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44" w:rsidRPr="007B3068" w:rsidRDefault="00011744" w:rsidP="00011744">
      <w:bookmarkStart w:id="0" w:name="_GoBack"/>
      <w:bookmarkEnd w:id="0"/>
    </w:p>
    <w:tbl>
      <w:tblPr>
        <w:tblW w:w="9555" w:type="dxa"/>
        <w:tblInd w:w="-6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9"/>
        <w:gridCol w:w="8106"/>
      </w:tblGrid>
      <w:tr w:rsidR="00011744" w:rsidRPr="007B3068" w:rsidTr="007B3068">
        <w:trPr>
          <w:trHeight w:val="668"/>
        </w:trPr>
        <w:tc>
          <w:tcPr>
            <w:tcW w:w="1449" w:type="dxa"/>
            <w:vMerge w:val="restart"/>
          </w:tcPr>
          <w:p w:rsidR="00011744" w:rsidRPr="007B3068" w:rsidRDefault="007C28AC" w:rsidP="00011744">
            <w:pPr>
              <w:pStyle w:val="NormalWeb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16280" cy="716280"/>
                  <wp:effectExtent l="0" t="0" r="0" b="0"/>
                  <wp:docPr id="1" name="Picture 1" descr="oem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em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6" w:type="dxa"/>
            <w:vMerge w:val="restart"/>
          </w:tcPr>
          <w:p w:rsidR="00011744" w:rsidRPr="007B3068" w:rsidRDefault="00011744" w:rsidP="00011744">
            <w:pPr>
              <w:rPr>
                <w:b/>
              </w:rPr>
            </w:pPr>
            <w:bookmarkStart w:id="1" w:name="_Toc92857961"/>
            <w:r w:rsidRPr="007B3068">
              <w:rPr>
                <w:b/>
              </w:rPr>
              <w:t xml:space="preserve">                     Meeting Minutes</w:t>
            </w:r>
            <w:bookmarkEnd w:id="1"/>
          </w:p>
          <w:p w:rsidR="00011744" w:rsidRPr="007B3068" w:rsidRDefault="00011744" w:rsidP="00011744">
            <w:pPr>
              <w:rPr>
                <w:i/>
              </w:rPr>
            </w:pPr>
          </w:p>
        </w:tc>
      </w:tr>
      <w:tr w:rsidR="00011744" w:rsidRPr="007B3068" w:rsidTr="007B3068">
        <w:trPr>
          <w:trHeight w:hRule="exact" w:val="350"/>
        </w:trPr>
        <w:tc>
          <w:tcPr>
            <w:tcW w:w="1449" w:type="dxa"/>
            <w:vMerge/>
            <w:vAlign w:val="center"/>
          </w:tcPr>
          <w:p w:rsidR="00011744" w:rsidRPr="007B3068" w:rsidRDefault="00011744" w:rsidP="00011744"/>
        </w:tc>
        <w:tc>
          <w:tcPr>
            <w:tcW w:w="8106" w:type="dxa"/>
            <w:vMerge/>
            <w:vAlign w:val="center"/>
          </w:tcPr>
          <w:p w:rsidR="00011744" w:rsidRPr="007B3068" w:rsidRDefault="00011744" w:rsidP="00011744"/>
        </w:tc>
      </w:tr>
      <w:tr w:rsidR="00011744" w:rsidRPr="007B3068" w:rsidTr="007B3068">
        <w:trPr>
          <w:trHeight w:hRule="exact" w:val="350"/>
        </w:trPr>
        <w:tc>
          <w:tcPr>
            <w:tcW w:w="1449" w:type="dxa"/>
            <w:vMerge/>
            <w:vAlign w:val="center"/>
          </w:tcPr>
          <w:p w:rsidR="00011744" w:rsidRPr="007B3068" w:rsidRDefault="00011744" w:rsidP="00011744"/>
        </w:tc>
        <w:tc>
          <w:tcPr>
            <w:tcW w:w="8106" w:type="dxa"/>
            <w:vMerge/>
            <w:vAlign w:val="center"/>
          </w:tcPr>
          <w:p w:rsidR="00011744" w:rsidRPr="007B3068" w:rsidRDefault="00011744" w:rsidP="00011744"/>
        </w:tc>
      </w:tr>
      <w:tr w:rsidR="00011744" w:rsidRPr="007B3068" w:rsidTr="007B3068">
        <w:trPr>
          <w:trHeight w:val="276"/>
        </w:trPr>
        <w:tc>
          <w:tcPr>
            <w:tcW w:w="1449" w:type="dxa"/>
            <w:vMerge/>
            <w:vAlign w:val="center"/>
          </w:tcPr>
          <w:p w:rsidR="00011744" w:rsidRPr="007B3068" w:rsidRDefault="00011744" w:rsidP="00011744"/>
        </w:tc>
        <w:tc>
          <w:tcPr>
            <w:tcW w:w="8106" w:type="dxa"/>
            <w:vMerge/>
            <w:vAlign w:val="center"/>
          </w:tcPr>
          <w:p w:rsidR="00011744" w:rsidRPr="007B3068" w:rsidRDefault="00011744" w:rsidP="00011744"/>
        </w:tc>
      </w:tr>
      <w:tr w:rsidR="00011744" w:rsidRPr="007B3068" w:rsidTr="007B3068">
        <w:trPr>
          <w:trHeight w:hRule="exact" w:val="350"/>
        </w:trPr>
        <w:tc>
          <w:tcPr>
            <w:tcW w:w="1449" w:type="dxa"/>
            <w:vAlign w:val="center"/>
          </w:tcPr>
          <w:p w:rsidR="00011744" w:rsidRPr="007B3068" w:rsidRDefault="00011744" w:rsidP="00011744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7B3068">
              <w:rPr>
                <w:rFonts w:ascii="Times New Roman" w:hAnsi="Times New Roman"/>
                <w:sz w:val="24"/>
                <w:szCs w:val="24"/>
              </w:rPr>
              <w:t>Subject:</w:t>
            </w:r>
          </w:p>
        </w:tc>
        <w:tc>
          <w:tcPr>
            <w:tcW w:w="8106" w:type="dxa"/>
            <w:vAlign w:val="center"/>
          </w:tcPr>
          <w:p w:rsidR="00011744" w:rsidRPr="007B3068" w:rsidRDefault="00011744" w:rsidP="00011744">
            <w:pPr>
              <w:pStyle w:val="FieldText"/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7B3068">
              <w:rPr>
                <w:rFonts w:ascii="Times New Roman" w:hAnsi="Times New Roman"/>
                <w:sz w:val="24"/>
                <w:szCs w:val="24"/>
              </w:rPr>
              <w:t>Medical Services Committee</w:t>
            </w:r>
          </w:p>
        </w:tc>
      </w:tr>
      <w:tr w:rsidR="00011744" w:rsidRPr="007B3068" w:rsidTr="007B3068">
        <w:trPr>
          <w:trHeight w:hRule="exact" w:val="350"/>
        </w:trPr>
        <w:tc>
          <w:tcPr>
            <w:tcW w:w="1449" w:type="dxa"/>
            <w:vAlign w:val="center"/>
          </w:tcPr>
          <w:p w:rsidR="00011744" w:rsidRPr="007B3068" w:rsidRDefault="00011744" w:rsidP="00011744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7B3068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8106" w:type="dxa"/>
            <w:vAlign w:val="center"/>
          </w:tcPr>
          <w:p w:rsidR="00011744" w:rsidRPr="007B3068" w:rsidRDefault="00011744" w:rsidP="007B3068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3068">
              <w:rPr>
                <w:rFonts w:ascii="Times New Roman" w:hAnsi="Times New Roman"/>
                <w:sz w:val="24"/>
                <w:szCs w:val="24"/>
              </w:rPr>
              <w:t xml:space="preserve">August 8, 2014 – </w:t>
            </w:r>
            <w:r w:rsidR="00996587" w:rsidRPr="007B3068">
              <w:rPr>
                <w:rFonts w:ascii="Times New Roman" w:hAnsi="Times New Roman"/>
                <w:sz w:val="24"/>
                <w:szCs w:val="24"/>
              </w:rPr>
              <w:t xml:space="preserve">final </w:t>
            </w:r>
          </w:p>
        </w:tc>
      </w:tr>
      <w:tr w:rsidR="00011744" w:rsidRPr="007B3068" w:rsidTr="007B3068">
        <w:trPr>
          <w:trHeight w:hRule="exact" w:val="1276"/>
        </w:trPr>
        <w:tc>
          <w:tcPr>
            <w:tcW w:w="1449" w:type="dxa"/>
          </w:tcPr>
          <w:p w:rsidR="00011744" w:rsidRPr="007B3068" w:rsidRDefault="00011744" w:rsidP="00011744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7B3068">
              <w:rPr>
                <w:rFonts w:ascii="Times New Roman" w:hAnsi="Times New Roman"/>
                <w:sz w:val="24"/>
                <w:szCs w:val="24"/>
              </w:rPr>
              <w:t>Voting</w:t>
            </w:r>
          </w:p>
          <w:p w:rsidR="00011744" w:rsidRPr="007B3068" w:rsidRDefault="00011744" w:rsidP="00011744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7B3068">
              <w:rPr>
                <w:rFonts w:ascii="Times New Roman" w:hAnsi="Times New Roman"/>
                <w:sz w:val="24"/>
                <w:szCs w:val="24"/>
              </w:rPr>
              <w:t>Members:</w:t>
            </w:r>
          </w:p>
          <w:p w:rsidR="00011744" w:rsidRPr="007B3068" w:rsidRDefault="00011744" w:rsidP="007B3068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7B3068">
              <w:rPr>
                <w:rFonts w:ascii="Times New Roman" w:hAnsi="Times New Roman"/>
                <w:sz w:val="24"/>
                <w:szCs w:val="24"/>
              </w:rPr>
              <w:t>Absent  Members:</w:t>
            </w:r>
          </w:p>
        </w:tc>
        <w:tc>
          <w:tcPr>
            <w:tcW w:w="8106" w:type="dxa"/>
          </w:tcPr>
          <w:p w:rsidR="00011744" w:rsidRPr="007B3068" w:rsidRDefault="00011744" w:rsidP="00011744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  <w:r w:rsidRPr="007B3068">
              <w:rPr>
                <w:rFonts w:ascii="Times New Roman" w:hAnsi="Times New Roman"/>
                <w:sz w:val="24"/>
                <w:szCs w:val="24"/>
              </w:rPr>
              <w:t xml:space="preserve">  Dr. Burstein (chair), Dr. Bailey, Dr. Dinneen, Dr. Dyer, Dr. Geller, L. Moriarty, </w:t>
            </w:r>
          </w:p>
          <w:p w:rsidR="00011744" w:rsidRPr="007B3068" w:rsidRDefault="00011744" w:rsidP="00011744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  <w:r w:rsidRPr="007B3068">
              <w:rPr>
                <w:rFonts w:ascii="Times New Roman" w:hAnsi="Times New Roman"/>
                <w:sz w:val="24"/>
                <w:szCs w:val="24"/>
              </w:rPr>
              <w:t xml:space="preserve">  Dr. Patterson, Dr. Pozner and Dr. Walter.</w:t>
            </w:r>
          </w:p>
          <w:p w:rsidR="00011744" w:rsidRPr="007B3068" w:rsidRDefault="00011744" w:rsidP="00011744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  <w:r w:rsidRPr="007B3068">
              <w:rPr>
                <w:rFonts w:ascii="Times New Roman" w:hAnsi="Times New Roman"/>
                <w:sz w:val="24"/>
                <w:szCs w:val="24"/>
              </w:rPr>
              <w:t xml:space="preserve">  P. Brennan, Dr. Old, Dr. Restuccia, Dr. Tennyson and Dr. Walker and Dr. Wedel.</w:t>
            </w:r>
          </w:p>
          <w:p w:rsidR="00011744" w:rsidRPr="007B3068" w:rsidRDefault="00011744" w:rsidP="00011744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11744" w:rsidRPr="007B3068" w:rsidRDefault="00011744" w:rsidP="00011744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11744" w:rsidRPr="007B3068" w:rsidRDefault="00011744" w:rsidP="00011744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11744" w:rsidRPr="007B3068" w:rsidRDefault="00011744" w:rsidP="00011744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11744" w:rsidRPr="007B3068" w:rsidRDefault="00011744" w:rsidP="00011744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011744" w:rsidRPr="007B3068" w:rsidRDefault="00011744" w:rsidP="00011744">
      <w:pPr>
        <w:ind w:left="0"/>
      </w:pPr>
    </w:p>
    <w:p w:rsidR="00011744" w:rsidRPr="007B3068" w:rsidRDefault="00011744" w:rsidP="00011744">
      <w:pPr>
        <w:pStyle w:val="Heading1"/>
        <w:pBdr>
          <w:top w:val="double" w:sz="4" w:space="1" w:color="auto"/>
        </w:pBdr>
        <w:rPr>
          <w:rFonts w:cs="Times New Roman"/>
          <w:szCs w:val="24"/>
        </w:rPr>
      </w:pPr>
      <w:bookmarkStart w:id="2" w:name="_Toc208315781"/>
      <w:r w:rsidRPr="007B3068">
        <w:rPr>
          <w:rFonts w:cs="Times New Roman"/>
          <w:szCs w:val="24"/>
        </w:rPr>
        <w:t>Agenda</w:t>
      </w:r>
      <w:bookmarkEnd w:id="2"/>
    </w:p>
    <w:p w:rsidR="00011744" w:rsidRPr="007B3068" w:rsidRDefault="00011744" w:rsidP="00011744">
      <w:pPr>
        <w:pStyle w:val="TOC1"/>
        <w:rPr>
          <w:noProof/>
        </w:rPr>
      </w:pPr>
      <w:r w:rsidRPr="007B3068">
        <w:fldChar w:fldCharType="begin"/>
      </w:r>
      <w:r w:rsidRPr="007B3068">
        <w:instrText xml:space="preserve"> TOC \o "1-2" \h \z \u </w:instrText>
      </w:r>
      <w:r w:rsidRPr="007B3068">
        <w:fldChar w:fldCharType="separate"/>
      </w:r>
      <w:hyperlink w:anchor="_Toc208315781" w:history="1">
        <w:r w:rsidRPr="007B3068">
          <w:rPr>
            <w:rStyle w:val="Hyperlink"/>
            <w:noProof/>
          </w:rPr>
          <w:t>1.0 Agenda</w:t>
        </w:r>
        <w:r w:rsidRPr="007B3068">
          <w:rPr>
            <w:noProof/>
            <w:webHidden/>
          </w:rPr>
          <w:tab/>
        </w:r>
        <w:r w:rsidRPr="007B3068">
          <w:rPr>
            <w:noProof/>
            <w:webHidden/>
          </w:rPr>
          <w:fldChar w:fldCharType="begin"/>
        </w:r>
        <w:r w:rsidRPr="007B3068">
          <w:rPr>
            <w:noProof/>
            <w:webHidden/>
          </w:rPr>
          <w:instrText xml:space="preserve"> PAGEREF _Toc208315781 \h </w:instrText>
        </w:r>
        <w:r w:rsidRPr="007B3068">
          <w:rPr>
            <w:noProof/>
          </w:rPr>
        </w:r>
        <w:r w:rsidRPr="007B3068">
          <w:rPr>
            <w:noProof/>
            <w:webHidden/>
          </w:rPr>
          <w:fldChar w:fldCharType="separate"/>
        </w:r>
        <w:r w:rsidR="00A63E5F">
          <w:rPr>
            <w:noProof/>
            <w:webHidden/>
          </w:rPr>
          <w:t>1</w:t>
        </w:r>
        <w:r w:rsidRPr="007B3068">
          <w:rPr>
            <w:noProof/>
            <w:webHidden/>
          </w:rPr>
          <w:fldChar w:fldCharType="end"/>
        </w:r>
      </w:hyperlink>
    </w:p>
    <w:p w:rsidR="00011744" w:rsidRPr="007B3068" w:rsidRDefault="00011744" w:rsidP="00011744">
      <w:pPr>
        <w:pStyle w:val="TOC1"/>
        <w:rPr>
          <w:noProof/>
        </w:rPr>
      </w:pPr>
      <w:hyperlink w:anchor="_Toc208315782" w:history="1">
        <w:r w:rsidRPr="007B3068">
          <w:rPr>
            <w:rStyle w:val="Hyperlink"/>
            <w:noProof/>
          </w:rPr>
          <w:t>2.0 Call to Order</w:t>
        </w:r>
        <w:r w:rsidRPr="007B3068">
          <w:rPr>
            <w:noProof/>
            <w:webHidden/>
          </w:rPr>
          <w:tab/>
        </w:r>
        <w:r w:rsidRPr="007B3068">
          <w:rPr>
            <w:noProof/>
            <w:webHidden/>
          </w:rPr>
          <w:fldChar w:fldCharType="begin"/>
        </w:r>
        <w:r w:rsidRPr="007B3068">
          <w:rPr>
            <w:noProof/>
            <w:webHidden/>
          </w:rPr>
          <w:instrText xml:space="preserve"> PAGEREF _Toc208315782 \h </w:instrText>
        </w:r>
        <w:r w:rsidRPr="007B3068">
          <w:rPr>
            <w:noProof/>
          </w:rPr>
        </w:r>
        <w:r w:rsidRPr="007B3068">
          <w:rPr>
            <w:noProof/>
            <w:webHidden/>
          </w:rPr>
          <w:fldChar w:fldCharType="separate"/>
        </w:r>
        <w:r w:rsidR="00A63E5F">
          <w:rPr>
            <w:noProof/>
            <w:webHidden/>
          </w:rPr>
          <w:t>1</w:t>
        </w:r>
        <w:r w:rsidRPr="007B3068">
          <w:rPr>
            <w:noProof/>
            <w:webHidden/>
          </w:rPr>
          <w:fldChar w:fldCharType="end"/>
        </w:r>
      </w:hyperlink>
    </w:p>
    <w:p w:rsidR="00011744" w:rsidRPr="007B3068" w:rsidRDefault="00011744" w:rsidP="00011744">
      <w:pPr>
        <w:pStyle w:val="TOC1"/>
        <w:rPr>
          <w:rStyle w:val="Hyperlink"/>
          <w:noProof/>
          <w:color w:val="auto"/>
          <w:u w:val="none"/>
        </w:rPr>
      </w:pPr>
      <w:hyperlink w:anchor="_Toc208315783" w:history="1">
        <w:r w:rsidRPr="007B3068">
          <w:rPr>
            <w:rStyle w:val="Hyperlink"/>
            <w:noProof/>
          </w:rPr>
          <w:t>3</w:t>
        </w:r>
        <w:r w:rsidRPr="007B3068">
          <w:rPr>
            <w:rStyle w:val="Hyperlink"/>
            <w:noProof/>
          </w:rPr>
          <w:t>.</w:t>
        </w:r>
        <w:r w:rsidRPr="007B3068">
          <w:rPr>
            <w:rStyle w:val="Hyperlink"/>
            <w:noProof/>
          </w:rPr>
          <w:t>0 Motions</w:t>
        </w:r>
        <w:r w:rsidRPr="007B3068">
          <w:rPr>
            <w:noProof/>
            <w:webHidden/>
          </w:rPr>
          <w:tab/>
        </w:r>
      </w:hyperlink>
      <w:r w:rsidR="00DE144C" w:rsidRPr="007B3068">
        <w:rPr>
          <w:rStyle w:val="Hyperlink"/>
          <w:noProof/>
          <w:color w:val="auto"/>
          <w:u w:val="none"/>
        </w:rPr>
        <w:t>1-2</w:t>
      </w:r>
    </w:p>
    <w:p w:rsidR="00011744" w:rsidRPr="007B3068" w:rsidRDefault="00011744" w:rsidP="00011744">
      <w:pPr>
        <w:ind w:left="0"/>
      </w:pPr>
      <w:r w:rsidRPr="007B3068">
        <w:t>4.0 Action Items……………………………………………………………………………</w:t>
      </w:r>
      <w:r w:rsidR="007B3068">
        <w:t>..</w:t>
      </w:r>
      <w:r w:rsidRPr="007B3068">
        <w:t>….…2</w:t>
      </w:r>
    </w:p>
    <w:p w:rsidR="00011744" w:rsidRPr="007B3068" w:rsidRDefault="00011744" w:rsidP="00011744">
      <w:pPr>
        <w:ind w:left="0" w:right="-90"/>
      </w:pPr>
      <w:r w:rsidRPr="007B3068">
        <w:t>Old Business</w:t>
      </w:r>
      <w:proofErr w:type="gramStart"/>
      <w:r w:rsidRPr="007B3068">
        <w:t>………………………………………………………....…………………….……....2</w:t>
      </w:r>
      <w:proofErr w:type="gramEnd"/>
    </w:p>
    <w:p w:rsidR="00011744" w:rsidRPr="007B3068" w:rsidRDefault="00011744" w:rsidP="00011744">
      <w:pPr>
        <w:ind w:left="0" w:right="-90"/>
        <w:rPr>
          <w:noProof/>
        </w:rPr>
      </w:pPr>
      <w:r w:rsidRPr="007B3068">
        <w:t>New Business</w:t>
      </w:r>
      <w:proofErr w:type="gramStart"/>
      <w:r w:rsidRPr="007B3068">
        <w:t>………………………………………………………………………..…...….…</w:t>
      </w:r>
      <w:proofErr w:type="gramEnd"/>
      <w:r w:rsidR="007B3068">
        <w:t>..</w:t>
      </w:r>
      <w:r w:rsidR="009C651E" w:rsidRPr="007B3068">
        <w:t>2</w:t>
      </w:r>
      <w:r w:rsidRPr="007B3068">
        <w:t>-4</w:t>
      </w:r>
    </w:p>
    <w:p w:rsidR="00011744" w:rsidRPr="007B3068" w:rsidRDefault="00011744" w:rsidP="00011744">
      <w:pPr>
        <w:pStyle w:val="TOC1"/>
        <w:rPr>
          <w:noProof/>
        </w:rPr>
      </w:pPr>
      <w:hyperlink w:anchor="_Toc208315788" w:history="1">
        <w:r w:rsidRPr="007B3068">
          <w:rPr>
            <w:rStyle w:val="Hyperlink"/>
            <w:noProof/>
          </w:rPr>
          <w:t>Next Meeting</w:t>
        </w:r>
        <w:r w:rsidRPr="007B3068">
          <w:rPr>
            <w:noProof/>
            <w:webHidden/>
          </w:rPr>
          <w:tab/>
        </w:r>
      </w:hyperlink>
      <w:r w:rsidRPr="007B3068">
        <w:rPr>
          <w:rStyle w:val="Hyperlink"/>
          <w:noProof/>
          <w:color w:val="auto"/>
          <w:u w:val="none"/>
        </w:rPr>
        <w:t>4</w:t>
      </w:r>
    </w:p>
    <w:p w:rsidR="00011744" w:rsidRPr="007B3068" w:rsidRDefault="00011744" w:rsidP="00011744">
      <w:pPr>
        <w:ind w:left="0"/>
      </w:pPr>
      <w:r w:rsidRPr="007B3068">
        <w:fldChar w:fldCharType="end"/>
      </w:r>
    </w:p>
    <w:p w:rsidR="00011744" w:rsidRPr="007B3068" w:rsidRDefault="00011744" w:rsidP="00011744">
      <w:pPr>
        <w:pStyle w:val="Heading1"/>
        <w:rPr>
          <w:rFonts w:cs="Times New Roman"/>
          <w:szCs w:val="24"/>
        </w:rPr>
      </w:pPr>
      <w:bookmarkStart w:id="3" w:name="_Toc140060617"/>
      <w:bookmarkStart w:id="4" w:name="_Toc208315782"/>
      <w:r w:rsidRPr="007B3068">
        <w:rPr>
          <w:rFonts w:cs="Times New Roman"/>
          <w:szCs w:val="24"/>
        </w:rPr>
        <w:t>Call to Order</w:t>
      </w:r>
      <w:bookmarkEnd w:id="3"/>
      <w:bookmarkEnd w:id="4"/>
    </w:p>
    <w:p w:rsidR="00011744" w:rsidRPr="007B3068" w:rsidRDefault="00011744" w:rsidP="00011744">
      <w:pPr>
        <w:ind w:left="0"/>
      </w:pPr>
      <w:r w:rsidRPr="007B3068">
        <w:t>Dr. Jon Burstein called to order the August meeting of the EMCAB Medical Committee at 10:02 am on August 8, 2014, in the Blue Goose Room of Union Station in Northampton, MA</w:t>
      </w:r>
    </w:p>
    <w:p w:rsidR="00011744" w:rsidRPr="007B3068" w:rsidRDefault="00011744" w:rsidP="00011744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bookmarkStart w:id="5" w:name="_Toc140060619"/>
      <w:bookmarkStart w:id="6" w:name="_Toc208315783"/>
    </w:p>
    <w:p w:rsidR="00011744" w:rsidRPr="007B3068" w:rsidRDefault="00011744" w:rsidP="00011744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r w:rsidRPr="007B3068">
        <w:rPr>
          <w:rFonts w:cs="Times New Roman"/>
          <w:szCs w:val="24"/>
        </w:rPr>
        <w:t>3.0 Motions</w:t>
      </w:r>
      <w:bookmarkEnd w:id="5"/>
      <w:bookmarkEnd w:id="6"/>
    </w:p>
    <w:p w:rsidR="00011744" w:rsidRPr="007B3068" w:rsidRDefault="00011744" w:rsidP="00011744">
      <w:pPr>
        <w:ind w:left="0"/>
      </w:pPr>
      <w:r w:rsidRPr="007B3068">
        <w:t>The following table lists the motions made during the meeting.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4590"/>
      </w:tblGrid>
      <w:tr w:rsidR="00011744" w:rsidRPr="007B3068">
        <w:trPr>
          <w:trHeight w:val="282"/>
        </w:trPr>
        <w:tc>
          <w:tcPr>
            <w:tcW w:w="5058" w:type="dxa"/>
            <w:shd w:val="clear" w:color="auto" w:fill="000000"/>
          </w:tcPr>
          <w:p w:rsidR="00011744" w:rsidRPr="007B3068" w:rsidRDefault="00011744" w:rsidP="00011744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Motion</w:t>
            </w:r>
          </w:p>
        </w:tc>
        <w:tc>
          <w:tcPr>
            <w:tcW w:w="4590" w:type="dxa"/>
            <w:shd w:val="clear" w:color="auto" w:fill="000000"/>
          </w:tcPr>
          <w:p w:rsidR="00011744" w:rsidRPr="007B3068" w:rsidRDefault="00011744" w:rsidP="00011744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ab/>
              <w:t>Result</w:t>
            </w:r>
            <w:r w:rsidRPr="007B3068">
              <w:rPr>
                <w:b/>
                <w:color w:val="FFFFFF"/>
              </w:rPr>
              <w:tab/>
            </w:r>
          </w:p>
        </w:tc>
      </w:tr>
      <w:tr w:rsidR="00011744" w:rsidRPr="007B3068">
        <w:trPr>
          <w:trHeight w:val="958"/>
        </w:trPr>
        <w:tc>
          <w:tcPr>
            <w:tcW w:w="5058" w:type="dxa"/>
          </w:tcPr>
          <w:p w:rsidR="00011744" w:rsidRPr="007B3068" w:rsidRDefault="00011744" w:rsidP="00011744">
            <w:pPr>
              <w:tabs>
                <w:tab w:val="left" w:pos="240"/>
                <w:tab w:val="left" w:pos="360"/>
                <w:tab w:val="left" w:pos="1080"/>
                <w:tab w:val="left" w:pos="8730"/>
              </w:tabs>
              <w:ind w:left="0"/>
            </w:pPr>
            <w:r w:rsidRPr="007B3068">
              <w:rPr>
                <w:rFonts w:eastAsia="ヒラギノ角ゴ Pro W3"/>
                <w:b/>
              </w:rPr>
              <w:t xml:space="preserve">Motion: </w:t>
            </w:r>
            <w:r w:rsidRPr="007B3068">
              <w:rPr>
                <w:rFonts w:eastAsia="ヒラギノ角ゴ Pro W3"/>
              </w:rPr>
              <w:t xml:space="preserve">by Dr. Dinneen to approve the June minutes.  Seconded by Dr. Dyer.  </w:t>
            </w:r>
          </w:p>
        </w:tc>
        <w:tc>
          <w:tcPr>
            <w:tcW w:w="4590" w:type="dxa"/>
          </w:tcPr>
          <w:p w:rsidR="00CA3B21" w:rsidRPr="007B3068" w:rsidRDefault="00011744" w:rsidP="00A77FB9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bCs/>
                <w:color w:val="343434"/>
                <w:szCs w:val="24"/>
              </w:rPr>
              <w:t xml:space="preserve">Approved </w:t>
            </w:r>
            <w:r w:rsidRPr="007B3068">
              <w:rPr>
                <w:szCs w:val="24"/>
              </w:rPr>
              <w:t xml:space="preserve">- Dr. Bailey, Dr. Dinneen, </w:t>
            </w:r>
          </w:p>
          <w:p w:rsidR="00CA3B21" w:rsidRPr="007B3068" w:rsidRDefault="00011744" w:rsidP="00A77FB9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 xml:space="preserve">Dr. Dyer, L. Moriarty, Dr. Patterson, </w:t>
            </w:r>
          </w:p>
          <w:p w:rsidR="00011744" w:rsidRPr="007B3068" w:rsidRDefault="00011744" w:rsidP="00A77FB9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>Dr. Pozner and Dr. Walter. Abstentions-none, opposed-none.</w:t>
            </w:r>
          </w:p>
        </w:tc>
      </w:tr>
    </w:tbl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627"/>
      </w:tblGrid>
      <w:tr w:rsidR="00011744" w:rsidRPr="007B3068">
        <w:trPr>
          <w:trHeight w:val="275"/>
        </w:trPr>
        <w:tc>
          <w:tcPr>
            <w:tcW w:w="5021" w:type="dxa"/>
            <w:shd w:val="clear" w:color="auto" w:fill="000000"/>
          </w:tcPr>
          <w:p w:rsidR="00011744" w:rsidRPr="007B3068" w:rsidRDefault="00011744" w:rsidP="00011744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Motion</w:t>
            </w:r>
          </w:p>
        </w:tc>
        <w:tc>
          <w:tcPr>
            <w:tcW w:w="4627" w:type="dxa"/>
            <w:shd w:val="clear" w:color="auto" w:fill="000000"/>
          </w:tcPr>
          <w:p w:rsidR="00011744" w:rsidRPr="007B3068" w:rsidRDefault="00011744" w:rsidP="00011744">
            <w:pPr>
              <w:tabs>
                <w:tab w:val="left" w:pos="8730"/>
              </w:tabs>
              <w:ind w:left="0"/>
              <w:jc w:val="center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Result</w:t>
            </w:r>
          </w:p>
        </w:tc>
      </w:tr>
      <w:tr w:rsidR="00011744" w:rsidRPr="007B3068">
        <w:trPr>
          <w:trHeight w:val="934"/>
        </w:trPr>
        <w:tc>
          <w:tcPr>
            <w:tcW w:w="5021" w:type="dxa"/>
          </w:tcPr>
          <w:p w:rsidR="00011744" w:rsidRPr="007B3068" w:rsidRDefault="00011744" w:rsidP="00011744">
            <w:pPr>
              <w:tabs>
                <w:tab w:val="left" w:pos="8730"/>
              </w:tabs>
              <w:ind w:left="0"/>
              <w:rPr>
                <w:b/>
              </w:rPr>
            </w:pPr>
            <w:r w:rsidRPr="007B3068">
              <w:rPr>
                <w:b/>
              </w:rPr>
              <w:t xml:space="preserve">Motion: </w:t>
            </w:r>
            <w:r w:rsidRPr="007B3068">
              <w:t xml:space="preserve">by Dr. Dyer to table the MAI spw topic until the next MSC meeting. Seconded by </w:t>
            </w:r>
            <w:r w:rsidRPr="007B3068">
              <w:rPr>
                <w:b/>
              </w:rPr>
              <w:t xml:space="preserve">    </w:t>
            </w:r>
          </w:p>
          <w:p w:rsidR="00011744" w:rsidRPr="007B3068" w:rsidRDefault="00011744" w:rsidP="00011744">
            <w:pPr>
              <w:tabs>
                <w:tab w:val="left" w:pos="8730"/>
              </w:tabs>
              <w:ind w:left="0"/>
              <w:rPr>
                <w:b/>
              </w:rPr>
            </w:pPr>
            <w:r w:rsidRPr="007B3068">
              <w:t xml:space="preserve">L. Moriarty. </w:t>
            </w:r>
          </w:p>
        </w:tc>
        <w:tc>
          <w:tcPr>
            <w:tcW w:w="4627" w:type="dxa"/>
          </w:tcPr>
          <w:p w:rsidR="00011744" w:rsidRPr="007B3068" w:rsidRDefault="00011744" w:rsidP="00011744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bCs/>
                <w:color w:val="343434"/>
                <w:szCs w:val="24"/>
              </w:rPr>
              <w:t xml:space="preserve">Approved </w:t>
            </w:r>
            <w:r w:rsidRPr="007B3068">
              <w:rPr>
                <w:szCs w:val="24"/>
              </w:rPr>
              <w:t>- Dr. Bailey, Dr. Dinneen,</w:t>
            </w:r>
          </w:p>
          <w:p w:rsidR="00A77FB9" w:rsidRPr="007B3068" w:rsidRDefault="00011744" w:rsidP="00011744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 xml:space="preserve">Dr. Dyer, L. Moriarty, Dr. Patterson, </w:t>
            </w:r>
          </w:p>
          <w:p w:rsidR="00011744" w:rsidRPr="007B3068" w:rsidRDefault="00011744" w:rsidP="00A77FB9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>Dr. Pozner and Dr. Walter. Abstentions-none, opposed-none.</w:t>
            </w:r>
          </w:p>
        </w:tc>
      </w:tr>
    </w:tbl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627"/>
      </w:tblGrid>
      <w:tr w:rsidR="00011744" w:rsidRPr="007B3068">
        <w:trPr>
          <w:trHeight w:val="275"/>
        </w:trPr>
        <w:tc>
          <w:tcPr>
            <w:tcW w:w="5021" w:type="dxa"/>
            <w:shd w:val="clear" w:color="auto" w:fill="000000"/>
          </w:tcPr>
          <w:p w:rsidR="00011744" w:rsidRPr="007B3068" w:rsidRDefault="00011744" w:rsidP="00011744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Motion</w:t>
            </w:r>
          </w:p>
        </w:tc>
        <w:tc>
          <w:tcPr>
            <w:tcW w:w="4627" w:type="dxa"/>
            <w:shd w:val="clear" w:color="auto" w:fill="000000"/>
          </w:tcPr>
          <w:p w:rsidR="00011744" w:rsidRPr="007B3068" w:rsidRDefault="00011744" w:rsidP="00011744">
            <w:pPr>
              <w:tabs>
                <w:tab w:val="left" w:pos="8730"/>
              </w:tabs>
              <w:ind w:left="0"/>
              <w:jc w:val="center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Result</w:t>
            </w:r>
          </w:p>
        </w:tc>
      </w:tr>
      <w:tr w:rsidR="00011744" w:rsidRPr="007B3068">
        <w:trPr>
          <w:trHeight w:val="934"/>
        </w:trPr>
        <w:tc>
          <w:tcPr>
            <w:tcW w:w="5021" w:type="dxa"/>
          </w:tcPr>
          <w:p w:rsidR="00011744" w:rsidRPr="007B3068" w:rsidRDefault="00011744" w:rsidP="00011744">
            <w:pPr>
              <w:ind w:left="0"/>
            </w:pPr>
            <w:r w:rsidRPr="007B3068">
              <w:rPr>
                <w:b/>
              </w:rPr>
              <w:t xml:space="preserve">Motion: </w:t>
            </w:r>
            <w:r w:rsidRPr="007B3068">
              <w:t xml:space="preserve">by Dr. Pozner to amend the medication list </w:t>
            </w:r>
            <w:r w:rsidR="007C5EF6" w:rsidRPr="007B3068">
              <w:t xml:space="preserve">to </w:t>
            </w:r>
            <w:r w:rsidRPr="007B3068">
              <w:t xml:space="preserve">remove Benzocaine spray. Seconded by </w:t>
            </w:r>
          </w:p>
          <w:p w:rsidR="00011744" w:rsidRPr="007B3068" w:rsidRDefault="00011744" w:rsidP="00011744">
            <w:pPr>
              <w:ind w:left="0"/>
            </w:pPr>
            <w:r w:rsidRPr="007B3068">
              <w:t>L. Moriarty.</w:t>
            </w:r>
          </w:p>
          <w:p w:rsidR="00011744" w:rsidRPr="007B3068" w:rsidRDefault="00011744" w:rsidP="00011744">
            <w:pPr>
              <w:ind w:left="0"/>
            </w:pPr>
            <w:r w:rsidRPr="007B3068">
              <w:t>-friendly amendment by Dr. Geller to lower the Adenosine par level to 36 mg. from 60mg.</w:t>
            </w:r>
          </w:p>
        </w:tc>
        <w:tc>
          <w:tcPr>
            <w:tcW w:w="4627" w:type="dxa"/>
          </w:tcPr>
          <w:p w:rsidR="00011744" w:rsidRPr="007B3068" w:rsidRDefault="00011744" w:rsidP="00011744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bCs/>
                <w:color w:val="343434"/>
                <w:szCs w:val="24"/>
              </w:rPr>
              <w:t xml:space="preserve">Approved </w:t>
            </w:r>
            <w:r w:rsidRPr="007B3068">
              <w:rPr>
                <w:szCs w:val="24"/>
              </w:rPr>
              <w:t>- Dr. Bailey, Dr. Dinneen,</w:t>
            </w:r>
          </w:p>
          <w:p w:rsidR="00A77FB9" w:rsidRPr="007B3068" w:rsidRDefault="00011744" w:rsidP="00011744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 xml:space="preserve">Dr. Dyer, L. Moriarty, Dr. Patterson, </w:t>
            </w:r>
          </w:p>
          <w:p w:rsidR="00011744" w:rsidRPr="007B3068" w:rsidRDefault="00011744" w:rsidP="00A77FB9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>Dr. Pozner and Dr. Walter. Abstentions-none, opposed-none.</w:t>
            </w:r>
          </w:p>
        </w:tc>
      </w:tr>
    </w:tbl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627"/>
      </w:tblGrid>
      <w:tr w:rsidR="00011744" w:rsidRPr="007B3068">
        <w:trPr>
          <w:trHeight w:val="275"/>
        </w:trPr>
        <w:tc>
          <w:tcPr>
            <w:tcW w:w="5021" w:type="dxa"/>
            <w:shd w:val="clear" w:color="auto" w:fill="000000"/>
          </w:tcPr>
          <w:p w:rsidR="00011744" w:rsidRPr="007B3068" w:rsidRDefault="00011744" w:rsidP="00011744">
            <w:pPr>
              <w:ind w:left="0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Motion</w:t>
            </w:r>
          </w:p>
        </w:tc>
        <w:tc>
          <w:tcPr>
            <w:tcW w:w="4627" w:type="dxa"/>
            <w:shd w:val="clear" w:color="auto" w:fill="000000"/>
          </w:tcPr>
          <w:p w:rsidR="00011744" w:rsidRPr="007B3068" w:rsidRDefault="00011744" w:rsidP="00011744">
            <w:pPr>
              <w:ind w:left="0"/>
              <w:jc w:val="center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Result</w:t>
            </w:r>
          </w:p>
        </w:tc>
      </w:tr>
      <w:tr w:rsidR="00011744" w:rsidRPr="007B3068">
        <w:trPr>
          <w:trHeight w:val="934"/>
        </w:trPr>
        <w:tc>
          <w:tcPr>
            <w:tcW w:w="5021" w:type="dxa"/>
          </w:tcPr>
          <w:p w:rsidR="00011744" w:rsidRPr="007B3068" w:rsidRDefault="00011744" w:rsidP="00011744">
            <w:pPr>
              <w:ind w:left="0"/>
            </w:pPr>
            <w:r w:rsidRPr="007B3068">
              <w:rPr>
                <w:b/>
              </w:rPr>
              <w:t xml:space="preserve">Motion: </w:t>
            </w:r>
            <w:r w:rsidRPr="007B3068">
              <w:t xml:space="preserve">by L. Moriarty to ask for a review of Region IV’s data and the MATRIS data and that    </w:t>
            </w:r>
          </w:p>
          <w:p w:rsidR="00011744" w:rsidRPr="007B3068" w:rsidRDefault="00A77FB9" w:rsidP="00CA3B21">
            <w:pPr>
              <w:tabs>
                <w:tab w:val="left" w:pos="240"/>
                <w:tab w:val="left" w:pos="360"/>
                <w:tab w:val="left" w:pos="1080"/>
              </w:tabs>
              <w:ind w:left="0"/>
            </w:pPr>
            <w:proofErr w:type="gramStart"/>
            <w:r w:rsidRPr="007B3068">
              <w:t>a</w:t>
            </w:r>
            <w:proofErr w:type="gramEnd"/>
            <w:r w:rsidR="00011744" w:rsidRPr="007B3068">
              <w:t xml:space="preserve"> draft of A/R 2-265 </w:t>
            </w:r>
            <w:r w:rsidR="00CA3B21" w:rsidRPr="007B3068">
              <w:t xml:space="preserve">(Single Paramedic staffing) </w:t>
            </w:r>
            <w:r w:rsidR="00011744" w:rsidRPr="007B3068">
              <w:t xml:space="preserve">be reviewed at the October meeting.  Seconded Dr. Dinneen. </w:t>
            </w:r>
          </w:p>
        </w:tc>
        <w:tc>
          <w:tcPr>
            <w:tcW w:w="4627" w:type="dxa"/>
          </w:tcPr>
          <w:p w:rsidR="00011744" w:rsidRPr="007B3068" w:rsidRDefault="00011744" w:rsidP="00011744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bCs/>
                <w:color w:val="343434"/>
                <w:szCs w:val="24"/>
              </w:rPr>
              <w:t xml:space="preserve">Approved </w:t>
            </w:r>
            <w:r w:rsidRPr="007B3068">
              <w:rPr>
                <w:szCs w:val="24"/>
              </w:rPr>
              <w:t>- Dr. Bailey, Dr. Dinneen,</w:t>
            </w:r>
          </w:p>
          <w:p w:rsidR="00011744" w:rsidRPr="007B3068" w:rsidRDefault="00011744" w:rsidP="00011744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 xml:space="preserve">Dr. Dyer, Dr. Geller, L. Moriarty, </w:t>
            </w:r>
          </w:p>
          <w:p w:rsidR="00011744" w:rsidRPr="007B3068" w:rsidRDefault="00011744" w:rsidP="00011744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 xml:space="preserve">Dr. Patterson, Dr. Pozner and </w:t>
            </w:r>
          </w:p>
          <w:p w:rsidR="00011744" w:rsidRPr="007B3068" w:rsidRDefault="00011744" w:rsidP="00011744">
            <w:pPr>
              <w:ind w:left="0"/>
            </w:pPr>
            <w:r w:rsidRPr="007B3068">
              <w:t>Dr. Walter. Abstentions-none, opposed-none.</w:t>
            </w:r>
          </w:p>
        </w:tc>
      </w:tr>
    </w:tbl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627"/>
      </w:tblGrid>
      <w:tr w:rsidR="00011744" w:rsidRPr="007B3068" w:rsidTr="00C26962">
        <w:trPr>
          <w:trHeight w:val="275"/>
        </w:trPr>
        <w:tc>
          <w:tcPr>
            <w:tcW w:w="5021" w:type="dxa"/>
            <w:shd w:val="clear" w:color="auto" w:fill="000000"/>
          </w:tcPr>
          <w:p w:rsidR="00011744" w:rsidRPr="007B3068" w:rsidRDefault="00011744" w:rsidP="00011744">
            <w:pPr>
              <w:ind w:left="0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Motion</w:t>
            </w:r>
          </w:p>
        </w:tc>
        <w:tc>
          <w:tcPr>
            <w:tcW w:w="4627" w:type="dxa"/>
            <w:shd w:val="clear" w:color="auto" w:fill="000000"/>
          </w:tcPr>
          <w:p w:rsidR="00011744" w:rsidRPr="007B3068" w:rsidRDefault="00011744" w:rsidP="00011744">
            <w:pPr>
              <w:ind w:left="0"/>
              <w:jc w:val="center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Result</w:t>
            </w:r>
          </w:p>
        </w:tc>
      </w:tr>
      <w:tr w:rsidR="00011744" w:rsidRPr="007B3068" w:rsidTr="00C26962">
        <w:trPr>
          <w:trHeight w:val="934"/>
        </w:trPr>
        <w:tc>
          <w:tcPr>
            <w:tcW w:w="5021" w:type="dxa"/>
          </w:tcPr>
          <w:p w:rsidR="00011744" w:rsidRPr="007B3068" w:rsidRDefault="00C26962" w:rsidP="00C26962">
            <w:pPr>
              <w:ind w:left="0"/>
            </w:pPr>
            <w:r w:rsidRPr="007B3068">
              <w:t>Motion: by L. Moriarty to allow the use of ventilators by Paramedics (if trained) in 911 responses.  Seconded Dr. Dyer.</w:t>
            </w:r>
          </w:p>
        </w:tc>
        <w:tc>
          <w:tcPr>
            <w:tcW w:w="4627" w:type="dxa"/>
          </w:tcPr>
          <w:p w:rsidR="00C26962" w:rsidRPr="007B3068" w:rsidRDefault="00C26962" w:rsidP="00C26962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bCs/>
                <w:color w:val="343434"/>
                <w:szCs w:val="24"/>
              </w:rPr>
              <w:t xml:space="preserve">Approved </w:t>
            </w:r>
            <w:r w:rsidRPr="007B3068">
              <w:rPr>
                <w:szCs w:val="24"/>
              </w:rPr>
              <w:t>- Dr. Bailey, Dr. Dinneen,</w:t>
            </w:r>
          </w:p>
          <w:p w:rsidR="00C26962" w:rsidRPr="007B3068" w:rsidRDefault="00C26962" w:rsidP="00C26962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 xml:space="preserve">Dr. Dyer, Dr. Geller, L. Moriarty, </w:t>
            </w:r>
          </w:p>
          <w:p w:rsidR="00C26962" w:rsidRPr="007B3068" w:rsidRDefault="00C26962" w:rsidP="00C26962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 xml:space="preserve">Dr. Patterson, Dr. Pozner and </w:t>
            </w:r>
          </w:p>
          <w:p w:rsidR="00011744" w:rsidRPr="007B3068" w:rsidRDefault="00C26962" w:rsidP="00C26962">
            <w:pPr>
              <w:ind w:left="0"/>
            </w:pPr>
            <w:r w:rsidRPr="007B3068">
              <w:t>Dr. Walter. Abstentions-none, opposed-none.</w:t>
            </w:r>
          </w:p>
        </w:tc>
      </w:tr>
    </w:tbl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627"/>
      </w:tblGrid>
      <w:tr w:rsidR="00011744" w:rsidRPr="007B3068" w:rsidTr="00DE144C">
        <w:trPr>
          <w:trHeight w:val="275"/>
        </w:trPr>
        <w:tc>
          <w:tcPr>
            <w:tcW w:w="5021" w:type="dxa"/>
            <w:shd w:val="clear" w:color="auto" w:fill="000000"/>
          </w:tcPr>
          <w:p w:rsidR="00011744" w:rsidRPr="007B3068" w:rsidRDefault="00011744" w:rsidP="00011744">
            <w:pPr>
              <w:ind w:left="0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Motion</w:t>
            </w:r>
          </w:p>
        </w:tc>
        <w:tc>
          <w:tcPr>
            <w:tcW w:w="4627" w:type="dxa"/>
            <w:shd w:val="clear" w:color="auto" w:fill="000000"/>
          </w:tcPr>
          <w:p w:rsidR="00011744" w:rsidRPr="007B3068" w:rsidRDefault="00011744" w:rsidP="00011744">
            <w:pPr>
              <w:ind w:left="0"/>
              <w:jc w:val="center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Result</w:t>
            </w:r>
          </w:p>
        </w:tc>
      </w:tr>
      <w:tr w:rsidR="00011744" w:rsidRPr="007B3068" w:rsidTr="00DE144C">
        <w:trPr>
          <w:trHeight w:val="934"/>
        </w:trPr>
        <w:tc>
          <w:tcPr>
            <w:tcW w:w="5021" w:type="dxa"/>
          </w:tcPr>
          <w:p w:rsidR="00011744" w:rsidRPr="007B3068" w:rsidRDefault="00DE144C" w:rsidP="00DE144C">
            <w:pPr>
              <w:tabs>
                <w:tab w:val="left" w:pos="360"/>
                <w:tab w:val="left" w:pos="540"/>
              </w:tabs>
              <w:ind w:left="0"/>
            </w:pPr>
            <w:r w:rsidRPr="007B3068">
              <w:rPr>
                <w:b/>
              </w:rPr>
              <w:t>Motion</w:t>
            </w:r>
            <w:r w:rsidRPr="007B3068">
              <w:t>: by Dr. Dyer to change the current protocol (2.14-Poisoning/Substance Abuse/   Overdose/Toxicology –Adult-Pediatric) to allow first responders to give Narcan</w:t>
            </w:r>
            <w:r w:rsidR="007C5EF6" w:rsidRPr="007B3068">
              <w:t xml:space="preserve"> and</w:t>
            </w:r>
            <w:r w:rsidRPr="007B3068">
              <w:t xml:space="preserve"> open the airway using a jaw thrust maneuver.  Rescue breathing is optional but encouraged. Seconded Dr. Dinneen.</w:t>
            </w:r>
          </w:p>
        </w:tc>
        <w:tc>
          <w:tcPr>
            <w:tcW w:w="4627" w:type="dxa"/>
          </w:tcPr>
          <w:p w:rsidR="00DE144C" w:rsidRPr="007B3068" w:rsidRDefault="00DE144C" w:rsidP="00DE144C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bCs/>
                <w:color w:val="343434"/>
                <w:szCs w:val="24"/>
              </w:rPr>
              <w:t xml:space="preserve">Approved </w:t>
            </w:r>
            <w:r w:rsidRPr="007B3068">
              <w:rPr>
                <w:szCs w:val="24"/>
              </w:rPr>
              <w:t>- Dr. Bailey, Dr. Dinneen,</w:t>
            </w:r>
          </w:p>
          <w:p w:rsidR="00DE144C" w:rsidRPr="007B3068" w:rsidRDefault="00DE144C" w:rsidP="00DE144C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 xml:space="preserve">Dr. Dyer, Dr. Geller, L. Moriarty, </w:t>
            </w:r>
          </w:p>
          <w:p w:rsidR="00DE144C" w:rsidRPr="007B3068" w:rsidRDefault="00DE144C" w:rsidP="00DE144C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 xml:space="preserve">Dr. Patterson, Dr. Pozner and </w:t>
            </w:r>
          </w:p>
          <w:p w:rsidR="00011744" w:rsidRPr="007B3068" w:rsidRDefault="00DE144C" w:rsidP="00DE144C">
            <w:pPr>
              <w:ind w:left="0"/>
            </w:pPr>
            <w:r w:rsidRPr="007B3068">
              <w:t>Dr. Walter. Abstentions-none, opposed-none.</w:t>
            </w:r>
          </w:p>
        </w:tc>
      </w:tr>
    </w:tbl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627"/>
      </w:tblGrid>
      <w:tr w:rsidR="00011744" w:rsidRPr="007B3068" w:rsidTr="00DE144C">
        <w:trPr>
          <w:trHeight w:val="275"/>
        </w:trPr>
        <w:tc>
          <w:tcPr>
            <w:tcW w:w="5021" w:type="dxa"/>
            <w:shd w:val="clear" w:color="auto" w:fill="000000"/>
          </w:tcPr>
          <w:p w:rsidR="00011744" w:rsidRPr="007B3068" w:rsidRDefault="00011744" w:rsidP="00011744">
            <w:pPr>
              <w:ind w:left="0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Motion</w:t>
            </w:r>
          </w:p>
        </w:tc>
        <w:tc>
          <w:tcPr>
            <w:tcW w:w="4627" w:type="dxa"/>
            <w:shd w:val="clear" w:color="auto" w:fill="000000"/>
          </w:tcPr>
          <w:p w:rsidR="00011744" w:rsidRPr="007B3068" w:rsidRDefault="00011744" w:rsidP="00011744">
            <w:pPr>
              <w:ind w:left="0"/>
              <w:jc w:val="center"/>
              <w:rPr>
                <w:b/>
                <w:color w:val="FFFFFF"/>
              </w:rPr>
            </w:pPr>
            <w:r w:rsidRPr="007B3068">
              <w:rPr>
                <w:b/>
                <w:color w:val="FFFFFF"/>
              </w:rPr>
              <w:t>Result</w:t>
            </w:r>
          </w:p>
        </w:tc>
      </w:tr>
      <w:tr w:rsidR="00011744" w:rsidRPr="007B3068" w:rsidTr="00DE144C">
        <w:trPr>
          <w:trHeight w:val="934"/>
        </w:trPr>
        <w:tc>
          <w:tcPr>
            <w:tcW w:w="5021" w:type="dxa"/>
          </w:tcPr>
          <w:p w:rsidR="00011744" w:rsidRPr="007B3068" w:rsidRDefault="00DE144C" w:rsidP="00CA3B21">
            <w:pPr>
              <w:tabs>
                <w:tab w:val="left" w:pos="360"/>
                <w:tab w:val="left" w:pos="540"/>
              </w:tabs>
              <w:ind w:left="0"/>
            </w:pPr>
            <w:r w:rsidRPr="007B3068">
              <w:rPr>
                <w:b/>
              </w:rPr>
              <w:t>Motion</w:t>
            </w:r>
            <w:r w:rsidRPr="007B3068">
              <w:t xml:space="preserve">: by Dr. Dyer to make this an emergency change to the current protocol (2.14- </w:t>
            </w:r>
            <w:proofErr w:type="gramStart"/>
            <w:r w:rsidRPr="007B3068">
              <w:t>Poisoning  /</w:t>
            </w:r>
            <w:proofErr w:type="gramEnd"/>
            <w:r w:rsidRPr="007B3068">
              <w:t xml:space="preserve">Substance Abuse/Overdose/Toxicology –Adult-Pediatric) Seconded Dr. Dinneen.  </w:t>
            </w:r>
          </w:p>
        </w:tc>
        <w:tc>
          <w:tcPr>
            <w:tcW w:w="4627" w:type="dxa"/>
          </w:tcPr>
          <w:p w:rsidR="00DE144C" w:rsidRPr="007B3068" w:rsidRDefault="00DE144C" w:rsidP="00DE144C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bCs/>
                <w:color w:val="343434"/>
                <w:szCs w:val="24"/>
              </w:rPr>
              <w:t xml:space="preserve">Approved </w:t>
            </w:r>
            <w:r w:rsidRPr="007B3068">
              <w:rPr>
                <w:szCs w:val="24"/>
              </w:rPr>
              <w:t>- Dr. Bailey, Dr. Dinneen,</w:t>
            </w:r>
          </w:p>
          <w:p w:rsidR="00DE144C" w:rsidRPr="007B3068" w:rsidRDefault="00DE144C" w:rsidP="00DE144C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 xml:space="preserve">Dr. Dyer, Dr. Geller, L. Moriarty, </w:t>
            </w:r>
          </w:p>
          <w:p w:rsidR="00DE144C" w:rsidRPr="007B3068" w:rsidRDefault="00DE144C" w:rsidP="00DE144C">
            <w:pPr>
              <w:pStyle w:val="Normal2"/>
              <w:tabs>
                <w:tab w:val="left" w:pos="8730"/>
              </w:tabs>
              <w:ind w:left="0" w:firstLine="0"/>
              <w:rPr>
                <w:szCs w:val="24"/>
              </w:rPr>
            </w:pPr>
            <w:r w:rsidRPr="007B3068">
              <w:rPr>
                <w:szCs w:val="24"/>
              </w:rPr>
              <w:t xml:space="preserve">Dr. Patterson, Dr. Pozner and </w:t>
            </w:r>
          </w:p>
          <w:p w:rsidR="00011744" w:rsidRPr="007B3068" w:rsidRDefault="00DE144C" w:rsidP="00DE144C">
            <w:pPr>
              <w:ind w:left="0"/>
            </w:pPr>
            <w:r w:rsidRPr="007B3068">
              <w:t>Dr. Walter. Abstentions-none, opposed-none.</w:t>
            </w:r>
          </w:p>
        </w:tc>
      </w:tr>
    </w:tbl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7B3068">
        <w:rPr>
          <w:b/>
          <w:bCs/>
        </w:rPr>
        <w:t>4.0Action Items</w:t>
      </w:r>
    </w:p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7B3068">
        <w:t>The following table lists the action items identified during the meeting</w:t>
      </w:r>
    </w:p>
    <w:tbl>
      <w:tblPr>
        <w:tblW w:w="964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98"/>
        <w:gridCol w:w="180"/>
        <w:gridCol w:w="3070"/>
      </w:tblGrid>
      <w:tr w:rsidR="00011744" w:rsidRPr="007B3068" w:rsidTr="00C26962">
        <w:tblPrEx>
          <w:tblCellMar>
            <w:top w:w="0" w:type="dxa"/>
            <w:bottom w:w="0" w:type="dxa"/>
          </w:tblCellMar>
        </w:tblPrEx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11744" w:rsidRPr="007B3068" w:rsidRDefault="00011744" w:rsidP="000117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7B3068">
              <w:rPr>
                <w:b/>
                <w:bCs/>
                <w:color w:val="FFFFFF"/>
              </w:rPr>
              <w:t>Item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11744" w:rsidRPr="007B3068" w:rsidRDefault="00011744" w:rsidP="000117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kern w:val="1"/>
              </w:rPr>
            </w:pPr>
            <w:r w:rsidRPr="007B3068">
              <w:rPr>
                <w:b/>
                <w:bCs/>
                <w:color w:val="FFFFFF"/>
              </w:rPr>
              <w:t>Responsibility</w:t>
            </w:r>
          </w:p>
        </w:tc>
      </w:tr>
      <w:tr w:rsidR="00011744" w:rsidRPr="007B3068" w:rsidTr="00C2696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44" w:rsidRPr="007B3068" w:rsidRDefault="00011744" w:rsidP="000117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7B3068">
              <w:rPr>
                <w:kern w:val="1"/>
              </w:rPr>
              <w:t xml:space="preserve">1. </w:t>
            </w:r>
            <w:proofErr w:type="gramStart"/>
            <w:r w:rsidRPr="007B3068">
              <w:t>will</w:t>
            </w:r>
            <w:proofErr w:type="gramEnd"/>
            <w:r w:rsidRPr="007B3068">
              <w:t xml:space="preserve"> amend and update the draft A/R 2-265. To present at the October MSC meeting.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44" w:rsidRPr="007B3068" w:rsidRDefault="00C26962" w:rsidP="00C269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7B3068">
              <w:t>Dr. Burstein, Renee Atherton</w:t>
            </w:r>
            <w:r w:rsidR="00CA3B21" w:rsidRPr="007B3068">
              <w:t>,</w:t>
            </w:r>
            <w:r w:rsidRPr="007B3068">
              <w:t xml:space="preserve">  D. Congdon and Dr. Walter</w:t>
            </w:r>
          </w:p>
        </w:tc>
      </w:tr>
      <w:tr w:rsidR="00011744" w:rsidRPr="007B3068" w:rsidTr="00C2696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44" w:rsidRPr="007B3068" w:rsidRDefault="00C26962" w:rsidP="000117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7B3068">
              <w:rPr>
                <w:kern w:val="1"/>
              </w:rPr>
              <w:t>2. Develop ventilator criteria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44" w:rsidRPr="007B3068" w:rsidRDefault="00C26962" w:rsidP="000117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7B3068">
              <w:t>Dr. Burstein, Renee Atherton and Andrew Farkas</w:t>
            </w:r>
          </w:p>
        </w:tc>
      </w:tr>
    </w:tbl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011744" w:rsidRPr="007B3068" w:rsidRDefault="00011744" w:rsidP="00011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  <w:r w:rsidRPr="007B3068">
        <w:t xml:space="preserve">1.    </w:t>
      </w:r>
      <w:r w:rsidRPr="007B3068">
        <w:rPr>
          <w:rFonts w:eastAsia="ヒラギノ角ゴ Pro W3"/>
          <w:b/>
          <w:u w:val="single"/>
        </w:rPr>
        <w:t>Minutes</w:t>
      </w:r>
    </w:p>
    <w:p w:rsidR="00011744" w:rsidRPr="007B3068" w:rsidRDefault="00011744" w:rsidP="00011744">
      <w:pPr>
        <w:pStyle w:val="FieldText"/>
        <w:keepNext/>
        <w:tabs>
          <w:tab w:val="left" w:pos="5668"/>
        </w:tabs>
        <w:ind w:left="-130" w:hanging="86"/>
        <w:rPr>
          <w:rFonts w:ascii="Times New Roman" w:eastAsia="ヒラギノ角ゴ Pro W3" w:hAnsi="Times New Roman"/>
          <w:sz w:val="24"/>
          <w:szCs w:val="24"/>
        </w:rPr>
      </w:pPr>
      <w:r w:rsidRPr="007B3068">
        <w:rPr>
          <w:rFonts w:ascii="Times New Roman" w:eastAsia="ヒラギノ角ゴ Pro W3" w:hAnsi="Times New Roman"/>
          <w:b/>
          <w:sz w:val="24"/>
          <w:szCs w:val="24"/>
        </w:rPr>
        <w:t xml:space="preserve">           Motion: </w:t>
      </w:r>
      <w:r w:rsidRPr="007B3068">
        <w:rPr>
          <w:rFonts w:ascii="Times New Roman" w:eastAsia="ヒラギノ角ゴ Pro W3" w:hAnsi="Times New Roman"/>
          <w:sz w:val="24"/>
          <w:szCs w:val="24"/>
        </w:rPr>
        <w:t xml:space="preserve">by Dr. Dinneen to approve the June minutes.  </w:t>
      </w:r>
      <w:proofErr w:type="gramStart"/>
      <w:r w:rsidRPr="007B3068">
        <w:rPr>
          <w:rFonts w:ascii="Times New Roman" w:eastAsia="ヒラギノ角ゴ Pro W3" w:hAnsi="Times New Roman"/>
          <w:sz w:val="24"/>
          <w:szCs w:val="24"/>
        </w:rPr>
        <w:t>Seconded by Dr. Dyer.</w:t>
      </w:r>
      <w:proofErr w:type="gramEnd"/>
      <w:r w:rsidRPr="007B3068">
        <w:rPr>
          <w:rFonts w:ascii="Times New Roman" w:eastAsia="ヒラギノ角ゴ Pro W3" w:hAnsi="Times New Roman"/>
          <w:sz w:val="24"/>
          <w:szCs w:val="24"/>
        </w:rPr>
        <w:t xml:space="preserve">    </w:t>
      </w:r>
    </w:p>
    <w:p w:rsidR="00011744" w:rsidRPr="007B3068" w:rsidRDefault="00011744" w:rsidP="00011744">
      <w:pPr>
        <w:pStyle w:val="FieldText"/>
        <w:keepNext/>
        <w:tabs>
          <w:tab w:val="left" w:pos="5668"/>
        </w:tabs>
        <w:ind w:left="-130" w:hanging="86"/>
        <w:rPr>
          <w:rFonts w:ascii="Times New Roman" w:hAnsi="Times New Roman"/>
          <w:sz w:val="24"/>
          <w:szCs w:val="24"/>
        </w:rPr>
      </w:pPr>
      <w:r w:rsidRPr="007B3068">
        <w:rPr>
          <w:rFonts w:ascii="Times New Roman" w:eastAsia="ヒラギノ角ゴ Pro W3" w:hAnsi="Times New Roman"/>
          <w:b/>
          <w:sz w:val="24"/>
          <w:szCs w:val="24"/>
        </w:rPr>
        <w:t xml:space="preserve">           </w:t>
      </w:r>
      <w:r w:rsidRPr="007B3068">
        <w:rPr>
          <w:rFonts w:ascii="Times New Roman" w:hAnsi="Times New Roman"/>
          <w:bCs/>
          <w:color w:val="343434"/>
          <w:sz w:val="24"/>
          <w:szCs w:val="24"/>
        </w:rPr>
        <w:t xml:space="preserve">Approved </w:t>
      </w:r>
      <w:r w:rsidRPr="007B3068">
        <w:rPr>
          <w:rFonts w:ascii="Times New Roman" w:hAnsi="Times New Roman"/>
          <w:sz w:val="24"/>
          <w:szCs w:val="24"/>
        </w:rPr>
        <w:t xml:space="preserve">- Dr. Bailey, Dr. Dinneen, Dr. Dyer, L. Moriarty, Dr. Patterson,       </w:t>
      </w:r>
    </w:p>
    <w:p w:rsidR="00011744" w:rsidRPr="007B3068" w:rsidRDefault="00011744" w:rsidP="00011744">
      <w:pPr>
        <w:pStyle w:val="FieldText"/>
        <w:keepNext/>
        <w:tabs>
          <w:tab w:val="left" w:pos="5668"/>
        </w:tabs>
        <w:ind w:left="-130" w:hanging="86"/>
        <w:rPr>
          <w:rFonts w:ascii="Times New Roman" w:hAnsi="Times New Roman"/>
          <w:sz w:val="24"/>
          <w:szCs w:val="24"/>
        </w:rPr>
      </w:pPr>
      <w:r w:rsidRPr="007B3068">
        <w:rPr>
          <w:rFonts w:ascii="Times New Roman" w:hAnsi="Times New Roman"/>
          <w:bCs/>
          <w:color w:val="343434"/>
          <w:sz w:val="24"/>
          <w:szCs w:val="24"/>
        </w:rPr>
        <w:t xml:space="preserve">           </w:t>
      </w:r>
      <w:proofErr w:type="gramStart"/>
      <w:r w:rsidRPr="007B3068">
        <w:rPr>
          <w:rFonts w:ascii="Times New Roman" w:hAnsi="Times New Roman"/>
          <w:sz w:val="24"/>
          <w:szCs w:val="24"/>
        </w:rPr>
        <w:t>Dr. Pozner and Dr. Walter.</w:t>
      </w:r>
      <w:proofErr w:type="gramEnd"/>
      <w:r w:rsidRPr="007B3068">
        <w:rPr>
          <w:rFonts w:ascii="Times New Roman" w:hAnsi="Times New Roman"/>
          <w:sz w:val="24"/>
          <w:szCs w:val="24"/>
        </w:rPr>
        <w:t xml:space="preserve">  Abstentions-none, opposed-none.</w:t>
      </w:r>
    </w:p>
    <w:p w:rsidR="009C651E" w:rsidRPr="007B3068" w:rsidRDefault="009C651E" w:rsidP="00011744">
      <w:pPr>
        <w:ind w:left="0"/>
      </w:pPr>
    </w:p>
    <w:p w:rsidR="00011744" w:rsidRPr="007B3068" w:rsidRDefault="00011744" w:rsidP="00011744">
      <w:pPr>
        <w:ind w:left="0"/>
      </w:pPr>
      <w:r w:rsidRPr="007B3068">
        <w:t xml:space="preserve">2.    </w:t>
      </w:r>
      <w:r w:rsidRPr="007B3068">
        <w:rPr>
          <w:rFonts w:eastAsia="ヒラギノ角ゴ Pro W3"/>
          <w:b/>
          <w:u w:val="single"/>
        </w:rPr>
        <w:t>Task Force</w:t>
      </w:r>
      <w:r w:rsidRPr="007B3068">
        <w:t xml:space="preserve"> – chairs to distribute written reports as needed-no reports</w:t>
      </w:r>
    </w:p>
    <w:p w:rsidR="00011744" w:rsidRPr="007B3068" w:rsidRDefault="00011744" w:rsidP="00011744">
      <w:pPr>
        <w:tabs>
          <w:tab w:val="left" w:pos="0"/>
          <w:tab w:val="left" w:pos="240"/>
        </w:tabs>
        <w:ind w:left="0"/>
      </w:pPr>
    </w:p>
    <w:p w:rsidR="00011744" w:rsidRPr="007B3068" w:rsidRDefault="00011744" w:rsidP="00011744">
      <w:pPr>
        <w:tabs>
          <w:tab w:val="left" w:pos="0"/>
          <w:tab w:val="left" w:pos="240"/>
        </w:tabs>
        <w:ind w:left="0"/>
      </w:pPr>
      <w:r w:rsidRPr="007B3068">
        <w:t xml:space="preserve">3.     </w:t>
      </w:r>
      <w:r w:rsidRPr="007B3068">
        <w:rPr>
          <w:rFonts w:eastAsia="ヒラギノ角ゴ Pro W3"/>
          <w:b/>
          <w:u w:val="single"/>
        </w:rPr>
        <w:t>Old Business</w:t>
      </w:r>
      <w:r w:rsidRPr="007B3068">
        <w:rPr>
          <w:rFonts w:eastAsia="ヒラギノ角ゴ Pro W3"/>
        </w:rPr>
        <w:t xml:space="preserve"> </w:t>
      </w:r>
    </w:p>
    <w:p w:rsidR="00011744" w:rsidRPr="007B3068" w:rsidRDefault="00011744" w:rsidP="00011744">
      <w:pPr>
        <w:tabs>
          <w:tab w:val="left" w:pos="0"/>
          <w:tab w:val="left" w:pos="240"/>
          <w:tab w:val="left" w:pos="630"/>
        </w:tabs>
        <w:ind w:left="0"/>
      </w:pPr>
      <w:r w:rsidRPr="007B3068">
        <w:t xml:space="preserve">        </w:t>
      </w:r>
      <w:proofErr w:type="gramStart"/>
      <w:r w:rsidRPr="007B3068">
        <w:t>a.  System</w:t>
      </w:r>
      <w:proofErr w:type="gramEnd"/>
      <w:r w:rsidRPr="007B3068">
        <w:t xml:space="preserve"> CQI report- no report</w:t>
      </w:r>
    </w:p>
    <w:p w:rsidR="00011744" w:rsidRPr="007B3068" w:rsidRDefault="00011744" w:rsidP="00011744">
      <w:pPr>
        <w:tabs>
          <w:tab w:val="left" w:pos="540"/>
          <w:tab w:val="left" w:pos="1127"/>
        </w:tabs>
        <w:ind w:left="0"/>
      </w:pPr>
      <w:r w:rsidRPr="007B3068">
        <w:t xml:space="preserve">        </w:t>
      </w:r>
      <w:proofErr w:type="gramStart"/>
      <w:r w:rsidRPr="007B3068">
        <w:t>b.  MATRIS</w:t>
      </w:r>
      <w:proofErr w:type="gramEnd"/>
      <w:r w:rsidRPr="007B3068">
        <w:t>-no report</w:t>
      </w:r>
    </w:p>
    <w:p w:rsidR="00DE144C" w:rsidRPr="007B3068" w:rsidRDefault="00DE144C" w:rsidP="00011744">
      <w:pPr>
        <w:tabs>
          <w:tab w:val="left" w:pos="1080"/>
        </w:tabs>
        <w:ind w:left="0"/>
      </w:pPr>
    </w:p>
    <w:p w:rsidR="00011744" w:rsidRPr="007B3068" w:rsidRDefault="00011744" w:rsidP="00011744">
      <w:pPr>
        <w:tabs>
          <w:tab w:val="left" w:pos="1080"/>
        </w:tabs>
        <w:ind w:left="0"/>
        <w:rPr>
          <w:rFonts w:eastAsia="ヒラギノ角ゴ Pro W3"/>
          <w:b/>
        </w:rPr>
      </w:pPr>
      <w:r w:rsidRPr="007B3068">
        <w:t xml:space="preserve">4.     </w:t>
      </w:r>
      <w:r w:rsidRPr="007B3068">
        <w:rPr>
          <w:rFonts w:eastAsia="ヒラギノ角ゴ Pro W3"/>
          <w:b/>
          <w:u w:val="single"/>
        </w:rPr>
        <w:t>New Business</w:t>
      </w:r>
      <w:r w:rsidRPr="007B3068">
        <w:rPr>
          <w:rFonts w:eastAsia="ヒラギノ角ゴ Pro W3"/>
          <w:b/>
        </w:rPr>
        <w:t xml:space="preserve"> </w:t>
      </w:r>
    </w:p>
    <w:p w:rsidR="00011744" w:rsidRPr="007B3068" w:rsidRDefault="00011744" w:rsidP="00011744">
      <w:pPr>
        <w:tabs>
          <w:tab w:val="left" w:pos="1080"/>
        </w:tabs>
        <w:ind w:left="0"/>
        <w:rPr>
          <w:rFonts w:eastAsia="ヒラギノ角ゴ Pro W3"/>
        </w:rPr>
      </w:pPr>
    </w:p>
    <w:p w:rsidR="00011744" w:rsidRPr="007B3068" w:rsidRDefault="00011744" w:rsidP="007C5EF6">
      <w:pPr>
        <w:tabs>
          <w:tab w:val="left" w:pos="1080"/>
        </w:tabs>
        <w:ind w:left="0"/>
      </w:pPr>
      <w:proofErr w:type="gramStart"/>
      <w:r w:rsidRPr="007B3068">
        <w:rPr>
          <w:b/>
          <w:w w:val="90"/>
        </w:rPr>
        <w:t>Membership replacement vote-J.</w:t>
      </w:r>
      <w:proofErr w:type="gramEnd"/>
      <w:r w:rsidRPr="007B3068">
        <w:rPr>
          <w:b/>
          <w:w w:val="90"/>
        </w:rPr>
        <w:t xml:space="preserve"> Burstein</w:t>
      </w:r>
    </w:p>
    <w:p w:rsidR="00011744" w:rsidRPr="007B3068" w:rsidRDefault="00011744" w:rsidP="00011744">
      <w:pPr>
        <w:ind w:left="450"/>
      </w:pPr>
      <w:r w:rsidRPr="007B3068">
        <w:t xml:space="preserve">MSC has one seat to fill.  </w:t>
      </w:r>
      <w:proofErr w:type="gramStart"/>
      <w:r w:rsidRPr="007B3068">
        <w:t>Received 15 applications.</w:t>
      </w:r>
      <w:proofErr w:type="gramEnd"/>
      <w:r w:rsidRPr="007B3068">
        <w:t xml:space="preserve">  Regional Directors to contact applicants and ask </w:t>
      </w:r>
      <w:r w:rsidR="00CA3B21" w:rsidRPr="007B3068">
        <w:t xml:space="preserve">that each applicant to submit </w:t>
      </w:r>
      <w:r w:rsidRPr="007B3068">
        <w:t xml:space="preserve">paragraph </w:t>
      </w:r>
      <w:r w:rsidR="00CA3B21" w:rsidRPr="007B3068">
        <w:t xml:space="preserve">summary </w:t>
      </w:r>
      <w:proofErr w:type="gramStart"/>
      <w:r w:rsidR="00CA3B21" w:rsidRPr="007B3068">
        <w:t xml:space="preserve">describing </w:t>
      </w:r>
      <w:r w:rsidRPr="007B3068">
        <w:t xml:space="preserve"> why</w:t>
      </w:r>
      <w:proofErr w:type="gramEnd"/>
      <w:r w:rsidRPr="007B3068">
        <w:t xml:space="preserve"> s/he wishes to become a MSC voting member.  Regional Directors will forward to the OEMS Medical Director.  The information will be </w:t>
      </w:r>
      <w:r w:rsidR="007C5EF6" w:rsidRPr="007B3068">
        <w:t>sent to</w:t>
      </w:r>
      <w:r w:rsidRPr="007B3068">
        <w:t xml:space="preserve"> MSC voting members before the October meeting. An anonymous ballot vote will be taken at the October meeting.</w:t>
      </w:r>
    </w:p>
    <w:p w:rsidR="00011744" w:rsidRPr="007B3068" w:rsidRDefault="00011744" w:rsidP="00011744">
      <w:pPr>
        <w:tabs>
          <w:tab w:val="left" w:pos="360"/>
          <w:tab w:val="left" w:pos="540"/>
        </w:tabs>
        <w:ind w:left="0"/>
        <w:rPr>
          <w:b/>
        </w:rPr>
      </w:pPr>
    </w:p>
    <w:p w:rsidR="00011744" w:rsidRPr="007B3068" w:rsidRDefault="00011744" w:rsidP="00011744">
      <w:pPr>
        <w:tabs>
          <w:tab w:val="left" w:pos="360"/>
          <w:tab w:val="left" w:pos="540"/>
          <w:tab w:val="left" w:pos="630"/>
        </w:tabs>
        <w:ind w:left="0"/>
        <w:rPr>
          <w:b/>
        </w:rPr>
      </w:pPr>
      <w:r w:rsidRPr="007B3068">
        <w:rPr>
          <w:b/>
        </w:rPr>
        <w:t xml:space="preserve">Extension of Medicated Assisted Intubation (MAI) special project waiver (spw) as  </w:t>
      </w:r>
    </w:p>
    <w:p w:rsidR="00011744" w:rsidRPr="007B3068" w:rsidRDefault="00011744" w:rsidP="00011744">
      <w:pPr>
        <w:tabs>
          <w:tab w:val="left" w:pos="360"/>
          <w:tab w:val="left" w:pos="540"/>
        </w:tabs>
        <w:ind w:left="0"/>
        <w:rPr>
          <w:b/>
        </w:rPr>
      </w:pPr>
      <w:r w:rsidRPr="007B3068">
        <w:rPr>
          <w:b/>
        </w:rPr>
        <w:t xml:space="preserve">        Affiliate Hospital medical Director (AHMD</w:t>
      </w:r>
      <w:proofErr w:type="gramStart"/>
      <w:r w:rsidRPr="007B3068">
        <w:rPr>
          <w:b/>
        </w:rPr>
        <w:t>)option</w:t>
      </w:r>
      <w:proofErr w:type="gramEnd"/>
      <w:r w:rsidRPr="007B3068">
        <w:rPr>
          <w:b/>
        </w:rPr>
        <w:t>?</w:t>
      </w:r>
    </w:p>
    <w:p w:rsidR="00011744" w:rsidRPr="007B3068" w:rsidRDefault="00011744" w:rsidP="00011744">
      <w:pPr>
        <w:tabs>
          <w:tab w:val="left" w:pos="360"/>
          <w:tab w:val="left" w:pos="540"/>
        </w:tabs>
        <w:ind w:left="0"/>
      </w:pPr>
      <w:r w:rsidRPr="007B3068">
        <w:t xml:space="preserve">        The MAI spw has been in effect for over 20 years.  Should the procedure be added to the  </w:t>
      </w:r>
    </w:p>
    <w:p w:rsidR="00CA3B21" w:rsidRPr="007B3068" w:rsidRDefault="00011744" w:rsidP="00011744">
      <w:pPr>
        <w:tabs>
          <w:tab w:val="left" w:pos="360"/>
          <w:tab w:val="left" w:pos="540"/>
        </w:tabs>
        <w:ind w:left="0"/>
      </w:pPr>
      <w:r w:rsidRPr="007B3068">
        <w:t xml:space="preserve">        </w:t>
      </w:r>
      <w:proofErr w:type="gramStart"/>
      <w:r w:rsidRPr="007B3068">
        <w:t>protocols</w:t>
      </w:r>
      <w:proofErr w:type="gramEnd"/>
      <w:r w:rsidRPr="007B3068">
        <w:t xml:space="preserve"> as a Medical Director option ?  Discussion-need a robust conversation with </w:t>
      </w:r>
    </w:p>
    <w:p w:rsidR="00011744" w:rsidRPr="007B3068" w:rsidRDefault="00CA3B21" w:rsidP="00011744">
      <w:pPr>
        <w:tabs>
          <w:tab w:val="left" w:pos="360"/>
          <w:tab w:val="left" w:pos="540"/>
        </w:tabs>
        <w:ind w:left="0"/>
      </w:pPr>
      <w:r w:rsidRPr="007B3068">
        <w:t xml:space="preserve">        </w:t>
      </w:r>
      <w:proofErr w:type="gramStart"/>
      <w:r w:rsidR="00011744" w:rsidRPr="007B3068">
        <w:t>Dr.</w:t>
      </w:r>
      <w:r w:rsidRPr="007B3068">
        <w:t xml:space="preserve"> </w:t>
      </w:r>
      <w:r w:rsidR="00011744" w:rsidRPr="007B3068">
        <w:t>Restuccia, Dr. Harrington and P. Brennan available.</w:t>
      </w:r>
      <w:proofErr w:type="gramEnd"/>
    </w:p>
    <w:p w:rsidR="00011744" w:rsidRPr="007B3068" w:rsidRDefault="00011744" w:rsidP="00011744">
      <w:pPr>
        <w:ind w:left="0"/>
      </w:pPr>
      <w:r w:rsidRPr="007B3068">
        <w:rPr>
          <w:b/>
        </w:rPr>
        <w:t xml:space="preserve">        Motion: </w:t>
      </w:r>
      <w:r w:rsidRPr="007B3068">
        <w:t xml:space="preserve">by Dr. Dyer to table the MAI spw topic until the next MSC meeting. Seconded by </w:t>
      </w:r>
    </w:p>
    <w:p w:rsidR="00011744" w:rsidRPr="007B3068" w:rsidRDefault="00011744" w:rsidP="00011744">
      <w:pPr>
        <w:ind w:left="0"/>
      </w:pPr>
      <w:r w:rsidRPr="007B3068">
        <w:rPr>
          <w:b/>
        </w:rPr>
        <w:t xml:space="preserve">        </w:t>
      </w:r>
      <w:r w:rsidRPr="007B3068">
        <w:t xml:space="preserve">L. Moriarty. </w:t>
      </w:r>
      <w:r w:rsidRPr="007B3068">
        <w:rPr>
          <w:bCs/>
          <w:color w:val="343434"/>
        </w:rPr>
        <w:t xml:space="preserve">Approved </w:t>
      </w:r>
      <w:r w:rsidRPr="007B3068">
        <w:t xml:space="preserve">- Dr. Bailey, Dr. Dinneen, Dr. Dyer, L. Moriarty, </w:t>
      </w:r>
      <w:proofErr w:type="gramStart"/>
      <w:r w:rsidR="00A77FB9" w:rsidRPr="007B3068">
        <w:t>Dr</w:t>
      </w:r>
      <w:proofErr w:type="gramEnd"/>
      <w:r w:rsidR="00A77FB9" w:rsidRPr="007B3068">
        <w:t xml:space="preserve">.  Patterson, </w:t>
      </w:r>
      <w:r w:rsidRPr="007B3068">
        <w:t xml:space="preserve">  </w:t>
      </w:r>
    </w:p>
    <w:p w:rsidR="00011744" w:rsidRPr="007B3068" w:rsidRDefault="00A77FB9" w:rsidP="00011744">
      <w:pPr>
        <w:ind w:left="0"/>
      </w:pPr>
      <w:r w:rsidRPr="007B3068">
        <w:t xml:space="preserve">        </w:t>
      </w:r>
      <w:proofErr w:type="gramStart"/>
      <w:r w:rsidR="00011744" w:rsidRPr="007B3068">
        <w:t>Dr. Pozner and Dr. Walter.</w:t>
      </w:r>
      <w:proofErr w:type="gramEnd"/>
      <w:r w:rsidR="00011744" w:rsidRPr="007B3068">
        <w:t xml:space="preserve"> Abstentions-none, opposed-none.</w:t>
      </w:r>
    </w:p>
    <w:p w:rsidR="00011744" w:rsidRPr="007B3068" w:rsidRDefault="00011744" w:rsidP="00011744">
      <w:pPr>
        <w:tabs>
          <w:tab w:val="left" w:pos="180"/>
          <w:tab w:val="left" w:pos="360"/>
          <w:tab w:val="left" w:pos="540"/>
        </w:tabs>
        <w:ind w:left="0"/>
      </w:pPr>
    </w:p>
    <w:p w:rsidR="00011744" w:rsidRPr="007B3068" w:rsidRDefault="00011744" w:rsidP="00011744">
      <w:pPr>
        <w:tabs>
          <w:tab w:val="left" w:pos="360"/>
          <w:tab w:val="left" w:pos="540"/>
        </w:tabs>
        <w:ind w:left="0"/>
        <w:rPr>
          <w:b/>
        </w:rPr>
      </w:pPr>
      <w:r w:rsidRPr="007B3068">
        <w:rPr>
          <w:b/>
        </w:rPr>
        <w:t>Medication stock requirements- specific issues listed-atropine, metropolol</w:t>
      </w:r>
    </w:p>
    <w:p w:rsidR="00011744" w:rsidRPr="007B3068" w:rsidRDefault="00011744" w:rsidP="00011744">
      <w:pPr>
        <w:tabs>
          <w:tab w:val="left" w:pos="360"/>
          <w:tab w:val="left" w:pos="540"/>
        </w:tabs>
        <w:ind w:left="0"/>
        <w:rPr>
          <w:b/>
        </w:rPr>
      </w:pPr>
      <w:r w:rsidRPr="007B3068">
        <w:rPr>
          <w:b/>
        </w:rPr>
        <w:t xml:space="preserve">         </w:t>
      </w:r>
      <w:proofErr w:type="gramStart"/>
      <w:r w:rsidRPr="007B3068">
        <w:rPr>
          <w:b/>
        </w:rPr>
        <w:t>bicarb</w:t>
      </w:r>
      <w:proofErr w:type="gramEnd"/>
      <w:r w:rsidRPr="007B3068">
        <w:rPr>
          <w:b/>
        </w:rPr>
        <w:t>, diltiazem, ondansatron, benzocaine and amiodarone.</w:t>
      </w:r>
    </w:p>
    <w:p w:rsidR="00011744" w:rsidRPr="007B3068" w:rsidRDefault="00011744" w:rsidP="00011744">
      <w:pPr>
        <w:tabs>
          <w:tab w:val="left" w:pos="360"/>
          <w:tab w:val="left" w:pos="540"/>
        </w:tabs>
        <w:ind w:left="520"/>
      </w:pPr>
    </w:p>
    <w:p w:rsidR="00011744" w:rsidRPr="007B3068" w:rsidRDefault="00011744" w:rsidP="00011744">
      <w:pPr>
        <w:tabs>
          <w:tab w:val="left" w:pos="360"/>
          <w:tab w:val="left" w:pos="540"/>
        </w:tabs>
        <w:ind w:left="520"/>
      </w:pPr>
      <w:r w:rsidRPr="007B3068">
        <w:t>Recommended changes:</w:t>
      </w:r>
    </w:p>
    <w:p w:rsidR="00011744" w:rsidRPr="007B3068" w:rsidRDefault="00011744" w:rsidP="00011744">
      <w:pPr>
        <w:tabs>
          <w:tab w:val="left" w:pos="360"/>
          <w:tab w:val="left" w:pos="540"/>
        </w:tabs>
        <w:ind w:left="520"/>
      </w:pPr>
      <w:r w:rsidRPr="007B3068">
        <w:t xml:space="preserve">-remove Benzocaine spray-risk of methemoglobinemia. Class V ambulances discussed.  </w:t>
      </w:r>
    </w:p>
    <w:p w:rsidR="00011744" w:rsidRPr="007B3068" w:rsidRDefault="00011744" w:rsidP="00011744">
      <w:pPr>
        <w:tabs>
          <w:tab w:val="left" w:pos="360"/>
          <w:tab w:val="left" w:pos="540"/>
        </w:tabs>
        <w:ind w:left="0"/>
      </w:pPr>
      <w:r w:rsidRPr="007B3068">
        <w:t xml:space="preserve">         -? The need for Thiamine-how often is it given, noted cost $200.00 dose, discussed </w:t>
      </w:r>
      <w:proofErr w:type="gramStart"/>
      <w:r w:rsidRPr="007B3068">
        <w:t>need .</w:t>
      </w:r>
      <w:proofErr w:type="gramEnd"/>
      <w:r w:rsidRPr="007B3068">
        <w:t xml:space="preserve">   </w:t>
      </w:r>
    </w:p>
    <w:p w:rsidR="00011744" w:rsidRPr="007B3068" w:rsidRDefault="00011744" w:rsidP="00011744">
      <w:pPr>
        <w:tabs>
          <w:tab w:val="left" w:pos="360"/>
          <w:tab w:val="left" w:pos="540"/>
        </w:tabs>
        <w:ind w:left="0"/>
      </w:pPr>
      <w:r w:rsidRPr="007B3068">
        <w:t xml:space="preserve">        The committee determined that this issue will be discussed for the next protocol revision.   </w:t>
      </w:r>
    </w:p>
    <w:p w:rsidR="00011744" w:rsidRPr="007B3068" w:rsidRDefault="00011744" w:rsidP="00011744">
      <w:pPr>
        <w:tabs>
          <w:tab w:val="left" w:pos="360"/>
          <w:tab w:val="left" w:pos="540"/>
        </w:tabs>
        <w:ind w:left="0"/>
      </w:pPr>
      <w:r w:rsidRPr="007B3068">
        <w:t xml:space="preserve">        Thiamine is currently in the protocols and should stay on the minimum medication list for  </w:t>
      </w:r>
    </w:p>
    <w:p w:rsidR="00011744" w:rsidRPr="007B3068" w:rsidRDefault="00011744" w:rsidP="00011744">
      <w:pPr>
        <w:tabs>
          <w:tab w:val="left" w:pos="360"/>
          <w:tab w:val="left" w:pos="540"/>
        </w:tabs>
        <w:ind w:left="0"/>
      </w:pPr>
      <w:r w:rsidRPr="007B3068">
        <w:t xml:space="preserve">        </w:t>
      </w:r>
      <w:proofErr w:type="gramStart"/>
      <w:r w:rsidRPr="007B3068">
        <w:t>now</w:t>
      </w:r>
      <w:proofErr w:type="gramEnd"/>
      <w:r w:rsidRPr="007B3068">
        <w:t xml:space="preserve">.   </w:t>
      </w:r>
    </w:p>
    <w:p w:rsidR="00011744" w:rsidRPr="007B3068" w:rsidRDefault="00011744" w:rsidP="00011744">
      <w:pPr>
        <w:ind w:left="0"/>
        <w:rPr>
          <w:b/>
        </w:rPr>
      </w:pPr>
      <w:r w:rsidRPr="007B3068">
        <w:rPr>
          <w:b/>
        </w:rPr>
        <w:t xml:space="preserve">        </w:t>
      </w:r>
    </w:p>
    <w:p w:rsidR="00011744" w:rsidRPr="007B3068" w:rsidRDefault="00011744" w:rsidP="00011744">
      <w:pPr>
        <w:ind w:left="0"/>
      </w:pPr>
      <w:r w:rsidRPr="007B3068">
        <w:rPr>
          <w:b/>
        </w:rPr>
        <w:t xml:space="preserve">        Motion: </w:t>
      </w:r>
      <w:r w:rsidRPr="007B3068">
        <w:t xml:space="preserve">by Dr. Pozner to amend the medication list remove Benzocaine spray. Seconded  </w:t>
      </w:r>
    </w:p>
    <w:p w:rsidR="00A77FB9" w:rsidRPr="007B3068" w:rsidRDefault="00011744" w:rsidP="00011744">
      <w:pPr>
        <w:ind w:left="0"/>
      </w:pPr>
      <w:r w:rsidRPr="007B3068">
        <w:t xml:space="preserve">        </w:t>
      </w:r>
      <w:proofErr w:type="gramStart"/>
      <w:r w:rsidRPr="007B3068">
        <w:t>by</w:t>
      </w:r>
      <w:proofErr w:type="gramEnd"/>
      <w:r w:rsidRPr="007B3068">
        <w:t xml:space="preserve"> L. Moriarty. </w:t>
      </w:r>
      <w:r w:rsidRPr="007B3068">
        <w:rPr>
          <w:bCs/>
          <w:color w:val="343434"/>
        </w:rPr>
        <w:t xml:space="preserve">Approved </w:t>
      </w:r>
      <w:r w:rsidRPr="007B3068">
        <w:t>- Dr. Bailey, Dr. Dinneen, Dr. Dyer, L. Moriarty,</w:t>
      </w:r>
      <w:r w:rsidR="00A77FB9" w:rsidRPr="007B3068">
        <w:t xml:space="preserve"> </w:t>
      </w:r>
      <w:r w:rsidRPr="007B3068">
        <w:t xml:space="preserve">Dr. Patterson, </w:t>
      </w:r>
    </w:p>
    <w:p w:rsidR="00011744" w:rsidRPr="007B3068" w:rsidRDefault="00A77FB9" w:rsidP="00011744">
      <w:pPr>
        <w:ind w:left="0"/>
      </w:pPr>
      <w:r w:rsidRPr="007B3068">
        <w:t xml:space="preserve">        </w:t>
      </w:r>
      <w:proofErr w:type="gramStart"/>
      <w:r w:rsidR="00011744" w:rsidRPr="007B3068">
        <w:t>Dr. Pozner and Dr. Walter.</w:t>
      </w:r>
      <w:proofErr w:type="gramEnd"/>
      <w:r w:rsidR="00011744" w:rsidRPr="007B3068">
        <w:t xml:space="preserve"> Abstentions-none, opposed-none.</w:t>
      </w:r>
    </w:p>
    <w:p w:rsidR="00CA3B21" w:rsidRPr="007B3068" w:rsidRDefault="00011744" w:rsidP="00011744">
      <w:pPr>
        <w:ind w:left="0"/>
      </w:pPr>
      <w:r w:rsidRPr="007B3068">
        <w:tab/>
        <w:t xml:space="preserve">   Discussion on Adenosine</w:t>
      </w:r>
    </w:p>
    <w:p w:rsidR="00011744" w:rsidRPr="007B3068" w:rsidRDefault="00CA3B21" w:rsidP="00011744">
      <w:pPr>
        <w:ind w:left="0"/>
      </w:pPr>
      <w:r w:rsidRPr="007B3068">
        <w:t xml:space="preserve">        </w:t>
      </w:r>
      <w:r w:rsidR="00011744" w:rsidRPr="007B3068">
        <w:t>-</w:t>
      </w:r>
      <w:proofErr w:type="gramStart"/>
      <w:r w:rsidR="00011744" w:rsidRPr="007B3068">
        <w:t>friendly</w:t>
      </w:r>
      <w:proofErr w:type="gramEnd"/>
      <w:r w:rsidR="00011744" w:rsidRPr="007B3068">
        <w:t xml:space="preserve"> amendment – Dr. Geller to lower the Adenosine par level to 36 mg from 60mg.</w:t>
      </w:r>
    </w:p>
    <w:p w:rsidR="00011744" w:rsidRPr="007B3068" w:rsidRDefault="00011744" w:rsidP="00011744">
      <w:pPr>
        <w:ind w:left="0"/>
      </w:pPr>
    </w:p>
    <w:p w:rsidR="00011744" w:rsidRPr="007B3068" w:rsidRDefault="00011744" w:rsidP="00011744">
      <w:pPr>
        <w:ind w:left="0"/>
      </w:pPr>
    </w:p>
    <w:p w:rsidR="00011744" w:rsidRPr="007B3068" w:rsidRDefault="00011744" w:rsidP="00011744">
      <w:pPr>
        <w:tabs>
          <w:tab w:val="left" w:pos="540"/>
        </w:tabs>
        <w:ind w:left="0"/>
        <w:rPr>
          <w:b/>
        </w:rPr>
      </w:pPr>
      <w:r w:rsidRPr="007B3068">
        <w:rPr>
          <w:b/>
        </w:rPr>
        <w:t xml:space="preserve">A/R draft for single P: </w:t>
      </w:r>
      <w:proofErr w:type="gramStart"/>
      <w:r w:rsidRPr="007B3068">
        <w:rPr>
          <w:b/>
        </w:rPr>
        <w:t>and ?</w:t>
      </w:r>
      <w:proofErr w:type="gramEnd"/>
      <w:r w:rsidRPr="007B3068">
        <w:rPr>
          <w:b/>
        </w:rPr>
        <w:t xml:space="preserve"> </w:t>
      </w:r>
      <w:proofErr w:type="gramStart"/>
      <w:r w:rsidRPr="007B3068">
        <w:rPr>
          <w:b/>
        </w:rPr>
        <w:t>call</w:t>
      </w:r>
      <w:proofErr w:type="gramEnd"/>
      <w:r w:rsidRPr="007B3068">
        <w:rPr>
          <w:b/>
        </w:rPr>
        <w:t xml:space="preserve"> types for dual-P</w:t>
      </w:r>
    </w:p>
    <w:p w:rsidR="00011744" w:rsidRPr="007B3068" w:rsidRDefault="00011744" w:rsidP="00011744">
      <w:pPr>
        <w:tabs>
          <w:tab w:val="left" w:pos="540"/>
        </w:tabs>
        <w:ind w:left="0"/>
      </w:pPr>
      <w:r w:rsidRPr="007B3068">
        <w:rPr>
          <w:b/>
        </w:rPr>
        <w:t xml:space="preserve">        </w:t>
      </w:r>
      <w:r w:rsidRPr="007B3068">
        <w:t xml:space="preserve">The draft A/R notes that an AHMD would approve a Paramedic to provide single         </w:t>
      </w:r>
    </w:p>
    <w:p w:rsidR="00011744" w:rsidRPr="007B3068" w:rsidRDefault="00011744" w:rsidP="00011744">
      <w:pPr>
        <w:tabs>
          <w:tab w:val="left" w:pos="540"/>
        </w:tabs>
        <w:ind w:left="0"/>
      </w:pPr>
      <w:r w:rsidRPr="007B3068">
        <w:t xml:space="preserve">        </w:t>
      </w:r>
      <w:proofErr w:type="gramStart"/>
      <w:r w:rsidRPr="007B3068">
        <w:t>Paramedic treatment with an EMT.</w:t>
      </w:r>
      <w:proofErr w:type="gramEnd"/>
      <w:r w:rsidRPr="007B3068">
        <w:t xml:space="preserve">  Discussion-this draft A/R should define when 2 Paramedics  </w:t>
      </w:r>
    </w:p>
    <w:p w:rsidR="00011744" w:rsidRPr="007B3068" w:rsidRDefault="00011744" w:rsidP="007C5EF6">
      <w:pPr>
        <w:tabs>
          <w:tab w:val="left" w:pos="540"/>
        </w:tabs>
        <w:ind w:left="450"/>
      </w:pPr>
      <w:proofErr w:type="gramStart"/>
      <w:r w:rsidRPr="007B3068">
        <w:t>are</w:t>
      </w:r>
      <w:proofErr w:type="gramEnd"/>
      <w:r w:rsidRPr="007B3068">
        <w:t xml:space="preserve"> needed for treatment of a patient</w:t>
      </w:r>
      <w:r w:rsidR="007C5EF6" w:rsidRPr="007B3068">
        <w:t>. D</w:t>
      </w:r>
      <w:r w:rsidRPr="007B3068">
        <w:t xml:space="preserve">r. Burstein, </w:t>
      </w:r>
      <w:r w:rsidR="00C26962" w:rsidRPr="007B3068">
        <w:t xml:space="preserve">Renee </w:t>
      </w:r>
      <w:proofErr w:type="gramStart"/>
      <w:r w:rsidR="00C26962" w:rsidRPr="007B3068">
        <w:t xml:space="preserve">Atherton  </w:t>
      </w:r>
      <w:r w:rsidRPr="007B3068">
        <w:t>D</w:t>
      </w:r>
      <w:proofErr w:type="gramEnd"/>
      <w:r w:rsidRPr="007B3068">
        <w:t>. Congdon</w:t>
      </w:r>
      <w:r w:rsidR="00C26962" w:rsidRPr="007B3068">
        <w:t xml:space="preserve"> and Dr. Walter </w:t>
      </w:r>
      <w:r w:rsidR="007C5EF6" w:rsidRPr="007B3068">
        <w:t xml:space="preserve">      to </w:t>
      </w:r>
      <w:r w:rsidR="00CA3B21" w:rsidRPr="007B3068">
        <w:t xml:space="preserve">amend </w:t>
      </w:r>
      <w:r w:rsidRPr="007B3068">
        <w:t xml:space="preserve">this A/R </w:t>
      </w:r>
      <w:r w:rsidR="00CA3B21" w:rsidRPr="007B3068">
        <w:t>(</w:t>
      </w:r>
      <w:r w:rsidRPr="007B3068">
        <w:t>2-</w:t>
      </w:r>
      <w:r w:rsidR="00CA3B21" w:rsidRPr="007B3068">
        <w:t xml:space="preserve"> </w:t>
      </w:r>
      <w:r w:rsidRPr="007B3068">
        <w:t>265</w:t>
      </w:r>
      <w:r w:rsidR="00CA3B21" w:rsidRPr="007B3068">
        <w:t>)</w:t>
      </w:r>
      <w:r w:rsidRPr="007B3068">
        <w:t xml:space="preserve"> and </w:t>
      </w:r>
      <w:r w:rsidR="007C5EF6" w:rsidRPr="007B3068">
        <w:t>try to</w:t>
      </w:r>
      <w:r w:rsidRPr="007B3068">
        <w:t xml:space="preserve"> have a draft for the October MSC meeting.</w:t>
      </w:r>
    </w:p>
    <w:p w:rsidR="00011744" w:rsidRPr="007B3068" w:rsidRDefault="00011744" w:rsidP="00011744">
      <w:pPr>
        <w:ind w:left="450"/>
      </w:pPr>
      <w:r w:rsidRPr="007B3068">
        <w:rPr>
          <w:b/>
        </w:rPr>
        <w:t xml:space="preserve">Motion: </w:t>
      </w:r>
      <w:r w:rsidRPr="007B3068">
        <w:t xml:space="preserve">by L. Moriarty to ask for a review of Region IV’s data and the MATRIS data and that    </w:t>
      </w:r>
    </w:p>
    <w:p w:rsidR="00CA3B21" w:rsidRPr="007B3068" w:rsidRDefault="00011744" w:rsidP="00011744">
      <w:pPr>
        <w:ind w:left="0"/>
      </w:pPr>
      <w:r w:rsidRPr="007B3068">
        <w:rPr>
          <w:b/>
        </w:rPr>
        <w:t xml:space="preserve">      </w:t>
      </w:r>
      <w:r w:rsidR="00CA3B21" w:rsidRPr="007B3068">
        <w:rPr>
          <w:b/>
        </w:rPr>
        <w:t xml:space="preserve"> </w:t>
      </w:r>
      <w:r w:rsidRPr="007B3068">
        <w:rPr>
          <w:b/>
        </w:rPr>
        <w:t xml:space="preserve"> </w:t>
      </w:r>
      <w:proofErr w:type="gramStart"/>
      <w:r w:rsidRPr="007B3068">
        <w:t>a</w:t>
      </w:r>
      <w:proofErr w:type="gramEnd"/>
      <w:r w:rsidRPr="007B3068">
        <w:t xml:space="preserve"> draft  of A/R 2-265</w:t>
      </w:r>
      <w:r w:rsidR="00CA3B21" w:rsidRPr="007B3068">
        <w:t xml:space="preserve"> (Single Paramedic staffing) </w:t>
      </w:r>
      <w:r w:rsidRPr="007B3068">
        <w:t xml:space="preserve"> be reviewed at the October meeting.  </w:t>
      </w:r>
      <w:r w:rsidR="00CA3B21" w:rsidRPr="007B3068">
        <w:t xml:space="preserve"> </w:t>
      </w:r>
    </w:p>
    <w:p w:rsidR="00CA3B21" w:rsidRPr="007B3068" w:rsidRDefault="00CA3B21" w:rsidP="00011744">
      <w:pPr>
        <w:ind w:left="0"/>
      </w:pPr>
      <w:r w:rsidRPr="007B3068">
        <w:t xml:space="preserve">        </w:t>
      </w:r>
      <w:proofErr w:type="gramStart"/>
      <w:r w:rsidR="00011744" w:rsidRPr="007B3068">
        <w:t>Seconded Dr. Dinneen.</w:t>
      </w:r>
      <w:proofErr w:type="gramEnd"/>
      <w:r w:rsidR="00011744" w:rsidRPr="007B3068">
        <w:t xml:space="preserve"> </w:t>
      </w:r>
      <w:r w:rsidR="00011744" w:rsidRPr="007B3068">
        <w:rPr>
          <w:bCs/>
          <w:color w:val="343434"/>
        </w:rPr>
        <w:t xml:space="preserve">Approved </w:t>
      </w:r>
      <w:r w:rsidR="00011744" w:rsidRPr="007B3068">
        <w:t xml:space="preserve">– Dr. Bailey, Dr. Dinneen, Dr. Dyer, Dr. Geller, L. Moriarty, </w:t>
      </w:r>
      <w:r w:rsidRPr="007B3068">
        <w:t xml:space="preserve"> </w:t>
      </w:r>
    </w:p>
    <w:p w:rsidR="00011744" w:rsidRPr="007B3068" w:rsidRDefault="00CA3B21" w:rsidP="00011744">
      <w:pPr>
        <w:ind w:left="0"/>
      </w:pPr>
      <w:r w:rsidRPr="007B3068">
        <w:t xml:space="preserve">        </w:t>
      </w:r>
      <w:r w:rsidR="00011744" w:rsidRPr="007B3068">
        <w:t xml:space="preserve">Dr.  </w:t>
      </w:r>
      <w:proofErr w:type="gramStart"/>
      <w:r w:rsidR="00011744" w:rsidRPr="007B3068">
        <w:t>Patterson, Dr. Pozner and Dr. Walter.</w:t>
      </w:r>
      <w:proofErr w:type="gramEnd"/>
      <w:r w:rsidR="00011744" w:rsidRPr="007B3068">
        <w:t xml:space="preserve"> Abstentions-none, opposed-none.</w:t>
      </w:r>
    </w:p>
    <w:p w:rsidR="00A77FB9" w:rsidRPr="007B3068" w:rsidRDefault="00A77FB9" w:rsidP="00011744">
      <w:pPr>
        <w:ind w:left="0"/>
      </w:pPr>
    </w:p>
    <w:p w:rsidR="00A77FB9" w:rsidRPr="007B3068" w:rsidRDefault="00A77FB9" w:rsidP="00011744">
      <w:pPr>
        <w:ind w:left="0"/>
        <w:rPr>
          <w:b/>
        </w:rPr>
      </w:pPr>
      <w:r w:rsidRPr="007B3068">
        <w:rPr>
          <w:b/>
        </w:rPr>
        <w:t xml:space="preserve">Transport vents in “911”use? </w:t>
      </w:r>
      <w:proofErr w:type="gramStart"/>
      <w:r w:rsidRPr="007B3068">
        <w:rPr>
          <w:b/>
        </w:rPr>
        <w:t>P or A?</w:t>
      </w:r>
      <w:proofErr w:type="gramEnd"/>
    </w:p>
    <w:p w:rsidR="00CA3B21" w:rsidRPr="007B3068" w:rsidRDefault="00A77FB9" w:rsidP="00011744">
      <w:pPr>
        <w:ind w:left="0"/>
      </w:pPr>
      <w:r w:rsidRPr="007B3068">
        <w:t xml:space="preserve">        Discussion: is it reasonabl</w:t>
      </w:r>
      <w:r w:rsidR="00041019" w:rsidRPr="007B3068">
        <w:t>e to utilized vents</w:t>
      </w:r>
      <w:r w:rsidR="00CA3B21" w:rsidRPr="007B3068">
        <w:t xml:space="preserve"> for emergency calls?</w:t>
      </w:r>
      <w:r w:rsidR="00041019" w:rsidRPr="007B3068">
        <w:t xml:space="preserve"> </w:t>
      </w:r>
      <w:r w:rsidRPr="007B3068">
        <w:t xml:space="preserve">It is within the scope of </w:t>
      </w:r>
      <w:r w:rsidR="00CA3B21" w:rsidRPr="007B3068">
        <w:t xml:space="preserve"> </w:t>
      </w:r>
    </w:p>
    <w:p w:rsidR="00CA3B21" w:rsidRPr="007B3068" w:rsidRDefault="00CA3B21" w:rsidP="00041019">
      <w:pPr>
        <w:ind w:left="0"/>
      </w:pPr>
      <w:r w:rsidRPr="007B3068">
        <w:t xml:space="preserve">        </w:t>
      </w:r>
      <w:proofErr w:type="gramStart"/>
      <w:r w:rsidR="00A77FB9" w:rsidRPr="007B3068">
        <w:t>practice</w:t>
      </w:r>
      <w:proofErr w:type="gramEnd"/>
      <w:r w:rsidR="00A77FB9" w:rsidRPr="007B3068">
        <w:t xml:space="preserve"> for</w:t>
      </w:r>
      <w:r w:rsidRPr="007B3068">
        <w:t xml:space="preserve"> </w:t>
      </w:r>
      <w:r w:rsidR="00A77FB9" w:rsidRPr="007B3068">
        <w:t xml:space="preserve">Paramedics to provide.  </w:t>
      </w:r>
      <w:proofErr w:type="gramStart"/>
      <w:r w:rsidR="00041019" w:rsidRPr="007B3068">
        <w:t>Could place on optional equipment list.</w:t>
      </w:r>
      <w:proofErr w:type="gramEnd"/>
      <w:r w:rsidR="00041019" w:rsidRPr="007B3068">
        <w:t xml:space="preserve">  Vent is better than </w:t>
      </w:r>
      <w:r w:rsidRPr="007B3068">
        <w:t xml:space="preserve"> </w:t>
      </w:r>
    </w:p>
    <w:p w:rsidR="00CA3B21" w:rsidRPr="007B3068" w:rsidRDefault="00CA3B21" w:rsidP="00041019">
      <w:pPr>
        <w:ind w:left="0"/>
      </w:pPr>
      <w:r w:rsidRPr="007B3068">
        <w:t xml:space="preserve">        </w:t>
      </w:r>
      <w:proofErr w:type="gramStart"/>
      <w:r w:rsidR="00041019" w:rsidRPr="007B3068">
        <w:t>hand</w:t>
      </w:r>
      <w:proofErr w:type="gramEnd"/>
      <w:r w:rsidRPr="007B3068">
        <w:t xml:space="preserve"> </w:t>
      </w:r>
      <w:r w:rsidR="00041019" w:rsidRPr="007B3068">
        <w:t xml:space="preserve">bagging preventing hyperventilation of the patient.  More difficult to manage when the </w:t>
      </w:r>
      <w:r w:rsidRPr="007B3068">
        <w:t xml:space="preserve"> </w:t>
      </w:r>
    </w:p>
    <w:p w:rsidR="007C5EF6" w:rsidRPr="007B3068" w:rsidRDefault="00CA3B21" w:rsidP="007C5EF6">
      <w:pPr>
        <w:ind w:left="0"/>
      </w:pPr>
      <w:r w:rsidRPr="007B3068">
        <w:lastRenderedPageBreak/>
        <w:t xml:space="preserve">        </w:t>
      </w:r>
      <w:proofErr w:type="gramStart"/>
      <w:r w:rsidRPr="007B3068">
        <w:t>p</w:t>
      </w:r>
      <w:r w:rsidR="00041019" w:rsidRPr="007B3068">
        <w:t>atient</w:t>
      </w:r>
      <w:proofErr w:type="gramEnd"/>
      <w:r w:rsidR="00041019" w:rsidRPr="007B3068">
        <w:t xml:space="preserve"> is awake, the patient needs to be managed with medication.  </w:t>
      </w:r>
      <w:r w:rsidR="007C5EF6" w:rsidRPr="007B3068">
        <w:tab/>
      </w:r>
    </w:p>
    <w:p w:rsidR="00DE144C" w:rsidRPr="007B3068" w:rsidRDefault="00041019" w:rsidP="007C5EF6">
      <w:pPr>
        <w:ind w:left="288" w:firstLine="288"/>
      </w:pPr>
      <w:proofErr w:type="gramStart"/>
      <w:r w:rsidRPr="007B3068">
        <w:t>Will need to list criteria for vent.</w:t>
      </w:r>
      <w:proofErr w:type="gramEnd"/>
      <w:r w:rsidRPr="007B3068">
        <w:t xml:space="preserve">  </w:t>
      </w:r>
    </w:p>
    <w:p w:rsidR="00DE144C" w:rsidRPr="007B3068" w:rsidRDefault="00DE144C" w:rsidP="00041019">
      <w:pPr>
        <w:ind w:left="0"/>
      </w:pPr>
      <w:r w:rsidRPr="007B3068">
        <w:t xml:space="preserve">        </w:t>
      </w:r>
      <w:r w:rsidRPr="007B3068">
        <w:rPr>
          <w:b/>
        </w:rPr>
        <w:t>Motion:</w:t>
      </w:r>
      <w:r w:rsidRPr="007B3068">
        <w:t xml:space="preserve"> by</w:t>
      </w:r>
      <w:r w:rsidR="00041019" w:rsidRPr="007B3068">
        <w:t xml:space="preserve"> L. Moriarty to allow the use of ventilators by Paramedics (if trained) in 911 </w:t>
      </w:r>
      <w:r w:rsidRPr="007B3068">
        <w:t xml:space="preserve"> </w:t>
      </w:r>
    </w:p>
    <w:p w:rsidR="00DE144C" w:rsidRPr="007B3068" w:rsidRDefault="00DE144C" w:rsidP="00041019">
      <w:pPr>
        <w:ind w:left="0"/>
      </w:pPr>
      <w:r w:rsidRPr="007B3068">
        <w:t xml:space="preserve">        </w:t>
      </w:r>
      <w:proofErr w:type="gramStart"/>
      <w:r w:rsidR="00041019" w:rsidRPr="007B3068">
        <w:t>responses</w:t>
      </w:r>
      <w:proofErr w:type="gramEnd"/>
      <w:r w:rsidR="00041019" w:rsidRPr="007B3068">
        <w:t xml:space="preserve">.  </w:t>
      </w:r>
      <w:proofErr w:type="gramStart"/>
      <w:r w:rsidR="00C26962" w:rsidRPr="007B3068">
        <w:t>Seconded Dr. Dyer.</w:t>
      </w:r>
      <w:proofErr w:type="gramEnd"/>
      <w:r w:rsidR="00C26962" w:rsidRPr="007B3068">
        <w:t xml:space="preserve"> </w:t>
      </w:r>
      <w:r w:rsidR="00041019" w:rsidRPr="007B3068">
        <w:rPr>
          <w:bCs/>
          <w:color w:val="343434"/>
        </w:rPr>
        <w:t xml:space="preserve">Approved </w:t>
      </w:r>
      <w:r w:rsidR="00041019" w:rsidRPr="007B3068">
        <w:t>– Dr. Bailey, Dr. Dinneen, Dr. Dyer, Dr. Geller,</w:t>
      </w:r>
    </w:p>
    <w:p w:rsidR="00041019" w:rsidRPr="007B3068" w:rsidRDefault="00DE144C" w:rsidP="00041019">
      <w:pPr>
        <w:ind w:left="0"/>
      </w:pPr>
      <w:r w:rsidRPr="007B3068">
        <w:t xml:space="preserve">       </w:t>
      </w:r>
      <w:r w:rsidR="00041019" w:rsidRPr="007B3068">
        <w:t xml:space="preserve"> L. Moriarty, Dr.  </w:t>
      </w:r>
      <w:proofErr w:type="gramStart"/>
      <w:r w:rsidR="00041019" w:rsidRPr="007B3068">
        <w:t>Patterson, Dr. Pozner and Dr. Walter.</w:t>
      </w:r>
      <w:proofErr w:type="gramEnd"/>
      <w:r w:rsidR="00041019" w:rsidRPr="007B3068">
        <w:t xml:space="preserve"> Abstentions-none,</w:t>
      </w:r>
      <w:r w:rsidR="00C26962" w:rsidRPr="007B3068">
        <w:t xml:space="preserve"> </w:t>
      </w:r>
      <w:r w:rsidR="00041019" w:rsidRPr="007B3068">
        <w:t>opposed-none.</w:t>
      </w:r>
    </w:p>
    <w:p w:rsidR="00041019" w:rsidRPr="007B3068" w:rsidRDefault="00041019" w:rsidP="00041019">
      <w:pPr>
        <w:ind w:left="0"/>
      </w:pPr>
      <w:r w:rsidRPr="007B3068">
        <w:t xml:space="preserve">        </w:t>
      </w:r>
      <w:bookmarkStart w:id="7" w:name="OLE_LINK1"/>
      <w:bookmarkStart w:id="8" w:name="OLE_LINK2"/>
      <w:r w:rsidRPr="007B3068">
        <w:t>Dr. Burstein, Renee Atherton and Andrew Farkas</w:t>
      </w:r>
      <w:bookmarkEnd w:id="7"/>
      <w:bookmarkEnd w:id="8"/>
      <w:r w:rsidRPr="007B3068">
        <w:t xml:space="preserve">-Medflight will develop vent criteria list for </w:t>
      </w:r>
    </w:p>
    <w:p w:rsidR="00041019" w:rsidRPr="007B3068" w:rsidRDefault="00041019" w:rsidP="00041019">
      <w:pPr>
        <w:ind w:left="0"/>
      </w:pPr>
      <w:r w:rsidRPr="007B3068">
        <w:tab/>
        <w:t xml:space="preserve">   </w:t>
      </w:r>
      <w:proofErr w:type="gramStart"/>
      <w:r w:rsidRPr="007B3068">
        <w:t>review</w:t>
      </w:r>
      <w:proofErr w:type="gramEnd"/>
      <w:r w:rsidRPr="007B3068">
        <w:t xml:space="preserve"> at the October MSC meeting</w:t>
      </w:r>
      <w:r w:rsidR="00C26962" w:rsidRPr="007B3068">
        <w:t>.</w:t>
      </w:r>
    </w:p>
    <w:p w:rsidR="00C26962" w:rsidRPr="007B3068" w:rsidRDefault="00C26962" w:rsidP="00041019">
      <w:pPr>
        <w:ind w:left="0"/>
      </w:pPr>
    </w:p>
    <w:p w:rsidR="00C26962" w:rsidRPr="007B3068" w:rsidRDefault="00C26962" w:rsidP="00041019">
      <w:pPr>
        <w:ind w:left="0"/>
        <w:rPr>
          <w:b/>
        </w:rPr>
      </w:pPr>
      <w:proofErr w:type="gramStart"/>
      <w:r w:rsidRPr="007B3068">
        <w:rPr>
          <w:b/>
        </w:rPr>
        <w:t>Under 18 EMTs?</w:t>
      </w:r>
      <w:proofErr w:type="gramEnd"/>
      <w:r w:rsidRPr="007B3068">
        <w:rPr>
          <w:b/>
        </w:rPr>
        <w:t xml:space="preserve"> (NREMT reqs)</w:t>
      </w:r>
    </w:p>
    <w:p w:rsidR="00C26962" w:rsidRPr="007B3068" w:rsidRDefault="00C26962" w:rsidP="00041019">
      <w:pPr>
        <w:ind w:left="0"/>
      </w:pPr>
      <w:r w:rsidRPr="007B3068">
        <w:t xml:space="preserve">        Currently the Department has 2 special project waivers (spws) where students under age 18 are  </w:t>
      </w:r>
    </w:p>
    <w:p w:rsidR="00C26962" w:rsidRPr="007B3068" w:rsidRDefault="00C26962" w:rsidP="00041019">
      <w:pPr>
        <w:ind w:left="0"/>
      </w:pPr>
      <w:r w:rsidRPr="007B3068">
        <w:t xml:space="preserve">        </w:t>
      </w:r>
      <w:proofErr w:type="gramStart"/>
      <w:r w:rsidRPr="007B3068">
        <w:t>trained</w:t>
      </w:r>
      <w:proofErr w:type="gramEnd"/>
      <w:r w:rsidRPr="007B3068">
        <w:t xml:space="preserve"> as EMTS and if they pass an NREMT test can work as EMT cadets on an ambulance  </w:t>
      </w:r>
    </w:p>
    <w:p w:rsidR="00097FB0" w:rsidRPr="007B3068" w:rsidRDefault="00C26962" w:rsidP="00041019">
      <w:pPr>
        <w:ind w:left="0"/>
      </w:pPr>
      <w:r w:rsidRPr="007B3068">
        <w:t xml:space="preserve">        </w:t>
      </w:r>
      <w:proofErr w:type="gramStart"/>
      <w:r w:rsidRPr="007B3068">
        <w:t>with</w:t>
      </w:r>
      <w:proofErr w:type="gramEnd"/>
      <w:r w:rsidRPr="007B3068">
        <w:t xml:space="preserve"> and EMT on the crew. The spws are at Bolton Ambulance</w:t>
      </w:r>
      <w:r w:rsidR="00097FB0" w:rsidRPr="007B3068">
        <w:t xml:space="preserve"> (since 1989</w:t>
      </w:r>
      <w:proofErr w:type="gramStart"/>
      <w:r w:rsidR="00097FB0" w:rsidRPr="007B3068">
        <w:t xml:space="preserve">) </w:t>
      </w:r>
      <w:r w:rsidRPr="007B3068">
        <w:t xml:space="preserve"> and</w:t>
      </w:r>
      <w:proofErr w:type="gramEnd"/>
      <w:r w:rsidRPr="007B3068">
        <w:t xml:space="preserve"> Harvard </w:t>
      </w:r>
      <w:r w:rsidR="00097FB0" w:rsidRPr="007B3068">
        <w:t xml:space="preserve"> </w:t>
      </w:r>
    </w:p>
    <w:p w:rsidR="00A77FB9" w:rsidRPr="007B3068" w:rsidRDefault="00097FB0" w:rsidP="00097FB0">
      <w:pPr>
        <w:ind w:left="450" w:hanging="90"/>
      </w:pPr>
      <w:r w:rsidRPr="007B3068">
        <w:t xml:space="preserve">  </w:t>
      </w:r>
      <w:r w:rsidR="00C26962" w:rsidRPr="007B3068">
        <w:t>Ambulance</w:t>
      </w:r>
      <w:r w:rsidRPr="007B3068">
        <w:t xml:space="preserve"> (since 2000)</w:t>
      </w:r>
      <w:r w:rsidR="00C26962" w:rsidRPr="007B3068">
        <w:t>-region</w:t>
      </w:r>
      <w:r w:rsidRPr="007B3068">
        <w:t xml:space="preserve"> </w:t>
      </w:r>
      <w:r w:rsidR="00C26962" w:rsidRPr="007B3068">
        <w:t xml:space="preserve">2.  </w:t>
      </w:r>
      <w:r w:rsidRPr="007B3068">
        <w:t>Should these spws continue on</w:t>
      </w:r>
      <w:r w:rsidR="009C651E" w:rsidRPr="007B3068">
        <w:t>?</w:t>
      </w:r>
      <w:r w:rsidRPr="007B3068">
        <w:t xml:space="preserve"> The </w:t>
      </w:r>
      <w:proofErr w:type="gramStart"/>
      <w:r w:rsidRPr="007B3068">
        <w:t>program</w:t>
      </w:r>
      <w:proofErr w:type="gramEnd"/>
      <w:r w:rsidRPr="007B3068">
        <w:t xml:space="preserve"> representatives </w:t>
      </w:r>
      <w:r w:rsidR="007C5EF6" w:rsidRPr="007B3068">
        <w:t>will</w:t>
      </w:r>
      <w:r w:rsidRPr="007B3068">
        <w:t xml:space="preserve"> come to Medical Services in October discuss these programs.</w:t>
      </w:r>
    </w:p>
    <w:p w:rsidR="00097FB0" w:rsidRPr="007B3068" w:rsidRDefault="00097FB0" w:rsidP="00097FB0">
      <w:pPr>
        <w:ind w:left="0"/>
      </w:pPr>
    </w:p>
    <w:p w:rsidR="00011744" w:rsidRPr="007B3068" w:rsidRDefault="00097FB0" w:rsidP="00097FB0">
      <w:pPr>
        <w:tabs>
          <w:tab w:val="left" w:pos="360"/>
          <w:tab w:val="left" w:pos="540"/>
        </w:tabs>
        <w:ind w:left="0"/>
        <w:rPr>
          <w:b/>
        </w:rPr>
      </w:pPr>
      <w:r w:rsidRPr="007B3068">
        <w:rPr>
          <w:b/>
        </w:rPr>
        <w:t>First Responders and Naloxone</w:t>
      </w:r>
    </w:p>
    <w:p w:rsidR="00097FB0" w:rsidRPr="007B3068" w:rsidRDefault="00097FB0" w:rsidP="00097FB0">
      <w:pPr>
        <w:tabs>
          <w:tab w:val="left" w:pos="360"/>
          <w:tab w:val="left" w:pos="540"/>
        </w:tabs>
        <w:ind w:left="0"/>
      </w:pPr>
      <w:r w:rsidRPr="007B3068">
        <w:rPr>
          <w:b/>
        </w:rPr>
        <w:t xml:space="preserve">        </w:t>
      </w:r>
      <w:r w:rsidRPr="007B3068">
        <w:t xml:space="preserve">Right now first responders can administer Naloxone.  Many do not carry equipment to provide </w:t>
      </w:r>
    </w:p>
    <w:p w:rsidR="00097FB0" w:rsidRPr="007B3068" w:rsidRDefault="00097FB0" w:rsidP="00097FB0">
      <w:pPr>
        <w:tabs>
          <w:tab w:val="left" w:pos="360"/>
          <w:tab w:val="left" w:pos="540"/>
        </w:tabs>
        <w:ind w:left="0"/>
      </w:pPr>
      <w:r w:rsidRPr="007B3068">
        <w:t xml:space="preserve">        </w:t>
      </w:r>
      <w:proofErr w:type="gramStart"/>
      <w:r w:rsidRPr="007B3068">
        <w:t>rescue</w:t>
      </w:r>
      <w:proofErr w:type="gramEnd"/>
      <w:r w:rsidRPr="007B3068">
        <w:t xml:space="preserve"> breathing and therefore do not administer Naloxone because they do not have equipment  </w:t>
      </w:r>
    </w:p>
    <w:p w:rsidR="00097FB0" w:rsidRPr="007B3068" w:rsidRDefault="00097FB0" w:rsidP="00097FB0">
      <w:pPr>
        <w:tabs>
          <w:tab w:val="left" w:pos="360"/>
          <w:tab w:val="left" w:pos="540"/>
        </w:tabs>
        <w:ind w:left="0"/>
      </w:pPr>
      <w:r w:rsidRPr="007B3068">
        <w:t xml:space="preserve">        </w:t>
      </w:r>
      <w:proofErr w:type="gramStart"/>
      <w:r w:rsidRPr="007B3068">
        <w:t>to</w:t>
      </w:r>
      <w:proofErr w:type="gramEnd"/>
      <w:r w:rsidRPr="007B3068">
        <w:t xml:space="preserve"> provide rescue breaths.  Discussion</w:t>
      </w:r>
      <w:r w:rsidR="00CF369B" w:rsidRPr="007B3068">
        <w:t xml:space="preserve">: </w:t>
      </w:r>
      <w:r w:rsidRPr="007B3068">
        <w:t xml:space="preserve">first responders should administer the Naloxone even if  </w:t>
      </w:r>
    </w:p>
    <w:p w:rsidR="00CF369B" w:rsidRPr="007B3068" w:rsidRDefault="00097FB0" w:rsidP="00097FB0">
      <w:pPr>
        <w:tabs>
          <w:tab w:val="left" w:pos="360"/>
          <w:tab w:val="left" w:pos="540"/>
        </w:tabs>
        <w:ind w:left="0"/>
      </w:pPr>
      <w:r w:rsidRPr="007B3068">
        <w:t xml:space="preserve">        </w:t>
      </w:r>
      <w:proofErr w:type="gramStart"/>
      <w:r w:rsidRPr="007B3068">
        <w:t>they</w:t>
      </w:r>
      <w:proofErr w:type="gramEnd"/>
      <w:r w:rsidRPr="007B3068">
        <w:t xml:space="preserve"> do not provide rescue breathing</w:t>
      </w:r>
      <w:r w:rsidR="009C651E" w:rsidRPr="007B3068">
        <w:t>?</w:t>
      </w:r>
      <w:r w:rsidRPr="007B3068">
        <w:t xml:space="preserve">  </w:t>
      </w:r>
      <w:r w:rsidR="00CF369B" w:rsidRPr="007B3068">
        <w:t xml:space="preserve">Concerns </w:t>
      </w:r>
      <w:proofErr w:type="gramStart"/>
      <w:r w:rsidR="00CF369B" w:rsidRPr="007B3068">
        <w:t>raised</w:t>
      </w:r>
      <w:proofErr w:type="gramEnd"/>
      <w:r w:rsidR="00CF369B" w:rsidRPr="007B3068">
        <w:t xml:space="preserve"> about patients developing negative  </w:t>
      </w:r>
    </w:p>
    <w:p w:rsidR="00097FB0" w:rsidRPr="007B3068" w:rsidRDefault="00CF369B" w:rsidP="00097FB0">
      <w:pPr>
        <w:tabs>
          <w:tab w:val="left" w:pos="360"/>
          <w:tab w:val="left" w:pos="540"/>
        </w:tabs>
        <w:ind w:left="0"/>
      </w:pPr>
      <w:r w:rsidRPr="007B3068">
        <w:t xml:space="preserve">        </w:t>
      </w:r>
      <w:proofErr w:type="gramStart"/>
      <w:r w:rsidRPr="007B3068">
        <w:t>pressure</w:t>
      </w:r>
      <w:proofErr w:type="gramEnd"/>
      <w:r w:rsidRPr="007B3068">
        <w:t xml:space="preserve"> pulmonary edema if the airway is not correctly managed</w:t>
      </w:r>
      <w:r w:rsidR="007C5EF6" w:rsidRPr="007B3068">
        <w:t>.</w:t>
      </w:r>
      <w:r w:rsidRPr="007B3068">
        <w:t xml:space="preserve"> </w:t>
      </w:r>
    </w:p>
    <w:p w:rsidR="00CF369B" w:rsidRPr="007B3068" w:rsidRDefault="00CF369B" w:rsidP="00097FB0">
      <w:pPr>
        <w:tabs>
          <w:tab w:val="left" w:pos="360"/>
          <w:tab w:val="left" w:pos="540"/>
        </w:tabs>
        <w:ind w:left="0"/>
      </w:pPr>
      <w:r w:rsidRPr="007B3068">
        <w:tab/>
        <w:t xml:space="preserve">  </w:t>
      </w:r>
      <w:r w:rsidR="00DE144C" w:rsidRPr="007B3068">
        <w:rPr>
          <w:b/>
        </w:rPr>
        <w:t>Motion</w:t>
      </w:r>
      <w:r w:rsidR="00DE144C" w:rsidRPr="007B3068">
        <w:t>: by</w:t>
      </w:r>
      <w:r w:rsidRPr="007B3068">
        <w:t xml:space="preserve"> Dr. Dyer to change the current protocol (2.14-Poisoning/Substance Abuse/  </w:t>
      </w:r>
    </w:p>
    <w:p w:rsidR="00CF369B" w:rsidRPr="007B3068" w:rsidRDefault="00CF369B" w:rsidP="00097FB0">
      <w:pPr>
        <w:tabs>
          <w:tab w:val="left" w:pos="360"/>
          <w:tab w:val="left" w:pos="540"/>
        </w:tabs>
        <w:ind w:left="0"/>
      </w:pPr>
      <w:r w:rsidRPr="007B3068">
        <w:t xml:space="preserve">        Overdose/Toxicology –Adult-Pediatric) to allow first responders to give Narcan open the  </w:t>
      </w:r>
    </w:p>
    <w:p w:rsidR="00CF369B" w:rsidRPr="007B3068" w:rsidRDefault="00CF369B" w:rsidP="00097FB0">
      <w:pPr>
        <w:tabs>
          <w:tab w:val="left" w:pos="360"/>
          <w:tab w:val="left" w:pos="540"/>
        </w:tabs>
        <w:ind w:left="0"/>
      </w:pPr>
      <w:r w:rsidRPr="007B3068">
        <w:t xml:space="preserve">        </w:t>
      </w:r>
      <w:proofErr w:type="gramStart"/>
      <w:r w:rsidRPr="007B3068">
        <w:t>airway</w:t>
      </w:r>
      <w:proofErr w:type="gramEnd"/>
      <w:r w:rsidRPr="007B3068">
        <w:t xml:space="preserve"> using a jaw thrust maneuver.  Rescue breathing is optional but encouraged. Seconded</w:t>
      </w:r>
    </w:p>
    <w:p w:rsidR="00CF369B" w:rsidRPr="007B3068" w:rsidRDefault="00CF369B" w:rsidP="00CF369B">
      <w:pPr>
        <w:ind w:left="0"/>
      </w:pPr>
      <w:r w:rsidRPr="007B3068">
        <w:tab/>
        <w:t xml:space="preserve">   Dr. Dinneen.  </w:t>
      </w:r>
      <w:r w:rsidRPr="007B3068">
        <w:rPr>
          <w:bCs/>
          <w:color w:val="343434"/>
        </w:rPr>
        <w:t xml:space="preserve">Approved </w:t>
      </w:r>
      <w:r w:rsidRPr="007B3068">
        <w:t xml:space="preserve">– Dr. Bailey, Dr. Dinneen, Dr. Dyer, Dr. Geller, L. Moriarty, </w:t>
      </w:r>
    </w:p>
    <w:p w:rsidR="00CF369B" w:rsidRPr="007B3068" w:rsidRDefault="00CF369B" w:rsidP="00CF369B">
      <w:pPr>
        <w:ind w:left="0"/>
      </w:pPr>
      <w:r w:rsidRPr="007B3068">
        <w:t xml:space="preserve">        Dr.  </w:t>
      </w:r>
      <w:proofErr w:type="gramStart"/>
      <w:r w:rsidRPr="007B3068">
        <w:t>Patterson, Dr. Pozner and Dr. Walter.</w:t>
      </w:r>
      <w:proofErr w:type="gramEnd"/>
      <w:r w:rsidRPr="007B3068">
        <w:t xml:space="preserve"> Abstentions-none, opposed-none.</w:t>
      </w:r>
    </w:p>
    <w:p w:rsidR="00DE144C" w:rsidRPr="007B3068" w:rsidRDefault="00CF369B" w:rsidP="00CF369B">
      <w:pPr>
        <w:tabs>
          <w:tab w:val="left" w:pos="360"/>
          <w:tab w:val="left" w:pos="540"/>
        </w:tabs>
        <w:ind w:left="0"/>
      </w:pPr>
      <w:r w:rsidRPr="007B3068">
        <w:t xml:space="preserve">        </w:t>
      </w:r>
      <w:r w:rsidRPr="007B3068">
        <w:rPr>
          <w:b/>
        </w:rPr>
        <w:t>Motion</w:t>
      </w:r>
      <w:r w:rsidR="00DE144C" w:rsidRPr="007B3068">
        <w:t xml:space="preserve">: </w:t>
      </w:r>
      <w:r w:rsidRPr="007B3068">
        <w:t>by Dr. Dyer to make this an emergency change to the current protocol (2.14-</w:t>
      </w:r>
      <w:r w:rsidR="00DE144C" w:rsidRPr="007B3068">
        <w:t xml:space="preserve">   </w:t>
      </w:r>
    </w:p>
    <w:p w:rsidR="00CF369B" w:rsidRPr="007B3068" w:rsidRDefault="00DE144C" w:rsidP="00CF369B">
      <w:pPr>
        <w:tabs>
          <w:tab w:val="left" w:pos="360"/>
          <w:tab w:val="left" w:pos="540"/>
        </w:tabs>
        <w:ind w:left="0"/>
      </w:pPr>
      <w:r w:rsidRPr="007B3068">
        <w:t xml:space="preserve">        Poisoning/Substance Abuse/O</w:t>
      </w:r>
      <w:r w:rsidR="00CF369B" w:rsidRPr="007B3068">
        <w:t>verdose/Toxicology –Adult-Pediatric) Seconded</w:t>
      </w:r>
    </w:p>
    <w:p w:rsidR="00CF369B" w:rsidRPr="007B3068" w:rsidRDefault="00CF369B" w:rsidP="00CF369B">
      <w:pPr>
        <w:ind w:left="0"/>
      </w:pPr>
      <w:r w:rsidRPr="007B3068">
        <w:tab/>
        <w:t xml:space="preserve">   Dr. Dinneen.  </w:t>
      </w:r>
      <w:r w:rsidRPr="007B3068">
        <w:rPr>
          <w:bCs/>
          <w:color w:val="343434"/>
        </w:rPr>
        <w:t xml:space="preserve">Approved </w:t>
      </w:r>
      <w:r w:rsidRPr="007B3068">
        <w:t xml:space="preserve">– Dr. Bailey, Dr. Dinneen, Dr. Dyer, Dr. Geller, L. Moriarty, </w:t>
      </w:r>
    </w:p>
    <w:p w:rsidR="00CF369B" w:rsidRPr="007B3068" w:rsidRDefault="00CF369B" w:rsidP="00CF369B">
      <w:pPr>
        <w:ind w:left="0"/>
      </w:pPr>
      <w:r w:rsidRPr="007B3068">
        <w:t xml:space="preserve">        Dr.  </w:t>
      </w:r>
      <w:proofErr w:type="gramStart"/>
      <w:r w:rsidRPr="007B3068">
        <w:t>Patterson, Dr. Pozner and Dr. Walter.</w:t>
      </w:r>
      <w:proofErr w:type="gramEnd"/>
      <w:r w:rsidRPr="007B3068">
        <w:t xml:space="preserve"> Abstentions-none, opposed-none.</w:t>
      </w:r>
    </w:p>
    <w:p w:rsidR="00CF369B" w:rsidRPr="007B3068" w:rsidRDefault="00CF369B" w:rsidP="00097FB0">
      <w:pPr>
        <w:tabs>
          <w:tab w:val="left" w:pos="360"/>
          <w:tab w:val="left" w:pos="540"/>
        </w:tabs>
        <w:ind w:left="0"/>
      </w:pPr>
    </w:p>
    <w:p w:rsidR="00011744" w:rsidRPr="007B3068" w:rsidRDefault="00DE144C" w:rsidP="00011744">
      <w:pPr>
        <w:tabs>
          <w:tab w:val="left" w:pos="360"/>
          <w:tab w:val="left" w:pos="540"/>
        </w:tabs>
        <w:ind w:left="0"/>
        <w:rPr>
          <w:b/>
        </w:rPr>
      </w:pPr>
      <w:proofErr w:type="gramStart"/>
      <w:r w:rsidRPr="007B3068">
        <w:rPr>
          <w:b/>
        </w:rPr>
        <w:t>Status of SPWs on Paramedicine-</w:t>
      </w:r>
      <w:r w:rsidR="007C5EF6" w:rsidRPr="007B3068">
        <w:rPr>
          <w:b/>
        </w:rPr>
        <w:t>discussed</w:t>
      </w:r>
      <w:r w:rsidR="00915CE1" w:rsidRPr="007B3068">
        <w:rPr>
          <w:b/>
        </w:rPr>
        <w:t>.</w:t>
      </w:r>
      <w:proofErr w:type="gramEnd"/>
      <w:r w:rsidR="00915CE1" w:rsidRPr="007B3068">
        <w:rPr>
          <w:b/>
        </w:rPr>
        <w:t xml:space="preserve">  </w:t>
      </w:r>
    </w:p>
    <w:p w:rsidR="00011744" w:rsidRPr="007B3068" w:rsidRDefault="00011744" w:rsidP="00011744">
      <w:pPr>
        <w:tabs>
          <w:tab w:val="left" w:pos="360"/>
          <w:tab w:val="left" w:pos="540"/>
        </w:tabs>
        <w:ind w:left="0"/>
      </w:pPr>
    </w:p>
    <w:p w:rsidR="00011744" w:rsidRPr="007B3068" w:rsidRDefault="00011744" w:rsidP="00011744">
      <w:pPr>
        <w:tabs>
          <w:tab w:val="left" w:pos="360"/>
          <w:tab w:val="left" w:pos="540"/>
        </w:tabs>
        <w:ind w:left="0"/>
      </w:pPr>
    </w:p>
    <w:p w:rsidR="00DE144C" w:rsidRPr="007B3068" w:rsidRDefault="00011744" w:rsidP="009C651E">
      <w:pPr>
        <w:tabs>
          <w:tab w:val="left" w:pos="360"/>
          <w:tab w:val="left" w:pos="540"/>
        </w:tabs>
        <w:ind w:left="0"/>
      </w:pPr>
      <w:r w:rsidRPr="007B3068">
        <w:tab/>
      </w:r>
      <w:r w:rsidRPr="007B3068">
        <w:tab/>
        <w:t xml:space="preserve">Meeting Adjourned at 11:35 am.                       </w:t>
      </w:r>
    </w:p>
    <w:p w:rsidR="00DE144C" w:rsidRPr="007B3068" w:rsidRDefault="00DE144C" w:rsidP="00011744">
      <w:pPr>
        <w:ind w:left="0"/>
      </w:pPr>
    </w:p>
    <w:p w:rsidR="00DE144C" w:rsidRPr="007B3068" w:rsidRDefault="00DE144C" w:rsidP="00011744">
      <w:pPr>
        <w:ind w:left="0"/>
      </w:pPr>
    </w:p>
    <w:p w:rsidR="00DE144C" w:rsidRPr="007B3068" w:rsidRDefault="00DE144C" w:rsidP="00011744">
      <w:pPr>
        <w:ind w:left="0"/>
      </w:pPr>
    </w:p>
    <w:p w:rsidR="00011744" w:rsidRPr="007B3068" w:rsidRDefault="00DE144C" w:rsidP="00011744">
      <w:pPr>
        <w:ind w:left="0"/>
      </w:pPr>
      <w:r w:rsidRPr="007B3068">
        <w:t xml:space="preserve">       </w:t>
      </w:r>
      <w:r w:rsidR="00915CE1" w:rsidRPr="007B3068">
        <w:t xml:space="preserve"> </w:t>
      </w:r>
      <w:r w:rsidR="00011744" w:rsidRPr="007B3068">
        <w:rPr>
          <w:color w:val="000000"/>
        </w:rPr>
        <w:t>Next Meeting: Friday October 10, 2014-10 a.m. - 12 Noon at MEMA</w:t>
      </w:r>
    </w:p>
    <w:sectPr w:rsidR="00011744" w:rsidRPr="007B3068" w:rsidSect="000117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3" w:right="1080" w:bottom="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B5" w:rsidRDefault="008B32B5">
      <w:r>
        <w:separator/>
      </w:r>
    </w:p>
  </w:endnote>
  <w:endnote w:type="continuationSeparator" w:id="0">
    <w:p w:rsidR="008B32B5" w:rsidRDefault="008B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87" w:rsidRDefault="009965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44" w:rsidRDefault="00011744" w:rsidP="00011744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C28AC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C28AC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87" w:rsidRDefault="009965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B5" w:rsidRDefault="008B32B5">
      <w:r>
        <w:separator/>
      </w:r>
    </w:p>
  </w:footnote>
  <w:footnote w:type="continuationSeparator" w:id="0">
    <w:p w:rsidR="008B32B5" w:rsidRDefault="008B3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87" w:rsidRDefault="009965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44" w:rsidRDefault="00011744" w:rsidP="00011744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87" w:rsidRDefault="009965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EE6422D4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E6BE9E38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lowerLetter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00"/>
      <w:numFmt w:val="lowerRoman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2"/>
      <w:numFmt w:val="lowerLetter"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40"/>
        </w:tabs>
        <w:ind w:left="240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40"/>
        </w:tabs>
        <w:ind w:left="24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40"/>
        </w:tabs>
        <w:ind w:left="240" w:firstLine="5760"/>
      </w:pPr>
      <w:rPr>
        <w:rFonts w:hint="default"/>
        <w:position w:val="0"/>
      </w:rPr>
    </w:lvl>
  </w:abstractNum>
  <w:abstractNum w:abstractNumId="7">
    <w:nsid w:val="015E3460"/>
    <w:multiLevelType w:val="hybridMultilevel"/>
    <w:tmpl w:val="4462C624"/>
    <w:lvl w:ilvl="0" w:tplc="90382BC4">
      <w:start w:val="4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58312A0"/>
    <w:multiLevelType w:val="hybridMultilevel"/>
    <w:tmpl w:val="F8FEE852"/>
    <w:lvl w:ilvl="0" w:tplc="20EEBE4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D52BBF"/>
    <w:multiLevelType w:val="hybridMultilevel"/>
    <w:tmpl w:val="2B8C0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D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6B24F4"/>
    <w:multiLevelType w:val="multilevel"/>
    <w:tmpl w:val="A2DE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6A4E40"/>
    <w:multiLevelType w:val="hybridMultilevel"/>
    <w:tmpl w:val="51266ED8"/>
    <w:lvl w:ilvl="0" w:tplc="274AC88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C5A07A0"/>
    <w:multiLevelType w:val="multilevel"/>
    <w:tmpl w:val="64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27CD7"/>
    <w:multiLevelType w:val="hybridMultilevel"/>
    <w:tmpl w:val="764A6FC2"/>
    <w:lvl w:ilvl="0" w:tplc="61961B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0DC154E3"/>
    <w:multiLevelType w:val="multilevel"/>
    <w:tmpl w:val="8C0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C3399E"/>
    <w:multiLevelType w:val="hybridMultilevel"/>
    <w:tmpl w:val="F62EE3AC"/>
    <w:lvl w:ilvl="0" w:tplc="DC50642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6">
    <w:nsid w:val="197F437D"/>
    <w:multiLevelType w:val="hybridMultilevel"/>
    <w:tmpl w:val="7E24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7A0D4C"/>
    <w:multiLevelType w:val="hybridMultilevel"/>
    <w:tmpl w:val="0A7CA15C"/>
    <w:lvl w:ilvl="0" w:tplc="8E2471E0">
      <w:start w:val="1"/>
      <w:numFmt w:val="lowerLetter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26280059"/>
    <w:multiLevelType w:val="hybridMultilevel"/>
    <w:tmpl w:val="2F8A096A"/>
    <w:lvl w:ilvl="0" w:tplc="BFD87530">
      <w:start w:val="1"/>
      <w:numFmt w:val="lowerRoman"/>
      <w:lvlText w:val="%1."/>
      <w:lvlJc w:val="left"/>
      <w:pPr>
        <w:ind w:left="840" w:hanging="720"/>
      </w:pPr>
      <w:rPr>
        <w:rFonts w:eastAsia="ヒラギノ角ゴ Pro W3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26937E97"/>
    <w:multiLevelType w:val="multilevel"/>
    <w:tmpl w:val="62B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261937"/>
    <w:multiLevelType w:val="hybridMultilevel"/>
    <w:tmpl w:val="DEEC998A"/>
    <w:lvl w:ilvl="0" w:tplc="86864394">
      <w:start w:val="6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1">
    <w:nsid w:val="2EAC4117"/>
    <w:multiLevelType w:val="hybridMultilevel"/>
    <w:tmpl w:val="EA5EDDC6"/>
    <w:lvl w:ilvl="0" w:tplc="9D1A8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DF234D"/>
    <w:multiLevelType w:val="hybridMultilevel"/>
    <w:tmpl w:val="A510C62E"/>
    <w:lvl w:ilvl="0" w:tplc="26B0BBEA">
      <w:start w:val="2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3D9A0301"/>
    <w:multiLevelType w:val="hybridMultilevel"/>
    <w:tmpl w:val="3B7C4EFE"/>
    <w:lvl w:ilvl="0" w:tplc="33466410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FCF3C5E"/>
    <w:multiLevelType w:val="multilevel"/>
    <w:tmpl w:val="5F1E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D64753"/>
    <w:multiLevelType w:val="hybridMultilevel"/>
    <w:tmpl w:val="E5D82A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AC0DF0"/>
    <w:multiLevelType w:val="hybridMultilevel"/>
    <w:tmpl w:val="5ED45D46"/>
    <w:lvl w:ilvl="0" w:tplc="767632DA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7">
    <w:nsid w:val="44FA728F"/>
    <w:multiLevelType w:val="multilevel"/>
    <w:tmpl w:val="522A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300BF5"/>
    <w:multiLevelType w:val="hybridMultilevel"/>
    <w:tmpl w:val="AA249FAE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9">
    <w:nsid w:val="4918522A"/>
    <w:multiLevelType w:val="multilevel"/>
    <w:tmpl w:val="7960E7D6"/>
    <w:lvl w:ilvl="0">
      <w:start w:val="1"/>
      <w:numFmt w:val="lowerLetter"/>
      <w:lvlText w:val="%1."/>
      <w:lvlJc w:val="left"/>
      <w:pPr>
        <w:ind w:left="1060" w:hanging="5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692642D"/>
    <w:multiLevelType w:val="hybridMultilevel"/>
    <w:tmpl w:val="EC08A940"/>
    <w:lvl w:ilvl="0" w:tplc="D4FA22CA">
      <w:start w:val="5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7CA2743"/>
    <w:multiLevelType w:val="hybridMultilevel"/>
    <w:tmpl w:val="208CE1C2"/>
    <w:lvl w:ilvl="0" w:tplc="79BA5764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8520DCB"/>
    <w:multiLevelType w:val="hybridMultilevel"/>
    <w:tmpl w:val="30000028"/>
    <w:lvl w:ilvl="0" w:tplc="F3244602">
      <w:start w:val="1"/>
      <w:numFmt w:val="lowerLetter"/>
      <w:lvlText w:val="%1."/>
      <w:lvlJc w:val="left"/>
      <w:pPr>
        <w:ind w:left="1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3">
    <w:nsid w:val="5D4F78CF"/>
    <w:multiLevelType w:val="hybridMultilevel"/>
    <w:tmpl w:val="C9F44A3A"/>
    <w:lvl w:ilvl="0" w:tplc="9C3C3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E26882"/>
    <w:multiLevelType w:val="hybridMultilevel"/>
    <w:tmpl w:val="B7A0F738"/>
    <w:lvl w:ilvl="0" w:tplc="DA023FCE">
      <w:start w:val="1"/>
      <w:numFmt w:val="lowerLetter"/>
      <w:lvlText w:val="%1."/>
      <w:lvlJc w:val="left"/>
      <w:pPr>
        <w:ind w:left="520" w:hanging="4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BA273AC"/>
    <w:multiLevelType w:val="multilevel"/>
    <w:tmpl w:val="F576458A"/>
    <w:lvl w:ilvl="0">
      <w:start w:val="1"/>
      <w:numFmt w:val="decimal"/>
      <w:pStyle w:val="Heading1"/>
      <w:suff w:val="space"/>
      <w:lvlText w:val="%1.0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  <w:effect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-900" w:hanging="72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1116" w:hanging="1656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1764" w:hanging="2088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16"/>
        </w:tabs>
        <w:ind w:left="6516" w:hanging="1800"/>
      </w:pPr>
      <w:rPr>
        <w:rFonts w:hint="default"/>
      </w:rPr>
    </w:lvl>
  </w:abstractNum>
  <w:abstractNum w:abstractNumId="36">
    <w:nsid w:val="6C3D1DD6"/>
    <w:multiLevelType w:val="hybridMultilevel"/>
    <w:tmpl w:val="966418BA"/>
    <w:lvl w:ilvl="0" w:tplc="C51C70A2">
      <w:start w:val="6"/>
      <w:numFmt w:val="lowerLetter"/>
      <w:lvlText w:val="%1."/>
      <w:lvlJc w:val="left"/>
      <w:pPr>
        <w:ind w:left="1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7" w:hanging="360"/>
      </w:pPr>
    </w:lvl>
    <w:lvl w:ilvl="2" w:tplc="0409001B" w:tentative="1">
      <w:start w:val="1"/>
      <w:numFmt w:val="lowerRoman"/>
      <w:lvlText w:val="%3."/>
      <w:lvlJc w:val="right"/>
      <w:pPr>
        <w:ind w:left="2447" w:hanging="180"/>
      </w:pPr>
    </w:lvl>
    <w:lvl w:ilvl="3" w:tplc="0409000F" w:tentative="1">
      <w:start w:val="1"/>
      <w:numFmt w:val="decimal"/>
      <w:lvlText w:val="%4."/>
      <w:lvlJc w:val="left"/>
      <w:pPr>
        <w:ind w:left="3167" w:hanging="360"/>
      </w:pPr>
    </w:lvl>
    <w:lvl w:ilvl="4" w:tplc="04090019" w:tentative="1">
      <w:start w:val="1"/>
      <w:numFmt w:val="lowerLetter"/>
      <w:lvlText w:val="%5."/>
      <w:lvlJc w:val="left"/>
      <w:pPr>
        <w:ind w:left="3887" w:hanging="360"/>
      </w:pPr>
    </w:lvl>
    <w:lvl w:ilvl="5" w:tplc="0409001B" w:tentative="1">
      <w:start w:val="1"/>
      <w:numFmt w:val="lowerRoman"/>
      <w:lvlText w:val="%6."/>
      <w:lvlJc w:val="right"/>
      <w:pPr>
        <w:ind w:left="4607" w:hanging="180"/>
      </w:pPr>
    </w:lvl>
    <w:lvl w:ilvl="6" w:tplc="0409000F" w:tentative="1">
      <w:start w:val="1"/>
      <w:numFmt w:val="decimal"/>
      <w:lvlText w:val="%7."/>
      <w:lvlJc w:val="left"/>
      <w:pPr>
        <w:ind w:left="5327" w:hanging="360"/>
      </w:pPr>
    </w:lvl>
    <w:lvl w:ilvl="7" w:tplc="04090019" w:tentative="1">
      <w:start w:val="1"/>
      <w:numFmt w:val="lowerLetter"/>
      <w:lvlText w:val="%8."/>
      <w:lvlJc w:val="left"/>
      <w:pPr>
        <w:ind w:left="6047" w:hanging="360"/>
      </w:pPr>
    </w:lvl>
    <w:lvl w:ilvl="8" w:tplc="04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37">
    <w:nsid w:val="7BC93307"/>
    <w:multiLevelType w:val="hybridMultilevel"/>
    <w:tmpl w:val="BAD6279C"/>
    <w:lvl w:ilvl="0" w:tplc="0AD4C25A">
      <w:start w:val="1"/>
      <w:numFmt w:val="lowerLetter"/>
      <w:lvlText w:val="%1."/>
      <w:lvlJc w:val="left"/>
      <w:pPr>
        <w:ind w:left="1060" w:hanging="520"/>
      </w:pPr>
      <w:rPr>
        <w:rFonts w:hint="default"/>
      </w:rPr>
    </w:lvl>
    <w:lvl w:ilvl="1" w:tplc="0A083594">
      <w:start w:val="5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ヒラギノ角ゴ Pro W3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D493F06"/>
    <w:multiLevelType w:val="hybridMultilevel"/>
    <w:tmpl w:val="2270A434"/>
    <w:lvl w:ilvl="0" w:tplc="B2F60C2A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5"/>
  </w:num>
  <w:num w:numId="2">
    <w:abstractNumId w:val="33"/>
  </w:num>
  <w:num w:numId="3">
    <w:abstractNumId w:val="9"/>
  </w:num>
  <w:num w:numId="4">
    <w:abstractNumId w:val="1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5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8"/>
  </w:num>
  <w:num w:numId="22">
    <w:abstractNumId w:val="11"/>
  </w:num>
  <w:num w:numId="23">
    <w:abstractNumId w:val="21"/>
  </w:num>
  <w:num w:numId="24">
    <w:abstractNumId w:val="17"/>
  </w:num>
  <w:num w:numId="25">
    <w:abstractNumId w:val="37"/>
  </w:num>
  <w:num w:numId="26">
    <w:abstractNumId w:val="28"/>
  </w:num>
  <w:num w:numId="27">
    <w:abstractNumId w:val="29"/>
  </w:num>
  <w:num w:numId="28">
    <w:abstractNumId w:val="30"/>
  </w:num>
  <w:num w:numId="29">
    <w:abstractNumId w:val="31"/>
  </w:num>
  <w:num w:numId="30">
    <w:abstractNumId w:val="32"/>
  </w:num>
  <w:num w:numId="31">
    <w:abstractNumId w:val="20"/>
  </w:num>
  <w:num w:numId="32">
    <w:abstractNumId w:val="36"/>
  </w:num>
  <w:num w:numId="33">
    <w:abstractNumId w:val="34"/>
  </w:num>
  <w:num w:numId="34">
    <w:abstractNumId w:val="7"/>
  </w:num>
  <w:num w:numId="35">
    <w:abstractNumId w:val="13"/>
  </w:num>
  <w:num w:numId="36">
    <w:abstractNumId w:val="15"/>
  </w:num>
  <w:num w:numId="37">
    <w:abstractNumId w:val="26"/>
  </w:num>
  <w:num w:numId="38">
    <w:abstractNumId w:val="2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FB"/>
    <w:rsid w:val="00011744"/>
    <w:rsid w:val="00041019"/>
    <w:rsid w:val="00097FB0"/>
    <w:rsid w:val="001C7F98"/>
    <w:rsid w:val="00333B80"/>
    <w:rsid w:val="003A0A97"/>
    <w:rsid w:val="004831F2"/>
    <w:rsid w:val="0059299F"/>
    <w:rsid w:val="007B3068"/>
    <w:rsid w:val="007C28AC"/>
    <w:rsid w:val="007C5EF6"/>
    <w:rsid w:val="008B32B5"/>
    <w:rsid w:val="00915CE1"/>
    <w:rsid w:val="00996587"/>
    <w:rsid w:val="009C651E"/>
    <w:rsid w:val="00A00794"/>
    <w:rsid w:val="00A525A0"/>
    <w:rsid w:val="00A63E5F"/>
    <w:rsid w:val="00A77FB9"/>
    <w:rsid w:val="00C26962"/>
    <w:rsid w:val="00C37685"/>
    <w:rsid w:val="00C61305"/>
    <w:rsid w:val="00CA3B21"/>
    <w:rsid w:val="00CA659C"/>
    <w:rsid w:val="00CF369B"/>
    <w:rsid w:val="00D03F74"/>
    <w:rsid w:val="00DE144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1370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Public Health</Company>
  <LinksUpToDate>false</LinksUpToDate>
  <CharactersWithSpaces>9907</CharactersWithSpaces>
  <SharedDoc>false</SharedDoc>
  <HLinks>
    <vt:vector size="24" baseType="variant"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_Toc208315788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_Toc208315783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_Toc208315782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_Toc208315781</vt:lpwstr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2016-12-13T18:28:00Z</dcterms:created>
  <dc:creator>Administrator</dc:creator>
  <lastModifiedBy>AutoBVT</lastModifiedBy>
  <lastPrinted>2016-12-13T16:56:00Z</lastPrinted>
  <dcterms:modified xsi:type="dcterms:W3CDTF">2016-12-13T18:28:00Z</dcterms:modified>
  <revision>2</revision>
  <dc:title/>
</coreProperties>
</file>