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1E3" w:rsidRPr="00CA5DE8" w:rsidRDefault="002F4A23" w:rsidP="00EA51E3">
      <w:bookmarkStart w:id="0" w:name="_GoBack"/>
      <w:bookmarkEnd w:id="0"/>
      <w:r w:rsidRPr="00CA5DE8">
        <w:t xml:space="preserve">  </w:t>
      </w:r>
      <w:r w:rsidR="009726A5" w:rsidRPr="00CA5DE8">
        <w:t xml:space="preserve">  </w:t>
      </w:r>
    </w:p>
    <w:tbl>
      <w:tblPr>
        <w:tblW w:w="9728" w:type="dxa"/>
        <w:tblInd w:w="-65" w:type="dxa"/>
        <w:tblCellMar>
          <w:left w:w="115" w:type="dxa"/>
          <w:right w:w="115" w:type="dxa"/>
        </w:tblCellMar>
        <w:tblLook w:val="0000" w:firstRow="0" w:lastRow="0" w:firstColumn="0" w:lastColumn="0" w:noHBand="0" w:noVBand="0"/>
      </w:tblPr>
      <w:tblGrid>
        <w:gridCol w:w="1800"/>
        <w:gridCol w:w="7928"/>
      </w:tblGrid>
      <w:tr w:rsidR="00EA51E3" w:rsidRPr="00CA5DE8">
        <w:trPr>
          <w:trHeight w:val="668"/>
        </w:trPr>
        <w:tc>
          <w:tcPr>
            <w:tcW w:w="1800" w:type="dxa"/>
            <w:vMerge w:val="restart"/>
          </w:tcPr>
          <w:p w:rsidR="00EA51E3" w:rsidRPr="00CA5DE8" w:rsidRDefault="009A5B29" w:rsidP="00EA51E3">
            <w:pPr>
              <w:pStyle w:val="NormalWeb"/>
              <w:jc w:val="right"/>
              <w:rPr>
                <w:b/>
              </w:rPr>
            </w:pPr>
            <w:r>
              <w:rPr>
                <w:b/>
                <w:noProof/>
              </w:rPr>
              <w:drawing>
                <wp:inline distT="0" distB="0" distL="0" distR="0">
                  <wp:extent cx="717550" cy="717550"/>
                  <wp:effectExtent l="0" t="0" r="0" b="0"/>
                  <wp:docPr id="1" name="Picture 1" descr="oem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ems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7550" cy="717550"/>
                          </a:xfrm>
                          <a:prstGeom prst="rect">
                            <a:avLst/>
                          </a:prstGeom>
                          <a:noFill/>
                          <a:ln>
                            <a:noFill/>
                          </a:ln>
                        </pic:spPr>
                      </pic:pic>
                    </a:graphicData>
                  </a:graphic>
                </wp:inline>
              </w:drawing>
            </w:r>
          </w:p>
        </w:tc>
        <w:tc>
          <w:tcPr>
            <w:tcW w:w="7928" w:type="dxa"/>
            <w:vMerge w:val="restart"/>
          </w:tcPr>
          <w:p w:rsidR="00EA51E3" w:rsidRPr="00CA5DE8" w:rsidRDefault="00EA51E3" w:rsidP="00EA51E3">
            <w:pPr>
              <w:rPr>
                <w:b/>
              </w:rPr>
            </w:pPr>
            <w:bookmarkStart w:id="1" w:name="_Toc92857961"/>
            <w:r w:rsidRPr="00CA5DE8">
              <w:rPr>
                <w:b/>
              </w:rPr>
              <w:t xml:space="preserve">                     Meeting Minutes</w:t>
            </w:r>
            <w:bookmarkEnd w:id="1"/>
          </w:p>
          <w:p w:rsidR="00EA51E3" w:rsidRPr="00CA5DE8" w:rsidRDefault="00EA51E3" w:rsidP="00EA51E3">
            <w:pPr>
              <w:rPr>
                <w:i/>
              </w:rPr>
            </w:pPr>
          </w:p>
        </w:tc>
      </w:tr>
      <w:tr w:rsidR="00EA51E3" w:rsidRPr="00CA5DE8">
        <w:trPr>
          <w:trHeight w:hRule="exact" w:val="350"/>
        </w:trPr>
        <w:tc>
          <w:tcPr>
            <w:tcW w:w="1800" w:type="dxa"/>
            <w:vMerge/>
            <w:vAlign w:val="center"/>
          </w:tcPr>
          <w:p w:rsidR="00EA51E3" w:rsidRPr="00CA5DE8" w:rsidRDefault="00EA51E3" w:rsidP="00EA51E3"/>
        </w:tc>
        <w:tc>
          <w:tcPr>
            <w:tcW w:w="7928" w:type="dxa"/>
            <w:vMerge/>
            <w:vAlign w:val="center"/>
          </w:tcPr>
          <w:p w:rsidR="00EA51E3" w:rsidRPr="00CA5DE8" w:rsidRDefault="00EA51E3" w:rsidP="00EA51E3"/>
        </w:tc>
      </w:tr>
      <w:tr w:rsidR="00EA51E3" w:rsidRPr="00CA5DE8">
        <w:trPr>
          <w:trHeight w:hRule="exact" w:val="350"/>
        </w:trPr>
        <w:tc>
          <w:tcPr>
            <w:tcW w:w="1800" w:type="dxa"/>
            <w:vMerge/>
            <w:vAlign w:val="center"/>
          </w:tcPr>
          <w:p w:rsidR="00EA51E3" w:rsidRPr="00CA5DE8" w:rsidRDefault="00EA51E3" w:rsidP="00EA51E3"/>
        </w:tc>
        <w:tc>
          <w:tcPr>
            <w:tcW w:w="7928" w:type="dxa"/>
            <w:vMerge/>
            <w:vAlign w:val="center"/>
          </w:tcPr>
          <w:p w:rsidR="00EA51E3" w:rsidRPr="00CA5DE8" w:rsidRDefault="00EA51E3" w:rsidP="00EA51E3"/>
        </w:tc>
      </w:tr>
      <w:tr w:rsidR="00EA51E3" w:rsidRPr="00CA5DE8">
        <w:trPr>
          <w:trHeight w:val="276"/>
        </w:trPr>
        <w:tc>
          <w:tcPr>
            <w:tcW w:w="1800" w:type="dxa"/>
            <w:vMerge/>
            <w:vAlign w:val="center"/>
          </w:tcPr>
          <w:p w:rsidR="00EA51E3" w:rsidRPr="00CA5DE8" w:rsidRDefault="00EA51E3" w:rsidP="00EA51E3"/>
        </w:tc>
        <w:tc>
          <w:tcPr>
            <w:tcW w:w="7928" w:type="dxa"/>
            <w:vMerge/>
            <w:vAlign w:val="center"/>
          </w:tcPr>
          <w:p w:rsidR="00EA51E3" w:rsidRPr="00CA5DE8" w:rsidRDefault="00EA51E3" w:rsidP="00EA51E3"/>
        </w:tc>
      </w:tr>
      <w:tr w:rsidR="00EA51E3" w:rsidRPr="00CA5DE8">
        <w:trPr>
          <w:trHeight w:hRule="exact" w:val="350"/>
        </w:trPr>
        <w:tc>
          <w:tcPr>
            <w:tcW w:w="1800" w:type="dxa"/>
            <w:vAlign w:val="center"/>
          </w:tcPr>
          <w:p w:rsidR="00EA51E3" w:rsidRPr="0006670F" w:rsidRDefault="00EA51E3" w:rsidP="00EA51E3">
            <w:pPr>
              <w:pStyle w:val="FieldLabel"/>
              <w:rPr>
                <w:rFonts w:ascii="Times New Roman" w:hAnsi="Times New Roman"/>
                <w:sz w:val="20"/>
                <w:szCs w:val="20"/>
              </w:rPr>
            </w:pPr>
            <w:r w:rsidRPr="0006670F">
              <w:rPr>
                <w:rFonts w:ascii="Times New Roman" w:hAnsi="Times New Roman"/>
                <w:sz w:val="20"/>
                <w:szCs w:val="20"/>
              </w:rPr>
              <w:t>Subject:</w:t>
            </w:r>
          </w:p>
        </w:tc>
        <w:tc>
          <w:tcPr>
            <w:tcW w:w="7928" w:type="dxa"/>
            <w:vAlign w:val="center"/>
          </w:tcPr>
          <w:p w:rsidR="00EA51E3" w:rsidRPr="0006670F" w:rsidRDefault="00EA51E3" w:rsidP="00EA51E3">
            <w:pPr>
              <w:pStyle w:val="FieldText"/>
              <w:ind w:hanging="122"/>
              <w:rPr>
                <w:rFonts w:ascii="Times New Roman" w:hAnsi="Times New Roman"/>
                <w:sz w:val="20"/>
              </w:rPr>
            </w:pPr>
            <w:r w:rsidRPr="0006670F">
              <w:rPr>
                <w:rFonts w:ascii="Times New Roman" w:hAnsi="Times New Roman"/>
                <w:sz w:val="20"/>
              </w:rPr>
              <w:t>Medical Services Committee</w:t>
            </w:r>
          </w:p>
        </w:tc>
      </w:tr>
      <w:tr w:rsidR="00EA51E3" w:rsidRPr="00CA5DE8">
        <w:trPr>
          <w:trHeight w:hRule="exact" w:val="350"/>
        </w:trPr>
        <w:tc>
          <w:tcPr>
            <w:tcW w:w="1800" w:type="dxa"/>
            <w:vAlign w:val="center"/>
          </w:tcPr>
          <w:p w:rsidR="00EA51E3" w:rsidRPr="0006670F" w:rsidRDefault="00EA51E3" w:rsidP="00EA51E3">
            <w:pPr>
              <w:pStyle w:val="FieldLabel"/>
              <w:rPr>
                <w:rFonts w:ascii="Times New Roman" w:hAnsi="Times New Roman"/>
                <w:sz w:val="20"/>
                <w:szCs w:val="20"/>
              </w:rPr>
            </w:pPr>
            <w:r w:rsidRPr="0006670F">
              <w:rPr>
                <w:rFonts w:ascii="Times New Roman" w:hAnsi="Times New Roman"/>
                <w:sz w:val="20"/>
                <w:szCs w:val="20"/>
              </w:rPr>
              <w:t>Date:</w:t>
            </w:r>
          </w:p>
        </w:tc>
        <w:tc>
          <w:tcPr>
            <w:tcW w:w="7928" w:type="dxa"/>
            <w:vAlign w:val="center"/>
          </w:tcPr>
          <w:p w:rsidR="00EA51E3" w:rsidRPr="0006670F" w:rsidRDefault="00EA51E3" w:rsidP="00EA51E3">
            <w:pPr>
              <w:pStyle w:val="FieldText"/>
              <w:tabs>
                <w:tab w:val="left" w:pos="5668"/>
              </w:tabs>
              <w:ind w:hanging="122"/>
              <w:rPr>
                <w:rFonts w:ascii="Times New Roman" w:hAnsi="Times New Roman"/>
                <w:sz w:val="20"/>
              </w:rPr>
            </w:pPr>
            <w:r w:rsidRPr="0006670F">
              <w:rPr>
                <w:rFonts w:ascii="Times New Roman" w:hAnsi="Times New Roman"/>
                <w:sz w:val="20"/>
              </w:rPr>
              <w:t xml:space="preserve">December 9, 2016 – </w:t>
            </w:r>
            <w:r w:rsidR="005E7972" w:rsidRPr="0006670F">
              <w:rPr>
                <w:rFonts w:ascii="Times New Roman" w:hAnsi="Times New Roman"/>
                <w:sz w:val="20"/>
              </w:rPr>
              <w:t>final</w:t>
            </w:r>
          </w:p>
          <w:p w:rsidR="00EA51E3" w:rsidRPr="0006670F" w:rsidRDefault="00EA51E3" w:rsidP="00EA51E3">
            <w:pPr>
              <w:pStyle w:val="FieldText"/>
              <w:tabs>
                <w:tab w:val="left" w:pos="5668"/>
              </w:tabs>
              <w:rPr>
                <w:rFonts w:ascii="Times New Roman" w:hAnsi="Times New Roman"/>
                <w:sz w:val="20"/>
                <w:highlight w:val="yellow"/>
              </w:rPr>
            </w:pPr>
          </w:p>
        </w:tc>
      </w:tr>
      <w:tr w:rsidR="00EA51E3" w:rsidRPr="00CA5DE8">
        <w:trPr>
          <w:trHeight w:hRule="exact" w:val="1276"/>
        </w:trPr>
        <w:tc>
          <w:tcPr>
            <w:tcW w:w="1800" w:type="dxa"/>
          </w:tcPr>
          <w:p w:rsidR="00EA51E3" w:rsidRPr="0006670F" w:rsidRDefault="00EA51E3" w:rsidP="00EA51E3">
            <w:pPr>
              <w:pStyle w:val="FieldLabel"/>
              <w:rPr>
                <w:rFonts w:ascii="Times New Roman" w:hAnsi="Times New Roman"/>
                <w:sz w:val="20"/>
                <w:szCs w:val="20"/>
              </w:rPr>
            </w:pPr>
            <w:r w:rsidRPr="0006670F">
              <w:rPr>
                <w:rFonts w:ascii="Times New Roman" w:hAnsi="Times New Roman"/>
                <w:sz w:val="20"/>
                <w:szCs w:val="20"/>
              </w:rPr>
              <w:t>Voting</w:t>
            </w:r>
          </w:p>
          <w:p w:rsidR="00EA51E3" w:rsidRPr="0006670F" w:rsidRDefault="00EA51E3" w:rsidP="00EA51E3">
            <w:pPr>
              <w:pStyle w:val="FieldLabel"/>
              <w:rPr>
                <w:rFonts w:ascii="Times New Roman" w:hAnsi="Times New Roman"/>
                <w:sz w:val="20"/>
                <w:szCs w:val="20"/>
              </w:rPr>
            </w:pPr>
            <w:r w:rsidRPr="0006670F">
              <w:rPr>
                <w:rFonts w:ascii="Times New Roman" w:hAnsi="Times New Roman"/>
                <w:sz w:val="20"/>
                <w:szCs w:val="20"/>
              </w:rPr>
              <w:t>Members:</w:t>
            </w:r>
          </w:p>
          <w:p w:rsidR="0006670F" w:rsidRDefault="00EA51E3" w:rsidP="0006670F">
            <w:pPr>
              <w:pStyle w:val="FieldLabel"/>
              <w:rPr>
                <w:rFonts w:ascii="Times New Roman" w:hAnsi="Times New Roman"/>
                <w:sz w:val="20"/>
                <w:szCs w:val="20"/>
              </w:rPr>
            </w:pPr>
            <w:r w:rsidRPr="0006670F">
              <w:rPr>
                <w:rFonts w:ascii="Times New Roman" w:hAnsi="Times New Roman"/>
                <w:sz w:val="20"/>
                <w:szCs w:val="20"/>
              </w:rPr>
              <w:t>Absent</w:t>
            </w:r>
            <w:r w:rsidR="0006670F">
              <w:rPr>
                <w:rFonts w:ascii="Times New Roman" w:hAnsi="Times New Roman"/>
                <w:sz w:val="20"/>
                <w:szCs w:val="20"/>
              </w:rPr>
              <w:t xml:space="preserve"> </w:t>
            </w:r>
          </w:p>
          <w:p w:rsidR="00EA51E3" w:rsidRPr="0006670F" w:rsidRDefault="0006670F" w:rsidP="0006670F">
            <w:pPr>
              <w:pStyle w:val="FieldLabel"/>
              <w:rPr>
                <w:rFonts w:ascii="Times New Roman" w:hAnsi="Times New Roman"/>
                <w:sz w:val="20"/>
                <w:szCs w:val="20"/>
              </w:rPr>
            </w:pPr>
            <w:r>
              <w:rPr>
                <w:rFonts w:ascii="Times New Roman" w:hAnsi="Times New Roman"/>
                <w:sz w:val="20"/>
                <w:szCs w:val="20"/>
              </w:rPr>
              <w:t>M</w:t>
            </w:r>
            <w:r w:rsidR="00EA51E3" w:rsidRPr="0006670F">
              <w:rPr>
                <w:rFonts w:ascii="Times New Roman" w:hAnsi="Times New Roman"/>
                <w:sz w:val="20"/>
                <w:szCs w:val="20"/>
              </w:rPr>
              <w:t>embers:</w:t>
            </w:r>
          </w:p>
        </w:tc>
        <w:tc>
          <w:tcPr>
            <w:tcW w:w="7928" w:type="dxa"/>
          </w:tcPr>
          <w:p w:rsidR="00EA51E3" w:rsidRPr="0006670F" w:rsidRDefault="00EA51E3" w:rsidP="00EA51E3">
            <w:pPr>
              <w:pStyle w:val="FieldText"/>
              <w:tabs>
                <w:tab w:val="left" w:pos="5668"/>
              </w:tabs>
              <w:ind w:left="-124" w:hanging="124"/>
              <w:rPr>
                <w:rFonts w:ascii="Times New Roman" w:hAnsi="Times New Roman"/>
                <w:iCs/>
                <w:sz w:val="20"/>
              </w:rPr>
            </w:pPr>
            <w:r w:rsidRPr="0006670F">
              <w:rPr>
                <w:rFonts w:ascii="Times New Roman" w:hAnsi="Times New Roman"/>
                <w:sz w:val="20"/>
              </w:rPr>
              <w:t xml:space="preserve"> </w:t>
            </w:r>
            <w:r w:rsidRPr="0006670F">
              <w:rPr>
                <w:rFonts w:ascii="Times New Roman" w:hAnsi="Times New Roman"/>
                <w:i/>
                <w:iCs/>
                <w:sz w:val="20"/>
              </w:rPr>
              <w:t xml:space="preserve">  </w:t>
            </w:r>
            <w:r w:rsidRPr="0006670F">
              <w:rPr>
                <w:rFonts w:ascii="Times New Roman" w:hAnsi="Times New Roman"/>
                <w:iCs/>
                <w:sz w:val="20"/>
              </w:rPr>
              <w:t xml:space="preserve">Dr. Burstein (chair), Dr. Cohen, Dr. Conway, Dr. Dyer, D. Faunce (after vote) Dr. Gutierrez,   Dr. Old, </w:t>
            </w:r>
            <w:r w:rsidRPr="0006670F">
              <w:rPr>
                <w:rFonts w:ascii="Times New Roman" w:hAnsi="Times New Roman"/>
                <w:sz w:val="20"/>
              </w:rPr>
              <w:t xml:space="preserve">Dr. Restuccia, Dr. </w:t>
            </w:r>
            <w:r w:rsidRPr="0006670F">
              <w:rPr>
                <w:rFonts w:ascii="Times New Roman" w:hAnsi="Times New Roman"/>
                <w:iCs/>
                <w:sz w:val="20"/>
              </w:rPr>
              <w:t xml:space="preserve">Tennyson, Dr. Tollefsen, Dr. </w:t>
            </w:r>
            <w:r w:rsidRPr="0006670F">
              <w:rPr>
                <w:rFonts w:ascii="Times New Roman" w:hAnsi="Times New Roman"/>
                <w:sz w:val="20"/>
              </w:rPr>
              <w:t>Walker and Dr. Walter</w:t>
            </w:r>
            <w:r w:rsidRPr="0006670F">
              <w:rPr>
                <w:rFonts w:ascii="Times New Roman" w:hAnsi="Times New Roman"/>
                <w:iCs/>
                <w:sz w:val="20"/>
              </w:rPr>
              <w:t xml:space="preserve">. </w:t>
            </w:r>
          </w:p>
          <w:p w:rsidR="00EA51E3" w:rsidRPr="0006670F" w:rsidRDefault="00EA51E3" w:rsidP="00EA51E3">
            <w:pPr>
              <w:pStyle w:val="FieldText"/>
              <w:tabs>
                <w:tab w:val="left" w:pos="5668"/>
              </w:tabs>
              <w:ind w:left="-124" w:hanging="124"/>
              <w:rPr>
                <w:rFonts w:ascii="Times New Roman" w:hAnsi="Times New Roman"/>
                <w:iCs/>
                <w:sz w:val="20"/>
              </w:rPr>
            </w:pPr>
          </w:p>
          <w:p w:rsidR="00EA51E3" w:rsidRPr="0006670F" w:rsidRDefault="00EA51E3" w:rsidP="00EA51E3">
            <w:pPr>
              <w:pStyle w:val="FieldText"/>
              <w:tabs>
                <w:tab w:val="left" w:pos="5668"/>
              </w:tabs>
              <w:ind w:left="-124" w:hanging="124"/>
              <w:rPr>
                <w:rFonts w:ascii="Times New Roman" w:hAnsi="Times New Roman"/>
                <w:iCs/>
                <w:sz w:val="20"/>
              </w:rPr>
            </w:pPr>
            <w:r w:rsidRPr="0006670F">
              <w:rPr>
                <w:rFonts w:ascii="Times New Roman" w:hAnsi="Times New Roman"/>
                <w:iCs/>
                <w:sz w:val="20"/>
              </w:rPr>
              <w:t xml:space="preserve">   P. Brennan, S. Gaughan, Dr. Geller </w:t>
            </w:r>
          </w:p>
          <w:p w:rsidR="00EA51E3" w:rsidRPr="0006670F" w:rsidRDefault="00EA51E3" w:rsidP="00EA51E3">
            <w:pPr>
              <w:pStyle w:val="FieldText"/>
              <w:tabs>
                <w:tab w:val="left" w:pos="5668"/>
              </w:tabs>
              <w:ind w:left="-124" w:hanging="124"/>
              <w:rPr>
                <w:rFonts w:ascii="Times New Roman" w:hAnsi="Times New Roman"/>
                <w:iCs/>
                <w:sz w:val="20"/>
              </w:rPr>
            </w:pPr>
          </w:p>
          <w:p w:rsidR="00EA51E3" w:rsidRPr="0006670F" w:rsidRDefault="00EA51E3" w:rsidP="00EA51E3">
            <w:pPr>
              <w:pStyle w:val="FieldText"/>
              <w:tabs>
                <w:tab w:val="left" w:pos="5668"/>
              </w:tabs>
              <w:ind w:left="-124" w:hanging="124"/>
              <w:rPr>
                <w:rFonts w:ascii="Times New Roman" w:hAnsi="Times New Roman"/>
                <w:sz w:val="20"/>
              </w:rPr>
            </w:pPr>
            <w:r w:rsidRPr="0006670F">
              <w:rPr>
                <w:rFonts w:ascii="Times New Roman" w:hAnsi="Times New Roman"/>
                <w:iCs/>
                <w:sz w:val="20"/>
              </w:rPr>
              <w:t xml:space="preserve">   </w:t>
            </w:r>
          </w:p>
          <w:p w:rsidR="00EA51E3" w:rsidRPr="0006670F" w:rsidRDefault="00EA51E3" w:rsidP="00EA51E3">
            <w:pPr>
              <w:pStyle w:val="FieldText"/>
              <w:tabs>
                <w:tab w:val="left" w:pos="5668"/>
              </w:tabs>
              <w:rPr>
                <w:rFonts w:ascii="Times New Roman" w:hAnsi="Times New Roman"/>
                <w:sz w:val="20"/>
              </w:rPr>
            </w:pPr>
          </w:p>
          <w:p w:rsidR="00EA51E3" w:rsidRPr="0006670F" w:rsidRDefault="00EA51E3" w:rsidP="00EA51E3">
            <w:pPr>
              <w:pStyle w:val="FieldText"/>
              <w:tabs>
                <w:tab w:val="left" w:pos="5668"/>
              </w:tabs>
              <w:rPr>
                <w:rFonts w:ascii="Times New Roman" w:hAnsi="Times New Roman"/>
                <w:sz w:val="20"/>
              </w:rPr>
            </w:pPr>
          </w:p>
          <w:p w:rsidR="00EA51E3" w:rsidRPr="0006670F" w:rsidRDefault="00EA51E3" w:rsidP="00EA51E3">
            <w:pPr>
              <w:pStyle w:val="FieldText"/>
              <w:tabs>
                <w:tab w:val="left" w:pos="5668"/>
              </w:tabs>
              <w:rPr>
                <w:rFonts w:ascii="Times New Roman" w:hAnsi="Times New Roman"/>
                <w:sz w:val="20"/>
              </w:rPr>
            </w:pPr>
          </w:p>
          <w:p w:rsidR="00EA51E3" w:rsidRPr="0006670F" w:rsidRDefault="00EA51E3" w:rsidP="00EA51E3">
            <w:pPr>
              <w:pStyle w:val="FieldText"/>
              <w:tabs>
                <w:tab w:val="left" w:pos="5668"/>
              </w:tabs>
              <w:rPr>
                <w:rFonts w:ascii="Times New Roman" w:hAnsi="Times New Roman"/>
                <w:sz w:val="20"/>
                <w:highlight w:val="yellow"/>
              </w:rPr>
            </w:pPr>
          </w:p>
        </w:tc>
      </w:tr>
    </w:tbl>
    <w:p w:rsidR="00EA51E3" w:rsidRPr="00CA5DE8" w:rsidRDefault="00EA51E3" w:rsidP="0006670F">
      <w:pPr>
        <w:pStyle w:val="Heading1"/>
        <w:pBdr>
          <w:top w:val="double" w:sz="4" w:space="0" w:color="auto"/>
        </w:pBdr>
        <w:rPr>
          <w:rFonts w:cs="Times New Roman"/>
          <w:szCs w:val="24"/>
        </w:rPr>
      </w:pPr>
      <w:bookmarkStart w:id="2" w:name="_Toc208315781"/>
      <w:r w:rsidRPr="00CA5DE8">
        <w:rPr>
          <w:rFonts w:cs="Times New Roman"/>
          <w:szCs w:val="24"/>
        </w:rPr>
        <w:t>Agenda</w:t>
      </w:r>
      <w:bookmarkEnd w:id="2"/>
    </w:p>
    <w:p w:rsidR="00EA51E3" w:rsidRPr="00CA5DE8" w:rsidRDefault="00EA51E3" w:rsidP="00EA51E3">
      <w:pPr>
        <w:pStyle w:val="TOC1"/>
        <w:rPr>
          <w:noProof/>
        </w:rPr>
      </w:pPr>
      <w:r w:rsidRPr="00CA5DE8">
        <w:fldChar w:fldCharType="begin"/>
      </w:r>
      <w:r w:rsidRPr="00CA5DE8">
        <w:instrText xml:space="preserve"> TOC \o "1-2" \h \z \u </w:instrText>
      </w:r>
      <w:r w:rsidRPr="00CA5DE8">
        <w:fldChar w:fldCharType="separate"/>
      </w:r>
      <w:hyperlink w:anchor="_Toc208315781" w:history="1">
        <w:r w:rsidRPr="00CA5DE8">
          <w:rPr>
            <w:rStyle w:val="Hyperlink"/>
            <w:noProof/>
          </w:rPr>
          <w:t>1.0 Agenda</w:t>
        </w:r>
        <w:r w:rsidRPr="00CA5DE8">
          <w:rPr>
            <w:noProof/>
            <w:webHidden/>
          </w:rPr>
          <w:tab/>
        </w:r>
        <w:r w:rsidRPr="00CA5DE8">
          <w:rPr>
            <w:noProof/>
            <w:webHidden/>
          </w:rPr>
          <w:fldChar w:fldCharType="begin"/>
        </w:r>
        <w:r w:rsidRPr="00CA5DE8">
          <w:rPr>
            <w:noProof/>
            <w:webHidden/>
          </w:rPr>
          <w:instrText xml:space="preserve"> PAGEREF _Toc208315781 \h </w:instrText>
        </w:r>
        <w:r w:rsidRPr="00CA5DE8">
          <w:rPr>
            <w:noProof/>
          </w:rPr>
        </w:r>
        <w:r w:rsidRPr="00CA5DE8">
          <w:rPr>
            <w:noProof/>
            <w:webHidden/>
          </w:rPr>
          <w:fldChar w:fldCharType="separate"/>
        </w:r>
        <w:r w:rsidR="00746B97">
          <w:rPr>
            <w:noProof/>
            <w:webHidden/>
          </w:rPr>
          <w:t>1</w:t>
        </w:r>
        <w:r w:rsidRPr="00CA5DE8">
          <w:rPr>
            <w:noProof/>
            <w:webHidden/>
          </w:rPr>
          <w:fldChar w:fldCharType="end"/>
        </w:r>
      </w:hyperlink>
    </w:p>
    <w:p w:rsidR="00EA51E3" w:rsidRPr="00CA5DE8" w:rsidRDefault="00EA51E3" w:rsidP="00EA51E3">
      <w:pPr>
        <w:pStyle w:val="TOC1"/>
        <w:rPr>
          <w:noProof/>
        </w:rPr>
      </w:pPr>
      <w:hyperlink w:anchor="_Toc208315782" w:history="1">
        <w:r w:rsidRPr="00CA5DE8">
          <w:rPr>
            <w:rStyle w:val="Hyperlink"/>
            <w:noProof/>
          </w:rPr>
          <w:t>2.0 Call to Order</w:t>
        </w:r>
        <w:r w:rsidRPr="00CA5DE8">
          <w:rPr>
            <w:noProof/>
            <w:webHidden/>
          </w:rPr>
          <w:tab/>
        </w:r>
        <w:r w:rsidRPr="00CA5DE8">
          <w:rPr>
            <w:noProof/>
            <w:webHidden/>
          </w:rPr>
          <w:fldChar w:fldCharType="begin"/>
        </w:r>
        <w:r w:rsidRPr="00CA5DE8">
          <w:rPr>
            <w:noProof/>
            <w:webHidden/>
          </w:rPr>
          <w:instrText xml:space="preserve"> PAGEREF _Toc208315782 \h </w:instrText>
        </w:r>
        <w:r w:rsidRPr="00CA5DE8">
          <w:rPr>
            <w:noProof/>
          </w:rPr>
        </w:r>
        <w:r w:rsidRPr="00CA5DE8">
          <w:rPr>
            <w:noProof/>
            <w:webHidden/>
          </w:rPr>
          <w:fldChar w:fldCharType="separate"/>
        </w:r>
        <w:r w:rsidR="00746B97">
          <w:rPr>
            <w:noProof/>
            <w:webHidden/>
          </w:rPr>
          <w:t>1</w:t>
        </w:r>
        <w:r w:rsidRPr="00CA5DE8">
          <w:rPr>
            <w:noProof/>
            <w:webHidden/>
          </w:rPr>
          <w:fldChar w:fldCharType="end"/>
        </w:r>
      </w:hyperlink>
    </w:p>
    <w:p w:rsidR="00EA51E3" w:rsidRPr="00CA5DE8" w:rsidRDefault="00EA51E3" w:rsidP="00EA51E3">
      <w:pPr>
        <w:pStyle w:val="TOC1"/>
        <w:rPr>
          <w:rStyle w:val="Hyperlink"/>
          <w:noProof/>
          <w:color w:val="auto"/>
          <w:u w:val="none"/>
        </w:rPr>
      </w:pPr>
      <w:hyperlink w:anchor="_Toc208315783" w:history="1">
        <w:r w:rsidRPr="00CA5DE8">
          <w:rPr>
            <w:rStyle w:val="Hyperlink"/>
            <w:noProof/>
          </w:rPr>
          <w:t>3</w:t>
        </w:r>
        <w:r w:rsidRPr="00CA5DE8">
          <w:rPr>
            <w:rStyle w:val="Hyperlink"/>
            <w:noProof/>
          </w:rPr>
          <w:t>.</w:t>
        </w:r>
        <w:r w:rsidRPr="00CA5DE8">
          <w:rPr>
            <w:rStyle w:val="Hyperlink"/>
            <w:noProof/>
          </w:rPr>
          <w:t>0 Motions</w:t>
        </w:r>
        <w:r w:rsidRPr="00CA5DE8">
          <w:rPr>
            <w:noProof/>
            <w:webHidden/>
          </w:rPr>
          <w:tab/>
        </w:r>
      </w:hyperlink>
      <w:r w:rsidRPr="00CA5DE8">
        <w:rPr>
          <w:rStyle w:val="Hyperlink"/>
          <w:noProof/>
          <w:color w:val="auto"/>
          <w:u w:val="none"/>
        </w:rPr>
        <w:t>1-2</w:t>
      </w:r>
    </w:p>
    <w:p w:rsidR="00EA51E3" w:rsidRPr="00CA5DE8" w:rsidRDefault="00EA51E3" w:rsidP="00EA51E3">
      <w:pPr>
        <w:ind w:left="0"/>
      </w:pPr>
      <w:r w:rsidRPr="00CA5DE8">
        <w:t>4.0 Action Items……………………………………………………………………</w:t>
      </w:r>
      <w:r w:rsidR="0006670F">
        <w:t>…..</w:t>
      </w:r>
      <w:r w:rsidRPr="00CA5DE8">
        <w:t>……...</w:t>
      </w:r>
      <w:proofErr w:type="gramStart"/>
      <w:r w:rsidRPr="00CA5DE8">
        <w:t>…  2</w:t>
      </w:r>
      <w:proofErr w:type="gramEnd"/>
    </w:p>
    <w:p w:rsidR="00EA51E3" w:rsidRPr="00CA5DE8" w:rsidRDefault="00EA51E3" w:rsidP="00EA51E3">
      <w:pPr>
        <w:ind w:left="0" w:right="-90"/>
      </w:pPr>
      <w:r w:rsidRPr="00CA5DE8">
        <w:t>Old Business</w:t>
      </w:r>
      <w:proofErr w:type="gramStart"/>
      <w:r w:rsidRPr="00CA5DE8">
        <w:t>……………………………………………………....……………………</w:t>
      </w:r>
      <w:r w:rsidR="0006670F">
        <w:t>…</w:t>
      </w:r>
      <w:r w:rsidRPr="00CA5DE8">
        <w:t>….........2</w:t>
      </w:r>
      <w:proofErr w:type="gramEnd"/>
    </w:p>
    <w:p w:rsidR="00EA51E3" w:rsidRPr="00CA5DE8" w:rsidRDefault="00EA51E3" w:rsidP="00EA51E3">
      <w:pPr>
        <w:ind w:left="0" w:right="-90"/>
        <w:rPr>
          <w:noProof/>
        </w:rPr>
      </w:pPr>
      <w:r w:rsidRPr="00CA5DE8">
        <w:t>New Business</w:t>
      </w:r>
      <w:proofErr w:type="gramStart"/>
      <w:r w:rsidRPr="00CA5DE8">
        <w:t>…………………………………………………………………..…...….…</w:t>
      </w:r>
      <w:r w:rsidR="0006670F">
        <w:t>..</w:t>
      </w:r>
      <w:r w:rsidRPr="00CA5DE8">
        <w:t>…....</w:t>
      </w:r>
      <w:proofErr w:type="gramEnd"/>
      <w:r w:rsidRPr="00CA5DE8">
        <w:t>3-4</w:t>
      </w:r>
    </w:p>
    <w:p w:rsidR="00EA51E3" w:rsidRPr="00CA5DE8" w:rsidRDefault="00EA51E3" w:rsidP="00EA51E3">
      <w:pPr>
        <w:pStyle w:val="TOC1"/>
        <w:rPr>
          <w:noProof/>
        </w:rPr>
      </w:pPr>
      <w:hyperlink w:anchor="_Toc208315788" w:history="1">
        <w:r w:rsidRPr="00CA5DE8">
          <w:rPr>
            <w:rStyle w:val="Hyperlink"/>
            <w:noProof/>
          </w:rPr>
          <w:t>Next Meeting</w:t>
        </w:r>
        <w:r w:rsidRPr="00CA5DE8">
          <w:rPr>
            <w:noProof/>
            <w:webHidden/>
          </w:rPr>
          <w:tab/>
        </w:r>
      </w:hyperlink>
      <w:r w:rsidRPr="00CA5DE8">
        <w:rPr>
          <w:rStyle w:val="Hyperlink"/>
          <w:noProof/>
          <w:color w:val="auto"/>
          <w:u w:val="none"/>
        </w:rPr>
        <w:t>4</w:t>
      </w:r>
    </w:p>
    <w:p w:rsidR="00EA51E3" w:rsidRPr="00CA5DE8" w:rsidRDefault="00EA51E3" w:rsidP="00EA51E3">
      <w:pPr>
        <w:ind w:left="0"/>
      </w:pPr>
      <w:r w:rsidRPr="00CA5DE8">
        <w:fldChar w:fldCharType="end"/>
      </w:r>
    </w:p>
    <w:p w:rsidR="00EA51E3" w:rsidRPr="00CA5DE8" w:rsidRDefault="00EA51E3" w:rsidP="00EA51E3">
      <w:pPr>
        <w:pStyle w:val="Heading1"/>
        <w:rPr>
          <w:rFonts w:cs="Times New Roman"/>
          <w:szCs w:val="24"/>
        </w:rPr>
      </w:pPr>
      <w:bookmarkStart w:id="3" w:name="_Toc140060617"/>
      <w:bookmarkStart w:id="4" w:name="_Toc208315782"/>
      <w:r w:rsidRPr="00CA5DE8">
        <w:rPr>
          <w:rFonts w:cs="Times New Roman"/>
          <w:szCs w:val="24"/>
        </w:rPr>
        <w:t>Call to Order</w:t>
      </w:r>
      <w:bookmarkEnd w:id="3"/>
      <w:bookmarkEnd w:id="4"/>
    </w:p>
    <w:p w:rsidR="00EA51E3" w:rsidRPr="00CA5DE8" w:rsidRDefault="00EA51E3" w:rsidP="00EA51E3">
      <w:pPr>
        <w:ind w:left="0"/>
      </w:pPr>
      <w:r w:rsidRPr="00CA5DE8">
        <w:t>Dr. Jon Burstein called to order the December meeting of the Emergency Medical Care Advisory Board’s Medical Committee at 10:06 am on December 9, 2016 in the Operations Room at the Massachusetts Emergency Management Agency (MEMA)-Framingham.</w:t>
      </w:r>
    </w:p>
    <w:p w:rsidR="00EA51E3" w:rsidRPr="00CA5DE8" w:rsidRDefault="00EA51E3" w:rsidP="00EA51E3">
      <w:pPr>
        <w:pStyle w:val="Heading1"/>
        <w:numPr>
          <w:ilvl w:val="0"/>
          <w:numId w:val="0"/>
        </w:numPr>
        <w:rPr>
          <w:rFonts w:cs="Times New Roman"/>
          <w:szCs w:val="24"/>
        </w:rPr>
      </w:pPr>
      <w:bookmarkStart w:id="5" w:name="_Toc140060619"/>
      <w:bookmarkStart w:id="6" w:name="_Toc208315783"/>
    </w:p>
    <w:p w:rsidR="00EA51E3" w:rsidRPr="00CA5DE8" w:rsidRDefault="00EA51E3" w:rsidP="00EA51E3">
      <w:pPr>
        <w:pStyle w:val="Heading1"/>
        <w:numPr>
          <w:ilvl w:val="0"/>
          <w:numId w:val="0"/>
        </w:numPr>
        <w:rPr>
          <w:rFonts w:cs="Times New Roman"/>
          <w:szCs w:val="24"/>
        </w:rPr>
      </w:pPr>
      <w:r w:rsidRPr="00CA5DE8">
        <w:rPr>
          <w:rFonts w:cs="Times New Roman"/>
          <w:szCs w:val="24"/>
        </w:rPr>
        <w:t>3.0 Motions</w:t>
      </w:r>
      <w:bookmarkEnd w:id="5"/>
      <w:bookmarkEnd w:id="6"/>
    </w:p>
    <w:p w:rsidR="00EA51E3" w:rsidRPr="00CA5DE8" w:rsidRDefault="00EA51E3" w:rsidP="00EA51E3">
      <w:pPr>
        <w:ind w:left="0"/>
      </w:pPr>
      <w:r w:rsidRPr="00CA5DE8">
        <w:t>The following table lists the motions made during the meeting.</w:t>
      </w:r>
    </w:p>
    <w:p w:rsidR="00EA51E3" w:rsidRPr="00CA5DE8" w:rsidRDefault="00EA51E3" w:rsidP="00EA51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730"/>
        </w:tabs>
        <w:autoSpaceDE w:val="0"/>
        <w:autoSpaceDN w:val="0"/>
        <w:adjustRightInd w:val="0"/>
        <w:ind w:left="0"/>
        <w:rPr>
          <w:b/>
          <w:bCs/>
          <w:kern w:val="3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90"/>
        <w:gridCol w:w="4400"/>
      </w:tblGrid>
      <w:tr w:rsidR="00EA51E3" w:rsidRPr="00CA5DE8">
        <w:trPr>
          <w:trHeight w:val="159"/>
        </w:trPr>
        <w:tc>
          <w:tcPr>
            <w:tcW w:w="5068" w:type="dxa"/>
            <w:gridSpan w:val="2"/>
            <w:shd w:val="clear" w:color="auto" w:fill="000000"/>
          </w:tcPr>
          <w:p w:rsidR="00EA51E3" w:rsidRPr="00CA5DE8" w:rsidRDefault="00EA51E3" w:rsidP="00EA51E3">
            <w:pPr>
              <w:tabs>
                <w:tab w:val="left" w:pos="8730"/>
              </w:tabs>
              <w:ind w:left="0"/>
              <w:rPr>
                <w:b/>
                <w:color w:val="FFFFFF"/>
              </w:rPr>
            </w:pPr>
            <w:r w:rsidRPr="00CA5DE8">
              <w:rPr>
                <w:b/>
                <w:color w:val="FFFFFF"/>
              </w:rPr>
              <w:t>Motion</w:t>
            </w:r>
          </w:p>
        </w:tc>
        <w:tc>
          <w:tcPr>
            <w:tcW w:w="4400" w:type="dxa"/>
            <w:shd w:val="clear" w:color="auto" w:fill="000000"/>
          </w:tcPr>
          <w:p w:rsidR="00EA51E3" w:rsidRPr="00CA5DE8" w:rsidRDefault="00EA51E3" w:rsidP="00EA51E3">
            <w:pPr>
              <w:tabs>
                <w:tab w:val="center" w:pos="1938"/>
                <w:tab w:val="right" w:pos="4637"/>
                <w:tab w:val="left" w:pos="8730"/>
              </w:tabs>
              <w:ind w:left="0"/>
              <w:rPr>
                <w:b/>
                <w:color w:val="FFFFFF"/>
              </w:rPr>
            </w:pPr>
            <w:r w:rsidRPr="00CA5DE8">
              <w:rPr>
                <w:b/>
                <w:color w:val="FFFFFF"/>
              </w:rPr>
              <w:t>Result</w:t>
            </w:r>
            <w:r w:rsidRPr="00CA5DE8">
              <w:rPr>
                <w:b/>
                <w:color w:val="FFFFFF"/>
              </w:rPr>
              <w:tab/>
            </w:r>
          </w:p>
        </w:tc>
      </w:tr>
      <w:tr w:rsidR="00EA51E3" w:rsidRPr="00CA5DE8">
        <w:trPr>
          <w:trHeight w:val="567"/>
        </w:trPr>
        <w:tc>
          <w:tcPr>
            <w:tcW w:w="4978" w:type="dxa"/>
          </w:tcPr>
          <w:p w:rsidR="00EA51E3" w:rsidRPr="00CA5DE8" w:rsidRDefault="00EA51E3" w:rsidP="00EA51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pPr>
            <w:r w:rsidRPr="00CA5DE8">
              <w:rPr>
                <w:b/>
              </w:rPr>
              <w:t xml:space="preserve">Motion </w:t>
            </w:r>
            <w:r w:rsidRPr="00CA5DE8">
              <w:t>by Dr. Gutierrez to accept the September minutes. Seconded by Dr. Cohen.</w:t>
            </w:r>
          </w:p>
        </w:tc>
        <w:tc>
          <w:tcPr>
            <w:tcW w:w="4490" w:type="dxa"/>
            <w:gridSpan w:val="2"/>
          </w:tcPr>
          <w:p w:rsidR="00EA51E3" w:rsidRPr="00CA5DE8" w:rsidRDefault="00EA51E3" w:rsidP="00EA51E3">
            <w:pPr>
              <w:pStyle w:val="LightGrid-Accent31"/>
              <w:pBdr>
                <w:top w:val="none" w:sz="0" w:space="0" w:color="auto"/>
                <w:left w:val="none" w:sz="0" w:space="0" w:color="auto"/>
                <w:bottom w:val="none" w:sz="0" w:space="0" w:color="auto"/>
                <w:right w:val="none" w:sz="0" w:space="0" w:color="auto"/>
                <w:between w:val="none" w:sz="0" w:space="0" w:color="auto"/>
                <w:bar w:val="none" w:sz="0" w:color="auto"/>
              </w:pBdr>
              <w:ind w:left="0"/>
              <w:rPr>
                <w:rFonts w:hAnsi="Times New Roman" w:cs="Times New Roman"/>
              </w:rPr>
            </w:pPr>
            <w:r w:rsidRPr="00CA5DE8">
              <w:rPr>
                <w:rFonts w:hAnsi="Times New Roman" w:cs="Times New Roman"/>
              </w:rPr>
              <w:t>Approved-</w:t>
            </w:r>
            <w:r w:rsidRPr="00CA5DE8">
              <w:rPr>
                <w:rFonts w:hAnsi="Times New Roman" w:cs="Times New Roman"/>
                <w:iCs/>
              </w:rPr>
              <w:t xml:space="preserve"> unanimous vote</w:t>
            </w:r>
          </w:p>
        </w:tc>
      </w:tr>
    </w:tbl>
    <w:p w:rsidR="00EA51E3" w:rsidRPr="00CA5DE8" w:rsidRDefault="00EA51E3" w:rsidP="00EA51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730"/>
        </w:tabs>
        <w:autoSpaceDE w:val="0"/>
        <w:autoSpaceDN w:val="0"/>
        <w:adjustRightInd w:val="0"/>
        <w:ind w:left="0"/>
        <w:rPr>
          <w:b/>
          <w:bCs/>
          <w:kern w:val="3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3"/>
        <w:gridCol w:w="4455"/>
      </w:tblGrid>
      <w:tr w:rsidR="00EA51E3" w:rsidRPr="00CA5DE8">
        <w:trPr>
          <w:trHeight w:val="213"/>
        </w:trPr>
        <w:tc>
          <w:tcPr>
            <w:tcW w:w="5013" w:type="dxa"/>
            <w:shd w:val="clear" w:color="auto" w:fill="000000"/>
          </w:tcPr>
          <w:p w:rsidR="00EA51E3" w:rsidRPr="00CA5DE8" w:rsidRDefault="00EA51E3" w:rsidP="00EA51E3">
            <w:pPr>
              <w:tabs>
                <w:tab w:val="left" w:pos="8730"/>
              </w:tabs>
              <w:ind w:left="0"/>
              <w:rPr>
                <w:b/>
                <w:color w:val="FFFFFF"/>
              </w:rPr>
            </w:pPr>
            <w:r w:rsidRPr="00CA5DE8">
              <w:rPr>
                <w:b/>
                <w:color w:val="FFFFFF"/>
              </w:rPr>
              <w:t>Motion</w:t>
            </w:r>
          </w:p>
        </w:tc>
        <w:tc>
          <w:tcPr>
            <w:tcW w:w="4455" w:type="dxa"/>
            <w:shd w:val="clear" w:color="auto" w:fill="000000"/>
          </w:tcPr>
          <w:p w:rsidR="00EA51E3" w:rsidRPr="00CA5DE8" w:rsidRDefault="00EA51E3" w:rsidP="00EA51E3">
            <w:pPr>
              <w:tabs>
                <w:tab w:val="center" w:pos="1938"/>
                <w:tab w:val="right" w:pos="4637"/>
                <w:tab w:val="left" w:pos="8730"/>
              </w:tabs>
              <w:ind w:left="0"/>
              <w:rPr>
                <w:b/>
                <w:color w:val="FFFFFF"/>
              </w:rPr>
            </w:pPr>
            <w:r w:rsidRPr="00CA5DE8">
              <w:rPr>
                <w:b/>
                <w:color w:val="FFFFFF"/>
              </w:rPr>
              <w:t>Result</w:t>
            </w:r>
            <w:r w:rsidRPr="00CA5DE8">
              <w:rPr>
                <w:b/>
                <w:color w:val="FFFFFF"/>
              </w:rPr>
              <w:tab/>
            </w:r>
          </w:p>
        </w:tc>
      </w:tr>
      <w:tr w:rsidR="00EA51E3" w:rsidRPr="00CA5DE8">
        <w:trPr>
          <w:trHeight w:val="724"/>
        </w:trPr>
        <w:tc>
          <w:tcPr>
            <w:tcW w:w="5013" w:type="dxa"/>
          </w:tcPr>
          <w:p w:rsidR="00EA51E3" w:rsidRPr="00CA5DE8" w:rsidRDefault="00EA51E3" w:rsidP="00EA51E3">
            <w:pPr>
              <w:tabs>
                <w:tab w:val="left" w:pos="240"/>
                <w:tab w:val="left" w:pos="360"/>
                <w:tab w:val="left" w:pos="1080"/>
                <w:tab w:val="left" w:pos="8730"/>
              </w:tabs>
              <w:ind w:left="0"/>
              <w:rPr>
                <w:rFonts w:eastAsia="ヒラギノ角ゴ Pro W3"/>
              </w:rPr>
            </w:pPr>
            <w:r w:rsidRPr="00CA5DE8">
              <w:rPr>
                <w:b/>
              </w:rPr>
              <w:t>Motion:</w:t>
            </w:r>
            <w:r w:rsidRPr="00CA5DE8">
              <w:t xml:space="preserve"> by Dr. Dr. Restuccia to appoint David Faunce-as the Regional Director Representative to the MSC Committee. Seconded by Dr. Conway.</w:t>
            </w:r>
          </w:p>
        </w:tc>
        <w:tc>
          <w:tcPr>
            <w:tcW w:w="4455" w:type="dxa"/>
          </w:tcPr>
          <w:p w:rsidR="00EA51E3" w:rsidRPr="00CA5DE8" w:rsidRDefault="00EA51E3" w:rsidP="00EA51E3">
            <w:pPr>
              <w:pStyle w:val="MediumShading1-Accent21"/>
              <w:ind w:left="0"/>
              <w:rPr>
                <w:iCs/>
              </w:rPr>
            </w:pPr>
            <w:r w:rsidRPr="00CA5DE8">
              <w:rPr>
                <w:iCs/>
              </w:rPr>
              <w:t xml:space="preserve"> Approved – unanimous vote.</w:t>
            </w:r>
          </w:p>
        </w:tc>
      </w:tr>
    </w:tbl>
    <w:p w:rsidR="00EA51E3" w:rsidRPr="00CA5DE8" w:rsidRDefault="00EA51E3" w:rsidP="00EA51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b/>
          <w:bC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2"/>
        <w:gridCol w:w="4446"/>
      </w:tblGrid>
      <w:tr w:rsidR="00EA51E3" w:rsidRPr="00CA5DE8">
        <w:trPr>
          <w:trHeight w:val="199"/>
        </w:trPr>
        <w:tc>
          <w:tcPr>
            <w:tcW w:w="5022" w:type="dxa"/>
            <w:shd w:val="clear" w:color="auto" w:fill="000000"/>
          </w:tcPr>
          <w:p w:rsidR="00EA51E3" w:rsidRPr="00CA5DE8" w:rsidRDefault="00EA51E3" w:rsidP="00EA51E3">
            <w:pPr>
              <w:ind w:left="0"/>
              <w:rPr>
                <w:b/>
                <w:color w:val="FFFFFF"/>
              </w:rPr>
            </w:pPr>
            <w:r w:rsidRPr="00CA5DE8">
              <w:rPr>
                <w:b/>
                <w:color w:val="FFFFFF"/>
              </w:rPr>
              <w:t>Motion</w:t>
            </w:r>
          </w:p>
        </w:tc>
        <w:tc>
          <w:tcPr>
            <w:tcW w:w="4446" w:type="dxa"/>
            <w:shd w:val="clear" w:color="auto" w:fill="000000"/>
          </w:tcPr>
          <w:p w:rsidR="00EA51E3" w:rsidRPr="00CA5DE8" w:rsidRDefault="00EA51E3" w:rsidP="00EA51E3">
            <w:pPr>
              <w:ind w:left="0"/>
              <w:rPr>
                <w:b/>
                <w:color w:val="FFFFFF"/>
              </w:rPr>
            </w:pPr>
            <w:r w:rsidRPr="00CA5DE8">
              <w:rPr>
                <w:b/>
                <w:color w:val="FFFFFF"/>
              </w:rPr>
              <w:t>Result</w:t>
            </w:r>
          </w:p>
        </w:tc>
      </w:tr>
      <w:tr w:rsidR="00EA51E3" w:rsidRPr="00CA5DE8">
        <w:trPr>
          <w:trHeight w:val="746"/>
        </w:trPr>
        <w:tc>
          <w:tcPr>
            <w:tcW w:w="5022" w:type="dxa"/>
          </w:tcPr>
          <w:p w:rsidR="00EA51E3" w:rsidRPr="00CA5DE8" w:rsidRDefault="00EA51E3" w:rsidP="00EA51E3">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clear" w:pos="288"/>
                <w:tab w:val="left" w:pos="180"/>
              </w:tabs>
              <w:rPr>
                <w:rFonts w:hAnsi="Times New Roman" w:cs="Times New Roman"/>
                <w:sz w:val="24"/>
                <w:szCs w:val="24"/>
              </w:rPr>
            </w:pPr>
            <w:r w:rsidRPr="00CA5DE8">
              <w:rPr>
                <w:rFonts w:hAnsi="Times New Roman" w:cs="Times New Roman"/>
                <w:b/>
                <w:sz w:val="24"/>
                <w:szCs w:val="24"/>
              </w:rPr>
              <w:t>Motion:</w:t>
            </w:r>
            <w:r w:rsidRPr="00CA5DE8">
              <w:rPr>
                <w:rFonts w:hAnsi="Times New Roman" w:cs="Times New Roman"/>
                <w:sz w:val="24"/>
                <w:szCs w:val="24"/>
              </w:rPr>
              <w:t xml:space="preserve"> by Dr. Old to continue the Medication Assisted Intubations (MAI) special project. </w:t>
            </w:r>
          </w:p>
          <w:p w:rsidR="00EA51E3" w:rsidRPr="00CA5DE8" w:rsidRDefault="00EA51E3" w:rsidP="00EA51E3">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clear" w:pos="288"/>
                <w:tab w:val="left" w:pos="180"/>
              </w:tabs>
              <w:rPr>
                <w:rFonts w:hAnsi="Times New Roman" w:cs="Times New Roman"/>
                <w:sz w:val="24"/>
                <w:szCs w:val="24"/>
              </w:rPr>
            </w:pPr>
            <w:r w:rsidRPr="00CA5DE8">
              <w:rPr>
                <w:rFonts w:hAnsi="Times New Roman" w:cs="Times New Roman"/>
                <w:sz w:val="24"/>
                <w:szCs w:val="24"/>
              </w:rPr>
              <w:t>Seconded by Dr. Walter.</w:t>
            </w:r>
          </w:p>
          <w:p w:rsidR="00EA51E3" w:rsidRPr="00CA5DE8" w:rsidRDefault="00EA51E3" w:rsidP="00EA51E3">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clear" w:pos="288"/>
                <w:tab w:val="left" w:pos="180"/>
              </w:tabs>
              <w:rPr>
                <w:rFonts w:hAnsi="Times New Roman" w:cs="Times New Roman"/>
                <w:sz w:val="24"/>
                <w:szCs w:val="24"/>
              </w:rPr>
            </w:pPr>
          </w:p>
        </w:tc>
        <w:tc>
          <w:tcPr>
            <w:tcW w:w="4446" w:type="dxa"/>
          </w:tcPr>
          <w:p w:rsidR="00EA51E3" w:rsidRPr="00CA5DE8" w:rsidRDefault="00EA51E3" w:rsidP="00EA51E3">
            <w:pPr>
              <w:pStyle w:val="MediumShading1-Accent21"/>
              <w:tabs>
                <w:tab w:val="left" w:pos="162"/>
              </w:tabs>
              <w:ind w:left="-18" w:hanging="72"/>
            </w:pPr>
            <w:r w:rsidRPr="00CA5DE8">
              <w:rPr>
                <w:b/>
              </w:rPr>
              <w:t>Approved</w:t>
            </w:r>
            <w:r w:rsidRPr="00CA5DE8">
              <w:t xml:space="preserve"> </w:t>
            </w:r>
            <w:r w:rsidRPr="00CA5DE8">
              <w:rPr>
                <w:iCs/>
              </w:rPr>
              <w:t>– unanimous vote.</w:t>
            </w:r>
          </w:p>
        </w:tc>
      </w:tr>
    </w:tbl>
    <w:p w:rsidR="00EA51E3" w:rsidRDefault="00EA51E3" w:rsidP="00EA51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b/>
          <w:bCs/>
        </w:rPr>
      </w:pPr>
    </w:p>
    <w:p w:rsidR="00CA5DE8" w:rsidRDefault="00CA5DE8" w:rsidP="00EA51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b/>
          <w:bCs/>
        </w:rPr>
      </w:pPr>
    </w:p>
    <w:p w:rsidR="00CA5DE8" w:rsidRDefault="00CA5DE8" w:rsidP="00EA51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b/>
          <w:bCs/>
        </w:rPr>
      </w:pPr>
    </w:p>
    <w:p w:rsidR="00CA5DE8" w:rsidRPr="00CA5DE8" w:rsidRDefault="00CA5DE8" w:rsidP="00EA51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b/>
          <w:bCs/>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1"/>
        <w:gridCol w:w="4604"/>
      </w:tblGrid>
      <w:tr w:rsidR="00EA51E3" w:rsidRPr="00CA5DE8">
        <w:trPr>
          <w:trHeight w:val="226"/>
        </w:trPr>
        <w:tc>
          <w:tcPr>
            <w:tcW w:w="5041" w:type="dxa"/>
            <w:shd w:val="clear" w:color="auto" w:fill="000000"/>
          </w:tcPr>
          <w:p w:rsidR="00EA51E3" w:rsidRPr="00CA5DE8" w:rsidRDefault="00EA51E3" w:rsidP="00EA51E3">
            <w:pPr>
              <w:ind w:left="0"/>
              <w:rPr>
                <w:b/>
                <w:color w:val="FFFFFF"/>
              </w:rPr>
            </w:pPr>
            <w:r w:rsidRPr="00CA5DE8">
              <w:rPr>
                <w:b/>
                <w:color w:val="FFFFFF"/>
              </w:rPr>
              <w:lastRenderedPageBreak/>
              <w:t>Motion</w:t>
            </w:r>
          </w:p>
        </w:tc>
        <w:tc>
          <w:tcPr>
            <w:tcW w:w="4604" w:type="dxa"/>
            <w:shd w:val="clear" w:color="auto" w:fill="000000"/>
          </w:tcPr>
          <w:p w:rsidR="00EA51E3" w:rsidRPr="00CA5DE8" w:rsidRDefault="00EA51E3" w:rsidP="00EA51E3">
            <w:pPr>
              <w:ind w:left="0"/>
              <w:rPr>
                <w:b/>
                <w:color w:val="FFFFFF"/>
              </w:rPr>
            </w:pPr>
            <w:r w:rsidRPr="00CA5DE8">
              <w:rPr>
                <w:b/>
                <w:color w:val="FFFFFF"/>
              </w:rPr>
              <w:t>Result</w:t>
            </w:r>
          </w:p>
        </w:tc>
      </w:tr>
      <w:tr w:rsidR="00EA51E3" w:rsidRPr="00CA5DE8">
        <w:trPr>
          <w:trHeight w:val="689"/>
        </w:trPr>
        <w:tc>
          <w:tcPr>
            <w:tcW w:w="5041" w:type="dxa"/>
          </w:tcPr>
          <w:p w:rsidR="00EA51E3" w:rsidRPr="00CA5DE8" w:rsidRDefault="00EA51E3" w:rsidP="00750F6D">
            <w:pPr>
              <w:pStyle w:val="ColorfulList-Accent11"/>
              <w:pBdr>
                <w:top w:val="none" w:sz="0" w:space="0" w:color="auto"/>
                <w:left w:val="none" w:sz="0" w:space="0" w:color="auto"/>
                <w:bottom w:val="none" w:sz="0" w:space="0" w:color="auto"/>
                <w:right w:val="none" w:sz="0" w:space="0" w:color="auto"/>
                <w:between w:val="none" w:sz="0" w:space="0" w:color="auto"/>
                <w:bar w:val="none" w:sz="0" w:color="auto"/>
              </w:pBdr>
              <w:ind w:left="0" w:hanging="810"/>
              <w:rPr>
                <w:rFonts w:cs="Times New Roman"/>
              </w:rPr>
            </w:pPr>
            <w:r w:rsidRPr="00CA5DE8">
              <w:rPr>
                <w:rFonts w:cs="Times New Roman"/>
                <w:b/>
              </w:rPr>
              <w:t xml:space="preserve">              Motion:</w:t>
            </w:r>
            <w:r w:rsidRPr="00CA5DE8">
              <w:rPr>
                <w:rFonts w:cs="Times New Roman"/>
              </w:rPr>
              <w:t xml:space="preserve"> by Dr. Dyer to approve Brewster Ambulance’s special Project (Utilization of Ketorolac (Toradol) in the Advanced Life Support Setting for Alternative Analgesia.  Seconded by Dr. Walter.</w:t>
            </w:r>
          </w:p>
        </w:tc>
        <w:tc>
          <w:tcPr>
            <w:tcW w:w="4604" w:type="dxa"/>
          </w:tcPr>
          <w:p w:rsidR="00EA51E3" w:rsidRPr="00CA5DE8" w:rsidRDefault="00EA51E3" w:rsidP="00EA51E3">
            <w:pPr>
              <w:pStyle w:val="FieldText"/>
              <w:tabs>
                <w:tab w:val="left" w:pos="5668"/>
              </w:tabs>
              <w:ind w:hanging="108"/>
              <w:rPr>
                <w:rFonts w:ascii="Times New Roman" w:hAnsi="Times New Roman"/>
                <w:iCs/>
                <w:sz w:val="24"/>
                <w:szCs w:val="24"/>
              </w:rPr>
            </w:pPr>
            <w:r w:rsidRPr="00CA5DE8">
              <w:rPr>
                <w:rFonts w:ascii="Times New Roman" w:hAnsi="Times New Roman"/>
                <w:b/>
                <w:sz w:val="24"/>
                <w:szCs w:val="24"/>
              </w:rPr>
              <w:t xml:space="preserve">  Approved</w:t>
            </w:r>
            <w:r w:rsidRPr="00CA5DE8">
              <w:rPr>
                <w:rFonts w:ascii="Times New Roman" w:hAnsi="Times New Roman"/>
                <w:sz w:val="24"/>
                <w:szCs w:val="24"/>
              </w:rPr>
              <w:t xml:space="preserve"> - </w:t>
            </w:r>
            <w:r w:rsidRPr="00CA5DE8">
              <w:rPr>
                <w:rFonts w:ascii="Times New Roman" w:hAnsi="Times New Roman"/>
                <w:iCs/>
                <w:sz w:val="24"/>
                <w:szCs w:val="24"/>
              </w:rPr>
              <w:t xml:space="preserve">Dr. Cohen, Dr. Conway, Dr. Dyer,   D. Faunce, Dr. Gutierrez, Dr. Old, </w:t>
            </w:r>
            <w:r w:rsidRPr="00CA5DE8">
              <w:rPr>
                <w:rFonts w:ascii="Times New Roman" w:hAnsi="Times New Roman"/>
                <w:sz w:val="24"/>
                <w:szCs w:val="24"/>
              </w:rPr>
              <w:t xml:space="preserve">Dr. Restuccia, Dr. </w:t>
            </w:r>
            <w:r w:rsidRPr="00CA5DE8">
              <w:rPr>
                <w:rFonts w:ascii="Times New Roman" w:hAnsi="Times New Roman"/>
                <w:iCs/>
                <w:sz w:val="24"/>
                <w:szCs w:val="24"/>
              </w:rPr>
              <w:t xml:space="preserve">Tennyson, Dr. </w:t>
            </w:r>
            <w:r w:rsidRPr="00CA5DE8">
              <w:rPr>
                <w:rFonts w:ascii="Times New Roman" w:hAnsi="Times New Roman"/>
                <w:sz w:val="24"/>
                <w:szCs w:val="24"/>
              </w:rPr>
              <w:t>Walker and Dr. Walter</w:t>
            </w:r>
            <w:r w:rsidRPr="00CA5DE8">
              <w:rPr>
                <w:rFonts w:ascii="Times New Roman" w:hAnsi="Times New Roman"/>
                <w:iCs/>
                <w:sz w:val="24"/>
                <w:szCs w:val="24"/>
              </w:rPr>
              <w:t>. Opposed: none, Abstention: Dr. Tollefsen.</w:t>
            </w:r>
          </w:p>
        </w:tc>
      </w:tr>
    </w:tbl>
    <w:p w:rsidR="00EA51E3" w:rsidRPr="00CA5DE8" w:rsidRDefault="00EA51E3" w:rsidP="00EA51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b/>
          <w:bCs/>
        </w:rPr>
      </w:pPr>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4537"/>
      </w:tblGrid>
      <w:tr w:rsidR="00EA51E3" w:rsidRPr="00CA5DE8">
        <w:trPr>
          <w:trHeight w:val="265"/>
        </w:trPr>
        <w:tc>
          <w:tcPr>
            <w:tcW w:w="4968" w:type="dxa"/>
            <w:shd w:val="clear" w:color="auto" w:fill="000000"/>
          </w:tcPr>
          <w:p w:rsidR="00EA51E3" w:rsidRPr="00CA5DE8" w:rsidRDefault="00EA51E3" w:rsidP="00EA51E3">
            <w:pPr>
              <w:ind w:left="0"/>
              <w:rPr>
                <w:b/>
                <w:color w:val="FFFFFF"/>
              </w:rPr>
            </w:pPr>
            <w:r w:rsidRPr="00CA5DE8">
              <w:rPr>
                <w:b/>
                <w:color w:val="FFFFFF"/>
              </w:rPr>
              <w:t>Motion</w:t>
            </w:r>
          </w:p>
        </w:tc>
        <w:tc>
          <w:tcPr>
            <w:tcW w:w="4537" w:type="dxa"/>
            <w:shd w:val="clear" w:color="auto" w:fill="000000"/>
          </w:tcPr>
          <w:p w:rsidR="00EA51E3" w:rsidRPr="00CA5DE8" w:rsidRDefault="00EA51E3" w:rsidP="00EA51E3">
            <w:pPr>
              <w:ind w:left="0"/>
              <w:rPr>
                <w:b/>
                <w:color w:val="FFFFFF"/>
              </w:rPr>
            </w:pPr>
            <w:r w:rsidRPr="00CA5DE8">
              <w:rPr>
                <w:b/>
                <w:color w:val="FFFFFF"/>
              </w:rPr>
              <w:t>Result</w:t>
            </w:r>
          </w:p>
        </w:tc>
      </w:tr>
      <w:tr w:rsidR="00EA51E3" w:rsidRPr="00CA5DE8">
        <w:trPr>
          <w:trHeight w:val="807"/>
        </w:trPr>
        <w:tc>
          <w:tcPr>
            <w:tcW w:w="4968" w:type="dxa"/>
          </w:tcPr>
          <w:p w:rsidR="00EA51E3" w:rsidRPr="00CA5DE8" w:rsidRDefault="00EA51E3" w:rsidP="00EA51E3">
            <w:pPr>
              <w:pStyle w:val="ColorfulList-Accent11"/>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rPr>
                <w:rFonts w:cs="Times New Roman"/>
              </w:rPr>
            </w:pPr>
            <w:r w:rsidRPr="00CA5DE8">
              <w:rPr>
                <w:rFonts w:cs="Times New Roman"/>
                <w:b/>
              </w:rPr>
              <w:t>Motion:</w:t>
            </w:r>
            <w:r w:rsidRPr="00CA5DE8">
              <w:rPr>
                <w:rFonts w:cs="Times New Roman"/>
              </w:rPr>
              <w:t xml:space="preserve"> by Dr. Dyer to removed the Mac blade 1 and 2 from the required ALS Equipment list and move to the option section.  Seconded by Dr. Walter.</w:t>
            </w:r>
          </w:p>
        </w:tc>
        <w:tc>
          <w:tcPr>
            <w:tcW w:w="4537" w:type="dxa"/>
          </w:tcPr>
          <w:p w:rsidR="00EA51E3" w:rsidRPr="00CA5DE8" w:rsidRDefault="00EA51E3" w:rsidP="00EA51E3">
            <w:pPr>
              <w:ind w:left="0" w:hanging="71"/>
            </w:pPr>
            <w:r w:rsidRPr="00CA5DE8">
              <w:rPr>
                <w:b/>
              </w:rPr>
              <w:t>Approved</w:t>
            </w:r>
            <w:r w:rsidRPr="00CA5DE8">
              <w:t xml:space="preserve"> </w:t>
            </w:r>
            <w:r w:rsidRPr="00CA5DE8">
              <w:rPr>
                <w:iCs/>
              </w:rPr>
              <w:t>– unanimous vote.</w:t>
            </w:r>
          </w:p>
        </w:tc>
      </w:tr>
    </w:tbl>
    <w:p w:rsidR="00EA51E3" w:rsidRPr="00CA5DE8" w:rsidRDefault="00EA51E3" w:rsidP="00EA51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b/>
          <w:bCs/>
        </w:rPr>
      </w:pPr>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4537"/>
      </w:tblGrid>
      <w:tr w:rsidR="00EA51E3" w:rsidRPr="00CA5DE8">
        <w:trPr>
          <w:trHeight w:val="265"/>
        </w:trPr>
        <w:tc>
          <w:tcPr>
            <w:tcW w:w="4968" w:type="dxa"/>
            <w:shd w:val="clear" w:color="auto" w:fill="000000"/>
          </w:tcPr>
          <w:p w:rsidR="00EA51E3" w:rsidRPr="00CA5DE8" w:rsidRDefault="00EA51E3" w:rsidP="00EA51E3">
            <w:pPr>
              <w:ind w:left="0"/>
              <w:rPr>
                <w:b/>
                <w:color w:val="FFFFFF"/>
              </w:rPr>
            </w:pPr>
            <w:r w:rsidRPr="00CA5DE8">
              <w:rPr>
                <w:b/>
                <w:color w:val="FFFFFF"/>
              </w:rPr>
              <w:t>Motion</w:t>
            </w:r>
          </w:p>
        </w:tc>
        <w:tc>
          <w:tcPr>
            <w:tcW w:w="4537" w:type="dxa"/>
            <w:shd w:val="clear" w:color="auto" w:fill="000000"/>
          </w:tcPr>
          <w:p w:rsidR="00EA51E3" w:rsidRPr="00CA5DE8" w:rsidRDefault="00EA51E3" w:rsidP="00EA51E3">
            <w:pPr>
              <w:ind w:left="0"/>
              <w:rPr>
                <w:b/>
                <w:color w:val="FFFFFF"/>
              </w:rPr>
            </w:pPr>
            <w:r w:rsidRPr="00CA5DE8">
              <w:rPr>
                <w:b/>
                <w:color w:val="FFFFFF"/>
              </w:rPr>
              <w:t>Result</w:t>
            </w:r>
          </w:p>
        </w:tc>
      </w:tr>
      <w:tr w:rsidR="00EA51E3" w:rsidRPr="00CA5DE8">
        <w:trPr>
          <w:trHeight w:val="807"/>
        </w:trPr>
        <w:tc>
          <w:tcPr>
            <w:tcW w:w="4968" w:type="dxa"/>
          </w:tcPr>
          <w:p w:rsidR="00EA51E3" w:rsidRPr="00CA5DE8" w:rsidRDefault="00EA51E3" w:rsidP="00F8520D">
            <w:pPr>
              <w:pStyle w:val="MediumGrid1-Accent21"/>
              <w:pBdr>
                <w:top w:val="none" w:sz="0" w:space="0" w:color="auto"/>
                <w:left w:val="none" w:sz="0" w:space="0" w:color="auto"/>
                <w:bottom w:val="none" w:sz="0" w:space="0" w:color="auto"/>
                <w:right w:val="none" w:sz="0" w:space="0" w:color="auto"/>
                <w:between w:val="none" w:sz="0" w:space="0" w:color="auto"/>
                <w:bar w:val="none" w:sz="0" w:color="auto"/>
              </w:pBdr>
              <w:tabs>
                <w:tab w:val="left" w:pos="180"/>
              </w:tabs>
              <w:ind w:left="0"/>
              <w:rPr>
                <w:rFonts w:cs="Times New Roman"/>
              </w:rPr>
            </w:pPr>
            <w:r w:rsidRPr="00CA5DE8">
              <w:rPr>
                <w:rFonts w:cs="Times New Roman"/>
                <w:b/>
              </w:rPr>
              <w:t>Motion:</w:t>
            </w:r>
            <w:r w:rsidRPr="00CA5DE8">
              <w:rPr>
                <w:rFonts w:cs="Times New Roman"/>
              </w:rPr>
              <w:t xml:space="preserve"> by Dr. Tollefsen to make </w:t>
            </w:r>
            <w:r w:rsidR="00F8520D" w:rsidRPr="00CA5DE8">
              <w:rPr>
                <w:rFonts w:cs="Times New Roman"/>
              </w:rPr>
              <w:t>Midazolam</w:t>
            </w:r>
            <w:r w:rsidRPr="00CA5DE8">
              <w:rPr>
                <w:rFonts w:cs="Times New Roman"/>
              </w:rPr>
              <w:t xml:space="preserve"> the sole benzodiazepine and Fentanyl the sole narcotic medication.  Friendly amendment by Dr. Old to keep the current medications as optional until the 2017 protocols are in place.  Seconded by Dr. Dyer.</w:t>
            </w:r>
          </w:p>
        </w:tc>
        <w:tc>
          <w:tcPr>
            <w:tcW w:w="4537" w:type="dxa"/>
          </w:tcPr>
          <w:p w:rsidR="00EA51E3" w:rsidRPr="00CA5DE8" w:rsidRDefault="00EA51E3" w:rsidP="00EA51E3">
            <w:pPr>
              <w:ind w:left="0" w:hanging="71"/>
            </w:pPr>
            <w:r w:rsidRPr="00CA5DE8">
              <w:rPr>
                <w:b/>
              </w:rPr>
              <w:t>Approved</w:t>
            </w:r>
            <w:r w:rsidRPr="00CA5DE8">
              <w:t xml:space="preserve"> </w:t>
            </w:r>
            <w:r w:rsidRPr="00CA5DE8">
              <w:rPr>
                <w:iCs/>
              </w:rPr>
              <w:t>– unanimous vote.</w:t>
            </w:r>
            <w:r w:rsidRPr="00CA5DE8">
              <w:rPr>
                <w:b/>
              </w:rPr>
              <w:t xml:space="preserve"> </w:t>
            </w:r>
          </w:p>
        </w:tc>
      </w:tr>
    </w:tbl>
    <w:p w:rsidR="00EA51E3" w:rsidRPr="00CA5DE8" w:rsidRDefault="00EA51E3" w:rsidP="00EA51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b/>
          <w:bCs/>
        </w:rPr>
      </w:pPr>
    </w:p>
    <w:tbl>
      <w:tblPr>
        <w:tblW w:w="9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4537"/>
      </w:tblGrid>
      <w:tr w:rsidR="00EA51E3" w:rsidRPr="00CA5DE8">
        <w:trPr>
          <w:trHeight w:val="265"/>
        </w:trPr>
        <w:tc>
          <w:tcPr>
            <w:tcW w:w="4968" w:type="dxa"/>
            <w:shd w:val="clear" w:color="auto" w:fill="000000"/>
          </w:tcPr>
          <w:p w:rsidR="00EA51E3" w:rsidRPr="00CA5DE8" w:rsidRDefault="00EA51E3" w:rsidP="00EA51E3">
            <w:pPr>
              <w:ind w:left="0"/>
              <w:rPr>
                <w:b/>
                <w:color w:val="FFFFFF"/>
              </w:rPr>
            </w:pPr>
            <w:r w:rsidRPr="00CA5DE8">
              <w:rPr>
                <w:b/>
                <w:color w:val="FFFFFF"/>
              </w:rPr>
              <w:t>Motion</w:t>
            </w:r>
          </w:p>
        </w:tc>
        <w:tc>
          <w:tcPr>
            <w:tcW w:w="4537" w:type="dxa"/>
            <w:shd w:val="clear" w:color="auto" w:fill="000000"/>
          </w:tcPr>
          <w:p w:rsidR="00EA51E3" w:rsidRPr="00CA5DE8" w:rsidRDefault="00EA51E3" w:rsidP="00EA51E3">
            <w:pPr>
              <w:ind w:left="0"/>
              <w:rPr>
                <w:b/>
                <w:color w:val="FFFFFF"/>
              </w:rPr>
            </w:pPr>
            <w:r w:rsidRPr="00CA5DE8">
              <w:rPr>
                <w:b/>
                <w:color w:val="FFFFFF"/>
              </w:rPr>
              <w:t>Result</w:t>
            </w:r>
          </w:p>
        </w:tc>
      </w:tr>
      <w:tr w:rsidR="00EA51E3" w:rsidRPr="00CA5DE8">
        <w:trPr>
          <w:trHeight w:val="807"/>
        </w:trPr>
        <w:tc>
          <w:tcPr>
            <w:tcW w:w="4968" w:type="dxa"/>
          </w:tcPr>
          <w:p w:rsidR="00EA51E3" w:rsidRPr="00CA5DE8" w:rsidRDefault="00EA51E3" w:rsidP="00EA51E3">
            <w:pPr>
              <w:pStyle w:val="ColorfulList-Accent11"/>
              <w:pBdr>
                <w:top w:val="none" w:sz="0" w:space="0" w:color="auto"/>
                <w:left w:val="none" w:sz="0" w:space="0" w:color="auto"/>
                <w:bottom w:val="none" w:sz="0" w:space="0" w:color="auto"/>
                <w:right w:val="none" w:sz="0" w:space="0" w:color="auto"/>
                <w:between w:val="none" w:sz="0" w:space="0" w:color="auto"/>
                <w:bar w:val="none" w:sz="0" w:color="auto"/>
              </w:pBdr>
              <w:ind w:left="0"/>
              <w:rPr>
                <w:rFonts w:cs="Times New Roman"/>
              </w:rPr>
            </w:pPr>
            <w:r w:rsidRPr="00CA5DE8">
              <w:rPr>
                <w:rFonts w:cs="Times New Roman"/>
                <w:b/>
              </w:rPr>
              <w:t>Motion:</w:t>
            </w:r>
            <w:r w:rsidRPr="00CA5DE8">
              <w:rPr>
                <w:rFonts w:cs="Times New Roman"/>
              </w:rPr>
              <w:t xml:space="preserve"> by Dr. Tennyson to add language “a stable full term newly born patient can be transported by ALS”. Seconded by Dr. Walter.</w:t>
            </w:r>
          </w:p>
        </w:tc>
        <w:tc>
          <w:tcPr>
            <w:tcW w:w="4537" w:type="dxa"/>
          </w:tcPr>
          <w:p w:rsidR="0006670F" w:rsidRDefault="00EA51E3" w:rsidP="00D9385D">
            <w:pPr>
              <w:pStyle w:val="ColorfulList-Accent11"/>
              <w:pBdr>
                <w:top w:val="none" w:sz="0" w:space="0" w:color="auto"/>
                <w:left w:val="none" w:sz="0" w:space="0" w:color="auto"/>
                <w:bottom w:val="none" w:sz="0" w:space="0" w:color="auto"/>
                <w:right w:val="none" w:sz="0" w:space="0" w:color="auto"/>
                <w:between w:val="none" w:sz="0" w:space="0" w:color="auto"/>
                <w:bar w:val="none" w:sz="0" w:color="auto"/>
              </w:pBdr>
              <w:ind w:left="-18" w:hanging="90"/>
              <w:rPr>
                <w:rFonts w:cs="Times New Roman"/>
                <w:iCs/>
              </w:rPr>
            </w:pPr>
            <w:r w:rsidRPr="00CA5DE8">
              <w:rPr>
                <w:rFonts w:cs="Times New Roman"/>
                <w:b/>
              </w:rPr>
              <w:t xml:space="preserve"> Approved</w:t>
            </w:r>
            <w:r w:rsidRPr="00CA5DE8">
              <w:rPr>
                <w:rFonts w:cs="Times New Roman"/>
              </w:rPr>
              <w:t xml:space="preserve"> </w:t>
            </w:r>
            <w:r w:rsidRPr="00CA5DE8">
              <w:rPr>
                <w:rFonts w:cs="Times New Roman"/>
                <w:iCs/>
              </w:rPr>
              <w:t xml:space="preserve">–  Dr. Conway, Dr. Dyer, </w:t>
            </w:r>
          </w:p>
          <w:p w:rsidR="0006670F" w:rsidRDefault="0006670F" w:rsidP="00D9385D">
            <w:pPr>
              <w:pStyle w:val="ColorfulList-Accent11"/>
              <w:pBdr>
                <w:top w:val="none" w:sz="0" w:space="0" w:color="auto"/>
                <w:left w:val="none" w:sz="0" w:space="0" w:color="auto"/>
                <w:bottom w:val="none" w:sz="0" w:space="0" w:color="auto"/>
                <w:right w:val="none" w:sz="0" w:space="0" w:color="auto"/>
                <w:between w:val="none" w:sz="0" w:space="0" w:color="auto"/>
                <w:bar w:val="none" w:sz="0" w:color="auto"/>
              </w:pBdr>
              <w:ind w:left="-18" w:hanging="90"/>
              <w:rPr>
                <w:rFonts w:cs="Times New Roman"/>
                <w:iCs/>
              </w:rPr>
            </w:pPr>
            <w:r>
              <w:rPr>
                <w:rFonts w:cs="Times New Roman"/>
                <w:b/>
              </w:rPr>
              <w:t xml:space="preserve"> </w:t>
            </w:r>
            <w:r w:rsidR="00EA51E3" w:rsidRPr="00CA5DE8">
              <w:rPr>
                <w:rFonts w:cs="Times New Roman"/>
                <w:iCs/>
              </w:rPr>
              <w:t xml:space="preserve">D. Faunce Dr. Gutierrez,  Dr. Old, </w:t>
            </w:r>
          </w:p>
          <w:p w:rsidR="0006670F" w:rsidRDefault="0006670F" w:rsidP="00D9385D">
            <w:pPr>
              <w:pStyle w:val="ColorfulList-Accent11"/>
              <w:pBdr>
                <w:top w:val="none" w:sz="0" w:space="0" w:color="auto"/>
                <w:left w:val="none" w:sz="0" w:space="0" w:color="auto"/>
                <w:bottom w:val="none" w:sz="0" w:space="0" w:color="auto"/>
                <w:right w:val="none" w:sz="0" w:space="0" w:color="auto"/>
                <w:between w:val="none" w:sz="0" w:space="0" w:color="auto"/>
                <w:bar w:val="none" w:sz="0" w:color="auto"/>
              </w:pBdr>
              <w:ind w:left="-18" w:hanging="90"/>
              <w:rPr>
                <w:rFonts w:cs="Times New Roman"/>
                <w:iCs/>
              </w:rPr>
            </w:pPr>
            <w:r>
              <w:rPr>
                <w:rFonts w:cs="Times New Roman"/>
                <w:iCs/>
              </w:rPr>
              <w:t xml:space="preserve"> </w:t>
            </w:r>
            <w:r w:rsidR="00EA51E3" w:rsidRPr="00CA5DE8">
              <w:rPr>
                <w:rFonts w:cs="Times New Roman"/>
              </w:rPr>
              <w:t xml:space="preserve">Dr. Restuccia, </w:t>
            </w:r>
            <w:r w:rsidR="00D9385D" w:rsidRPr="00CA5DE8">
              <w:rPr>
                <w:rFonts w:cs="Times New Roman"/>
                <w:b/>
              </w:rPr>
              <w:t xml:space="preserve">  </w:t>
            </w:r>
            <w:r w:rsidR="00EA51E3" w:rsidRPr="00CA5DE8">
              <w:rPr>
                <w:rFonts w:cs="Times New Roman"/>
              </w:rPr>
              <w:t xml:space="preserve">Dr. </w:t>
            </w:r>
            <w:r w:rsidR="00EA51E3" w:rsidRPr="00CA5DE8">
              <w:rPr>
                <w:rFonts w:cs="Times New Roman"/>
                <w:iCs/>
              </w:rPr>
              <w:t xml:space="preserve">Tennyson, Dr. Tollefsen, </w:t>
            </w:r>
          </w:p>
          <w:p w:rsidR="00D9385D" w:rsidRPr="00CA5DE8" w:rsidRDefault="0006670F" w:rsidP="00D9385D">
            <w:pPr>
              <w:pStyle w:val="ColorfulList-Accent11"/>
              <w:pBdr>
                <w:top w:val="none" w:sz="0" w:space="0" w:color="auto"/>
                <w:left w:val="none" w:sz="0" w:space="0" w:color="auto"/>
                <w:bottom w:val="none" w:sz="0" w:space="0" w:color="auto"/>
                <w:right w:val="none" w:sz="0" w:space="0" w:color="auto"/>
                <w:between w:val="none" w:sz="0" w:space="0" w:color="auto"/>
                <w:bar w:val="none" w:sz="0" w:color="auto"/>
              </w:pBdr>
              <w:ind w:left="-18" w:hanging="90"/>
              <w:rPr>
                <w:rFonts w:cs="Times New Roman"/>
                <w:iCs/>
              </w:rPr>
            </w:pPr>
            <w:r>
              <w:rPr>
                <w:rFonts w:cs="Times New Roman"/>
                <w:b/>
              </w:rPr>
              <w:t xml:space="preserve"> </w:t>
            </w:r>
            <w:r w:rsidR="00EA51E3" w:rsidRPr="00CA5DE8">
              <w:rPr>
                <w:rFonts w:cs="Times New Roman"/>
                <w:iCs/>
              </w:rPr>
              <w:t xml:space="preserve">Dr. </w:t>
            </w:r>
            <w:r w:rsidR="00EA51E3" w:rsidRPr="00CA5DE8">
              <w:rPr>
                <w:rFonts w:cs="Times New Roman"/>
              </w:rPr>
              <w:t>Walker and Dr. Walter</w:t>
            </w:r>
            <w:r w:rsidR="00EA51E3" w:rsidRPr="00CA5DE8">
              <w:rPr>
                <w:rFonts w:cs="Times New Roman"/>
                <w:iCs/>
              </w:rPr>
              <w:t xml:space="preserve">.  Opposed: none, </w:t>
            </w:r>
          </w:p>
          <w:p w:rsidR="00EA51E3" w:rsidRPr="00CA5DE8" w:rsidRDefault="0006670F" w:rsidP="00D9385D">
            <w:pPr>
              <w:pStyle w:val="ColorfulList-Accent11"/>
              <w:pBdr>
                <w:top w:val="none" w:sz="0" w:space="0" w:color="auto"/>
                <w:left w:val="none" w:sz="0" w:space="0" w:color="auto"/>
                <w:bottom w:val="none" w:sz="0" w:space="0" w:color="auto"/>
                <w:right w:val="none" w:sz="0" w:space="0" w:color="auto"/>
                <w:between w:val="none" w:sz="0" w:space="0" w:color="auto"/>
                <w:bar w:val="none" w:sz="0" w:color="auto"/>
              </w:pBdr>
              <w:ind w:left="-18" w:hanging="90"/>
              <w:rPr>
                <w:rFonts w:cs="Times New Roman"/>
                <w:iCs/>
              </w:rPr>
            </w:pPr>
            <w:r>
              <w:rPr>
                <w:rFonts w:cs="Times New Roman"/>
                <w:iCs/>
              </w:rPr>
              <w:t xml:space="preserve"> </w:t>
            </w:r>
            <w:r w:rsidR="00EA51E3" w:rsidRPr="00CA5DE8">
              <w:rPr>
                <w:rFonts w:cs="Times New Roman"/>
                <w:iCs/>
              </w:rPr>
              <w:t>Abstention: Dr. Cohen.</w:t>
            </w:r>
          </w:p>
        </w:tc>
      </w:tr>
    </w:tbl>
    <w:p w:rsidR="00EA51E3" w:rsidRPr="00CA5DE8" w:rsidRDefault="00EA51E3" w:rsidP="00EA51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b/>
          <w:bCs/>
        </w:rPr>
      </w:pPr>
    </w:p>
    <w:p w:rsidR="00EA51E3" w:rsidRPr="00CA5DE8" w:rsidRDefault="00EA51E3" w:rsidP="00EA51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b/>
          <w:bCs/>
        </w:rPr>
      </w:pPr>
      <w:r w:rsidRPr="00CA5DE8">
        <w:rPr>
          <w:b/>
          <w:bCs/>
        </w:rPr>
        <w:t>4.0Action Items</w:t>
      </w:r>
    </w:p>
    <w:p w:rsidR="00EA51E3" w:rsidRPr="00CA5DE8" w:rsidRDefault="00EA51E3" w:rsidP="00EA51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b/>
          <w:bCs/>
        </w:rPr>
      </w:pPr>
      <w:r w:rsidRPr="00CA5DE8">
        <w:t>The following table lists the action items identified during the meeting</w:t>
      </w:r>
    </w:p>
    <w:tbl>
      <w:tblPr>
        <w:tblW w:w="9558" w:type="dxa"/>
        <w:tblBorders>
          <w:top w:val="nil"/>
          <w:left w:val="nil"/>
          <w:right w:val="nil"/>
        </w:tblBorders>
        <w:tblLayout w:type="fixed"/>
        <w:tblLook w:val="0000" w:firstRow="0" w:lastRow="0" w:firstColumn="0" w:lastColumn="0" w:noHBand="0" w:noVBand="0"/>
      </w:tblPr>
      <w:tblGrid>
        <w:gridCol w:w="6398"/>
        <w:gridCol w:w="180"/>
        <w:gridCol w:w="2980"/>
      </w:tblGrid>
      <w:tr w:rsidR="00EA51E3" w:rsidRPr="00CA5DE8">
        <w:tblPrEx>
          <w:tblCellMar>
            <w:top w:w="0" w:type="dxa"/>
            <w:bottom w:w="0" w:type="dxa"/>
          </w:tblCellMar>
        </w:tblPrEx>
        <w:tc>
          <w:tcPr>
            <w:tcW w:w="6578" w:type="dxa"/>
            <w:gridSpan w:val="2"/>
            <w:tcBorders>
              <w:top w:val="single" w:sz="4" w:space="0" w:color="auto"/>
              <w:left w:val="single" w:sz="4" w:space="0" w:color="auto"/>
              <w:bottom w:val="single" w:sz="4" w:space="0" w:color="auto"/>
              <w:right w:val="single" w:sz="4" w:space="0" w:color="auto"/>
            </w:tcBorders>
            <w:shd w:val="clear" w:color="auto" w:fill="000000"/>
          </w:tcPr>
          <w:p w:rsidR="00EA51E3" w:rsidRPr="00CA5DE8" w:rsidRDefault="00EA51E3" w:rsidP="00EA51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kern w:val="1"/>
              </w:rPr>
            </w:pPr>
            <w:r w:rsidRPr="00CA5DE8">
              <w:rPr>
                <w:b/>
                <w:bCs/>
                <w:color w:val="FFFFFF"/>
              </w:rPr>
              <w:t>Item</w:t>
            </w:r>
          </w:p>
        </w:tc>
        <w:tc>
          <w:tcPr>
            <w:tcW w:w="2980" w:type="dxa"/>
            <w:tcBorders>
              <w:top w:val="single" w:sz="4" w:space="0" w:color="auto"/>
              <w:left w:val="single" w:sz="4" w:space="0" w:color="auto"/>
              <w:bottom w:val="single" w:sz="4" w:space="0" w:color="auto"/>
              <w:right w:val="single" w:sz="4" w:space="0" w:color="auto"/>
            </w:tcBorders>
            <w:shd w:val="clear" w:color="auto" w:fill="000000"/>
          </w:tcPr>
          <w:p w:rsidR="00EA51E3" w:rsidRPr="00CA5DE8" w:rsidRDefault="00EA51E3" w:rsidP="00EA51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center"/>
              <w:rPr>
                <w:kern w:val="1"/>
              </w:rPr>
            </w:pPr>
            <w:r w:rsidRPr="00CA5DE8">
              <w:rPr>
                <w:b/>
                <w:bCs/>
                <w:color w:val="FFFFFF"/>
              </w:rPr>
              <w:t>Responsibility</w:t>
            </w:r>
          </w:p>
        </w:tc>
      </w:tr>
      <w:tr w:rsidR="00EA51E3" w:rsidRPr="00CA5DE8">
        <w:tblPrEx>
          <w:tblBorders>
            <w:top w:val="none" w:sz="0" w:space="0" w:color="auto"/>
          </w:tblBorders>
          <w:tblCellMar>
            <w:top w:w="0" w:type="dxa"/>
            <w:bottom w:w="0" w:type="dxa"/>
          </w:tblCellMar>
        </w:tblPrEx>
        <w:tc>
          <w:tcPr>
            <w:tcW w:w="6398" w:type="dxa"/>
            <w:tcBorders>
              <w:top w:val="single" w:sz="4" w:space="0" w:color="auto"/>
              <w:left w:val="single" w:sz="4" w:space="0" w:color="auto"/>
              <w:bottom w:val="single" w:sz="4" w:space="0" w:color="auto"/>
              <w:right w:val="single" w:sz="4" w:space="0" w:color="auto"/>
            </w:tcBorders>
          </w:tcPr>
          <w:p w:rsidR="00EA51E3" w:rsidRPr="00CA5DE8" w:rsidRDefault="00EA51E3" w:rsidP="00EA51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kern w:val="1"/>
              </w:rPr>
            </w:pPr>
          </w:p>
        </w:tc>
        <w:tc>
          <w:tcPr>
            <w:tcW w:w="3160" w:type="dxa"/>
            <w:gridSpan w:val="2"/>
            <w:tcBorders>
              <w:top w:val="single" w:sz="4" w:space="0" w:color="auto"/>
              <w:left w:val="single" w:sz="4" w:space="0" w:color="auto"/>
              <w:bottom w:val="single" w:sz="4" w:space="0" w:color="auto"/>
              <w:right w:val="single" w:sz="4" w:space="0" w:color="auto"/>
            </w:tcBorders>
          </w:tcPr>
          <w:p w:rsidR="00EA51E3" w:rsidRPr="00CA5DE8" w:rsidRDefault="00EA51E3" w:rsidP="00EA51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kern w:val="1"/>
              </w:rPr>
            </w:pPr>
          </w:p>
        </w:tc>
      </w:tr>
      <w:tr w:rsidR="00EA51E3" w:rsidRPr="00CA5DE8">
        <w:tblPrEx>
          <w:tblBorders>
            <w:top w:val="none" w:sz="0" w:space="0" w:color="auto"/>
          </w:tblBorders>
          <w:tblCellMar>
            <w:top w:w="0" w:type="dxa"/>
            <w:bottom w:w="0" w:type="dxa"/>
          </w:tblCellMar>
        </w:tblPrEx>
        <w:tc>
          <w:tcPr>
            <w:tcW w:w="6398" w:type="dxa"/>
            <w:tcBorders>
              <w:top w:val="single" w:sz="4" w:space="0" w:color="auto"/>
              <w:left w:val="single" w:sz="4" w:space="0" w:color="auto"/>
              <w:bottom w:val="single" w:sz="4" w:space="0" w:color="auto"/>
              <w:right w:val="single" w:sz="4" w:space="0" w:color="auto"/>
            </w:tcBorders>
          </w:tcPr>
          <w:p w:rsidR="00EA51E3" w:rsidRPr="00CA5DE8" w:rsidRDefault="00EA51E3" w:rsidP="00EA51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kern w:val="1"/>
              </w:rPr>
            </w:pPr>
          </w:p>
        </w:tc>
        <w:tc>
          <w:tcPr>
            <w:tcW w:w="3160" w:type="dxa"/>
            <w:gridSpan w:val="2"/>
            <w:tcBorders>
              <w:top w:val="single" w:sz="4" w:space="0" w:color="auto"/>
              <w:left w:val="single" w:sz="4" w:space="0" w:color="auto"/>
              <w:bottom w:val="single" w:sz="4" w:space="0" w:color="auto"/>
              <w:right w:val="single" w:sz="4" w:space="0" w:color="auto"/>
            </w:tcBorders>
          </w:tcPr>
          <w:p w:rsidR="00EA51E3" w:rsidRPr="00CA5DE8" w:rsidRDefault="00EA51E3" w:rsidP="00EA51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kern w:val="1"/>
              </w:rPr>
            </w:pPr>
          </w:p>
        </w:tc>
      </w:tr>
    </w:tbl>
    <w:p w:rsidR="00EA51E3" w:rsidRPr="00CA5DE8" w:rsidRDefault="00EA51E3" w:rsidP="00EA51E3">
      <w:pPr>
        <w:pStyle w:val="LightGrid-Accent31"/>
        <w:pBdr>
          <w:top w:val="none" w:sz="0" w:space="0" w:color="auto"/>
          <w:left w:val="none" w:sz="0" w:space="0" w:color="auto"/>
          <w:bottom w:val="none" w:sz="0" w:space="0" w:color="auto"/>
          <w:right w:val="none" w:sz="0" w:space="0" w:color="auto"/>
          <w:between w:val="none" w:sz="0" w:space="0" w:color="auto"/>
          <w:bar w:val="none" w:sz="0" w:color="auto"/>
        </w:pBdr>
        <w:ind w:left="0"/>
        <w:rPr>
          <w:rFonts w:hAnsi="Times New Roman" w:cs="Times New Roman"/>
        </w:rPr>
      </w:pPr>
    </w:p>
    <w:p w:rsidR="00EA51E3" w:rsidRPr="00CA5DE8" w:rsidRDefault="00EA51E3" w:rsidP="00EA51E3">
      <w:pPr>
        <w:pStyle w:val="BodyA"/>
        <w:rPr>
          <w:rFonts w:eastAsia="Arial" w:hAnsi="Times New Roman" w:cs="Times New Roman"/>
          <w:sz w:val="24"/>
          <w:szCs w:val="24"/>
        </w:rPr>
      </w:pPr>
      <w:bookmarkStart w:id="7" w:name="OLE_LINK1"/>
      <w:r w:rsidRPr="00CA5DE8">
        <w:rPr>
          <w:rFonts w:hAnsi="Times New Roman" w:cs="Times New Roman"/>
          <w:sz w:val="24"/>
          <w:szCs w:val="24"/>
        </w:rPr>
        <w:t>Agenda</w:t>
      </w:r>
    </w:p>
    <w:p w:rsidR="00EA51E3" w:rsidRPr="00CA5DE8" w:rsidRDefault="00EA51E3" w:rsidP="00EA51E3">
      <w:pPr>
        <w:pStyle w:val="BodyA"/>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clear" w:pos="288"/>
          <w:tab w:val="left" w:pos="663"/>
          <w:tab w:val="left" w:pos="690"/>
          <w:tab w:val="left" w:pos="1383"/>
          <w:tab w:val="left" w:pos="1410"/>
          <w:tab w:val="left" w:pos="1440"/>
        </w:tabs>
        <w:ind w:left="638" w:hanging="278"/>
        <w:rPr>
          <w:rFonts w:hAnsi="Times New Roman" w:cs="Times New Roman"/>
          <w:sz w:val="24"/>
          <w:szCs w:val="24"/>
        </w:rPr>
      </w:pPr>
      <w:r w:rsidRPr="00CA5DE8">
        <w:rPr>
          <w:rFonts w:hAnsi="Times New Roman" w:cs="Times New Roman"/>
          <w:sz w:val="24"/>
          <w:szCs w:val="24"/>
        </w:rPr>
        <w:t>Acceptance of Minutes: September 9, 2016 meeting</w:t>
      </w:r>
    </w:p>
    <w:p w:rsidR="00EA51E3" w:rsidRPr="00CA5DE8" w:rsidRDefault="00EA51E3" w:rsidP="00EA51E3">
      <w:pPr>
        <w:pStyle w:val="BodyA"/>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clear" w:pos="288"/>
          <w:tab w:val="left" w:pos="663"/>
          <w:tab w:val="left" w:pos="690"/>
          <w:tab w:val="left" w:pos="1383"/>
          <w:tab w:val="left" w:pos="1410"/>
          <w:tab w:val="left" w:pos="1440"/>
        </w:tabs>
        <w:ind w:left="634" w:hanging="278"/>
        <w:rPr>
          <w:rFonts w:hAnsi="Times New Roman" w:cs="Times New Roman"/>
          <w:sz w:val="24"/>
          <w:szCs w:val="24"/>
        </w:rPr>
      </w:pPr>
      <w:r w:rsidRPr="00CA5DE8">
        <w:rPr>
          <w:rFonts w:hAnsi="Times New Roman" w:cs="Times New Roman"/>
          <w:sz w:val="24"/>
          <w:szCs w:val="24"/>
        </w:rPr>
        <w:t>Appreciation &amp; remembrance for member Linda Moriarty-D. Faunce</w:t>
      </w:r>
    </w:p>
    <w:p w:rsidR="00EA51E3" w:rsidRPr="00CA5DE8" w:rsidRDefault="00EA51E3" w:rsidP="00EA51E3">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clear" w:pos="288"/>
          <w:tab w:val="left" w:pos="663"/>
          <w:tab w:val="left" w:pos="690"/>
          <w:tab w:val="left" w:pos="1383"/>
          <w:tab w:val="left" w:pos="1410"/>
          <w:tab w:val="left" w:pos="1440"/>
        </w:tabs>
        <w:ind w:left="634"/>
        <w:rPr>
          <w:rFonts w:hAnsi="Times New Roman" w:cs="Times New Roman"/>
          <w:sz w:val="24"/>
          <w:szCs w:val="24"/>
        </w:rPr>
      </w:pPr>
      <w:r w:rsidRPr="00CA5DE8">
        <w:rPr>
          <w:rFonts w:hAnsi="Times New Roman" w:cs="Times New Roman"/>
          <w:sz w:val="24"/>
          <w:szCs w:val="24"/>
        </w:rPr>
        <w:t xml:space="preserve"> </w:t>
      </w:r>
      <w:proofErr w:type="gramStart"/>
      <w:r w:rsidRPr="00CA5DE8">
        <w:rPr>
          <w:rFonts w:hAnsi="Times New Roman" w:cs="Times New Roman"/>
          <w:sz w:val="24"/>
          <w:szCs w:val="24"/>
        </w:rPr>
        <w:t>Noted Linda’s long term contributions</w:t>
      </w:r>
      <w:r w:rsidR="00F8520D" w:rsidRPr="00CA5DE8">
        <w:rPr>
          <w:rFonts w:hAnsi="Times New Roman" w:cs="Times New Roman"/>
          <w:sz w:val="24"/>
          <w:szCs w:val="24"/>
        </w:rPr>
        <w:t xml:space="preserve"> to</w:t>
      </w:r>
      <w:r w:rsidRPr="00CA5DE8">
        <w:rPr>
          <w:rFonts w:hAnsi="Times New Roman" w:cs="Times New Roman"/>
          <w:sz w:val="24"/>
          <w:szCs w:val="24"/>
        </w:rPr>
        <w:t xml:space="preserve"> and institutional knowledge </w:t>
      </w:r>
      <w:r w:rsidR="00F8520D" w:rsidRPr="00CA5DE8">
        <w:rPr>
          <w:rFonts w:hAnsi="Times New Roman" w:cs="Times New Roman"/>
          <w:sz w:val="24"/>
          <w:szCs w:val="24"/>
        </w:rPr>
        <w:t>of</w:t>
      </w:r>
      <w:r w:rsidRPr="00CA5DE8">
        <w:rPr>
          <w:rFonts w:hAnsi="Times New Roman" w:cs="Times New Roman"/>
          <w:sz w:val="24"/>
          <w:szCs w:val="24"/>
        </w:rPr>
        <w:t xml:space="preserve"> EMS</w:t>
      </w:r>
      <w:r w:rsidR="00F8520D" w:rsidRPr="00CA5DE8">
        <w:rPr>
          <w:rFonts w:hAnsi="Times New Roman" w:cs="Times New Roman"/>
          <w:sz w:val="24"/>
          <w:szCs w:val="24"/>
        </w:rPr>
        <w:t>.</w:t>
      </w:r>
      <w:proofErr w:type="gramEnd"/>
      <w:r w:rsidR="00F8520D" w:rsidRPr="00CA5DE8">
        <w:rPr>
          <w:rFonts w:hAnsi="Times New Roman" w:cs="Times New Roman"/>
          <w:sz w:val="24"/>
          <w:szCs w:val="24"/>
        </w:rPr>
        <w:t xml:space="preserve">  She will be greatly</w:t>
      </w:r>
      <w:r w:rsidRPr="00CA5DE8">
        <w:rPr>
          <w:rFonts w:hAnsi="Times New Roman" w:cs="Times New Roman"/>
          <w:sz w:val="24"/>
          <w:szCs w:val="24"/>
        </w:rPr>
        <w:t xml:space="preserve"> missed.</w:t>
      </w:r>
    </w:p>
    <w:p w:rsidR="00EA51E3" w:rsidRPr="00CA5DE8" w:rsidRDefault="00EA51E3" w:rsidP="00EA51E3">
      <w:pPr>
        <w:pStyle w:val="BodyA"/>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clear" w:pos="288"/>
          <w:tab w:val="left" w:pos="663"/>
          <w:tab w:val="left" w:pos="690"/>
          <w:tab w:val="left" w:pos="1383"/>
          <w:tab w:val="left" w:pos="1410"/>
          <w:tab w:val="left" w:pos="1440"/>
        </w:tabs>
        <w:ind w:left="638" w:hanging="278"/>
        <w:rPr>
          <w:rFonts w:hAnsi="Times New Roman" w:cs="Times New Roman"/>
          <w:sz w:val="24"/>
          <w:szCs w:val="24"/>
        </w:rPr>
      </w:pPr>
      <w:r w:rsidRPr="00CA5DE8">
        <w:rPr>
          <w:rFonts w:hAnsi="Times New Roman" w:cs="Times New Roman"/>
          <w:sz w:val="24"/>
          <w:szCs w:val="24"/>
        </w:rPr>
        <w:t>New member for Regional Directors</w:t>
      </w:r>
    </w:p>
    <w:p w:rsidR="00EA51E3" w:rsidRPr="00CA5DE8" w:rsidRDefault="00EA51E3" w:rsidP="00EA51E3">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clear" w:pos="288"/>
          <w:tab w:val="left" w:pos="663"/>
          <w:tab w:val="left" w:pos="690"/>
          <w:tab w:val="left" w:pos="1383"/>
          <w:tab w:val="left" w:pos="1410"/>
          <w:tab w:val="left" w:pos="1440"/>
        </w:tabs>
        <w:ind w:left="638"/>
        <w:rPr>
          <w:rFonts w:hAnsi="Times New Roman" w:cs="Times New Roman"/>
          <w:sz w:val="24"/>
          <w:szCs w:val="24"/>
        </w:rPr>
      </w:pPr>
      <w:r w:rsidRPr="00CA5DE8">
        <w:rPr>
          <w:rFonts w:hAnsi="Times New Roman" w:cs="Times New Roman"/>
          <w:b/>
          <w:sz w:val="24"/>
          <w:szCs w:val="24"/>
        </w:rPr>
        <w:t xml:space="preserve">Motion: </w:t>
      </w:r>
      <w:r w:rsidRPr="00CA5DE8">
        <w:rPr>
          <w:rFonts w:hAnsi="Times New Roman" w:cs="Times New Roman"/>
          <w:sz w:val="24"/>
          <w:szCs w:val="24"/>
        </w:rPr>
        <w:t xml:space="preserve">by Dr. Restuccia to appoint David Faunce-as the Regional Director Representative to the MSC Committee. </w:t>
      </w:r>
      <w:proofErr w:type="gramStart"/>
      <w:r w:rsidRPr="00CA5DE8">
        <w:rPr>
          <w:rFonts w:hAnsi="Times New Roman" w:cs="Times New Roman"/>
          <w:sz w:val="24"/>
          <w:szCs w:val="24"/>
        </w:rPr>
        <w:t>Seconded by Dr. Conway.</w:t>
      </w:r>
      <w:proofErr w:type="gramEnd"/>
      <w:r w:rsidRPr="00CA5DE8">
        <w:rPr>
          <w:rFonts w:hAnsi="Times New Roman" w:cs="Times New Roman"/>
          <w:sz w:val="24"/>
          <w:szCs w:val="24"/>
        </w:rPr>
        <w:t xml:space="preserve"> </w:t>
      </w:r>
      <w:proofErr w:type="gramStart"/>
      <w:r w:rsidRPr="00CA5DE8">
        <w:rPr>
          <w:rFonts w:hAnsi="Times New Roman" w:cs="Times New Roman"/>
          <w:sz w:val="24"/>
          <w:szCs w:val="24"/>
        </w:rPr>
        <w:t xml:space="preserve">Approved </w:t>
      </w:r>
      <w:r w:rsidR="00F8520D" w:rsidRPr="00CA5DE8">
        <w:rPr>
          <w:rFonts w:hAnsi="Times New Roman" w:cs="Times New Roman"/>
          <w:sz w:val="24"/>
          <w:szCs w:val="24"/>
        </w:rPr>
        <w:t xml:space="preserve">by </w:t>
      </w:r>
      <w:r w:rsidRPr="00CA5DE8">
        <w:rPr>
          <w:rFonts w:hAnsi="Times New Roman" w:cs="Times New Roman"/>
          <w:sz w:val="24"/>
          <w:szCs w:val="24"/>
        </w:rPr>
        <w:t>unanimous vote</w:t>
      </w:r>
      <w:r w:rsidR="00F8520D" w:rsidRPr="00CA5DE8">
        <w:rPr>
          <w:rFonts w:hAnsi="Times New Roman" w:cs="Times New Roman"/>
          <w:sz w:val="24"/>
          <w:szCs w:val="24"/>
        </w:rPr>
        <w:t>.</w:t>
      </w:r>
      <w:proofErr w:type="gramEnd"/>
    </w:p>
    <w:p w:rsidR="00EA51E3" w:rsidRPr="00CA5DE8" w:rsidRDefault="00EA51E3" w:rsidP="00EA51E3">
      <w:pPr>
        <w:pStyle w:val="BodyA"/>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clear" w:pos="288"/>
          <w:tab w:val="left" w:pos="663"/>
          <w:tab w:val="left" w:pos="690"/>
          <w:tab w:val="left" w:pos="1383"/>
          <w:tab w:val="left" w:pos="1410"/>
          <w:tab w:val="left" w:pos="1440"/>
        </w:tabs>
        <w:ind w:left="638" w:hanging="278"/>
        <w:rPr>
          <w:rFonts w:hAnsi="Times New Roman" w:cs="Times New Roman"/>
          <w:sz w:val="24"/>
          <w:szCs w:val="24"/>
        </w:rPr>
      </w:pPr>
      <w:r w:rsidRPr="00CA5DE8">
        <w:rPr>
          <w:rFonts w:hAnsi="Times New Roman" w:cs="Times New Roman"/>
          <w:sz w:val="24"/>
          <w:szCs w:val="24"/>
        </w:rPr>
        <w:t>Task Force reports-no reports</w:t>
      </w:r>
      <w:r w:rsidRPr="00CA5DE8">
        <w:rPr>
          <w:rFonts w:hAnsi="Times New Roman" w:cs="Times New Roman"/>
          <w:sz w:val="24"/>
          <w:szCs w:val="24"/>
        </w:rPr>
        <w:tab/>
      </w:r>
    </w:p>
    <w:p w:rsidR="00EA51E3" w:rsidRDefault="00EA51E3" w:rsidP="00EA51E3">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clear" w:pos="288"/>
          <w:tab w:val="left" w:pos="663"/>
          <w:tab w:val="left" w:pos="690"/>
          <w:tab w:val="left" w:pos="1383"/>
          <w:tab w:val="left" w:pos="1410"/>
          <w:tab w:val="left" w:pos="1440"/>
        </w:tabs>
        <w:ind w:left="360"/>
        <w:rPr>
          <w:rFonts w:hAnsi="Times New Roman" w:cs="Times New Roman"/>
          <w:sz w:val="24"/>
          <w:szCs w:val="24"/>
        </w:rPr>
      </w:pPr>
      <w:r w:rsidRPr="00CA5DE8">
        <w:rPr>
          <w:rFonts w:hAnsi="Times New Roman" w:cs="Times New Roman"/>
          <w:sz w:val="24"/>
          <w:szCs w:val="24"/>
        </w:rPr>
        <w:t>Eric Sheehan, JD-Bureau Director introduced to the Committee.</w:t>
      </w:r>
      <w:r w:rsidR="00E66136" w:rsidRPr="00CA5DE8">
        <w:rPr>
          <w:rFonts w:hAnsi="Times New Roman" w:cs="Times New Roman"/>
          <w:sz w:val="24"/>
          <w:szCs w:val="24"/>
        </w:rPr>
        <w:t xml:space="preserve"> </w:t>
      </w:r>
      <w:r w:rsidR="000B4874" w:rsidRPr="00CA5DE8">
        <w:rPr>
          <w:rFonts w:hAnsi="Times New Roman" w:cs="Times New Roman"/>
          <w:sz w:val="24"/>
          <w:szCs w:val="24"/>
        </w:rPr>
        <w:t xml:space="preserve"> </w:t>
      </w:r>
    </w:p>
    <w:p w:rsidR="00EA51E3" w:rsidRPr="00CA5DE8" w:rsidRDefault="00EA51E3" w:rsidP="00EA51E3">
      <w:pPr>
        <w:pStyle w:val="BodyTextIndent"/>
        <w:numPr>
          <w:ilvl w:val="0"/>
          <w:numId w:val="29"/>
        </w:numPr>
        <w:tabs>
          <w:tab w:val="left" w:pos="630"/>
          <w:tab w:val="left" w:pos="900"/>
          <w:tab w:val="left" w:pos="1410"/>
          <w:tab w:val="left" w:pos="1440"/>
        </w:tabs>
        <w:spacing w:after="0"/>
        <w:ind w:left="360"/>
      </w:pPr>
      <w:r w:rsidRPr="00CA5DE8">
        <w:t xml:space="preserve">Old Business </w:t>
      </w:r>
    </w:p>
    <w:p w:rsidR="00EA51E3" w:rsidRPr="00CA5DE8" w:rsidRDefault="00CA5DE8" w:rsidP="00EA51E3">
      <w:pPr>
        <w:pStyle w:val="BodyTextIndent"/>
        <w:spacing w:after="0"/>
        <w:ind w:left="558" w:firstLine="306"/>
      </w:pPr>
      <w:r>
        <w:rPr>
          <w:lang w:val="en-US"/>
        </w:rPr>
        <w:t xml:space="preserve">  </w:t>
      </w:r>
      <w:proofErr w:type="gramStart"/>
      <w:r w:rsidR="00EA51E3" w:rsidRPr="00CA5DE8">
        <w:rPr>
          <w:lang w:val="en-US"/>
        </w:rPr>
        <w:t xml:space="preserve">a.  </w:t>
      </w:r>
      <w:r w:rsidR="00EA51E3" w:rsidRPr="00CA5DE8">
        <w:t>(</w:t>
      </w:r>
      <w:proofErr w:type="gramEnd"/>
      <w:r w:rsidR="00EA51E3" w:rsidRPr="00CA5DE8">
        <w:t>System CQI report)-no report</w:t>
      </w:r>
    </w:p>
    <w:p w:rsidR="00EA51E3" w:rsidRDefault="00EA51E3" w:rsidP="00CA5DE8">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clear" w:pos="288"/>
          <w:tab w:val="clear" w:pos="720"/>
          <w:tab w:val="left" w:pos="900"/>
          <w:tab w:val="left" w:pos="1383"/>
          <w:tab w:val="left" w:pos="1410"/>
          <w:tab w:val="left" w:pos="1440"/>
        </w:tabs>
        <w:rPr>
          <w:rFonts w:hAnsi="Times New Roman" w:cs="Times New Roman"/>
          <w:sz w:val="24"/>
          <w:szCs w:val="24"/>
        </w:rPr>
      </w:pPr>
      <w:r w:rsidRPr="00CA5DE8">
        <w:rPr>
          <w:rFonts w:hAnsi="Times New Roman" w:cs="Times New Roman"/>
          <w:sz w:val="24"/>
          <w:szCs w:val="24"/>
        </w:rPr>
        <w:t xml:space="preserve">              </w:t>
      </w:r>
      <w:r w:rsidR="00CA5DE8">
        <w:rPr>
          <w:rFonts w:hAnsi="Times New Roman" w:cs="Times New Roman"/>
          <w:sz w:val="24"/>
          <w:szCs w:val="24"/>
        </w:rPr>
        <w:t xml:space="preserve"> </w:t>
      </w:r>
      <w:r w:rsidRPr="00CA5DE8">
        <w:rPr>
          <w:rFonts w:hAnsi="Times New Roman" w:cs="Times New Roman"/>
          <w:sz w:val="24"/>
          <w:szCs w:val="24"/>
        </w:rPr>
        <w:t xml:space="preserve"> </w:t>
      </w:r>
      <w:proofErr w:type="gramStart"/>
      <w:r w:rsidRPr="00CA5DE8">
        <w:rPr>
          <w:rFonts w:hAnsi="Times New Roman" w:cs="Times New Roman"/>
          <w:sz w:val="24"/>
          <w:szCs w:val="24"/>
        </w:rPr>
        <w:t>b.  (</w:t>
      </w:r>
      <w:proofErr w:type="gramEnd"/>
      <w:r w:rsidRPr="00CA5DE8">
        <w:rPr>
          <w:rFonts w:hAnsi="Times New Roman" w:cs="Times New Roman"/>
          <w:sz w:val="24"/>
          <w:szCs w:val="24"/>
        </w:rPr>
        <w:t>MATRIS)-no report</w:t>
      </w:r>
    </w:p>
    <w:p w:rsidR="00EA51E3" w:rsidRPr="00CA5DE8" w:rsidRDefault="00CA5DE8" w:rsidP="00CA5DE8">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clear" w:pos="288"/>
          <w:tab w:val="clear" w:pos="720"/>
          <w:tab w:val="left" w:pos="900"/>
          <w:tab w:val="left" w:pos="990"/>
          <w:tab w:val="left" w:pos="1080"/>
          <w:tab w:val="left" w:pos="1383"/>
          <w:tab w:val="left" w:pos="1410"/>
          <w:tab w:val="left" w:pos="1440"/>
        </w:tabs>
        <w:rPr>
          <w:rFonts w:hAnsi="Times New Roman" w:cs="Times New Roman"/>
          <w:sz w:val="24"/>
          <w:szCs w:val="24"/>
        </w:rPr>
      </w:pPr>
      <w:r>
        <w:rPr>
          <w:rFonts w:hAnsi="Times New Roman" w:cs="Times New Roman"/>
          <w:sz w:val="24"/>
          <w:szCs w:val="24"/>
        </w:rPr>
        <w:t xml:space="preserve">                </w:t>
      </w:r>
      <w:proofErr w:type="gramStart"/>
      <w:r>
        <w:rPr>
          <w:rFonts w:hAnsi="Times New Roman" w:cs="Times New Roman"/>
          <w:sz w:val="24"/>
          <w:szCs w:val="24"/>
        </w:rPr>
        <w:t xml:space="preserve">c. </w:t>
      </w:r>
      <w:r w:rsidR="00EA51E3" w:rsidRPr="00CA5DE8">
        <w:rPr>
          <w:rFonts w:hAnsi="Times New Roman" w:cs="Times New Roman"/>
          <w:sz w:val="24"/>
          <w:szCs w:val="24"/>
        </w:rPr>
        <w:t xml:space="preserve"> MAI</w:t>
      </w:r>
      <w:proofErr w:type="gramEnd"/>
      <w:r w:rsidR="00EA51E3" w:rsidRPr="00CA5DE8">
        <w:rPr>
          <w:rFonts w:hAnsi="Times New Roman" w:cs="Times New Roman"/>
          <w:sz w:val="24"/>
          <w:szCs w:val="24"/>
        </w:rPr>
        <w:t xml:space="preserve"> Special Project report (Dr. Restuccia)</w:t>
      </w:r>
    </w:p>
    <w:p w:rsidR="00EA51E3" w:rsidRPr="00CA5DE8" w:rsidRDefault="00EA51E3" w:rsidP="000B4874">
      <w:pPr>
        <w:pStyle w:val="NoSpacing"/>
        <w:tabs>
          <w:tab w:val="left" w:pos="6390"/>
        </w:tabs>
      </w:pPr>
      <w:r w:rsidRPr="00CA5DE8">
        <w:lastRenderedPageBreak/>
        <w:t xml:space="preserve">MAI special project is now 20 years old.  Discussion 2 years ago to add to the Statewide Treatment Protocols (STPs) – declined because of the extensive oversight may not be available in all services.  The special project includes Boston EMS, Lawrence General Hospital, Lowell General Hospital EMS and UMass Worcester.  100% review of all cases.  The Medication Assisted Intubations (MAI) committee meets every other month to review the project data.  Sedation agents: Etomidate, Fentanyl, Midazolam and Ketamine. Long acting paralytics no longer utilized.  2014 and 2015 data reviewed noting all intubations, MAI intubation and non MAI intubations.  The intubation numbers are stable; BEMS has the largest number of patients in the project. Most intubations utilize medication-meds increase the success rates of intubations. Pediatric population is small with a high success rate.  There were no unrecognized esophageal intubations.  If an airway was graded as being difficult, management of the airway was provided by adjunct means-LMA, BVMs or King </w:t>
      </w:r>
      <w:proofErr w:type="gramStart"/>
      <w:r w:rsidRPr="00CA5DE8">
        <w:t>airways</w:t>
      </w:r>
      <w:proofErr w:type="gramEnd"/>
      <w:r w:rsidRPr="00CA5DE8">
        <w:t xml:space="preserve">. CricKit used if needed. </w:t>
      </w:r>
    </w:p>
    <w:p w:rsidR="00EA51E3" w:rsidRPr="00CA5DE8" w:rsidRDefault="00EA51E3" w:rsidP="000B4874">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clear" w:pos="288"/>
          <w:tab w:val="left" w:pos="1410"/>
          <w:tab w:val="left" w:pos="1440"/>
        </w:tabs>
        <w:ind w:left="720"/>
        <w:rPr>
          <w:rFonts w:hAnsi="Times New Roman" w:cs="Times New Roman"/>
          <w:sz w:val="24"/>
          <w:szCs w:val="24"/>
        </w:rPr>
      </w:pPr>
      <w:r w:rsidRPr="00CA5DE8">
        <w:rPr>
          <w:rFonts w:hAnsi="Times New Roman" w:cs="Times New Roman"/>
          <w:b/>
          <w:sz w:val="24"/>
          <w:szCs w:val="24"/>
        </w:rPr>
        <w:t>Motion:</w:t>
      </w:r>
      <w:r w:rsidRPr="00CA5DE8">
        <w:rPr>
          <w:rFonts w:hAnsi="Times New Roman" w:cs="Times New Roman"/>
          <w:sz w:val="24"/>
          <w:szCs w:val="24"/>
        </w:rPr>
        <w:t xml:space="preserve"> by Dr. Old to continue the Medication Assisted Intubations (MAI) special project. </w:t>
      </w:r>
      <w:proofErr w:type="gramStart"/>
      <w:r w:rsidRPr="00CA5DE8">
        <w:rPr>
          <w:rFonts w:hAnsi="Times New Roman" w:cs="Times New Roman"/>
          <w:sz w:val="24"/>
          <w:szCs w:val="24"/>
        </w:rPr>
        <w:t>Seconded by Dr. Walter.</w:t>
      </w:r>
      <w:proofErr w:type="gramEnd"/>
      <w:r w:rsidRPr="00CA5DE8">
        <w:rPr>
          <w:rFonts w:hAnsi="Times New Roman" w:cs="Times New Roman"/>
          <w:sz w:val="24"/>
          <w:szCs w:val="24"/>
        </w:rPr>
        <w:t xml:space="preserve"> </w:t>
      </w:r>
      <w:proofErr w:type="gramStart"/>
      <w:r w:rsidR="00F8520D" w:rsidRPr="00CA5DE8">
        <w:rPr>
          <w:rFonts w:hAnsi="Times New Roman" w:cs="Times New Roman"/>
          <w:sz w:val="24"/>
          <w:szCs w:val="24"/>
        </w:rPr>
        <w:t>Approved by u</w:t>
      </w:r>
      <w:r w:rsidRPr="00CA5DE8">
        <w:rPr>
          <w:rFonts w:hAnsi="Times New Roman" w:cs="Times New Roman"/>
          <w:sz w:val="24"/>
          <w:szCs w:val="24"/>
        </w:rPr>
        <w:t>nanimous vote</w:t>
      </w:r>
      <w:r w:rsidR="00F8520D" w:rsidRPr="00CA5DE8">
        <w:rPr>
          <w:rFonts w:hAnsi="Times New Roman" w:cs="Times New Roman"/>
          <w:sz w:val="24"/>
          <w:szCs w:val="24"/>
        </w:rPr>
        <w:t>.</w:t>
      </w:r>
      <w:proofErr w:type="gramEnd"/>
    </w:p>
    <w:p w:rsidR="00EA51E3" w:rsidRPr="00CA5DE8" w:rsidRDefault="00EA51E3" w:rsidP="00EA51E3">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clear" w:pos="288"/>
          <w:tab w:val="clear" w:pos="720"/>
          <w:tab w:val="left" w:pos="1080"/>
          <w:tab w:val="left" w:pos="1410"/>
          <w:tab w:val="left" w:pos="1440"/>
        </w:tabs>
        <w:rPr>
          <w:rFonts w:hAnsi="Times New Roman" w:cs="Times New Roman"/>
          <w:sz w:val="24"/>
          <w:szCs w:val="24"/>
        </w:rPr>
      </w:pPr>
    </w:p>
    <w:p w:rsidR="00EA51E3" w:rsidRPr="00CA5DE8" w:rsidRDefault="00610B4B" w:rsidP="00EA51E3">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clear" w:pos="288"/>
          <w:tab w:val="clear" w:pos="720"/>
          <w:tab w:val="left" w:pos="1080"/>
          <w:tab w:val="left" w:pos="1410"/>
          <w:tab w:val="left" w:pos="1440"/>
        </w:tabs>
        <w:rPr>
          <w:rFonts w:hAnsi="Times New Roman" w:cs="Times New Roman"/>
          <w:sz w:val="24"/>
          <w:szCs w:val="24"/>
        </w:rPr>
      </w:pPr>
      <w:r w:rsidRPr="00CA5DE8">
        <w:rPr>
          <w:rFonts w:hAnsi="Times New Roman" w:cs="Times New Roman"/>
          <w:sz w:val="24"/>
          <w:szCs w:val="24"/>
        </w:rPr>
        <w:t>(</w:t>
      </w:r>
      <w:r w:rsidR="0098357F" w:rsidRPr="00CA5DE8">
        <w:rPr>
          <w:rFonts w:hAnsi="Times New Roman" w:cs="Times New Roman"/>
          <w:sz w:val="24"/>
          <w:szCs w:val="24"/>
        </w:rPr>
        <w:t>Dr. Tennyson left room 10:30am returned at 10:35am</w:t>
      </w:r>
      <w:r w:rsidRPr="00CA5DE8">
        <w:rPr>
          <w:rFonts w:hAnsi="Times New Roman" w:cs="Times New Roman"/>
          <w:sz w:val="24"/>
          <w:szCs w:val="24"/>
        </w:rPr>
        <w:t>)</w:t>
      </w:r>
    </w:p>
    <w:p w:rsidR="00EA51E3" w:rsidRPr="00CA5DE8" w:rsidRDefault="00EA51E3" w:rsidP="00EA51E3">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clear" w:pos="288"/>
          <w:tab w:val="clear" w:pos="720"/>
          <w:tab w:val="left" w:pos="1080"/>
          <w:tab w:val="left" w:pos="1410"/>
          <w:tab w:val="left" w:pos="1440"/>
        </w:tabs>
        <w:rPr>
          <w:rFonts w:hAnsi="Times New Roman" w:cs="Times New Roman"/>
          <w:sz w:val="24"/>
          <w:szCs w:val="24"/>
        </w:rPr>
      </w:pPr>
    </w:p>
    <w:p w:rsidR="00EA51E3" w:rsidRPr="00CA5DE8" w:rsidRDefault="00EA51E3" w:rsidP="00EA51E3">
      <w:pPr>
        <w:pStyle w:val="BodyA"/>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clear" w:pos="288"/>
          <w:tab w:val="left" w:pos="663"/>
          <w:tab w:val="left" w:pos="690"/>
        </w:tabs>
        <w:ind w:firstLine="360"/>
        <w:rPr>
          <w:rFonts w:hAnsi="Times New Roman" w:cs="Times New Roman"/>
          <w:sz w:val="24"/>
          <w:szCs w:val="24"/>
        </w:rPr>
      </w:pPr>
      <w:r w:rsidRPr="00CA5DE8">
        <w:rPr>
          <w:rFonts w:hAnsi="Times New Roman" w:cs="Times New Roman"/>
          <w:sz w:val="24"/>
          <w:szCs w:val="24"/>
        </w:rPr>
        <w:t>New Business</w:t>
      </w:r>
    </w:p>
    <w:p w:rsidR="00EA51E3" w:rsidRPr="00CA5DE8" w:rsidRDefault="00EA51E3" w:rsidP="00EA51E3">
      <w:pPr>
        <w:pStyle w:val="ColorfulList-Accent11"/>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1170" w:hanging="270"/>
        <w:rPr>
          <w:rFonts w:cs="Times New Roman"/>
        </w:rPr>
      </w:pPr>
      <w:r w:rsidRPr="00CA5DE8">
        <w:rPr>
          <w:rFonts w:cs="Times New Roman"/>
        </w:rPr>
        <w:t>Ketorolac special project (Brewster/Region 4)-C. DiBona, Dr. Prusty-Brewster Ambulance</w:t>
      </w:r>
    </w:p>
    <w:p w:rsidR="00EA51E3" w:rsidRPr="00CA5DE8" w:rsidRDefault="00EA51E3" w:rsidP="00EA51E3">
      <w:pPr>
        <w:pStyle w:val="ColorfulList-Accent11"/>
        <w:pBdr>
          <w:top w:val="none" w:sz="0" w:space="0" w:color="auto"/>
          <w:left w:val="none" w:sz="0" w:space="0" w:color="auto"/>
          <w:bottom w:val="none" w:sz="0" w:space="0" w:color="auto"/>
          <w:right w:val="none" w:sz="0" w:space="0" w:color="auto"/>
          <w:between w:val="none" w:sz="0" w:space="0" w:color="auto"/>
          <w:bar w:val="none" w:sz="0" w:color="auto"/>
        </w:pBdr>
        <w:ind w:left="900"/>
        <w:rPr>
          <w:rFonts w:cs="Times New Roman"/>
        </w:rPr>
      </w:pPr>
      <w:proofErr w:type="gramStart"/>
      <w:r w:rsidRPr="00CA5DE8">
        <w:rPr>
          <w:rFonts w:cs="Times New Roman"/>
        </w:rPr>
        <w:t>Seeking approval for this waiver for 1 year duration.</w:t>
      </w:r>
      <w:proofErr w:type="gramEnd"/>
      <w:r w:rsidRPr="00CA5DE8">
        <w:rPr>
          <w:rFonts w:cs="Times New Roman"/>
        </w:rPr>
        <w:t xml:space="preserve">  Ketorolac is a non-opiate alternative </w:t>
      </w:r>
      <w:r w:rsidR="00F8520D" w:rsidRPr="00CA5DE8">
        <w:rPr>
          <w:rFonts w:cs="Times New Roman"/>
        </w:rPr>
        <w:t>proposed for</w:t>
      </w:r>
      <w:r w:rsidRPr="00CA5DE8">
        <w:rPr>
          <w:rFonts w:cs="Times New Roman"/>
        </w:rPr>
        <w:t xml:space="preserve"> the Pain Protocol 2.13. Dosing will be at 15 mg IV or 30mg IM.  Patients will be between ages 18-65. Other states that utilize the medication </w:t>
      </w:r>
      <w:r w:rsidR="00F8520D" w:rsidRPr="00CA5DE8">
        <w:rPr>
          <w:rFonts w:cs="Times New Roman"/>
        </w:rPr>
        <w:t xml:space="preserve">include </w:t>
      </w:r>
      <w:r w:rsidRPr="00CA5DE8">
        <w:rPr>
          <w:rFonts w:cs="Times New Roman"/>
        </w:rPr>
        <w:t>New Hampshire, North Carolina, Oregon</w:t>
      </w:r>
      <w:r w:rsidR="00F8520D" w:rsidRPr="00CA5DE8">
        <w:rPr>
          <w:rFonts w:cs="Times New Roman"/>
        </w:rPr>
        <w:t>,</w:t>
      </w:r>
      <w:r w:rsidRPr="00CA5DE8">
        <w:rPr>
          <w:rFonts w:cs="Times New Roman"/>
        </w:rPr>
        <w:t xml:space="preserve"> and West Virginia.  Education will include the medication actions, major contraindications, dosing etc.  100% review of records with follow up of any adverse outcomes.</w:t>
      </w:r>
    </w:p>
    <w:p w:rsidR="00EA51E3" w:rsidRPr="00CA5DE8" w:rsidRDefault="00EA51E3" w:rsidP="00EA51E3">
      <w:pPr>
        <w:pStyle w:val="ColorfulList-Accent11"/>
        <w:pBdr>
          <w:top w:val="none" w:sz="0" w:space="0" w:color="auto"/>
          <w:left w:val="none" w:sz="0" w:space="0" w:color="auto"/>
          <w:bottom w:val="none" w:sz="0" w:space="0" w:color="auto"/>
          <w:right w:val="none" w:sz="0" w:space="0" w:color="auto"/>
          <w:between w:val="none" w:sz="0" w:space="0" w:color="auto"/>
          <w:bar w:val="none" w:sz="0" w:color="auto"/>
        </w:pBdr>
        <w:ind w:left="900"/>
        <w:rPr>
          <w:rFonts w:cs="Times New Roman"/>
        </w:rPr>
      </w:pPr>
      <w:r w:rsidRPr="00CA5DE8">
        <w:rPr>
          <w:rFonts w:cs="Times New Roman"/>
          <w:b/>
        </w:rPr>
        <w:t>Motion:</w:t>
      </w:r>
      <w:r w:rsidRPr="00CA5DE8">
        <w:rPr>
          <w:rFonts w:cs="Times New Roman"/>
        </w:rPr>
        <w:t xml:space="preserve"> by Dr. Dyer to approve Brewster Ambulance’s special Project (Utilization of Ketorolac (Toradol) in the Advanced Life Support Setting for Alternative Analgesia</w:t>
      </w:r>
    </w:p>
    <w:p w:rsidR="00EA51E3" w:rsidRPr="00CA5DE8" w:rsidRDefault="00EA51E3" w:rsidP="00EA51E3">
      <w:pPr>
        <w:pStyle w:val="ColorfulList-Accent11"/>
        <w:pBdr>
          <w:top w:val="none" w:sz="0" w:space="0" w:color="auto"/>
          <w:left w:val="none" w:sz="0" w:space="0" w:color="auto"/>
          <w:bottom w:val="none" w:sz="0" w:space="0" w:color="auto"/>
          <w:right w:val="none" w:sz="0" w:space="0" w:color="auto"/>
          <w:between w:val="none" w:sz="0" w:space="0" w:color="auto"/>
          <w:bar w:val="none" w:sz="0" w:color="auto"/>
        </w:pBdr>
        <w:ind w:left="900"/>
        <w:rPr>
          <w:rFonts w:cs="Times New Roman"/>
          <w:iCs/>
        </w:rPr>
      </w:pPr>
      <w:proofErr w:type="gramStart"/>
      <w:r w:rsidRPr="00CA5DE8">
        <w:rPr>
          <w:rFonts w:cs="Times New Roman"/>
        </w:rPr>
        <w:t>Seconded by Dr. Walter.</w:t>
      </w:r>
      <w:proofErr w:type="gramEnd"/>
      <w:r w:rsidRPr="00CA5DE8">
        <w:rPr>
          <w:rFonts w:cs="Times New Roman"/>
        </w:rPr>
        <w:t xml:space="preserve">  Approved: </w:t>
      </w:r>
      <w:r w:rsidRPr="00CA5DE8">
        <w:rPr>
          <w:rFonts w:cs="Times New Roman"/>
          <w:iCs/>
        </w:rPr>
        <w:t xml:space="preserve">Dr. Cohen, Dr. Conway, Dr. Dyer, D. Faunce </w:t>
      </w:r>
    </w:p>
    <w:p w:rsidR="00EA51E3" w:rsidRPr="00CA5DE8" w:rsidRDefault="00EA51E3" w:rsidP="00EA51E3">
      <w:pPr>
        <w:pStyle w:val="ColorfulList-Accent11"/>
        <w:pBdr>
          <w:top w:val="none" w:sz="0" w:space="0" w:color="auto"/>
          <w:left w:val="none" w:sz="0" w:space="0" w:color="auto"/>
          <w:bottom w:val="none" w:sz="0" w:space="0" w:color="auto"/>
          <w:right w:val="none" w:sz="0" w:space="0" w:color="auto"/>
          <w:between w:val="none" w:sz="0" w:space="0" w:color="auto"/>
          <w:bar w:val="none" w:sz="0" w:color="auto"/>
        </w:pBdr>
        <w:ind w:left="900"/>
        <w:rPr>
          <w:rFonts w:cs="Times New Roman"/>
          <w:iCs/>
        </w:rPr>
      </w:pPr>
      <w:proofErr w:type="gramStart"/>
      <w:r w:rsidRPr="00CA5DE8">
        <w:rPr>
          <w:rFonts w:cs="Times New Roman"/>
          <w:iCs/>
        </w:rPr>
        <w:t xml:space="preserve">Dr. Gutierrez, Dr. Old, </w:t>
      </w:r>
      <w:r w:rsidRPr="00CA5DE8">
        <w:rPr>
          <w:rFonts w:cs="Times New Roman"/>
        </w:rPr>
        <w:t xml:space="preserve">Dr. Restuccia, Dr. </w:t>
      </w:r>
      <w:r w:rsidRPr="00CA5DE8">
        <w:rPr>
          <w:rFonts w:cs="Times New Roman"/>
          <w:iCs/>
        </w:rPr>
        <w:t xml:space="preserve">Tennyson, Dr. </w:t>
      </w:r>
      <w:r w:rsidRPr="00CA5DE8">
        <w:rPr>
          <w:rFonts w:cs="Times New Roman"/>
        </w:rPr>
        <w:t>Walker and Dr. Walter</w:t>
      </w:r>
      <w:r w:rsidRPr="00CA5DE8">
        <w:rPr>
          <w:rFonts w:cs="Times New Roman"/>
          <w:iCs/>
        </w:rPr>
        <w:t>.</w:t>
      </w:r>
      <w:proofErr w:type="gramEnd"/>
      <w:r w:rsidRPr="00CA5DE8">
        <w:rPr>
          <w:rFonts w:cs="Times New Roman"/>
          <w:iCs/>
        </w:rPr>
        <w:t xml:space="preserve"> </w:t>
      </w:r>
    </w:p>
    <w:p w:rsidR="00EA51E3" w:rsidRPr="00CA5DE8" w:rsidRDefault="00EA51E3" w:rsidP="00EA51E3">
      <w:pPr>
        <w:pStyle w:val="ColorfulList-Accent11"/>
        <w:pBdr>
          <w:top w:val="none" w:sz="0" w:space="0" w:color="auto"/>
          <w:left w:val="none" w:sz="0" w:space="0" w:color="auto"/>
          <w:bottom w:val="none" w:sz="0" w:space="0" w:color="auto"/>
          <w:right w:val="none" w:sz="0" w:space="0" w:color="auto"/>
          <w:between w:val="none" w:sz="0" w:space="0" w:color="auto"/>
          <w:bar w:val="none" w:sz="0" w:color="auto"/>
        </w:pBdr>
        <w:ind w:left="900"/>
        <w:rPr>
          <w:rFonts w:cs="Times New Roman"/>
        </w:rPr>
      </w:pPr>
      <w:r w:rsidRPr="00CA5DE8">
        <w:rPr>
          <w:rFonts w:cs="Times New Roman"/>
          <w:iCs/>
        </w:rPr>
        <w:t>Opposed: none, Abstention: Dr. Tollefsen.</w:t>
      </w:r>
    </w:p>
    <w:p w:rsidR="00EA51E3" w:rsidRPr="00CA5DE8" w:rsidRDefault="00EA51E3" w:rsidP="00EA51E3">
      <w:pPr>
        <w:pStyle w:val="ColorfulList-Accent11"/>
        <w:pBdr>
          <w:top w:val="none" w:sz="0" w:space="0" w:color="auto"/>
          <w:left w:val="none" w:sz="0" w:space="0" w:color="auto"/>
          <w:bottom w:val="none" w:sz="0" w:space="0" w:color="auto"/>
          <w:right w:val="none" w:sz="0" w:space="0" w:color="auto"/>
          <w:between w:val="none" w:sz="0" w:space="0" w:color="auto"/>
          <w:bar w:val="none" w:sz="0" w:color="auto"/>
        </w:pBdr>
        <w:ind w:left="0"/>
        <w:rPr>
          <w:rFonts w:cs="Times New Roman"/>
        </w:rPr>
      </w:pPr>
    </w:p>
    <w:p w:rsidR="00EA51E3" w:rsidRPr="00CA5DE8" w:rsidRDefault="00EA51E3" w:rsidP="00EA51E3">
      <w:pPr>
        <w:pStyle w:val="ColorfulList-Accent11"/>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1080" w:hanging="180"/>
        <w:rPr>
          <w:rFonts w:cs="Times New Roman"/>
        </w:rPr>
      </w:pPr>
      <w:r w:rsidRPr="00CA5DE8">
        <w:rPr>
          <w:rFonts w:cs="Times New Roman"/>
        </w:rPr>
        <w:t xml:space="preserve"> Mac 1 and 2 blade removal? (Drs. Gutierrez and Dyer)</w:t>
      </w:r>
    </w:p>
    <w:p w:rsidR="00EA51E3" w:rsidRPr="00CA5DE8" w:rsidRDefault="00EA51E3" w:rsidP="00EA51E3">
      <w:pPr>
        <w:pStyle w:val="ColorfulList-Accent11"/>
        <w:pBdr>
          <w:top w:val="none" w:sz="0" w:space="0" w:color="auto"/>
          <w:left w:val="none" w:sz="0" w:space="0" w:color="auto"/>
          <w:bottom w:val="none" w:sz="0" w:space="0" w:color="auto"/>
          <w:right w:val="none" w:sz="0" w:space="0" w:color="auto"/>
          <w:between w:val="none" w:sz="0" w:space="0" w:color="auto"/>
          <w:bar w:val="none" w:sz="0" w:color="auto"/>
        </w:pBdr>
        <w:ind w:left="900"/>
        <w:rPr>
          <w:rFonts w:cs="Times New Roman"/>
        </w:rPr>
      </w:pPr>
      <w:r w:rsidRPr="00CA5DE8">
        <w:rPr>
          <w:rFonts w:cs="Times New Roman"/>
        </w:rPr>
        <w:t xml:space="preserve">Mac 1 and 2 blades are not used, Miller blade is in use.  </w:t>
      </w:r>
    </w:p>
    <w:p w:rsidR="00EA51E3" w:rsidRPr="00CA5DE8" w:rsidRDefault="00EA51E3" w:rsidP="00EA51E3">
      <w:pPr>
        <w:pStyle w:val="ColorfulList-Accent11"/>
        <w:pBdr>
          <w:top w:val="none" w:sz="0" w:space="0" w:color="auto"/>
          <w:left w:val="none" w:sz="0" w:space="0" w:color="auto"/>
          <w:bottom w:val="none" w:sz="0" w:space="0" w:color="auto"/>
          <w:right w:val="none" w:sz="0" w:space="0" w:color="auto"/>
          <w:between w:val="none" w:sz="0" w:space="0" w:color="auto"/>
          <w:bar w:val="none" w:sz="0" w:color="auto"/>
        </w:pBdr>
        <w:ind w:left="900"/>
        <w:rPr>
          <w:rFonts w:cs="Times New Roman"/>
        </w:rPr>
      </w:pPr>
      <w:r w:rsidRPr="00CA5DE8">
        <w:rPr>
          <w:rFonts w:cs="Times New Roman"/>
          <w:b/>
        </w:rPr>
        <w:t>Motion:</w:t>
      </w:r>
      <w:r w:rsidRPr="00CA5DE8">
        <w:rPr>
          <w:rFonts w:cs="Times New Roman"/>
        </w:rPr>
        <w:t xml:space="preserve"> by Dr. Dyer to removed the Mac blade 1 and 2 from the required ALS Equipment list</w:t>
      </w:r>
      <w:r w:rsidR="00CA5DE8">
        <w:rPr>
          <w:rFonts w:cs="Times New Roman"/>
        </w:rPr>
        <w:t xml:space="preserve"> </w:t>
      </w:r>
      <w:r w:rsidRPr="00CA5DE8">
        <w:rPr>
          <w:rFonts w:cs="Times New Roman"/>
        </w:rPr>
        <w:t>and move to the option sect</w:t>
      </w:r>
      <w:r w:rsidR="00F8520D" w:rsidRPr="00CA5DE8">
        <w:rPr>
          <w:rFonts w:cs="Times New Roman"/>
        </w:rPr>
        <w:t xml:space="preserve">ion.  </w:t>
      </w:r>
      <w:proofErr w:type="gramStart"/>
      <w:r w:rsidR="00F8520D" w:rsidRPr="00CA5DE8">
        <w:rPr>
          <w:rFonts w:cs="Times New Roman"/>
        </w:rPr>
        <w:t>Seconded by Dr. Walter.</w:t>
      </w:r>
      <w:proofErr w:type="gramEnd"/>
      <w:r w:rsidR="00F8520D" w:rsidRPr="00CA5DE8">
        <w:rPr>
          <w:rFonts w:cs="Times New Roman"/>
        </w:rPr>
        <w:t xml:space="preserve">  </w:t>
      </w:r>
      <w:proofErr w:type="gramStart"/>
      <w:r w:rsidR="00F8520D" w:rsidRPr="00CA5DE8">
        <w:rPr>
          <w:rFonts w:cs="Times New Roman"/>
        </w:rPr>
        <w:t>Approved by u</w:t>
      </w:r>
      <w:r w:rsidRPr="00CA5DE8">
        <w:rPr>
          <w:rFonts w:cs="Times New Roman"/>
        </w:rPr>
        <w:t>nanimous vote</w:t>
      </w:r>
      <w:r w:rsidR="00F8520D" w:rsidRPr="00CA5DE8">
        <w:rPr>
          <w:rFonts w:cs="Times New Roman"/>
        </w:rPr>
        <w:t>.</w:t>
      </w:r>
      <w:proofErr w:type="gramEnd"/>
    </w:p>
    <w:p w:rsidR="00EA51E3" w:rsidRPr="00CA5DE8" w:rsidRDefault="00EA51E3" w:rsidP="00EA51E3">
      <w:pPr>
        <w:pStyle w:val="ColorfulList-Accent11"/>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p>
    <w:p w:rsidR="00EA51E3" w:rsidRPr="00CA5DE8" w:rsidRDefault="00EA51E3" w:rsidP="00EA51E3">
      <w:pPr>
        <w:pStyle w:val="ColorfulList-Accent11"/>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1170" w:hanging="270"/>
        <w:rPr>
          <w:rFonts w:cs="Times New Roman"/>
        </w:rPr>
      </w:pPr>
      <w:r w:rsidRPr="00CA5DE8">
        <w:rPr>
          <w:rFonts w:cs="Times New Roman"/>
        </w:rPr>
        <w:t xml:space="preserve">Neonate Critical Care IFT-Dr. Gutierrez and </w:t>
      </w:r>
    </w:p>
    <w:p w:rsidR="00EA51E3" w:rsidRPr="00CA5DE8" w:rsidRDefault="00EA51E3" w:rsidP="00EA51E3">
      <w:pPr>
        <w:pStyle w:val="ColorfulList-Accent11"/>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1170" w:hanging="270"/>
        <w:rPr>
          <w:rFonts w:cs="Times New Roman"/>
        </w:rPr>
      </w:pPr>
      <w:r w:rsidRPr="00CA5DE8">
        <w:rPr>
          <w:rFonts w:cs="Times New Roman"/>
        </w:rPr>
        <w:t>Neonate Transport Equipment</w:t>
      </w:r>
    </w:p>
    <w:p w:rsidR="00EA51E3" w:rsidRDefault="00EA51E3" w:rsidP="00EA51E3">
      <w:pPr>
        <w:pStyle w:val="ColorfulList-Accent11"/>
        <w:pBdr>
          <w:top w:val="none" w:sz="0" w:space="0" w:color="auto"/>
          <w:left w:val="none" w:sz="0" w:space="0" w:color="auto"/>
          <w:bottom w:val="none" w:sz="0" w:space="0" w:color="auto"/>
          <w:right w:val="none" w:sz="0" w:space="0" w:color="auto"/>
          <w:between w:val="none" w:sz="0" w:space="0" w:color="auto"/>
          <w:bar w:val="none" w:sz="0" w:color="auto"/>
        </w:pBdr>
        <w:ind w:left="900" w:hanging="90"/>
        <w:rPr>
          <w:rFonts w:cs="Times New Roman"/>
        </w:rPr>
      </w:pPr>
      <w:r w:rsidRPr="00CA5DE8">
        <w:rPr>
          <w:rFonts w:cs="Times New Roman"/>
        </w:rPr>
        <w:t xml:space="preserve"> The American Academy of Pediatrics describes deployment of critical care teams for transport of the neonate (newly born less than 30 days old). The literature shows speed of transport rather than interventions lead to better outcomes. In the IFT protocol the language </w:t>
      </w:r>
      <w:r w:rsidR="00F8520D" w:rsidRPr="00CA5DE8">
        <w:rPr>
          <w:rFonts w:cs="Times New Roman"/>
        </w:rPr>
        <w:t>“</w:t>
      </w:r>
      <w:r w:rsidRPr="00CA5DE8">
        <w:rPr>
          <w:rFonts w:cs="Times New Roman"/>
        </w:rPr>
        <w:t>transfer to a higher level of care</w:t>
      </w:r>
      <w:r w:rsidR="00F8520D" w:rsidRPr="00CA5DE8">
        <w:rPr>
          <w:rFonts w:cs="Times New Roman"/>
        </w:rPr>
        <w:t>”</w:t>
      </w:r>
      <w:r w:rsidRPr="00CA5DE8">
        <w:rPr>
          <w:rFonts w:cs="Times New Roman"/>
        </w:rPr>
        <w:t xml:space="preserve"> is raising questions.  The stable neonate does not require CCT, acute conditions do.  </w:t>
      </w:r>
    </w:p>
    <w:p w:rsidR="00EA51E3" w:rsidRPr="00CA5DE8" w:rsidRDefault="00EA51E3" w:rsidP="00EA51E3">
      <w:pPr>
        <w:pStyle w:val="ColorfulList-Accent11"/>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CA5DE8">
        <w:rPr>
          <w:rFonts w:cs="Times New Roman"/>
        </w:rPr>
        <w:t xml:space="preserve">   </w:t>
      </w:r>
      <w:r w:rsidRPr="00CA5DE8">
        <w:rPr>
          <w:rFonts w:cs="Times New Roman"/>
          <w:b/>
        </w:rPr>
        <w:t>Motion:</w:t>
      </w:r>
      <w:r w:rsidRPr="00CA5DE8">
        <w:rPr>
          <w:rFonts w:cs="Times New Roman"/>
        </w:rPr>
        <w:t xml:space="preserve"> by Dr. Tennyson to add language “a stable full term newly born patient can be  </w:t>
      </w:r>
    </w:p>
    <w:p w:rsidR="00CA5DE8" w:rsidRDefault="00EA51E3" w:rsidP="00EA51E3">
      <w:pPr>
        <w:pStyle w:val="ColorfulList-Accent11"/>
        <w:pBdr>
          <w:top w:val="none" w:sz="0" w:space="0" w:color="auto"/>
          <w:left w:val="none" w:sz="0" w:space="0" w:color="auto"/>
          <w:bottom w:val="none" w:sz="0" w:space="0" w:color="auto"/>
          <w:right w:val="none" w:sz="0" w:space="0" w:color="auto"/>
          <w:between w:val="none" w:sz="0" w:space="0" w:color="auto"/>
          <w:bar w:val="none" w:sz="0" w:color="auto"/>
        </w:pBdr>
        <w:rPr>
          <w:rFonts w:cs="Times New Roman"/>
          <w:iCs/>
        </w:rPr>
      </w:pPr>
      <w:r w:rsidRPr="00CA5DE8">
        <w:rPr>
          <w:rFonts w:cs="Times New Roman"/>
          <w:b/>
        </w:rPr>
        <w:t xml:space="preserve">   </w:t>
      </w:r>
      <w:proofErr w:type="gramStart"/>
      <w:r w:rsidRPr="00CA5DE8">
        <w:rPr>
          <w:rFonts w:cs="Times New Roman"/>
        </w:rPr>
        <w:t>transported</w:t>
      </w:r>
      <w:proofErr w:type="gramEnd"/>
      <w:r w:rsidRPr="00CA5DE8">
        <w:rPr>
          <w:rFonts w:cs="Times New Roman"/>
        </w:rPr>
        <w:t xml:space="preserve"> by ALS”. </w:t>
      </w:r>
      <w:proofErr w:type="gramStart"/>
      <w:r w:rsidRPr="00CA5DE8">
        <w:rPr>
          <w:rFonts w:cs="Times New Roman"/>
        </w:rPr>
        <w:t>Seconded by Dr. Walter.</w:t>
      </w:r>
      <w:proofErr w:type="gramEnd"/>
      <w:r w:rsidRPr="00CA5DE8">
        <w:rPr>
          <w:rFonts w:cs="Times New Roman"/>
        </w:rPr>
        <w:t xml:space="preserve"> Approved: </w:t>
      </w:r>
      <w:r w:rsidRPr="00CA5DE8">
        <w:rPr>
          <w:rFonts w:cs="Times New Roman"/>
          <w:iCs/>
        </w:rPr>
        <w:t xml:space="preserve">Dr. Conway, Dr. Dyer, </w:t>
      </w:r>
    </w:p>
    <w:p w:rsidR="00CA5DE8" w:rsidRDefault="00CA5DE8" w:rsidP="00CA5DE8">
      <w:pPr>
        <w:pStyle w:val="ColorfulList-Accent11"/>
        <w:pBdr>
          <w:top w:val="none" w:sz="0" w:space="0" w:color="auto"/>
          <w:left w:val="none" w:sz="0" w:space="0" w:color="auto"/>
          <w:bottom w:val="none" w:sz="0" w:space="0" w:color="auto"/>
          <w:right w:val="none" w:sz="0" w:space="0" w:color="auto"/>
          <w:between w:val="none" w:sz="0" w:space="0" w:color="auto"/>
          <w:bar w:val="none" w:sz="0" w:color="auto"/>
        </w:pBdr>
        <w:rPr>
          <w:rFonts w:cs="Times New Roman"/>
          <w:iCs/>
        </w:rPr>
      </w:pPr>
      <w:r>
        <w:rPr>
          <w:rFonts w:cs="Times New Roman"/>
          <w:iCs/>
        </w:rPr>
        <w:t xml:space="preserve">   </w:t>
      </w:r>
      <w:r w:rsidR="00EA51E3" w:rsidRPr="00CA5DE8">
        <w:rPr>
          <w:rFonts w:cs="Times New Roman"/>
          <w:iCs/>
        </w:rPr>
        <w:t xml:space="preserve">D. Faunce Dr. Gutierrez, Dr. Old, </w:t>
      </w:r>
      <w:r w:rsidR="00EA51E3" w:rsidRPr="00CA5DE8">
        <w:rPr>
          <w:rFonts w:cs="Times New Roman"/>
        </w:rPr>
        <w:t xml:space="preserve">Dr. Restuccia, Dr. </w:t>
      </w:r>
      <w:r w:rsidR="00EA51E3" w:rsidRPr="00CA5DE8">
        <w:rPr>
          <w:rFonts w:cs="Times New Roman"/>
          <w:iCs/>
        </w:rPr>
        <w:t xml:space="preserve">Tennyson, Dr. Tollefsen, </w:t>
      </w:r>
    </w:p>
    <w:p w:rsidR="00EA51E3" w:rsidRPr="00CA5DE8" w:rsidRDefault="00CA5DE8" w:rsidP="00CA5DE8">
      <w:pPr>
        <w:pStyle w:val="ColorfulList-Accent11"/>
        <w:pBdr>
          <w:top w:val="none" w:sz="0" w:space="0" w:color="auto"/>
          <w:left w:val="none" w:sz="0" w:space="0" w:color="auto"/>
          <w:bottom w:val="none" w:sz="0" w:space="0" w:color="auto"/>
          <w:right w:val="none" w:sz="0" w:space="0" w:color="auto"/>
          <w:between w:val="none" w:sz="0" w:space="0" w:color="auto"/>
          <w:bar w:val="none" w:sz="0" w:color="auto"/>
        </w:pBdr>
        <w:rPr>
          <w:rFonts w:cs="Times New Roman"/>
          <w:iCs/>
        </w:rPr>
      </w:pPr>
      <w:r>
        <w:rPr>
          <w:rFonts w:cs="Times New Roman"/>
          <w:iCs/>
        </w:rPr>
        <w:t xml:space="preserve">   </w:t>
      </w:r>
      <w:proofErr w:type="gramStart"/>
      <w:r w:rsidR="00EA51E3" w:rsidRPr="00CA5DE8">
        <w:rPr>
          <w:rFonts w:cs="Times New Roman"/>
          <w:iCs/>
        </w:rPr>
        <w:t xml:space="preserve">Dr. </w:t>
      </w:r>
      <w:r w:rsidR="00EA51E3" w:rsidRPr="00CA5DE8">
        <w:rPr>
          <w:rFonts w:cs="Times New Roman"/>
        </w:rPr>
        <w:t>Walker and</w:t>
      </w:r>
      <w:r>
        <w:rPr>
          <w:rFonts w:cs="Times New Roman"/>
        </w:rPr>
        <w:t xml:space="preserve"> </w:t>
      </w:r>
      <w:r w:rsidR="00EA51E3" w:rsidRPr="00CA5DE8">
        <w:rPr>
          <w:rFonts w:cs="Times New Roman"/>
        </w:rPr>
        <w:t>Dr. Walter</w:t>
      </w:r>
      <w:r w:rsidR="00EA51E3" w:rsidRPr="00CA5DE8">
        <w:rPr>
          <w:rFonts w:cs="Times New Roman"/>
          <w:iCs/>
        </w:rPr>
        <w:t>.</w:t>
      </w:r>
      <w:proofErr w:type="gramEnd"/>
      <w:r w:rsidR="00EA51E3" w:rsidRPr="00CA5DE8">
        <w:rPr>
          <w:rFonts w:cs="Times New Roman"/>
          <w:iCs/>
        </w:rPr>
        <w:t xml:space="preserve">  Opposed: none, Abstention: Dr. Cohen.</w:t>
      </w:r>
    </w:p>
    <w:p w:rsidR="000B4874" w:rsidRPr="00CA5DE8" w:rsidRDefault="000B4874" w:rsidP="00EA51E3">
      <w:pPr>
        <w:pStyle w:val="ColorfulList-Accent11"/>
        <w:pBdr>
          <w:top w:val="none" w:sz="0" w:space="0" w:color="auto"/>
          <w:left w:val="none" w:sz="0" w:space="0" w:color="auto"/>
          <w:bottom w:val="none" w:sz="0" w:space="0" w:color="auto"/>
          <w:right w:val="none" w:sz="0" w:space="0" w:color="auto"/>
          <w:between w:val="none" w:sz="0" w:space="0" w:color="auto"/>
          <w:bar w:val="none" w:sz="0" w:color="auto"/>
        </w:pBdr>
        <w:ind w:left="900"/>
        <w:rPr>
          <w:rFonts w:cs="Times New Roman"/>
          <w:iCs/>
        </w:rPr>
      </w:pPr>
    </w:p>
    <w:p w:rsidR="00EA51E3" w:rsidRPr="00CA5DE8" w:rsidRDefault="00CA5DE8" w:rsidP="00EA51E3">
      <w:pPr>
        <w:pStyle w:val="ColorfulList-Accent11"/>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rPr>
          <w:rFonts w:cs="Times New Roman"/>
        </w:rPr>
      </w:pPr>
      <w:r>
        <w:rPr>
          <w:rFonts w:cs="Times New Roman"/>
        </w:rPr>
        <w:lastRenderedPageBreak/>
        <w:t xml:space="preserve"> </w:t>
      </w:r>
      <w:r w:rsidR="00EA51E3" w:rsidRPr="00CA5DE8">
        <w:rPr>
          <w:rFonts w:cs="Times New Roman"/>
        </w:rPr>
        <w:t>Benzodiazepine carriage (Dr. Tollefsen)</w:t>
      </w:r>
    </w:p>
    <w:p w:rsidR="00EA51E3" w:rsidRPr="00CA5DE8" w:rsidRDefault="00610B4B" w:rsidP="00EA51E3">
      <w:pPr>
        <w:pStyle w:val="ColorfulList-Accent11"/>
        <w:pBdr>
          <w:top w:val="none" w:sz="0" w:space="0" w:color="auto"/>
          <w:left w:val="none" w:sz="0" w:space="0" w:color="auto"/>
          <w:bottom w:val="none" w:sz="0" w:space="0" w:color="auto"/>
          <w:right w:val="none" w:sz="0" w:space="0" w:color="auto"/>
          <w:between w:val="none" w:sz="0" w:space="0" w:color="auto"/>
          <w:bar w:val="none" w:sz="0" w:color="auto"/>
        </w:pBdr>
        <w:ind w:left="900"/>
        <w:rPr>
          <w:rFonts w:cs="Times New Roman"/>
        </w:rPr>
      </w:pPr>
      <w:r w:rsidRPr="00CA5DE8">
        <w:rPr>
          <w:rFonts w:cs="Times New Roman"/>
        </w:rPr>
        <w:t>Recommend Midazolam</w:t>
      </w:r>
      <w:r w:rsidR="00EA51E3" w:rsidRPr="00CA5DE8">
        <w:rPr>
          <w:rFonts w:cs="Times New Roman"/>
        </w:rPr>
        <w:t xml:space="preserve"> be the sole anticonvulsant agent and sedative and that Fentanyl be the sole narcotic</w:t>
      </w:r>
      <w:r w:rsidRPr="00CA5DE8">
        <w:rPr>
          <w:rFonts w:cs="Times New Roman"/>
        </w:rPr>
        <w:t xml:space="preserve">.  </w:t>
      </w:r>
      <w:r w:rsidR="00EA51E3" w:rsidRPr="00CA5DE8">
        <w:rPr>
          <w:rFonts w:cs="Times New Roman"/>
        </w:rPr>
        <w:t xml:space="preserve">If shortages occur there is language in place giving the Affiliate Hospital Medical Director and Pharmacy the ability to recommend </w:t>
      </w:r>
      <w:proofErr w:type="gramStart"/>
      <w:r w:rsidR="00EA51E3" w:rsidRPr="00CA5DE8">
        <w:rPr>
          <w:rFonts w:cs="Times New Roman"/>
        </w:rPr>
        <w:t>alternatives.</w:t>
      </w:r>
      <w:proofErr w:type="gramEnd"/>
      <w:r w:rsidR="00EA51E3" w:rsidRPr="00CA5DE8">
        <w:rPr>
          <w:rFonts w:cs="Times New Roman"/>
        </w:rPr>
        <w:t xml:space="preserve">  </w:t>
      </w:r>
      <w:proofErr w:type="gramStart"/>
      <w:r w:rsidR="00EA51E3" w:rsidRPr="00CA5DE8">
        <w:rPr>
          <w:rFonts w:cs="Times New Roman"/>
        </w:rPr>
        <w:t>Will be added into the 2017 edition of the protocols.</w:t>
      </w:r>
      <w:proofErr w:type="gramEnd"/>
    </w:p>
    <w:p w:rsidR="00EA51E3" w:rsidRPr="00CA5DE8" w:rsidRDefault="00EA51E3" w:rsidP="00EA51E3">
      <w:pPr>
        <w:pStyle w:val="ColorfulList-Accent11"/>
        <w:pBdr>
          <w:top w:val="none" w:sz="0" w:space="0" w:color="auto"/>
          <w:left w:val="none" w:sz="0" w:space="0" w:color="auto"/>
          <w:bottom w:val="none" w:sz="0" w:space="0" w:color="auto"/>
          <w:right w:val="none" w:sz="0" w:space="0" w:color="auto"/>
          <w:between w:val="none" w:sz="0" w:space="0" w:color="auto"/>
          <w:bar w:val="none" w:sz="0" w:color="auto"/>
        </w:pBdr>
        <w:ind w:left="900"/>
        <w:rPr>
          <w:rFonts w:cs="Times New Roman"/>
        </w:rPr>
      </w:pPr>
      <w:r w:rsidRPr="00CA5DE8">
        <w:rPr>
          <w:rFonts w:cs="Times New Roman"/>
          <w:b/>
        </w:rPr>
        <w:t>Motion:</w:t>
      </w:r>
      <w:r w:rsidRPr="00CA5DE8">
        <w:rPr>
          <w:rFonts w:cs="Times New Roman"/>
        </w:rPr>
        <w:t xml:space="preserve"> by Dr. Tollefsen to make </w:t>
      </w:r>
      <w:r w:rsidR="00610B4B" w:rsidRPr="00CA5DE8">
        <w:rPr>
          <w:rFonts w:cs="Times New Roman"/>
        </w:rPr>
        <w:t>Midazolam</w:t>
      </w:r>
      <w:r w:rsidRPr="00CA5DE8">
        <w:rPr>
          <w:rFonts w:cs="Times New Roman"/>
        </w:rPr>
        <w:t xml:space="preserve"> the sole benzodiazepine and Fentanyl the sole narcotic medication.  </w:t>
      </w:r>
      <w:proofErr w:type="gramStart"/>
      <w:r w:rsidRPr="00CA5DE8">
        <w:rPr>
          <w:rFonts w:cs="Times New Roman"/>
        </w:rPr>
        <w:t>Friendly amendment by Dr. Old to keep the current medications as optional until the 2017 protocols are in place.</w:t>
      </w:r>
      <w:proofErr w:type="gramEnd"/>
      <w:r w:rsidRPr="00CA5DE8">
        <w:rPr>
          <w:rFonts w:cs="Times New Roman"/>
        </w:rPr>
        <w:t xml:space="preserve">  </w:t>
      </w:r>
      <w:proofErr w:type="gramStart"/>
      <w:r w:rsidRPr="00CA5DE8">
        <w:rPr>
          <w:rFonts w:cs="Times New Roman"/>
        </w:rPr>
        <w:t>Seconded by Dr. Dyer.</w:t>
      </w:r>
      <w:proofErr w:type="gramEnd"/>
      <w:r w:rsidRPr="00CA5DE8">
        <w:rPr>
          <w:rFonts w:cs="Times New Roman"/>
        </w:rPr>
        <w:t xml:space="preserve"> </w:t>
      </w:r>
      <w:proofErr w:type="gramStart"/>
      <w:r w:rsidR="00610B4B" w:rsidRPr="00CA5DE8">
        <w:rPr>
          <w:rFonts w:cs="Times New Roman"/>
        </w:rPr>
        <w:t>Approved by u</w:t>
      </w:r>
      <w:r w:rsidRPr="00CA5DE8">
        <w:rPr>
          <w:rFonts w:cs="Times New Roman"/>
        </w:rPr>
        <w:t>nanimous vote.</w:t>
      </w:r>
      <w:proofErr w:type="gramEnd"/>
    </w:p>
    <w:p w:rsidR="0098357F" w:rsidRPr="00CA5DE8" w:rsidRDefault="0098357F" w:rsidP="00EA51E3">
      <w:pPr>
        <w:pStyle w:val="ColorfulList-Accent11"/>
        <w:pBdr>
          <w:top w:val="none" w:sz="0" w:space="0" w:color="auto"/>
          <w:left w:val="none" w:sz="0" w:space="0" w:color="auto"/>
          <w:bottom w:val="none" w:sz="0" w:space="0" w:color="auto"/>
          <w:right w:val="none" w:sz="0" w:space="0" w:color="auto"/>
          <w:between w:val="none" w:sz="0" w:space="0" w:color="auto"/>
          <w:bar w:val="none" w:sz="0" w:color="auto"/>
        </w:pBdr>
        <w:ind w:left="0"/>
        <w:rPr>
          <w:rFonts w:cs="Times New Roman"/>
        </w:rPr>
      </w:pPr>
    </w:p>
    <w:p w:rsidR="00EA51E3" w:rsidRPr="00CA5DE8" w:rsidRDefault="00CA5DE8" w:rsidP="00EA51E3">
      <w:pPr>
        <w:pStyle w:val="ColorfulList-Accent11"/>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ind w:left="1080" w:hanging="180"/>
        <w:rPr>
          <w:rFonts w:cs="Times New Roman"/>
        </w:rPr>
      </w:pPr>
      <w:r>
        <w:rPr>
          <w:rFonts w:cs="Times New Roman"/>
        </w:rPr>
        <w:t xml:space="preserve"> </w:t>
      </w:r>
      <w:r w:rsidR="00EA51E3" w:rsidRPr="00CA5DE8">
        <w:rPr>
          <w:rFonts w:cs="Times New Roman"/>
        </w:rPr>
        <w:t>OD protocol language addition (Dr. Tollefsen)</w:t>
      </w:r>
    </w:p>
    <w:p w:rsidR="00EA51E3" w:rsidRPr="00CA5DE8" w:rsidRDefault="00EA51E3" w:rsidP="00EA51E3">
      <w:pPr>
        <w:pStyle w:val="ColorfulList-Accent11"/>
        <w:pBdr>
          <w:top w:val="none" w:sz="0" w:space="0" w:color="auto"/>
          <w:left w:val="none" w:sz="0" w:space="0" w:color="auto"/>
          <w:bottom w:val="none" w:sz="0" w:space="0" w:color="auto"/>
          <w:right w:val="none" w:sz="0" w:space="0" w:color="auto"/>
          <w:between w:val="none" w:sz="0" w:space="0" w:color="auto"/>
          <w:bar w:val="none" w:sz="0" w:color="auto"/>
        </w:pBdr>
        <w:ind w:left="900"/>
        <w:rPr>
          <w:rFonts w:cs="Times New Roman"/>
        </w:rPr>
      </w:pPr>
      <w:r w:rsidRPr="00CA5DE8">
        <w:rPr>
          <w:rFonts w:cs="Times New Roman"/>
        </w:rPr>
        <w:t>In the Overdose Protocol recommend adding language reminding Providers to ventilate.</w:t>
      </w:r>
    </w:p>
    <w:p w:rsidR="00EA51E3" w:rsidRPr="00CA5DE8" w:rsidRDefault="00EA51E3" w:rsidP="00EA51E3">
      <w:pPr>
        <w:pStyle w:val="ColorfulList-Accent11"/>
        <w:pBdr>
          <w:top w:val="none" w:sz="0" w:space="0" w:color="auto"/>
          <w:left w:val="none" w:sz="0" w:space="0" w:color="auto"/>
          <w:bottom w:val="none" w:sz="0" w:space="0" w:color="auto"/>
          <w:right w:val="none" w:sz="0" w:space="0" w:color="auto"/>
          <w:between w:val="none" w:sz="0" w:space="0" w:color="auto"/>
          <w:bar w:val="none" w:sz="0" w:color="auto"/>
        </w:pBdr>
        <w:ind w:left="900"/>
        <w:rPr>
          <w:rFonts w:cs="Times New Roman"/>
        </w:rPr>
      </w:pPr>
      <w:r w:rsidRPr="00CA5DE8">
        <w:rPr>
          <w:rFonts w:cs="Times New Roman"/>
        </w:rPr>
        <w:t xml:space="preserve">Handout reads: Naloxone should only be administered in suspected overdose patients with inadequate respirations and respiratory rate.  Treatment should progress toward the restoration of adequate respirations.  Naloxone dosing may be repeated ever 3-5 minutes prn up to 8 mg for persistent inadequate respiratory rate.  </w:t>
      </w:r>
    </w:p>
    <w:p w:rsidR="00EA51E3" w:rsidRPr="00CA5DE8" w:rsidRDefault="00EA51E3" w:rsidP="00EA51E3">
      <w:pPr>
        <w:pStyle w:val="ColorfulList-Accent11"/>
        <w:pBdr>
          <w:top w:val="none" w:sz="0" w:space="0" w:color="auto"/>
          <w:left w:val="none" w:sz="0" w:space="0" w:color="auto"/>
          <w:bottom w:val="none" w:sz="0" w:space="0" w:color="auto"/>
          <w:right w:val="none" w:sz="0" w:space="0" w:color="auto"/>
          <w:between w:val="none" w:sz="0" w:space="0" w:color="auto"/>
          <w:bar w:val="none" w:sz="0" w:color="auto"/>
        </w:pBdr>
        <w:ind w:left="900"/>
        <w:rPr>
          <w:rFonts w:cs="Times New Roman"/>
        </w:rPr>
      </w:pPr>
      <w:r w:rsidRPr="00CA5DE8">
        <w:rPr>
          <w:rFonts w:cs="Times New Roman"/>
        </w:rPr>
        <w:t>Patients with inadequate respiratory rates may need to be ventilated until their respiratory rate increases.</w:t>
      </w:r>
    </w:p>
    <w:p w:rsidR="00EA51E3" w:rsidRPr="00CA5DE8" w:rsidRDefault="00EA51E3" w:rsidP="00EA51E3">
      <w:pPr>
        <w:pStyle w:val="ColorfulList-Accent11"/>
        <w:pBdr>
          <w:top w:val="none" w:sz="0" w:space="0" w:color="auto"/>
          <w:left w:val="none" w:sz="0" w:space="0" w:color="auto"/>
          <w:bottom w:val="none" w:sz="0" w:space="0" w:color="auto"/>
          <w:right w:val="none" w:sz="0" w:space="0" w:color="auto"/>
          <w:between w:val="none" w:sz="0" w:space="0" w:color="auto"/>
          <w:bar w:val="none" w:sz="0" w:color="auto"/>
        </w:pBdr>
        <w:ind w:left="900"/>
        <w:rPr>
          <w:rFonts w:cs="Times New Roman"/>
        </w:rPr>
      </w:pPr>
      <w:r w:rsidRPr="00CA5DE8">
        <w:rPr>
          <w:rFonts w:cs="Times New Roman"/>
          <w:b/>
        </w:rPr>
        <w:t>Motion:</w:t>
      </w:r>
      <w:r w:rsidRPr="00CA5DE8">
        <w:rPr>
          <w:rFonts w:cs="Times New Roman"/>
        </w:rPr>
        <w:t xml:space="preserve"> by Dr. Old to add the language to the Overdose Protocol.  </w:t>
      </w:r>
      <w:proofErr w:type="gramStart"/>
      <w:r w:rsidRPr="00CA5DE8">
        <w:rPr>
          <w:rFonts w:cs="Times New Roman"/>
        </w:rPr>
        <w:t>Seconded by Dr. Restuccia</w:t>
      </w:r>
      <w:r w:rsidR="00CA5DE8">
        <w:rPr>
          <w:rFonts w:cs="Times New Roman"/>
        </w:rPr>
        <w:t>.</w:t>
      </w:r>
      <w:proofErr w:type="gramEnd"/>
      <w:r w:rsidR="00CA5DE8">
        <w:rPr>
          <w:rFonts w:cs="Times New Roman"/>
        </w:rPr>
        <w:t xml:space="preserve">  </w:t>
      </w:r>
      <w:proofErr w:type="gramStart"/>
      <w:r w:rsidR="00610B4B" w:rsidRPr="00CA5DE8">
        <w:rPr>
          <w:rFonts w:cs="Times New Roman"/>
        </w:rPr>
        <w:t>Approved by u</w:t>
      </w:r>
      <w:r w:rsidRPr="00CA5DE8">
        <w:rPr>
          <w:rFonts w:cs="Times New Roman"/>
        </w:rPr>
        <w:t>nanimous vote.</w:t>
      </w:r>
      <w:proofErr w:type="gramEnd"/>
    </w:p>
    <w:p w:rsidR="00EA51E3" w:rsidRPr="00CA5DE8" w:rsidRDefault="00EA51E3" w:rsidP="00EA51E3">
      <w:pPr>
        <w:pStyle w:val="ColorfulList-Accent11"/>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p>
    <w:p w:rsidR="00EA51E3" w:rsidRPr="00CA5DE8" w:rsidRDefault="00EA51E3" w:rsidP="00EA51E3">
      <w:pPr>
        <w:pStyle w:val="ColorfulList-Accent11"/>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CA5DE8">
        <w:rPr>
          <w:rFonts w:cs="Times New Roman"/>
        </w:rPr>
        <w:t>Pediatric ROSC protocol (Dr. Dyer)-</w:t>
      </w:r>
      <w:r w:rsidR="000B4874" w:rsidRPr="00CA5DE8">
        <w:rPr>
          <w:rFonts w:cs="Times New Roman"/>
        </w:rPr>
        <w:t>tabled</w:t>
      </w:r>
      <w:r w:rsidR="00610B4B" w:rsidRPr="00CA5DE8">
        <w:rPr>
          <w:rFonts w:cs="Times New Roman"/>
        </w:rPr>
        <w:t xml:space="preserve"> to February 2017 meeting</w:t>
      </w:r>
      <w:r w:rsidR="000B4874" w:rsidRPr="00CA5DE8">
        <w:rPr>
          <w:rFonts w:cs="Times New Roman"/>
        </w:rPr>
        <w:t>.</w:t>
      </w:r>
    </w:p>
    <w:p w:rsidR="00EA51E3" w:rsidRPr="00CA5DE8" w:rsidRDefault="00EA51E3" w:rsidP="00EA51E3">
      <w:pPr>
        <w:pStyle w:val="ColorfulList-Accent11"/>
        <w:rPr>
          <w:rFonts w:cs="Times New Roman"/>
        </w:rPr>
      </w:pPr>
    </w:p>
    <w:p w:rsidR="00EA51E3" w:rsidRPr="00CA5DE8" w:rsidRDefault="00EA51E3" w:rsidP="00EA51E3">
      <w:pPr>
        <w:pStyle w:val="ColorfulList-Accent11"/>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p>
    <w:p w:rsidR="00EA51E3" w:rsidRPr="00CA5DE8" w:rsidRDefault="00EA51E3" w:rsidP="00EA51E3">
      <w:pPr>
        <w:pStyle w:val="ColorfulList-Accent11"/>
        <w:pBdr>
          <w:top w:val="none" w:sz="0" w:space="0" w:color="auto"/>
          <w:left w:val="none" w:sz="0" w:space="0" w:color="auto"/>
          <w:bottom w:val="none" w:sz="0" w:space="0" w:color="auto"/>
          <w:right w:val="none" w:sz="0" w:space="0" w:color="auto"/>
          <w:between w:val="none" w:sz="0" w:space="0" w:color="auto"/>
          <w:bar w:val="none" w:sz="0" w:color="auto"/>
        </w:pBdr>
        <w:ind w:left="0"/>
        <w:rPr>
          <w:rFonts w:cs="Times New Roman"/>
        </w:rPr>
      </w:pPr>
    </w:p>
    <w:p w:rsidR="00EA51E3" w:rsidRPr="00CA5DE8" w:rsidRDefault="00EA51E3" w:rsidP="00EA51E3">
      <w:pPr>
        <w:pStyle w:val="ColorfulList-Accent11"/>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p>
    <w:p w:rsidR="00EA51E3" w:rsidRPr="00CA5DE8" w:rsidRDefault="00EA51E3" w:rsidP="00EA51E3">
      <w:pPr>
        <w:pStyle w:val="ColorfulList-Accent11"/>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p>
    <w:p w:rsidR="00EA51E3" w:rsidRPr="00CA5DE8" w:rsidRDefault="00EA51E3" w:rsidP="00EA51E3">
      <w:pPr>
        <w:pStyle w:val="ColorfulList-Accent11"/>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p>
    <w:p w:rsidR="00EA51E3" w:rsidRPr="00CA5DE8" w:rsidRDefault="00EA51E3" w:rsidP="00EA51E3">
      <w:pPr>
        <w:pStyle w:val="ColorfulList-Accent11"/>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p>
    <w:p w:rsidR="00EA51E3" w:rsidRPr="00CA5DE8" w:rsidRDefault="00EA51E3" w:rsidP="00EA51E3">
      <w:pPr>
        <w:pStyle w:val="ColorfulList-Accent11"/>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p>
    <w:p w:rsidR="00EA51E3" w:rsidRPr="00CA5DE8" w:rsidRDefault="00EA51E3" w:rsidP="00EA51E3">
      <w:pPr>
        <w:pStyle w:val="ColorfulList-Accent11"/>
        <w:pBdr>
          <w:top w:val="none" w:sz="0" w:space="0" w:color="auto"/>
          <w:left w:val="none" w:sz="0" w:space="0" w:color="auto"/>
          <w:bottom w:val="none" w:sz="0" w:space="0" w:color="auto"/>
          <w:right w:val="none" w:sz="0" w:space="0" w:color="auto"/>
          <w:between w:val="none" w:sz="0" w:space="0" w:color="auto"/>
          <w:bar w:val="none" w:sz="0" w:color="auto"/>
        </w:pBdr>
        <w:ind w:left="0"/>
        <w:rPr>
          <w:rFonts w:cs="Times New Roman"/>
        </w:rPr>
      </w:pPr>
      <w:r w:rsidRPr="00CA5DE8">
        <w:rPr>
          <w:rFonts w:cs="Times New Roman"/>
        </w:rPr>
        <w:t>Meeting adjourned: 12:05 pm</w:t>
      </w:r>
    </w:p>
    <w:p w:rsidR="00EA51E3" w:rsidRPr="00CA5DE8" w:rsidRDefault="00EA51E3" w:rsidP="00EA51E3">
      <w:pPr>
        <w:pStyle w:val="ColorfulList-Accent11"/>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p>
    <w:p w:rsidR="00EA51E3" w:rsidRPr="00CA5DE8" w:rsidRDefault="00EA51E3" w:rsidP="00EA51E3">
      <w:pPr>
        <w:pStyle w:val="BodyA"/>
        <w:rPr>
          <w:rFonts w:hAnsi="Times New Roman" w:cs="Times New Roman"/>
          <w:sz w:val="24"/>
          <w:szCs w:val="24"/>
        </w:rPr>
      </w:pPr>
      <w:r w:rsidRPr="00CA5DE8">
        <w:rPr>
          <w:rFonts w:hAnsi="Times New Roman" w:cs="Times New Roman"/>
          <w:sz w:val="24"/>
          <w:szCs w:val="24"/>
        </w:rPr>
        <w:t>Next Meeting:  February 10, 2017</w:t>
      </w:r>
      <w:bookmarkEnd w:id="7"/>
    </w:p>
    <w:p w:rsidR="00EA51E3" w:rsidRPr="00CA5DE8" w:rsidRDefault="00EA51E3" w:rsidP="00EA51E3">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clear" w:pos="288"/>
          <w:tab w:val="left" w:pos="663"/>
          <w:tab w:val="left" w:pos="690"/>
          <w:tab w:val="left" w:pos="1383"/>
          <w:tab w:val="left" w:pos="1410"/>
          <w:tab w:val="left" w:pos="1440"/>
        </w:tabs>
        <w:ind w:left="638"/>
        <w:rPr>
          <w:rFonts w:hAnsi="Times New Roman" w:cs="Times New Roman"/>
          <w:sz w:val="24"/>
          <w:szCs w:val="24"/>
        </w:rPr>
      </w:pPr>
    </w:p>
    <w:sectPr w:rsidR="00EA51E3" w:rsidRPr="00CA5DE8" w:rsidSect="00EA51E3">
      <w:headerReference w:type="even" r:id="rId10"/>
      <w:headerReference w:type="default" r:id="rId11"/>
      <w:footerReference w:type="default" r:id="rId12"/>
      <w:headerReference w:type="first" r:id="rId13"/>
      <w:pgSz w:w="12240" w:h="15840"/>
      <w:pgMar w:top="900" w:right="1440" w:bottom="630" w:left="144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704" w:rsidRDefault="00963704">
      <w:r>
        <w:separator/>
      </w:r>
    </w:p>
  </w:endnote>
  <w:endnote w:type="continuationSeparator" w:id="0">
    <w:p w:rsidR="00963704" w:rsidRDefault="0096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ヒラギノ角ゴ Pro W3">
    <w:charset w:val="80"/>
    <w:family w:val="auto"/>
    <w:pitch w:val="variable"/>
    <w:sig w:usb0="00000001"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1E3" w:rsidRDefault="00EA51E3" w:rsidP="00EA51E3">
    <w:pPr>
      <w:pStyle w:val="Footer"/>
      <w:ind w:left="0"/>
    </w:pPr>
    <w:r>
      <w:tab/>
    </w:r>
    <w:r>
      <w:tab/>
      <w:t xml:space="preserve">Page </w:t>
    </w:r>
    <w:r>
      <w:fldChar w:fldCharType="begin"/>
    </w:r>
    <w:r>
      <w:instrText xml:space="preserve"> PAGE </w:instrText>
    </w:r>
    <w:r>
      <w:fldChar w:fldCharType="separate"/>
    </w:r>
    <w:r w:rsidR="009A5B29">
      <w:rPr>
        <w:noProof/>
      </w:rPr>
      <w:t>1</w:t>
    </w:r>
    <w:r>
      <w:fldChar w:fldCharType="end"/>
    </w:r>
    <w:r>
      <w:t xml:space="preserve"> of </w:t>
    </w:r>
    <w:r>
      <w:fldChar w:fldCharType="begin"/>
    </w:r>
    <w:r>
      <w:instrText xml:space="preserve"> NUMPAGES </w:instrText>
    </w:r>
    <w:r>
      <w:fldChar w:fldCharType="separate"/>
    </w:r>
    <w:r w:rsidR="009A5B29">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704" w:rsidRDefault="00963704">
      <w:r>
        <w:separator/>
      </w:r>
    </w:p>
  </w:footnote>
  <w:footnote w:type="continuationSeparator" w:id="0">
    <w:p w:rsidR="00963704" w:rsidRDefault="009637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1E3" w:rsidRDefault="00EA51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1E3" w:rsidRDefault="00EA51E3" w:rsidP="00EA51E3">
    <w:pPr>
      <w:pStyle w:val="Header"/>
      <w:ind w:left="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1E3" w:rsidRDefault="00EA51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38D4"/>
    <w:multiLevelType w:val="multilevel"/>
    <w:tmpl w:val="D7A4431A"/>
    <w:styleLink w:val="List41"/>
    <w:lvl w:ilvl="0">
      <w:start w:val="4"/>
      <w:numFmt w:val="decimal"/>
      <w:lvlText w:val="%1."/>
      <w:lvlJc w:val="left"/>
      <w:pPr>
        <w:tabs>
          <w:tab w:val="num" w:pos="663"/>
        </w:tabs>
        <w:ind w:left="663" w:hanging="303"/>
      </w:pPr>
      <w:rPr>
        <w:color w:val="000000"/>
        <w:position w:val="0"/>
        <w:sz w:val="24"/>
        <w:szCs w:val="24"/>
        <w:rtl w:val="0"/>
        <w:lang w:val="en-US"/>
      </w:rPr>
    </w:lvl>
    <w:lvl w:ilvl="1">
      <w:start w:val="1"/>
      <w:numFmt w:val="lowerLetter"/>
      <w:lvlText w:val="%2."/>
      <w:lvlJc w:val="left"/>
      <w:pPr>
        <w:tabs>
          <w:tab w:val="num" w:pos="114"/>
        </w:tabs>
      </w:pPr>
      <w:rPr>
        <w:color w:val="000000"/>
        <w:position w:val="0"/>
        <w:sz w:val="24"/>
        <w:szCs w:val="24"/>
        <w:rtl w:val="0"/>
        <w:lang w:val="en-US"/>
      </w:rPr>
    </w:lvl>
    <w:lvl w:ilvl="2">
      <w:start w:val="1"/>
      <w:numFmt w:val="lowerLetter"/>
      <w:lvlText w:val="%3."/>
      <w:lvlJc w:val="left"/>
      <w:pPr>
        <w:tabs>
          <w:tab w:val="num" w:pos="114"/>
        </w:tabs>
      </w:pPr>
      <w:rPr>
        <w:color w:val="000000"/>
        <w:position w:val="0"/>
        <w:sz w:val="24"/>
        <w:szCs w:val="24"/>
        <w:rtl w:val="0"/>
        <w:lang w:val="en-US"/>
      </w:rPr>
    </w:lvl>
    <w:lvl w:ilvl="3">
      <w:start w:val="1"/>
      <w:numFmt w:val="decimal"/>
      <w:lvlText w:val="%4."/>
      <w:lvlJc w:val="left"/>
      <w:pPr>
        <w:tabs>
          <w:tab w:val="num" w:pos="114"/>
        </w:tabs>
      </w:pPr>
      <w:rPr>
        <w:color w:val="000000"/>
        <w:position w:val="0"/>
        <w:sz w:val="24"/>
        <w:szCs w:val="24"/>
        <w:rtl w:val="0"/>
        <w:lang w:val="en-US"/>
      </w:rPr>
    </w:lvl>
    <w:lvl w:ilvl="4">
      <w:start w:val="1"/>
      <w:numFmt w:val="lowerLetter"/>
      <w:lvlText w:val="%5."/>
      <w:lvlJc w:val="left"/>
      <w:pPr>
        <w:tabs>
          <w:tab w:val="num" w:pos="114"/>
        </w:tabs>
      </w:pPr>
      <w:rPr>
        <w:color w:val="000000"/>
        <w:position w:val="0"/>
        <w:sz w:val="24"/>
        <w:szCs w:val="24"/>
        <w:rtl w:val="0"/>
        <w:lang w:val="en-US"/>
      </w:rPr>
    </w:lvl>
    <w:lvl w:ilvl="5">
      <w:start w:val="1"/>
      <w:numFmt w:val="lowerRoman"/>
      <w:lvlText w:val="%6."/>
      <w:lvlJc w:val="left"/>
      <w:pPr>
        <w:tabs>
          <w:tab w:val="num" w:pos="114"/>
        </w:tabs>
      </w:pPr>
      <w:rPr>
        <w:color w:val="000000"/>
        <w:position w:val="0"/>
        <w:sz w:val="24"/>
        <w:szCs w:val="24"/>
        <w:rtl w:val="0"/>
        <w:lang w:val="en-US"/>
      </w:rPr>
    </w:lvl>
    <w:lvl w:ilvl="6">
      <w:start w:val="1"/>
      <w:numFmt w:val="decimal"/>
      <w:lvlText w:val="%7."/>
      <w:lvlJc w:val="left"/>
      <w:pPr>
        <w:tabs>
          <w:tab w:val="num" w:pos="114"/>
        </w:tabs>
      </w:pPr>
      <w:rPr>
        <w:color w:val="000000"/>
        <w:position w:val="0"/>
        <w:sz w:val="24"/>
        <w:szCs w:val="24"/>
        <w:rtl w:val="0"/>
        <w:lang w:val="en-US"/>
      </w:rPr>
    </w:lvl>
    <w:lvl w:ilvl="7">
      <w:start w:val="1"/>
      <w:numFmt w:val="lowerLetter"/>
      <w:lvlText w:val="%8."/>
      <w:lvlJc w:val="left"/>
      <w:pPr>
        <w:tabs>
          <w:tab w:val="num" w:pos="114"/>
        </w:tabs>
      </w:pPr>
      <w:rPr>
        <w:color w:val="000000"/>
        <w:position w:val="0"/>
        <w:sz w:val="24"/>
        <w:szCs w:val="24"/>
        <w:rtl w:val="0"/>
        <w:lang w:val="en-US"/>
      </w:rPr>
    </w:lvl>
    <w:lvl w:ilvl="8">
      <w:start w:val="1"/>
      <w:numFmt w:val="lowerRoman"/>
      <w:lvlText w:val="%9."/>
      <w:lvlJc w:val="left"/>
      <w:pPr>
        <w:tabs>
          <w:tab w:val="num" w:pos="114"/>
        </w:tabs>
      </w:pPr>
      <w:rPr>
        <w:color w:val="000000"/>
        <w:position w:val="0"/>
        <w:sz w:val="24"/>
        <w:szCs w:val="24"/>
        <w:rtl w:val="0"/>
        <w:lang w:val="en-US"/>
      </w:rPr>
    </w:lvl>
  </w:abstractNum>
  <w:abstractNum w:abstractNumId="1">
    <w:nsid w:val="04C4127F"/>
    <w:multiLevelType w:val="hybridMultilevel"/>
    <w:tmpl w:val="AD762B1E"/>
    <w:numStyleLink w:val="List0"/>
  </w:abstractNum>
  <w:abstractNum w:abstractNumId="2">
    <w:nsid w:val="0596737B"/>
    <w:multiLevelType w:val="multilevel"/>
    <w:tmpl w:val="F4D8C7B2"/>
    <w:styleLink w:val="List1"/>
    <w:lvl w:ilvl="0">
      <w:start w:val="3"/>
      <w:numFmt w:val="decimal"/>
      <w:lvlText w:val="%1."/>
      <w:lvlJc w:val="left"/>
      <w:pPr>
        <w:tabs>
          <w:tab w:val="num" w:pos="810"/>
        </w:tabs>
        <w:ind w:left="810" w:hanging="360"/>
      </w:pPr>
      <w:rPr>
        <w:color w:val="000000"/>
        <w:position w:val="0"/>
        <w:sz w:val="24"/>
        <w:szCs w:val="24"/>
        <w:rtl w:val="0"/>
        <w:lang w:val="en-US"/>
      </w:rPr>
    </w:lvl>
    <w:lvl w:ilvl="1">
      <w:start w:val="1"/>
      <w:numFmt w:val="lowerLetter"/>
      <w:lvlText w:val="%2."/>
      <w:lvlJc w:val="left"/>
      <w:pPr>
        <w:tabs>
          <w:tab w:val="num" w:pos="204"/>
        </w:tabs>
      </w:pPr>
      <w:rPr>
        <w:color w:val="000000"/>
        <w:position w:val="0"/>
        <w:sz w:val="24"/>
        <w:szCs w:val="24"/>
        <w:rtl w:val="0"/>
        <w:lang w:val="en-US"/>
      </w:rPr>
    </w:lvl>
    <w:lvl w:ilvl="2">
      <w:start w:val="1"/>
      <w:numFmt w:val="lowerLetter"/>
      <w:lvlText w:val="%3."/>
      <w:lvlJc w:val="left"/>
      <w:pPr>
        <w:tabs>
          <w:tab w:val="num" w:pos="204"/>
        </w:tabs>
      </w:pPr>
      <w:rPr>
        <w:color w:val="000000"/>
        <w:position w:val="0"/>
        <w:sz w:val="24"/>
        <w:szCs w:val="24"/>
        <w:rtl w:val="0"/>
        <w:lang w:val="en-US"/>
      </w:rPr>
    </w:lvl>
    <w:lvl w:ilvl="3">
      <w:start w:val="1"/>
      <w:numFmt w:val="decimal"/>
      <w:lvlText w:val="%4."/>
      <w:lvlJc w:val="left"/>
      <w:pPr>
        <w:tabs>
          <w:tab w:val="num" w:pos="204"/>
        </w:tabs>
      </w:pPr>
      <w:rPr>
        <w:color w:val="000000"/>
        <w:position w:val="0"/>
        <w:sz w:val="24"/>
        <w:szCs w:val="24"/>
        <w:rtl w:val="0"/>
        <w:lang w:val="en-US"/>
      </w:rPr>
    </w:lvl>
    <w:lvl w:ilvl="4">
      <w:start w:val="1"/>
      <w:numFmt w:val="lowerLetter"/>
      <w:lvlText w:val="%5."/>
      <w:lvlJc w:val="left"/>
      <w:pPr>
        <w:tabs>
          <w:tab w:val="num" w:pos="204"/>
        </w:tabs>
      </w:pPr>
      <w:rPr>
        <w:color w:val="000000"/>
        <w:position w:val="0"/>
        <w:sz w:val="24"/>
        <w:szCs w:val="24"/>
        <w:rtl w:val="0"/>
        <w:lang w:val="en-US"/>
      </w:rPr>
    </w:lvl>
    <w:lvl w:ilvl="5">
      <w:start w:val="1"/>
      <w:numFmt w:val="lowerRoman"/>
      <w:lvlText w:val="%6."/>
      <w:lvlJc w:val="left"/>
      <w:pPr>
        <w:tabs>
          <w:tab w:val="num" w:pos="204"/>
        </w:tabs>
      </w:pPr>
      <w:rPr>
        <w:color w:val="000000"/>
        <w:position w:val="0"/>
        <w:sz w:val="24"/>
        <w:szCs w:val="24"/>
        <w:rtl w:val="0"/>
        <w:lang w:val="en-US"/>
      </w:rPr>
    </w:lvl>
    <w:lvl w:ilvl="6">
      <w:start w:val="1"/>
      <w:numFmt w:val="decimal"/>
      <w:lvlText w:val="%7."/>
      <w:lvlJc w:val="left"/>
      <w:pPr>
        <w:tabs>
          <w:tab w:val="num" w:pos="204"/>
        </w:tabs>
      </w:pPr>
      <w:rPr>
        <w:color w:val="000000"/>
        <w:position w:val="0"/>
        <w:sz w:val="24"/>
        <w:szCs w:val="24"/>
        <w:rtl w:val="0"/>
        <w:lang w:val="en-US"/>
      </w:rPr>
    </w:lvl>
    <w:lvl w:ilvl="7">
      <w:start w:val="1"/>
      <w:numFmt w:val="lowerLetter"/>
      <w:lvlText w:val="%8."/>
      <w:lvlJc w:val="left"/>
      <w:pPr>
        <w:tabs>
          <w:tab w:val="num" w:pos="204"/>
        </w:tabs>
      </w:pPr>
      <w:rPr>
        <w:color w:val="000000"/>
        <w:position w:val="0"/>
        <w:sz w:val="24"/>
        <w:szCs w:val="24"/>
        <w:rtl w:val="0"/>
        <w:lang w:val="en-US"/>
      </w:rPr>
    </w:lvl>
    <w:lvl w:ilvl="8">
      <w:start w:val="1"/>
      <w:numFmt w:val="lowerRoman"/>
      <w:lvlText w:val="%9."/>
      <w:lvlJc w:val="left"/>
      <w:pPr>
        <w:tabs>
          <w:tab w:val="num" w:pos="204"/>
        </w:tabs>
      </w:pPr>
      <w:rPr>
        <w:color w:val="000000"/>
        <w:position w:val="0"/>
        <w:sz w:val="24"/>
        <w:szCs w:val="24"/>
        <w:rtl w:val="0"/>
        <w:lang w:val="en-US"/>
      </w:rPr>
    </w:lvl>
  </w:abstractNum>
  <w:abstractNum w:abstractNumId="3">
    <w:nsid w:val="09F825BA"/>
    <w:multiLevelType w:val="hybridMultilevel"/>
    <w:tmpl w:val="A7BC83AE"/>
    <w:numStyleLink w:val="List31"/>
  </w:abstractNum>
  <w:abstractNum w:abstractNumId="4">
    <w:nsid w:val="18744CE7"/>
    <w:multiLevelType w:val="hybridMultilevel"/>
    <w:tmpl w:val="4754D536"/>
    <w:numStyleLink w:val="List21"/>
  </w:abstractNum>
  <w:abstractNum w:abstractNumId="5">
    <w:nsid w:val="1F3F7A53"/>
    <w:multiLevelType w:val="hybridMultilevel"/>
    <w:tmpl w:val="00C85484"/>
    <w:lvl w:ilvl="0" w:tplc="2E26EE2E">
      <w:start w:val="3"/>
      <w:numFmt w:val="lowerLetter"/>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6">
    <w:nsid w:val="22B12310"/>
    <w:multiLevelType w:val="hybridMultilevel"/>
    <w:tmpl w:val="8654CE2A"/>
    <w:numStyleLink w:val="ImportedStyle1"/>
  </w:abstractNum>
  <w:abstractNum w:abstractNumId="7">
    <w:nsid w:val="2E093DA2"/>
    <w:multiLevelType w:val="multilevel"/>
    <w:tmpl w:val="4754D536"/>
    <w:styleLink w:val="List21"/>
    <w:lvl w:ilvl="0">
      <w:start w:val="1"/>
      <w:numFmt w:val="decimal"/>
      <w:lvlText w:val="%1."/>
      <w:lvlJc w:val="left"/>
      <w:pPr>
        <w:tabs>
          <w:tab w:val="num" w:pos="114"/>
        </w:tabs>
      </w:pPr>
      <w:rPr>
        <w:color w:val="000000"/>
        <w:position w:val="0"/>
        <w:sz w:val="24"/>
        <w:szCs w:val="24"/>
        <w:rtl w:val="0"/>
        <w:lang w:val="en-US"/>
      </w:rPr>
    </w:lvl>
    <w:lvl w:ilvl="1">
      <w:start w:val="1"/>
      <w:numFmt w:val="lowerLetter"/>
      <w:lvlText w:val="%2."/>
      <w:lvlJc w:val="left"/>
      <w:pPr>
        <w:tabs>
          <w:tab w:val="num" w:pos="990"/>
        </w:tabs>
        <w:ind w:left="990" w:hanging="360"/>
      </w:pPr>
      <w:rPr>
        <w:color w:val="000000"/>
        <w:position w:val="0"/>
        <w:sz w:val="24"/>
        <w:szCs w:val="24"/>
        <w:rtl w:val="0"/>
        <w:lang w:val="en-US"/>
      </w:rPr>
    </w:lvl>
    <w:lvl w:ilvl="2">
      <w:start w:val="1"/>
      <w:numFmt w:val="lowerLetter"/>
      <w:lvlText w:val="%3."/>
      <w:lvlJc w:val="left"/>
      <w:pPr>
        <w:tabs>
          <w:tab w:val="num" w:pos="114"/>
        </w:tabs>
      </w:pPr>
      <w:rPr>
        <w:color w:val="000000"/>
        <w:position w:val="0"/>
        <w:sz w:val="24"/>
        <w:szCs w:val="24"/>
        <w:rtl w:val="0"/>
        <w:lang w:val="en-US"/>
      </w:rPr>
    </w:lvl>
    <w:lvl w:ilvl="3">
      <w:start w:val="1"/>
      <w:numFmt w:val="decimal"/>
      <w:lvlText w:val="%4."/>
      <w:lvlJc w:val="left"/>
      <w:pPr>
        <w:tabs>
          <w:tab w:val="num" w:pos="114"/>
        </w:tabs>
      </w:pPr>
      <w:rPr>
        <w:color w:val="000000"/>
        <w:position w:val="0"/>
        <w:sz w:val="24"/>
        <w:szCs w:val="24"/>
        <w:rtl w:val="0"/>
        <w:lang w:val="en-US"/>
      </w:rPr>
    </w:lvl>
    <w:lvl w:ilvl="4">
      <w:start w:val="1"/>
      <w:numFmt w:val="lowerLetter"/>
      <w:lvlText w:val="%5."/>
      <w:lvlJc w:val="left"/>
      <w:pPr>
        <w:tabs>
          <w:tab w:val="num" w:pos="114"/>
        </w:tabs>
      </w:pPr>
      <w:rPr>
        <w:color w:val="000000"/>
        <w:position w:val="0"/>
        <w:sz w:val="24"/>
        <w:szCs w:val="24"/>
        <w:rtl w:val="0"/>
        <w:lang w:val="en-US"/>
      </w:rPr>
    </w:lvl>
    <w:lvl w:ilvl="5">
      <w:start w:val="1"/>
      <w:numFmt w:val="lowerRoman"/>
      <w:lvlText w:val="%6."/>
      <w:lvlJc w:val="left"/>
      <w:pPr>
        <w:tabs>
          <w:tab w:val="num" w:pos="114"/>
        </w:tabs>
      </w:pPr>
      <w:rPr>
        <w:color w:val="000000"/>
        <w:position w:val="0"/>
        <w:sz w:val="24"/>
        <w:szCs w:val="24"/>
        <w:rtl w:val="0"/>
        <w:lang w:val="en-US"/>
      </w:rPr>
    </w:lvl>
    <w:lvl w:ilvl="6">
      <w:start w:val="1"/>
      <w:numFmt w:val="decimal"/>
      <w:lvlText w:val="%7."/>
      <w:lvlJc w:val="left"/>
      <w:pPr>
        <w:tabs>
          <w:tab w:val="num" w:pos="114"/>
        </w:tabs>
      </w:pPr>
      <w:rPr>
        <w:color w:val="000000"/>
        <w:position w:val="0"/>
        <w:sz w:val="24"/>
        <w:szCs w:val="24"/>
        <w:rtl w:val="0"/>
        <w:lang w:val="en-US"/>
      </w:rPr>
    </w:lvl>
    <w:lvl w:ilvl="7">
      <w:start w:val="1"/>
      <w:numFmt w:val="lowerLetter"/>
      <w:lvlText w:val="%8."/>
      <w:lvlJc w:val="left"/>
      <w:pPr>
        <w:tabs>
          <w:tab w:val="num" w:pos="114"/>
        </w:tabs>
      </w:pPr>
      <w:rPr>
        <w:color w:val="000000"/>
        <w:position w:val="0"/>
        <w:sz w:val="24"/>
        <w:szCs w:val="24"/>
        <w:rtl w:val="0"/>
        <w:lang w:val="en-US"/>
      </w:rPr>
    </w:lvl>
    <w:lvl w:ilvl="8">
      <w:start w:val="1"/>
      <w:numFmt w:val="lowerRoman"/>
      <w:lvlText w:val="%9."/>
      <w:lvlJc w:val="left"/>
      <w:pPr>
        <w:tabs>
          <w:tab w:val="num" w:pos="114"/>
        </w:tabs>
      </w:pPr>
      <w:rPr>
        <w:color w:val="000000"/>
        <w:position w:val="0"/>
        <w:sz w:val="24"/>
        <w:szCs w:val="24"/>
        <w:rtl w:val="0"/>
        <w:lang w:val="en-US"/>
      </w:rPr>
    </w:lvl>
  </w:abstractNum>
  <w:abstractNum w:abstractNumId="8">
    <w:nsid w:val="300F79C2"/>
    <w:multiLevelType w:val="multilevel"/>
    <w:tmpl w:val="AD762B1E"/>
    <w:styleLink w:val="List0"/>
    <w:lvl w:ilvl="0">
      <w:start w:val="1"/>
      <w:numFmt w:val="decimal"/>
      <w:lvlText w:val="%1."/>
      <w:lvlJc w:val="left"/>
      <w:pPr>
        <w:tabs>
          <w:tab w:val="num" w:pos="303"/>
        </w:tabs>
        <w:ind w:left="303" w:hanging="303"/>
      </w:pPr>
      <w:rPr>
        <w:color w:val="000000"/>
        <w:position w:val="0"/>
        <w:sz w:val="24"/>
        <w:szCs w:val="24"/>
        <w:rtl w:val="0"/>
        <w:lang w:val="en-US"/>
      </w:rPr>
    </w:lvl>
    <w:lvl w:ilvl="1">
      <w:start w:val="1"/>
      <w:numFmt w:val="lowerLetter"/>
      <w:lvlText w:val="%2."/>
      <w:lvlJc w:val="left"/>
      <w:pPr>
        <w:tabs>
          <w:tab w:val="num" w:pos="204"/>
        </w:tabs>
      </w:pPr>
      <w:rPr>
        <w:color w:val="000000"/>
        <w:position w:val="0"/>
        <w:sz w:val="24"/>
        <w:szCs w:val="24"/>
        <w:rtl w:val="0"/>
        <w:lang w:val="en-US"/>
      </w:rPr>
    </w:lvl>
    <w:lvl w:ilvl="2">
      <w:start w:val="1"/>
      <w:numFmt w:val="lowerLetter"/>
      <w:lvlText w:val="%3."/>
      <w:lvlJc w:val="left"/>
      <w:pPr>
        <w:tabs>
          <w:tab w:val="num" w:pos="204"/>
        </w:tabs>
      </w:pPr>
      <w:rPr>
        <w:color w:val="000000"/>
        <w:position w:val="0"/>
        <w:sz w:val="24"/>
        <w:szCs w:val="24"/>
        <w:rtl w:val="0"/>
        <w:lang w:val="en-US"/>
      </w:rPr>
    </w:lvl>
    <w:lvl w:ilvl="3">
      <w:start w:val="1"/>
      <w:numFmt w:val="decimal"/>
      <w:lvlText w:val="%4."/>
      <w:lvlJc w:val="left"/>
      <w:pPr>
        <w:tabs>
          <w:tab w:val="num" w:pos="204"/>
        </w:tabs>
      </w:pPr>
      <w:rPr>
        <w:color w:val="000000"/>
        <w:position w:val="0"/>
        <w:sz w:val="24"/>
        <w:szCs w:val="24"/>
        <w:rtl w:val="0"/>
        <w:lang w:val="en-US"/>
      </w:rPr>
    </w:lvl>
    <w:lvl w:ilvl="4">
      <w:start w:val="1"/>
      <w:numFmt w:val="lowerLetter"/>
      <w:lvlText w:val="%5."/>
      <w:lvlJc w:val="left"/>
      <w:pPr>
        <w:tabs>
          <w:tab w:val="num" w:pos="204"/>
        </w:tabs>
      </w:pPr>
      <w:rPr>
        <w:color w:val="000000"/>
        <w:position w:val="0"/>
        <w:sz w:val="24"/>
        <w:szCs w:val="24"/>
        <w:rtl w:val="0"/>
        <w:lang w:val="en-US"/>
      </w:rPr>
    </w:lvl>
    <w:lvl w:ilvl="5">
      <w:start w:val="1"/>
      <w:numFmt w:val="lowerRoman"/>
      <w:lvlText w:val="%6."/>
      <w:lvlJc w:val="left"/>
      <w:pPr>
        <w:tabs>
          <w:tab w:val="num" w:pos="204"/>
        </w:tabs>
      </w:pPr>
      <w:rPr>
        <w:color w:val="000000"/>
        <w:position w:val="0"/>
        <w:sz w:val="24"/>
        <w:szCs w:val="24"/>
        <w:rtl w:val="0"/>
        <w:lang w:val="en-US"/>
      </w:rPr>
    </w:lvl>
    <w:lvl w:ilvl="6">
      <w:start w:val="1"/>
      <w:numFmt w:val="decimal"/>
      <w:lvlText w:val="%7."/>
      <w:lvlJc w:val="left"/>
      <w:pPr>
        <w:tabs>
          <w:tab w:val="num" w:pos="204"/>
        </w:tabs>
      </w:pPr>
      <w:rPr>
        <w:color w:val="000000"/>
        <w:position w:val="0"/>
        <w:sz w:val="24"/>
        <w:szCs w:val="24"/>
        <w:rtl w:val="0"/>
        <w:lang w:val="en-US"/>
      </w:rPr>
    </w:lvl>
    <w:lvl w:ilvl="7">
      <w:start w:val="1"/>
      <w:numFmt w:val="lowerLetter"/>
      <w:lvlText w:val="%8."/>
      <w:lvlJc w:val="left"/>
      <w:pPr>
        <w:tabs>
          <w:tab w:val="num" w:pos="204"/>
        </w:tabs>
      </w:pPr>
      <w:rPr>
        <w:color w:val="000000"/>
        <w:position w:val="0"/>
        <w:sz w:val="24"/>
        <w:szCs w:val="24"/>
        <w:rtl w:val="0"/>
        <w:lang w:val="en-US"/>
      </w:rPr>
    </w:lvl>
    <w:lvl w:ilvl="8">
      <w:start w:val="1"/>
      <w:numFmt w:val="lowerRoman"/>
      <w:lvlText w:val="%9."/>
      <w:lvlJc w:val="left"/>
      <w:pPr>
        <w:tabs>
          <w:tab w:val="num" w:pos="204"/>
        </w:tabs>
      </w:pPr>
      <w:rPr>
        <w:color w:val="000000"/>
        <w:position w:val="0"/>
        <w:sz w:val="24"/>
        <w:szCs w:val="24"/>
        <w:rtl w:val="0"/>
        <w:lang w:val="en-US"/>
      </w:rPr>
    </w:lvl>
  </w:abstractNum>
  <w:abstractNum w:abstractNumId="9">
    <w:nsid w:val="31140B6D"/>
    <w:multiLevelType w:val="multilevel"/>
    <w:tmpl w:val="800AA634"/>
    <w:lvl w:ilvl="0">
      <w:start w:val="1"/>
      <w:numFmt w:val="lowerLetter"/>
      <w:lvlText w:val="%1."/>
      <w:lvlJc w:val="left"/>
      <w:pPr>
        <w:ind w:left="720" w:hanging="360"/>
      </w:pPr>
    </w:lvl>
    <w:lvl w:ilvl="1">
      <w:start w:val="1"/>
      <w:numFmt w:val="lowerLetter"/>
      <w:lvlText w:val="%2."/>
      <w:lvlJc w:val="left"/>
      <w:pPr>
        <w:ind w:left="12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EB02A82"/>
    <w:multiLevelType w:val="hybridMultilevel"/>
    <w:tmpl w:val="F4D8C7B2"/>
    <w:numStyleLink w:val="List1"/>
  </w:abstractNum>
  <w:abstractNum w:abstractNumId="11">
    <w:nsid w:val="45370987"/>
    <w:multiLevelType w:val="hybridMultilevel"/>
    <w:tmpl w:val="800AA634"/>
    <w:lvl w:ilvl="0" w:tplc="04090019">
      <w:start w:val="1"/>
      <w:numFmt w:val="lowerLetter"/>
      <w:lvlText w:val="%1."/>
      <w:lvlJc w:val="left"/>
      <w:pPr>
        <w:ind w:left="720" w:hanging="360"/>
      </w:pPr>
    </w:lvl>
    <w:lvl w:ilvl="1" w:tplc="04090019">
      <w:start w:val="1"/>
      <w:numFmt w:val="lowerLetter"/>
      <w:lvlText w:val="%2."/>
      <w:lvlJc w:val="left"/>
      <w:pPr>
        <w:ind w:left="12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BA28CB"/>
    <w:multiLevelType w:val="hybridMultilevel"/>
    <w:tmpl w:val="D7A4431A"/>
    <w:numStyleLink w:val="List41"/>
  </w:abstractNum>
  <w:abstractNum w:abstractNumId="13">
    <w:nsid w:val="51CB20FD"/>
    <w:multiLevelType w:val="hybridMultilevel"/>
    <w:tmpl w:val="8654CE2A"/>
    <w:styleLink w:val="ImportedStyle1"/>
    <w:lvl w:ilvl="0" w:tplc="BDF86050">
      <w:start w:val="1"/>
      <w:numFmt w:val="lowerLetter"/>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6DBA184A">
      <w:start w:val="1"/>
      <w:numFmt w:val="lowerLetter"/>
      <w:lvlText w:val="%2."/>
      <w:lvlJc w:val="left"/>
      <w:pPr>
        <w:ind w:left="5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51A24C5E">
      <w:start w:val="1"/>
      <w:numFmt w:val="lowerRoman"/>
      <w:lvlText w:val="%3."/>
      <w:lvlJc w:val="left"/>
      <w:pPr>
        <w:ind w:left="2160" w:hanging="28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DFA3098">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52222A8">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00A7230">
      <w:start w:val="1"/>
      <w:numFmt w:val="lowerRoman"/>
      <w:lvlText w:val="%6."/>
      <w:lvlJc w:val="left"/>
      <w:pPr>
        <w:ind w:left="4320" w:hanging="28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A786500">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35649E48">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C24C539E">
      <w:start w:val="1"/>
      <w:numFmt w:val="lowerRoman"/>
      <w:lvlText w:val="%9."/>
      <w:lvlJc w:val="left"/>
      <w:pPr>
        <w:ind w:left="6480" w:hanging="28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4">
    <w:nsid w:val="65F10983"/>
    <w:multiLevelType w:val="hybridMultilevel"/>
    <w:tmpl w:val="D0A8405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A273AC"/>
    <w:multiLevelType w:val="multilevel"/>
    <w:tmpl w:val="F576458A"/>
    <w:lvl w:ilvl="0">
      <w:start w:val="1"/>
      <w:numFmt w:val="decimal"/>
      <w:pStyle w:val="Heading1"/>
      <w:suff w:val="space"/>
      <w:lvlText w:val="%1.0"/>
      <w:lvlJc w:val="left"/>
      <w:pPr>
        <w:ind w:left="0" w:firstLine="0"/>
      </w:pPr>
      <w:rPr>
        <w:rFonts w:ascii="Times New Roman" w:hAnsi="Times New Roman" w:hint="default"/>
        <w:b/>
        <w:i w:val="0"/>
        <w:sz w:val="22"/>
        <w:szCs w:val="22"/>
        <w:effect w:val="none"/>
      </w:rPr>
    </w:lvl>
    <w:lvl w:ilvl="1">
      <w:start w:val="1"/>
      <w:numFmt w:val="decimal"/>
      <w:pStyle w:val="Heading2"/>
      <w:suff w:val="space"/>
      <w:lvlText w:val="%1.%2"/>
      <w:lvlJc w:val="left"/>
      <w:pPr>
        <w:ind w:left="-900" w:hanging="720"/>
      </w:pPr>
      <w:rPr>
        <w:rFonts w:hint="default"/>
        <w:b/>
        <w:i w:val="0"/>
      </w:rPr>
    </w:lvl>
    <w:lvl w:ilvl="2">
      <w:start w:val="1"/>
      <w:numFmt w:val="decimal"/>
      <w:suff w:val="space"/>
      <w:lvlText w:val="%1.%2.%3"/>
      <w:lvlJc w:val="left"/>
      <w:pPr>
        <w:ind w:left="1116" w:hanging="1656"/>
      </w:pPr>
      <w:rPr>
        <w:rFonts w:hint="default"/>
        <w:b/>
        <w:i w:val="0"/>
      </w:rPr>
    </w:lvl>
    <w:lvl w:ilvl="3">
      <w:start w:val="1"/>
      <w:numFmt w:val="decimal"/>
      <w:suff w:val="space"/>
      <w:lvlText w:val="%1.%2.%3.%4"/>
      <w:lvlJc w:val="left"/>
      <w:pPr>
        <w:ind w:left="1764" w:hanging="2088"/>
      </w:pPr>
      <w:rPr>
        <w:rFonts w:hint="default"/>
        <w:b/>
        <w:i w:val="0"/>
      </w:rPr>
    </w:lvl>
    <w:lvl w:ilvl="4">
      <w:start w:val="1"/>
      <w:numFmt w:val="decimal"/>
      <w:lvlText w:val="%1.%2.%3.%4.%5"/>
      <w:lvlJc w:val="left"/>
      <w:pPr>
        <w:tabs>
          <w:tab w:val="num" w:pos="2916"/>
        </w:tabs>
        <w:ind w:left="2916" w:hanging="1080"/>
      </w:pPr>
      <w:rPr>
        <w:rFonts w:hint="default"/>
      </w:rPr>
    </w:lvl>
    <w:lvl w:ilvl="5">
      <w:start w:val="1"/>
      <w:numFmt w:val="decimal"/>
      <w:lvlText w:val="%1.%2.%3.%4.%5.%6"/>
      <w:lvlJc w:val="left"/>
      <w:pPr>
        <w:tabs>
          <w:tab w:val="num" w:pos="3636"/>
        </w:tabs>
        <w:ind w:left="3636" w:hanging="1080"/>
      </w:pPr>
      <w:rPr>
        <w:rFonts w:hint="default"/>
      </w:rPr>
    </w:lvl>
    <w:lvl w:ilvl="6">
      <w:start w:val="1"/>
      <w:numFmt w:val="decimal"/>
      <w:lvlText w:val="%1.%2.%3.%4.%5.%6.%7"/>
      <w:lvlJc w:val="left"/>
      <w:pPr>
        <w:tabs>
          <w:tab w:val="num" w:pos="4716"/>
        </w:tabs>
        <w:ind w:left="4716" w:hanging="1440"/>
      </w:pPr>
      <w:rPr>
        <w:rFonts w:hint="default"/>
      </w:rPr>
    </w:lvl>
    <w:lvl w:ilvl="7">
      <w:start w:val="1"/>
      <w:numFmt w:val="decimal"/>
      <w:lvlText w:val="%1.%2.%3.%4.%5.%6.%7.%8"/>
      <w:lvlJc w:val="left"/>
      <w:pPr>
        <w:tabs>
          <w:tab w:val="num" w:pos="5436"/>
        </w:tabs>
        <w:ind w:left="5436" w:hanging="1440"/>
      </w:pPr>
      <w:rPr>
        <w:rFonts w:hint="default"/>
      </w:rPr>
    </w:lvl>
    <w:lvl w:ilvl="8">
      <w:start w:val="1"/>
      <w:numFmt w:val="decimal"/>
      <w:lvlText w:val="%1.%2.%3.%4.%5.%6.%7.%8.%9"/>
      <w:lvlJc w:val="left"/>
      <w:pPr>
        <w:tabs>
          <w:tab w:val="num" w:pos="6516"/>
        </w:tabs>
        <w:ind w:left="6516" w:hanging="1800"/>
      </w:pPr>
      <w:rPr>
        <w:rFonts w:hint="default"/>
      </w:rPr>
    </w:lvl>
  </w:abstractNum>
  <w:abstractNum w:abstractNumId="16">
    <w:nsid w:val="73124B7E"/>
    <w:multiLevelType w:val="multilevel"/>
    <w:tmpl w:val="A7BC83AE"/>
    <w:styleLink w:val="List31"/>
    <w:lvl w:ilvl="0">
      <w:start w:val="1"/>
      <w:numFmt w:val="decimal"/>
      <w:lvlText w:val="%1."/>
      <w:lvlJc w:val="left"/>
      <w:pPr>
        <w:tabs>
          <w:tab w:val="num" w:pos="114"/>
        </w:tabs>
      </w:pPr>
      <w:rPr>
        <w:color w:val="000000"/>
        <w:position w:val="0"/>
        <w:sz w:val="24"/>
        <w:szCs w:val="24"/>
        <w:rtl w:val="0"/>
        <w:lang w:val="en-US"/>
      </w:rPr>
    </w:lvl>
    <w:lvl w:ilvl="1">
      <w:start w:val="2"/>
      <w:numFmt w:val="lowerLetter"/>
      <w:lvlText w:val="%2."/>
      <w:lvlJc w:val="left"/>
      <w:pPr>
        <w:tabs>
          <w:tab w:val="num" w:pos="1383"/>
        </w:tabs>
        <w:ind w:left="1383" w:hanging="303"/>
      </w:pPr>
      <w:rPr>
        <w:color w:val="000000"/>
        <w:position w:val="0"/>
        <w:sz w:val="24"/>
        <w:szCs w:val="24"/>
        <w:rtl w:val="0"/>
        <w:lang w:val="en-US"/>
      </w:rPr>
    </w:lvl>
    <w:lvl w:ilvl="2">
      <w:start w:val="1"/>
      <w:numFmt w:val="lowerLetter"/>
      <w:lvlText w:val="%3."/>
      <w:lvlJc w:val="left"/>
      <w:pPr>
        <w:tabs>
          <w:tab w:val="num" w:pos="114"/>
        </w:tabs>
      </w:pPr>
      <w:rPr>
        <w:color w:val="000000"/>
        <w:position w:val="0"/>
        <w:sz w:val="24"/>
        <w:szCs w:val="24"/>
        <w:rtl w:val="0"/>
        <w:lang w:val="en-US"/>
      </w:rPr>
    </w:lvl>
    <w:lvl w:ilvl="3">
      <w:start w:val="1"/>
      <w:numFmt w:val="decimal"/>
      <w:lvlText w:val="%4."/>
      <w:lvlJc w:val="left"/>
      <w:pPr>
        <w:tabs>
          <w:tab w:val="num" w:pos="114"/>
        </w:tabs>
      </w:pPr>
      <w:rPr>
        <w:color w:val="000000"/>
        <w:position w:val="0"/>
        <w:sz w:val="24"/>
        <w:szCs w:val="24"/>
        <w:rtl w:val="0"/>
        <w:lang w:val="en-US"/>
      </w:rPr>
    </w:lvl>
    <w:lvl w:ilvl="4">
      <w:start w:val="1"/>
      <w:numFmt w:val="lowerLetter"/>
      <w:lvlText w:val="%5."/>
      <w:lvlJc w:val="left"/>
      <w:pPr>
        <w:tabs>
          <w:tab w:val="num" w:pos="114"/>
        </w:tabs>
      </w:pPr>
      <w:rPr>
        <w:color w:val="000000"/>
        <w:position w:val="0"/>
        <w:sz w:val="24"/>
        <w:szCs w:val="24"/>
        <w:rtl w:val="0"/>
        <w:lang w:val="en-US"/>
      </w:rPr>
    </w:lvl>
    <w:lvl w:ilvl="5">
      <w:start w:val="1"/>
      <w:numFmt w:val="lowerRoman"/>
      <w:lvlText w:val="%6."/>
      <w:lvlJc w:val="left"/>
      <w:pPr>
        <w:tabs>
          <w:tab w:val="num" w:pos="114"/>
        </w:tabs>
      </w:pPr>
      <w:rPr>
        <w:color w:val="000000"/>
        <w:position w:val="0"/>
        <w:sz w:val="24"/>
        <w:szCs w:val="24"/>
        <w:rtl w:val="0"/>
        <w:lang w:val="en-US"/>
      </w:rPr>
    </w:lvl>
    <w:lvl w:ilvl="6">
      <w:start w:val="1"/>
      <w:numFmt w:val="decimal"/>
      <w:lvlText w:val="%7."/>
      <w:lvlJc w:val="left"/>
      <w:pPr>
        <w:tabs>
          <w:tab w:val="num" w:pos="114"/>
        </w:tabs>
      </w:pPr>
      <w:rPr>
        <w:color w:val="000000"/>
        <w:position w:val="0"/>
        <w:sz w:val="24"/>
        <w:szCs w:val="24"/>
        <w:rtl w:val="0"/>
        <w:lang w:val="en-US"/>
      </w:rPr>
    </w:lvl>
    <w:lvl w:ilvl="7">
      <w:start w:val="1"/>
      <w:numFmt w:val="lowerLetter"/>
      <w:lvlText w:val="%8."/>
      <w:lvlJc w:val="left"/>
      <w:pPr>
        <w:tabs>
          <w:tab w:val="num" w:pos="114"/>
        </w:tabs>
      </w:pPr>
      <w:rPr>
        <w:color w:val="000000"/>
        <w:position w:val="0"/>
        <w:sz w:val="24"/>
        <w:szCs w:val="24"/>
        <w:rtl w:val="0"/>
        <w:lang w:val="en-US"/>
      </w:rPr>
    </w:lvl>
    <w:lvl w:ilvl="8">
      <w:start w:val="1"/>
      <w:numFmt w:val="lowerRoman"/>
      <w:lvlText w:val="%9."/>
      <w:lvlJc w:val="left"/>
      <w:pPr>
        <w:tabs>
          <w:tab w:val="num" w:pos="114"/>
        </w:tabs>
      </w:pPr>
      <w:rPr>
        <w:color w:val="000000"/>
        <w:position w:val="0"/>
        <w:sz w:val="24"/>
        <w:szCs w:val="24"/>
        <w:rtl w:val="0"/>
        <w:lang w:val="en-US"/>
      </w:rPr>
    </w:lvl>
  </w:abstractNum>
  <w:num w:numId="1">
    <w:abstractNumId w:val="15"/>
  </w:num>
  <w:num w:numId="2">
    <w:abstractNumId w:val="8"/>
  </w:num>
  <w:num w:numId="3">
    <w:abstractNumId w:val="2"/>
  </w:num>
  <w:num w:numId="4">
    <w:abstractNumId w:val="7"/>
  </w:num>
  <w:num w:numId="5">
    <w:abstractNumId w:val="16"/>
    <w:lvlOverride w:ilvl="1">
      <w:lvl w:ilvl="1">
        <w:start w:val="2"/>
        <w:numFmt w:val="lowerLetter"/>
        <w:lvlText w:val="%2."/>
        <w:lvlJc w:val="left"/>
        <w:pPr>
          <w:tabs>
            <w:tab w:val="num" w:pos="1383"/>
          </w:tabs>
          <w:ind w:left="1383" w:hanging="303"/>
        </w:pPr>
        <w:rPr>
          <w:color w:val="000000"/>
          <w:position w:val="0"/>
          <w:sz w:val="24"/>
          <w:szCs w:val="24"/>
          <w:rtl w:val="0"/>
          <w:lang w:val="en-US"/>
        </w:rPr>
      </w:lvl>
    </w:lvlOverride>
  </w:num>
  <w:num w:numId="6">
    <w:abstractNumId w:val="0"/>
  </w:num>
  <w:num w:numId="7">
    <w:abstractNumId w:val="1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0"/>
    <w:lvlOverride w:ilvl="0">
      <w:startOverride w:val="3"/>
    </w:lvlOverride>
  </w:num>
  <w:num w:numId="17">
    <w:abstractNumId w:val="4"/>
  </w:num>
  <w:num w:numId="18">
    <w:abstractNumId w:val="3"/>
  </w:num>
  <w:num w:numId="19">
    <w:abstractNumId w:val="3"/>
    <w:lvlOverride w:ilvl="1">
      <w:startOverride w:val="2"/>
    </w:lvlOverride>
  </w:num>
  <w:num w:numId="20">
    <w:abstractNumId w:val="12"/>
    <w:lvlOverride w:ilvl="0">
      <w:startOverride w:val="4"/>
    </w:lvlOverride>
  </w:num>
  <w:num w:numId="21">
    <w:abstractNumId w:val="13"/>
  </w:num>
  <w:num w:numId="22">
    <w:abstractNumId w:val="6"/>
    <w:lvlOverride w:ilvl="1">
      <w:lvl w:ilvl="1" w:tplc="FEE64C8A">
        <w:start w:val="1"/>
        <w:numFmt w:val="lowerLetter"/>
        <w:lvlText w:val="%2."/>
        <w:lvlJc w:val="left"/>
        <w:pPr>
          <w:ind w:left="5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10"/>
    <w:lvlOverride w:ilvl="0">
      <w:startOverride w:val="1"/>
      <w:lvl w:ilvl="0" w:tplc="2CE4B4AA">
        <w:start w:val="1"/>
        <w:numFmt w:val="decimal"/>
        <w:lvlText w:val="%1."/>
        <w:lvlJc w:val="left"/>
        <w:rPr>
          <w:rFonts w:ascii="Times New Roman" w:eastAsia="Arial Unicode MS" w:hAnsi="Times New Roman" w:cs="Times New Roman"/>
        </w:rPr>
      </w:lvl>
    </w:lvlOverride>
    <w:lvlOverride w:ilvl="1">
      <w:startOverride w:val="1"/>
      <w:lvl w:ilvl="1" w:tplc="8124E97C">
        <w:start w:val="1"/>
        <w:numFmt w:val="decimal"/>
        <w:lvlText w:val=""/>
        <w:lvlJc w:val="left"/>
      </w:lvl>
    </w:lvlOverride>
    <w:lvlOverride w:ilvl="2">
      <w:startOverride w:val="1"/>
      <w:lvl w:ilvl="2" w:tplc="F3D26B96">
        <w:start w:val="1"/>
        <w:numFmt w:val="lowerLetter"/>
        <w:lvlText w:val="%3."/>
        <w:lvlJc w:val="left"/>
        <w:pPr>
          <w:tabs>
            <w:tab w:val="num" w:pos="384"/>
          </w:tabs>
          <w:ind w:left="270" w:firstLine="0"/>
        </w:pPr>
        <w:rPr>
          <w:color w:val="000000"/>
          <w:position w:val="0"/>
          <w:sz w:val="24"/>
          <w:szCs w:val="24"/>
          <w:lang w:val="en-US"/>
        </w:rPr>
      </w:lvl>
    </w:lvlOverride>
    <w:lvlOverride w:ilvl="3">
      <w:startOverride w:val="1"/>
      <w:lvl w:ilvl="3" w:tplc="C1C0978E">
        <w:start w:val="1"/>
        <w:numFmt w:val="decimal"/>
        <w:lvlText w:val=""/>
        <w:lvlJc w:val="left"/>
      </w:lvl>
    </w:lvlOverride>
    <w:lvlOverride w:ilvl="4">
      <w:startOverride w:val="1"/>
      <w:lvl w:ilvl="4" w:tplc="AECEB326">
        <w:start w:val="1"/>
        <w:numFmt w:val="decimal"/>
        <w:lvlText w:val=""/>
        <w:lvlJc w:val="left"/>
      </w:lvl>
    </w:lvlOverride>
    <w:lvlOverride w:ilvl="5">
      <w:startOverride w:val="1"/>
      <w:lvl w:ilvl="5" w:tplc="6B58AF78">
        <w:start w:val="1"/>
        <w:numFmt w:val="decimal"/>
        <w:lvlText w:val=""/>
        <w:lvlJc w:val="left"/>
      </w:lvl>
    </w:lvlOverride>
    <w:lvlOverride w:ilvl="6">
      <w:startOverride w:val="1"/>
      <w:lvl w:ilvl="6" w:tplc="29A61912">
        <w:start w:val="1"/>
        <w:numFmt w:val="decimal"/>
        <w:lvlText w:val=""/>
        <w:lvlJc w:val="left"/>
      </w:lvl>
    </w:lvlOverride>
    <w:lvlOverride w:ilvl="7">
      <w:startOverride w:val="1"/>
      <w:lvl w:ilvl="7" w:tplc="07EC640E">
        <w:start w:val="1"/>
        <w:numFmt w:val="decimal"/>
        <w:lvlText w:val=""/>
        <w:lvlJc w:val="left"/>
      </w:lvl>
    </w:lvlOverride>
    <w:lvlOverride w:ilvl="8">
      <w:startOverride w:val="1"/>
      <w:lvl w:ilvl="8" w:tplc="E7E861EC">
        <w:start w:val="1"/>
        <w:numFmt w:val="decimal"/>
        <w:lvlText w:val=""/>
        <w:lvlJc w:val="left"/>
      </w:lvl>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0"/>
    <w:lvlOverride w:ilvl="0">
      <w:startOverride w:val="1"/>
      <w:lvl w:ilvl="0" w:tplc="2CE4B4AA">
        <w:start w:val="1"/>
        <w:numFmt w:val="decimal"/>
        <w:lvlText w:val="%1."/>
        <w:lvlJc w:val="left"/>
        <w:rPr>
          <w:rFonts w:ascii="Times New Roman" w:eastAsia="Arial Unicode MS" w:hAnsi="Times New Roman" w:cs="Times New Roman"/>
        </w:rPr>
      </w:lvl>
    </w:lvlOverride>
    <w:lvlOverride w:ilvl="1">
      <w:startOverride w:val="1"/>
      <w:lvl w:ilvl="1" w:tplc="8124E97C">
        <w:start w:val="1"/>
        <w:numFmt w:val="decimal"/>
        <w:lvlText w:val=""/>
        <w:lvlJc w:val="left"/>
      </w:lvl>
    </w:lvlOverride>
    <w:lvlOverride w:ilvl="2">
      <w:startOverride w:val="1"/>
      <w:lvl w:ilvl="2" w:tplc="F3D26B96">
        <w:start w:val="1"/>
        <w:numFmt w:val="lowerLetter"/>
        <w:lvlText w:val="%3."/>
        <w:lvlJc w:val="left"/>
        <w:pPr>
          <w:tabs>
            <w:tab w:val="num" w:pos="1194"/>
          </w:tabs>
          <w:ind w:left="1080" w:firstLine="0"/>
        </w:pPr>
        <w:rPr>
          <w:color w:val="000000"/>
          <w:position w:val="0"/>
          <w:sz w:val="24"/>
          <w:szCs w:val="24"/>
          <w:lang w:val="en-US"/>
        </w:rPr>
      </w:lvl>
    </w:lvlOverride>
    <w:lvlOverride w:ilvl="3">
      <w:startOverride w:val="1"/>
      <w:lvl w:ilvl="3" w:tplc="C1C0978E">
        <w:start w:val="1"/>
        <w:numFmt w:val="decimal"/>
        <w:lvlText w:val=""/>
        <w:lvlJc w:val="left"/>
      </w:lvl>
    </w:lvlOverride>
    <w:lvlOverride w:ilvl="4">
      <w:startOverride w:val="1"/>
      <w:lvl w:ilvl="4" w:tplc="AECEB326">
        <w:start w:val="1"/>
        <w:numFmt w:val="decimal"/>
        <w:lvlText w:val=""/>
        <w:lvlJc w:val="left"/>
      </w:lvl>
    </w:lvlOverride>
    <w:lvlOverride w:ilvl="5">
      <w:startOverride w:val="1"/>
      <w:lvl w:ilvl="5" w:tplc="6B58AF78">
        <w:start w:val="1"/>
        <w:numFmt w:val="decimal"/>
        <w:lvlText w:val=""/>
        <w:lvlJc w:val="left"/>
      </w:lvl>
    </w:lvlOverride>
    <w:lvlOverride w:ilvl="6">
      <w:startOverride w:val="1"/>
      <w:lvl w:ilvl="6" w:tplc="29A61912">
        <w:start w:val="1"/>
        <w:numFmt w:val="decimal"/>
        <w:lvlText w:val=""/>
        <w:lvlJc w:val="left"/>
      </w:lvl>
    </w:lvlOverride>
    <w:lvlOverride w:ilvl="7">
      <w:startOverride w:val="1"/>
      <w:lvl w:ilvl="7" w:tplc="07EC640E">
        <w:start w:val="1"/>
        <w:numFmt w:val="decimal"/>
        <w:lvlText w:val=""/>
        <w:lvlJc w:val="left"/>
      </w:lvl>
    </w:lvlOverride>
    <w:lvlOverride w:ilvl="8">
      <w:startOverride w:val="1"/>
      <w:lvl w:ilvl="8" w:tplc="E7E861EC">
        <w:start w:val="1"/>
        <w:numFmt w:val="decimal"/>
        <w:lvlText w:val=""/>
        <w:lvlJc w:val="left"/>
      </w:lvl>
    </w:lvlOverride>
  </w:num>
  <w:num w:numId="28">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lvl w:ilvl="0" w:tplc="2CE4B4AA">
        <w:start w:val="1"/>
        <w:numFmt w:val="decimal"/>
        <w:lvlText w:val="%1."/>
        <w:lvlJc w:val="left"/>
        <w:pPr>
          <w:ind w:left="0" w:firstLine="0"/>
        </w:pPr>
        <w:rPr>
          <w:rFonts w:ascii="Times New Roman" w:eastAsia="Arial Unicode MS" w:hAnsi="Times New Roman" w:cs="Times New Roman"/>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tplc="8124E97C">
        <w:start w:val="1"/>
        <w:numFmt w:val="decimal"/>
        <w:lvlText w:val=""/>
        <w:lvlJc w:val="left"/>
        <w:pPr>
          <w:ind w:left="0" w:firstLine="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tplc="F3D26B96">
        <w:start w:val="1"/>
        <w:numFmt w:val="lowerLetter"/>
        <w:lvlText w:val="%3."/>
        <w:lvlJc w:val="left"/>
        <w:pPr>
          <w:tabs>
            <w:tab w:val="num" w:pos="1194"/>
          </w:tabs>
          <w:ind w:left="1080" w:firstLine="0"/>
        </w:pPr>
        <w:rPr>
          <w:rFonts w:hAnsi="Arial Unicode MS"/>
          <w:caps w:val="0"/>
          <w:smallCaps w:val="0"/>
          <w:strike w:val="0"/>
          <w:dstrike w:val="0"/>
          <w:outline w:val="0"/>
          <w:shadow w:val="0"/>
          <w:emboss w:val="0"/>
          <w:imprint w:val="0"/>
          <w:color w:val="000000"/>
          <w:spacing w:val="0"/>
          <w:w w:val="100"/>
          <w:kern w:val="0"/>
          <w:position w:val="0"/>
          <w:sz w:val="24"/>
          <w:szCs w:val="24"/>
          <w:highlight w:val="none"/>
          <w:u w:val="none"/>
          <w:effect w:val="none"/>
          <w:vertAlign w:val="baseline"/>
          <w:lang w:val="en-US"/>
        </w:rPr>
      </w:lvl>
    </w:lvlOverride>
    <w:lvlOverride w:ilvl="3">
      <w:lvl w:ilvl="3" w:tplc="C1C0978E">
        <w:start w:val="1"/>
        <w:numFmt w:val="decimal"/>
        <w:lvlText w:val=""/>
        <w:lvlJc w:val="left"/>
        <w:pPr>
          <w:ind w:left="0" w:firstLine="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tplc="AECEB326">
        <w:start w:val="1"/>
        <w:numFmt w:val="decimal"/>
        <w:lvlText w:val=""/>
        <w:lvlJc w:val="left"/>
        <w:pPr>
          <w:ind w:left="0" w:firstLine="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tplc="6B58AF78">
        <w:start w:val="1"/>
        <w:numFmt w:val="decimal"/>
        <w:lvlText w:val=""/>
        <w:lvlJc w:val="left"/>
        <w:pPr>
          <w:ind w:left="0" w:firstLine="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tplc="29A61912">
        <w:start w:val="1"/>
        <w:numFmt w:val="decimal"/>
        <w:lvlText w:val=""/>
        <w:lvlJc w:val="left"/>
        <w:pPr>
          <w:ind w:left="0" w:firstLine="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tplc="07EC640E">
        <w:start w:val="1"/>
        <w:numFmt w:val="decimal"/>
        <w:lvlText w:val=""/>
        <w:lvlJc w:val="left"/>
        <w:pPr>
          <w:ind w:left="0" w:firstLine="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tplc="E7E861EC">
        <w:start w:val="1"/>
        <w:numFmt w:val="decimal"/>
        <w:lvlText w:val=""/>
        <w:lvlJc w:val="left"/>
        <w:pPr>
          <w:ind w:left="0" w:firstLine="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30">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3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DFB"/>
    <w:rsid w:val="00056C8C"/>
    <w:rsid w:val="0006670F"/>
    <w:rsid w:val="000B4874"/>
    <w:rsid w:val="000D2C98"/>
    <w:rsid w:val="00122C5C"/>
    <w:rsid w:val="002F4A23"/>
    <w:rsid w:val="004425D5"/>
    <w:rsid w:val="004C41EF"/>
    <w:rsid w:val="00593B74"/>
    <w:rsid w:val="005E7972"/>
    <w:rsid w:val="00610B4B"/>
    <w:rsid w:val="00746B97"/>
    <w:rsid w:val="00750F6D"/>
    <w:rsid w:val="008C5825"/>
    <w:rsid w:val="00953941"/>
    <w:rsid w:val="00963704"/>
    <w:rsid w:val="009726A5"/>
    <w:rsid w:val="0098357F"/>
    <w:rsid w:val="009A5B29"/>
    <w:rsid w:val="00AA1EB0"/>
    <w:rsid w:val="00CA5DE8"/>
    <w:rsid w:val="00CD5B4E"/>
    <w:rsid w:val="00D31FCD"/>
    <w:rsid w:val="00D7069B"/>
    <w:rsid w:val="00D9385D"/>
    <w:rsid w:val="00E66136"/>
    <w:rsid w:val="00E9135D"/>
    <w:rsid w:val="00EA51E3"/>
    <w:rsid w:val="00F3689F"/>
    <w:rsid w:val="00F8520D"/>
    <w:rsid w:val="00FD344C"/>
    <w:rsid w:val="00FF1129"/>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Body Text 1"/>
    <w:qFormat/>
    <w:rsid w:val="00BF6028"/>
    <w:pPr>
      <w:ind w:left="720"/>
    </w:pPr>
    <w:rPr>
      <w:sz w:val="24"/>
      <w:szCs w:val="24"/>
    </w:rPr>
  </w:style>
  <w:style w:type="paragraph" w:styleId="Heading1">
    <w:name w:val="heading 1"/>
    <w:basedOn w:val="Normal"/>
    <w:next w:val="Normal"/>
    <w:qFormat/>
    <w:rsid w:val="00B16DFB"/>
    <w:pPr>
      <w:keepNext/>
      <w:numPr>
        <w:numId w:val="1"/>
      </w:numPr>
      <w:pBdr>
        <w:bottom w:val="single" w:sz="8" w:space="1" w:color="auto"/>
      </w:pBdr>
      <w:outlineLvl w:val="0"/>
    </w:pPr>
    <w:rPr>
      <w:rFonts w:cs="Arial"/>
      <w:b/>
      <w:bCs/>
      <w:kern w:val="32"/>
      <w:szCs w:val="32"/>
    </w:rPr>
  </w:style>
  <w:style w:type="paragraph" w:styleId="Heading2">
    <w:name w:val="heading 2"/>
    <w:basedOn w:val="Normal"/>
    <w:next w:val="Normal"/>
    <w:qFormat/>
    <w:rsid w:val="00B16DFB"/>
    <w:pPr>
      <w:keepNext/>
      <w:numPr>
        <w:ilvl w:val="1"/>
        <w:numId w:val="1"/>
      </w:numPr>
      <w:spacing w:before="120" w:after="60"/>
      <w:outlineLvl w:val="1"/>
    </w:pPr>
    <w:rPr>
      <w:rFonts w:cs="Arial"/>
      <w:b/>
      <w:bCs/>
      <w:iCs/>
      <w:szCs w:val="28"/>
    </w:rPr>
  </w:style>
  <w:style w:type="paragraph" w:styleId="Heading3">
    <w:name w:val="heading 3"/>
    <w:basedOn w:val="Normal"/>
    <w:next w:val="Normal"/>
    <w:link w:val="Heading3Char"/>
    <w:qFormat/>
    <w:rsid w:val="00E24C04"/>
    <w:pPr>
      <w:keepNext/>
      <w:spacing w:before="240" w:after="60"/>
      <w:outlineLvl w:val="2"/>
    </w:pPr>
    <w:rPr>
      <w:rFonts w:ascii="Calibri" w:hAnsi="Calibri"/>
      <w:b/>
      <w:bCs/>
      <w:sz w:val="26"/>
      <w:szCs w:val="26"/>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link w:val="BodyText2Char"/>
    <w:rsid w:val="00B16DFB"/>
  </w:style>
  <w:style w:type="character" w:customStyle="1" w:styleId="BodyText2Char">
    <w:name w:val="Body Text 2 Char"/>
    <w:link w:val="BodyText2"/>
    <w:rsid w:val="00B16DFB"/>
    <w:rPr>
      <w:sz w:val="24"/>
      <w:szCs w:val="24"/>
      <w:lang w:val="en-US" w:eastAsia="en-US" w:bidi="ar-SA"/>
    </w:rPr>
  </w:style>
  <w:style w:type="paragraph" w:styleId="NormalWeb">
    <w:name w:val="Normal (Web)"/>
    <w:basedOn w:val="Normal"/>
    <w:rsid w:val="00B16DFB"/>
    <w:pPr>
      <w:ind w:left="0"/>
    </w:pPr>
  </w:style>
  <w:style w:type="paragraph" w:customStyle="1" w:styleId="FieldText">
    <w:name w:val="Field Text"/>
    <w:basedOn w:val="Normal"/>
    <w:rsid w:val="00B16DFB"/>
    <w:pPr>
      <w:spacing w:before="60" w:after="60"/>
      <w:ind w:left="0"/>
    </w:pPr>
    <w:rPr>
      <w:rFonts w:ascii="Arial" w:hAnsi="Arial"/>
      <w:sz w:val="19"/>
      <w:szCs w:val="20"/>
    </w:rPr>
  </w:style>
  <w:style w:type="paragraph" w:customStyle="1" w:styleId="FieldLabel">
    <w:name w:val="Field Label"/>
    <w:basedOn w:val="Normal"/>
    <w:rsid w:val="00B16DFB"/>
    <w:pPr>
      <w:spacing w:before="60" w:after="60"/>
      <w:ind w:left="0"/>
    </w:pPr>
    <w:rPr>
      <w:rFonts w:ascii="Arial" w:hAnsi="Arial"/>
      <w:b/>
      <w:sz w:val="19"/>
      <w:szCs w:val="22"/>
    </w:rPr>
  </w:style>
  <w:style w:type="paragraph" w:styleId="NormalIndent">
    <w:name w:val="Normal Indent"/>
    <w:basedOn w:val="Normal"/>
    <w:rsid w:val="00B16DFB"/>
    <w:rPr>
      <w:rFonts w:ascii="Arial" w:hAnsi="Arial"/>
      <w:sz w:val="19"/>
      <w:szCs w:val="20"/>
    </w:rPr>
  </w:style>
  <w:style w:type="paragraph" w:styleId="TOC1">
    <w:name w:val="toc 1"/>
    <w:basedOn w:val="Normal"/>
    <w:next w:val="Normal"/>
    <w:autoRedefine/>
    <w:uiPriority w:val="39"/>
    <w:semiHidden/>
    <w:rsid w:val="00B16DFB"/>
    <w:pPr>
      <w:tabs>
        <w:tab w:val="right" w:leader="dot" w:pos="9350"/>
      </w:tabs>
      <w:ind w:left="0"/>
    </w:pPr>
  </w:style>
  <w:style w:type="character" w:styleId="Hyperlink">
    <w:name w:val="Hyperlink"/>
    <w:rsid w:val="00B16DFB"/>
    <w:rPr>
      <w:color w:val="0000FF"/>
      <w:u w:val="single"/>
    </w:rPr>
  </w:style>
  <w:style w:type="paragraph" w:styleId="Header">
    <w:name w:val="header"/>
    <w:basedOn w:val="Normal"/>
    <w:rsid w:val="00B16DFB"/>
    <w:pPr>
      <w:tabs>
        <w:tab w:val="center" w:pos="4320"/>
        <w:tab w:val="right" w:pos="8640"/>
      </w:tabs>
    </w:pPr>
  </w:style>
  <w:style w:type="paragraph" w:styleId="Footer">
    <w:name w:val="footer"/>
    <w:basedOn w:val="Normal"/>
    <w:rsid w:val="00B16DFB"/>
    <w:pPr>
      <w:tabs>
        <w:tab w:val="center" w:pos="4320"/>
        <w:tab w:val="right" w:pos="8640"/>
      </w:tabs>
    </w:pPr>
  </w:style>
  <w:style w:type="paragraph" w:customStyle="1" w:styleId="Normal2">
    <w:name w:val="Normal 2"/>
    <w:rsid w:val="005D068B"/>
    <w:pPr>
      <w:tabs>
        <w:tab w:val="left" w:pos="720"/>
      </w:tabs>
      <w:ind w:left="360" w:hanging="180"/>
    </w:pPr>
    <w:rPr>
      <w:rFonts w:eastAsia="ヒラギノ角ゴ Pro W3"/>
      <w:color w:val="000000"/>
      <w:sz w:val="24"/>
    </w:rPr>
  </w:style>
  <w:style w:type="paragraph" w:styleId="BalloonText">
    <w:name w:val="Balloon Text"/>
    <w:basedOn w:val="Normal"/>
    <w:semiHidden/>
    <w:rsid w:val="00F226BB"/>
    <w:rPr>
      <w:rFonts w:ascii="Tahoma" w:hAnsi="Tahoma" w:cs="Tahoma"/>
      <w:sz w:val="16"/>
      <w:szCs w:val="16"/>
    </w:rPr>
  </w:style>
  <w:style w:type="paragraph" w:styleId="DocumentMap">
    <w:name w:val="Document Map"/>
    <w:basedOn w:val="Normal"/>
    <w:link w:val="DocumentMapChar"/>
    <w:rsid w:val="00AD56F8"/>
    <w:rPr>
      <w:rFonts w:ascii="Lucida Grande" w:hAnsi="Lucida Grande"/>
      <w:lang w:val="x-none" w:eastAsia="x-none"/>
    </w:rPr>
  </w:style>
  <w:style w:type="character" w:customStyle="1" w:styleId="DocumentMapChar">
    <w:name w:val="Document Map Char"/>
    <w:link w:val="DocumentMap"/>
    <w:rsid w:val="00AD56F8"/>
    <w:rPr>
      <w:rFonts w:ascii="Lucida Grande" w:hAnsi="Lucida Grande"/>
      <w:sz w:val="24"/>
      <w:szCs w:val="24"/>
    </w:rPr>
  </w:style>
  <w:style w:type="character" w:styleId="FollowedHyperlink">
    <w:name w:val="FollowedHyperlink"/>
    <w:rsid w:val="00D33E3F"/>
    <w:rPr>
      <w:color w:val="800080"/>
      <w:u w:val="single"/>
    </w:rPr>
  </w:style>
  <w:style w:type="character" w:customStyle="1" w:styleId="Heading3Char">
    <w:name w:val="Heading 3 Char"/>
    <w:link w:val="Heading3"/>
    <w:rsid w:val="00E24C04"/>
    <w:rPr>
      <w:rFonts w:ascii="Calibri" w:eastAsia="Times New Roman" w:hAnsi="Calibri" w:cs="Times New Roman"/>
      <w:b/>
      <w:bCs/>
      <w:sz w:val="26"/>
      <w:szCs w:val="26"/>
    </w:rPr>
  </w:style>
  <w:style w:type="paragraph" w:customStyle="1" w:styleId="MediumList2-Accent41">
    <w:name w:val="Medium List 2 - Accent 41"/>
    <w:basedOn w:val="Normal"/>
    <w:qFormat/>
    <w:rsid w:val="003D3744"/>
  </w:style>
  <w:style w:type="paragraph" w:customStyle="1" w:styleId="MediumShading1-Accent21">
    <w:name w:val="Medium Shading 1 - Accent 21"/>
    <w:qFormat/>
    <w:rsid w:val="00617FD6"/>
    <w:pPr>
      <w:ind w:left="720"/>
    </w:pPr>
    <w:rPr>
      <w:sz w:val="24"/>
      <w:szCs w:val="24"/>
    </w:rPr>
  </w:style>
  <w:style w:type="character" w:styleId="CommentReference">
    <w:name w:val="annotation reference"/>
    <w:rsid w:val="00BC70AD"/>
    <w:rPr>
      <w:sz w:val="16"/>
      <w:szCs w:val="16"/>
    </w:rPr>
  </w:style>
  <w:style w:type="paragraph" w:styleId="CommentText">
    <w:name w:val="annotation text"/>
    <w:basedOn w:val="Normal"/>
    <w:link w:val="CommentTextChar"/>
    <w:rsid w:val="00BC70AD"/>
    <w:rPr>
      <w:sz w:val="20"/>
      <w:szCs w:val="20"/>
    </w:rPr>
  </w:style>
  <w:style w:type="character" w:customStyle="1" w:styleId="CommentTextChar">
    <w:name w:val="Comment Text Char"/>
    <w:basedOn w:val="DefaultParagraphFont"/>
    <w:link w:val="CommentText"/>
    <w:rsid w:val="00BC70AD"/>
  </w:style>
  <w:style w:type="paragraph" w:styleId="CommentSubject">
    <w:name w:val="annotation subject"/>
    <w:basedOn w:val="CommentText"/>
    <w:next w:val="CommentText"/>
    <w:link w:val="CommentSubjectChar"/>
    <w:rsid w:val="00BC70AD"/>
    <w:rPr>
      <w:b/>
      <w:bCs/>
      <w:lang w:val="x-none" w:eastAsia="x-none"/>
    </w:rPr>
  </w:style>
  <w:style w:type="character" w:customStyle="1" w:styleId="CommentSubjectChar">
    <w:name w:val="Comment Subject Char"/>
    <w:link w:val="CommentSubject"/>
    <w:rsid w:val="00BC70AD"/>
    <w:rPr>
      <w:b/>
      <w:bCs/>
    </w:rPr>
  </w:style>
  <w:style w:type="paragraph" w:styleId="BodyTextIndent">
    <w:name w:val="Body Text Indent"/>
    <w:basedOn w:val="Normal"/>
    <w:link w:val="BodyTextIndentChar"/>
    <w:rsid w:val="002267D3"/>
    <w:pPr>
      <w:spacing w:after="120"/>
      <w:ind w:left="360"/>
    </w:pPr>
    <w:rPr>
      <w:lang w:val="x-none" w:eastAsia="x-none"/>
    </w:rPr>
  </w:style>
  <w:style w:type="character" w:customStyle="1" w:styleId="BodyTextIndentChar">
    <w:name w:val="Body Text Indent Char"/>
    <w:link w:val="BodyTextIndent"/>
    <w:rsid w:val="002267D3"/>
    <w:rPr>
      <w:sz w:val="24"/>
      <w:szCs w:val="24"/>
    </w:rPr>
  </w:style>
  <w:style w:type="paragraph" w:customStyle="1" w:styleId="BodyA">
    <w:name w:val="Body A"/>
    <w:rsid w:val="002267D3"/>
    <w:pPr>
      <w:pBdr>
        <w:top w:val="nil"/>
        <w:left w:val="nil"/>
        <w:bottom w:val="nil"/>
        <w:right w:val="nil"/>
        <w:between w:val="nil"/>
        <w:bar w:val="nil"/>
      </w:pBdr>
      <w:tabs>
        <w:tab w:val="left" w:pos="288"/>
        <w:tab w:val="left" w:pos="720"/>
      </w:tabs>
    </w:pPr>
    <w:rPr>
      <w:rFonts w:eastAsia="Arial Unicode MS" w:hAnsi="Arial Unicode MS" w:cs="Arial Unicode MS"/>
      <w:color w:val="000000"/>
      <w:sz w:val="22"/>
      <w:szCs w:val="22"/>
      <w:u w:color="000000"/>
      <w:bdr w:val="nil"/>
    </w:rPr>
  </w:style>
  <w:style w:type="numbering" w:customStyle="1" w:styleId="List0">
    <w:name w:val="List 0"/>
    <w:basedOn w:val="NoList"/>
    <w:rsid w:val="002267D3"/>
    <w:pPr>
      <w:numPr>
        <w:numId w:val="2"/>
      </w:numPr>
    </w:pPr>
  </w:style>
  <w:style w:type="numbering" w:customStyle="1" w:styleId="List1">
    <w:name w:val="List 1"/>
    <w:basedOn w:val="NoList"/>
    <w:rsid w:val="002267D3"/>
    <w:pPr>
      <w:numPr>
        <w:numId w:val="3"/>
      </w:numPr>
    </w:pPr>
  </w:style>
  <w:style w:type="numbering" w:customStyle="1" w:styleId="List21">
    <w:name w:val="List 21"/>
    <w:basedOn w:val="NoList"/>
    <w:rsid w:val="002267D3"/>
    <w:pPr>
      <w:numPr>
        <w:numId w:val="4"/>
      </w:numPr>
    </w:pPr>
  </w:style>
  <w:style w:type="numbering" w:customStyle="1" w:styleId="List31">
    <w:name w:val="List 31"/>
    <w:basedOn w:val="NoList"/>
    <w:rsid w:val="002267D3"/>
    <w:pPr>
      <w:numPr>
        <w:numId w:val="5"/>
      </w:numPr>
    </w:pPr>
  </w:style>
  <w:style w:type="numbering" w:customStyle="1" w:styleId="List41">
    <w:name w:val="List 41"/>
    <w:basedOn w:val="NoList"/>
    <w:rsid w:val="002267D3"/>
    <w:pPr>
      <w:numPr>
        <w:numId w:val="6"/>
      </w:numPr>
    </w:pPr>
  </w:style>
  <w:style w:type="paragraph" w:customStyle="1" w:styleId="LightGrid-Accent31">
    <w:name w:val="Light Grid - Accent 31"/>
    <w:qFormat/>
    <w:rsid w:val="002267D3"/>
    <w:pPr>
      <w:pBdr>
        <w:top w:val="nil"/>
        <w:left w:val="nil"/>
        <w:bottom w:val="nil"/>
        <w:right w:val="nil"/>
        <w:between w:val="nil"/>
        <w:bar w:val="nil"/>
      </w:pBdr>
      <w:ind w:left="720"/>
    </w:pPr>
    <w:rPr>
      <w:rFonts w:eastAsia="Arial Unicode MS" w:hAnsi="Arial Unicode MS" w:cs="Arial Unicode MS"/>
      <w:color w:val="000000"/>
      <w:sz w:val="24"/>
      <w:szCs w:val="24"/>
      <w:u w:color="000000"/>
      <w:bdr w:val="nil"/>
    </w:rPr>
  </w:style>
  <w:style w:type="paragraph" w:customStyle="1" w:styleId="MediumGrid1-Accent21">
    <w:name w:val="Medium Grid 1 - Accent 21"/>
    <w:qFormat/>
    <w:rsid w:val="005F7528"/>
    <w:pPr>
      <w:pBdr>
        <w:top w:val="nil"/>
        <w:left w:val="nil"/>
        <w:bottom w:val="nil"/>
        <w:right w:val="nil"/>
        <w:between w:val="nil"/>
        <w:bar w:val="nil"/>
      </w:pBdr>
      <w:ind w:left="720"/>
    </w:pPr>
    <w:rPr>
      <w:rFonts w:eastAsia="Arial Unicode MS" w:cs="Arial Unicode MS"/>
      <w:color w:val="000000"/>
      <w:sz w:val="24"/>
      <w:szCs w:val="24"/>
      <w:u w:color="000000"/>
      <w:bdr w:val="nil"/>
    </w:rPr>
  </w:style>
  <w:style w:type="numbering" w:customStyle="1" w:styleId="ImportedStyle1">
    <w:name w:val="Imported Style 1"/>
    <w:rsid w:val="005F7528"/>
    <w:pPr>
      <w:numPr>
        <w:numId w:val="21"/>
      </w:numPr>
    </w:pPr>
  </w:style>
  <w:style w:type="paragraph" w:customStyle="1" w:styleId="ColorfulList-Accent11">
    <w:name w:val="Colorful List - Accent 11"/>
    <w:qFormat/>
    <w:rsid w:val="00582720"/>
    <w:pPr>
      <w:pBdr>
        <w:top w:val="nil"/>
        <w:left w:val="nil"/>
        <w:bottom w:val="nil"/>
        <w:right w:val="nil"/>
        <w:between w:val="nil"/>
        <w:bar w:val="nil"/>
      </w:pBdr>
      <w:ind w:left="720"/>
    </w:pPr>
    <w:rPr>
      <w:rFonts w:eastAsia="Arial Unicode MS" w:cs="Arial Unicode MS"/>
      <w:color w:val="000000"/>
      <w:sz w:val="24"/>
      <w:szCs w:val="24"/>
      <w:u w:color="000000"/>
      <w:bdr w:val="nil"/>
    </w:rPr>
  </w:style>
  <w:style w:type="paragraph" w:styleId="NoSpacing">
    <w:name w:val="No Spacing"/>
    <w:qFormat/>
    <w:rsid w:val="000B4874"/>
    <w:pPr>
      <w:ind w:left="72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Body Text 1"/>
    <w:qFormat/>
    <w:rsid w:val="00BF6028"/>
    <w:pPr>
      <w:ind w:left="720"/>
    </w:pPr>
    <w:rPr>
      <w:sz w:val="24"/>
      <w:szCs w:val="24"/>
    </w:rPr>
  </w:style>
  <w:style w:type="paragraph" w:styleId="Heading1">
    <w:name w:val="heading 1"/>
    <w:basedOn w:val="Normal"/>
    <w:next w:val="Normal"/>
    <w:qFormat/>
    <w:rsid w:val="00B16DFB"/>
    <w:pPr>
      <w:keepNext/>
      <w:numPr>
        <w:numId w:val="1"/>
      </w:numPr>
      <w:pBdr>
        <w:bottom w:val="single" w:sz="8" w:space="1" w:color="auto"/>
      </w:pBdr>
      <w:outlineLvl w:val="0"/>
    </w:pPr>
    <w:rPr>
      <w:rFonts w:cs="Arial"/>
      <w:b/>
      <w:bCs/>
      <w:kern w:val="32"/>
      <w:szCs w:val="32"/>
    </w:rPr>
  </w:style>
  <w:style w:type="paragraph" w:styleId="Heading2">
    <w:name w:val="heading 2"/>
    <w:basedOn w:val="Normal"/>
    <w:next w:val="Normal"/>
    <w:qFormat/>
    <w:rsid w:val="00B16DFB"/>
    <w:pPr>
      <w:keepNext/>
      <w:numPr>
        <w:ilvl w:val="1"/>
        <w:numId w:val="1"/>
      </w:numPr>
      <w:spacing w:before="120" w:after="60"/>
      <w:outlineLvl w:val="1"/>
    </w:pPr>
    <w:rPr>
      <w:rFonts w:cs="Arial"/>
      <w:b/>
      <w:bCs/>
      <w:iCs/>
      <w:szCs w:val="28"/>
    </w:rPr>
  </w:style>
  <w:style w:type="paragraph" w:styleId="Heading3">
    <w:name w:val="heading 3"/>
    <w:basedOn w:val="Normal"/>
    <w:next w:val="Normal"/>
    <w:link w:val="Heading3Char"/>
    <w:qFormat/>
    <w:rsid w:val="00E24C04"/>
    <w:pPr>
      <w:keepNext/>
      <w:spacing w:before="240" w:after="60"/>
      <w:outlineLvl w:val="2"/>
    </w:pPr>
    <w:rPr>
      <w:rFonts w:ascii="Calibri" w:hAnsi="Calibri"/>
      <w:b/>
      <w:bCs/>
      <w:sz w:val="26"/>
      <w:szCs w:val="26"/>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link w:val="BodyText2Char"/>
    <w:rsid w:val="00B16DFB"/>
  </w:style>
  <w:style w:type="character" w:customStyle="1" w:styleId="BodyText2Char">
    <w:name w:val="Body Text 2 Char"/>
    <w:link w:val="BodyText2"/>
    <w:rsid w:val="00B16DFB"/>
    <w:rPr>
      <w:sz w:val="24"/>
      <w:szCs w:val="24"/>
      <w:lang w:val="en-US" w:eastAsia="en-US" w:bidi="ar-SA"/>
    </w:rPr>
  </w:style>
  <w:style w:type="paragraph" w:styleId="NormalWeb">
    <w:name w:val="Normal (Web)"/>
    <w:basedOn w:val="Normal"/>
    <w:rsid w:val="00B16DFB"/>
    <w:pPr>
      <w:ind w:left="0"/>
    </w:pPr>
  </w:style>
  <w:style w:type="paragraph" w:customStyle="1" w:styleId="FieldText">
    <w:name w:val="Field Text"/>
    <w:basedOn w:val="Normal"/>
    <w:rsid w:val="00B16DFB"/>
    <w:pPr>
      <w:spacing w:before="60" w:after="60"/>
      <w:ind w:left="0"/>
    </w:pPr>
    <w:rPr>
      <w:rFonts w:ascii="Arial" w:hAnsi="Arial"/>
      <w:sz w:val="19"/>
      <w:szCs w:val="20"/>
    </w:rPr>
  </w:style>
  <w:style w:type="paragraph" w:customStyle="1" w:styleId="FieldLabel">
    <w:name w:val="Field Label"/>
    <w:basedOn w:val="Normal"/>
    <w:rsid w:val="00B16DFB"/>
    <w:pPr>
      <w:spacing w:before="60" w:after="60"/>
      <w:ind w:left="0"/>
    </w:pPr>
    <w:rPr>
      <w:rFonts w:ascii="Arial" w:hAnsi="Arial"/>
      <w:b/>
      <w:sz w:val="19"/>
      <w:szCs w:val="22"/>
    </w:rPr>
  </w:style>
  <w:style w:type="paragraph" w:styleId="NormalIndent">
    <w:name w:val="Normal Indent"/>
    <w:basedOn w:val="Normal"/>
    <w:rsid w:val="00B16DFB"/>
    <w:rPr>
      <w:rFonts w:ascii="Arial" w:hAnsi="Arial"/>
      <w:sz w:val="19"/>
      <w:szCs w:val="20"/>
    </w:rPr>
  </w:style>
  <w:style w:type="paragraph" w:styleId="TOC1">
    <w:name w:val="toc 1"/>
    <w:basedOn w:val="Normal"/>
    <w:next w:val="Normal"/>
    <w:autoRedefine/>
    <w:uiPriority w:val="39"/>
    <w:semiHidden/>
    <w:rsid w:val="00B16DFB"/>
    <w:pPr>
      <w:tabs>
        <w:tab w:val="right" w:leader="dot" w:pos="9350"/>
      </w:tabs>
      <w:ind w:left="0"/>
    </w:pPr>
  </w:style>
  <w:style w:type="character" w:styleId="Hyperlink">
    <w:name w:val="Hyperlink"/>
    <w:rsid w:val="00B16DFB"/>
    <w:rPr>
      <w:color w:val="0000FF"/>
      <w:u w:val="single"/>
    </w:rPr>
  </w:style>
  <w:style w:type="paragraph" w:styleId="Header">
    <w:name w:val="header"/>
    <w:basedOn w:val="Normal"/>
    <w:rsid w:val="00B16DFB"/>
    <w:pPr>
      <w:tabs>
        <w:tab w:val="center" w:pos="4320"/>
        <w:tab w:val="right" w:pos="8640"/>
      </w:tabs>
    </w:pPr>
  </w:style>
  <w:style w:type="paragraph" w:styleId="Footer">
    <w:name w:val="footer"/>
    <w:basedOn w:val="Normal"/>
    <w:rsid w:val="00B16DFB"/>
    <w:pPr>
      <w:tabs>
        <w:tab w:val="center" w:pos="4320"/>
        <w:tab w:val="right" w:pos="8640"/>
      </w:tabs>
    </w:pPr>
  </w:style>
  <w:style w:type="paragraph" w:customStyle="1" w:styleId="Normal2">
    <w:name w:val="Normal 2"/>
    <w:rsid w:val="005D068B"/>
    <w:pPr>
      <w:tabs>
        <w:tab w:val="left" w:pos="720"/>
      </w:tabs>
      <w:ind w:left="360" w:hanging="180"/>
    </w:pPr>
    <w:rPr>
      <w:rFonts w:eastAsia="ヒラギノ角ゴ Pro W3"/>
      <w:color w:val="000000"/>
      <w:sz w:val="24"/>
    </w:rPr>
  </w:style>
  <w:style w:type="paragraph" w:styleId="BalloonText">
    <w:name w:val="Balloon Text"/>
    <w:basedOn w:val="Normal"/>
    <w:semiHidden/>
    <w:rsid w:val="00F226BB"/>
    <w:rPr>
      <w:rFonts w:ascii="Tahoma" w:hAnsi="Tahoma" w:cs="Tahoma"/>
      <w:sz w:val="16"/>
      <w:szCs w:val="16"/>
    </w:rPr>
  </w:style>
  <w:style w:type="paragraph" w:styleId="DocumentMap">
    <w:name w:val="Document Map"/>
    <w:basedOn w:val="Normal"/>
    <w:link w:val="DocumentMapChar"/>
    <w:rsid w:val="00AD56F8"/>
    <w:rPr>
      <w:rFonts w:ascii="Lucida Grande" w:hAnsi="Lucida Grande"/>
      <w:lang w:val="x-none" w:eastAsia="x-none"/>
    </w:rPr>
  </w:style>
  <w:style w:type="character" w:customStyle="1" w:styleId="DocumentMapChar">
    <w:name w:val="Document Map Char"/>
    <w:link w:val="DocumentMap"/>
    <w:rsid w:val="00AD56F8"/>
    <w:rPr>
      <w:rFonts w:ascii="Lucida Grande" w:hAnsi="Lucida Grande"/>
      <w:sz w:val="24"/>
      <w:szCs w:val="24"/>
    </w:rPr>
  </w:style>
  <w:style w:type="character" w:styleId="FollowedHyperlink">
    <w:name w:val="FollowedHyperlink"/>
    <w:rsid w:val="00D33E3F"/>
    <w:rPr>
      <w:color w:val="800080"/>
      <w:u w:val="single"/>
    </w:rPr>
  </w:style>
  <w:style w:type="character" w:customStyle="1" w:styleId="Heading3Char">
    <w:name w:val="Heading 3 Char"/>
    <w:link w:val="Heading3"/>
    <w:rsid w:val="00E24C04"/>
    <w:rPr>
      <w:rFonts w:ascii="Calibri" w:eastAsia="Times New Roman" w:hAnsi="Calibri" w:cs="Times New Roman"/>
      <w:b/>
      <w:bCs/>
      <w:sz w:val="26"/>
      <w:szCs w:val="26"/>
    </w:rPr>
  </w:style>
  <w:style w:type="paragraph" w:customStyle="1" w:styleId="MediumList2-Accent41">
    <w:name w:val="Medium List 2 - Accent 41"/>
    <w:basedOn w:val="Normal"/>
    <w:qFormat/>
    <w:rsid w:val="003D3744"/>
  </w:style>
  <w:style w:type="paragraph" w:customStyle="1" w:styleId="MediumShading1-Accent21">
    <w:name w:val="Medium Shading 1 - Accent 21"/>
    <w:qFormat/>
    <w:rsid w:val="00617FD6"/>
    <w:pPr>
      <w:ind w:left="720"/>
    </w:pPr>
    <w:rPr>
      <w:sz w:val="24"/>
      <w:szCs w:val="24"/>
    </w:rPr>
  </w:style>
  <w:style w:type="character" w:styleId="CommentReference">
    <w:name w:val="annotation reference"/>
    <w:rsid w:val="00BC70AD"/>
    <w:rPr>
      <w:sz w:val="16"/>
      <w:szCs w:val="16"/>
    </w:rPr>
  </w:style>
  <w:style w:type="paragraph" w:styleId="CommentText">
    <w:name w:val="annotation text"/>
    <w:basedOn w:val="Normal"/>
    <w:link w:val="CommentTextChar"/>
    <w:rsid w:val="00BC70AD"/>
    <w:rPr>
      <w:sz w:val="20"/>
      <w:szCs w:val="20"/>
    </w:rPr>
  </w:style>
  <w:style w:type="character" w:customStyle="1" w:styleId="CommentTextChar">
    <w:name w:val="Comment Text Char"/>
    <w:basedOn w:val="DefaultParagraphFont"/>
    <w:link w:val="CommentText"/>
    <w:rsid w:val="00BC70AD"/>
  </w:style>
  <w:style w:type="paragraph" w:styleId="CommentSubject">
    <w:name w:val="annotation subject"/>
    <w:basedOn w:val="CommentText"/>
    <w:next w:val="CommentText"/>
    <w:link w:val="CommentSubjectChar"/>
    <w:rsid w:val="00BC70AD"/>
    <w:rPr>
      <w:b/>
      <w:bCs/>
      <w:lang w:val="x-none" w:eastAsia="x-none"/>
    </w:rPr>
  </w:style>
  <w:style w:type="character" w:customStyle="1" w:styleId="CommentSubjectChar">
    <w:name w:val="Comment Subject Char"/>
    <w:link w:val="CommentSubject"/>
    <w:rsid w:val="00BC70AD"/>
    <w:rPr>
      <w:b/>
      <w:bCs/>
    </w:rPr>
  </w:style>
  <w:style w:type="paragraph" w:styleId="BodyTextIndent">
    <w:name w:val="Body Text Indent"/>
    <w:basedOn w:val="Normal"/>
    <w:link w:val="BodyTextIndentChar"/>
    <w:rsid w:val="002267D3"/>
    <w:pPr>
      <w:spacing w:after="120"/>
      <w:ind w:left="360"/>
    </w:pPr>
    <w:rPr>
      <w:lang w:val="x-none" w:eastAsia="x-none"/>
    </w:rPr>
  </w:style>
  <w:style w:type="character" w:customStyle="1" w:styleId="BodyTextIndentChar">
    <w:name w:val="Body Text Indent Char"/>
    <w:link w:val="BodyTextIndent"/>
    <w:rsid w:val="002267D3"/>
    <w:rPr>
      <w:sz w:val="24"/>
      <w:szCs w:val="24"/>
    </w:rPr>
  </w:style>
  <w:style w:type="paragraph" w:customStyle="1" w:styleId="BodyA">
    <w:name w:val="Body A"/>
    <w:rsid w:val="002267D3"/>
    <w:pPr>
      <w:pBdr>
        <w:top w:val="nil"/>
        <w:left w:val="nil"/>
        <w:bottom w:val="nil"/>
        <w:right w:val="nil"/>
        <w:between w:val="nil"/>
        <w:bar w:val="nil"/>
      </w:pBdr>
      <w:tabs>
        <w:tab w:val="left" w:pos="288"/>
        <w:tab w:val="left" w:pos="720"/>
      </w:tabs>
    </w:pPr>
    <w:rPr>
      <w:rFonts w:eastAsia="Arial Unicode MS" w:hAnsi="Arial Unicode MS" w:cs="Arial Unicode MS"/>
      <w:color w:val="000000"/>
      <w:sz w:val="22"/>
      <w:szCs w:val="22"/>
      <w:u w:color="000000"/>
      <w:bdr w:val="nil"/>
    </w:rPr>
  </w:style>
  <w:style w:type="numbering" w:customStyle="1" w:styleId="List0">
    <w:name w:val="List 0"/>
    <w:basedOn w:val="NoList"/>
    <w:rsid w:val="002267D3"/>
    <w:pPr>
      <w:numPr>
        <w:numId w:val="2"/>
      </w:numPr>
    </w:pPr>
  </w:style>
  <w:style w:type="numbering" w:customStyle="1" w:styleId="List1">
    <w:name w:val="List 1"/>
    <w:basedOn w:val="NoList"/>
    <w:rsid w:val="002267D3"/>
    <w:pPr>
      <w:numPr>
        <w:numId w:val="3"/>
      </w:numPr>
    </w:pPr>
  </w:style>
  <w:style w:type="numbering" w:customStyle="1" w:styleId="List21">
    <w:name w:val="List 21"/>
    <w:basedOn w:val="NoList"/>
    <w:rsid w:val="002267D3"/>
    <w:pPr>
      <w:numPr>
        <w:numId w:val="4"/>
      </w:numPr>
    </w:pPr>
  </w:style>
  <w:style w:type="numbering" w:customStyle="1" w:styleId="List31">
    <w:name w:val="List 31"/>
    <w:basedOn w:val="NoList"/>
    <w:rsid w:val="002267D3"/>
    <w:pPr>
      <w:numPr>
        <w:numId w:val="5"/>
      </w:numPr>
    </w:pPr>
  </w:style>
  <w:style w:type="numbering" w:customStyle="1" w:styleId="List41">
    <w:name w:val="List 41"/>
    <w:basedOn w:val="NoList"/>
    <w:rsid w:val="002267D3"/>
    <w:pPr>
      <w:numPr>
        <w:numId w:val="6"/>
      </w:numPr>
    </w:pPr>
  </w:style>
  <w:style w:type="paragraph" w:customStyle="1" w:styleId="LightGrid-Accent31">
    <w:name w:val="Light Grid - Accent 31"/>
    <w:qFormat/>
    <w:rsid w:val="002267D3"/>
    <w:pPr>
      <w:pBdr>
        <w:top w:val="nil"/>
        <w:left w:val="nil"/>
        <w:bottom w:val="nil"/>
        <w:right w:val="nil"/>
        <w:between w:val="nil"/>
        <w:bar w:val="nil"/>
      </w:pBdr>
      <w:ind w:left="720"/>
    </w:pPr>
    <w:rPr>
      <w:rFonts w:eastAsia="Arial Unicode MS" w:hAnsi="Arial Unicode MS" w:cs="Arial Unicode MS"/>
      <w:color w:val="000000"/>
      <w:sz w:val="24"/>
      <w:szCs w:val="24"/>
      <w:u w:color="000000"/>
      <w:bdr w:val="nil"/>
    </w:rPr>
  </w:style>
  <w:style w:type="paragraph" w:customStyle="1" w:styleId="MediumGrid1-Accent21">
    <w:name w:val="Medium Grid 1 - Accent 21"/>
    <w:qFormat/>
    <w:rsid w:val="005F7528"/>
    <w:pPr>
      <w:pBdr>
        <w:top w:val="nil"/>
        <w:left w:val="nil"/>
        <w:bottom w:val="nil"/>
        <w:right w:val="nil"/>
        <w:between w:val="nil"/>
        <w:bar w:val="nil"/>
      </w:pBdr>
      <w:ind w:left="720"/>
    </w:pPr>
    <w:rPr>
      <w:rFonts w:eastAsia="Arial Unicode MS" w:cs="Arial Unicode MS"/>
      <w:color w:val="000000"/>
      <w:sz w:val="24"/>
      <w:szCs w:val="24"/>
      <w:u w:color="000000"/>
      <w:bdr w:val="nil"/>
    </w:rPr>
  </w:style>
  <w:style w:type="numbering" w:customStyle="1" w:styleId="ImportedStyle1">
    <w:name w:val="Imported Style 1"/>
    <w:rsid w:val="005F7528"/>
    <w:pPr>
      <w:numPr>
        <w:numId w:val="21"/>
      </w:numPr>
    </w:pPr>
  </w:style>
  <w:style w:type="paragraph" w:customStyle="1" w:styleId="ColorfulList-Accent11">
    <w:name w:val="Colorful List - Accent 11"/>
    <w:qFormat/>
    <w:rsid w:val="00582720"/>
    <w:pPr>
      <w:pBdr>
        <w:top w:val="nil"/>
        <w:left w:val="nil"/>
        <w:bottom w:val="nil"/>
        <w:right w:val="nil"/>
        <w:between w:val="nil"/>
        <w:bar w:val="nil"/>
      </w:pBdr>
      <w:ind w:left="720"/>
    </w:pPr>
    <w:rPr>
      <w:rFonts w:eastAsia="Arial Unicode MS" w:cs="Arial Unicode MS"/>
      <w:color w:val="000000"/>
      <w:sz w:val="24"/>
      <w:szCs w:val="24"/>
      <w:u w:color="000000"/>
      <w:bdr w:val="nil"/>
    </w:rPr>
  </w:style>
  <w:style w:type="paragraph" w:styleId="NoSpacing">
    <w:name w:val="No Spacing"/>
    <w:qFormat/>
    <w:rsid w:val="000B4874"/>
    <w:pPr>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67032">
      <w:bodyDiv w:val="1"/>
      <w:marLeft w:val="0"/>
      <w:marRight w:val="0"/>
      <w:marTop w:val="0"/>
      <w:marBottom w:val="0"/>
      <w:divBdr>
        <w:top w:val="none" w:sz="0" w:space="0" w:color="auto"/>
        <w:left w:val="none" w:sz="0" w:space="0" w:color="auto"/>
        <w:bottom w:val="none" w:sz="0" w:space="0" w:color="auto"/>
        <w:right w:val="none" w:sz="0" w:space="0" w:color="auto"/>
      </w:divBdr>
      <w:divsChild>
        <w:div w:id="275255815">
          <w:marLeft w:val="0"/>
          <w:marRight w:val="0"/>
          <w:marTop w:val="0"/>
          <w:marBottom w:val="0"/>
          <w:divBdr>
            <w:top w:val="none" w:sz="0" w:space="0" w:color="auto"/>
            <w:left w:val="none" w:sz="0" w:space="0" w:color="auto"/>
            <w:bottom w:val="none" w:sz="0" w:space="0" w:color="auto"/>
            <w:right w:val="none" w:sz="0" w:space="0" w:color="auto"/>
          </w:divBdr>
        </w:div>
        <w:div w:id="455413519">
          <w:marLeft w:val="0"/>
          <w:marRight w:val="0"/>
          <w:marTop w:val="0"/>
          <w:marBottom w:val="0"/>
          <w:divBdr>
            <w:top w:val="none" w:sz="0" w:space="0" w:color="auto"/>
            <w:left w:val="none" w:sz="0" w:space="0" w:color="auto"/>
            <w:bottom w:val="none" w:sz="0" w:space="0" w:color="auto"/>
            <w:right w:val="none" w:sz="0" w:space="0" w:color="auto"/>
          </w:divBdr>
        </w:div>
        <w:div w:id="1144275185">
          <w:marLeft w:val="0"/>
          <w:marRight w:val="0"/>
          <w:marTop w:val="0"/>
          <w:marBottom w:val="0"/>
          <w:divBdr>
            <w:top w:val="none" w:sz="0" w:space="0" w:color="auto"/>
            <w:left w:val="none" w:sz="0" w:space="0" w:color="auto"/>
            <w:bottom w:val="none" w:sz="0" w:space="0" w:color="auto"/>
            <w:right w:val="none" w:sz="0" w:space="0" w:color="auto"/>
          </w:divBdr>
        </w:div>
      </w:divsChild>
    </w:div>
    <w:div w:id="299848096">
      <w:bodyDiv w:val="1"/>
      <w:marLeft w:val="0"/>
      <w:marRight w:val="0"/>
      <w:marTop w:val="0"/>
      <w:marBottom w:val="0"/>
      <w:divBdr>
        <w:top w:val="none" w:sz="0" w:space="0" w:color="auto"/>
        <w:left w:val="none" w:sz="0" w:space="0" w:color="auto"/>
        <w:bottom w:val="none" w:sz="0" w:space="0" w:color="auto"/>
        <w:right w:val="none" w:sz="0" w:space="0" w:color="auto"/>
      </w:divBdr>
      <w:divsChild>
        <w:div w:id="406924780">
          <w:marLeft w:val="0"/>
          <w:marRight w:val="0"/>
          <w:marTop w:val="0"/>
          <w:marBottom w:val="0"/>
          <w:divBdr>
            <w:top w:val="none" w:sz="0" w:space="0" w:color="auto"/>
            <w:left w:val="none" w:sz="0" w:space="0" w:color="auto"/>
            <w:bottom w:val="none" w:sz="0" w:space="0" w:color="auto"/>
            <w:right w:val="none" w:sz="0" w:space="0" w:color="auto"/>
          </w:divBdr>
        </w:div>
        <w:div w:id="580607708">
          <w:marLeft w:val="0"/>
          <w:marRight w:val="0"/>
          <w:marTop w:val="0"/>
          <w:marBottom w:val="0"/>
          <w:divBdr>
            <w:top w:val="none" w:sz="0" w:space="0" w:color="auto"/>
            <w:left w:val="none" w:sz="0" w:space="0" w:color="auto"/>
            <w:bottom w:val="none" w:sz="0" w:space="0" w:color="auto"/>
            <w:right w:val="none" w:sz="0" w:space="0" w:color="auto"/>
          </w:divBdr>
        </w:div>
        <w:div w:id="1303777755">
          <w:marLeft w:val="0"/>
          <w:marRight w:val="0"/>
          <w:marTop w:val="0"/>
          <w:marBottom w:val="0"/>
          <w:divBdr>
            <w:top w:val="none" w:sz="0" w:space="0" w:color="auto"/>
            <w:left w:val="none" w:sz="0" w:space="0" w:color="auto"/>
            <w:bottom w:val="none" w:sz="0" w:space="0" w:color="auto"/>
            <w:right w:val="none" w:sz="0" w:space="0" w:color="auto"/>
          </w:divBdr>
        </w:div>
        <w:div w:id="1331180402">
          <w:marLeft w:val="0"/>
          <w:marRight w:val="0"/>
          <w:marTop w:val="0"/>
          <w:marBottom w:val="0"/>
          <w:divBdr>
            <w:top w:val="none" w:sz="0" w:space="0" w:color="auto"/>
            <w:left w:val="none" w:sz="0" w:space="0" w:color="auto"/>
            <w:bottom w:val="none" w:sz="0" w:space="0" w:color="auto"/>
            <w:right w:val="none" w:sz="0" w:space="0" w:color="auto"/>
          </w:divBdr>
        </w:div>
      </w:divsChild>
    </w:div>
    <w:div w:id="482281817">
      <w:bodyDiv w:val="1"/>
      <w:marLeft w:val="0"/>
      <w:marRight w:val="0"/>
      <w:marTop w:val="0"/>
      <w:marBottom w:val="0"/>
      <w:divBdr>
        <w:top w:val="none" w:sz="0" w:space="0" w:color="auto"/>
        <w:left w:val="none" w:sz="0" w:space="0" w:color="auto"/>
        <w:bottom w:val="none" w:sz="0" w:space="0" w:color="auto"/>
        <w:right w:val="none" w:sz="0" w:space="0" w:color="auto"/>
      </w:divBdr>
    </w:div>
    <w:div w:id="503860620">
      <w:bodyDiv w:val="1"/>
      <w:marLeft w:val="0"/>
      <w:marRight w:val="0"/>
      <w:marTop w:val="0"/>
      <w:marBottom w:val="0"/>
      <w:divBdr>
        <w:top w:val="none" w:sz="0" w:space="0" w:color="auto"/>
        <w:left w:val="none" w:sz="0" w:space="0" w:color="auto"/>
        <w:bottom w:val="none" w:sz="0" w:space="0" w:color="auto"/>
        <w:right w:val="none" w:sz="0" w:space="0" w:color="auto"/>
      </w:divBdr>
    </w:div>
    <w:div w:id="543979141">
      <w:bodyDiv w:val="1"/>
      <w:marLeft w:val="0"/>
      <w:marRight w:val="0"/>
      <w:marTop w:val="0"/>
      <w:marBottom w:val="0"/>
      <w:divBdr>
        <w:top w:val="none" w:sz="0" w:space="0" w:color="auto"/>
        <w:left w:val="none" w:sz="0" w:space="0" w:color="auto"/>
        <w:bottom w:val="none" w:sz="0" w:space="0" w:color="auto"/>
        <w:right w:val="none" w:sz="0" w:space="0" w:color="auto"/>
      </w:divBdr>
    </w:div>
    <w:div w:id="769010116">
      <w:bodyDiv w:val="1"/>
      <w:marLeft w:val="0"/>
      <w:marRight w:val="0"/>
      <w:marTop w:val="0"/>
      <w:marBottom w:val="0"/>
      <w:divBdr>
        <w:top w:val="none" w:sz="0" w:space="0" w:color="auto"/>
        <w:left w:val="none" w:sz="0" w:space="0" w:color="auto"/>
        <w:bottom w:val="none" w:sz="0" w:space="0" w:color="auto"/>
        <w:right w:val="none" w:sz="0" w:space="0" w:color="auto"/>
      </w:divBdr>
    </w:div>
    <w:div w:id="787511438">
      <w:bodyDiv w:val="1"/>
      <w:marLeft w:val="0"/>
      <w:marRight w:val="0"/>
      <w:marTop w:val="0"/>
      <w:marBottom w:val="0"/>
      <w:divBdr>
        <w:top w:val="none" w:sz="0" w:space="0" w:color="auto"/>
        <w:left w:val="none" w:sz="0" w:space="0" w:color="auto"/>
        <w:bottom w:val="none" w:sz="0" w:space="0" w:color="auto"/>
        <w:right w:val="none" w:sz="0" w:space="0" w:color="auto"/>
      </w:divBdr>
    </w:div>
    <w:div w:id="1002464117">
      <w:bodyDiv w:val="1"/>
      <w:marLeft w:val="0"/>
      <w:marRight w:val="0"/>
      <w:marTop w:val="0"/>
      <w:marBottom w:val="0"/>
      <w:divBdr>
        <w:top w:val="none" w:sz="0" w:space="0" w:color="auto"/>
        <w:left w:val="none" w:sz="0" w:space="0" w:color="auto"/>
        <w:bottom w:val="none" w:sz="0" w:space="0" w:color="auto"/>
        <w:right w:val="none" w:sz="0" w:space="0" w:color="auto"/>
      </w:divBdr>
    </w:div>
    <w:div w:id="1199928787">
      <w:bodyDiv w:val="1"/>
      <w:marLeft w:val="0"/>
      <w:marRight w:val="0"/>
      <w:marTop w:val="0"/>
      <w:marBottom w:val="0"/>
      <w:divBdr>
        <w:top w:val="none" w:sz="0" w:space="0" w:color="auto"/>
        <w:left w:val="none" w:sz="0" w:space="0" w:color="auto"/>
        <w:bottom w:val="none" w:sz="0" w:space="0" w:color="auto"/>
        <w:right w:val="none" w:sz="0" w:space="0" w:color="auto"/>
      </w:divBdr>
    </w:div>
    <w:div w:id="1347709208">
      <w:bodyDiv w:val="1"/>
      <w:marLeft w:val="0"/>
      <w:marRight w:val="0"/>
      <w:marTop w:val="0"/>
      <w:marBottom w:val="0"/>
      <w:divBdr>
        <w:top w:val="none" w:sz="0" w:space="0" w:color="auto"/>
        <w:left w:val="none" w:sz="0" w:space="0" w:color="auto"/>
        <w:bottom w:val="none" w:sz="0" w:space="0" w:color="auto"/>
        <w:right w:val="none" w:sz="0" w:space="0" w:color="auto"/>
      </w:divBdr>
    </w:div>
    <w:div w:id="1377200904">
      <w:bodyDiv w:val="1"/>
      <w:marLeft w:val="0"/>
      <w:marRight w:val="0"/>
      <w:marTop w:val="0"/>
      <w:marBottom w:val="0"/>
      <w:divBdr>
        <w:top w:val="none" w:sz="0" w:space="0" w:color="auto"/>
        <w:left w:val="none" w:sz="0" w:space="0" w:color="auto"/>
        <w:bottom w:val="none" w:sz="0" w:space="0" w:color="auto"/>
        <w:right w:val="none" w:sz="0" w:space="0" w:color="auto"/>
      </w:divBdr>
    </w:div>
    <w:div w:id="1615745329">
      <w:bodyDiv w:val="1"/>
      <w:marLeft w:val="0"/>
      <w:marRight w:val="0"/>
      <w:marTop w:val="0"/>
      <w:marBottom w:val="0"/>
      <w:divBdr>
        <w:top w:val="none" w:sz="0" w:space="0" w:color="auto"/>
        <w:left w:val="none" w:sz="0" w:space="0" w:color="auto"/>
        <w:bottom w:val="none" w:sz="0" w:space="0" w:color="auto"/>
        <w:right w:val="none" w:sz="0" w:space="0" w:color="auto"/>
      </w:divBdr>
    </w:div>
    <w:div w:id="1658806203">
      <w:bodyDiv w:val="1"/>
      <w:marLeft w:val="0"/>
      <w:marRight w:val="0"/>
      <w:marTop w:val="0"/>
      <w:marBottom w:val="0"/>
      <w:divBdr>
        <w:top w:val="none" w:sz="0" w:space="0" w:color="auto"/>
        <w:left w:val="none" w:sz="0" w:space="0" w:color="auto"/>
        <w:bottom w:val="none" w:sz="0" w:space="0" w:color="auto"/>
        <w:right w:val="none" w:sz="0" w:space="0" w:color="auto"/>
      </w:divBdr>
    </w:div>
    <w:div w:id="198646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AC3C3-1098-40F8-BAE1-5CE7DB468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1206</Words>
  <Characters>7204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8394</CharactersWithSpaces>
  <SharedDoc>false</SharedDoc>
  <HLinks>
    <vt:vector size="24" baseType="variant">
      <vt:variant>
        <vt:i4>1638460</vt:i4>
      </vt:variant>
      <vt:variant>
        <vt:i4>17</vt:i4>
      </vt:variant>
      <vt:variant>
        <vt:i4>0</vt:i4>
      </vt:variant>
      <vt:variant>
        <vt:i4>5</vt:i4>
      </vt:variant>
      <vt:variant>
        <vt:lpwstr/>
      </vt:variant>
      <vt:variant>
        <vt:lpwstr>_Toc208315788</vt:lpwstr>
      </vt:variant>
      <vt:variant>
        <vt:i4>1638460</vt:i4>
      </vt:variant>
      <vt:variant>
        <vt:i4>14</vt:i4>
      </vt:variant>
      <vt:variant>
        <vt:i4>0</vt:i4>
      </vt:variant>
      <vt:variant>
        <vt:i4>5</vt:i4>
      </vt:variant>
      <vt:variant>
        <vt:lpwstr/>
      </vt:variant>
      <vt:variant>
        <vt:lpwstr>_Toc208315783</vt:lpwstr>
      </vt:variant>
      <vt:variant>
        <vt:i4>1638460</vt:i4>
      </vt:variant>
      <vt:variant>
        <vt:i4>8</vt:i4>
      </vt:variant>
      <vt:variant>
        <vt:i4>0</vt:i4>
      </vt:variant>
      <vt:variant>
        <vt:i4>5</vt:i4>
      </vt:variant>
      <vt:variant>
        <vt:lpwstr/>
      </vt:variant>
      <vt:variant>
        <vt:lpwstr>_Toc208315782</vt:lpwstr>
      </vt:variant>
      <vt:variant>
        <vt:i4>1638460</vt:i4>
      </vt:variant>
      <vt:variant>
        <vt:i4>2</vt:i4>
      </vt:variant>
      <vt:variant>
        <vt:i4>0</vt:i4>
      </vt:variant>
      <vt:variant>
        <vt:i4>5</vt:i4>
      </vt:variant>
      <vt:variant>
        <vt:lpwstr/>
      </vt:variant>
      <vt:variant>
        <vt:lpwstr>_Toc208315781</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2017-05-01T12:48:00Z</dcterms:created>
  <dc:creator>Administrator</dc:creator>
  <lastModifiedBy>sysadmin</lastModifiedBy>
  <lastPrinted>2017-04-24T13:50:00Z</lastPrinted>
  <dcterms:modified xsi:type="dcterms:W3CDTF">2017-05-01T12:48:00Z</dcterms:modified>
  <revision>2</revision>
</coreProperties>
</file>