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4EB" w:rsidRDefault="0079761A">
      <w:r>
        <w:t xml:space="preserve">    </w:t>
      </w:r>
    </w:p>
    <w:tbl>
      <w:tblPr>
        <w:tblW w:w="10687"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
        <w:gridCol w:w="1800"/>
        <w:gridCol w:w="152"/>
        <w:gridCol w:w="8167"/>
        <w:gridCol w:w="152"/>
        <w:gridCol w:w="208"/>
      </w:tblGrid>
      <w:tr w:rsidR="000D74EB" w:rsidTr="00892876">
        <w:trPr>
          <w:gridBefore w:val="1"/>
          <w:wBefore w:w="208" w:type="dxa"/>
          <w:trHeight w:val="1364"/>
        </w:trPr>
        <w:tc>
          <w:tcPr>
            <w:tcW w:w="1800" w:type="dxa"/>
            <w:tcBorders>
              <w:top w:val="nil"/>
              <w:left w:val="nil"/>
              <w:bottom w:val="nil"/>
              <w:right w:val="nil"/>
            </w:tcBorders>
            <w:shd w:val="clear" w:color="auto" w:fill="auto"/>
            <w:tcMar>
              <w:top w:w="80" w:type="dxa"/>
              <w:left w:w="80" w:type="dxa"/>
              <w:bottom w:w="80" w:type="dxa"/>
              <w:right w:w="80" w:type="dxa"/>
            </w:tcMar>
          </w:tcPr>
          <w:p w:rsidR="000D74EB" w:rsidRDefault="0079761A">
            <w:pPr>
              <w:pStyle w:val="NormalWeb"/>
              <w:jc w:val="right"/>
            </w:pPr>
            <w:r>
              <w:rPr>
                <w:b/>
                <w:bCs/>
                <w:noProof/>
              </w:rPr>
              <w:drawing>
                <wp:inline distT="0" distB="0" distL="0" distR="0" wp14:anchorId="71965A76" wp14:editId="30194CD7">
                  <wp:extent cx="714375" cy="7143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emslogo.png"/>
                          <pic:cNvPicPr>
                            <a:picLocks noChangeAspect="1"/>
                          </pic:cNvPicPr>
                        </pic:nvPicPr>
                        <pic:blipFill>
                          <a:blip r:embed="rId8">
                            <a:extLst/>
                          </a:blip>
                          <a:stretch>
                            <a:fillRect/>
                          </a:stretch>
                        </pic:blipFill>
                        <pic:spPr>
                          <a:xfrm>
                            <a:off x="0" y="0"/>
                            <a:ext cx="714375" cy="714375"/>
                          </a:xfrm>
                          <a:prstGeom prst="rect">
                            <a:avLst/>
                          </a:prstGeom>
                          <a:ln w="12700" cap="flat">
                            <a:noFill/>
                            <a:miter lim="400000"/>
                          </a:ln>
                          <a:effectLst/>
                        </pic:spPr>
                      </pic:pic>
                    </a:graphicData>
                  </a:graphic>
                </wp:inline>
              </w:drawing>
            </w:r>
          </w:p>
        </w:tc>
        <w:tc>
          <w:tcPr>
            <w:tcW w:w="8319" w:type="dxa"/>
            <w:gridSpan w:val="2"/>
            <w:tcBorders>
              <w:top w:val="nil"/>
              <w:left w:val="nil"/>
              <w:bottom w:val="nil"/>
              <w:right w:val="nil"/>
            </w:tcBorders>
            <w:shd w:val="clear" w:color="auto" w:fill="auto"/>
            <w:tcMar>
              <w:top w:w="80" w:type="dxa"/>
              <w:left w:w="800" w:type="dxa"/>
              <w:bottom w:w="80" w:type="dxa"/>
              <w:right w:w="80" w:type="dxa"/>
            </w:tcMar>
          </w:tcPr>
          <w:p w:rsidR="000D74EB" w:rsidRDefault="0079761A">
            <w:r>
              <w:rPr>
                <w:b/>
                <w:bCs/>
              </w:rPr>
              <w:t xml:space="preserve">                     Meeting Minutes</w:t>
            </w:r>
          </w:p>
        </w:tc>
        <w:tc>
          <w:tcPr>
            <w:tcW w:w="360" w:type="dxa"/>
            <w:gridSpan w:val="2"/>
            <w:tcBorders>
              <w:top w:val="nil"/>
              <w:left w:val="nil"/>
              <w:bottom w:val="nil"/>
              <w:right w:val="nil"/>
            </w:tcBorders>
            <w:shd w:val="clear" w:color="auto" w:fill="auto"/>
            <w:tcMar>
              <w:top w:w="80" w:type="dxa"/>
              <w:left w:w="80" w:type="dxa"/>
              <w:bottom w:w="80" w:type="dxa"/>
              <w:right w:w="80" w:type="dxa"/>
            </w:tcMar>
          </w:tcPr>
          <w:p w:rsidR="000D74EB" w:rsidRDefault="000D74EB"/>
        </w:tc>
      </w:tr>
      <w:tr w:rsidR="00892876" w:rsidTr="00892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15" w:type="dxa"/>
            <w:right w:w="115" w:type="dxa"/>
          </w:tblCellMar>
        </w:tblPrEx>
        <w:trPr>
          <w:gridAfter w:val="1"/>
          <w:wAfter w:w="208" w:type="dxa"/>
          <w:trHeight w:hRule="exact" w:val="319"/>
        </w:trPr>
        <w:tc>
          <w:tcPr>
            <w:tcW w:w="2160" w:type="dxa"/>
            <w:gridSpan w:val="3"/>
            <w:vAlign w:val="center"/>
            <w:hideMark/>
          </w:tcPr>
          <w:p w:rsidR="00892876" w:rsidRDefault="00892876">
            <w:pPr>
              <w:pStyle w:val="FieldLabel"/>
              <w:rPr>
                <w:rFonts w:ascii="Times New Roman" w:hAnsi="Times New Roman"/>
                <w:sz w:val="24"/>
                <w:szCs w:val="24"/>
              </w:rPr>
            </w:pPr>
            <w:r>
              <w:rPr>
                <w:rFonts w:ascii="Times New Roman" w:hAnsi="Times New Roman"/>
                <w:sz w:val="24"/>
                <w:szCs w:val="24"/>
              </w:rPr>
              <w:t>Subject:</w:t>
            </w:r>
          </w:p>
        </w:tc>
        <w:tc>
          <w:tcPr>
            <w:tcW w:w="8319" w:type="dxa"/>
            <w:gridSpan w:val="2"/>
            <w:vAlign w:val="center"/>
            <w:hideMark/>
          </w:tcPr>
          <w:p w:rsidR="00892876" w:rsidRDefault="00892876">
            <w:pPr>
              <w:pStyle w:val="FieldText"/>
              <w:ind w:hanging="122"/>
              <w:rPr>
                <w:rFonts w:ascii="Times New Roman" w:hAnsi="Times New Roman"/>
                <w:sz w:val="24"/>
                <w:szCs w:val="24"/>
              </w:rPr>
            </w:pPr>
            <w:r>
              <w:rPr>
                <w:rFonts w:ascii="Times New Roman" w:hAnsi="Times New Roman"/>
                <w:sz w:val="24"/>
                <w:szCs w:val="24"/>
              </w:rPr>
              <w:t>Medical Services Committee</w:t>
            </w:r>
          </w:p>
        </w:tc>
      </w:tr>
      <w:tr w:rsidR="00892876" w:rsidTr="00892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15" w:type="dxa"/>
            <w:right w:w="115" w:type="dxa"/>
          </w:tblCellMar>
        </w:tblPrEx>
        <w:trPr>
          <w:gridAfter w:val="1"/>
          <w:wAfter w:w="208" w:type="dxa"/>
          <w:trHeight w:hRule="exact" w:val="319"/>
        </w:trPr>
        <w:tc>
          <w:tcPr>
            <w:tcW w:w="2160" w:type="dxa"/>
            <w:gridSpan w:val="3"/>
            <w:vAlign w:val="center"/>
            <w:hideMark/>
          </w:tcPr>
          <w:p w:rsidR="00892876" w:rsidRDefault="00892876">
            <w:pPr>
              <w:pStyle w:val="FieldLabel"/>
              <w:rPr>
                <w:rFonts w:ascii="Times New Roman" w:hAnsi="Times New Roman"/>
                <w:sz w:val="24"/>
                <w:szCs w:val="24"/>
              </w:rPr>
            </w:pPr>
            <w:r>
              <w:rPr>
                <w:rFonts w:ascii="Times New Roman" w:hAnsi="Times New Roman"/>
                <w:sz w:val="24"/>
                <w:szCs w:val="24"/>
              </w:rPr>
              <w:t>Date:</w:t>
            </w:r>
          </w:p>
        </w:tc>
        <w:tc>
          <w:tcPr>
            <w:tcW w:w="8319" w:type="dxa"/>
            <w:gridSpan w:val="2"/>
            <w:vAlign w:val="center"/>
          </w:tcPr>
          <w:p w:rsidR="00892876" w:rsidRDefault="00892876">
            <w:pPr>
              <w:pStyle w:val="FieldText"/>
              <w:tabs>
                <w:tab w:val="left" w:pos="5668"/>
              </w:tabs>
              <w:ind w:hanging="122"/>
              <w:rPr>
                <w:rFonts w:ascii="Times New Roman" w:hAnsi="Times New Roman"/>
                <w:sz w:val="24"/>
                <w:szCs w:val="24"/>
              </w:rPr>
            </w:pPr>
            <w:r>
              <w:rPr>
                <w:rFonts w:ascii="Times New Roman" w:hAnsi="Times New Roman"/>
                <w:sz w:val="24"/>
                <w:szCs w:val="24"/>
              </w:rPr>
              <w:t xml:space="preserve">December 8, 2017 – </w:t>
            </w:r>
            <w:r w:rsidR="0080322F">
              <w:rPr>
                <w:rFonts w:ascii="Times New Roman" w:hAnsi="Times New Roman"/>
                <w:sz w:val="24"/>
                <w:szCs w:val="24"/>
              </w:rPr>
              <w:t>final</w:t>
            </w:r>
            <w:bookmarkStart w:id="0" w:name="_GoBack"/>
            <w:bookmarkEnd w:id="0"/>
          </w:p>
          <w:p w:rsidR="00892876" w:rsidRDefault="00892876">
            <w:pPr>
              <w:pStyle w:val="FieldText"/>
              <w:tabs>
                <w:tab w:val="left" w:pos="5668"/>
              </w:tabs>
              <w:rPr>
                <w:rFonts w:ascii="Times New Roman" w:hAnsi="Times New Roman"/>
                <w:sz w:val="24"/>
                <w:szCs w:val="24"/>
                <w:highlight w:val="yellow"/>
              </w:rPr>
            </w:pPr>
          </w:p>
        </w:tc>
      </w:tr>
      <w:tr w:rsidR="00892876" w:rsidTr="00892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15" w:type="dxa"/>
            <w:right w:w="115" w:type="dxa"/>
          </w:tblCellMar>
        </w:tblPrEx>
        <w:trPr>
          <w:gridAfter w:val="1"/>
          <w:wAfter w:w="208" w:type="dxa"/>
          <w:trHeight w:hRule="exact" w:val="1736"/>
        </w:trPr>
        <w:tc>
          <w:tcPr>
            <w:tcW w:w="2160" w:type="dxa"/>
            <w:gridSpan w:val="3"/>
          </w:tcPr>
          <w:p w:rsidR="00892876" w:rsidRDefault="00892876">
            <w:pPr>
              <w:pStyle w:val="FieldLabel"/>
              <w:rPr>
                <w:rFonts w:ascii="Times New Roman" w:hAnsi="Times New Roman"/>
                <w:sz w:val="24"/>
                <w:szCs w:val="24"/>
              </w:rPr>
            </w:pPr>
            <w:r>
              <w:rPr>
                <w:rFonts w:ascii="Times New Roman" w:hAnsi="Times New Roman"/>
                <w:sz w:val="24"/>
                <w:szCs w:val="24"/>
              </w:rPr>
              <w:t>Voting</w:t>
            </w:r>
          </w:p>
          <w:p w:rsidR="00892876" w:rsidRDefault="00892876">
            <w:pPr>
              <w:pStyle w:val="FieldLabel"/>
              <w:rPr>
                <w:rFonts w:ascii="Times New Roman" w:hAnsi="Times New Roman"/>
                <w:sz w:val="24"/>
                <w:szCs w:val="24"/>
              </w:rPr>
            </w:pPr>
            <w:r>
              <w:rPr>
                <w:rFonts w:ascii="Times New Roman" w:hAnsi="Times New Roman"/>
                <w:sz w:val="24"/>
                <w:szCs w:val="24"/>
              </w:rPr>
              <w:t>Members:</w:t>
            </w:r>
          </w:p>
          <w:p w:rsidR="00892876" w:rsidRDefault="00892876">
            <w:pPr>
              <w:pStyle w:val="FieldLabel"/>
              <w:rPr>
                <w:rFonts w:ascii="Times New Roman" w:hAnsi="Times New Roman"/>
                <w:sz w:val="24"/>
                <w:szCs w:val="24"/>
              </w:rPr>
            </w:pPr>
          </w:p>
          <w:p w:rsidR="00892876" w:rsidRDefault="00892876">
            <w:pPr>
              <w:pStyle w:val="FieldLabel"/>
              <w:rPr>
                <w:rFonts w:ascii="Times New Roman" w:hAnsi="Times New Roman"/>
                <w:sz w:val="24"/>
                <w:szCs w:val="24"/>
              </w:rPr>
            </w:pPr>
            <w:r>
              <w:rPr>
                <w:rFonts w:ascii="Times New Roman" w:hAnsi="Times New Roman"/>
                <w:sz w:val="24"/>
                <w:szCs w:val="24"/>
              </w:rPr>
              <w:t xml:space="preserve">Absent </w:t>
            </w:r>
          </w:p>
          <w:p w:rsidR="00892876" w:rsidRDefault="00892876">
            <w:pPr>
              <w:pStyle w:val="FieldLabel"/>
              <w:rPr>
                <w:rFonts w:ascii="Times New Roman" w:hAnsi="Times New Roman"/>
                <w:sz w:val="24"/>
                <w:szCs w:val="24"/>
              </w:rPr>
            </w:pPr>
            <w:r>
              <w:rPr>
                <w:rFonts w:ascii="Times New Roman" w:hAnsi="Times New Roman"/>
                <w:sz w:val="24"/>
                <w:szCs w:val="24"/>
              </w:rPr>
              <w:t>Members:</w:t>
            </w:r>
          </w:p>
        </w:tc>
        <w:tc>
          <w:tcPr>
            <w:tcW w:w="8319" w:type="dxa"/>
            <w:gridSpan w:val="2"/>
          </w:tcPr>
          <w:p w:rsidR="00892876" w:rsidRDefault="00892876">
            <w:pPr>
              <w:pStyle w:val="FieldText"/>
              <w:tabs>
                <w:tab w:val="left" w:pos="5668"/>
              </w:tabs>
              <w:ind w:left="-124" w:hanging="124"/>
              <w:rPr>
                <w:rFonts w:ascii="Times New Roman" w:hAnsi="Times New Roman"/>
                <w:iCs/>
                <w:sz w:val="24"/>
                <w:szCs w:val="24"/>
              </w:rPr>
            </w:pPr>
            <w:r>
              <w:rPr>
                <w:rFonts w:ascii="Times New Roman" w:hAnsi="Times New Roman"/>
                <w:sz w:val="24"/>
                <w:szCs w:val="24"/>
              </w:rPr>
              <w:t xml:space="preserve"> </w:t>
            </w:r>
            <w:r>
              <w:rPr>
                <w:rFonts w:ascii="Times New Roman" w:hAnsi="Times New Roman"/>
                <w:i/>
                <w:iCs/>
                <w:sz w:val="24"/>
                <w:szCs w:val="24"/>
              </w:rPr>
              <w:t xml:space="preserve"> </w:t>
            </w:r>
            <w:r>
              <w:rPr>
                <w:rFonts w:ascii="Times New Roman" w:hAnsi="Times New Roman"/>
                <w:iCs/>
                <w:sz w:val="24"/>
                <w:szCs w:val="24"/>
              </w:rPr>
              <w:t xml:space="preserve">Dr. Burstein (chair), Dr. Beltran, Dr. Cohen, Dr. Dyer, S. Gaughan, </w:t>
            </w:r>
          </w:p>
          <w:p w:rsidR="00892876" w:rsidRDefault="00892876">
            <w:pPr>
              <w:pStyle w:val="FieldText"/>
              <w:tabs>
                <w:tab w:val="left" w:pos="5668"/>
              </w:tabs>
              <w:ind w:left="-124" w:hanging="124"/>
              <w:rPr>
                <w:rFonts w:ascii="Times New Roman" w:hAnsi="Times New Roman"/>
                <w:iCs/>
                <w:sz w:val="24"/>
                <w:szCs w:val="24"/>
              </w:rPr>
            </w:pPr>
            <w:r>
              <w:rPr>
                <w:rFonts w:ascii="Times New Roman" w:hAnsi="Times New Roman"/>
                <w:iCs/>
                <w:sz w:val="24"/>
                <w:szCs w:val="24"/>
              </w:rPr>
              <w:t xml:space="preserve">  Dr. Old, </w:t>
            </w:r>
            <w:r>
              <w:rPr>
                <w:rFonts w:ascii="Times New Roman" w:hAnsi="Times New Roman"/>
                <w:sz w:val="24"/>
                <w:szCs w:val="24"/>
              </w:rPr>
              <w:t xml:space="preserve">Dr. </w:t>
            </w:r>
            <w:r>
              <w:rPr>
                <w:rFonts w:ascii="Times New Roman" w:hAnsi="Times New Roman"/>
                <w:iCs/>
                <w:sz w:val="24"/>
                <w:szCs w:val="24"/>
              </w:rPr>
              <w:t xml:space="preserve">Tennyson, Dr. Tollefsen, Dr. </w:t>
            </w:r>
            <w:r>
              <w:rPr>
                <w:rFonts w:ascii="Times New Roman" w:hAnsi="Times New Roman"/>
                <w:sz w:val="24"/>
                <w:szCs w:val="24"/>
              </w:rPr>
              <w:t>Walker</w:t>
            </w:r>
            <w:r>
              <w:rPr>
                <w:rFonts w:ascii="Times New Roman" w:hAnsi="Times New Roman"/>
                <w:iCs/>
                <w:sz w:val="24"/>
                <w:szCs w:val="24"/>
              </w:rPr>
              <w:t xml:space="preserve"> </w:t>
            </w:r>
            <w:r>
              <w:rPr>
                <w:rFonts w:ascii="Times New Roman" w:hAnsi="Times New Roman"/>
                <w:sz w:val="24"/>
                <w:szCs w:val="24"/>
              </w:rPr>
              <w:t>and Dr. Walter</w:t>
            </w:r>
            <w:r>
              <w:rPr>
                <w:rFonts w:ascii="Times New Roman" w:hAnsi="Times New Roman"/>
                <w:iCs/>
                <w:sz w:val="24"/>
                <w:szCs w:val="24"/>
              </w:rPr>
              <w:t xml:space="preserve">.  </w:t>
            </w:r>
          </w:p>
          <w:p w:rsidR="00892876" w:rsidRDefault="00892876">
            <w:pPr>
              <w:pStyle w:val="FieldText"/>
              <w:tabs>
                <w:tab w:val="left" w:pos="5668"/>
              </w:tabs>
              <w:ind w:left="-124" w:hanging="124"/>
              <w:rPr>
                <w:rFonts w:ascii="Times New Roman" w:hAnsi="Times New Roman"/>
                <w:iCs/>
                <w:sz w:val="24"/>
                <w:szCs w:val="24"/>
              </w:rPr>
            </w:pPr>
            <w:r>
              <w:rPr>
                <w:rFonts w:ascii="Times New Roman" w:hAnsi="Times New Roman"/>
                <w:iCs/>
                <w:sz w:val="24"/>
                <w:szCs w:val="24"/>
              </w:rPr>
              <w:t xml:space="preserve">  </w:t>
            </w:r>
          </w:p>
          <w:p w:rsidR="00892876" w:rsidRDefault="00892876">
            <w:pPr>
              <w:pStyle w:val="FieldText"/>
              <w:tabs>
                <w:tab w:val="left" w:pos="5668"/>
              </w:tabs>
              <w:ind w:left="-124" w:hanging="124"/>
              <w:rPr>
                <w:rFonts w:ascii="Times New Roman" w:hAnsi="Times New Roman"/>
                <w:iCs/>
                <w:sz w:val="24"/>
                <w:szCs w:val="24"/>
              </w:rPr>
            </w:pPr>
            <w:r>
              <w:rPr>
                <w:rFonts w:ascii="Times New Roman" w:hAnsi="Times New Roman"/>
                <w:iCs/>
                <w:sz w:val="24"/>
                <w:szCs w:val="24"/>
              </w:rPr>
              <w:t xml:space="preserve">   P. Brennan, D. Faunce, Dr. Geller, Dr. Guti</w:t>
            </w:r>
            <w:r>
              <w:rPr>
                <w:rFonts w:ascii="Times New Roman" w:hAnsi="Times New Roman"/>
                <w:sz w:val="24"/>
                <w:szCs w:val="24"/>
              </w:rPr>
              <w:t>é</w:t>
            </w:r>
            <w:r>
              <w:rPr>
                <w:rFonts w:ascii="Times New Roman" w:hAnsi="Times New Roman"/>
                <w:iCs/>
                <w:sz w:val="24"/>
                <w:szCs w:val="24"/>
              </w:rPr>
              <w:t>rrez and Dr. Restuccia.</w:t>
            </w:r>
          </w:p>
          <w:p w:rsidR="00892876" w:rsidRDefault="00892876">
            <w:pPr>
              <w:pStyle w:val="FieldText"/>
              <w:tabs>
                <w:tab w:val="left" w:pos="5668"/>
              </w:tabs>
              <w:ind w:left="-124" w:hanging="124"/>
              <w:rPr>
                <w:rFonts w:ascii="Times New Roman" w:hAnsi="Times New Roman"/>
                <w:sz w:val="24"/>
                <w:szCs w:val="24"/>
              </w:rPr>
            </w:pPr>
            <w:r>
              <w:rPr>
                <w:rFonts w:ascii="Times New Roman" w:hAnsi="Times New Roman"/>
                <w:iCs/>
                <w:sz w:val="24"/>
                <w:szCs w:val="24"/>
              </w:rPr>
              <w:t xml:space="preserve">   </w:t>
            </w:r>
          </w:p>
          <w:p w:rsidR="00892876" w:rsidRDefault="00892876">
            <w:pPr>
              <w:pStyle w:val="FieldText"/>
              <w:tabs>
                <w:tab w:val="left" w:pos="5668"/>
              </w:tabs>
              <w:rPr>
                <w:rFonts w:ascii="Times New Roman" w:hAnsi="Times New Roman"/>
                <w:sz w:val="24"/>
                <w:szCs w:val="24"/>
              </w:rPr>
            </w:pPr>
          </w:p>
          <w:p w:rsidR="00892876" w:rsidRDefault="00892876">
            <w:pPr>
              <w:pStyle w:val="FieldText"/>
              <w:tabs>
                <w:tab w:val="left" w:pos="5668"/>
              </w:tabs>
              <w:rPr>
                <w:rFonts w:ascii="Times New Roman" w:hAnsi="Times New Roman"/>
                <w:sz w:val="24"/>
                <w:szCs w:val="24"/>
              </w:rPr>
            </w:pPr>
          </w:p>
          <w:p w:rsidR="00892876" w:rsidRDefault="00892876">
            <w:pPr>
              <w:pStyle w:val="FieldText"/>
              <w:tabs>
                <w:tab w:val="left" w:pos="5668"/>
              </w:tabs>
              <w:rPr>
                <w:rFonts w:ascii="Times New Roman" w:hAnsi="Times New Roman"/>
                <w:sz w:val="24"/>
                <w:szCs w:val="24"/>
              </w:rPr>
            </w:pPr>
          </w:p>
          <w:p w:rsidR="00892876" w:rsidRDefault="00892876">
            <w:pPr>
              <w:pStyle w:val="FieldText"/>
              <w:tabs>
                <w:tab w:val="left" w:pos="5668"/>
              </w:tabs>
              <w:rPr>
                <w:rFonts w:ascii="Times New Roman" w:hAnsi="Times New Roman"/>
                <w:sz w:val="24"/>
                <w:szCs w:val="24"/>
                <w:highlight w:val="yellow"/>
              </w:rPr>
            </w:pPr>
          </w:p>
        </w:tc>
      </w:tr>
    </w:tbl>
    <w:p w:rsidR="00892876" w:rsidRDefault="00892876" w:rsidP="00892876">
      <w:pPr>
        <w:pStyle w:val="Heading1"/>
        <w:pBdr>
          <w:top w:val="double" w:sz="4" w:space="0" w:color="auto"/>
        </w:pBdr>
      </w:pPr>
      <w:bookmarkStart w:id="1" w:name="_Toc208315781"/>
      <w:r>
        <w:t>Agenda</w:t>
      </w:r>
      <w:bookmarkEnd w:id="1"/>
    </w:p>
    <w:p w:rsidR="00892876" w:rsidRDefault="00892876" w:rsidP="00892876">
      <w:pPr>
        <w:pStyle w:val="TOC1"/>
        <w:rPr>
          <w:noProof/>
        </w:rPr>
      </w:pPr>
      <w:r>
        <w:fldChar w:fldCharType="begin"/>
      </w:r>
      <w:r>
        <w:instrText xml:space="preserve"> TOC \o "1-2" \h \z \u </w:instrText>
      </w:r>
      <w:r>
        <w:fldChar w:fldCharType="separate"/>
      </w:r>
      <w:hyperlink r:id="rId9" w:anchor="_Toc208315781" w:history="1">
        <w:r>
          <w:rPr>
            <w:rStyle w:val="Hyperlink"/>
            <w:noProof/>
          </w:rPr>
          <w:t>1.0 Agenda</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_Toc208315781 \h </w:instrText>
        </w:r>
        <w:r>
          <w:rPr>
            <w:rStyle w:val="Hyperlink"/>
            <w:noProof/>
            <w:webHidden/>
            <w:color w:val="auto"/>
            <w:u w:val="none"/>
          </w:rPr>
        </w:r>
        <w:r>
          <w:rPr>
            <w:rStyle w:val="Hyperlink"/>
            <w:noProof/>
            <w:webHidden/>
            <w:color w:val="auto"/>
            <w:u w:val="none"/>
          </w:rPr>
          <w:fldChar w:fldCharType="separate"/>
        </w:r>
        <w:r w:rsidR="004F2D73">
          <w:rPr>
            <w:rStyle w:val="Hyperlink"/>
            <w:noProof/>
            <w:webHidden/>
            <w:color w:val="auto"/>
            <w:u w:val="none"/>
          </w:rPr>
          <w:t>1</w:t>
        </w:r>
        <w:r>
          <w:rPr>
            <w:rStyle w:val="Hyperlink"/>
            <w:noProof/>
            <w:webHidden/>
            <w:color w:val="auto"/>
            <w:u w:val="none"/>
          </w:rPr>
          <w:fldChar w:fldCharType="end"/>
        </w:r>
      </w:hyperlink>
    </w:p>
    <w:p w:rsidR="00892876" w:rsidRDefault="004F2D73" w:rsidP="00892876">
      <w:pPr>
        <w:pStyle w:val="TOC1"/>
        <w:rPr>
          <w:noProof/>
        </w:rPr>
      </w:pPr>
      <w:hyperlink r:id="rId10" w:anchor="_Toc208315782" w:history="1">
        <w:r w:rsidR="00892876">
          <w:rPr>
            <w:rStyle w:val="Hyperlink"/>
            <w:noProof/>
          </w:rPr>
          <w:t>2.0 Call to Order</w:t>
        </w:r>
        <w:r w:rsidR="00892876">
          <w:rPr>
            <w:rStyle w:val="Hyperlink"/>
            <w:noProof/>
            <w:webHidden/>
            <w:color w:val="auto"/>
            <w:u w:val="none"/>
          </w:rPr>
          <w:tab/>
        </w:r>
        <w:r w:rsidR="00892876">
          <w:rPr>
            <w:rStyle w:val="Hyperlink"/>
            <w:noProof/>
            <w:webHidden/>
            <w:color w:val="auto"/>
            <w:u w:val="none"/>
          </w:rPr>
          <w:fldChar w:fldCharType="begin"/>
        </w:r>
        <w:r w:rsidR="00892876">
          <w:rPr>
            <w:rStyle w:val="Hyperlink"/>
            <w:noProof/>
            <w:webHidden/>
            <w:color w:val="auto"/>
            <w:u w:val="none"/>
          </w:rPr>
          <w:instrText xml:space="preserve"> PAGEREF _Toc208315782 \h </w:instrText>
        </w:r>
        <w:r w:rsidR="00892876">
          <w:rPr>
            <w:rStyle w:val="Hyperlink"/>
            <w:noProof/>
            <w:webHidden/>
            <w:color w:val="auto"/>
            <w:u w:val="none"/>
          </w:rPr>
        </w:r>
        <w:r w:rsidR="00892876">
          <w:rPr>
            <w:rStyle w:val="Hyperlink"/>
            <w:noProof/>
            <w:webHidden/>
            <w:color w:val="auto"/>
            <w:u w:val="none"/>
          </w:rPr>
          <w:fldChar w:fldCharType="separate"/>
        </w:r>
        <w:r>
          <w:rPr>
            <w:rStyle w:val="Hyperlink"/>
            <w:noProof/>
            <w:webHidden/>
            <w:color w:val="auto"/>
            <w:u w:val="none"/>
          </w:rPr>
          <w:t>1</w:t>
        </w:r>
        <w:r w:rsidR="00892876">
          <w:rPr>
            <w:rStyle w:val="Hyperlink"/>
            <w:noProof/>
            <w:webHidden/>
            <w:color w:val="auto"/>
            <w:u w:val="none"/>
          </w:rPr>
          <w:fldChar w:fldCharType="end"/>
        </w:r>
      </w:hyperlink>
    </w:p>
    <w:p w:rsidR="00892876" w:rsidRDefault="004F2D73" w:rsidP="00892876">
      <w:pPr>
        <w:pStyle w:val="TOC1"/>
        <w:rPr>
          <w:rStyle w:val="Hyperlink"/>
        </w:rPr>
      </w:pPr>
      <w:hyperlink r:id="rId11" w:anchor="_Toc208315783" w:history="1">
        <w:r w:rsidR="00892876">
          <w:rPr>
            <w:rStyle w:val="Hyperlink"/>
            <w:noProof/>
          </w:rPr>
          <w:t>3.0 Motions</w:t>
        </w:r>
        <w:r w:rsidR="00892876">
          <w:rPr>
            <w:rStyle w:val="Hyperlink"/>
            <w:noProof/>
            <w:webHidden/>
            <w:color w:val="auto"/>
            <w:u w:val="none"/>
          </w:rPr>
          <w:tab/>
        </w:r>
      </w:hyperlink>
      <w:r w:rsidR="00892876" w:rsidRPr="00892876">
        <w:rPr>
          <w:rStyle w:val="Hyperlink"/>
          <w:noProof/>
          <w:u w:val="none"/>
        </w:rPr>
        <w:t>1-2</w:t>
      </w:r>
    </w:p>
    <w:p w:rsidR="00892876" w:rsidRDefault="00892876" w:rsidP="00892876">
      <w:pPr>
        <w:ind w:left="0"/>
        <w:rPr>
          <w:color w:val="auto"/>
        </w:rPr>
      </w:pPr>
      <w:r>
        <w:t>4.0 Action Items…………………………………………………….………………………....…. 2</w:t>
      </w:r>
    </w:p>
    <w:p w:rsidR="00892876" w:rsidRDefault="00892876" w:rsidP="00892876">
      <w:pPr>
        <w:ind w:left="0" w:right="-90"/>
      </w:pPr>
      <w:r>
        <w:t>Old Business……………………………………………………....…………………….….........2-3</w:t>
      </w:r>
    </w:p>
    <w:p w:rsidR="00892876" w:rsidRDefault="00892876" w:rsidP="00892876">
      <w:pPr>
        <w:ind w:left="0" w:right="-90"/>
        <w:rPr>
          <w:noProof/>
        </w:rPr>
      </w:pPr>
      <w:r>
        <w:t>New Business…………………………………………………………………..…....…..............3-4</w:t>
      </w:r>
    </w:p>
    <w:p w:rsidR="00892876" w:rsidRDefault="004F2D73" w:rsidP="00892876">
      <w:pPr>
        <w:pStyle w:val="TOC1"/>
        <w:rPr>
          <w:noProof/>
        </w:rPr>
      </w:pPr>
      <w:hyperlink r:id="rId12" w:anchor="_Toc208315788" w:history="1">
        <w:r w:rsidR="00892876">
          <w:rPr>
            <w:rStyle w:val="Hyperlink"/>
            <w:noProof/>
          </w:rPr>
          <w:t>Next Meeting</w:t>
        </w:r>
        <w:r w:rsidR="00892876">
          <w:rPr>
            <w:rStyle w:val="Hyperlink"/>
            <w:noProof/>
            <w:webHidden/>
            <w:color w:val="auto"/>
            <w:u w:val="none"/>
          </w:rPr>
          <w:tab/>
        </w:r>
      </w:hyperlink>
      <w:r w:rsidR="00892876" w:rsidRPr="00892876">
        <w:rPr>
          <w:rStyle w:val="Hyperlink"/>
          <w:noProof/>
          <w:u w:val="none"/>
        </w:rPr>
        <w:t>4</w:t>
      </w:r>
    </w:p>
    <w:p w:rsidR="00892876" w:rsidRDefault="00892876" w:rsidP="00892876">
      <w:pPr>
        <w:ind w:left="0"/>
      </w:pPr>
      <w:r>
        <w:fldChar w:fldCharType="end"/>
      </w:r>
    </w:p>
    <w:p w:rsidR="00892876" w:rsidRDefault="00892876" w:rsidP="00892876">
      <w:pPr>
        <w:pStyle w:val="Heading1"/>
      </w:pPr>
      <w:bookmarkStart w:id="2" w:name="_Toc208315782"/>
      <w:bookmarkStart w:id="3" w:name="_Toc140060617"/>
      <w:r>
        <w:t>Call to Order</w:t>
      </w:r>
      <w:bookmarkEnd w:id="2"/>
      <w:bookmarkEnd w:id="3"/>
    </w:p>
    <w:p w:rsidR="00892876" w:rsidRDefault="00892876" w:rsidP="00892876">
      <w:pPr>
        <w:ind w:left="0"/>
        <w:rPr>
          <w:rFonts w:cs="Times New Roman"/>
        </w:rPr>
      </w:pPr>
      <w:r>
        <w:t>Dr. Jon Burstein called to order the December meeting of the Emergency Medical Care Advisory Board’s Medical Services Committee at 10:03 am on December 8, 2017 in the Operations Room at the Massachusetts Emergency Management Agency (MEMA)-Framingham.</w:t>
      </w:r>
    </w:p>
    <w:p w:rsidR="00892876" w:rsidRDefault="00892876" w:rsidP="00892876">
      <w:pPr>
        <w:pStyle w:val="Heading1"/>
      </w:pPr>
      <w:bookmarkStart w:id="4" w:name="_Toc208315783"/>
      <w:bookmarkStart w:id="5" w:name="_Toc140060619"/>
    </w:p>
    <w:p w:rsidR="00892876" w:rsidRDefault="00892876" w:rsidP="00892876">
      <w:pPr>
        <w:pStyle w:val="Heading1"/>
      </w:pPr>
      <w:r>
        <w:t>3.0 Motions</w:t>
      </w:r>
      <w:bookmarkEnd w:id="4"/>
      <w:bookmarkEnd w:id="5"/>
    </w:p>
    <w:p w:rsidR="00892876" w:rsidRDefault="00892876" w:rsidP="00892876">
      <w:pPr>
        <w:ind w:left="0"/>
        <w:rPr>
          <w:rFonts w:cs="Times New Roman"/>
        </w:rPr>
      </w:pPr>
      <w:r>
        <w:t>The following table lists the motions made during the meeting.</w:t>
      </w:r>
    </w:p>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08"/>
        <w:gridCol w:w="160"/>
        <w:gridCol w:w="4400"/>
      </w:tblGrid>
      <w:tr w:rsidR="000D74EB">
        <w:trPr>
          <w:trHeight w:val="300"/>
        </w:trPr>
        <w:tc>
          <w:tcPr>
            <w:tcW w:w="5068"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tabs>
                <w:tab w:val="left" w:pos="8730"/>
              </w:tabs>
              <w:ind w:left="0"/>
            </w:pPr>
            <w:r>
              <w:rPr>
                <w:b/>
                <w:bCs/>
                <w:color w:val="FFFFFF"/>
                <w:u w:color="FFFFFF"/>
              </w:rPr>
              <w:t>Motion</w:t>
            </w:r>
          </w:p>
        </w:tc>
        <w:tc>
          <w:tcPr>
            <w:tcW w:w="440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tabs>
                <w:tab w:val="center" w:pos="1938"/>
                <w:tab w:val="right" w:pos="4637"/>
                <w:tab w:val="left" w:pos="8730"/>
              </w:tabs>
              <w:ind w:left="0"/>
            </w:pPr>
            <w:r>
              <w:rPr>
                <w:b/>
                <w:bCs/>
                <w:color w:val="FFFFFF"/>
                <w:u w:color="FFFFFF"/>
              </w:rPr>
              <w:t>Result</w:t>
            </w:r>
            <w:r>
              <w:rPr>
                <w:b/>
                <w:bCs/>
                <w:color w:val="FFFFFF"/>
                <w:u w:color="FFFFFF"/>
              </w:rPr>
              <w:tab/>
            </w:r>
          </w:p>
        </w:tc>
      </w:tr>
      <w:tr w:rsidR="000D74EB">
        <w:trPr>
          <w:trHeight w:val="600"/>
        </w:trPr>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Pr>
                <w:b/>
                <w:bCs/>
              </w:rPr>
              <w:t xml:space="preserve"> Motion: </w:t>
            </w:r>
            <w:r>
              <w:t xml:space="preserve">by Dr. Dyer to approve the October   </w:t>
            </w:r>
          </w:p>
          <w:p w:rsidR="000D74EB" w:rsidRDefault="00797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Pr>
                <w:b/>
                <w:bCs/>
              </w:rPr>
              <w:t xml:space="preserve"> </w:t>
            </w:r>
            <w:r>
              <w:t xml:space="preserve">minutes. Seconded by Dr. Old.              </w:t>
            </w:r>
          </w:p>
        </w:tc>
        <w:tc>
          <w:tcPr>
            <w:tcW w:w="4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40" w:type="dxa"/>
              <w:bottom w:w="80" w:type="dxa"/>
              <w:right w:w="80" w:type="dxa"/>
            </w:tcMar>
          </w:tcPr>
          <w:p w:rsidR="000D74EB" w:rsidRDefault="0079761A">
            <w:pPr>
              <w:pStyle w:val="NoSpacing"/>
              <w:ind w:left="60"/>
            </w:pPr>
            <w:r>
              <w:rPr>
                <w:b/>
                <w:bCs/>
              </w:rPr>
              <w:t xml:space="preserve">Approved - </w:t>
            </w:r>
            <w:r>
              <w:t xml:space="preserve">unanimous vote. </w:t>
            </w:r>
          </w:p>
        </w:tc>
      </w:tr>
    </w:tbl>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13"/>
        <w:gridCol w:w="4455"/>
      </w:tblGrid>
      <w:tr w:rsidR="000D74EB">
        <w:trPr>
          <w:trHeight w:val="300"/>
        </w:trPr>
        <w:tc>
          <w:tcPr>
            <w:tcW w:w="501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tabs>
                <w:tab w:val="left" w:pos="8730"/>
              </w:tabs>
              <w:ind w:left="0"/>
            </w:pPr>
            <w:r>
              <w:rPr>
                <w:b/>
                <w:bCs/>
                <w:color w:val="FFFFFF"/>
                <w:u w:color="FFFFFF"/>
              </w:rPr>
              <w:t>Motion</w:t>
            </w:r>
          </w:p>
        </w:tc>
        <w:tc>
          <w:tcPr>
            <w:tcW w:w="445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tabs>
                <w:tab w:val="center" w:pos="1938"/>
                <w:tab w:val="right" w:pos="4637"/>
                <w:tab w:val="left" w:pos="8730"/>
              </w:tabs>
              <w:ind w:left="0"/>
            </w:pPr>
            <w:r>
              <w:rPr>
                <w:b/>
                <w:bCs/>
                <w:color w:val="FFFFFF"/>
                <w:u w:color="FFFFFF"/>
              </w:rPr>
              <w:t>Result</w:t>
            </w:r>
            <w:r>
              <w:rPr>
                <w:b/>
                <w:bCs/>
                <w:color w:val="FFFFFF"/>
                <w:u w:color="FFFFFF"/>
              </w:rPr>
              <w:tab/>
            </w:r>
          </w:p>
        </w:tc>
      </w:tr>
      <w:tr w:rsidR="000D74EB">
        <w:trPr>
          <w:trHeight w:val="1500"/>
        </w:trPr>
        <w:tc>
          <w:tcPr>
            <w:tcW w:w="5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ind w:left="0"/>
            </w:pPr>
            <w:r>
              <w:rPr>
                <w:b/>
                <w:bCs/>
              </w:rPr>
              <w:t>Motion</w:t>
            </w:r>
            <w:r>
              <w:t xml:space="preserve">: by Dr. Walter to recommend to the   </w:t>
            </w:r>
          </w:p>
          <w:p w:rsidR="000D74EB" w:rsidRDefault="0079761A">
            <w:pPr>
              <w:ind w:left="0"/>
            </w:pPr>
            <w:r>
              <w:t xml:space="preserve">Department that the Task Force reports, the   </w:t>
            </w:r>
          </w:p>
          <w:p w:rsidR="000D74EB" w:rsidRDefault="0079761A">
            <w:pPr>
              <w:ind w:left="0"/>
            </w:pPr>
            <w:r>
              <w:t xml:space="preserve">System CQI report and the MATRIS  </w:t>
            </w:r>
          </w:p>
          <w:p w:rsidR="000D74EB" w:rsidRDefault="0079761A">
            <w:pPr>
              <w:ind w:left="0"/>
            </w:pPr>
            <w:r>
              <w:t xml:space="preserve">updates be removed from the agenda. </w:t>
            </w:r>
          </w:p>
          <w:p w:rsidR="000D74EB" w:rsidRDefault="0079761A">
            <w:pPr>
              <w:ind w:left="0"/>
            </w:pPr>
            <w:r>
              <w:t xml:space="preserve">Seconded by Dr. Old.  </w:t>
            </w:r>
          </w:p>
        </w:tc>
        <w:tc>
          <w:tcPr>
            <w:tcW w:w="4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pStyle w:val="MediumShading1-Accent21"/>
              <w:ind w:left="0"/>
            </w:pPr>
            <w:r>
              <w:t xml:space="preserve"> </w:t>
            </w:r>
            <w:r>
              <w:rPr>
                <w:b/>
                <w:bCs/>
              </w:rPr>
              <w:t>Approved</w:t>
            </w:r>
            <w:r>
              <w:t xml:space="preserve"> – unanimous vote.</w:t>
            </w:r>
          </w:p>
        </w:tc>
      </w:tr>
    </w:tbl>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892876" w:rsidRDefault="008928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5"/>
        <w:gridCol w:w="4395"/>
      </w:tblGrid>
      <w:tr w:rsidR="000D74EB">
        <w:trPr>
          <w:trHeight w:val="300"/>
        </w:trPr>
        <w:tc>
          <w:tcPr>
            <w:tcW w:w="496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ind w:left="0"/>
            </w:pPr>
            <w:r>
              <w:rPr>
                <w:b/>
                <w:bCs/>
                <w:color w:val="FFFFFF"/>
                <w:u w:color="FFFFFF"/>
              </w:rPr>
              <w:lastRenderedPageBreak/>
              <w:t>Motion</w:t>
            </w:r>
          </w:p>
        </w:tc>
        <w:tc>
          <w:tcPr>
            <w:tcW w:w="439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ind w:left="0"/>
            </w:pPr>
            <w:r>
              <w:rPr>
                <w:b/>
                <w:bCs/>
                <w:color w:val="FFFFFF"/>
                <w:u w:color="FFFFFF"/>
              </w:rPr>
              <w:t>Result</w:t>
            </w:r>
          </w:p>
        </w:tc>
      </w:tr>
      <w:tr w:rsidR="000D74EB">
        <w:trPr>
          <w:trHeight w:val="1200"/>
        </w:trPr>
        <w:tc>
          <w:tcPr>
            <w:tcW w:w="4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pStyle w:val="ListParagraph"/>
              <w:tabs>
                <w:tab w:val="left" w:pos="663"/>
                <w:tab w:val="left" w:pos="690"/>
              </w:tabs>
              <w:ind w:left="0"/>
            </w:pPr>
            <w:r>
              <w:rPr>
                <w:b/>
                <w:bCs/>
              </w:rPr>
              <w:t xml:space="preserve">Motion: </w:t>
            </w:r>
            <w:r>
              <w:t xml:space="preserve">by Dr. Tennyson to recommend to the Department that the approval for the Surgical Cric special project continue. </w:t>
            </w:r>
          </w:p>
          <w:p w:rsidR="000D74EB" w:rsidRDefault="0079761A">
            <w:pPr>
              <w:pStyle w:val="ListParagraph"/>
              <w:tabs>
                <w:tab w:val="left" w:pos="663"/>
                <w:tab w:val="left" w:pos="690"/>
              </w:tabs>
              <w:ind w:left="0"/>
            </w:pPr>
            <w:r>
              <w:t>Seconded by Dr. Dyer.</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pStyle w:val="MediumShading1-Accent21"/>
              <w:tabs>
                <w:tab w:val="left" w:pos="162"/>
              </w:tabs>
              <w:ind w:left="0"/>
            </w:pPr>
            <w:r>
              <w:rPr>
                <w:b/>
                <w:bCs/>
              </w:rPr>
              <w:t xml:space="preserve"> Approved</w:t>
            </w:r>
            <w:r>
              <w:t xml:space="preserve"> – unanimous vote.</w:t>
            </w:r>
          </w:p>
        </w:tc>
      </w:tr>
    </w:tbl>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0D74EB">
        <w:trPr>
          <w:trHeight w:val="300"/>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ind w:left="0"/>
            </w:pPr>
            <w:r>
              <w:rPr>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ind w:left="0"/>
            </w:pPr>
            <w:r>
              <w:rPr>
                <w:b/>
                <w:bCs/>
                <w:color w:val="FFFFFF"/>
                <w:u w:color="FFFFFF"/>
              </w:rPr>
              <w:t>Result</w:t>
            </w:r>
          </w:p>
        </w:tc>
      </w:tr>
      <w:tr w:rsidR="000D74EB">
        <w:trPr>
          <w:trHeight w:val="900"/>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pStyle w:val="ListParagraph"/>
              <w:tabs>
                <w:tab w:val="left" w:pos="663"/>
                <w:tab w:val="left" w:pos="690"/>
              </w:tabs>
              <w:ind w:left="0"/>
            </w:pPr>
            <w:r>
              <w:t>M</w:t>
            </w:r>
            <w:r>
              <w:rPr>
                <w:b/>
                <w:bCs/>
              </w:rPr>
              <w:t xml:space="preserve">otion: </w:t>
            </w:r>
            <w:r>
              <w:t xml:space="preserve">by Dr. Tennyson to table the Pediatric Sepsis Protocol discussion and vote. </w:t>
            </w:r>
          </w:p>
          <w:p w:rsidR="000D74EB" w:rsidRDefault="0079761A">
            <w:pPr>
              <w:pStyle w:val="ListParagraph"/>
              <w:tabs>
                <w:tab w:val="left" w:pos="663"/>
                <w:tab w:val="left" w:pos="690"/>
              </w:tabs>
              <w:ind w:left="0"/>
            </w:pPr>
            <w:r>
              <w:t>Seconded by Dr. Tollefsen.</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pStyle w:val="NoSpacing"/>
              <w:ind w:left="0"/>
            </w:pPr>
            <w:r>
              <w:rPr>
                <w:b/>
                <w:bCs/>
              </w:rPr>
              <w:t>Approved</w:t>
            </w:r>
            <w:r>
              <w:t xml:space="preserve"> – unanimous vote.</w:t>
            </w:r>
          </w:p>
        </w:tc>
      </w:tr>
    </w:tbl>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0D74EB">
        <w:trPr>
          <w:trHeight w:val="300"/>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ind w:left="0"/>
            </w:pPr>
            <w:r>
              <w:rPr>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ind w:left="0"/>
            </w:pPr>
            <w:r>
              <w:rPr>
                <w:b/>
                <w:bCs/>
                <w:color w:val="FFFFFF"/>
                <w:u w:color="FFFFFF"/>
              </w:rPr>
              <w:t>Result</w:t>
            </w:r>
          </w:p>
        </w:tc>
      </w:tr>
      <w:tr w:rsidR="000D74EB">
        <w:trPr>
          <w:trHeight w:val="900"/>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pStyle w:val="ListParagraph"/>
              <w:tabs>
                <w:tab w:val="left" w:pos="663"/>
                <w:tab w:val="left" w:pos="690"/>
              </w:tabs>
              <w:ind w:left="0"/>
            </w:pPr>
            <w:r>
              <w:t>M</w:t>
            </w:r>
            <w:r>
              <w:rPr>
                <w:b/>
                <w:bCs/>
              </w:rPr>
              <w:t xml:space="preserve">otion: </w:t>
            </w:r>
            <w:r>
              <w:t xml:space="preserve">by Dr. Walter to table the Pediatric CPAP for IFT discussion and vote. </w:t>
            </w:r>
          </w:p>
          <w:p w:rsidR="000D74EB" w:rsidRDefault="0079761A">
            <w:pPr>
              <w:pStyle w:val="ListParagraph"/>
              <w:tabs>
                <w:tab w:val="left" w:pos="663"/>
                <w:tab w:val="left" w:pos="690"/>
              </w:tabs>
              <w:ind w:left="0"/>
            </w:pPr>
            <w:r>
              <w:t>Seconded by Dr. Old.</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pStyle w:val="NoSpacing"/>
              <w:ind w:left="0"/>
            </w:pPr>
            <w:r>
              <w:rPr>
                <w:b/>
                <w:bCs/>
              </w:rPr>
              <w:t>Approved</w:t>
            </w:r>
            <w:r>
              <w:t xml:space="preserve"> – unanimous vote.</w:t>
            </w:r>
          </w:p>
        </w:tc>
      </w:tr>
    </w:tbl>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0D74EB">
        <w:trPr>
          <w:trHeight w:val="300"/>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ind w:left="0"/>
            </w:pPr>
            <w:r>
              <w:rPr>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ind w:left="0"/>
            </w:pPr>
            <w:r>
              <w:rPr>
                <w:b/>
                <w:bCs/>
                <w:color w:val="FFFFFF"/>
                <w:u w:color="FFFFFF"/>
              </w:rPr>
              <w:t>Result</w:t>
            </w:r>
          </w:p>
        </w:tc>
      </w:tr>
      <w:tr w:rsidR="000D74EB">
        <w:trPr>
          <w:trHeight w:val="600"/>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pStyle w:val="ListParagraph"/>
              <w:tabs>
                <w:tab w:val="left" w:pos="663"/>
                <w:tab w:val="left" w:pos="690"/>
              </w:tabs>
              <w:ind w:left="0"/>
            </w:pPr>
            <w:r>
              <w:t>M</w:t>
            </w:r>
            <w:r>
              <w:rPr>
                <w:b/>
                <w:bCs/>
              </w:rPr>
              <w:t xml:space="preserve">otion: </w:t>
            </w:r>
            <w:r>
              <w:t>by Dr. Tollefsen to adjourn the meeting. Seconded by Dr. Old.</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79761A">
            <w:pPr>
              <w:pStyle w:val="NoSpacing"/>
              <w:ind w:left="0"/>
            </w:pPr>
            <w:r>
              <w:rPr>
                <w:b/>
                <w:bCs/>
              </w:rPr>
              <w:t>Approved</w:t>
            </w:r>
            <w:r>
              <w:t xml:space="preserve"> – unanimous vote.</w:t>
            </w:r>
          </w:p>
        </w:tc>
      </w:tr>
    </w:tbl>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0D74EB" w:rsidRDefault="00797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r>
        <w:rPr>
          <w:b/>
          <w:bCs/>
        </w:rPr>
        <w:t>4.0Action Items</w:t>
      </w:r>
    </w:p>
    <w:p w:rsidR="000D74EB" w:rsidRDefault="00797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r>
        <w:t>The following table lists the action items identified during the meeting</w:t>
      </w:r>
    </w:p>
    <w:tbl>
      <w:tblPr>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98"/>
        <w:gridCol w:w="180"/>
        <w:gridCol w:w="2980"/>
      </w:tblGrid>
      <w:tr w:rsidR="000D74EB">
        <w:trPr>
          <w:trHeight w:val="300"/>
        </w:trPr>
        <w:tc>
          <w:tcPr>
            <w:tcW w:w="6578"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Pr>
                <w:b/>
                <w:bCs/>
                <w:color w:val="FFFFFF"/>
                <w:u w:color="FFFFFF"/>
              </w:rPr>
              <w:t>Item</w:t>
            </w:r>
          </w:p>
        </w:tc>
        <w:tc>
          <w:tcPr>
            <w:tcW w:w="298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0D74EB" w:rsidRDefault="00797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pPr>
            <w:r>
              <w:rPr>
                <w:b/>
                <w:bCs/>
                <w:color w:val="FFFFFF"/>
                <w:u w:color="FFFFFF"/>
              </w:rPr>
              <w:t>Responsibility</w:t>
            </w:r>
          </w:p>
        </w:tc>
      </w:tr>
      <w:tr w:rsidR="000D74EB">
        <w:trPr>
          <w:trHeight w:val="300"/>
        </w:trPr>
        <w:tc>
          <w:tcPr>
            <w:tcW w:w="6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0D74EB"/>
        </w:tc>
        <w:tc>
          <w:tcPr>
            <w:tcW w:w="31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0D74EB"/>
        </w:tc>
      </w:tr>
      <w:tr w:rsidR="000D74EB">
        <w:trPr>
          <w:trHeight w:val="300"/>
        </w:trPr>
        <w:tc>
          <w:tcPr>
            <w:tcW w:w="6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0D74EB"/>
        </w:tc>
        <w:tc>
          <w:tcPr>
            <w:tcW w:w="31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74EB" w:rsidRDefault="000D74EB"/>
        </w:tc>
      </w:tr>
    </w:tbl>
    <w:p w:rsidR="000D74EB" w:rsidRDefault="000D7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0D74EB" w:rsidRDefault="000D74EB">
      <w:pPr>
        <w:pStyle w:val="LightGrid-Accent31"/>
        <w:ind w:left="0"/>
      </w:pPr>
    </w:p>
    <w:p w:rsidR="000D74EB" w:rsidRDefault="0079761A">
      <w:pPr>
        <w:pStyle w:val="BodyAA"/>
        <w:rPr>
          <w:sz w:val="24"/>
          <w:szCs w:val="24"/>
        </w:rPr>
      </w:pPr>
      <w:bookmarkStart w:id="6" w:name="OLE_LINK1"/>
      <w:r>
        <w:rPr>
          <w:rFonts w:eastAsia="Arial Unicode MS" w:cs="Arial Unicode MS"/>
          <w:sz w:val="24"/>
          <w:szCs w:val="24"/>
        </w:rPr>
        <w:t>Agenda</w:t>
      </w:r>
    </w:p>
    <w:p w:rsidR="000D74EB" w:rsidRDefault="0079761A">
      <w:pPr>
        <w:pStyle w:val="BodyAA"/>
        <w:numPr>
          <w:ilvl w:val="0"/>
          <w:numId w:val="5"/>
        </w:numPr>
        <w:rPr>
          <w:sz w:val="24"/>
          <w:szCs w:val="24"/>
        </w:rPr>
      </w:pPr>
      <w:r>
        <w:rPr>
          <w:sz w:val="24"/>
          <w:szCs w:val="24"/>
        </w:rPr>
        <w:t xml:space="preserve">Acceptance of Minutes: October 13, 2017 meeting-Is there a motion to approved the October minutes? </w:t>
      </w:r>
    </w:p>
    <w:p w:rsidR="000D74EB" w:rsidRDefault="0079761A" w:rsidP="007C63BA">
      <w:pPr>
        <w:pStyle w:val="NoSpacing"/>
        <w:ind w:left="432" w:firstLine="198"/>
      </w:pPr>
      <w:r>
        <w:rPr>
          <w:b/>
          <w:bCs/>
        </w:rPr>
        <w:t xml:space="preserve">Motion: </w:t>
      </w:r>
      <w:r>
        <w:t xml:space="preserve">by Dr. Dyer to approve the October minutes. Seconded by Dr. Old. </w:t>
      </w:r>
    </w:p>
    <w:p w:rsidR="000D74EB" w:rsidRDefault="007C63BA" w:rsidP="007C63BA">
      <w:pPr>
        <w:pStyle w:val="NoSpacing"/>
        <w:ind w:left="0"/>
      </w:pPr>
      <w:r>
        <w:rPr>
          <w:b/>
          <w:bCs/>
        </w:rPr>
        <w:t xml:space="preserve">          </w:t>
      </w:r>
      <w:r w:rsidR="0079761A">
        <w:rPr>
          <w:b/>
          <w:bCs/>
        </w:rPr>
        <w:t xml:space="preserve">Approved - </w:t>
      </w:r>
      <w:r w:rsidR="0079761A">
        <w:t xml:space="preserve">unanimous vote.          </w:t>
      </w:r>
    </w:p>
    <w:p w:rsidR="000D74EB" w:rsidRDefault="0079761A">
      <w:pPr>
        <w:pStyle w:val="BodyAA"/>
        <w:numPr>
          <w:ilvl w:val="0"/>
          <w:numId w:val="5"/>
        </w:numPr>
        <w:rPr>
          <w:sz w:val="24"/>
          <w:szCs w:val="24"/>
        </w:rPr>
      </w:pPr>
      <w:r>
        <w:rPr>
          <w:sz w:val="24"/>
          <w:szCs w:val="24"/>
        </w:rPr>
        <w:t xml:space="preserve">OEMS Update-Mark Miller-Tranexamic Acid (TXA), Pediatric IFT, non-opioid pain medications protocols were released in the summer and fall.  </w:t>
      </w:r>
      <w:r>
        <w:rPr>
          <w:color w:val="141414"/>
          <w:u w:color="141414"/>
        </w:rPr>
        <w:t>Emergency Medical Care Advisory Board (EMCAB)</w:t>
      </w:r>
      <w:r>
        <w:rPr>
          <w:sz w:val="24"/>
          <w:szCs w:val="24"/>
        </w:rPr>
        <w:t xml:space="preserve"> met on November 15, 2017. Members received training on the open meeting law, by General Counsel, received an overview of OEMS activities and received an update on MSC.  EMCAB members heard nomination for committee chairs </w:t>
      </w:r>
      <w:r>
        <w:rPr>
          <w:sz w:val="24"/>
          <w:szCs w:val="24"/>
        </w:rPr>
        <w:lastRenderedPageBreak/>
        <w:t>and were asked to submit membership nominations for the following committees-Work Force Training, Mass Casualty Incident (MCI), the Community Care and Education and Communications.</w:t>
      </w:r>
      <w:bookmarkEnd w:id="6"/>
      <w:r>
        <w:rPr>
          <w:sz w:val="24"/>
          <w:szCs w:val="24"/>
        </w:rPr>
        <w:t xml:space="preserve"> EMCAB approved Benzodiazepine simplification, the FAST ED stroke scale, Cardio-Cerebral resuscitation (CCR) and Check and Inject Epinephrine by Basic Life Support (BLS) providers.  The National Registry (NR) update site was upgraded to improve documentation.  The OEMS staff was acknowledged for the work done.  If issues arise contact Da</w:t>
      </w:r>
      <w:r w:rsidR="00892876">
        <w:rPr>
          <w:sz w:val="24"/>
          <w:szCs w:val="24"/>
        </w:rPr>
        <w:t>n</w:t>
      </w:r>
      <w:r>
        <w:rPr>
          <w:sz w:val="24"/>
          <w:szCs w:val="24"/>
        </w:rPr>
        <w:t xml:space="preserve"> Saxe, OEMS training Coordinator.  The criteria for the committees should be released later today.  </w:t>
      </w:r>
    </w:p>
    <w:p w:rsidR="000D74EB" w:rsidRDefault="0079761A">
      <w:pPr>
        <w:pStyle w:val="BodyAA"/>
        <w:numPr>
          <w:ilvl w:val="0"/>
          <w:numId w:val="5"/>
        </w:numPr>
        <w:rPr>
          <w:sz w:val="24"/>
          <w:szCs w:val="24"/>
        </w:rPr>
      </w:pPr>
      <w:r>
        <w:rPr>
          <w:sz w:val="24"/>
          <w:szCs w:val="24"/>
        </w:rPr>
        <w:t>Task Force reports-no reports to discuss later in this meeting.</w:t>
      </w:r>
    </w:p>
    <w:p w:rsidR="000D74EB" w:rsidRDefault="0079761A">
      <w:pPr>
        <w:pStyle w:val="BodyTextIndent"/>
        <w:tabs>
          <w:tab w:val="left" w:pos="720"/>
          <w:tab w:val="left" w:pos="900"/>
          <w:tab w:val="left" w:pos="1410"/>
          <w:tab w:val="left" w:pos="1440"/>
        </w:tabs>
        <w:spacing w:after="0"/>
      </w:pPr>
      <w:r>
        <w:t xml:space="preserve">4. Old Business </w:t>
      </w:r>
    </w:p>
    <w:p w:rsidR="000D74EB" w:rsidRDefault="0079761A">
      <w:pPr>
        <w:pStyle w:val="BodyTextIndent"/>
        <w:numPr>
          <w:ilvl w:val="1"/>
          <w:numId w:val="5"/>
        </w:numPr>
        <w:spacing w:after="0"/>
      </w:pPr>
      <w:r>
        <w:t xml:space="preserve">(System CQI report)-no reports  </w:t>
      </w:r>
    </w:p>
    <w:p w:rsidR="000D74EB" w:rsidRDefault="0079761A">
      <w:pPr>
        <w:pStyle w:val="BodyAA"/>
        <w:numPr>
          <w:ilvl w:val="1"/>
          <w:numId w:val="8"/>
        </w:numPr>
        <w:rPr>
          <w:sz w:val="24"/>
          <w:szCs w:val="24"/>
        </w:rPr>
      </w:pPr>
      <w:r>
        <w:rPr>
          <w:sz w:val="24"/>
          <w:szCs w:val="24"/>
        </w:rPr>
        <w:t xml:space="preserve">(MATRIS)-no reports </w:t>
      </w:r>
    </w:p>
    <w:p w:rsidR="000D74EB" w:rsidRDefault="0079761A">
      <w:pPr>
        <w:pStyle w:val="BodyAA"/>
        <w:numPr>
          <w:ilvl w:val="1"/>
          <w:numId w:val="7"/>
        </w:numPr>
        <w:rPr>
          <w:sz w:val="24"/>
          <w:szCs w:val="24"/>
        </w:rPr>
      </w:pPr>
      <w:r>
        <w:rPr>
          <w:sz w:val="24"/>
          <w:szCs w:val="24"/>
        </w:rPr>
        <w:t>IFT protocols for February.  Informational.  The plan is to live edit the Interfacility Transfer (IFT) protocols as a group at the February meeting.  Please send any suggestions to Dr. Burstein.</w:t>
      </w:r>
    </w:p>
    <w:p w:rsidR="000D74EB" w:rsidRDefault="0079761A">
      <w:pPr>
        <w:pStyle w:val="ListParagraph"/>
        <w:numPr>
          <w:ilvl w:val="1"/>
          <w:numId w:val="9"/>
        </w:numPr>
      </w:pPr>
      <w:r>
        <w:t>Pump requirements changes.  Discussion, freeform notes below.</w:t>
      </w:r>
    </w:p>
    <w:p w:rsidR="000D74EB" w:rsidRDefault="0079761A">
      <w:pPr>
        <w:pStyle w:val="ListParagraph"/>
        <w:tabs>
          <w:tab w:val="left" w:pos="288"/>
          <w:tab w:val="left" w:pos="720"/>
          <w:tab w:val="left" w:pos="1383"/>
          <w:tab w:val="left" w:pos="1410"/>
          <w:tab w:val="left" w:pos="1440"/>
        </w:tabs>
        <w:ind w:left="1358"/>
      </w:pPr>
      <w:r>
        <w:t xml:space="preserve">The Department would like the Committee to revisit the pumps requirement.  Concerns were raised-1. Services report they would not be able to use pumps effectively. Four articles were circulated for member review-noting syringe pumps and infusion pumps. Syringe pumps can be discussed. 2. Vasopressor requirements. 3. How to provide accurate flow and dose. 4. Use or no use of a drug library and 5. Ease of use. Discussion: regarding intubation and needle crics, these skills are not required often-Should they be removed from service because they are infrequently done? If a community cannot provide ALS service they should drop down to a BLS service.  An ED physician noted performing a needle cric 10 years ago and noted that a patient would expect the physician to do the procedure skillfully if needed now. Pumps are the standard of care. Regarding the syringe pumps-for use with epinephrine and norepinephrine-how would people prepare these meds? Would a pharmacist prepare?  In one service-for neonates a critical care pharmacist prepares medications all others are mixed by the providers.  Personal stories of using a syringe pump were provided-a bag of medication was carried, drawn into a syringe (via needle) then infused using the syringe pump. A request was made to have a pharmacist present at an MSC meeting.  The October 13, 2017 minutes reference to the pumps was read-“DPH asks that the IV infusion pump requirement be reconsidered.  Further discussion-Three items for additional discussion are 1- Training-practice for the 5% who do not routinely provide a particular skill. 2-cost which has no role in this discussion and 3-Syringe vs IV pump.  These items will be on the agenda for the next meeting. This matter depends on cost.  Regarding cost, “defibrillators are expensive”. There should be no waivers for pumps. Nothing was ever said previously that services could not have syringe pumps. </w:t>
      </w:r>
    </w:p>
    <w:p w:rsidR="000D74EB" w:rsidRDefault="0079761A">
      <w:pPr>
        <w:pStyle w:val="ListParagraph"/>
        <w:tabs>
          <w:tab w:val="left" w:pos="663"/>
          <w:tab w:val="left" w:pos="690"/>
        </w:tabs>
      </w:pPr>
      <w:r>
        <w:tab/>
      </w:r>
      <w:r>
        <w:tab/>
        <w:t xml:space="preserve">Further discussion about the pumps-how broad a topic can the Committee list to be </w:t>
      </w:r>
      <w:r>
        <w:tab/>
      </w:r>
      <w:r>
        <w:tab/>
        <w:t xml:space="preserve">able to discuss and vote on topics as needed.  Noted that if a significant item came </w:t>
      </w:r>
      <w:r>
        <w:tab/>
      </w:r>
      <w:r>
        <w:tab/>
        <w:t xml:space="preserve">up it could be added.  However, in complying with the open meeting law the </w:t>
      </w:r>
      <w:r>
        <w:tab/>
      </w:r>
      <w:r>
        <w:tab/>
      </w:r>
      <w:r>
        <w:tab/>
        <w:t xml:space="preserve">department tries to post the agenda in a timely manner so that the public interested </w:t>
      </w:r>
      <w:r>
        <w:tab/>
      </w:r>
      <w:r>
        <w:tab/>
        <w:t>in discussion is aware of the item and can be present to take part in the discussion.</w:t>
      </w:r>
    </w:p>
    <w:p w:rsidR="000D74EB" w:rsidRDefault="0079761A">
      <w:pPr>
        <w:pStyle w:val="ListParagraph"/>
        <w:tabs>
          <w:tab w:val="left" w:pos="663"/>
          <w:tab w:val="left" w:pos="690"/>
        </w:tabs>
      </w:pPr>
      <w:r>
        <w:tab/>
      </w:r>
      <w:r>
        <w:tab/>
        <w:t xml:space="preserve">Regarding pumps who owns the pump library, who keeps the library? The </w:t>
      </w:r>
      <w:r>
        <w:tab/>
      </w:r>
      <w:r>
        <w:tab/>
      </w:r>
      <w:r>
        <w:tab/>
      </w:r>
      <w:r>
        <w:tab/>
        <w:t xml:space="preserve">Pharmacy would provide the meds. Who will care for the meds?  Agencies can </w:t>
      </w:r>
      <w:r>
        <w:tab/>
      </w:r>
      <w:r>
        <w:tab/>
      </w:r>
      <w:r>
        <w:tab/>
        <w:t xml:space="preserve">have an affiliation agreement outlining ownership. The committee should make </w:t>
      </w:r>
      <w:r>
        <w:tab/>
      </w:r>
      <w:r>
        <w:tab/>
      </w:r>
      <w:r>
        <w:tab/>
        <w:t xml:space="preserve">recommendations only, each service will need to figure out how to proceed. </w:t>
      </w:r>
    </w:p>
    <w:p w:rsidR="000D74EB" w:rsidRDefault="0079761A">
      <w:pPr>
        <w:pStyle w:val="ListParagraph"/>
        <w:tabs>
          <w:tab w:val="left" w:pos="288"/>
          <w:tab w:val="left" w:pos="720"/>
          <w:tab w:val="left" w:pos="1383"/>
          <w:tab w:val="left" w:pos="1410"/>
          <w:tab w:val="left" w:pos="1440"/>
        </w:tabs>
        <w:ind w:left="1358"/>
      </w:pPr>
      <w:r>
        <w:t xml:space="preserve">          </w:t>
      </w:r>
    </w:p>
    <w:p w:rsidR="000D74EB" w:rsidRDefault="0079761A">
      <w:pPr>
        <w:pStyle w:val="BodyAA"/>
        <w:numPr>
          <w:ilvl w:val="0"/>
          <w:numId w:val="10"/>
        </w:numPr>
        <w:rPr>
          <w:sz w:val="24"/>
          <w:szCs w:val="24"/>
        </w:rPr>
      </w:pPr>
      <w:r>
        <w:rPr>
          <w:sz w:val="24"/>
          <w:szCs w:val="24"/>
        </w:rPr>
        <w:lastRenderedPageBreak/>
        <w:t>New Business</w:t>
      </w:r>
    </w:p>
    <w:p w:rsidR="000D74EB" w:rsidRDefault="000D74EB">
      <w:pPr>
        <w:pStyle w:val="BodyAA"/>
        <w:tabs>
          <w:tab w:val="left" w:pos="663"/>
          <w:tab w:val="left" w:pos="690"/>
        </w:tabs>
        <w:ind w:left="57" w:hanging="57"/>
        <w:rPr>
          <w:sz w:val="24"/>
          <w:szCs w:val="24"/>
        </w:rPr>
      </w:pPr>
    </w:p>
    <w:p w:rsidR="000D74EB" w:rsidRDefault="0079761A">
      <w:pPr>
        <w:pStyle w:val="ListParagraph"/>
        <w:numPr>
          <w:ilvl w:val="0"/>
          <w:numId w:val="12"/>
        </w:numPr>
      </w:pPr>
      <w:r>
        <w:t>Revising standing agenda items.  Discussion and vote.</w:t>
      </w:r>
    </w:p>
    <w:p w:rsidR="000D74EB" w:rsidRDefault="0079761A">
      <w:pPr>
        <w:pStyle w:val="ListParagraph"/>
        <w:tabs>
          <w:tab w:val="left" w:pos="663"/>
          <w:tab w:val="left" w:pos="690"/>
        </w:tabs>
        <w:ind w:left="630"/>
      </w:pPr>
      <w:r>
        <w:t xml:space="preserve">There are no task forces-should be eliminated from the agenda.  CQI and MATRIS can be rolled into the OEMS report.  </w:t>
      </w:r>
    </w:p>
    <w:p w:rsidR="000D74EB" w:rsidRDefault="0079761A">
      <w:pPr>
        <w:pStyle w:val="ListParagraph"/>
        <w:tabs>
          <w:tab w:val="left" w:pos="663"/>
          <w:tab w:val="left" w:pos="690"/>
        </w:tabs>
        <w:ind w:left="630"/>
      </w:pPr>
      <w:r>
        <w:rPr>
          <w:b/>
          <w:bCs/>
        </w:rPr>
        <w:t>Motion</w:t>
      </w:r>
      <w:r>
        <w:t xml:space="preserve">: by Dr. Walter to recommend to the Department that the Task Force reports, the   </w:t>
      </w:r>
    </w:p>
    <w:p w:rsidR="000D74EB" w:rsidRDefault="0079761A">
      <w:pPr>
        <w:ind w:left="0"/>
      </w:pPr>
      <w:r>
        <w:t xml:space="preserve">           System CQI report and the MATRIS updates be removed from the agenda. Seconded by    </w:t>
      </w:r>
    </w:p>
    <w:p w:rsidR="000D74EB" w:rsidRDefault="0079761A">
      <w:pPr>
        <w:ind w:left="0"/>
      </w:pPr>
      <w:r>
        <w:t xml:space="preserve">           Dr. Old.  Approved - unanimous vote.</w:t>
      </w:r>
    </w:p>
    <w:p w:rsidR="000D74EB" w:rsidRDefault="000D74EB">
      <w:pPr>
        <w:ind w:left="0"/>
      </w:pPr>
    </w:p>
    <w:p w:rsidR="00892876" w:rsidRDefault="0079761A">
      <w:pPr>
        <w:pStyle w:val="ListParagraph"/>
        <w:tabs>
          <w:tab w:val="left" w:pos="663"/>
          <w:tab w:val="left" w:pos="690"/>
        </w:tabs>
        <w:ind w:left="0"/>
      </w:pPr>
      <w:r>
        <w:t xml:space="preserve">          b. Surgical cric SP report for extension (ProEMS). Discussion and vote.</w:t>
      </w:r>
    </w:p>
    <w:p w:rsidR="000D74EB" w:rsidRDefault="00892876">
      <w:pPr>
        <w:pStyle w:val="ListParagraph"/>
        <w:tabs>
          <w:tab w:val="left" w:pos="663"/>
          <w:tab w:val="left" w:pos="690"/>
        </w:tabs>
        <w:ind w:left="0"/>
      </w:pPr>
      <w:r>
        <w:t xml:space="preserve">         </w:t>
      </w:r>
      <w:r w:rsidR="0079761A">
        <w:t xml:space="preserve"> James DiClemente presenting. </w:t>
      </w:r>
    </w:p>
    <w:p w:rsidR="000D74EB" w:rsidRDefault="00892876" w:rsidP="00892876">
      <w:pPr>
        <w:pStyle w:val="ListParagraph"/>
        <w:tabs>
          <w:tab w:val="left" w:pos="630"/>
          <w:tab w:val="left" w:pos="690"/>
        </w:tabs>
        <w:ind w:left="0"/>
      </w:pPr>
      <w:r>
        <w:t xml:space="preserve">          </w:t>
      </w:r>
      <w:r w:rsidR="0079761A">
        <w:t xml:space="preserve">The Quicktrach failed-it was hard to insert in an ambulance or in an ED.  Showed film of  </w:t>
      </w:r>
    </w:p>
    <w:p w:rsidR="00892876" w:rsidRDefault="0079761A" w:rsidP="00892876">
      <w:pPr>
        <w:pStyle w:val="ListParagraph"/>
        <w:tabs>
          <w:tab w:val="left" w:pos="630"/>
          <w:tab w:val="left" w:pos="690"/>
        </w:tabs>
        <w:ind w:left="540"/>
      </w:pPr>
      <w:r>
        <w:t xml:space="preserve"> an insertion on a cadaver-demonstration. Surgical Cricothyroidotomy (Surgical crics) are </w:t>
      </w:r>
      <w:r w:rsidR="00892876">
        <w:t xml:space="preserve">    </w:t>
      </w:r>
    </w:p>
    <w:p w:rsidR="000D74EB" w:rsidRDefault="00892876" w:rsidP="00892876">
      <w:pPr>
        <w:pStyle w:val="ListParagraph"/>
        <w:tabs>
          <w:tab w:val="left" w:pos="630"/>
          <w:tab w:val="left" w:pos="690"/>
        </w:tabs>
        <w:ind w:left="630" w:hanging="90"/>
      </w:pPr>
      <w:r>
        <w:t xml:space="preserve"> </w:t>
      </w:r>
      <w:r w:rsidR="0079761A">
        <w:t xml:space="preserve">a High Acuity Low </w:t>
      </w:r>
      <w:r w:rsidR="0080322F">
        <w:t>Occurrence (</w:t>
      </w:r>
      <w:r w:rsidR="0079761A">
        <w:t>HALO) procedure. PRO p</w:t>
      </w:r>
      <w:r>
        <w:t xml:space="preserve">rovides prebuilt cric kits; all  </w:t>
      </w:r>
      <w:r w:rsidR="0079761A">
        <w:t xml:space="preserve">equipment is in one place, 4 hours of training with ongoing quarterly training. </w:t>
      </w:r>
    </w:p>
    <w:p w:rsidR="000D74EB" w:rsidRDefault="00892876" w:rsidP="00892876">
      <w:pPr>
        <w:pStyle w:val="ListParagraph"/>
        <w:tabs>
          <w:tab w:val="left" w:pos="630"/>
          <w:tab w:val="left" w:pos="690"/>
        </w:tabs>
        <w:ind w:left="540"/>
      </w:pPr>
      <w:r>
        <w:t xml:space="preserve"> </w:t>
      </w:r>
      <w:r w:rsidR="0079761A">
        <w:t xml:space="preserve">There is no data-not performed yet. </w:t>
      </w:r>
    </w:p>
    <w:p w:rsidR="000D74EB" w:rsidRDefault="00892876" w:rsidP="00892876">
      <w:pPr>
        <w:pStyle w:val="ListParagraph"/>
        <w:tabs>
          <w:tab w:val="left" w:pos="630"/>
        </w:tabs>
        <w:ind w:left="540" w:hanging="90"/>
      </w:pPr>
      <w:r>
        <w:t xml:space="preserve"> </w:t>
      </w:r>
      <w:r w:rsidR="007C63BA">
        <w:t xml:space="preserve"> </w:t>
      </w:r>
      <w:r w:rsidR="0079761A">
        <w:tab/>
      </w:r>
      <w:bookmarkStart w:id="7" w:name="_Hlk500511048"/>
      <w:r w:rsidR="0079761A">
        <w:rPr>
          <w:b/>
          <w:bCs/>
        </w:rPr>
        <w:t xml:space="preserve">Motion: </w:t>
      </w:r>
      <w:r w:rsidR="0079761A">
        <w:t xml:space="preserve">by Dr. Tennyson to recommend to the Department that the approval for the   </w:t>
      </w:r>
    </w:p>
    <w:p w:rsidR="000D74EB" w:rsidRDefault="0079761A" w:rsidP="00892876">
      <w:pPr>
        <w:pStyle w:val="ListParagraph"/>
        <w:tabs>
          <w:tab w:val="left" w:pos="630"/>
        </w:tabs>
        <w:ind w:left="0" w:hanging="90"/>
      </w:pPr>
      <w:r>
        <w:t xml:space="preserve">          </w:t>
      </w:r>
      <w:r w:rsidR="007C63BA">
        <w:t xml:space="preserve"> </w:t>
      </w:r>
      <w:r>
        <w:t xml:space="preserve"> Surgical Cric special project continue. Seconded by Dr. Dyer. Approved – unanimous  </w:t>
      </w:r>
    </w:p>
    <w:p w:rsidR="000D74EB" w:rsidRDefault="0079761A" w:rsidP="00892876">
      <w:pPr>
        <w:pStyle w:val="ListParagraph"/>
        <w:tabs>
          <w:tab w:val="left" w:pos="630"/>
        </w:tabs>
        <w:ind w:left="0" w:hanging="90"/>
      </w:pPr>
      <w:r>
        <w:t xml:space="preserve">          </w:t>
      </w:r>
      <w:r w:rsidR="007C63BA">
        <w:t xml:space="preserve"> </w:t>
      </w:r>
      <w:r>
        <w:t xml:space="preserve"> vote.</w:t>
      </w:r>
    </w:p>
    <w:bookmarkEnd w:id="7"/>
    <w:p w:rsidR="00892876" w:rsidRDefault="0079761A" w:rsidP="00892876">
      <w:pPr>
        <w:pStyle w:val="ListParagraph"/>
        <w:tabs>
          <w:tab w:val="left" w:pos="690"/>
        </w:tabs>
        <w:ind w:left="0"/>
      </w:pPr>
      <w:r>
        <w:t xml:space="preserve">         </w:t>
      </w:r>
      <w:r w:rsidR="007C63BA">
        <w:t xml:space="preserve"> </w:t>
      </w:r>
      <w:r>
        <w:t xml:space="preserve">Discussion: Should this project be opened to other services?  Will put on the agenda for </w:t>
      </w:r>
      <w:r w:rsidR="00892876">
        <w:t xml:space="preserve">  </w:t>
      </w:r>
    </w:p>
    <w:p w:rsidR="00892876" w:rsidRDefault="00892876" w:rsidP="00892876">
      <w:pPr>
        <w:pStyle w:val="ListParagraph"/>
        <w:tabs>
          <w:tab w:val="left" w:pos="690"/>
        </w:tabs>
        <w:ind w:left="0"/>
      </w:pPr>
      <w:r>
        <w:t xml:space="preserve">         </w:t>
      </w:r>
      <w:r w:rsidR="007C63BA">
        <w:t xml:space="preserve"> </w:t>
      </w:r>
      <w:r w:rsidR="0079761A">
        <w:t>April.  There was no noted correlation to Cric insertion</w:t>
      </w:r>
      <w:r>
        <w:t xml:space="preserve"> training and increased success </w:t>
      </w:r>
      <w:r w:rsidR="0079761A">
        <w:t xml:space="preserve">with </w:t>
      </w:r>
      <w:r>
        <w:t xml:space="preserve"> </w:t>
      </w:r>
    </w:p>
    <w:p w:rsidR="000D74EB" w:rsidRDefault="00892876" w:rsidP="00892876">
      <w:pPr>
        <w:pStyle w:val="ListParagraph"/>
        <w:tabs>
          <w:tab w:val="left" w:pos="690"/>
        </w:tabs>
        <w:ind w:left="0"/>
      </w:pPr>
      <w:r>
        <w:t xml:space="preserve">        </w:t>
      </w:r>
      <w:r w:rsidR="007C63BA">
        <w:t xml:space="preserve"> </w:t>
      </w:r>
      <w:r>
        <w:t xml:space="preserve"> </w:t>
      </w:r>
      <w:r w:rsidR="0079761A">
        <w:t>intubations.</w:t>
      </w:r>
    </w:p>
    <w:p w:rsidR="000D74EB" w:rsidRDefault="000D74EB">
      <w:pPr>
        <w:pStyle w:val="ListParagraph"/>
        <w:tabs>
          <w:tab w:val="left" w:pos="663"/>
          <w:tab w:val="left" w:pos="690"/>
        </w:tabs>
      </w:pPr>
    </w:p>
    <w:p w:rsidR="000D74EB" w:rsidRDefault="0079761A" w:rsidP="00892876">
      <w:pPr>
        <w:pStyle w:val="ListParagraph"/>
        <w:tabs>
          <w:tab w:val="left" w:pos="663"/>
          <w:tab w:val="left" w:pos="690"/>
        </w:tabs>
        <w:ind w:hanging="180"/>
      </w:pPr>
      <w:r>
        <w:t>11:12 am Dr. Tennyson left the room.  Returned at 11:14 am.</w:t>
      </w:r>
    </w:p>
    <w:p w:rsidR="000D74EB" w:rsidRDefault="0079761A" w:rsidP="00892876">
      <w:pPr>
        <w:pStyle w:val="ListParagraph"/>
        <w:tabs>
          <w:tab w:val="left" w:pos="630"/>
          <w:tab w:val="left" w:pos="690"/>
        </w:tabs>
        <w:ind w:left="180" w:hanging="180"/>
      </w:pPr>
      <w:r>
        <w:t xml:space="preserve">      </w:t>
      </w:r>
    </w:p>
    <w:p w:rsidR="000D74EB" w:rsidRDefault="0079761A" w:rsidP="00892876">
      <w:pPr>
        <w:pStyle w:val="ListParagraph"/>
        <w:tabs>
          <w:tab w:val="left" w:pos="630"/>
          <w:tab w:val="left" w:pos="690"/>
        </w:tabs>
        <w:ind w:left="180" w:hanging="180"/>
      </w:pPr>
      <w:r>
        <w:t xml:space="preserve">        c. Pediatric sepsis protocol.  Discussion and vote.</w:t>
      </w:r>
    </w:p>
    <w:p w:rsidR="00892876" w:rsidRDefault="0079761A" w:rsidP="00892876">
      <w:pPr>
        <w:pStyle w:val="ListParagraph"/>
        <w:tabs>
          <w:tab w:val="left" w:pos="630"/>
          <w:tab w:val="left" w:pos="690"/>
        </w:tabs>
        <w:ind w:left="180" w:hanging="180"/>
      </w:pPr>
      <w:r>
        <w:tab/>
      </w:r>
      <w:r w:rsidR="00892876">
        <w:t xml:space="preserve">     </w:t>
      </w:r>
      <w:r>
        <w:t xml:space="preserve">The Pediatric expert is not present.  Discussion-recommend waiting to discuss when the </w:t>
      </w:r>
      <w:r w:rsidR="00892876">
        <w:t xml:space="preserve">   </w:t>
      </w:r>
    </w:p>
    <w:p w:rsidR="000D74EB" w:rsidRDefault="00892876" w:rsidP="00892876">
      <w:pPr>
        <w:pStyle w:val="ListParagraph"/>
        <w:tabs>
          <w:tab w:val="left" w:pos="630"/>
          <w:tab w:val="left" w:pos="690"/>
        </w:tabs>
        <w:ind w:left="180" w:hanging="180"/>
      </w:pPr>
      <w:r>
        <w:t xml:space="preserve">        </w:t>
      </w:r>
      <w:r w:rsidR="0079761A">
        <w:t xml:space="preserve">expert is present.   </w:t>
      </w:r>
    </w:p>
    <w:p w:rsidR="000D74EB" w:rsidRDefault="0079761A" w:rsidP="00892876">
      <w:pPr>
        <w:pStyle w:val="ListParagraph"/>
        <w:tabs>
          <w:tab w:val="left" w:pos="450"/>
          <w:tab w:val="left" w:pos="690"/>
        </w:tabs>
        <w:ind w:left="180" w:hanging="180"/>
      </w:pPr>
      <w:r>
        <w:t xml:space="preserve">        </w:t>
      </w:r>
      <w:r>
        <w:rPr>
          <w:b/>
          <w:bCs/>
        </w:rPr>
        <w:t xml:space="preserve">Motion: </w:t>
      </w:r>
      <w:r>
        <w:t xml:space="preserve">by Dr. Tennyson to table the Pediatric Sepsis Protocol discussion and vote. </w:t>
      </w:r>
    </w:p>
    <w:p w:rsidR="000D74EB" w:rsidRDefault="0079761A" w:rsidP="00892876">
      <w:pPr>
        <w:pStyle w:val="ListParagraph"/>
        <w:tabs>
          <w:tab w:val="left" w:pos="450"/>
          <w:tab w:val="left" w:pos="663"/>
          <w:tab w:val="left" w:pos="690"/>
        </w:tabs>
        <w:ind w:left="180" w:hanging="180"/>
      </w:pPr>
      <w:r>
        <w:t xml:space="preserve">        Seconded by Dr. Tollefsen. Approved – unanimous vote.</w:t>
      </w:r>
    </w:p>
    <w:p w:rsidR="000D74EB" w:rsidRDefault="0079761A" w:rsidP="00892876">
      <w:pPr>
        <w:pStyle w:val="ListParagraph"/>
        <w:tabs>
          <w:tab w:val="left" w:pos="630"/>
          <w:tab w:val="left" w:pos="690"/>
        </w:tabs>
        <w:ind w:left="180" w:hanging="180"/>
      </w:pPr>
      <w:r>
        <w:t xml:space="preserve">          </w:t>
      </w:r>
    </w:p>
    <w:p w:rsidR="000D74EB" w:rsidRDefault="0079761A" w:rsidP="00892876">
      <w:pPr>
        <w:pStyle w:val="ListParagraph"/>
        <w:tabs>
          <w:tab w:val="left" w:pos="540"/>
          <w:tab w:val="left" w:pos="630"/>
          <w:tab w:val="left" w:pos="690"/>
        </w:tabs>
        <w:ind w:left="180" w:hanging="180"/>
      </w:pPr>
      <w:r>
        <w:t xml:space="preserve">        d. Pediatric CPAP for IFT.  Discussion and vote.</w:t>
      </w:r>
    </w:p>
    <w:p w:rsidR="00892876" w:rsidRDefault="00892876" w:rsidP="00892876">
      <w:pPr>
        <w:tabs>
          <w:tab w:val="left" w:pos="663"/>
          <w:tab w:val="left" w:pos="690"/>
          <w:tab w:val="left" w:pos="900"/>
        </w:tabs>
        <w:ind w:left="0"/>
      </w:pPr>
      <w:r>
        <w:t xml:space="preserve">        </w:t>
      </w:r>
      <w:r w:rsidR="0079761A">
        <w:t xml:space="preserve">The Pediatric expert is not present.  Discussion-recommend waiting to discuss when the </w:t>
      </w:r>
      <w:r>
        <w:t xml:space="preserve"> </w:t>
      </w:r>
    </w:p>
    <w:p w:rsidR="000D74EB" w:rsidRDefault="00892876" w:rsidP="00892876">
      <w:pPr>
        <w:tabs>
          <w:tab w:val="left" w:pos="663"/>
          <w:tab w:val="left" w:pos="690"/>
          <w:tab w:val="left" w:pos="900"/>
        </w:tabs>
        <w:ind w:left="0"/>
      </w:pPr>
      <w:r>
        <w:t xml:space="preserve">        </w:t>
      </w:r>
      <w:r w:rsidR="0079761A">
        <w:t xml:space="preserve">expert is present.            </w:t>
      </w:r>
    </w:p>
    <w:p w:rsidR="00892876" w:rsidRDefault="00892876" w:rsidP="00892876">
      <w:pPr>
        <w:tabs>
          <w:tab w:val="left" w:pos="450"/>
          <w:tab w:val="left" w:pos="900"/>
        </w:tabs>
        <w:ind w:left="0"/>
      </w:pPr>
      <w:bookmarkStart w:id="8" w:name="_Hlk500513057"/>
      <w:r>
        <w:rPr>
          <w:b/>
          <w:bCs/>
        </w:rPr>
        <w:t xml:space="preserve">        </w:t>
      </w:r>
      <w:r w:rsidR="0079761A" w:rsidRPr="00892876">
        <w:rPr>
          <w:b/>
          <w:bCs/>
        </w:rPr>
        <w:t xml:space="preserve">Motion: </w:t>
      </w:r>
      <w:r w:rsidR="0079761A">
        <w:t xml:space="preserve">by Dr. Walter to table the Pediatric CPAP for IFT discussion and vote. </w:t>
      </w:r>
      <w:r>
        <w:t xml:space="preserve"> </w:t>
      </w:r>
    </w:p>
    <w:p w:rsidR="000D74EB" w:rsidRDefault="00892876" w:rsidP="00892876">
      <w:pPr>
        <w:tabs>
          <w:tab w:val="left" w:pos="450"/>
          <w:tab w:val="left" w:pos="900"/>
        </w:tabs>
        <w:ind w:left="0"/>
      </w:pPr>
      <w:r>
        <w:t xml:space="preserve"> </w:t>
      </w:r>
      <w:r w:rsidR="0079761A">
        <w:t xml:space="preserve">      </w:t>
      </w:r>
      <w:r w:rsidR="007C63BA">
        <w:t xml:space="preserve"> </w:t>
      </w:r>
      <w:r w:rsidR="0079761A">
        <w:t>Seconded by Dr. Old. Approved – unanimous vote.</w:t>
      </w:r>
    </w:p>
    <w:bookmarkEnd w:id="8"/>
    <w:p w:rsidR="000D74EB" w:rsidRDefault="0079761A">
      <w:pPr>
        <w:pStyle w:val="ListParagraph"/>
        <w:tabs>
          <w:tab w:val="left" w:pos="663"/>
          <w:tab w:val="left" w:pos="690"/>
          <w:tab w:val="left" w:pos="900"/>
        </w:tabs>
      </w:pPr>
      <w:r>
        <w:t xml:space="preserve">             </w:t>
      </w:r>
    </w:p>
    <w:p w:rsidR="000D74EB" w:rsidRDefault="0079761A">
      <w:pPr>
        <w:pStyle w:val="ListParagraph"/>
        <w:tabs>
          <w:tab w:val="left" w:pos="663"/>
          <w:tab w:val="left" w:pos="690"/>
        </w:tabs>
        <w:ind w:left="0"/>
      </w:pPr>
      <w:r>
        <w:t xml:space="preserve">           </w:t>
      </w:r>
    </w:p>
    <w:p w:rsidR="000D74EB" w:rsidRDefault="0079761A" w:rsidP="00892876">
      <w:pPr>
        <w:pStyle w:val="ListParagraph"/>
        <w:tabs>
          <w:tab w:val="left" w:pos="663"/>
          <w:tab w:val="left" w:pos="690"/>
        </w:tabs>
        <w:ind w:hanging="270"/>
      </w:pPr>
      <w:r>
        <w:rPr>
          <w:b/>
          <w:bCs/>
        </w:rPr>
        <w:t xml:space="preserve">Motion: </w:t>
      </w:r>
      <w:r>
        <w:t>by Dr. Tollefsen to adjourn the meeting. Seconded by Dr. Old.</w:t>
      </w:r>
    </w:p>
    <w:p w:rsidR="000D74EB" w:rsidRDefault="0079761A" w:rsidP="00892876">
      <w:pPr>
        <w:pStyle w:val="ListParagraph"/>
        <w:tabs>
          <w:tab w:val="left" w:pos="663"/>
          <w:tab w:val="left" w:pos="690"/>
        </w:tabs>
        <w:ind w:left="0" w:hanging="270"/>
      </w:pPr>
      <w:r>
        <w:t xml:space="preserve">            Approved – unanimous vote.</w:t>
      </w:r>
    </w:p>
    <w:p w:rsidR="000D74EB" w:rsidRDefault="0079761A" w:rsidP="00892876">
      <w:pPr>
        <w:pStyle w:val="ListParagraph"/>
        <w:tabs>
          <w:tab w:val="left" w:pos="663"/>
          <w:tab w:val="left" w:pos="690"/>
        </w:tabs>
        <w:ind w:hanging="270"/>
      </w:pPr>
      <w:r>
        <w:t>Meeting adjourned at 11:26 am.</w:t>
      </w:r>
    </w:p>
    <w:p w:rsidR="00892876" w:rsidRDefault="00892876" w:rsidP="00892876">
      <w:pPr>
        <w:pStyle w:val="ListParagraph"/>
        <w:tabs>
          <w:tab w:val="left" w:pos="663"/>
          <w:tab w:val="left" w:pos="690"/>
        </w:tabs>
        <w:ind w:hanging="270"/>
      </w:pPr>
    </w:p>
    <w:p w:rsidR="00892876" w:rsidRDefault="00892876" w:rsidP="00892876">
      <w:pPr>
        <w:pStyle w:val="BodyAA"/>
        <w:ind w:left="0"/>
        <w:rPr>
          <w:rFonts w:eastAsia="Arial Unicode MS" w:cs="Arial Unicode MS"/>
          <w:sz w:val="24"/>
          <w:szCs w:val="24"/>
        </w:rPr>
      </w:pPr>
      <w:r>
        <w:rPr>
          <w:rFonts w:eastAsia="Arial Unicode MS" w:cs="Arial Unicode MS"/>
          <w:sz w:val="24"/>
          <w:szCs w:val="24"/>
        </w:rPr>
        <w:t xml:space="preserve">       </w:t>
      </w:r>
    </w:p>
    <w:p w:rsidR="00892876" w:rsidRDefault="00892876" w:rsidP="00892876">
      <w:pPr>
        <w:pStyle w:val="BodyAA"/>
        <w:ind w:left="0"/>
        <w:rPr>
          <w:rFonts w:eastAsia="Arial Unicode MS" w:cs="Arial Unicode MS"/>
          <w:sz w:val="24"/>
          <w:szCs w:val="24"/>
        </w:rPr>
      </w:pPr>
    </w:p>
    <w:p w:rsidR="000D74EB" w:rsidRDefault="00892876" w:rsidP="00892876">
      <w:pPr>
        <w:pStyle w:val="BodyAA"/>
        <w:ind w:left="0"/>
      </w:pPr>
      <w:r>
        <w:rPr>
          <w:rFonts w:eastAsia="Arial Unicode MS" w:cs="Arial Unicode MS"/>
          <w:sz w:val="24"/>
          <w:szCs w:val="24"/>
        </w:rPr>
        <w:t xml:space="preserve">      </w:t>
      </w:r>
      <w:r w:rsidR="0079761A">
        <w:rPr>
          <w:rFonts w:eastAsia="Arial Unicode MS" w:cs="Arial Unicode MS"/>
          <w:sz w:val="24"/>
          <w:szCs w:val="24"/>
        </w:rPr>
        <w:t>Next Meeting:  February 9, 2018</w:t>
      </w:r>
    </w:p>
    <w:sectPr w:rsidR="000D74EB">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450"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7BD" w:rsidRDefault="0079761A">
      <w:r>
        <w:separator/>
      </w:r>
    </w:p>
  </w:endnote>
  <w:endnote w:type="continuationSeparator" w:id="0">
    <w:p w:rsidR="00C367BD" w:rsidRDefault="0079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9B" w:rsidRDefault="00800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4EB" w:rsidRDefault="0079761A">
    <w:pPr>
      <w:pStyle w:val="Footer"/>
      <w:ind w:left="0"/>
    </w:pPr>
    <w:r>
      <w:tab/>
    </w:r>
    <w:r>
      <w:tab/>
      <w:t xml:space="preserve">Page </w:t>
    </w:r>
    <w:r>
      <w:fldChar w:fldCharType="begin"/>
    </w:r>
    <w:r>
      <w:instrText xml:space="preserve"> PAGE </w:instrText>
    </w:r>
    <w:r>
      <w:fldChar w:fldCharType="separate"/>
    </w:r>
    <w:r w:rsidR="004F2D73">
      <w:rPr>
        <w:noProof/>
      </w:rPr>
      <w:t>1</w:t>
    </w:r>
    <w:r>
      <w:fldChar w:fldCharType="end"/>
    </w:r>
    <w:r>
      <w:t xml:space="preserve"> of </w:t>
    </w:r>
    <w:r w:rsidR="004F2D73">
      <w:fldChar w:fldCharType="begin"/>
    </w:r>
    <w:r w:rsidR="004F2D73">
      <w:instrText xml:space="preserve"> NUMPAGES </w:instrText>
    </w:r>
    <w:r w:rsidR="004F2D73">
      <w:fldChar w:fldCharType="separate"/>
    </w:r>
    <w:r w:rsidR="004F2D73">
      <w:rPr>
        <w:noProof/>
      </w:rPr>
      <w:t>4</w:t>
    </w:r>
    <w:r w:rsidR="004F2D7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9B" w:rsidRDefault="00800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7BD" w:rsidRDefault="0079761A">
      <w:r>
        <w:separator/>
      </w:r>
    </w:p>
  </w:footnote>
  <w:footnote w:type="continuationSeparator" w:id="0">
    <w:p w:rsidR="00C367BD" w:rsidRDefault="00797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9B" w:rsidRDefault="00800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4EB" w:rsidRDefault="000D74EB">
    <w:pPr>
      <w:pStyle w:val="Header"/>
      <w:ind w:left="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9B" w:rsidRDefault="008006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060"/>
    <w:multiLevelType w:val="hybridMultilevel"/>
    <w:tmpl w:val="DA64DBB4"/>
    <w:numStyleLink w:val="ImportedStyle2"/>
  </w:abstractNum>
  <w:abstractNum w:abstractNumId="1">
    <w:nsid w:val="22EB444A"/>
    <w:multiLevelType w:val="multilevel"/>
    <w:tmpl w:val="A476DCF4"/>
    <w:styleLink w:val="ImportedStyle1"/>
    <w:lvl w:ilvl="0">
      <w:start w:val="1"/>
      <w:numFmt w:val="decimal"/>
      <w:suff w:val="nothing"/>
      <w:lvlText w:val="%1."/>
      <w:lvlJc w:val="left"/>
      <w:pPr>
        <w:ind w:left="12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nothing"/>
      <w:lvlText w:val="%1.%2."/>
      <w:lvlJc w:val="left"/>
      <w:pPr>
        <w:ind w:left="12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916"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636"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716"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436"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516"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A2D3594"/>
    <w:multiLevelType w:val="multilevel"/>
    <w:tmpl w:val="A476DCF4"/>
    <w:numStyleLink w:val="ImportedStyle1"/>
  </w:abstractNum>
  <w:abstractNum w:abstractNumId="3">
    <w:nsid w:val="305977FB"/>
    <w:multiLevelType w:val="multilevel"/>
    <w:tmpl w:val="8CEE1A2E"/>
    <w:lvl w:ilvl="0">
      <w:start w:val="1"/>
      <w:numFmt w:val="decimal"/>
      <w:suff w:val="nothing"/>
      <w:lvlText w:val="%1."/>
      <w:lvlJc w:val="left"/>
      <w:pPr>
        <w:ind w:left="12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nothing"/>
      <w:lvlText w:val="%1.%2."/>
      <w:lvlJc w:val="left"/>
      <w:pPr>
        <w:ind w:left="12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916"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636"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716"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436"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516"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50312A74"/>
    <w:multiLevelType w:val="hybridMultilevel"/>
    <w:tmpl w:val="9A7AD470"/>
    <w:numStyleLink w:val="ImportedStyle3"/>
  </w:abstractNum>
  <w:abstractNum w:abstractNumId="5">
    <w:nsid w:val="5FC14189"/>
    <w:multiLevelType w:val="hybridMultilevel"/>
    <w:tmpl w:val="DEE24906"/>
    <w:styleLink w:val="ImportedStyle4"/>
    <w:lvl w:ilvl="0" w:tplc="B79C76B4">
      <w:start w:val="1"/>
      <w:numFmt w:val="lowerLetter"/>
      <w:lvlText w:val="%1."/>
      <w:lvlJc w:val="left"/>
      <w:pPr>
        <w:tabs>
          <w:tab w:val="num" w:pos="663"/>
          <w:tab w:val="left" w:pos="690"/>
        </w:tabs>
        <w:ind w:left="375" w:firstLine="90"/>
      </w:pPr>
      <w:rPr>
        <w:rFonts w:hAnsi="Arial Unicode MS"/>
        <w:caps w:val="0"/>
        <w:smallCaps w:val="0"/>
        <w:strike w:val="0"/>
        <w:dstrike w:val="0"/>
        <w:outline w:val="0"/>
        <w:emboss w:val="0"/>
        <w:imprint w:val="0"/>
        <w:spacing w:val="0"/>
        <w:w w:val="100"/>
        <w:kern w:val="0"/>
        <w:position w:val="0"/>
        <w:highlight w:val="none"/>
        <w:vertAlign w:val="baseline"/>
      </w:rPr>
    </w:lvl>
    <w:lvl w:ilvl="1" w:tplc="7C8EB82A">
      <w:start w:val="1"/>
      <w:numFmt w:val="lowerLetter"/>
      <w:lvlText w:val="%2."/>
      <w:lvlJc w:val="left"/>
      <w:pPr>
        <w:tabs>
          <w:tab w:val="left" w:pos="663"/>
          <w:tab w:val="left" w:pos="690"/>
          <w:tab w:val="num" w:pos="1728"/>
        </w:tabs>
        <w:ind w:left="1440" w:firstLine="90"/>
      </w:pPr>
      <w:rPr>
        <w:rFonts w:hAnsi="Arial Unicode MS"/>
        <w:caps w:val="0"/>
        <w:smallCaps w:val="0"/>
        <w:strike w:val="0"/>
        <w:dstrike w:val="0"/>
        <w:outline w:val="0"/>
        <w:emboss w:val="0"/>
        <w:imprint w:val="0"/>
        <w:spacing w:val="0"/>
        <w:w w:val="100"/>
        <w:kern w:val="0"/>
        <w:position w:val="0"/>
        <w:highlight w:val="none"/>
        <w:vertAlign w:val="baseline"/>
      </w:rPr>
    </w:lvl>
    <w:lvl w:ilvl="2" w:tplc="D1A2D072">
      <w:start w:val="1"/>
      <w:numFmt w:val="lowerRoman"/>
      <w:lvlText w:val="%3."/>
      <w:lvlJc w:val="left"/>
      <w:pPr>
        <w:tabs>
          <w:tab w:val="left" w:pos="663"/>
          <w:tab w:val="left" w:pos="690"/>
          <w:tab w:val="num" w:pos="2374"/>
        </w:tabs>
        <w:ind w:left="2086" w:firstLine="90"/>
      </w:pPr>
      <w:rPr>
        <w:rFonts w:hAnsi="Arial Unicode MS"/>
        <w:caps w:val="0"/>
        <w:smallCaps w:val="0"/>
        <w:strike w:val="0"/>
        <w:dstrike w:val="0"/>
        <w:outline w:val="0"/>
        <w:emboss w:val="0"/>
        <w:imprint w:val="0"/>
        <w:spacing w:val="0"/>
        <w:w w:val="100"/>
        <w:kern w:val="0"/>
        <w:position w:val="0"/>
        <w:highlight w:val="none"/>
        <w:vertAlign w:val="baseline"/>
      </w:rPr>
    </w:lvl>
    <w:lvl w:ilvl="3" w:tplc="309E7928">
      <w:start w:val="1"/>
      <w:numFmt w:val="decimal"/>
      <w:lvlText w:val="%4."/>
      <w:lvlJc w:val="left"/>
      <w:pPr>
        <w:tabs>
          <w:tab w:val="left" w:pos="663"/>
          <w:tab w:val="left" w:pos="690"/>
        </w:tabs>
        <w:ind w:left="2880"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6312248E">
      <w:start w:val="1"/>
      <w:numFmt w:val="lowerLetter"/>
      <w:lvlText w:val="%5."/>
      <w:lvlJc w:val="left"/>
      <w:pPr>
        <w:tabs>
          <w:tab w:val="left" w:pos="663"/>
          <w:tab w:val="left" w:pos="690"/>
          <w:tab w:val="num" w:pos="3888"/>
        </w:tabs>
        <w:ind w:left="3600" w:firstLine="90"/>
      </w:pPr>
      <w:rPr>
        <w:rFonts w:hAnsi="Arial Unicode MS"/>
        <w:caps w:val="0"/>
        <w:smallCaps w:val="0"/>
        <w:strike w:val="0"/>
        <w:dstrike w:val="0"/>
        <w:outline w:val="0"/>
        <w:emboss w:val="0"/>
        <w:imprint w:val="0"/>
        <w:spacing w:val="0"/>
        <w:w w:val="100"/>
        <w:kern w:val="0"/>
        <w:position w:val="0"/>
        <w:highlight w:val="none"/>
        <w:vertAlign w:val="baseline"/>
      </w:rPr>
    </w:lvl>
    <w:lvl w:ilvl="5" w:tplc="BB7E6A0A">
      <w:start w:val="1"/>
      <w:numFmt w:val="lowerRoman"/>
      <w:lvlText w:val="%6."/>
      <w:lvlJc w:val="left"/>
      <w:pPr>
        <w:tabs>
          <w:tab w:val="left" w:pos="663"/>
          <w:tab w:val="left" w:pos="690"/>
          <w:tab w:val="num" w:pos="4608"/>
        </w:tabs>
        <w:ind w:left="4320" w:firstLine="16"/>
      </w:pPr>
      <w:rPr>
        <w:rFonts w:hAnsi="Arial Unicode MS"/>
        <w:caps w:val="0"/>
        <w:smallCaps w:val="0"/>
        <w:strike w:val="0"/>
        <w:dstrike w:val="0"/>
        <w:outline w:val="0"/>
        <w:emboss w:val="0"/>
        <w:imprint w:val="0"/>
        <w:spacing w:val="0"/>
        <w:w w:val="100"/>
        <w:kern w:val="0"/>
        <w:position w:val="0"/>
        <w:highlight w:val="none"/>
        <w:vertAlign w:val="baseline"/>
      </w:rPr>
    </w:lvl>
    <w:lvl w:ilvl="6" w:tplc="9DDA1ACA">
      <w:start w:val="1"/>
      <w:numFmt w:val="decimal"/>
      <w:lvlText w:val="%7."/>
      <w:lvlJc w:val="left"/>
      <w:pPr>
        <w:tabs>
          <w:tab w:val="left" w:pos="663"/>
          <w:tab w:val="left" w:pos="690"/>
        </w:tabs>
        <w:ind w:left="5040"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16B20B90">
      <w:start w:val="1"/>
      <w:numFmt w:val="lowerLetter"/>
      <w:lvlText w:val="%8."/>
      <w:lvlJc w:val="left"/>
      <w:pPr>
        <w:tabs>
          <w:tab w:val="left" w:pos="663"/>
          <w:tab w:val="left" w:pos="690"/>
          <w:tab w:val="num" w:pos="6048"/>
        </w:tabs>
        <w:ind w:left="5760" w:firstLine="90"/>
      </w:pPr>
      <w:rPr>
        <w:rFonts w:hAnsi="Arial Unicode MS"/>
        <w:caps w:val="0"/>
        <w:smallCaps w:val="0"/>
        <w:strike w:val="0"/>
        <w:dstrike w:val="0"/>
        <w:outline w:val="0"/>
        <w:emboss w:val="0"/>
        <w:imprint w:val="0"/>
        <w:spacing w:val="0"/>
        <w:w w:val="100"/>
        <w:kern w:val="0"/>
        <w:position w:val="0"/>
        <w:highlight w:val="none"/>
        <w:vertAlign w:val="baseline"/>
      </w:rPr>
    </w:lvl>
    <w:lvl w:ilvl="8" w:tplc="DE7E0B76">
      <w:start w:val="1"/>
      <w:numFmt w:val="lowerRoman"/>
      <w:lvlText w:val="%9."/>
      <w:lvlJc w:val="left"/>
      <w:pPr>
        <w:tabs>
          <w:tab w:val="left" w:pos="663"/>
          <w:tab w:val="left" w:pos="690"/>
          <w:tab w:val="num" w:pos="6768"/>
        </w:tabs>
        <w:ind w:left="6480" w:firstLine="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630E68CA"/>
    <w:multiLevelType w:val="hybridMultilevel"/>
    <w:tmpl w:val="DA64DBB4"/>
    <w:styleLink w:val="ImportedStyle2"/>
    <w:lvl w:ilvl="0" w:tplc="39F00DB0">
      <w:start w:val="1"/>
      <w:numFmt w:val="decimal"/>
      <w:lvlText w:val="%1."/>
      <w:lvlJc w:val="left"/>
      <w:pPr>
        <w:tabs>
          <w:tab w:val="left" w:pos="288"/>
          <w:tab w:val="left" w:pos="690"/>
          <w:tab w:val="left" w:pos="720"/>
          <w:tab w:val="left" w:pos="1383"/>
          <w:tab w:val="left" w:pos="1410"/>
          <w:tab w:val="left" w:pos="1440"/>
        </w:tabs>
        <w:ind w:left="638" w:hanging="2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D38A7B4">
      <w:start w:val="1"/>
      <w:numFmt w:val="lowerLetter"/>
      <w:lvlText w:val="%2."/>
      <w:lvlJc w:val="left"/>
      <w:pPr>
        <w:tabs>
          <w:tab w:val="left" w:pos="288"/>
          <w:tab w:val="left" w:pos="663"/>
          <w:tab w:val="left" w:pos="690"/>
          <w:tab w:val="left" w:pos="720"/>
          <w:tab w:val="left" w:pos="1410"/>
          <w:tab w:val="left" w:pos="1440"/>
        </w:tabs>
        <w:ind w:left="135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F284504">
      <w:start w:val="1"/>
      <w:numFmt w:val="lowerLetter"/>
      <w:lvlText w:val="%3."/>
      <w:lvlJc w:val="left"/>
      <w:pPr>
        <w:tabs>
          <w:tab w:val="left" w:pos="288"/>
          <w:tab w:val="left" w:pos="663"/>
          <w:tab w:val="left" w:pos="690"/>
          <w:tab w:val="left" w:pos="720"/>
          <w:tab w:val="left" w:pos="1410"/>
          <w:tab w:val="left" w:pos="1440"/>
        </w:tabs>
        <w:ind w:left="135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4DEA358">
      <w:start w:val="1"/>
      <w:numFmt w:val="decimal"/>
      <w:lvlText w:val="%4."/>
      <w:lvlJc w:val="left"/>
      <w:pPr>
        <w:tabs>
          <w:tab w:val="left" w:pos="288"/>
          <w:tab w:val="left" w:pos="663"/>
          <w:tab w:val="left" w:pos="690"/>
          <w:tab w:val="left" w:pos="720"/>
          <w:tab w:val="left" w:pos="1410"/>
          <w:tab w:val="left" w:pos="1440"/>
        </w:tabs>
        <w:ind w:left="135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6DA2B3C">
      <w:start w:val="1"/>
      <w:numFmt w:val="lowerLetter"/>
      <w:lvlText w:val="%5."/>
      <w:lvlJc w:val="left"/>
      <w:pPr>
        <w:tabs>
          <w:tab w:val="left" w:pos="288"/>
          <w:tab w:val="left" w:pos="663"/>
          <w:tab w:val="left" w:pos="690"/>
          <w:tab w:val="left" w:pos="720"/>
          <w:tab w:val="left" w:pos="1410"/>
          <w:tab w:val="left" w:pos="1440"/>
        </w:tabs>
        <w:ind w:left="135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FEE216A">
      <w:start w:val="1"/>
      <w:numFmt w:val="lowerRoman"/>
      <w:lvlText w:val="%6."/>
      <w:lvlJc w:val="left"/>
      <w:pPr>
        <w:tabs>
          <w:tab w:val="left" w:pos="288"/>
          <w:tab w:val="left" w:pos="663"/>
          <w:tab w:val="left" w:pos="690"/>
          <w:tab w:val="left" w:pos="720"/>
          <w:tab w:val="left" w:pos="1410"/>
          <w:tab w:val="left" w:pos="1440"/>
        </w:tabs>
        <w:ind w:left="135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FEE1442">
      <w:start w:val="1"/>
      <w:numFmt w:val="decimal"/>
      <w:lvlText w:val="%7."/>
      <w:lvlJc w:val="left"/>
      <w:pPr>
        <w:tabs>
          <w:tab w:val="left" w:pos="288"/>
          <w:tab w:val="left" w:pos="663"/>
          <w:tab w:val="left" w:pos="690"/>
          <w:tab w:val="left" w:pos="720"/>
          <w:tab w:val="left" w:pos="1410"/>
          <w:tab w:val="left" w:pos="1440"/>
        </w:tabs>
        <w:ind w:left="135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45E6D36">
      <w:start w:val="1"/>
      <w:numFmt w:val="lowerLetter"/>
      <w:lvlText w:val="%8."/>
      <w:lvlJc w:val="left"/>
      <w:pPr>
        <w:tabs>
          <w:tab w:val="left" w:pos="288"/>
          <w:tab w:val="left" w:pos="663"/>
          <w:tab w:val="left" w:pos="690"/>
          <w:tab w:val="left" w:pos="720"/>
          <w:tab w:val="left" w:pos="1410"/>
          <w:tab w:val="left" w:pos="1440"/>
        </w:tabs>
        <w:ind w:left="135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020F59A">
      <w:start w:val="1"/>
      <w:numFmt w:val="lowerRoman"/>
      <w:lvlText w:val="%9."/>
      <w:lvlJc w:val="left"/>
      <w:pPr>
        <w:tabs>
          <w:tab w:val="left" w:pos="288"/>
          <w:tab w:val="left" w:pos="663"/>
          <w:tab w:val="left" w:pos="690"/>
          <w:tab w:val="left" w:pos="720"/>
          <w:tab w:val="left" w:pos="1410"/>
          <w:tab w:val="left" w:pos="1440"/>
        </w:tabs>
        <w:ind w:left="135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718663E4"/>
    <w:multiLevelType w:val="hybridMultilevel"/>
    <w:tmpl w:val="DEE24906"/>
    <w:numStyleLink w:val="ImportedStyle4"/>
  </w:abstractNum>
  <w:abstractNum w:abstractNumId="8">
    <w:nsid w:val="7AB72360"/>
    <w:multiLevelType w:val="hybridMultilevel"/>
    <w:tmpl w:val="9A7AD470"/>
    <w:styleLink w:val="ImportedStyle3"/>
    <w:lvl w:ilvl="0" w:tplc="6410580E">
      <w:start w:val="1"/>
      <w:numFmt w:val="decimal"/>
      <w:suff w:val="nothing"/>
      <w:lvlText w:val="%1."/>
      <w:lvlJc w:val="left"/>
      <w:pPr>
        <w:tabs>
          <w:tab w:val="left" w:pos="288"/>
          <w:tab w:val="left" w:pos="720"/>
          <w:tab w:val="left" w:pos="1383"/>
          <w:tab w:val="left" w:pos="1410"/>
          <w:tab w:val="left" w:pos="1440"/>
        </w:tabs>
        <w:ind w:left="12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F980B9E">
      <w:start w:val="1"/>
      <w:numFmt w:val="lowerLetter"/>
      <w:lvlText w:val="%2."/>
      <w:lvlJc w:val="left"/>
      <w:pPr>
        <w:tabs>
          <w:tab w:val="left" w:pos="288"/>
          <w:tab w:val="left" w:pos="720"/>
          <w:tab w:val="left" w:pos="1410"/>
          <w:tab w:val="left" w:pos="1440"/>
        </w:tabs>
        <w:ind w:left="135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28F804">
      <w:start w:val="1"/>
      <w:numFmt w:val="lowerLetter"/>
      <w:suff w:val="nothing"/>
      <w:lvlText w:val="%3."/>
      <w:lvlJc w:val="left"/>
      <w:pPr>
        <w:tabs>
          <w:tab w:val="left" w:pos="288"/>
          <w:tab w:val="left" w:pos="720"/>
          <w:tab w:val="left" w:pos="1383"/>
          <w:tab w:val="left" w:pos="1410"/>
          <w:tab w:val="left" w:pos="1440"/>
        </w:tabs>
        <w:ind w:left="12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336F76C">
      <w:start w:val="1"/>
      <w:numFmt w:val="decimal"/>
      <w:suff w:val="nothing"/>
      <w:lvlText w:val="%4."/>
      <w:lvlJc w:val="left"/>
      <w:pPr>
        <w:tabs>
          <w:tab w:val="left" w:pos="288"/>
          <w:tab w:val="left" w:pos="720"/>
          <w:tab w:val="left" w:pos="1383"/>
          <w:tab w:val="left" w:pos="1410"/>
          <w:tab w:val="left" w:pos="1440"/>
        </w:tabs>
        <w:ind w:left="12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038D65E">
      <w:start w:val="1"/>
      <w:numFmt w:val="lowerLetter"/>
      <w:suff w:val="nothing"/>
      <w:lvlText w:val="%5."/>
      <w:lvlJc w:val="left"/>
      <w:pPr>
        <w:tabs>
          <w:tab w:val="left" w:pos="288"/>
          <w:tab w:val="left" w:pos="720"/>
          <w:tab w:val="left" w:pos="1383"/>
          <w:tab w:val="left" w:pos="1410"/>
          <w:tab w:val="left" w:pos="1440"/>
        </w:tabs>
        <w:ind w:left="12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D5C15BA">
      <w:start w:val="1"/>
      <w:numFmt w:val="lowerRoman"/>
      <w:suff w:val="nothing"/>
      <w:lvlText w:val="%6."/>
      <w:lvlJc w:val="left"/>
      <w:pPr>
        <w:tabs>
          <w:tab w:val="left" w:pos="288"/>
          <w:tab w:val="left" w:pos="720"/>
          <w:tab w:val="left" w:pos="1383"/>
          <w:tab w:val="left" w:pos="1410"/>
          <w:tab w:val="left" w:pos="1440"/>
        </w:tabs>
        <w:ind w:left="12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2A2D984">
      <w:start w:val="1"/>
      <w:numFmt w:val="decimal"/>
      <w:suff w:val="nothing"/>
      <w:lvlText w:val="%7."/>
      <w:lvlJc w:val="left"/>
      <w:pPr>
        <w:tabs>
          <w:tab w:val="left" w:pos="288"/>
          <w:tab w:val="left" w:pos="720"/>
          <w:tab w:val="left" w:pos="1383"/>
          <w:tab w:val="left" w:pos="1410"/>
          <w:tab w:val="left" w:pos="1440"/>
        </w:tabs>
        <w:ind w:left="12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1602E58">
      <w:start w:val="1"/>
      <w:numFmt w:val="lowerLetter"/>
      <w:suff w:val="nothing"/>
      <w:lvlText w:val="%8."/>
      <w:lvlJc w:val="left"/>
      <w:pPr>
        <w:tabs>
          <w:tab w:val="left" w:pos="288"/>
          <w:tab w:val="left" w:pos="720"/>
          <w:tab w:val="left" w:pos="1383"/>
          <w:tab w:val="left" w:pos="1410"/>
          <w:tab w:val="left" w:pos="1440"/>
        </w:tabs>
        <w:ind w:left="12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5E866A2">
      <w:start w:val="1"/>
      <w:numFmt w:val="lowerRoman"/>
      <w:suff w:val="nothing"/>
      <w:lvlText w:val="%9."/>
      <w:lvlJc w:val="left"/>
      <w:pPr>
        <w:tabs>
          <w:tab w:val="left" w:pos="288"/>
          <w:tab w:val="left" w:pos="720"/>
          <w:tab w:val="left" w:pos="1383"/>
          <w:tab w:val="left" w:pos="1410"/>
          <w:tab w:val="left" w:pos="1440"/>
        </w:tabs>
        <w:ind w:left="12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2"/>
  </w:num>
  <w:num w:numId="3">
    <w:abstractNumId w:val="3"/>
  </w:num>
  <w:num w:numId="4">
    <w:abstractNumId w:val="6"/>
  </w:num>
  <w:num w:numId="5">
    <w:abstractNumId w:val="0"/>
  </w:num>
  <w:num w:numId="6">
    <w:abstractNumId w:val="8"/>
  </w:num>
  <w:num w:numId="7">
    <w:abstractNumId w:val="4"/>
  </w:num>
  <w:num w:numId="8">
    <w:abstractNumId w:val="4"/>
    <w:lvlOverride w:ilvl="1">
      <w:startOverride w:val="2"/>
    </w:lvlOverride>
  </w:num>
  <w:num w:numId="9">
    <w:abstractNumId w:val="4"/>
    <w:lvlOverride w:ilvl="0">
      <w:lvl w:ilvl="0" w:tplc="4A9A7CC4">
        <w:start w:val="1"/>
        <w:numFmt w:val="decimal"/>
        <w:suff w:val="nothing"/>
        <w:lvlText w:val="%1."/>
        <w:lvlJc w:val="left"/>
        <w:pPr>
          <w:ind w:left="12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93A68E2">
        <w:start w:val="1"/>
        <w:numFmt w:val="lowerLetter"/>
        <w:lvlText w:val="%2."/>
        <w:lvlJc w:val="left"/>
        <w:pPr>
          <w:tabs>
            <w:tab w:val="left" w:pos="1410"/>
            <w:tab w:val="left" w:pos="1440"/>
          </w:tabs>
          <w:ind w:left="1358"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6E8EDBE">
        <w:start w:val="1"/>
        <w:numFmt w:val="lowerLetter"/>
        <w:suff w:val="nothing"/>
        <w:lvlText w:val="%3."/>
        <w:lvlJc w:val="left"/>
        <w:pPr>
          <w:tabs>
            <w:tab w:val="left" w:pos="1383"/>
            <w:tab w:val="left" w:pos="1410"/>
            <w:tab w:val="left" w:pos="1440"/>
          </w:tabs>
          <w:ind w:left="120" w:hanging="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F4C675A">
        <w:start w:val="1"/>
        <w:numFmt w:val="decimal"/>
        <w:suff w:val="nothing"/>
        <w:lvlText w:val="%4."/>
        <w:lvlJc w:val="left"/>
        <w:pPr>
          <w:tabs>
            <w:tab w:val="left" w:pos="1383"/>
            <w:tab w:val="left" w:pos="1410"/>
            <w:tab w:val="left" w:pos="1440"/>
          </w:tabs>
          <w:ind w:left="120" w:hanging="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1B64BEA">
        <w:start w:val="1"/>
        <w:numFmt w:val="lowerLetter"/>
        <w:suff w:val="nothing"/>
        <w:lvlText w:val="%5."/>
        <w:lvlJc w:val="left"/>
        <w:pPr>
          <w:tabs>
            <w:tab w:val="left" w:pos="1383"/>
            <w:tab w:val="left" w:pos="1410"/>
            <w:tab w:val="left" w:pos="1440"/>
          </w:tabs>
          <w:ind w:left="120" w:hanging="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1ECDBFA">
        <w:start w:val="1"/>
        <w:numFmt w:val="lowerRoman"/>
        <w:suff w:val="nothing"/>
        <w:lvlText w:val="%6."/>
        <w:lvlJc w:val="left"/>
        <w:pPr>
          <w:tabs>
            <w:tab w:val="left" w:pos="1383"/>
            <w:tab w:val="left" w:pos="1410"/>
            <w:tab w:val="left" w:pos="1440"/>
          </w:tabs>
          <w:ind w:left="120" w:hanging="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BFC6E3C">
        <w:start w:val="1"/>
        <w:numFmt w:val="decimal"/>
        <w:suff w:val="nothing"/>
        <w:lvlText w:val="%7."/>
        <w:lvlJc w:val="left"/>
        <w:pPr>
          <w:tabs>
            <w:tab w:val="left" w:pos="1383"/>
            <w:tab w:val="left" w:pos="1410"/>
            <w:tab w:val="left" w:pos="1440"/>
          </w:tabs>
          <w:ind w:left="120" w:hanging="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11AAB3C">
        <w:start w:val="1"/>
        <w:numFmt w:val="lowerLetter"/>
        <w:suff w:val="nothing"/>
        <w:lvlText w:val="%8."/>
        <w:lvlJc w:val="left"/>
        <w:pPr>
          <w:tabs>
            <w:tab w:val="left" w:pos="1383"/>
            <w:tab w:val="left" w:pos="1410"/>
            <w:tab w:val="left" w:pos="1440"/>
          </w:tabs>
          <w:ind w:left="120" w:hanging="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F4A2376">
        <w:start w:val="1"/>
        <w:numFmt w:val="lowerRoman"/>
        <w:suff w:val="nothing"/>
        <w:lvlText w:val="%9."/>
        <w:lvlJc w:val="left"/>
        <w:pPr>
          <w:tabs>
            <w:tab w:val="left" w:pos="1383"/>
            <w:tab w:val="left" w:pos="1410"/>
            <w:tab w:val="left" w:pos="1440"/>
          </w:tabs>
          <w:ind w:left="120" w:hanging="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0"/>
    <w:lvlOverride w:ilvl="0">
      <w:startOverride w:val="4"/>
      <w:lvl w:ilvl="0" w:tplc="E1D07436">
        <w:start w:val="4"/>
        <w:numFmt w:val="decimal"/>
        <w:lvlText w:val="%1."/>
        <w:lvlJc w:val="left"/>
        <w:pPr>
          <w:tabs>
            <w:tab w:val="left" w:pos="288"/>
            <w:tab w:val="num" w:pos="663"/>
            <w:tab w:val="left" w:pos="690"/>
            <w:tab w:val="left" w:pos="7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AA8356C">
        <w:start w:val="1"/>
        <w:numFmt w:val="lowerLetter"/>
        <w:lvlText w:val="%2."/>
        <w:lvlJc w:val="left"/>
        <w:pPr>
          <w:tabs>
            <w:tab w:val="num" w:pos="288"/>
            <w:tab w:val="left" w:pos="663"/>
            <w:tab w:val="left" w:pos="690"/>
            <w:tab w:val="left" w:pos="720"/>
          </w:tabs>
          <w:ind w:left="345" w:hanging="26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1A8C49A">
        <w:start w:val="1"/>
        <w:numFmt w:val="lowerLetter"/>
        <w:lvlText w:val="%3."/>
        <w:lvlJc w:val="left"/>
        <w:pPr>
          <w:tabs>
            <w:tab w:val="num" w:pos="288"/>
            <w:tab w:val="left" w:pos="663"/>
            <w:tab w:val="left" w:pos="690"/>
            <w:tab w:val="left" w:pos="720"/>
          </w:tabs>
          <w:ind w:left="345" w:hanging="26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C0EE6B2">
        <w:start w:val="1"/>
        <w:numFmt w:val="decimal"/>
        <w:lvlText w:val="%4."/>
        <w:lvlJc w:val="left"/>
        <w:pPr>
          <w:tabs>
            <w:tab w:val="num" w:pos="288"/>
            <w:tab w:val="left" w:pos="663"/>
            <w:tab w:val="left" w:pos="690"/>
            <w:tab w:val="left" w:pos="720"/>
          </w:tabs>
          <w:ind w:left="345" w:hanging="26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248ACC6">
        <w:start w:val="1"/>
        <w:numFmt w:val="lowerLetter"/>
        <w:lvlText w:val="%5."/>
        <w:lvlJc w:val="left"/>
        <w:pPr>
          <w:tabs>
            <w:tab w:val="num" w:pos="288"/>
            <w:tab w:val="left" w:pos="663"/>
            <w:tab w:val="left" w:pos="690"/>
            <w:tab w:val="left" w:pos="720"/>
          </w:tabs>
          <w:ind w:left="345" w:hanging="26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95CF2AA">
        <w:start w:val="1"/>
        <w:numFmt w:val="lowerRoman"/>
        <w:lvlText w:val="%6."/>
        <w:lvlJc w:val="left"/>
        <w:pPr>
          <w:tabs>
            <w:tab w:val="num" w:pos="288"/>
            <w:tab w:val="left" w:pos="663"/>
            <w:tab w:val="left" w:pos="690"/>
            <w:tab w:val="left" w:pos="720"/>
          </w:tabs>
          <w:ind w:left="345" w:hanging="26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9542E78">
        <w:start w:val="1"/>
        <w:numFmt w:val="decimal"/>
        <w:lvlText w:val="%7."/>
        <w:lvlJc w:val="left"/>
        <w:pPr>
          <w:tabs>
            <w:tab w:val="num" w:pos="288"/>
            <w:tab w:val="left" w:pos="663"/>
            <w:tab w:val="left" w:pos="690"/>
            <w:tab w:val="left" w:pos="720"/>
          </w:tabs>
          <w:ind w:left="345" w:hanging="26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B18DE4E">
        <w:start w:val="1"/>
        <w:numFmt w:val="lowerLetter"/>
        <w:lvlText w:val="%8."/>
        <w:lvlJc w:val="left"/>
        <w:pPr>
          <w:tabs>
            <w:tab w:val="num" w:pos="288"/>
            <w:tab w:val="left" w:pos="663"/>
            <w:tab w:val="left" w:pos="690"/>
            <w:tab w:val="left" w:pos="720"/>
          </w:tabs>
          <w:ind w:left="345" w:hanging="26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CBEABFA">
        <w:start w:val="1"/>
        <w:numFmt w:val="lowerRoman"/>
        <w:lvlText w:val="%9."/>
        <w:lvlJc w:val="left"/>
        <w:pPr>
          <w:tabs>
            <w:tab w:val="num" w:pos="288"/>
            <w:tab w:val="left" w:pos="663"/>
            <w:tab w:val="left" w:pos="690"/>
            <w:tab w:val="left" w:pos="720"/>
          </w:tabs>
          <w:ind w:left="345" w:hanging="26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3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0D74EB"/>
    <w:rsid w:val="000D74EB"/>
    <w:rsid w:val="002576B2"/>
    <w:rsid w:val="004F2D73"/>
    <w:rsid w:val="0079761A"/>
    <w:rsid w:val="007C63BA"/>
    <w:rsid w:val="0080069B"/>
    <w:rsid w:val="0080322F"/>
    <w:rsid w:val="00892876"/>
    <w:rsid w:val="00C367BD"/>
    <w:rsid w:val="00D5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720"/>
    </w:pPr>
    <w:rPr>
      <w:rFonts w:cs="Arial Unicode MS"/>
      <w:color w:val="000000"/>
      <w:sz w:val="24"/>
      <w:szCs w:val="24"/>
      <w:u w:color="000000"/>
    </w:rPr>
  </w:style>
  <w:style w:type="paragraph" w:styleId="Heading1">
    <w:name w:val="heading 1"/>
    <w:next w:val="Normal"/>
    <w:pPr>
      <w:keepNext/>
      <w:pBdr>
        <w:bottom w:val="single" w:sz="8" w:space="0" w:color="000000"/>
      </w:pBdr>
      <w:outlineLvl w:val="0"/>
    </w:pPr>
    <w:rPr>
      <w:rFonts w:eastAsia="Times New Roman"/>
      <w:b/>
      <w:bCs/>
      <w:color w:val="000000"/>
      <w:kern w:val="32"/>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ind w:left="720"/>
    </w:pPr>
    <w:rPr>
      <w:rFonts w:cs="Arial Unicode MS"/>
      <w:color w:val="000000"/>
      <w:sz w:val="24"/>
      <w:szCs w:val="24"/>
      <w:u w:color="000000"/>
    </w:rPr>
  </w:style>
  <w:style w:type="paragraph" w:styleId="Caption">
    <w:name w:val="caption"/>
    <w:pPr>
      <w:suppressAutoHyphens/>
      <w:outlineLvl w:val="0"/>
    </w:pPr>
    <w:rPr>
      <w:rFonts w:ascii="Cambria" w:eastAsia="Cambria" w:hAnsi="Cambria" w:cs="Cambria"/>
      <w:color w:val="000000"/>
      <w:sz w:val="36"/>
      <w:szCs w:val="36"/>
    </w:rPr>
  </w:style>
  <w:style w:type="paragraph" w:styleId="Footer">
    <w:name w:val="footer"/>
    <w:pPr>
      <w:tabs>
        <w:tab w:val="center" w:pos="4320"/>
        <w:tab w:val="right" w:pos="8640"/>
      </w:tabs>
      <w:ind w:left="720"/>
    </w:pPr>
    <w:rPr>
      <w:rFonts w:eastAsia="Times New Roman"/>
      <w:color w:val="000000"/>
      <w:sz w:val="24"/>
      <w:szCs w:val="24"/>
      <w:u w:color="000000"/>
    </w:rPr>
  </w:style>
  <w:style w:type="paragraph" w:styleId="NormalWeb">
    <w:name w:val="Normal (Web)"/>
    <w:rPr>
      <w:rFonts w:eastAsia="Times New Roman"/>
      <w:color w:val="000000"/>
      <w:sz w:val="24"/>
      <w:szCs w:val="24"/>
      <w:u w:color="000000"/>
    </w:rPr>
  </w:style>
  <w:style w:type="paragraph" w:customStyle="1" w:styleId="FieldLabel">
    <w:name w:val="Field Label"/>
    <w:pPr>
      <w:spacing w:before="60" w:after="60"/>
    </w:pPr>
    <w:rPr>
      <w:rFonts w:ascii="Arial" w:hAnsi="Arial" w:cs="Arial Unicode MS"/>
      <w:b/>
      <w:bCs/>
      <w:color w:val="000000"/>
      <w:sz w:val="19"/>
      <w:szCs w:val="19"/>
      <w:u w:color="000000"/>
    </w:rPr>
  </w:style>
  <w:style w:type="paragraph" w:customStyle="1" w:styleId="FieldText">
    <w:name w:val="Field Text"/>
    <w:pPr>
      <w:spacing w:before="60" w:after="60"/>
    </w:pPr>
    <w:rPr>
      <w:rFonts w:ascii="Arial" w:hAnsi="Arial" w:cs="Arial Unicode MS"/>
      <w:color w:val="000000"/>
      <w:sz w:val="19"/>
      <w:szCs w:val="19"/>
      <w:u w:color="000000"/>
    </w:rPr>
  </w:style>
  <w:style w:type="numbering" w:customStyle="1" w:styleId="ImportedStyle1">
    <w:name w:val="Imported Style 1"/>
    <w:pPr>
      <w:numPr>
        <w:numId w:val="1"/>
      </w:numPr>
    </w:pPr>
  </w:style>
  <w:style w:type="paragraph" w:styleId="TOC1">
    <w:name w:val="toc 1"/>
    <w:pPr>
      <w:tabs>
        <w:tab w:val="right" w:leader="dot" w:pos="9340"/>
      </w:tabs>
    </w:pPr>
    <w:rPr>
      <w:rFonts w:eastAsia="Times New Roman"/>
      <w:color w:val="000000"/>
      <w:sz w:val="24"/>
      <w:szCs w:val="24"/>
      <w:u w:color="000000"/>
    </w:rPr>
  </w:style>
  <w:style w:type="paragraph" w:styleId="NoSpacing">
    <w:name w:val="No Spacing"/>
    <w:pPr>
      <w:ind w:left="720"/>
    </w:pPr>
    <w:rPr>
      <w:rFonts w:cs="Arial Unicode MS"/>
      <w:color w:val="000000"/>
      <w:sz w:val="24"/>
      <w:szCs w:val="24"/>
      <w:u w:color="000000"/>
    </w:rPr>
  </w:style>
  <w:style w:type="paragraph" w:customStyle="1" w:styleId="MediumShading1-Accent21">
    <w:name w:val="Medium Shading 1 - Accent 21"/>
    <w:pPr>
      <w:ind w:left="720"/>
    </w:pPr>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paragraph" w:customStyle="1" w:styleId="LightGrid-Accent31">
    <w:name w:val="Light Grid - Accent 31"/>
    <w:pPr>
      <w:ind w:left="720"/>
    </w:pPr>
    <w:rPr>
      <w:rFonts w:eastAsia="Times New Roman"/>
      <w:color w:val="000000"/>
      <w:sz w:val="24"/>
      <w:szCs w:val="24"/>
      <w:u w:color="000000"/>
    </w:rPr>
  </w:style>
  <w:style w:type="paragraph" w:customStyle="1" w:styleId="BodyAA">
    <w:name w:val="Body A A"/>
    <w:pPr>
      <w:tabs>
        <w:tab w:val="left" w:pos="288"/>
        <w:tab w:val="left" w:pos="720"/>
      </w:tabs>
      <w:ind w:left="720"/>
    </w:pPr>
    <w:rPr>
      <w:rFonts w:eastAsia="Times New Roman"/>
      <w:color w:val="000000"/>
      <w:sz w:val="22"/>
      <w:szCs w:val="22"/>
      <w:u w:color="000000"/>
    </w:rPr>
  </w:style>
  <w:style w:type="numbering" w:customStyle="1" w:styleId="ImportedStyle2">
    <w:name w:val="Imported Style 2"/>
    <w:pPr>
      <w:numPr>
        <w:numId w:val="4"/>
      </w:numPr>
    </w:pPr>
  </w:style>
  <w:style w:type="paragraph" w:styleId="BodyTextIndent">
    <w:name w:val="Body Text Indent"/>
    <w:pPr>
      <w:spacing w:after="120"/>
      <w:ind w:left="360"/>
    </w:pPr>
    <w:rPr>
      <w:rFonts w:cs="Arial Unicode MS"/>
      <w:color w:val="000000"/>
      <w:sz w:val="24"/>
      <w:szCs w:val="24"/>
      <w:u w:color="000000"/>
    </w:rPr>
  </w:style>
  <w:style w:type="numbering" w:customStyle="1" w:styleId="ImportedStyle3">
    <w:name w:val="Imported Style 3"/>
    <w:pPr>
      <w:numPr>
        <w:numId w:val="6"/>
      </w:numPr>
    </w:pPr>
  </w:style>
  <w:style w:type="numbering" w:customStyle="1" w:styleId="ImportedStyle4">
    <w:name w:val="Imported Style 4"/>
    <w:pPr>
      <w:numPr>
        <w:numId w:val="11"/>
      </w:numPr>
    </w:pPr>
  </w:style>
  <w:style w:type="paragraph" w:styleId="BalloonText">
    <w:name w:val="Balloon Text"/>
    <w:basedOn w:val="Normal"/>
    <w:link w:val="BalloonTextChar"/>
    <w:uiPriority w:val="99"/>
    <w:semiHidden/>
    <w:unhideWhenUsed/>
    <w:rsid w:val="00892876"/>
    <w:rPr>
      <w:rFonts w:ascii="Tahoma" w:hAnsi="Tahoma" w:cs="Tahoma"/>
      <w:sz w:val="16"/>
      <w:szCs w:val="16"/>
    </w:rPr>
  </w:style>
  <w:style w:type="character" w:customStyle="1" w:styleId="BalloonTextChar">
    <w:name w:val="Balloon Text Char"/>
    <w:basedOn w:val="DefaultParagraphFont"/>
    <w:link w:val="BalloonText"/>
    <w:uiPriority w:val="99"/>
    <w:semiHidden/>
    <w:rsid w:val="00892876"/>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720"/>
    </w:pPr>
    <w:rPr>
      <w:rFonts w:cs="Arial Unicode MS"/>
      <w:color w:val="000000"/>
      <w:sz w:val="24"/>
      <w:szCs w:val="24"/>
      <w:u w:color="000000"/>
    </w:rPr>
  </w:style>
  <w:style w:type="paragraph" w:styleId="Heading1">
    <w:name w:val="heading 1"/>
    <w:next w:val="Normal"/>
    <w:pPr>
      <w:keepNext/>
      <w:pBdr>
        <w:bottom w:val="single" w:sz="8" w:space="0" w:color="000000"/>
      </w:pBdr>
      <w:outlineLvl w:val="0"/>
    </w:pPr>
    <w:rPr>
      <w:rFonts w:eastAsia="Times New Roman"/>
      <w:b/>
      <w:bCs/>
      <w:color w:val="000000"/>
      <w:kern w:val="32"/>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ind w:left="720"/>
    </w:pPr>
    <w:rPr>
      <w:rFonts w:cs="Arial Unicode MS"/>
      <w:color w:val="000000"/>
      <w:sz w:val="24"/>
      <w:szCs w:val="24"/>
      <w:u w:color="000000"/>
    </w:rPr>
  </w:style>
  <w:style w:type="paragraph" w:styleId="Caption">
    <w:name w:val="caption"/>
    <w:pPr>
      <w:suppressAutoHyphens/>
      <w:outlineLvl w:val="0"/>
    </w:pPr>
    <w:rPr>
      <w:rFonts w:ascii="Cambria" w:eastAsia="Cambria" w:hAnsi="Cambria" w:cs="Cambria"/>
      <w:color w:val="000000"/>
      <w:sz w:val="36"/>
      <w:szCs w:val="36"/>
    </w:rPr>
  </w:style>
  <w:style w:type="paragraph" w:styleId="Footer">
    <w:name w:val="footer"/>
    <w:pPr>
      <w:tabs>
        <w:tab w:val="center" w:pos="4320"/>
        <w:tab w:val="right" w:pos="8640"/>
      </w:tabs>
      <w:ind w:left="720"/>
    </w:pPr>
    <w:rPr>
      <w:rFonts w:eastAsia="Times New Roman"/>
      <w:color w:val="000000"/>
      <w:sz w:val="24"/>
      <w:szCs w:val="24"/>
      <w:u w:color="000000"/>
    </w:rPr>
  </w:style>
  <w:style w:type="paragraph" w:styleId="NormalWeb">
    <w:name w:val="Normal (Web)"/>
    <w:rPr>
      <w:rFonts w:eastAsia="Times New Roman"/>
      <w:color w:val="000000"/>
      <w:sz w:val="24"/>
      <w:szCs w:val="24"/>
      <w:u w:color="000000"/>
    </w:rPr>
  </w:style>
  <w:style w:type="paragraph" w:customStyle="1" w:styleId="FieldLabel">
    <w:name w:val="Field Label"/>
    <w:pPr>
      <w:spacing w:before="60" w:after="60"/>
    </w:pPr>
    <w:rPr>
      <w:rFonts w:ascii="Arial" w:hAnsi="Arial" w:cs="Arial Unicode MS"/>
      <w:b/>
      <w:bCs/>
      <w:color w:val="000000"/>
      <w:sz w:val="19"/>
      <w:szCs w:val="19"/>
      <w:u w:color="000000"/>
    </w:rPr>
  </w:style>
  <w:style w:type="paragraph" w:customStyle="1" w:styleId="FieldText">
    <w:name w:val="Field Text"/>
    <w:pPr>
      <w:spacing w:before="60" w:after="60"/>
    </w:pPr>
    <w:rPr>
      <w:rFonts w:ascii="Arial" w:hAnsi="Arial" w:cs="Arial Unicode MS"/>
      <w:color w:val="000000"/>
      <w:sz w:val="19"/>
      <w:szCs w:val="19"/>
      <w:u w:color="000000"/>
    </w:rPr>
  </w:style>
  <w:style w:type="numbering" w:customStyle="1" w:styleId="ImportedStyle1">
    <w:name w:val="Imported Style 1"/>
    <w:pPr>
      <w:numPr>
        <w:numId w:val="1"/>
      </w:numPr>
    </w:pPr>
  </w:style>
  <w:style w:type="paragraph" w:styleId="TOC1">
    <w:name w:val="toc 1"/>
    <w:pPr>
      <w:tabs>
        <w:tab w:val="right" w:leader="dot" w:pos="9340"/>
      </w:tabs>
    </w:pPr>
    <w:rPr>
      <w:rFonts w:eastAsia="Times New Roman"/>
      <w:color w:val="000000"/>
      <w:sz w:val="24"/>
      <w:szCs w:val="24"/>
      <w:u w:color="000000"/>
    </w:rPr>
  </w:style>
  <w:style w:type="paragraph" w:styleId="NoSpacing">
    <w:name w:val="No Spacing"/>
    <w:pPr>
      <w:ind w:left="720"/>
    </w:pPr>
    <w:rPr>
      <w:rFonts w:cs="Arial Unicode MS"/>
      <w:color w:val="000000"/>
      <w:sz w:val="24"/>
      <w:szCs w:val="24"/>
      <w:u w:color="000000"/>
    </w:rPr>
  </w:style>
  <w:style w:type="paragraph" w:customStyle="1" w:styleId="MediumShading1-Accent21">
    <w:name w:val="Medium Shading 1 - Accent 21"/>
    <w:pPr>
      <w:ind w:left="720"/>
    </w:pPr>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paragraph" w:customStyle="1" w:styleId="LightGrid-Accent31">
    <w:name w:val="Light Grid - Accent 31"/>
    <w:pPr>
      <w:ind w:left="720"/>
    </w:pPr>
    <w:rPr>
      <w:rFonts w:eastAsia="Times New Roman"/>
      <w:color w:val="000000"/>
      <w:sz w:val="24"/>
      <w:szCs w:val="24"/>
      <w:u w:color="000000"/>
    </w:rPr>
  </w:style>
  <w:style w:type="paragraph" w:customStyle="1" w:styleId="BodyAA">
    <w:name w:val="Body A A"/>
    <w:pPr>
      <w:tabs>
        <w:tab w:val="left" w:pos="288"/>
        <w:tab w:val="left" w:pos="720"/>
      </w:tabs>
      <w:ind w:left="720"/>
    </w:pPr>
    <w:rPr>
      <w:rFonts w:eastAsia="Times New Roman"/>
      <w:color w:val="000000"/>
      <w:sz w:val="22"/>
      <w:szCs w:val="22"/>
      <w:u w:color="000000"/>
    </w:rPr>
  </w:style>
  <w:style w:type="numbering" w:customStyle="1" w:styleId="ImportedStyle2">
    <w:name w:val="Imported Style 2"/>
    <w:pPr>
      <w:numPr>
        <w:numId w:val="4"/>
      </w:numPr>
    </w:pPr>
  </w:style>
  <w:style w:type="paragraph" w:styleId="BodyTextIndent">
    <w:name w:val="Body Text Indent"/>
    <w:pPr>
      <w:spacing w:after="120"/>
      <w:ind w:left="360"/>
    </w:pPr>
    <w:rPr>
      <w:rFonts w:cs="Arial Unicode MS"/>
      <w:color w:val="000000"/>
      <w:sz w:val="24"/>
      <w:szCs w:val="24"/>
      <w:u w:color="000000"/>
    </w:rPr>
  </w:style>
  <w:style w:type="numbering" w:customStyle="1" w:styleId="ImportedStyle3">
    <w:name w:val="Imported Style 3"/>
    <w:pPr>
      <w:numPr>
        <w:numId w:val="6"/>
      </w:numPr>
    </w:pPr>
  </w:style>
  <w:style w:type="numbering" w:customStyle="1" w:styleId="ImportedStyle4">
    <w:name w:val="Imported Style 4"/>
    <w:pPr>
      <w:numPr>
        <w:numId w:val="11"/>
      </w:numPr>
    </w:pPr>
  </w:style>
  <w:style w:type="paragraph" w:styleId="BalloonText">
    <w:name w:val="Balloon Text"/>
    <w:basedOn w:val="Normal"/>
    <w:link w:val="BalloonTextChar"/>
    <w:uiPriority w:val="99"/>
    <w:semiHidden/>
    <w:unhideWhenUsed/>
    <w:rsid w:val="00892876"/>
    <w:rPr>
      <w:rFonts w:ascii="Tahoma" w:hAnsi="Tahoma" w:cs="Tahoma"/>
      <w:sz w:val="16"/>
      <w:szCs w:val="16"/>
    </w:rPr>
  </w:style>
  <w:style w:type="character" w:customStyle="1" w:styleId="BalloonTextChar">
    <w:name w:val="Balloon Text Char"/>
    <w:basedOn w:val="DefaultParagraphFont"/>
    <w:link w:val="BalloonText"/>
    <w:uiPriority w:val="99"/>
    <w:semiHidden/>
    <w:rsid w:val="00892876"/>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0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K:\Shared\OEMS-Common\Committees\EMCAB%20and%20Subcommittees\Medical%20Services%20Subcommittee\MSC%202017\12%208%2017%20MSC\12%208%2017%20MSC%20draft%20minutes.doc"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K:\Shared\OEMS-Common\Committees\EMCAB%20and%20Subcommittees\Medical%20Services%20Subcommittee\MSC%202017\12%208%2017%20MSC\12%208%2017%20MSC%20draft%20minutes.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K:\Shared\OEMS-Common\Committees\EMCAB%20and%20Subcommittees\Medical%20Services%20Subcommittee\MSC%202017\12%208%2017%20MSC\12%208%2017%20MSC%20draft%20minutes.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K:\Shared\OEMS-Common\Committees\EMCAB%20and%20Subcommittees\Medical%20Services%20Subcommittee\MSC%202017\12%208%2017%20MSC\12%208%2017%20MSC%20draft%20minutes.doc"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Patricia (DPH)</dc:creator>
  <cp:lastModifiedBy> </cp:lastModifiedBy>
  <cp:revision>9</cp:revision>
  <cp:lastPrinted>2018-02-12T14:31:00Z</cp:lastPrinted>
  <dcterms:created xsi:type="dcterms:W3CDTF">2018-02-06T14:21:00Z</dcterms:created>
  <dcterms:modified xsi:type="dcterms:W3CDTF">2018-02-12T14:33:00Z</dcterms:modified>
</cp:coreProperties>
</file>