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9AD" w:rsidRPr="006014B8" w:rsidRDefault="003569AD" w:rsidP="003569AD">
      <w:bookmarkStart w:id="0" w:name="_GoBack"/>
      <w:bookmarkEnd w:id="0"/>
    </w:p>
    <w:tbl>
      <w:tblPr>
        <w:tblW w:w="9900" w:type="dxa"/>
        <w:tblInd w:w="-65" w:type="dxa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10"/>
        <w:gridCol w:w="8190"/>
      </w:tblGrid>
      <w:tr w:rsidR="003569AD" w:rsidRPr="006014B8" w:rsidTr="006014B8">
        <w:trPr>
          <w:trHeight w:val="668"/>
        </w:trPr>
        <w:tc>
          <w:tcPr>
            <w:tcW w:w="1710" w:type="dxa"/>
            <w:vMerge w:val="restart"/>
          </w:tcPr>
          <w:p w:rsidR="003569AD" w:rsidRPr="006014B8" w:rsidRDefault="00E26501" w:rsidP="003569AD">
            <w:pPr>
              <w:pStyle w:val="NormalWeb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16280" cy="716280"/>
                  <wp:effectExtent l="0" t="0" r="0" b="0"/>
                  <wp:docPr id="1" name="Picture 1" descr="oems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ems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0" w:type="dxa"/>
            <w:vMerge w:val="restart"/>
          </w:tcPr>
          <w:p w:rsidR="003569AD" w:rsidRPr="006014B8" w:rsidRDefault="003569AD" w:rsidP="003569AD">
            <w:pPr>
              <w:rPr>
                <w:b/>
              </w:rPr>
            </w:pPr>
            <w:bookmarkStart w:id="1" w:name="_Toc92857961"/>
            <w:r w:rsidRPr="006014B8">
              <w:rPr>
                <w:b/>
              </w:rPr>
              <w:t xml:space="preserve">                     Meeting Minutes</w:t>
            </w:r>
            <w:bookmarkEnd w:id="1"/>
          </w:p>
          <w:p w:rsidR="003569AD" w:rsidRPr="006014B8" w:rsidRDefault="003569AD" w:rsidP="003569AD">
            <w:pPr>
              <w:rPr>
                <w:i/>
              </w:rPr>
            </w:pPr>
          </w:p>
        </w:tc>
      </w:tr>
      <w:tr w:rsidR="003569AD" w:rsidRPr="006014B8" w:rsidTr="006014B8">
        <w:trPr>
          <w:trHeight w:hRule="exact" w:val="350"/>
        </w:trPr>
        <w:tc>
          <w:tcPr>
            <w:tcW w:w="1710" w:type="dxa"/>
            <w:vMerge/>
            <w:vAlign w:val="center"/>
          </w:tcPr>
          <w:p w:rsidR="003569AD" w:rsidRPr="006014B8" w:rsidRDefault="003569AD" w:rsidP="003569AD"/>
        </w:tc>
        <w:tc>
          <w:tcPr>
            <w:tcW w:w="8190" w:type="dxa"/>
            <w:vMerge/>
            <w:vAlign w:val="center"/>
          </w:tcPr>
          <w:p w:rsidR="003569AD" w:rsidRPr="006014B8" w:rsidRDefault="003569AD" w:rsidP="003569AD"/>
        </w:tc>
      </w:tr>
      <w:tr w:rsidR="003569AD" w:rsidRPr="006014B8" w:rsidTr="006014B8">
        <w:trPr>
          <w:trHeight w:hRule="exact" w:val="350"/>
        </w:trPr>
        <w:tc>
          <w:tcPr>
            <w:tcW w:w="1710" w:type="dxa"/>
            <w:vMerge/>
            <w:vAlign w:val="center"/>
          </w:tcPr>
          <w:p w:rsidR="003569AD" w:rsidRPr="006014B8" w:rsidRDefault="003569AD" w:rsidP="003569AD"/>
        </w:tc>
        <w:tc>
          <w:tcPr>
            <w:tcW w:w="8190" w:type="dxa"/>
            <w:vMerge/>
            <w:vAlign w:val="center"/>
          </w:tcPr>
          <w:p w:rsidR="003569AD" w:rsidRPr="006014B8" w:rsidRDefault="003569AD" w:rsidP="003569AD"/>
        </w:tc>
      </w:tr>
      <w:tr w:rsidR="003569AD" w:rsidRPr="006014B8" w:rsidTr="006014B8">
        <w:trPr>
          <w:trHeight w:val="276"/>
        </w:trPr>
        <w:tc>
          <w:tcPr>
            <w:tcW w:w="1710" w:type="dxa"/>
            <w:vMerge/>
            <w:vAlign w:val="center"/>
          </w:tcPr>
          <w:p w:rsidR="003569AD" w:rsidRPr="006014B8" w:rsidRDefault="003569AD" w:rsidP="003569AD"/>
        </w:tc>
        <w:tc>
          <w:tcPr>
            <w:tcW w:w="8190" w:type="dxa"/>
            <w:vMerge/>
            <w:vAlign w:val="center"/>
          </w:tcPr>
          <w:p w:rsidR="003569AD" w:rsidRPr="006014B8" w:rsidRDefault="003569AD" w:rsidP="003569AD"/>
        </w:tc>
      </w:tr>
      <w:tr w:rsidR="003569AD" w:rsidRPr="006014B8" w:rsidTr="006014B8">
        <w:trPr>
          <w:trHeight w:hRule="exact" w:val="350"/>
        </w:trPr>
        <w:tc>
          <w:tcPr>
            <w:tcW w:w="1710" w:type="dxa"/>
            <w:vAlign w:val="center"/>
          </w:tcPr>
          <w:p w:rsidR="003569AD" w:rsidRPr="006014B8" w:rsidRDefault="003569AD" w:rsidP="003569AD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6014B8">
              <w:rPr>
                <w:rFonts w:ascii="Times New Roman" w:hAnsi="Times New Roman"/>
                <w:sz w:val="24"/>
                <w:szCs w:val="24"/>
              </w:rPr>
              <w:t>Subject:</w:t>
            </w:r>
          </w:p>
        </w:tc>
        <w:tc>
          <w:tcPr>
            <w:tcW w:w="8190" w:type="dxa"/>
            <w:vAlign w:val="center"/>
          </w:tcPr>
          <w:p w:rsidR="003569AD" w:rsidRPr="006014B8" w:rsidRDefault="003569AD" w:rsidP="003569AD">
            <w:pPr>
              <w:pStyle w:val="FieldText"/>
              <w:ind w:hanging="122"/>
              <w:rPr>
                <w:rFonts w:ascii="Times New Roman" w:hAnsi="Times New Roman"/>
                <w:sz w:val="24"/>
                <w:szCs w:val="24"/>
              </w:rPr>
            </w:pPr>
            <w:r w:rsidRPr="006014B8">
              <w:rPr>
                <w:rFonts w:ascii="Times New Roman" w:hAnsi="Times New Roman"/>
                <w:sz w:val="24"/>
                <w:szCs w:val="24"/>
              </w:rPr>
              <w:t>Medical Services Committee</w:t>
            </w:r>
          </w:p>
        </w:tc>
      </w:tr>
      <w:tr w:rsidR="003569AD" w:rsidRPr="006014B8" w:rsidTr="006014B8">
        <w:trPr>
          <w:trHeight w:hRule="exact" w:val="350"/>
        </w:trPr>
        <w:tc>
          <w:tcPr>
            <w:tcW w:w="1710" w:type="dxa"/>
            <w:vAlign w:val="center"/>
          </w:tcPr>
          <w:p w:rsidR="003569AD" w:rsidRPr="006014B8" w:rsidRDefault="003569AD" w:rsidP="003569AD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6014B8">
              <w:rPr>
                <w:rFonts w:ascii="Times New Roman" w:hAnsi="Times New Roman"/>
                <w:sz w:val="24"/>
                <w:szCs w:val="24"/>
              </w:rPr>
              <w:t>Date:</w:t>
            </w:r>
          </w:p>
        </w:tc>
        <w:tc>
          <w:tcPr>
            <w:tcW w:w="8190" w:type="dxa"/>
            <w:vAlign w:val="center"/>
          </w:tcPr>
          <w:p w:rsidR="003569AD" w:rsidRPr="006014B8" w:rsidRDefault="003569AD" w:rsidP="002E2264">
            <w:pPr>
              <w:pStyle w:val="FieldText"/>
              <w:tabs>
                <w:tab w:val="left" w:pos="5668"/>
              </w:tabs>
              <w:ind w:hanging="122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014B8">
              <w:rPr>
                <w:rFonts w:ascii="Times New Roman" w:hAnsi="Times New Roman"/>
                <w:sz w:val="24"/>
                <w:szCs w:val="24"/>
              </w:rPr>
              <w:t xml:space="preserve">June 10, 2016 – </w:t>
            </w:r>
            <w:r w:rsidR="00CE5937" w:rsidRPr="006014B8">
              <w:rPr>
                <w:rFonts w:ascii="Times New Roman" w:hAnsi="Times New Roman"/>
                <w:sz w:val="24"/>
                <w:szCs w:val="24"/>
              </w:rPr>
              <w:t>final</w:t>
            </w:r>
            <w:r w:rsidR="00F01E22" w:rsidRPr="00601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569AD" w:rsidRPr="006014B8" w:rsidTr="006014B8">
        <w:trPr>
          <w:trHeight w:hRule="exact" w:val="1276"/>
        </w:trPr>
        <w:tc>
          <w:tcPr>
            <w:tcW w:w="1710" w:type="dxa"/>
          </w:tcPr>
          <w:p w:rsidR="003569AD" w:rsidRPr="006014B8" w:rsidRDefault="003569AD" w:rsidP="003569AD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6014B8">
              <w:rPr>
                <w:rFonts w:ascii="Times New Roman" w:hAnsi="Times New Roman"/>
                <w:sz w:val="24"/>
                <w:szCs w:val="24"/>
              </w:rPr>
              <w:t>Voting</w:t>
            </w:r>
          </w:p>
          <w:p w:rsidR="003569AD" w:rsidRPr="006014B8" w:rsidRDefault="003569AD" w:rsidP="003569AD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6014B8">
              <w:rPr>
                <w:rFonts w:ascii="Times New Roman" w:hAnsi="Times New Roman"/>
                <w:sz w:val="24"/>
                <w:szCs w:val="24"/>
              </w:rPr>
              <w:t>Members:</w:t>
            </w:r>
          </w:p>
          <w:p w:rsidR="003569AD" w:rsidRPr="006014B8" w:rsidRDefault="003569AD" w:rsidP="003569AD">
            <w:pPr>
              <w:pStyle w:val="FieldLabel"/>
              <w:rPr>
                <w:rFonts w:ascii="Times New Roman" w:hAnsi="Times New Roman"/>
                <w:sz w:val="24"/>
                <w:szCs w:val="24"/>
              </w:rPr>
            </w:pPr>
            <w:r w:rsidRPr="006014B8">
              <w:rPr>
                <w:rFonts w:ascii="Times New Roman" w:hAnsi="Times New Roman"/>
                <w:sz w:val="24"/>
                <w:szCs w:val="24"/>
              </w:rPr>
              <w:t>Absent Members:</w:t>
            </w:r>
          </w:p>
        </w:tc>
        <w:tc>
          <w:tcPr>
            <w:tcW w:w="8190" w:type="dxa"/>
          </w:tcPr>
          <w:p w:rsidR="003569AD" w:rsidRPr="006014B8" w:rsidRDefault="003569AD" w:rsidP="006014B8">
            <w:pPr>
              <w:pStyle w:val="FieldText"/>
              <w:tabs>
                <w:tab w:val="left" w:pos="5668"/>
              </w:tabs>
              <w:ind w:left="-115" w:hanging="133"/>
              <w:rPr>
                <w:rFonts w:ascii="Times New Roman" w:hAnsi="Times New Roman"/>
                <w:iCs/>
                <w:sz w:val="24"/>
                <w:szCs w:val="24"/>
              </w:rPr>
            </w:pPr>
            <w:r w:rsidRPr="006014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14B8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6014B8">
              <w:rPr>
                <w:rFonts w:ascii="Times New Roman" w:hAnsi="Times New Roman"/>
                <w:iCs/>
                <w:sz w:val="24"/>
                <w:szCs w:val="24"/>
              </w:rPr>
              <w:t>Dr. Burstein (chair), P. Brennan, Dr. Conway, Dr. Dyer, Dr. Geller, L. Moriarty, Dr. Old, D</w:t>
            </w:r>
            <w:r w:rsidRPr="006014B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Pr="006014B8">
              <w:rPr>
                <w:rFonts w:ascii="Times New Roman" w:hAnsi="Times New Roman"/>
                <w:iCs/>
                <w:sz w:val="24"/>
                <w:szCs w:val="24"/>
              </w:rPr>
              <w:t xml:space="preserve">Tennyson, Dr. Tollefsen, Dr. </w:t>
            </w:r>
            <w:r w:rsidRPr="006014B8">
              <w:rPr>
                <w:rFonts w:ascii="Times New Roman" w:hAnsi="Times New Roman"/>
                <w:sz w:val="24"/>
                <w:szCs w:val="24"/>
              </w:rPr>
              <w:t>Walker (left at 10:35 am) and Dr. Walter</w:t>
            </w:r>
            <w:r w:rsidRPr="006014B8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</w:p>
          <w:p w:rsidR="006014B8" w:rsidRDefault="003569AD" w:rsidP="003569AD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iCs/>
                <w:sz w:val="24"/>
                <w:szCs w:val="24"/>
              </w:rPr>
            </w:pPr>
            <w:r w:rsidRPr="006014B8"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</w:p>
          <w:p w:rsidR="003569AD" w:rsidRPr="006014B8" w:rsidRDefault="006014B8" w:rsidP="003569AD">
            <w:pPr>
              <w:pStyle w:val="FieldText"/>
              <w:tabs>
                <w:tab w:val="left" w:pos="5668"/>
              </w:tabs>
              <w:ind w:left="-124" w:hanging="12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</w:t>
            </w:r>
            <w:r w:rsidR="003569AD" w:rsidRPr="006014B8">
              <w:rPr>
                <w:rFonts w:ascii="Times New Roman" w:hAnsi="Times New Roman"/>
                <w:iCs/>
                <w:sz w:val="24"/>
                <w:szCs w:val="24"/>
              </w:rPr>
              <w:t>S. Gaughan and</w:t>
            </w:r>
            <w:r w:rsidR="003569AD" w:rsidRPr="006014B8">
              <w:rPr>
                <w:rFonts w:ascii="Times New Roman" w:hAnsi="Times New Roman"/>
                <w:sz w:val="24"/>
                <w:szCs w:val="24"/>
              </w:rPr>
              <w:t xml:space="preserve"> Dr. Restuccia</w:t>
            </w:r>
            <w:r w:rsidR="003569AD" w:rsidRPr="006014B8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  <w:p w:rsidR="003569AD" w:rsidRPr="006014B8" w:rsidRDefault="003569AD" w:rsidP="003569AD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569AD" w:rsidRPr="006014B8" w:rsidRDefault="003569AD" w:rsidP="003569AD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569AD" w:rsidRPr="006014B8" w:rsidRDefault="003569AD" w:rsidP="003569AD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</w:rPr>
            </w:pPr>
          </w:p>
          <w:p w:rsidR="003569AD" w:rsidRPr="006014B8" w:rsidRDefault="003569AD" w:rsidP="003569AD">
            <w:pPr>
              <w:pStyle w:val="FieldText"/>
              <w:tabs>
                <w:tab w:val="left" w:pos="5668"/>
              </w:tabs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3569AD" w:rsidRPr="006014B8" w:rsidRDefault="003569AD" w:rsidP="003569AD">
      <w:pPr>
        <w:pStyle w:val="Heading1"/>
        <w:pBdr>
          <w:top w:val="double" w:sz="4" w:space="1" w:color="auto"/>
        </w:pBdr>
        <w:rPr>
          <w:rFonts w:cs="Times New Roman"/>
          <w:szCs w:val="24"/>
        </w:rPr>
      </w:pPr>
      <w:bookmarkStart w:id="2" w:name="_Toc208315781"/>
      <w:r w:rsidRPr="006014B8">
        <w:rPr>
          <w:rFonts w:cs="Times New Roman"/>
          <w:szCs w:val="24"/>
        </w:rPr>
        <w:t>Agenda</w:t>
      </w:r>
      <w:bookmarkEnd w:id="2"/>
    </w:p>
    <w:p w:rsidR="003569AD" w:rsidRPr="006014B8" w:rsidRDefault="003569AD" w:rsidP="003569AD">
      <w:pPr>
        <w:pStyle w:val="TOC1"/>
        <w:rPr>
          <w:noProof/>
        </w:rPr>
      </w:pPr>
      <w:r w:rsidRPr="006014B8">
        <w:fldChar w:fldCharType="begin"/>
      </w:r>
      <w:r w:rsidRPr="006014B8">
        <w:instrText xml:space="preserve"> TOC \o "1-2" \h \z \u </w:instrText>
      </w:r>
      <w:r w:rsidRPr="006014B8">
        <w:fldChar w:fldCharType="separate"/>
      </w:r>
      <w:hyperlink w:anchor="_Toc208315781" w:history="1">
        <w:r w:rsidRPr="006014B8">
          <w:rPr>
            <w:rStyle w:val="Hyperlink"/>
            <w:noProof/>
          </w:rPr>
          <w:t>1.0 Agenda</w:t>
        </w:r>
        <w:r w:rsidRPr="006014B8">
          <w:rPr>
            <w:noProof/>
            <w:webHidden/>
          </w:rPr>
          <w:tab/>
        </w:r>
        <w:r w:rsidRPr="006014B8">
          <w:rPr>
            <w:noProof/>
            <w:webHidden/>
          </w:rPr>
          <w:fldChar w:fldCharType="begin"/>
        </w:r>
        <w:r w:rsidRPr="006014B8">
          <w:rPr>
            <w:noProof/>
            <w:webHidden/>
          </w:rPr>
          <w:instrText xml:space="preserve"> PAGEREF _Toc208315781 \h </w:instrText>
        </w:r>
        <w:r w:rsidRPr="006014B8">
          <w:rPr>
            <w:noProof/>
          </w:rPr>
        </w:r>
        <w:r w:rsidRPr="006014B8">
          <w:rPr>
            <w:noProof/>
            <w:webHidden/>
          </w:rPr>
          <w:fldChar w:fldCharType="separate"/>
        </w:r>
        <w:r w:rsidR="008D48B8">
          <w:rPr>
            <w:noProof/>
            <w:webHidden/>
          </w:rPr>
          <w:t>1</w:t>
        </w:r>
        <w:r w:rsidRPr="006014B8">
          <w:rPr>
            <w:noProof/>
            <w:webHidden/>
          </w:rPr>
          <w:fldChar w:fldCharType="end"/>
        </w:r>
      </w:hyperlink>
    </w:p>
    <w:p w:rsidR="003569AD" w:rsidRPr="006014B8" w:rsidRDefault="003569AD" w:rsidP="003569AD">
      <w:pPr>
        <w:pStyle w:val="TOC1"/>
        <w:rPr>
          <w:noProof/>
        </w:rPr>
      </w:pPr>
      <w:hyperlink w:anchor="_Toc208315782" w:history="1">
        <w:r w:rsidRPr="006014B8">
          <w:rPr>
            <w:rStyle w:val="Hyperlink"/>
            <w:noProof/>
          </w:rPr>
          <w:t>2.0 Call to Order</w:t>
        </w:r>
        <w:r w:rsidRPr="006014B8">
          <w:rPr>
            <w:noProof/>
            <w:webHidden/>
          </w:rPr>
          <w:tab/>
        </w:r>
        <w:r w:rsidRPr="006014B8">
          <w:rPr>
            <w:noProof/>
            <w:webHidden/>
          </w:rPr>
          <w:fldChar w:fldCharType="begin"/>
        </w:r>
        <w:r w:rsidRPr="006014B8">
          <w:rPr>
            <w:noProof/>
            <w:webHidden/>
          </w:rPr>
          <w:instrText xml:space="preserve"> PAGEREF _Toc208315782 \h </w:instrText>
        </w:r>
        <w:r w:rsidRPr="006014B8">
          <w:rPr>
            <w:noProof/>
          </w:rPr>
        </w:r>
        <w:r w:rsidRPr="006014B8">
          <w:rPr>
            <w:noProof/>
            <w:webHidden/>
          </w:rPr>
          <w:fldChar w:fldCharType="separate"/>
        </w:r>
        <w:r w:rsidR="008D48B8">
          <w:rPr>
            <w:noProof/>
            <w:webHidden/>
          </w:rPr>
          <w:t>1</w:t>
        </w:r>
        <w:r w:rsidRPr="006014B8">
          <w:rPr>
            <w:noProof/>
            <w:webHidden/>
          </w:rPr>
          <w:fldChar w:fldCharType="end"/>
        </w:r>
      </w:hyperlink>
    </w:p>
    <w:p w:rsidR="003569AD" w:rsidRPr="006014B8" w:rsidRDefault="003569AD" w:rsidP="003569AD">
      <w:pPr>
        <w:pStyle w:val="TOC1"/>
        <w:rPr>
          <w:rStyle w:val="Hyperlink"/>
          <w:noProof/>
          <w:color w:val="auto"/>
          <w:u w:val="none"/>
        </w:rPr>
      </w:pPr>
      <w:hyperlink w:anchor="_Toc208315783" w:history="1">
        <w:r w:rsidRPr="006014B8">
          <w:rPr>
            <w:rStyle w:val="Hyperlink"/>
            <w:noProof/>
          </w:rPr>
          <w:t>3</w:t>
        </w:r>
        <w:r w:rsidRPr="006014B8">
          <w:rPr>
            <w:rStyle w:val="Hyperlink"/>
            <w:noProof/>
          </w:rPr>
          <w:t>.</w:t>
        </w:r>
        <w:r w:rsidRPr="006014B8">
          <w:rPr>
            <w:rStyle w:val="Hyperlink"/>
            <w:noProof/>
          </w:rPr>
          <w:t>0 Motions</w:t>
        </w:r>
        <w:r w:rsidRPr="006014B8">
          <w:rPr>
            <w:noProof/>
            <w:webHidden/>
          </w:rPr>
          <w:tab/>
        </w:r>
      </w:hyperlink>
      <w:r w:rsidRPr="006014B8">
        <w:rPr>
          <w:rStyle w:val="Hyperlink"/>
          <w:noProof/>
          <w:color w:val="auto"/>
          <w:u w:val="none"/>
        </w:rPr>
        <w:t>1</w:t>
      </w:r>
    </w:p>
    <w:p w:rsidR="003569AD" w:rsidRPr="006014B8" w:rsidRDefault="003569AD" w:rsidP="003569AD">
      <w:pPr>
        <w:ind w:left="0" w:right="-90"/>
      </w:pPr>
      <w:r w:rsidRPr="006014B8">
        <w:t>4.0 Action Items</w:t>
      </w:r>
      <w:proofErr w:type="gramStart"/>
      <w:r w:rsidRPr="006014B8">
        <w:t>..………………………………………………...…………………</w:t>
      </w:r>
      <w:r w:rsidR="006014B8">
        <w:t>..</w:t>
      </w:r>
      <w:r w:rsidRPr="006014B8">
        <w:t>……………</w:t>
      </w:r>
      <w:proofErr w:type="gramEnd"/>
      <w:r w:rsidR="00187227" w:rsidRPr="006014B8">
        <w:t>1</w:t>
      </w:r>
    </w:p>
    <w:p w:rsidR="003569AD" w:rsidRPr="006014B8" w:rsidRDefault="003569AD" w:rsidP="003569AD">
      <w:pPr>
        <w:ind w:left="0" w:right="-90"/>
      </w:pPr>
      <w:r w:rsidRPr="006014B8">
        <w:t xml:space="preserve">Old </w:t>
      </w:r>
      <w:proofErr w:type="gramStart"/>
      <w:r w:rsidRPr="006014B8">
        <w:t>Business.…………………………</w:t>
      </w:r>
      <w:r w:rsidR="006014B8">
        <w:t>.</w:t>
      </w:r>
      <w:r w:rsidRPr="006014B8">
        <w:t>………………………</w:t>
      </w:r>
      <w:r w:rsidR="006014B8">
        <w:t>..</w:t>
      </w:r>
      <w:r w:rsidRPr="006014B8">
        <w:t>..……………………</w:t>
      </w:r>
      <w:r w:rsidR="006014B8">
        <w:t>.</w:t>
      </w:r>
      <w:r w:rsidRPr="006014B8">
        <w:t>.…….........</w:t>
      </w:r>
      <w:r w:rsidR="00187227" w:rsidRPr="006014B8">
        <w:t>1</w:t>
      </w:r>
      <w:proofErr w:type="gramEnd"/>
    </w:p>
    <w:p w:rsidR="003569AD" w:rsidRPr="006014B8" w:rsidRDefault="003569AD" w:rsidP="003569AD">
      <w:pPr>
        <w:ind w:left="0" w:right="-90"/>
        <w:rPr>
          <w:noProof/>
        </w:rPr>
      </w:pPr>
      <w:r w:rsidRPr="006014B8">
        <w:t>New Busine</w:t>
      </w:r>
      <w:r w:rsidR="00187227" w:rsidRPr="006014B8">
        <w:t>ss</w:t>
      </w:r>
      <w:proofErr w:type="gramStart"/>
      <w:r w:rsidRPr="006014B8">
        <w:t>………………………</w:t>
      </w:r>
      <w:r w:rsidR="006014B8">
        <w:t>.</w:t>
      </w:r>
      <w:r w:rsidRPr="006014B8">
        <w:t>………</w:t>
      </w:r>
      <w:r w:rsidR="006014B8">
        <w:t>.</w:t>
      </w:r>
      <w:r w:rsidRPr="006014B8">
        <w:t>………………………………..…...…</w:t>
      </w:r>
      <w:r w:rsidR="006014B8">
        <w:t>.</w:t>
      </w:r>
      <w:r w:rsidRPr="006014B8">
        <w:t>.……......</w:t>
      </w:r>
      <w:r w:rsidR="009A11D6" w:rsidRPr="006014B8">
        <w:t>....</w:t>
      </w:r>
      <w:r w:rsidRPr="006014B8">
        <w:t>.2</w:t>
      </w:r>
      <w:proofErr w:type="gramEnd"/>
    </w:p>
    <w:p w:rsidR="003569AD" w:rsidRPr="006014B8" w:rsidRDefault="003569AD" w:rsidP="003569AD">
      <w:pPr>
        <w:pStyle w:val="TOC1"/>
        <w:rPr>
          <w:noProof/>
        </w:rPr>
      </w:pPr>
      <w:hyperlink w:anchor="_Toc208315788" w:history="1">
        <w:r w:rsidRPr="006014B8">
          <w:rPr>
            <w:rStyle w:val="Hyperlink"/>
            <w:noProof/>
          </w:rPr>
          <w:t>Next Meeting</w:t>
        </w:r>
        <w:r w:rsidRPr="006014B8">
          <w:rPr>
            <w:noProof/>
            <w:webHidden/>
          </w:rPr>
          <w:tab/>
        </w:r>
      </w:hyperlink>
      <w:r w:rsidR="006014B8">
        <w:rPr>
          <w:rStyle w:val="Hyperlink"/>
          <w:noProof/>
          <w:color w:val="auto"/>
          <w:u w:val="none"/>
        </w:rPr>
        <w:t>3</w:t>
      </w:r>
    </w:p>
    <w:p w:rsidR="003569AD" w:rsidRPr="006014B8" w:rsidRDefault="003569AD" w:rsidP="003569AD">
      <w:pPr>
        <w:ind w:left="0"/>
      </w:pPr>
      <w:r w:rsidRPr="006014B8">
        <w:fldChar w:fldCharType="end"/>
      </w:r>
    </w:p>
    <w:p w:rsidR="003569AD" w:rsidRPr="006014B8" w:rsidRDefault="003569AD" w:rsidP="003569AD">
      <w:pPr>
        <w:pStyle w:val="Heading1"/>
        <w:rPr>
          <w:rFonts w:cs="Times New Roman"/>
          <w:szCs w:val="24"/>
        </w:rPr>
      </w:pPr>
      <w:bookmarkStart w:id="3" w:name="_Toc140060617"/>
      <w:bookmarkStart w:id="4" w:name="_Toc208315782"/>
      <w:r w:rsidRPr="006014B8">
        <w:rPr>
          <w:rFonts w:cs="Times New Roman"/>
          <w:szCs w:val="24"/>
        </w:rPr>
        <w:t>Call to Order</w:t>
      </w:r>
      <w:bookmarkEnd w:id="3"/>
      <w:bookmarkEnd w:id="4"/>
    </w:p>
    <w:p w:rsidR="003569AD" w:rsidRPr="006014B8" w:rsidRDefault="003569AD" w:rsidP="003569AD">
      <w:pPr>
        <w:ind w:left="0"/>
      </w:pPr>
      <w:r w:rsidRPr="006014B8">
        <w:t>Dr. Jon Burstein called to order the June meeting of the Emergency Medical Care Advisory Board’s Medical Committee at 10:00 am on June 10, 2016 in the Operations Room at the Massachusetts Emergency Management Agency (MEMA)-Framingham.</w:t>
      </w:r>
    </w:p>
    <w:p w:rsidR="003569AD" w:rsidRPr="006014B8" w:rsidRDefault="003569AD" w:rsidP="003569AD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bookmarkStart w:id="5" w:name="_Toc140060619"/>
      <w:bookmarkStart w:id="6" w:name="_Toc208315783"/>
    </w:p>
    <w:p w:rsidR="003569AD" w:rsidRPr="006014B8" w:rsidRDefault="003569AD" w:rsidP="003569AD">
      <w:pPr>
        <w:pStyle w:val="Heading1"/>
        <w:numPr>
          <w:ilvl w:val="0"/>
          <w:numId w:val="0"/>
        </w:numPr>
        <w:rPr>
          <w:rFonts w:cs="Times New Roman"/>
          <w:szCs w:val="24"/>
        </w:rPr>
      </w:pPr>
      <w:r w:rsidRPr="006014B8">
        <w:rPr>
          <w:rFonts w:cs="Times New Roman"/>
          <w:szCs w:val="24"/>
        </w:rPr>
        <w:t>3.0 Motions</w:t>
      </w:r>
      <w:bookmarkEnd w:id="5"/>
      <w:bookmarkEnd w:id="6"/>
    </w:p>
    <w:p w:rsidR="003569AD" w:rsidRPr="006014B8" w:rsidRDefault="003569AD" w:rsidP="003569AD">
      <w:pPr>
        <w:ind w:left="0"/>
      </w:pPr>
      <w:r w:rsidRPr="006014B8">
        <w:t>The following table lists the motions made during the meeting.</w:t>
      </w:r>
    </w:p>
    <w:p w:rsidR="003569AD" w:rsidRPr="006014B8" w:rsidRDefault="003569AD" w:rsidP="003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8730"/>
        </w:tabs>
        <w:autoSpaceDE w:val="0"/>
        <w:autoSpaceDN w:val="0"/>
        <w:adjustRightInd w:val="0"/>
        <w:ind w:left="0"/>
        <w:rPr>
          <w:b/>
          <w:bCs/>
          <w:kern w:val="3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90"/>
        <w:gridCol w:w="4400"/>
      </w:tblGrid>
      <w:tr w:rsidR="003569AD" w:rsidRPr="006014B8" w:rsidTr="00187227">
        <w:trPr>
          <w:trHeight w:val="190"/>
        </w:trPr>
        <w:tc>
          <w:tcPr>
            <w:tcW w:w="5068" w:type="dxa"/>
            <w:gridSpan w:val="2"/>
            <w:shd w:val="clear" w:color="auto" w:fill="000000"/>
          </w:tcPr>
          <w:p w:rsidR="003569AD" w:rsidRPr="006014B8" w:rsidRDefault="003569AD" w:rsidP="003569AD">
            <w:pPr>
              <w:tabs>
                <w:tab w:val="left" w:pos="8730"/>
              </w:tabs>
              <w:ind w:left="0"/>
              <w:rPr>
                <w:b/>
                <w:color w:val="FFFFFF"/>
              </w:rPr>
            </w:pPr>
            <w:r w:rsidRPr="006014B8">
              <w:rPr>
                <w:b/>
                <w:color w:val="FFFFFF"/>
              </w:rPr>
              <w:t>Motion</w:t>
            </w:r>
          </w:p>
        </w:tc>
        <w:tc>
          <w:tcPr>
            <w:tcW w:w="4400" w:type="dxa"/>
            <w:shd w:val="clear" w:color="auto" w:fill="000000"/>
          </w:tcPr>
          <w:p w:rsidR="003569AD" w:rsidRPr="006014B8" w:rsidRDefault="003569AD" w:rsidP="003569AD">
            <w:pPr>
              <w:tabs>
                <w:tab w:val="center" w:pos="1938"/>
                <w:tab w:val="right" w:pos="4637"/>
                <w:tab w:val="left" w:pos="8730"/>
              </w:tabs>
              <w:ind w:left="0"/>
              <w:rPr>
                <w:b/>
                <w:color w:val="FFFFFF"/>
              </w:rPr>
            </w:pPr>
            <w:r w:rsidRPr="006014B8">
              <w:rPr>
                <w:b/>
                <w:color w:val="FFFFFF"/>
              </w:rPr>
              <w:t>Result</w:t>
            </w:r>
            <w:r w:rsidRPr="006014B8">
              <w:rPr>
                <w:b/>
                <w:color w:val="FFFFFF"/>
              </w:rPr>
              <w:tab/>
            </w:r>
          </w:p>
        </w:tc>
      </w:tr>
      <w:tr w:rsidR="003569AD" w:rsidRPr="006014B8" w:rsidTr="00187227">
        <w:trPr>
          <w:trHeight w:val="683"/>
        </w:trPr>
        <w:tc>
          <w:tcPr>
            <w:tcW w:w="4978" w:type="dxa"/>
          </w:tcPr>
          <w:p w:rsidR="003569AD" w:rsidRPr="006014B8" w:rsidRDefault="00100730" w:rsidP="003569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</w:pPr>
            <w:r w:rsidRPr="006014B8">
              <w:rPr>
                <w:b/>
              </w:rPr>
              <w:t xml:space="preserve">Motion: </w:t>
            </w:r>
            <w:r w:rsidR="003569AD" w:rsidRPr="006014B8">
              <w:t>by Dr. Geller to accept the April minutes</w:t>
            </w:r>
          </w:p>
          <w:p w:rsidR="003569AD" w:rsidRPr="006014B8" w:rsidRDefault="003569AD" w:rsidP="003569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</w:pPr>
            <w:r w:rsidRPr="006014B8">
              <w:t>Seconded by Dr. Walker.</w:t>
            </w:r>
          </w:p>
        </w:tc>
        <w:tc>
          <w:tcPr>
            <w:tcW w:w="4490" w:type="dxa"/>
            <w:gridSpan w:val="2"/>
          </w:tcPr>
          <w:p w:rsidR="003569AD" w:rsidRPr="006014B8" w:rsidRDefault="003569AD" w:rsidP="00187227">
            <w:pPr>
              <w:pStyle w:val="MediumGrid1-Accen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/>
              <w:rPr>
                <w:rFonts w:hAnsi="Times New Roman" w:cs="Times New Roman"/>
              </w:rPr>
            </w:pPr>
            <w:r w:rsidRPr="006014B8">
              <w:rPr>
                <w:rFonts w:hAnsi="Times New Roman" w:cs="Times New Roman"/>
              </w:rPr>
              <w:t>Approved-</w:t>
            </w:r>
            <w:r w:rsidRPr="006014B8">
              <w:rPr>
                <w:rFonts w:hAnsi="Times New Roman" w:cs="Times New Roman"/>
                <w:iCs/>
              </w:rPr>
              <w:t xml:space="preserve"> unanimous vote.</w:t>
            </w:r>
          </w:p>
        </w:tc>
      </w:tr>
    </w:tbl>
    <w:p w:rsidR="003569AD" w:rsidRPr="006014B8" w:rsidRDefault="003569AD" w:rsidP="003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2"/>
        <w:gridCol w:w="4446"/>
      </w:tblGrid>
      <w:tr w:rsidR="003569AD" w:rsidRPr="006014B8">
        <w:trPr>
          <w:trHeight w:val="199"/>
        </w:trPr>
        <w:tc>
          <w:tcPr>
            <w:tcW w:w="5022" w:type="dxa"/>
            <w:shd w:val="clear" w:color="auto" w:fill="000000"/>
          </w:tcPr>
          <w:p w:rsidR="003569AD" w:rsidRPr="006014B8" w:rsidRDefault="003569AD" w:rsidP="003569AD">
            <w:pPr>
              <w:ind w:left="0"/>
              <w:rPr>
                <w:b/>
                <w:color w:val="FFFFFF"/>
              </w:rPr>
            </w:pPr>
            <w:r w:rsidRPr="006014B8">
              <w:rPr>
                <w:b/>
                <w:color w:val="FFFFFF"/>
              </w:rPr>
              <w:t>Motion</w:t>
            </w:r>
          </w:p>
        </w:tc>
        <w:tc>
          <w:tcPr>
            <w:tcW w:w="4446" w:type="dxa"/>
            <w:shd w:val="clear" w:color="auto" w:fill="000000"/>
          </w:tcPr>
          <w:p w:rsidR="003569AD" w:rsidRPr="006014B8" w:rsidRDefault="003569AD" w:rsidP="003569AD">
            <w:pPr>
              <w:ind w:left="0"/>
              <w:rPr>
                <w:b/>
                <w:color w:val="FFFFFF"/>
              </w:rPr>
            </w:pPr>
            <w:r w:rsidRPr="006014B8">
              <w:rPr>
                <w:b/>
                <w:color w:val="FFFFFF"/>
              </w:rPr>
              <w:t>Result</w:t>
            </w:r>
          </w:p>
        </w:tc>
      </w:tr>
      <w:tr w:rsidR="003569AD" w:rsidRPr="006014B8">
        <w:trPr>
          <w:trHeight w:val="1037"/>
        </w:trPr>
        <w:tc>
          <w:tcPr>
            <w:tcW w:w="5022" w:type="dxa"/>
          </w:tcPr>
          <w:p w:rsidR="003569AD" w:rsidRPr="006014B8" w:rsidRDefault="00100730" w:rsidP="003569AD">
            <w:pPr>
              <w:pStyle w:val="ColorfulList-Accent1"/>
              <w:tabs>
                <w:tab w:val="left" w:pos="270"/>
              </w:tabs>
              <w:ind w:left="0"/>
              <w:rPr>
                <w:rFonts w:cs="Times New Roman"/>
              </w:rPr>
            </w:pPr>
            <w:r w:rsidRPr="006014B8">
              <w:rPr>
                <w:rFonts w:cs="Times New Roman"/>
                <w:b/>
              </w:rPr>
              <w:t xml:space="preserve">Motion: </w:t>
            </w:r>
            <w:r w:rsidR="003569AD" w:rsidRPr="006014B8">
              <w:rPr>
                <w:rFonts w:cs="Times New Roman"/>
              </w:rPr>
              <w:t xml:space="preserve">by Dr. Tollefsen to add Ketamine to the Behavioral Protocol.  Ketamine 4 mg/kg IM only to a maximum dose of 400 mg IM only as a single dose.  This will be a </w:t>
            </w:r>
            <w:r w:rsidR="00187227" w:rsidRPr="006014B8">
              <w:rPr>
                <w:rFonts w:cs="Times New Roman"/>
              </w:rPr>
              <w:t>Standing Order</w:t>
            </w:r>
            <w:r w:rsidR="003569AD" w:rsidRPr="006014B8">
              <w:rPr>
                <w:rFonts w:cs="Times New Roman"/>
              </w:rPr>
              <w:t>.</w:t>
            </w:r>
          </w:p>
          <w:p w:rsidR="003569AD" w:rsidRPr="006014B8" w:rsidRDefault="003569AD" w:rsidP="003569AD">
            <w:pPr>
              <w:pStyle w:val="ColorfulList-Accent1"/>
              <w:tabs>
                <w:tab w:val="left" w:pos="270"/>
              </w:tabs>
              <w:ind w:left="0"/>
              <w:rPr>
                <w:rFonts w:cs="Times New Roman"/>
              </w:rPr>
            </w:pPr>
            <w:r w:rsidRPr="006014B8">
              <w:rPr>
                <w:rFonts w:cs="Times New Roman"/>
              </w:rPr>
              <w:t>Seconded by L. Moriarty.</w:t>
            </w:r>
          </w:p>
        </w:tc>
        <w:tc>
          <w:tcPr>
            <w:tcW w:w="4446" w:type="dxa"/>
          </w:tcPr>
          <w:p w:rsidR="003569AD" w:rsidRPr="006014B8" w:rsidRDefault="003569AD" w:rsidP="003569AD">
            <w:pPr>
              <w:pStyle w:val="MediumGrid2-Accent1"/>
              <w:tabs>
                <w:tab w:val="left" w:pos="162"/>
              </w:tabs>
              <w:ind w:left="-18" w:hanging="72"/>
            </w:pPr>
            <w:r w:rsidRPr="006014B8">
              <w:rPr>
                <w:b/>
              </w:rPr>
              <w:t>Approved</w:t>
            </w:r>
            <w:r w:rsidRPr="006014B8">
              <w:t xml:space="preserve"> </w:t>
            </w:r>
            <w:r w:rsidRPr="006014B8">
              <w:rPr>
                <w:iCs/>
              </w:rPr>
              <w:t>– unanimous vote.</w:t>
            </w:r>
          </w:p>
        </w:tc>
      </w:tr>
    </w:tbl>
    <w:p w:rsidR="003569AD" w:rsidRPr="006014B8" w:rsidRDefault="003569AD" w:rsidP="003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tbl>
      <w:tblPr>
        <w:tblW w:w="9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537"/>
      </w:tblGrid>
      <w:tr w:rsidR="003569AD" w:rsidRPr="006014B8">
        <w:trPr>
          <w:trHeight w:val="265"/>
        </w:trPr>
        <w:tc>
          <w:tcPr>
            <w:tcW w:w="4968" w:type="dxa"/>
            <w:shd w:val="clear" w:color="auto" w:fill="000000"/>
          </w:tcPr>
          <w:p w:rsidR="003569AD" w:rsidRPr="006014B8" w:rsidRDefault="003569AD" w:rsidP="003569AD">
            <w:pPr>
              <w:ind w:left="0"/>
              <w:rPr>
                <w:b/>
                <w:color w:val="FFFFFF"/>
              </w:rPr>
            </w:pPr>
            <w:r w:rsidRPr="006014B8">
              <w:rPr>
                <w:b/>
                <w:color w:val="FFFFFF"/>
              </w:rPr>
              <w:t>Motion</w:t>
            </w:r>
          </w:p>
        </w:tc>
        <w:tc>
          <w:tcPr>
            <w:tcW w:w="4537" w:type="dxa"/>
            <w:shd w:val="clear" w:color="auto" w:fill="000000"/>
          </w:tcPr>
          <w:p w:rsidR="003569AD" w:rsidRPr="006014B8" w:rsidRDefault="003569AD" w:rsidP="003569AD">
            <w:pPr>
              <w:ind w:left="0"/>
              <w:rPr>
                <w:b/>
                <w:color w:val="FFFFFF"/>
              </w:rPr>
            </w:pPr>
            <w:r w:rsidRPr="006014B8">
              <w:rPr>
                <w:b/>
                <w:color w:val="FFFFFF"/>
              </w:rPr>
              <w:t>Result</w:t>
            </w:r>
          </w:p>
        </w:tc>
      </w:tr>
      <w:tr w:rsidR="003569AD" w:rsidRPr="006014B8">
        <w:trPr>
          <w:trHeight w:val="807"/>
        </w:trPr>
        <w:tc>
          <w:tcPr>
            <w:tcW w:w="4968" w:type="dxa"/>
          </w:tcPr>
          <w:p w:rsidR="003569AD" w:rsidRPr="006014B8" w:rsidRDefault="003569AD" w:rsidP="003569AD">
            <w:pPr>
              <w:pStyle w:val="MediumGrid1-Accen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080"/>
              </w:tabs>
              <w:ind w:left="0"/>
              <w:rPr>
                <w:rFonts w:hAnsi="Times New Roman" w:cs="Times New Roman"/>
              </w:rPr>
            </w:pPr>
            <w:r w:rsidRPr="006014B8">
              <w:rPr>
                <w:rFonts w:hAnsi="Times New Roman" w:cs="Times New Roman"/>
                <w:b/>
              </w:rPr>
              <w:t xml:space="preserve">Motion: </w:t>
            </w:r>
            <w:r w:rsidRPr="006014B8">
              <w:rPr>
                <w:rFonts w:hAnsi="Times New Roman" w:cs="Times New Roman"/>
              </w:rPr>
              <w:t>by Dr. Geller to adjourn the meeting.</w:t>
            </w:r>
          </w:p>
        </w:tc>
        <w:tc>
          <w:tcPr>
            <w:tcW w:w="4537" w:type="dxa"/>
          </w:tcPr>
          <w:p w:rsidR="003569AD" w:rsidRPr="006014B8" w:rsidRDefault="003569AD" w:rsidP="003569AD">
            <w:pPr>
              <w:ind w:left="0" w:hanging="71"/>
            </w:pPr>
            <w:r w:rsidRPr="006014B8">
              <w:rPr>
                <w:b/>
              </w:rPr>
              <w:t>Approved</w:t>
            </w:r>
            <w:r w:rsidRPr="006014B8">
              <w:t xml:space="preserve"> </w:t>
            </w:r>
            <w:r w:rsidRPr="006014B8">
              <w:rPr>
                <w:iCs/>
              </w:rPr>
              <w:t>– by assent.</w:t>
            </w:r>
          </w:p>
        </w:tc>
      </w:tr>
    </w:tbl>
    <w:p w:rsidR="003569AD" w:rsidRDefault="003569AD" w:rsidP="003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6014B8" w:rsidRDefault="006014B8" w:rsidP="003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6014B8" w:rsidRPr="006014B8" w:rsidRDefault="006014B8" w:rsidP="003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</w:p>
    <w:p w:rsidR="003569AD" w:rsidRPr="006014B8" w:rsidRDefault="003569AD" w:rsidP="003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6014B8">
        <w:rPr>
          <w:b/>
          <w:bCs/>
        </w:rPr>
        <w:lastRenderedPageBreak/>
        <w:t>4.0Action Items</w:t>
      </w:r>
    </w:p>
    <w:p w:rsidR="003569AD" w:rsidRPr="006014B8" w:rsidRDefault="003569AD" w:rsidP="003569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0"/>
        <w:rPr>
          <w:b/>
          <w:bCs/>
        </w:rPr>
      </w:pPr>
      <w:r w:rsidRPr="006014B8">
        <w:t>The following table lists the action items identified during the meeting</w:t>
      </w:r>
    </w:p>
    <w:tbl>
      <w:tblPr>
        <w:tblW w:w="955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398"/>
        <w:gridCol w:w="180"/>
        <w:gridCol w:w="2980"/>
      </w:tblGrid>
      <w:tr w:rsidR="003569AD" w:rsidRPr="006014B8">
        <w:tblPrEx>
          <w:tblCellMar>
            <w:top w:w="0" w:type="dxa"/>
            <w:bottom w:w="0" w:type="dxa"/>
          </w:tblCellMar>
        </w:tblPrEx>
        <w:tc>
          <w:tcPr>
            <w:tcW w:w="6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569AD" w:rsidRPr="006014B8" w:rsidRDefault="003569AD" w:rsidP="003569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  <w:r w:rsidRPr="006014B8">
              <w:rPr>
                <w:b/>
                <w:bCs/>
                <w:color w:val="FFFFFF"/>
              </w:rPr>
              <w:t>Item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:rsidR="003569AD" w:rsidRPr="006014B8" w:rsidRDefault="003569AD" w:rsidP="003569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jc w:val="center"/>
              <w:rPr>
                <w:kern w:val="1"/>
              </w:rPr>
            </w:pPr>
            <w:r w:rsidRPr="006014B8">
              <w:rPr>
                <w:b/>
                <w:bCs/>
                <w:color w:val="FFFFFF"/>
              </w:rPr>
              <w:t>Responsibility</w:t>
            </w:r>
          </w:p>
        </w:tc>
      </w:tr>
      <w:tr w:rsidR="003569AD" w:rsidRPr="006014B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AD" w:rsidRPr="006014B8" w:rsidRDefault="003569AD" w:rsidP="003569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AD" w:rsidRPr="006014B8" w:rsidRDefault="003569AD" w:rsidP="003569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  <w:tr w:rsidR="003569AD" w:rsidRPr="006014B8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AD" w:rsidRPr="006014B8" w:rsidRDefault="003569AD" w:rsidP="003569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AD" w:rsidRPr="006014B8" w:rsidRDefault="003569AD" w:rsidP="003569A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0"/>
              <w:rPr>
                <w:kern w:val="1"/>
              </w:rPr>
            </w:pPr>
          </w:p>
        </w:tc>
      </w:tr>
    </w:tbl>
    <w:p w:rsidR="003569AD" w:rsidRPr="006014B8" w:rsidRDefault="003569AD" w:rsidP="003569AD">
      <w:pPr>
        <w:pStyle w:val="BodyA"/>
        <w:numPr>
          <w:ilvl w:val="0"/>
          <w:numId w:val="15"/>
        </w:numPr>
        <w:tabs>
          <w:tab w:val="left" w:pos="690"/>
        </w:tabs>
        <w:ind w:left="638" w:hanging="728"/>
        <w:rPr>
          <w:rFonts w:hAnsi="Times New Roman" w:cs="Times New Roman"/>
          <w:sz w:val="24"/>
          <w:szCs w:val="24"/>
        </w:rPr>
      </w:pPr>
      <w:r w:rsidRPr="006014B8">
        <w:rPr>
          <w:rFonts w:hAnsi="Times New Roman" w:cs="Times New Roman"/>
          <w:sz w:val="24"/>
          <w:szCs w:val="24"/>
        </w:rPr>
        <w:t>Acceptance of Minutes: April 8, 2016 meeting</w:t>
      </w:r>
    </w:p>
    <w:p w:rsidR="003569AD" w:rsidRPr="006014B8" w:rsidRDefault="003569AD" w:rsidP="003569AD">
      <w:pPr>
        <w:pStyle w:val="BodyA"/>
        <w:numPr>
          <w:ilvl w:val="0"/>
          <w:numId w:val="15"/>
        </w:numPr>
        <w:tabs>
          <w:tab w:val="left" w:pos="690"/>
        </w:tabs>
        <w:ind w:left="638" w:hanging="728"/>
        <w:rPr>
          <w:rFonts w:hAnsi="Times New Roman" w:cs="Times New Roman"/>
          <w:sz w:val="24"/>
          <w:szCs w:val="24"/>
        </w:rPr>
      </w:pPr>
      <w:r w:rsidRPr="006014B8">
        <w:rPr>
          <w:rFonts w:hAnsi="Times New Roman" w:cs="Times New Roman"/>
          <w:sz w:val="24"/>
          <w:szCs w:val="24"/>
        </w:rPr>
        <w:t>Task Force chairs to distribute written reports as needed</w:t>
      </w:r>
    </w:p>
    <w:p w:rsidR="003569AD" w:rsidRPr="006014B8" w:rsidRDefault="003569AD" w:rsidP="003569AD">
      <w:pPr>
        <w:pStyle w:val="BodyTextInden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270"/>
        </w:tabs>
        <w:spacing w:after="0"/>
        <w:ind w:left="360" w:hanging="458"/>
      </w:pPr>
      <w:r w:rsidRPr="006014B8">
        <w:rPr>
          <w:lang w:val="en-US"/>
        </w:rPr>
        <w:t xml:space="preserve"> </w:t>
      </w:r>
      <w:r w:rsidRPr="006014B8">
        <w:t xml:space="preserve">Old Business </w:t>
      </w:r>
    </w:p>
    <w:p w:rsidR="003569AD" w:rsidRPr="006014B8" w:rsidRDefault="003569AD" w:rsidP="003569AD">
      <w:pPr>
        <w:pStyle w:val="BodyTextIndent"/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30"/>
        </w:tabs>
        <w:spacing w:after="0"/>
        <w:ind w:left="1440" w:hanging="1170"/>
      </w:pPr>
      <w:r w:rsidRPr="006014B8">
        <w:t xml:space="preserve">(System CQI report) </w:t>
      </w:r>
    </w:p>
    <w:p w:rsidR="003569AD" w:rsidRPr="006014B8" w:rsidRDefault="003569AD" w:rsidP="003569AD">
      <w:pPr>
        <w:pStyle w:val="BodyA"/>
        <w:numPr>
          <w:ilvl w:val="1"/>
          <w:numId w:val="19"/>
        </w:numPr>
        <w:pBdr>
          <w:top w:val="nil"/>
        </w:pBdr>
        <w:tabs>
          <w:tab w:val="clear" w:pos="720"/>
          <w:tab w:val="left" w:pos="630"/>
          <w:tab w:val="num" w:pos="1260"/>
          <w:tab w:val="left" w:pos="1410"/>
          <w:tab w:val="left" w:pos="1440"/>
        </w:tabs>
        <w:ind w:left="1358" w:hanging="1080"/>
        <w:rPr>
          <w:rFonts w:hAnsi="Times New Roman" w:cs="Times New Roman"/>
          <w:sz w:val="24"/>
          <w:szCs w:val="24"/>
        </w:rPr>
      </w:pPr>
      <w:r w:rsidRPr="006014B8">
        <w:rPr>
          <w:rFonts w:hAnsi="Times New Roman" w:cs="Times New Roman"/>
          <w:sz w:val="24"/>
          <w:szCs w:val="24"/>
        </w:rPr>
        <w:t>(MATRIS)</w:t>
      </w:r>
    </w:p>
    <w:p w:rsidR="003569AD" w:rsidRPr="006014B8" w:rsidRDefault="003569AD" w:rsidP="003569AD">
      <w:pPr>
        <w:pStyle w:val="BodyA"/>
        <w:numPr>
          <w:ilvl w:val="1"/>
          <w:numId w:val="18"/>
        </w:numPr>
        <w:pBdr>
          <w:top w:val="nil"/>
        </w:pBdr>
        <w:tabs>
          <w:tab w:val="clear" w:pos="720"/>
          <w:tab w:val="clear" w:pos="1383"/>
          <w:tab w:val="left" w:pos="630"/>
        </w:tabs>
        <w:ind w:left="630" w:hanging="352"/>
        <w:rPr>
          <w:rFonts w:hAnsi="Times New Roman" w:cs="Times New Roman"/>
          <w:sz w:val="24"/>
          <w:szCs w:val="24"/>
        </w:rPr>
      </w:pPr>
      <w:r w:rsidRPr="006014B8">
        <w:rPr>
          <w:rFonts w:hAnsi="Times New Roman" w:cs="Times New Roman"/>
          <w:sz w:val="24"/>
          <w:szCs w:val="24"/>
        </w:rPr>
        <w:t>Committee Logo-SKW added to the Medical Services Committee name.  Example written in on today’s agenda.</w:t>
      </w:r>
    </w:p>
    <w:p w:rsidR="003569AD" w:rsidRPr="006014B8" w:rsidRDefault="003569AD" w:rsidP="003569AD">
      <w:pPr>
        <w:pStyle w:val="BodyA"/>
        <w:tabs>
          <w:tab w:val="clear" w:pos="288"/>
          <w:tab w:val="clear" w:pos="720"/>
          <w:tab w:val="left" w:pos="1383"/>
          <w:tab w:val="left" w:pos="1410"/>
          <w:tab w:val="left" w:pos="1440"/>
        </w:tabs>
        <w:ind w:left="1358" w:hanging="728"/>
        <w:rPr>
          <w:rFonts w:hAnsi="Times New Roman" w:cs="Times New Roman"/>
          <w:sz w:val="24"/>
          <w:szCs w:val="24"/>
        </w:rPr>
      </w:pPr>
    </w:p>
    <w:p w:rsidR="003569AD" w:rsidRPr="006014B8" w:rsidRDefault="003569AD" w:rsidP="003569AD">
      <w:pPr>
        <w:pStyle w:val="BodyA"/>
        <w:numPr>
          <w:ilvl w:val="0"/>
          <w:numId w:val="20"/>
        </w:numPr>
        <w:tabs>
          <w:tab w:val="left" w:pos="690"/>
        </w:tabs>
        <w:ind w:left="638" w:hanging="728"/>
        <w:rPr>
          <w:rFonts w:hAnsi="Times New Roman" w:cs="Times New Roman"/>
          <w:sz w:val="24"/>
          <w:szCs w:val="24"/>
        </w:rPr>
      </w:pPr>
      <w:r w:rsidRPr="006014B8">
        <w:rPr>
          <w:rFonts w:hAnsi="Times New Roman" w:cs="Times New Roman"/>
          <w:sz w:val="24"/>
          <w:szCs w:val="24"/>
        </w:rPr>
        <w:t>New Business</w:t>
      </w:r>
    </w:p>
    <w:p w:rsidR="003569AD" w:rsidRPr="006014B8" w:rsidRDefault="003569AD" w:rsidP="003569AD">
      <w:pPr>
        <w:pStyle w:val="ColorfulList-Accent1"/>
        <w:numPr>
          <w:ilvl w:val="1"/>
          <w:numId w:val="22"/>
        </w:numPr>
        <w:ind w:hanging="270"/>
        <w:rPr>
          <w:rFonts w:cs="Times New Roman"/>
        </w:rPr>
      </w:pPr>
      <w:r w:rsidRPr="006014B8">
        <w:rPr>
          <w:rFonts w:cs="Times New Roman"/>
        </w:rPr>
        <w:t>IN midazolam dose in pedi seizures-dosing update need</w:t>
      </w:r>
      <w:r w:rsidR="003604D3" w:rsidRPr="006014B8">
        <w:rPr>
          <w:rFonts w:cs="Times New Roman"/>
        </w:rPr>
        <w:t>ed</w:t>
      </w:r>
      <w:r w:rsidRPr="006014B8">
        <w:rPr>
          <w:rFonts w:cs="Times New Roman"/>
        </w:rPr>
        <w:t xml:space="preserve"> in 2.15 Seizure-Pediatric.  In Paramedic Standing Orders dose will read:</w:t>
      </w:r>
    </w:p>
    <w:p w:rsidR="003569AD" w:rsidRPr="006014B8" w:rsidRDefault="003569AD" w:rsidP="003569AD">
      <w:pPr>
        <w:pStyle w:val="ColorfulList-Accent1"/>
        <w:ind w:left="540"/>
        <w:rPr>
          <w:rFonts w:cs="Times New Roman"/>
        </w:rPr>
      </w:pPr>
      <w:r w:rsidRPr="006014B8">
        <w:rPr>
          <w:rFonts w:cs="Times New Roman"/>
        </w:rPr>
        <w:t xml:space="preserve">Midazolam 0.05mg/kg IV/IO/IM (maximum) 4 mg or </w:t>
      </w:r>
    </w:p>
    <w:p w:rsidR="003569AD" w:rsidRPr="006014B8" w:rsidRDefault="003569AD" w:rsidP="003569AD">
      <w:pPr>
        <w:pStyle w:val="ColorfulList-Accent1"/>
        <w:ind w:left="540"/>
        <w:rPr>
          <w:rFonts w:cs="Times New Roman"/>
        </w:rPr>
      </w:pPr>
      <w:proofErr w:type="gramStart"/>
      <w:r w:rsidRPr="006014B8">
        <w:rPr>
          <w:rFonts w:cs="Times New Roman"/>
        </w:rPr>
        <w:t>Midazolam 0.2 mg/kg IN (maximum) 10 mg.</w:t>
      </w:r>
      <w:proofErr w:type="gramEnd"/>
      <w:r w:rsidRPr="006014B8">
        <w:rPr>
          <w:rFonts w:cs="Times New Roman"/>
        </w:rPr>
        <w:t xml:space="preserve">  </w:t>
      </w:r>
      <w:proofErr w:type="gramStart"/>
      <w:r w:rsidRPr="006014B8">
        <w:rPr>
          <w:rFonts w:cs="Times New Roman"/>
        </w:rPr>
        <w:t>Advisory to be sent.</w:t>
      </w:r>
      <w:proofErr w:type="gramEnd"/>
    </w:p>
    <w:p w:rsidR="003569AD" w:rsidRPr="006014B8" w:rsidRDefault="003569AD" w:rsidP="003569AD">
      <w:pPr>
        <w:pStyle w:val="ColorfulList-Accent1"/>
        <w:ind w:left="0"/>
        <w:rPr>
          <w:rFonts w:cs="Times New Roman"/>
        </w:rPr>
      </w:pPr>
    </w:p>
    <w:p w:rsidR="003569AD" w:rsidRPr="006014B8" w:rsidRDefault="003569AD" w:rsidP="003569AD">
      <w:pPr>
        <w:pStyle w:val="ColorfulList-Accent1"/>
        <w:numPr>
          <w:ilvl w:val="1"/>
          <w:numId w:val="22"/>
        </w:numPr>
        <w:ind w:hanging="270"/>
        <w:rPr>
          <w:rFonts w:cs="Times New Roman"/>
        </w:rPr>
      </w:pPr>
      <w:r w:rsidRPr="006014B8">
        <w:rPr>
          <w:rFonts w:cs="Times New Roman"/>
        </w:rPr>
        <w:t xml:space="preserve">Neonate Critical Care IFT </w:t>
      </w:r>
    </w:p>
    <w:p w:rsidR="003569AD" w:rsidRPr="006014B8" w:rsidRDefault="003569AD" w:rsidP="003569AD">
      <w:pPr>
        <w:pStyle w:val="ColorfulList-Accent1"/>
        <w:ind w:left="540"/>
        <w:rPr>
          <w:rFonts w:cs="Times New Roman"/>
        </w:rPr>
      </w:pPr>
      <w:r w:rsidRPr="006014B8">
        <w:rPr>
          <w:rFonts w:cs="Times New Roman"/>
        </w:rPr>
        <w:t xml:space="preserve">The protocols currently call for Critical Care Transport (CCT) for a neonate patient (30 days of age or younger) requiring transfer to a higher level of care.  A stable patient with </w:t>
      </w:r>
      <w:r w:rsidRPr="006014B8">
        <w:rPr>
          <w:rStyle w:val="st"/>
          <w:rFonts w:cs="Times New Roman"/>
        </w:rPr>
        <w:t>Respiratory Syncytial Virus (RSV) would fall into this category</w:t>
      </w:r>
      <w:r w:rsidR="003604D3" w:rsidRPr="006014B8">
        <w:rPr>
          <w:rStyle w:val="st"/>
          <w:rFonts w:cs="Times New Roman"/>
        </w:rPr>
        <w:t>.  Resources are difficult to ob</w:t>
      </w:r>
      <w:r w:rsidRPr="006014B8">
        <w:rPr>
          <w:rStyle w:val="st"/>
          <w:rFonts w:cs="Times New Roman"/>
        </w:rPr>
        <w:t>tain, should this protocol be</w:t>
      </w:r>
      <w:r w:rsidR="003604D3" w:rsidRPr="006014B8">
        <w:rPr>
          <w:rStyle w:val="st"/>
          <w:rFonts w:cs="Times New Roman"/>
        </w:rPr>
        <w:t xml:space="preserve"> amended for the stable neonate?</w:t>
      </w:r>
      <w:r w:rsidRPr="006014B8">
        <w:rPr>
          <w:rStyle w:val="st"/>
          <w:rFonts w:cs="Times New Roman"/>
        </w:rPr>
        <w:t xml:space="preserve">  Defer to next MSC meeting. </w:t>
      </w:r>
    </w:p>
    <w:p w:rsidR="003569AD" w:rsidRPr="006014B8" w:rsidRDefault="003569AD" w:rsidP="003569AD">
      <w:pPr>
        <w:pStyle w:val="ColorfulList-Accent1"/>
        <w:ind w:left="540"/>
        <w:rPr>
          <w:rFonts w:cs="Times New Roman"/>
        </w:rPr>
      </w:pPr>
    </w:p>
    <w:p w:rsidR="003569AD" w:rsidRPr="006014B8" w:rsidRDefault="003569AD" w:rsidP="003569AD">
      <w:pPr>
        <w:pStyle w:val="ColorfulList-Accent1"/>
        <w:numPr>
          <w:ilvl w:val="1"/>
          <w:numId w:val="22"/>
        </w:numPr>
        <w:tabs>
          <w:tab w:val="left" w:pos="270"/>
        </w:tabs>
        <w:ind w:hanging="270"/>
        <w:rPr>
          <w:rFonts w:cs="Times New Roman"/>
        </w:rPr>
      </w:pPr>
      <w:r w:rsidRPr="006014B8">
        <w:rPr>
          <w:rFonts w:cs="Times New Roman"/>
        </w:rPr>
        <w:t>Ketamine</w:t>
      </w:r>
    </w:p>
    <w:p w:rsidR="003569AD" w:rsidRPr="006014B8" w:rsidRDefault="003569AD" w:rsidP="003569AD">
      <w:pPr>
        <w:pStyle w:val="ColorfulList-Accent1"/>
        <w:tabs>
          <w:tab w:val="left" w:pos="270"/>
        </w:tabs>
        <w:ind w:left="540"/>
        <w:rPr>
          <w:rFonts w:cs="Times New Roman"/>
        </w:rPr>
      </w:pPr>
      <w:r w:rsidRPr="006014B8">
        <w:rPr>
          <w:rFonts w:cs="Times New Roman"/>
        </w:rPr>
        <w:t>Should Ketamine be added to the Pain (2.13) and Behavioral Protocols?  The literature indicates Ketamine is beneficial in</w:t>
      </w:r>
      <w:r w:rsidR="003604D3" w:rsidRPr="006014B8">
        <w:rPr>
          <w:rFonts w:cs="Times New Roman"/>
        </w:rPr>
        <w:t xml:space="preserve"> the agitated patient</w:t>
      </w:r>
      <w:r w:rsidRPr="006014B8">
        <w:rPr>
          <w:rFonts w:cs="Times New Roman"/>
        </w:rPr>
        <w:t xml:space="preserve">.  Ketamine will be given IM only in the agitated patient; it will be a </w:t>
      </w:r>
      <w:r w:rsidR="003604D3" w:rsidRPr="006014B8">
        <w:rPr>
          <w:rFonts w:cs="Times New Roman"/>
        </w:rPr>
        <w:t>Standing Order</w:t>
      </w:r>
      <w:r w:rsidRPr="006014B8">
        <w:rPr>
          <w:rFonts w:cs="Times New Roman"/>
        </w:rPr>
        <w:t xml:space="preserve">.  This is a schedule </w:t>
      </w:r>
      <w:r w:rsidR="004A2B12" w:rsidRPr="006014B8">
        <w:rPr>
          <w:rFonts w:cs="Times New Roman"/>
        </w:rPr>
        <w:t>I</w:t>
      </w:r>
      <w:r w:rsidRPr="006014B8">
        <w:rPr>
          <w:rFonts w:cs="Times New Roman"/>
        </w:rPr>
        <w:t xml:space="preserve">II drug and will need Drug Control Program (DCP) </w:t>
      </w:r>
      <w:r w:rsidR="004A2B12" w:rsidRPr="006014B8">
        <w:rPr>
          <w:rFonts w:cs="Times New Roman"/>
        </w:rPr>
        <w:t>registration (MCSR)</w:t>
      </w:r>
      <w:r w:rsidRPr="006014B8">
        <w:rPr>
          <w:rFonts w:cs="Times New Roman"/>
        </w:rPr>
        <w:t>.</w:t>
      </w:r>
    </w:p>
    <w:p w:rsidR="003569AD" w:rsidRPr="006014B8" w:rsidRDefault="003569AD" w:rsidP="003569AD">
      <w:pPr>
        <w:pStyle w:val="ColorfulList-Accent1"/>
        <w:tabs>
          <w:tab w:val="left" w:pos="270"/>
        </w:tabs>
        <w:ind w:left="0"/>
        <w:rPr>
          <w:rFonts w:cs="Times New Roman"/>
        </w:rPr>
      </w:pPr>
      <w:r w:rsidRPr="006014B8">
        <w:rPr>
          <w:rFonts w:cs="Times New Roman"/>
        </w:rPr>
        <w:t xml:space="preserve">         </w:t>
      </w:r>
      <w:r w:rsidR="00100730" w:rsidRPr="006014B8">
        <w:rPr>
          <w:rFonts w:cs="Times New Roman"/>
          <w:b/>
        </w:rPr>
        <w:t xml:space="preserve">Motion: </w:t>
      </w:r>
      <w:r w:rsidRPr="006014B8">
        <w:rPr>
          <w:rFonts w:cs="Times New Roman"/>
        </w:rPr>
        <w:t xml:space="preserve">by Dr. Tollefsen to add Ketamine to the Behavioral Protocol.  Ketamine 4 mg/kg  </w:t>
      </w:r>
    </w:p>
    <w:p w:rsidR="00187227" w:rsidRPr="006014B8" w:rsidRDefault="003569AD" w:rsidP="003569AD">
      <w:pPr>
        <w:pStyle w:val="ColorfulList-Accent1"/>
        <w:tabs>
          <w:tab w:val="left" w:pos="270"/>
        </w:tabs>
        <w:ind w:left="0"/>
        <w:rPr>
          <w:rFonts w:cs="Times New Roman"/>
        </w:rPr>
      </w:pPr>
      <w:r w:rsidRPr="006014B8">
        <w:rPr>
          <w:rFonts w:cs="Times New Roman"/>
        </w:rPr>
        <w:t xml:space="preserve">         </w:t>
      </w:r>
      <w:proofErr w:type="gramStart"/>
      <w:r w:rsidRPr="006014B8">
        <w:rPr>
          <w:rFonts w:cs="Times New Roman"/>
        </w:rPr>
        <w:t>IM only to a maximum dose of 400 mg IM only as a single dose.</w:t>
      </w:r>
      <w:proofErr w:type="gramEnd"/>
      <w:r w:rsidRPr="006014B8">
        <w:rPr>
          <w:rFonts w:cs="Times New Roman"/>
        </w:rPr>
        <w:t xml:space="preserve">  This will be a </w:t>
      </w:r>
      <w:r w:rsidR="00187227" w:rsidRPr="006014B8">
        <w:rPr>
          <w:rFonts w:cs="Times New Roman"/>
        </w:rPr>
        <w:t xml:space="preserve">Standing       </w:t>
      </w:r>
    </w:p>
    <w:p w:rsidR="003569AD" w:rsidRPr="006014B8" w:rsidRDefault="00187227" w:rsidP="003604D3">
      <w:pPr>
        <w:pStyle w:val="ColorfulList-Accent1"/>
        <w:tabs>
          <w:tab w:val="left" w:pos="540"/>
        </w:tabs>
        <w:ind w:left="540"/>
        <w:rPr>
          <w:rFonts w:cs="Times New Roman"/>
        </w:rPr>
      </w:pPr>
      <w:proofErr w:type="gramStart"/>
      <w:r w:rsidRPr="006014B8">
        <w:rPr>
          <w:rFonts w:cs="Times New Roman"/>
        </w:rPr>
        <w:t>Order.</w:t>
      </w:r>
      <w:proofErr w:type="gramEnd"/>
      <w:r w:rsidRPr="006014B8">
        <w:rPr>
          <w:rFonts w:cs="Times New Roman"/>
        </w:rPr>
        <w:t xml:space="preserve">  </w:t>
      </w:r>
      <w:proofErr w:type="gramStart"/>
      <w:r w:rsidRPr="006014B8">
        <w:rPr>
          <w:rFonts w:cs="Times New Roman"/>
        </w:rPr>
        <w:t>S</w:t>
      </w:r>
      <w:r w:rsidR="003569AD" w:rsidRPr="006014B8">
        <w:rPr>
          <w:rFonts w:cs="Times New Roman"/>
        </w:rPr>
        <w:t>econded by L. Moriarty.</w:t>
      </w:r>
      <w:proofErr w:type="gramEnd"/>
      <w:r w:rsidRPr="006014B8">
        <w:rPr>
          <w:rFonts w:cs="Times New Roman"/>
        </w:rPr>
        <w:t xml:space="preserve">  </w:t>
      </w:r>
      <w:r w:rsidR="003604D3" w:rsidRPr="006014B8">
        <w:rPr>
          <w:rFonts w:cs="Times New Roman"/>
        </w:rPr>
        <w:t xml:space="preserve">Recommended that all intubations in setting of </w:t>
      </w:r>
      <w:proofErr w:type="gramStart"/>
      <w:r w:rsidR="003604D3" w:rsidRPr="006014B8">
        <w:rPr>
          <w:rFonts w:cs="Times New Roman"/>
        </w:rPr>
        <w:t>ketamine  use</w:t>
      </w:r>
      <w:proofErr w:type="gramEnd"/>
      <w:r w:rsidR="003604D3" w:rsidRPr="006014B8">
        <w:rPr>
          <w:rFonts w:cs="Times New Roman"/>
        </w:rPr>
        <w:t xml:space="preserve"> be reported to state.</w:t>
      </w:r>
    </w:p>
    <w:p w:rsidR="003569AD" w:rsidRPr="006014B8" w:rsidRDefault="003569AD" w:rsidP="003569AD">
      <w:pPr>
        <w:pStyle w:val="ColorfulList-Accent1"/>
        <w:tabs>
          <w:tab w:val="left" w:pos="270"/>
        </w:tabs>
        <w:rPr>
          <w:rFonts w:cs="Times New Roman"/>
        </w:rPr>
      </w:pPr>
    </w:p>
    <w:p w:rsidR="003569AD" w:rsidRPr="006014B8" w:rsidRDefault="003569AD" w:rsidP="003569AD">
      <w:pPr>
        <w:pStyle w:val="ColorfulList-Accent1"/>
        <w:numPr>
          <w:ilvl w:val="1"/>
          <w:numId w:val="22"/>
        </w:numPr>
        <w:ind w:hanging="270"/>
        <w:rPr>
          <w:rFonts w:cs="Times New Roman"/>
        </w:rPr>
      </w:pPr>
      <w:r w:rsidRPr="006014B8">
        <w:rPr>
          <w:rFonts w:cs="Times New Roman"/>
        </w:rPr>
        <w:t>FYI Amio vs. Lido</w:t>
      </w:r>
    </w:p>
    <w:p w:rsidR="003569AD" w:rsidRPr="006014B8" w:rsidRDefault="003569AD" w:rsidP="003569AD">
      <w:pPr>
        <w:pStyle w:val="ColorfulList-Accent1"/>
        <w:ind w:left="540"/>
        <w:rPr>
          <w:rFonts w:cs="Times New Roman"/>
        </w:rPr>
      </w:pPr>
      <w:r w:rsidRPr="006014B8">
        <w:rPr>
          <w:rFonts w:cs="Times New Roman"/>
        </w:rPr>
        <w:t xml:space="preserve">Article circulated showing that </w:t>
      </w:r>
      <w:r w:rsidR="00187227" w:rsidRPr="006014B8">
        <w:rPr>
          <w:rFonts w:cs="Times New Roman"/>
        </w:rPr>
        <w:t>antiarrhythmic</w:t>
      </w:r>
      <w:r w:rsidR="003604D3" w:rsidRPr="006014B8">
        <w:rPr>
          <w:rFonts w:cs="Times New Roman"/>
        </w:rPr>
        <w:t>s</w:t>
      </w:r>
      <w:r w:rsidR="00187227" w:rsidRPr="006014B8">
        <w:rPr>
          <w:rFonts w:cs="Times New Roman"/>
        </w:rPr>
        <w:t xml:space="preserve"> </w:t>
      </w:r>
      <w:r w:rsidR="003604D3" w:rsidRPr="006014B8">
        <w:rPr>
          <w:rFonts w:cs="Times New Roman"/>
        </w:rPr>
        <w:t>may</w:t>
      </w:r>
      <w:r w:rsidRPr="006014B8">
        <w:rPr>
          <w:rFonts w:cs="Times New Roman"/>
        </w:rPr>
        <w:t xml:space="preserve"> not </w:t>
      </w:r>
      <w:r w:rsidR="003604D3" w:rsidRPr="006014B8">
        <w:rPr>
          <w:rFonts w:cs="Times New Roman"/>
        </w:rPr>
        <w:t xml:space="preserve">be </w:t>
      </w:r>
      <w:r w:rsidRPr="006014B8">
        <w:rPr>
          <w:rFonts w:cs="Times New Roman"/>
        </w:rPr>
        <w:t>effective in unwitnessed Cardiac Arr</w:t>
      </w:r>
      <w:r w:rsidR="00187227" w:rsidRPr="006014B8">
        <w:rPr>
          <w:rFonts w:cs="Times New Roman"/>
        </w:rPr>
        <w:t xml:space="preserve">est, </w:t>
      </w:r>
      <w:r w:rsidRPr="006014B8">
        <w:rPr>
          <w:rFonts w:cs="Times New Roman"/>
        </w:rPr>
        <w:t>may</w:t>
      </w:r>
      <w:r w:rsidR="003604D3" w:rsidRPr="006014B8">
        <w:rPr>
          <w:rFonts w:cs="Times New Roman"/>
        </w:rPr>
        <w:t xml:space="preserve"> </w:t>
      </w:r>
      <w:r w:rsidRPr="006014B8">
        <w:rPr>
          <w:rFonts w:cs="Times New Roman"/>
        </w:rPr>
        <w:t>be useful in a witnessed arrest.</w:t>
      </w:r>
    </w:p>
    <w:p w:rsidR="003569AD" w:rsidRPr="006014B8" w:rsidRDefault="003569AD" w:rsidP="003569AD">
      <w:pPr>
        <w:pStyle w:val="ColorfulList-Accent1"/>
        <w:ind w:left="540"/>
        <w:rPr>
          <w:rFonts w:cs="Times New Roman"/>
        </w:rPr>
      </w:pPr>
    </w:p>
    <w:p w:rsidR="003569AD" w:rsidRPr="006014B8" w:rsidRDefault="003569AD" w:rsidP="003569AD">
      <w:pPr>
        <w:pStyle w:val="ColorfulList-Accent1"/>
        <w:numPr>
          <w:ilvl w:val="1"/>
          <w:numId w:val="22"/>
        </w:numPr>
        <w:ind w:hanging="270"/>
        <w:rPr>
          <w:rFonts w:cs="Times New Roman"/>
        </w:rPr>
      </w:pPr>
      <w:r w:rsidRPr="006014B8">
        <w:rPr>
          <w:rFonts w:cs="Times New Roman"/>
        </w:rPr>
        <w:t>FYI CVA-Dr. Dyer</w:t>
      </w:r>
    </w:p>
    <w:p w:rsidR="003569AD" w:rsidRPr="006014B8" w:rsidRDefault="003569AD" w:rsidP="003569AD">
      <w:pPr>
        <w:pStyle w:val="ColorfulList-Accent1"/>
        <w:ind w:left="540"/>
        <w:rPr>
          <w:rFonts w:cs="Times New Roman"/>
        </w:rPr>
      </w:pPr>
      <w:r w:rsidRPr="006014B8">
        <w:rPr>
          <w:rFonts w:cs="Times New Roman"/>
        </w:rPr>
        <w:t>Large vessel obstruction in St</w:t>
      </w:r>
      <w:r w:rsidR="003604D3" w:rsidRPr="006014B8">
        <w:rPr>
          <w:rFonts w:cs="Times New Roman"/>
        </w:rPr>
        <w:t>roke is best treated at</w:t>
      </w:r>
      <w:r w:rsidRPr="006014B8">
        <w:rPr>
          <w:rFonts w:cs="Times New Roman"/>
        </w:rPr>
        <w:t xml:space="preserve"> an institution with endovascular therapy (EVT) capability.  </w:t>
      </w:r>
      <w:proofErr w:type="gramStart"/>
      <w:r w:rsidR="003604D3" w:rsidRPr="006014B8">
        <w:rPr>
          <w:rFonts w:cs="Times New Roman"/>
        </w:rPr>
        <w:t>Discussion on how to best incorporate this into EMS care.</w:t>
      </w:r>
      <w:proofErr w:type="gramEnd"/>
      <w:r w:rsidR="003604D3" w:rsidRPr="006014B8">
        <w:rPr>
          <w:rFonts w:cs="Times New Roman"/>
        </w:rPr>
        <w:t xml:space="preserve">  </w:t>
      </w:r>
      <w:proofErr w:type="gramStart"/>
      <w:r w:rsidRPr="006014B8">
        <w:rPr>
          <w:rFonts w:cs="Times New Roman"/>
        </w:rPr>
        <w:t xml:space="preserve">Decision to discuss with the Coverdell Stroke Program and </w:t>
      </w:r>
      <w:r w:rsidR="003604D3" w:rsidRPr="006014B8">
        <w:rPr>
          <w:rFonts w:cs="Times New Roman"/>
        </w:rPr>
        <w:t xml:space="preserve">possibly </w:t>
      </w:r>
      <w:r w:rsidRPr="006014B8">
        <w:rPr>
          <w:rFonts w:cs="Times New Roman"/>
        </w:rPr>
        <w:t>amend the Stroke Point of Entry.</w:t>
      </w:r>
      <w:proofErr w:type="gramEnd"/>
      <w:r w:rsidRPr="006014B8">
        <w:rPr>
          <w:rFonts w:cs="Times New Roman"/>
        </w:rPr>
        <w:t xml:space="preserve">  </w:t>
      </w:r>
    </w:p>
    <w:p w:rsidR="003569AD" w:rsidRPr="006014B8" w:rsidRDefault="003569AD" w:rsidP="003569AD">
      <w:pPr>
        <w:pStyle w:val="ColorfulList-Accent1"/>
        <w:ind w:left="0"/>
        <w:rPr>
          <w:rFonts w:cs="Times New Roman"/>
        </w:rPr>
      </w:pPr>
    </w:p>
    <w:p w:rsidR="003569AD" w:rsidRPr="006014B8" w:rsidRDefault="003569AD" w:rsidP="003569AD">
      <w:pPr>
        <w:pStyle w:val="ColorfulList-Accent1"/>
        <w:numPr>
          <w:ilvl w:val="1"/>
          <w:numId w:val="22"/>
        </w:numPr>
        <w:ind w:hanging="270"/>
        <w:rPr>
          <w:rFonts w:cs="Times New Roman"/>
        </w:rPr>
      </w:pPr>
      <w:r w:rsidRPr="006014B8">
        <w:rPr>
          <w:rFonts w:cs="Times New Roman"/>
        </w:rPr>
        <w:t xml:space="preserve">  </w:t>
      </w:r>
      <w:r w:rsidR="003604D3" w:rsidRPr="006014B8">
        <w:rPr>
          <w:rFonts w:cs="Times New Roman"/>
        </w:rPr>
        <w:t>August meeting</w:t>
      </w:r>
    </w:p>
    <w:p w:rsidR="003569AD" w:rsidRPr="006014B8" w:rsidRDefault="003569AD" w:rsidP="003569AD">
      <w:pPr>
        <w:pStyle w:val="ColorfulList-Accent1"/>
        <w:ind w:left="540"/>
        <w:rPr>
          <w:rFonts w:cs="Times New Roman"/>
        </w:rPr>
      </w:pPr>
      <w:r w:rsidRPr="006014B8">
        <w:rPr>
          <w:rFonts w:cs="Times New Roman"/>
        </w:rPr>
        <w:t>Due to difficulty getting a quorum the August meeting will not be held. Will try to</w:t>
      </w:r>
    </w:p>
    <w:p w:rsidR="003569AD" w:rsidRPr="006014B8" w:rsidRDefault="003604D3" w:rsidP="00187227">
      <w:pPr>
        <w:pStyle w:val="ColorfulList-Accent1"/>
        <w:ind w:left="540"/>
        <w:rPr>
          <w:rFonts w:cs="Times New Roman"/>
        </w:rPr>
      </w:pPr>
      <w:proofErr w:type="gramStart"/>
      <w:r w:rsidRPr="006014B8">
        <w:rPr>
          <w:rFonts w:cs="Times New Roman"/>
        </w:rPr>
        <w:t>a</w:t>
      </w:r>
      <w:r w:rsidR="003569AD" w:rsidRPr="006014B8">
        <w:rPr>
          <w:rFonts w:cs="Times New Roman"/>
        </w:rPr>
        <w:t>rrange</w:t>
      </w:r>
      <w:proofErr w:type="gramEnd"/>
      <w:r w:rsidR="003569AD" w:rsidRPr="006014B8">
        <w:rPr>
          <w:rFonts w:cs="Times New Roman"/>
        </w:rPr>
        <w:t xml:space="preserve"> for a September 9, 2016 meeting at MEMA from 10 am to 12 noon.  The October meeting will be held as scheduled</w:t>
      </w:r>
      <w:r w:rsidR="00187227" w:rsidRPr="006014B8">
        <w:rPr>
          <w:rFonts w:cs="Times New Roman"/>
        </w:rPr>
        <w:t>.</w:t>
      </w:r>
    </w:p>
    <w:p w:rsidR="003569AD" w:rsidRPr="006014B8" w:rsidRDefault="003569AD" w:rsidP="003569AD">
      <w:pPr>
        <w:pStyle w:val="MediumGrid1-Acc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hAnsi="Times New Roman" w:cs="Times New Roman"/>
        </w:rPr>
      </w:pPr>
    </w:p>
    <w:p w:rsidR="003569AD" w:rsidRPr="006014B8" w:rsidRDefault="003569AD" w:rsidP="003569AD">
      <w:pPr>
        <w:pStyle w:val="MediumGrid1-Accent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0"/>
        <w:rPr>
          <w:rFonts w:hAnsi="Times New Roman" w:cs="Times New Roman"/>
        </w:rPr>
      </w:pPr>
      <w:r w:rsidRPr="006014B8">
        <w:rPr>
          <w:rFonts w:hAnsi="Times New Roman" w:cs="Times New Roman"/>
        </w:rPr>
        <w:t>Meeting adjourned at 11:36 am</w:t>
      </w:r>
    </w:p>
    <w:p w:rsidR="003569AD" w:rsidRPr="006014B8" w:rsidRDefault="003569AD" w:rsidP="005E5E91">
      <w:pPr>
        <w:pStyle w:val="BodyA"/>
        <w:rPr>
          <w:rFonts w:hAnsi="Times New Roman" w:cs="Times New Roman"/>
          <w:sz w:val="24"/>
          <w:szCs w:val="24"/>
        </w:rPr>
      </w:pPr>
      <w:r w:rsidRPr="006014B8">
        <w:rPr>
          <w:rFonts w:hAnsi="Times New Roman" w:cs="Times New Roman"/>
          <w:sz w:val="24"/>
          <w:szCs w:val="24"/>
        </w:rPr>
        <w:lastRenderedPageBreak/>
        <w:t>Next Meeting:</w:t>
      </w:r>
      <w:r w:rsidR="00E60430" w:rsidRPr="006014B8">
        <w:rPr>
          <w:rFonts w:hAnsi="Times New Roman" w:cs="Times New Roman"/>
          <w:sz w:val="24"/>
          <w:szCs w:val="24"/>
        </w:rPr>
        <w:t xml:space="preserve">  </w:t>
      </w:r>
      <w:r w:rsidRPr="006014B8">
        <w:rPr>
          <w:rFonts w:hAnsi="Times New Roman" w:cs="Times New Roman"/>
          <w:sz w:val="24"/>
          <w:szCs w:val="24"/>
        </w:rPr>
        <w:t>September 9, 2016</w:t>
      </w:r>
    </w:p>
    <w:sectPr w:rsidR="003569AD" w:rsidRPr="006014B8" w:rsidSect="003569AD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990" w:right="1440" w:bottom="63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2E3" w:rsidRDefault="00D532E3">
      <w:r>
        <w:separator/>
      </w:r>
    </w:p>
  </w:endnote>
  <w:endnote w:type="continuationSeparator" w:id="0">
    <w:p w:rsidR="00D532E3" w:rsidRDefault="00D53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AD" w:rsidRDefault="003569AD" w:rsidP="003569AD">
    <w:pPr>
      <w:pStyle w:val="Footer"/>
      <w:ind w:left="0"/>
    </w:pP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E26501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E2650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2E3" w:rsidRDefault="00D532E3">
      <w:r>
        <w:separator/>
      </w:r>
    </w:p>
  </w:footnote>
  <w:footnote w:type="continuationSeparator" w:id="0">
    <w:p w:rsidR="00D532E3" w:rsidRDefault="00D532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AD" w:rsidRDefault="003569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AD" w:rsidRDefault="003569AD" w:rsidP="003569AD">
    <w:pPr>
      <w:pStyle w:val="Header"/>
      <w:ind w:left="0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69AD" w:rsidRDefault="003569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38D4"/>
    <w:multiLevelType w:val="multilevel"/>
    <w:tmpl w:val="D7A4431A"/>
    <w:styleLink w:val="List41"/>
    <w:lvl w:ilvl="0">
      <w:start w:val="4"/>
      <w:numFmt w:val="decimal"/>
      <w:lvlText w:val="%1."/>
      <w:lvlJc w:val="left"/>
      <w:pPr>
        <w:tabs>
          <w:tab w:val="num" w:pos="663"/>
        </w:tabs>
        <w:ind w:left="663" w:hanging="30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1">
    <w:nsid w:val="04C4127F"/>
    <w:multiLevelType w:val="hybridMultilevel"/>
    <w:tmpl w:val="AD762B1E"/>
    <w:numStyleLink w:val="List0"/>
  </w:abstractNum>
  <w:abstractNum w:abstractNumId="2">
    <w:nsid w:val="0596737B"/>
    <w:multiLevelType w:val="multilevel"/>
    <w:tmpl w:val="F4D8C7B2"/>
    <w:styleLink w:val="List1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3">
    <w:nsid w:val="09F825BA"/>
    <w:multiLevelType w:val="hybridMultilevel"/>
    <w:tmpl w:val="A7BC83AE"/>
    <w:numStyleLink w:val="List31"/>
  </w:abstractNum>
  <w:abstractNum w:abstractNumId="4">
    <w:nsid w:val="18744CE7"/>
    <w:multiLevelType w:val="hybridMultilevel"/>
    <w:tmpl w:val="4754D536"/>
    <w:numStyleLink w:val="List21"/>
  </w:abstractNum>
  <w:abstractNum w:abstractNumId="5">
    <w:nsid w:val="22B12310"/>
    <w:multiLevelType w:val="hybridMultilevel"/>
    <w:tmpl w:val="8654CE2A"/>
    <w:numStyleLink w:val="ImportedStyle1"/>
  </w:abstractNum>
  <w:abstractNum w:abstractNumId="6">
    <w:nsid w:val="2E093DA2"/>
    <w:multiLevelType w:val="multilevel"/>
    <w:tmpl w:val="4754D536"/>
    <w:styleLink w:val="List2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7">
    <w:nsid w:val="300F79C2"/>
    <w:multiLevelType w:val="multilevel"/>
    <w:tmpl w:val="AD762B1E"/>
    <w:styleLink w:val="List0"/>
    <w:lvl w:ilvl="0">
      <w:start w:val="1"/>
      <w:numFmt w:val="decimal"/>
      <w:lvlText w:val="%1."/>
      <w:lvlJc w:val="left"/>
      <w:pPr>
        <w:tabs>
          <w:tab w:val="num" w:pos="303"/>
        </w:tabs>
        <w:ind w:left="303" w:hanging="303"/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20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abstractNum w:abstractNumId="8">
    <w:nsid w:val="3EB02A82"/>
    <w:multiLevelType w:val="hybridMultilevel"/>
    <w:tmpl w:val="F4D8C7B2"/>
    <w:numStyleLink w:val="List1"/>
  </w:abstractNum>
  <w:abstractNum w:abstractNumId="9">
    <w:nsid w:val="45370987"/>
    <w:multiLevelType w:val="hybridMultilevel"/>
    <w:tmpl w:val="800AA63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A28CB"/>
    <w:multiLevelType w:val="hybridMultilevel"/>
    <w:tmpl w:val="D7A4431A"/>
    <w:numStyleLink w:val="List41"/>
  </w:abstractNum>
  <w:abstractNum w:abstractNumId="11">
    <w:nsid w:val="51CB20FD"/>
    <w:multiLevelType w:val="hybridMultilevel"/>
    <w:tmpl w:val="8654CE2A"/>
    <w:styleLink w:val="ImportedStyle1"/>
    <w:lvl w:ilvl="0" w:tplc="BDF86050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6DBA184A">
      <w:start w:val="1"/>
      <w:numFmt w:val="lowerLetter"/>
      <w:lvlText w:val="%2."/>
      <w:lvlJc w:val="left"/>
      <w:pPr>
        <w:ind w:left="5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1A24C5E">
      <w:start w:val="1"/>
      <w:numFmt w:val="lowerRoman"/>
      <w:lvlText w:val="%3."/>
      <w:lvlJc w:val="left"/>
      <w:pPr>
        <w:ind w:left="216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2DFA30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52222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F00A7230">
      <w:start w:val="1"/>
      <w:numFmt w:val="lowerRoman"/>
      <w:lvlText w:val="%6."/>
      <w:lvlJc w:val="left"/>
      <w:pPr>
        <w:ind w:left="432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3A78650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35649E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C24C539E">
      <w:start w:val="1"/>
      <w:numFmt w:val="lowerRoman"/>
      <w:lvlText w:val="%9."/>
      <w:lvlJc w:val="left"/>
      <w:pPr>
        <w:ind w:left="6480" w:hanging="285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2">
    <w:nsid w:val="6BA273AC"/>
    <w:multiLevelType w:val="multilevel"/>
    <w:tmpl w:val="F576458A"/>
    <w:lvl w:ilvl="0">
      <w:start w:val="1"/>
      <w:numFmt w:val="decimal"/>
      <w:pStyle w:val="Heading1"/>
      <w:suff w:val="space"/>
      <w:lvlText w:val="%1.0"/>
      <w:lvlJc w:val="left"/>
      <w:pPr>
        <w:ind w:left="0" w:firstLine="0"/>
      </w:pPr>
      <w:rPr>
        <w:rFonts w:ascii="Times New Roman" w:hAnsi="Times New Roman" w:hint="default"/>
        <w:b/>
        <w:i w:val="0"/>
        <w:sz w:val="22"/>
        <w:szCs w:val="22"/>
        <w:effect w:val="none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-900" w:hanging="72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"/>
      <w:lvlJc w:val="left"/>
      <w:pPr>
        <w:ind w:left="1116" w:hanging="1656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"/>
      <w:lvlJc w:val="left"/>
      <w:pPr>
        <w:ind w:left="1764" w:hanging="2088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916"/>
        </w:tabs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716"/>
        </w:tabs>
        <w:ind w:left="47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16"/>
        </w:tabs>
        <w:ind w:left="6516" w:hanging="1800"/>
      </w:pPr>
      <w:rPr>
        <w:rFonts w:hint="default"/>
      </w:rPr>
    </w:lvl>
  </w:abstractNum>
  <w:abstractNum w:abstractNumId="13">
    <w:nsid w:val="73124B7E"/>
    <w:multiLevelType w:val="multilevel"/>
    <w:tmpl w:val="A7BC83AE"/>
    <w:styleLink w:val="List31"/>
    <w:lvl w:ilvl="0">
      <w:start w:val="1"/>
      <w:numFmt w:val="decimal"/>
      <w:lvlText w:val="%1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1">
      <w:start w:val="2"/>
      <w:numFmt w:val="lowerLetter"/>
      <w:lvlText w:val="%2."/>
      <w:lvlJc w:val="left"/>
      <w:pPr>
        <w:tabs>
          <w:tab w:val="num" w:pos="1383"/>
        </w:tabs>
        <w:ind w:left="1383" w:hanging="303"/>
      </w:pPr>
      <w:rPr>
        <w:color w:val="000000"/>
        <w:position w:val="0"/>
        <w:sz w:val="24"/>
        <w:szCs w:val="24"/>
        <w:rtl w:val="0"/>
        <w:lang w:val="en-US"/>
      </w:rPr>
    </w:lvl>
    <w:lvl w:ilvl="2">
      <w:start w:val="1"/>
      <w:numFmt w:val="lowerLetter"/>
      <w:lvlText w:val="%3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4">
      <w:start w:val="1"/>
      <w:numFmt w:val="lowerLetter"/>
      <w:lvlText w:val="%5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5">
      <w:start w:val="1"/>
      <w:numFmt w:val="lowerRoman"/>
      <w:lvlText w:val="%6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6">
      <w:start w:val="1"/>
      <w:numFmt w:val="decimal"/>
      <w:lvlText w:val="%7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7">
      <w:start w:val="1"/>
      <w:numFmt w:val="lowerLetter"/>
      <w:lvlText w:val="%8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  <w:lvl w:ilvl="8">
      <w:start w:val="1"/>
      <w:numFmt w:val="lowerRoman"/>
      <w:lvlText w:val="%9."/>
      <w:lvlJc w:val="left"/>
      <w:pPr>
        <w:tabs>
          <w:tab w:val="num" w:pos="114"/>
        </w:tabs>
      </w:pPr>
      <w:rPr>
        <w:color w:val="000000"/>
        <w:position w:val="0"/>
        <w:sz w:val="24"/>
        <w:szCs w:val="24"/>
        <w:rtl w:val="0"/>
        <w:lang w:val="en-US"/>
      </w:rPr>
    </w:lvl>
  </w:abstractNum>
  <w:num w:numId="1">
    <w:abstractNumId w:val="12"/>
  </w:num>
  <w:num w:numId="2">
    <w:abstractNumId w:val="7"/>
  </w:num>
  <w:num w:numId="3">
    <w:abstractNumId w:val="2"/>
  </w:num>
  <w:num w:numId="4">
    <w:abstractNumId w:val="6"/>
  </w:num>
  <w:num w:numId="5">
    <w:abstractNumId w:val="13"/>
    <w:lvlOverride w:ilvl="1">
      <w:lvl w:ilvl="1">
        <w:start w:val="2"/>
        <w:numFmt w:val="lowerLetter"/>
        <w:lvlText w:val="%2."/>
        <w:lvlJc w:val="left"/>
        <w:pPr>
          <w:tabs>
            <w:tab w:val="num" w:pos="1383"/>
          </w:tabs>
          <w:ind w:left="1383" w:hanging="303"/>
        </w:pPr>
        <w:rPr>
          <w:color w:val="000000"/>
          <w:position w:val="0"/>
          <w:sz w:val="24"/>
          <w:szCs w:val="24"/>
          <w:rtl w:val="0"/>
          <w:lang w:val="en-US"/>
        </w:rPr>
      </w:lvl>
    </w:lvlOverride>
  </w:num>
  <w:num w:numId="6">
    <w:abstractNumId w:val="0"/>
  </w:num>
  <w:num w:numId="7">
    <w:abstractNumId w:val="9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8"/>
    <w:lvlOverride w:ilvl="0">
      <w:startOverride w:val="3"/>
    </w:lvlOverride>
  </w:num>
  <w:num w:numId="17">
    <w:abstractNumId w:val="4"/>
  </w:num>
  <w:num w:numId="18">
    <w:abstractNumId w:val="3"/>
  </w:num>
  <w:num w:numId="19">
    <w:abstractNumId w:val="3"/>
    <w:lvlOverride w:ilvl="1">
      <w:startOverride w:val="2"/>
    </w:lvlOverride>
  </w:num>
  <w:num w:numId="20">
    <w:abstractNumId w:val="10"/>
    <w:lvlOverride w:ilvl="0">
      <w:startOverride w:val="4"/>
    </w:lvlOverride>
  </w:num>
  <w:num w:numId="21">
    <w:abstractNumId w:val="11"/>
  </w:num>
  <w:num w:numId="22">
    <w:abstractNumId w:val="5"/>
    <w:lvlOverride w:ilvl="1">
      <w:lvl w:ilvl="1" w:tplc="FEE64C8A">
        <w:start w:val="1"/>
        <w:numFmt w:val="lowerLetter"/>
        <w:lvlText w:val="%2."/>
        <w:lvlJc w:val="left"/>
        <w:pPr>
          <w:ind w:left="5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43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FB"/>
    <w:rsid w:val="00084010"/>
    <w:rsid w:val="00095EC0"/>
    <w:rsid w:val="00100730"/>
    <w:rsid w:val="00187227"/>
    <w:rsid w:val="00221DDD"/>
    <w:rsid w:val="00252959"/>
    <w:rsid w:val="002B7FA6"/>
    <w:rsid w:val="002E2264"/>
    <w:rsid w:val="003569AD"/>
    <w:rsid w:val="003604D3"/>
    <w:rsid w:val="00386618"/>
    <w:rsid w:val="00430683"/>
    <w:rsid w:val="004A2B12"/>
    <w:rsid w:val="0057213F"/>
    <w:rsid w:val="00586A53"/>
    <w:rsid w:val="005E5E91"/>
    <w:rsid w:val="005F464A"/>
    <w:rsid w:val="006014B8"/>
    <w:rsid w:val="0060626E"/>
    <w:rsid w:val="00621265"/>
    <w:rsid w:val="00800B1F"/>
    <w:rsid w:val="008D363E"/>
    <w:rsid w:val="008D48B8"/>
    <w:rsid w:val="008E689C"/>
    <w:rsid w:val="008F4777"/>
    <w:rsid w:val="00974344"/>
    <w:rsid w:val="009A11D6"/>
    <w:rsid w:val="00A70DB9"/>
    <w:rsid w:val="00A82360"/>
    <w:rsid w:val="00A83785"/>
    <w:rsid w:val="00CE5937"/>
    <w:rsid w:val="00CF3E4F"/>
    <w:rsid w:val="00D532E3"/>
    <w:rsid w:val="00D63216"/>
    <w:rsid w:val="00DB2A5F"/>
    <w:rsid w:val="00DF3856"/>
    <w:rsid w:val="00E26501"/>
    <w:rsid w:val="00E60430"/>
    <w:rsid w:val="00F01E22"/>
    <w:rsid w:val="00F15EF0"/>
    <w:rsid w:val="00F1609F"/>
    <w:rsid w:val="00F66FA6"/>
    <w:rsid w:val="00FC260D"/>
    <w:rsid w:val="00FE175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ColorfulShading-Accent3">
    <w:name w:val="Colorful Shading Accent 3"/>
    <w:basedOn w:val="Normal"/>
    <w:qFormat/>
    <w:rsid w:val="003D3744"/>
  </w:style>
  <w:style w:type="paragraph" w:styleId="MediumGrid2-Accent1">
    <w:name w:val="Medium Grid 2 Accent 1"/>
    <w:qFormat/>
    <w:rsid w:val="00617FD6"/>
    <w:pPr>
      <w:ind w:left="720"/>
    </w:pPr>
    <w:rPr>
      <w:sz w:val="24"/>
      <w:szCs w:val="24"/>
    </w:rPr>
  </w:style>
  <w:style w:type="character" w:styleId="CommentReference">
    <w:name w:val="annotation reference"/>
    <w:rsid w:val="00BC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0AD"/>
  </w:style>
  <w:style w:type="paragraph" w:styleId="CommentSubject">
    <w:name w:val="annotation subject"/>
    <w:basedOn w:val="CommentText"/>
    <w:next w:val="CommentText"/>
    <w:link w:val="CommentSubjectChar"/>
    <w:rsid w:val="00BC70A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70AD"/>
    <w:rPr>
      <w:b/>
      <w:bCs/>
    </w:rPr>
  </w:style>
  <w:style w:type="paragraph" w:styleId="BodyTextIndent">
    <w:name w:val="Body Text Indent"/>
    <w:basedOn w:val="Normal"/>
    <w:link w:val="BodyTextIndentChar"/>
    <w:rsid w:val="002267D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267D3"/>
    <w:rPr>
      <w:sz w:val="24"/>
      <w:szCs w:val="24"/>
    </w:rPr>
  </w:style>
  <w:style w:type="paragraph" w:customStyle="1" w:styleId="BodyA">
    <w:name w:val="Body A"/>
    <w:rsid w:val="002267D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8"/>
        <w:tab w:val="left" w:pos="720"/>
      </w:tabs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267D3"/>
    <w:pPr>
      <w:numPr>
        <w:numId w:val="2"/>
      </w:numPr>
    </w:pPr>
  </w:style>
  <w:style w:type="numbering" w:customStyle="1" w:styleId="List1">
    <w:name w:val="List 1"/>
    <w:basedOn w:val="NoList"/>
    <w:rsid w:val="002267D3"/>
    <w:pPr>
      <w:numPr>
        <w:numId w:val="3"/>
      </w:numPr>
    </w:pPr>
  </w:style>
  <w:style w:type="numbering" w:customStyle="1" w:styleId="List21">
    <w:name w:val="List 21"/>
    <w:basedOn w:val="NoList"/>
    <w:rsid w:val="002267D3"/>
    <w:pPr>
      <w:numPr>
        <w:numId w:val="4"/>
      </w:numPr>
    </w:pPr>
  </w:style>
  <w:style w:type="numbering" w:customStyle="1" w:styleId="List31">
    <w:name w:val="List 31"/>
    <w:basedOn w:val="NoList"/>
    <w:rsid w:val="002267D3"/>
    <w:pPr>
      <w:numPr>
        <w:numId w:val="5"/>
      </w:numPr>
    </w:pPr>
  </w:style>
  <w:style w:type="numbering" w:customStyle="1" w:styleId="List41">
    <w:name w:val="List 41"/>
    <w:basedOn w:val="NoList"/>
    <w:rsid w:val="002267D3"/>
    <w:pPr>
      <w:numPr>
        <w:numId w:val="6"/>
      </w:numPr>
    </w:pPr>
  </w:style>
  <w:style w:type="paragraph" w:styleId="MediumGrid1-Accent2">
    <w:name w:val="Medium Grid 1 Accent 2"/>
    <w:qFormat/>
    <w:rsid w:val="002267D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ColorfulList-Accent1">
    <w:name w:val="Colorful List Accent 1"/>
    <w:rsid w:val="005F752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5F7528"/>
    <w:pPr>
      <w:numPr>
        <w:numId w:val="21"/>
      </w:numPr>
    </w:pPr>
  </w:style>
  <w:style w:type="character" w:customStyle="1" w:styleId="st">
    <w:name w:val="st"/>
    <w:basedOn w:val="DefaultParagraphFont"/>
    <w:rsid w:val="002F73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aliases w:val="Body Text 1"/>
    <w:qFormat/>
    <w:rsid w:val="00BF6028"/>
    <w:pPr>
      <w:ind w:left="72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B16DFB"/>
    <w:pPr>
      <w:keepNext/>
      <w:numPr>
        <w:numId w:val="1"/>
      </w:numPr>
      <w:pBdr>
        <w:bottom w:val="single" w:sz="8" w:space="1" w:color="auto"/>
      </w:pBdr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16DFB"/>
    <w:pPr>
      <w:keepNext/>
      <w:numPr>
        <w:ilvl w:val="1"/>
        <w:numId w:val="1"/>
      </w:numPr>
      <w:spacing w:before="12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E24C04"/>
    <w:pPr>
      <w:keepNext/>
      <w:spacing w:before="240" w:after="60"/>
      <w:outlineLvl w:val="2"/>
    </w:pPr>
    <w:rPr>
      <w:rFonts w:ascii="Calibri" w:hAnsi="Calibri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B16DFB"/>
  </w:style>
  <w:style w:type="character" w:customStyle="1" w:styleId="BodyText2Char">
    <w:name w:val="Body Text 2 Char"/>
    <w:link w:val="BodyText2"/>
    <w:rsid w:val="00B16DFB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rsid w:val="00B16DFB"/>
    <w:pPr>
      <w:ind w:left="0"/>
    </w:pPr>
  </w:style>
  <w:style w:type="paragraph" w:customStyle="1" w:styleId="FieldText">
    <w:name w:val="Field Text"/>
    <w:basedOn w:val="Normal"/>
    <w:rsid w:val="00B16DFB"/>
    <w:pPr>
      <w:spacing w:before="60" w:after="60"/>
      <w:ind w:left="0"/>
    </w:pPr>
    <w:rPr>
      <w:rFonts w:ascii="Arial" w:hAnsi="Arial"/>
      <w:sz w:val="19"/>
      <w:szCs w:val="20"/>
    </w:rPr>
  </w:style>
  <w:style w:type="paragraph" w:customStyle="1" w:styleId="FieldLabel">
    <w:name w:val="Field Label"/>
    <w:basedOn w:val="Normal"/>
    <w:rsid w:val="00B16DFB"/>
    <w:pPr>
      <w:spacing w:before="60" w:after="60"/>
      <w:ind w:left="0"/>
    </w:pPr>
    <w:rPr>
      <w:rFonts w:ascii="Arial" w:hAnsi="Arial"/>
      <w:b/>
      <w:sz w:val="19"/>
      <w:szCs w:val="22"/>
    </w:rPr>
  </w:style>
  <w:style w:type="paragraph" w:styleId="NormalIndent">
    <w:name w:val="Normal Indent"/>
    <w:basedOn w:val="Normal"/>
    <w:rsid w:val="00B16DFB"/>
    <w:rPr>
      <w:rFonts w:ascii="Arial" w:hAnsi="Arial"/>
      <w:sz w:val="19"/>
      <w:szCs w:val="20"/>
    </w:rPr>
  </w:style>
  <w:style w:type="paragraph" w:styleId="TOC1">
    <w:name w:val="toc 1"/>
    <w:basedOn w:val="Normal"/>
    <w:next w:val="Normal"/>
    <w:autoRedefine/>
    <w:uiPriority w:val="39"/>
    <w:semiHidden/>
    <w:rsid w:val="00B16DFB"/>
    <w:pPr>
      <w:tabs>
        <w:tab w:val="right" w:leader="dot" w:pos="9350"/>
      </w:tabs>
      <w:ind w:left="0"/>
    </w:pPr>
  </w:style>
  <w:style w:type="character" w:styleId="Hyperlink">
    <w:name w:val="Hyperlink"/>
    <w:rsid w:val="00B16DFB"/>
    <w:rPr>
      <w:color w:val="0000FF"/>
      <w:u w:val="single"/>
    </w:rPr>
  </w:style>
  <w:style w:type="paragraph" w:styleId="Header">
    <w:name w:val="header"/>
    <w:basedOn w:val="Normal"/>
    <w:rsid w:val="00B16DF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16DFB"/>
    <w:pPr>
      <w:tabs>
        <w:tab w:val="center" w:pos="4320"/>
        <w:tab w:val="right" w:pos="8640"/>
      </w:tabs>
    </w:pPr>
  </w:style>
  <w:style w:type="paragraph" w:customStyle="1" w:styleId="Normal2">
    <w:name w:val="Normal 2"/>
    <w:rsid w:val="005D068B"/>
    <w:pPr>
      <w:tabs>
        <w:tab w:val="left" w:pos="720"/>
      </w:tabs>
      <w:ind w:left="360" w:hanging="180"/>
    </w:pPr>
    <w:rPr>
      <w:rFonts w:eastAsia="ヒラギノ角ゴ Pro W3"/>
      <w:color w:val="000000"/>
      <w:sz w:val="24"/>
    </w:rPr>
  </w:style>
  <w:style w:type="paragraph" w:styleId="BalloonText">
    <w:name w:val="Balloon Text"/>
    <w:basedOn w:val="Normal"/>
    <w:semiHidden/>
    <w:rsid w:val="00F226BB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AD56F8"/>
    <w:rPr>
      <w:rFonts w:ascii="Lucida Grande" w:hAnsi="Lucida Grande"/>
      <w:lang w:val="x-none" w:eastAsia="x-none"/>
    </w:rPr>
  </w:style>
  <w:style w:type="character" w:customStyle="1" w:styleId="DocumentMapChar">
    <w:name w:val="Document Map Char"/>
    <w:link w:val="DocumentMap"/>
    <w:rsid w:val="00AD56F8"/>
    <w:rPr>
      <w:rFonts w:ascii="Lucida Grande" w:hAnsi="Lucida Grande"/>
      <w:sz w:val="24"/>
      <w:szCs w:val="24"/>
    </w:rPr>
  </w:style>
  <w:style w:type="character" w:styleId="FollowedHyperlink">
    <w:name w:val="FollowedHyperlink"/>
    <w:rsid w:val="00D33E3F"/>
    <w:rPr>
      <w:color w:val="800080"/>
      <w:u w:val="single"/>
    </w:rPr>
  </w:style>
  <w:style w:type="character" w:customStyle="1" w:styleId="Heading3Char">
    <w:name w:val="Heading 3 Char"/>
    <w:link w:val="Heading3"/>
    <w:rsid w:val="00E24C04"/>
    <w:rPr>
      <w:rFonts w:ascii="Calibri" w:eastAsia="Times New Roman" w:hAnsi="Calibri" w:cs="Times New Roman"/>
      <w:b/>
      <w:bCs/>
      <w:sz w:val="26"/>
      <w:szCs w:val="26"/>
    </w:rPr>
  </w:style>
  <w:style w:type="paragraph" w:styleId="ColorfulShading-Accent3">
    <w:name w:val="Colorful Shading Accent 3"/>
    <w:basedOn w:val="Normal"/>
    <w:qFormat/>
    <w:rsid w:val="003D3744"/>
  </w:style>
  <w:style w:type="paragraph" w:styleId="MediumGrid2-Accent1">
    <w:name w:val="Medium Grid 2 Accent 1"/>
    <w:qFormat/>
    <w:rsid w:val="00617FD6"/>
    <w:pPr>
      <w:ind w:left="720"/>
    </w:pPr>
    <w:rPr>
      <w:sz w:val="24"/>
      <w:szCs w:val="24"/>
    </w:rPr>
  </w:style>
  <w:style w:type="character" w:styleId="CommentReference">
    <w:name w:val="annotation reference"/>
    <w:rsid w:val="00BC70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C70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70AD"/>
  </w:style>
  <w:style w:type="paragraph" w:styleId="CommentSubject">
    <w:name w:val="annotation subject"/>
    <w:basedOn w:val="CommentText"/>
    <w:next w:val="CommentText"/>
    <w:link w:val="CommentSubjectChar"/>
    <w:rsid w:val="00BC70AD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BC70AD"/>
    <w:rPr>
      <w:b/>
      <w:bCs/>
    </w:rPr>
  </w:style>
  <w:style w:type="paragraph" w:styleId="BodyTextIndent">
    <w:name w:val="Body Text Indent"/>
    <w:basedOn w:val="Normal"/>
    <w:link w:val="BodyTextIndentChar"/>
    <w:rsid w:val="002267D3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rsid w:val="002267D3"/>
    <w:rPr>
      <w:sz w:val="24"/>
      <w:szCs w:val="24"/>
    </w:rPr>
  </w:style>
  <w:style w:type="paragraph" w:customStyle="1" w:styleId="BodyA">
    <w:name w:val="Body A"/>
    <w:rsid w:val="002267D3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88"/>
        <w:tab w:val="left" w:pos="720"/>
      </w:tabs>
    </w:pPr>
    <w:rPr>
      <w:rFonts w:eastAsia="Arial Unicode MS" w:hAnsi="Arial Unicode MS" w:cs="Arial Unicode MS"/>
      <w:color w:val="000000"/>
      <w:sz w:val="22"/>
      <w:szCs w:val="22"/>
      <w:u w:color="000000"/>
      <w:bdr w:val="nil"/>
    </w:rPr>
  </w:style>
  <w:style w:type="numbering" w:customStyle="1" w:styleId="List0">
    <w:name w:val="List 0"/>
    <w:basedOn w:val="NoList"/>
    <w:rsid w:val="002267D3"/>
    <w:pPr>
      <w:numPr>
        <w:numId w:val="2"/>
      </w:numPr>
    </w:pPr>
  </w:style>
  <w:style w:type="numbering" w:customStyle="1" w:styleId="List1">
    <w:name w:val="List 1"/>
    <w:basedOn w:val="NoList"/>
    <w:rsid w:val="002267D3"/>
    <w:pPr>
      <w:numPr>
        <w:numId w:val="3"/>
      </w:numPr>
    </w:pPr>
  </w:style>
  <w:style w:type="numbering" w:customStyle="1" w:styleId="List21">
    <w:name w:val="List 21"/>
    <w:basedOn w:val="NoList"/>
    <w:rsid w:val="002267D3"/>
    <w:pPr>
      <w:numPr>
        <w:numId w:val="4"/>
      </w:numPr>
    </w:pPr>
  </w:style>
  <w:style w:type="numbering" w:customStyle="1" w:styleId="List31">
    <w:name w:val="List 31"/>
    <w:basedOn w:val="NoList"/>
    <w:rsid w:val="002267D3"/>
    <w:pPr>
      <w:numPr>
        <w:numId w:val="5"/>
      </w:numPr>
    </w:pPr>
  </w:style>
  <w:style w:type="numbering" w:customStyle="1" w:styleId="List41">
    <w:name w:val="List 41"/>
    <w:basedOn w:val="NoList"/>
    <w:rsid w:val="002267D3"/>
    <w:pPr>
      <w:numPr>
        <w:numId w:val="6"/>
      </w:numPr>
    </w:pPr>
  </w:style>
  <w:style w:type="paragraph" w:styleId="MediumGrid1-Accent2">
    <w:name w:val="Medium Grid 1 Accent 2"/>
    <w:qFormat/>
    <w:rsid w:val="002267D3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ColorfulList-Accent1">
    <w:name w:val="Colorful List Accent 1"/>
    <w:rsid w:val="005F7528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1">
    <w:name w:val="Imported Style 1"/>
    <w:rsid w:val="005F7528"/>
    <w:pPr>
      <w:numPr>
        <w:numId w:val="21"/>
      </w:numPr>
    </w:pPr>
  </w:style>
  <w:style w:type="character" w:customStyle="1" w:styleId="st">
    <w:name w:val="st"/>
    <w:basedOn w:val="DefaultParagraphFont"/>
    <w:rsid w:val="002F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header" Target="header3.xml"/>
  <Relationship Id="rId14" Type="http://schemas.openxmlformats.org/officeDocument/2006/relationships/fontTable" Target="fontTable.xml"/>
  <Relationship Id="rId15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94D2E-08AA-44D6-B62A-DBB96CF39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4002</CharactersWithSpaces>
  <SharedDoc>false</SharedDoc>
  <HLinks>
    <vt:vector size="24" baseType="variant"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_Toc208315788</vt:lpwstr>
      </vt:variant>
      <vt:variant>
        <vt:i4>1638460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_Toc208315783</vt:lpwstr>
      </vt:variant>
      <vt:variant>
        <vt:i4>1638460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_Toc208315782</vt:lpwstr>
      </vt:variant>
      <vt:variant>
        <vt:i4>1638460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_Toc208315781</vt:lpwstr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2016-12-14T14:13:00Z</dcterms:created>
  <dc:creator>Administrator</dc:creator>
  <lastModifiedBy>AutoBVT</lastModifiedBy>
  <lastPrinted>2016-12-13T17:58:00Z</lastPrinted>
  <dcterms:modified xsi:type="dcterms:W3CDTF">2016-12-14T14:13:00Z</dcterms:modified>
  <revision>2</revision>
</coreProperties>
</file>