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8A" w:rsidRPr="00922990" w:rsidRDefault="009C708A" w:rsidP="009C708A">
      <w:bookmarkStart w:id="0" w:name="_GoBack"/>
      <w:bookmarkEnd w:id="0"/>
    </w:p>
    <w:tbl>
      <w:tblPr>
        <w:tblW w:w="9555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49"/>
        <w:gridCol w:w="8106"/>
      </w:tblGrid>
      <w:tr w:rsidR="009C708A" w:rsidRPr="00922990">
        <w:trPr>
          <w:trHeight w:val="668"/>
        </w:trPr>
        <w:tc>
          <w:tcPr>
            <w:tcW w:w="1449" w:type="dxa"/>
            <w:vMerge w:val="restart"/>
          </w:tcPr>
          <w:p w:rsidR="009C708A" w:rsidRPr="00922990" w:rsidRDefault="00452408" w:rsidP="009C708A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6" w:type="dxa"/>
            <w:vMerge w:val="restart"/>
          </w:tcPr>
          <w:p w:rsidR="009C708A" w:rsidRPr="00922990" w:rsidRDefault="009C708A" w:rsidP="009C708A">
            <w:pPr>
              <w:rPr>
                <w:b/>
              </w:rPr>
            </w:pPr>
            <w:bookmarkStart w:id="1" w:name="_Toc92857961"/>
            <w:r w:rsidRPr="00922990">
              <w:rPr>
                <w:b/>
              </w:rPr>
              <w:t xml:space="preserve">                     Meeting Minutes</w:t>
            </w:r>
            <w:bookmarkEnd w:id="1"/>
          </w:p>
          <w:p w:rsidR="009C708A" w:rsidRPr="00922990" w:rsidRDefault="009C708A" w:rsidP="009C708A">
            <w:pPr>
              <w:rPr>
                <w:i/>
              </w:rPr>
            </w:pPr>
          </w:p>
        </w:tc>
      </w:tr>
      <w:tr w:rsidR="009C708A" w:rsidRPr="00922990">
        <w:trPr>
          <w:trHeight w:hRule="exact" w:val="350"/>
        </w:trPr>
        <w:tc>
          <w:tcPr>
            <w:tcW w:w="1449" w:type="dxa"/>
            <w:vMerge/>
            <w:vAlign w:val="center"/>
          </w:tcPr>
          <w:p w:rsidR="009C708A" w:rsidRPr="00922990" w:rsidRDefault="009C708A" w:rsidP="009C708A"/>
        </w:tc>
        <w:tc>
          <w:tcPr>
            <w:tcW w:w="8106" w:type="dxa"/>
            <w:vMerge/>
            <w:vAlign w:val="center"/>
          </w:tcPr>
          <w:p w:rsidR="009C708A" w:rsidRPr="00922990" w:rsidRDefault="009C708A" w:rsidP="009C708A"/>
        </w:tc>
      </w:tr>
      <w:tr w:rsidR="009C708A" w:rsidRPr="00922990">
        <w:trPr>
          <w:trHeight w:hRule="exact" w:val="350"/>
        </w:trPr>
        <w:tc>
          <w:tcPr>
            <w:tcW w:w="1449" w:type="dxa"/>
            <w:vMerge/>
            <w:vAlign w:val="center"/>
          </w:tcPr>
          <w:p w:rsidR="009C708A" w:rsidRPr="00922990" w:rsidRDefault="009C708A" w:rsidP="009C708A"/>
        </w:tc>
        <w:tc>
          <w:tcPr>
            <w:tcW w:w="8106" w:type="dxa"/>
            <w:vMerge/>
            <w:vAlign w:val="center"/>
          </w:tcPr>
          <w:p w:rsidR="009C708A" w:rsidRPr="00922990" w:rsidRDefault="009C708A" w:rsidP="009C708A"/>
        </w:tc>
      </w:tr>
      <w:tr w:rsidR="009C708A" w:rsidRPr="00922990">
        <w:trPr>
          <w:trHeight w:val="276"/>
        </w:trPr>
        <w:tc>
          <w:tcPr>
            <w:tcW w:w="1449" w:type="dxa"/>
            <w:vMerge/>
            <w:vAlign w:val="center"/>
          </w:tcPr>
          <w:p w:rsidR="009C708A" w:rsidRPr="00922990" w:rsidRDefault="009C708A" w:rsidP="009C708A"/>
        </w:tc>
        <w:tc>
          <w:tcPr>
            <w:tcW w:w="8106" w:type="dxa"/>
            <w:vMerge/>
            <w:vAlign w:val="center"/>
          </w:tcPr>
          <w:p w:rsidR="009C708A" w:rsidRPr="00922990" w:rsidRDefault="009C708A" w:rsidP="009C708A"/>
        </w:tc>
      </w:tr>
      <w:tr w:rsidR="009C708A" w:rsidRPr="00922990">
        <w:trPr>
          <w:trHeight w:hRule="exact" w:val="350"/>
        </w:trPr>
        <w:tc>
          <w:tcPr>
            <w:tcW w:w="1449" w:type="dxa"/>
            <w:vAlign w:val="center"/>
          </w:tcPr>
          <w:p w:rsidR="009C708A" w:rsidRPr="00922990" w:rsidRDefault="009C708A" w:rsidP="009C708A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8106" w:type="dxa"/>
            <w:vAlign w:val="center"/>
          </w:tcPr>
          <w:p w:rsidR="009C708A" w:rsidRPr="00922990" w:rsidRDefault="009C708A" w:rsidP="009C708A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9C708A" w:rsidRPr="00922990">
        <w:trPr>
          <w:trHeight w:hRule="exact" w:val="350"/>
        </w:trPr>
        <w:tc>
          <w:tcPr>
            <w:tcW w:w="1449" w:type="dxa"/>
            <w:vAlign w:val="center"/>
          </w:tcPr>
          <w:p w:rsidR="009C708A" w:rsidRPr="00922990" w:rsidRDefault="009C708A" w:rsidP="009C708A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8106" w:type="dxa"/>
            <w:vAlign w:val="center"/>
          </w:tcPr>
          <w:p w:rsidR="009C708A" w:rsidRPr="00922990" w:rsidRDefault="009C708A" w:rsidP="00922990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 xml:space="preserve">June 13, 2014 – </w:t>
            </w:r>
            <w:r w:rsidR="006D4780" w:rsidRPr="00922990">
              <w:rPr>
                <w:rFonts w:ascii="Times New Roman" w:hAnsi="Times New Roman"/>
                <w:sz w:val="24"/>
                <w:szCs w:val="24"/>
              </w:rPr>
              <w:t xml:space="preserve">final </w:t>
            </w:r>
          </w:p>
        </w:tc>
      </w:tr>
      <w:tr w:rsidR="009C708A" w:rsidRPr="00922990">
        <w:trPr>
          <w:trHeight w:hRule="exact" w:val="1276"/>
        </w:trPr>
        <w:tc>
          <w:tcPr>
            <w:tcW w:w="1449" w:type="dxa"/>
          </w:tcPr>
          <w:p w:rsidR="009C708A" w:rsidRPr="00922990" w:rsidRDefault="009C708A" w:rsidP="009C708A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9C708A" w:rsidRPr="00922990" w:rsidRDefault="009C708A" w:rsidP="009C708A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9C708A" w:rsidRPr="00922990" w:rsidRDefault="009C708A" w:rsidP="00922990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>Absent  Members:</w:t>
            </w:r>
          </w:p>
        </w:tc>
        <w:tc>
          <w:tcPr>
            <w:tcW w:w="8106" w:type="dxa"/>
          </w:tcPr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 xml:space="preserve">  Dr. Burstein (chair), Dr. Bailey, Dr. Dinneen, Dr. Dyer, Dr. Geller, L. Moriarty, Dr. Old, Dr. Patterson, Dr. Pozner, Dr. Restuccia, Dr. Tennyson and Dr. Walker.</w:t>
            </w:r>
          </w:p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</w:p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ind w:left="-124" w:hanging="91"/>
              <w:rPr>
                <w:rFonts w:ascii="Times New Roman" w:hAnsi="Times New Roman"/>
                <w:sz w:val="24"/>
                <w:szCs w:val="24"/>
              </w:rPr>
            </w:pPr>
            <w:r w:rsidRPr="00922990">
              <w:rPr>
                <w:rFonts w:ascii="Times New Roman" w:hAnsi="Times New Roman"/>
                <w:sz w:val="24"/>
                <w:szCs w:val="24"/>
              </w:rPr>
              <w:t>, P. Brennan</w:t>
            </w:r>
            <w:r w:rsidR="00527E45" w:rsidRPr="00922990">
              <w:rPr>
                <w:rFonts w:ascii="Times New Roman" w:hAnsi="Times New Roman"/>
                <w:sz w:val="24"/>
                <w:szCs w:val="24"/>
              </w:rPr>
              <w:t>,</w:t>
            </w:r>
            <w:r w:rsidRPr="00922990">
              <w:rPr>
                <w:rFonts w:ascii="Times New Roman" w:hAnsi="Times New Roman"/>
                <w:sz w:val="24"/>
                <w:szCs w:val="24"/>
              </w:rPr>
              <w:t xml:space="preserve"> Dr. Walter and Dr. Wedel.</w:t>
            </w:r>
          </w:p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9C708A" w:rsidRPr="00922990" w:rsidRDefault="009C708A" w:rsidP="009C708A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9C708A" w:rsidRPr="00922990" w:rsidRDefault="009C708A" w:rsidP="009C708A">
      <w:pPr>
        <w:ind w:left="0"/>
      </w:pPr>
    </w:p>
    <w:p w:rsidR="009C708A" w:rsidRPr="00922990" w:rsidRDefault="009C708A" w:rsidP="009C708A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922990">
        <w:rPr>
          <w:rFonts w:cs="Times New Roman"/>
          <w:szCs w:val="24"/>
        </w:rPr>
        <w:t>Agenda</w:t>
      </w:r>
      <w:bookmarkEnd w:id="2"/>
    </w:p>
    <w:p w:rsidR="009C708A" w:rsidRPr="00922990" w:rsidRDefault="009C708A" w:rsidP="009C708A">
      <w:pPr>
        <w:pStyle w:val="TOC1"/>
        <w:rPr>
          <w:noProof/>
        </w:rPr>
      </w:pPr>
      <w:r w:rsidRPr="00922990">
        <w:fldChar w:fldCharType="begin"/>
      </w:r>
      <w:r w:rsidRPr="00922990">
        <w:instrText xml:space="preserve"> TOC \o "1-2" \h \z \u </w:instrText>
      </w:r>
      <w:r w:rsidRPr="00922990">
        <w:fldChar w:fldCharType="separate"/>
      </w:r>
      <w:hyperlink w:anchor="_Toc208315781" w:history="1">
        <w:r w:rsidRPr="00922990">
          <w:rPr>
            <w:rStyle w:val="Hyperlink"/>
            <w:noProof/>
          </w:rPr>
          <w:t>1.0 Agenda</w:t>
        </w:r>
        <w:r w:rsidRPr="00922990">
          <w:rPr>
            <w:noProof/>
            <w:webHidden/>
          </w:rPr>
          <w:tab/>
        </w:r>
        <w:r w:rsidRPr="00922990">
          <w:rPr>
            <w:noProof/>
            <w:webHidden/>
          </w:rPr>
          <w:fldChar w:fldCharType="begin"/>
        </w:r>
        <w:r w:rsidRPr="00922990">
          <w:rPr>
            <w:noProof/>
            <w:webHidden/>
          </w:rPr>
          <w:instrText xml:space="preserve"> PAGEREF _Toc208315781 \h </w:instrText>
        </w:r>
        <w:r w:rsidRPr="00922990">
          <w:rPr>
            <w:noProof/>
          </w:rPr>
        </w:r>
        <w:r w:rsidRPr="00922990">
          <w:rPr>
            <w:noProof/>
            <w:webHidden/>
          </w:rPr>
          <w:fldChar w:fldCharType="separate"/>
        </w:r>
        <w:r w:rsidR="004747A5">
          <w:rPr>
            <w:noProof/>
            <w:webHidden/>
          </w:rPr>
          <w:t>1</w:t>
        </w:r>
        <w:r w:rsidRPr="00922990">
          <w:rPr>
            <w:noProof/>
            <w:webHidden/>
          </w:rPr>
          <w:fldChar w:fldCharType="end"/>
        </w:r>
      </w:hyperlink>
    </w:p>
    <w:p w:rsidR="009C708A" w:rsidRPr="00922990" w:rsidRDefault="009C708A" w:rsidP="009C708A">
      <w:pPr>
        <w:pStyle w:val="TOC1"/>
        <w:rPr>
          <w:noProof/>
        </w:rPr>
      </w:pPr>
      <w:hyperlink w:anchor="_Toc208315782" w:history="1">
        <w:r w:rsidRPr="00922990">
          <w:rPr>
            <w:rStyle w:val="Hyperlink"/>
            <w:noProof/>
          </w:rPr>
          <w:t>2.0 Call to Order</w:t>
        </w:r>
        <w:r w:rsidRPr="00922990">
          <w:rPr>
            <w:noProof/>
            <w:webHidden/>
          </w:rPr>
          <w:tab/>
        </w:r>
        <w:r w:rsidRPr="00922990">
          <w:rPr>
            <w:noProof/>
            <w:webHidden/>
          </w:rPr>
          <w:fldChar w:fldCharType="begin"/>
        </w:r>
        <w:r w:rsidRPr="00922990">
          <w:rPr>
            <w:noProof/>
            <w:webHidden/>
          </w:rPr>
          <w:instrText xml:space="preserve"> PAGEREF _Toc208315782 \h </w:instrText>
        </w:r>
        <w:r w:rsidRPr="00922990">
          <w:rPr>
            <w:noProof/>
          </w:rPr>
        </w:r>
        <w:r w:rsidRPr="00922990">
          <w:rPr>
            <w:noProof/>
            <w:webHidden/>
          </w:rPr>
          <w:fldChar w:fldCharType="separate"/>
        </w:r>
        <w:r w:rsidR="004747A5">
          <w:rPr>
            <w:noProof/>
            <w:webHidden/>
          </w:rPr>
          <w:t>1</w:t>
        </w:r>
        <w:r w:rsidRPr="00922990">
          <w:rPr>
            <w:noProof/>
            <w:webHidden/>
          </w:rPr>
          <w:fldChar w:fldCharType="end"/>
        </w:r>
      </w:hyperlink>
    </w:p>
    <w:p w:rsidR="009C708A" w:rsidRPr="00922990" w:rsidRDefault="009C708A" w:rsidP="009C708A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922990">
          <w:rPr>
            <w:rStyle w:val="Hyperlink"/>
            <w:noProof/>
          </w:rPr>
          <w:t>3</w:t>
        </w:r>
        <w:r w:rsidRPr="00922990">
          <w:rPr>
            <w:rStyle w:val="Hyperlink"/>
            <w:noProof/>
          </w:rPr>
          <w:t>.</w:t>
        </w:r>
        <w:r w:rsidRPr="00922990">
          <w:rPr>
            <w:rStyle w:val="Hyperlink"/>
            <w:noProof/>
          </w:rPr>
          <w:t>0 Motions</w:t>
        </w:r>
        <w:r w:rsidRPr="00922990">
          <w:rPr>
            <w:noProof/>
            <w:webHidden/>
          </w:rPr>
          <w:tab/>
        </w:r>
      </w:hyperlink>
      <w:r w:rsidR="00527E45" w:rsidRPr="00922990">
        <w:rPr>
          <w:rStyle w:val="Hyperlink"/>
          <w:noProof/>
          <w:color w:val="auto"/>
          <w:u w:val="none"/>
        </w:rPr>
        <w:t>1-3</w:t>
      </w:r>
    </w:p>
    <w:p w:rsidR="009C708A" w:rsidRPr="00922990" w:rsidRDefault="009C708A" w:rsidP="009C708A">
      <w:pPr>
        <w:ind w:left="0"/>
      </w:pPr>
      <w:r w:rsidRPr="00922990">
        <w:t xml:space="preserve">4.0 Action </w:t>
      </w:r>
      <w:r w:rsidR="00922990">
        <w:t>It</w:t>
      </w:r>
      <w:r w:rsidRPr="00922990">
        <w:t>ems……………………………………………………………………………</w:t>
      </w:r>
      <w:r w:rsidR="00922990">
        <w:t>..</w:t>
      </w:r>
      <w:r w:rsidRPr="00922990">
        <w:t>….…</w:t>
      </w:r>
      <w:r w:rsidR="00527E45" w:rsidRPr="00922990">
        <w:t>3</w:t>
      </w:r>
    </w:p>
    <w:p w:rsidR="009C708A" w:rsidRPr="00922990" w:rsidRDefault="009C708A" w:rsidP="009C708A">
      <w:pPr>
        <w:ind w:left="0" w:right="-90"/>
      </w:pPr>
      <w:r w:rsidRPr="00922990">
        <w:t>Old Business</w:t>
      </w:r>
      <w:proofErr w:type="gramStart"/>
      <w:r w:rsidRPr="00922990">
        <w:t>…………………………………………………....…………………….……</w:t>
      </w:r>
      <w:r w:rsidR="00922990">
        <w:t>…</w:t>
      </w:r>
      <w:r w:rsidRPr="00922990">
        <w:t>........</w:t>
      </w:r>
      <w:r w:rsidR="00527E45" w:rsidRPr="00922990">
        <w:t>3</w:t>
      </w:r>
      <w:proofErr w:type="gramEnd"/>
    </w:p>
    <w:p w:rsidR="009C708A" w:rsidRPr="00922990" w:rsidRDefault="009C708A" w:rsidP="009C708A">
      <w:pPr>
        <w:ind w:left="0" w:right="-90"/>
        <w:rPr>
          <w:noProof/>
        </w:rPr>
      </w:pPr>
      <w:r w:rsidRPr="00922990">
        <w:t>New Business</w:t>
      </w:r>
      <w:proofErr w:type="gramStart"/>
      <w:r w:rsidRPr="00922990">
        <w:t>………………………………………………………………</w:t>
      </w:r>
      <w:r w:rsidR="00922990">
        <w:t>..</w:t>
      </w:r>
      <w:r w:rsidRPr="00922990">
        <w:t>…..…...….………</w:t>
      </w:r>
      <w:proofErr w:type="gramEnd"/>
      <w:r w:rsidR="00527E45" w:rsidRPr="00922990">
        <w:t>3-6</w:t>
      </w:r>
    </w:p>
    <w:p w:rsidR="009C708A" w:rsidRPr="00922990" w:rsidRDefault="009C708A" w:rsidP="009C708A">
      <w:pPr>
        <w:pStyle w:val="TOC1"/>
        <w:rPr>
          <w:noProof/>
        </w:rPr>
      </w:pPr>
      <w:hyperlink w:anchor="_Toc208315788" w:history="1">
        <w:r w:rsidRPr="00922990">
          <w:rPr>
            <w:rStyle w:val="Hyperlink"/>
            <w:noProof/>
          </w:rPr>
          <w:t>Next Meeting</w:t>
        </w:r>
        <w:r w:rsidRPr="00922990">
          <w:rPr>
            <w:noProof/>
            <w:webHidden/>
          </w:rPr>
          <w:tab/>
        </w:r>
      </w:hyperlink>
      <w:r w:rsidR="00527E45" w:rsidRPr="00922990">
        <w:rPr>
          <w:rStyle w:val="Hyperlink"/>
          <w:noProof/>
          <w:color w:val="auto"/>
          <w:u w:val="none"/>
        </w:rPr>
        <w:t>6</w:t>
      </w:r>
    </w:p>
    <w:p w:rsidR="009C708A" w:rsidRPr="00922990" w:rsidRDefault="009C708A" w:rsidP="009C708A">
      <w:pPr>
        <w:ind w:left="0"/>
      </w:pPr>
      <w:r w:rsidRPr="00922990">
        <w:fldChar w:fldCharType="end"/>
      </w:r>
    </w:p>
    <w:p w:rsidR="009C708A" w:rsidRPr="00922990" w:rsidRDefault="009C708A" w:rsidP="009C708A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922990">
        <w:rPr>
          <w:rFonts w:cs="Times New Roman"/>
          <w:szCs w:val="24"/>
        </w:rPr>
        <w:t>Call to Order</w:t>
      </w:r>
      <w:bookmarkEnd w:id="3"/>
      <w:bookmarkEnd w:id="4"/>
    </w:p>
    <w:p w:rsidR="009C708A" w:rsidRPr="00922990" w:rsidRDefault="009C708A" w:rsidP="009C708A">
      <w:pPr>
        <w:ind w:left="0"/>
      </w:pPr>
      <w:r w:rsidRPr="00922990">
        <w:t xml:space="preserve">Dr. Jon Burstein called to order the June meeting of the EMCAB Medical Committee at 10:05 am on June 13, 2014 in the Training Room of the Massachusetts Emergency Management Agency, Framingham, MA. </w:t>
      </w:r>
    </w:p>
    <w:p w:rsidR="009C708A" w:rsidRPr="00922990" w:rsidRDefault="009C708A" w:rsidP="009C708A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527E45" w:rsidRPr="00922990" w:rsidRDefault="00527E45" w:rsidP="009C708A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</w:p>
    <w:p w:rsidR="009C708A" w:rsidRPr="00922990" w:rsidRDefault="009C708A" w:rsidP="009C708A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922990">
        <w:rPr>
          <w:rFonts w:cs="Times New Roman"/>
          <w:szCs w:val="24"/>
        </w:rPr>
        <w:t>3.0 Motions</w:t>
      </w:r>
      <w:bookmarkEnd w:id="5"/>
      <w:bookmarkEnd w:id="6"/>
    </w:p>
    <w:p w:rsidR="009C708A" w:rsidRPr="00922990" w:rsidRDefault="009C708A" w:rsidP="009C708A">
      <w:pPr>
        <w:ind w:left="0"/>
      </w:pPr>
      <w:r w:rsidRPr="00922990">
        <w:t>The following table lists the motions made during the meeting.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82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58"/>
        </w:trPr>
        <w:tc>
          <w:tcPr>
            <w:tcW w:w="5021" w:type="dxa"/>
          </w:tcPr>
          <w:p w:rsidR="009C708A" w:rsidRPr="00922990" w:rsidRDefault="009C708A" w:rsidP="009C708A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r w:rsidRPr="00922990">
              <w:rPr>
                <w:rFonts w:eastAsia="ヒラギノ角ゴ Pro W3"/>
                <w:b/>
              </w:rPr>
              <w:t xml:space="preserve">Motion: </w:t>
            </w:r>
            <w:r w:rsidRPr="00922990">
              <w:rPr>
                <w:rFonts w:eastAsia="ヒラギノ角ゴ Pro W3"/>
              </w:rPr>
              <w:t xml:space="preserve">by Dr. Restuccia to approve the April minutes.  Seconded by Dr. Pozner.   </w:t>
            </w:r>
          </w:p>
        </w:tc>
        <w:tc>
          <w:tcPr>
            <w:tcW w:w="4093" w:type="dxa"/>
          </w:tcPr>
          <w:p w:rsidR="009C708A" w:rsidRPr="00922990" w:rsidRDefault="009C708A" w:rsidP="00527E45">
            <w:pPr>
              <w:pStyle w:val="NoSpacing"/>
              <w:ind w:hanging="720"/>
            </w:pPr>
            <w:r w:rsidRPr="00922990">
              <w:rPr>
                <w:bCs/>
                <w:color w:val="343434"/>
              </w:rPr>
              <w:t xml:space="preserve">   </w:t>
            </w:r>
            <w:r w:rsidRPr="00922990">
              <w:t xml:space="preserve">Approved - Dr. Bailey, Dr. Dinneen, </w:t>
            </w:r>
          </w:p>
          <w:p w:rsidR="009C708A" w:rsidRPr="00922990" w:rsidRDefault="009C708A" w:rsidP="00527E45">
            <w:pPr>
              <w:pStyle w:val="NoSpacing"/>
              <w:ind w:hanging="720"/>
            </w:pPr>
            <w:r w:rsidRPr="00922990">
              <w:t xml:space="preserve">   Dr. Dyer, Dr. Geller, L. Moriarty, </w:t>
            </w:r>
          </w:p>
          <w:p w:rsidR="009C708A" w:rsidRPr="00922990" w:rsidRDefault="009C708A" w:rsidP="00527E45">
            <w:pPr>
              <w:pStyle w:val="NoSpacing"/>
              <w:ind w:hanging="720"/>
            </w:pPr>
            <w:r w:rsidRPr="00922990">
              <w:t xml:space="preserve">   Dr. Old, Dr. Patterson, Dr. Pozner,       </w:t>
            </w:r>
          </w:p>
          <w:p w:rsidR="009C708A" w:rsidRPr="00922990" w:rsidRDefault="009C708A" w:rsidP="00527E45">
            <w:pPr>
              <w:pStyle w:val="NoSpacing"/>
              <w:ind w:hanging="720"/>
            </w:pPr>
            <w:r w:rsidRPr="00922990">
              <w:t xml:space="preserve">   Dr. Restuccia, Dr. Tennyson and </w:t>
            </w:r>
          </w:p>
          <w:p w:rsidR="009C708A" w:rsidRPr="00922990" w:rsidRDefault="009C708A" w:rsidP="00527E45">
            <w:pPr>
              <w:pStyle w:val="NoSpacing"/>
              <w:ind w:hanging="720"/>
            </w:pPr>
            <w:r w:rsidRPr="00922990">
              <w:t xml:space="preserve">   Dr. Walker. </w:t>
            </w:r>
          </w:p>
          <w:p w:rsidR="009C708A" w:rsidRPr="00922990" w:rsidRDefault="009C708A" w:rsidP="00527E45">
            <w:pPr>
              <w:pStyle w:val="NoSpacing"/>
              <w:ind w:hanging="720"/>
            </w:pPr>
            <w:r w:rsidRPr="00922990">
              <w:t xml:space="preserve">   Abstentions-none, opposed-none.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527E45" w:rsidRPr="00922990" w:rsidRDefault="00527E45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527E45">
            <w:pPr>
              <w:tabs>
                <w:tab w:val="left" w:pos="360"/>
                <w:tab w:val="left" w:pos="540"/>
              </w:tabs>
              <w:ind w:left="0"/>
            </w:pPr>
            <w:r w:rsidRPr="00922990">
              <w:t>Dr. Dyer willing to serve as vice-chairperson.  Dr. Dyer named vice chairperson of MSC Committee by acclamation.</w:t>
            </w:r>
          </w:p>
        </w:tc>
        <w:tc>
          <w:tcPr>
            <w:tcW w:w="4093" w:type="dxa"/>
          </w:tcPr>
          <w:p w:rsidR="009C708A" w:rsidRPr="00922990" w:rsidRDefault="007C21E4" w:rsidP="009C708A">
            <w:pPr>
              <w:tabs>
                <w:tab w:val="left" w:pos="19"/>
                <w:tab w:val="left" w:pos="360"/>
                <w:tab w:val="left" w:pos="739"/>
              </w:tabs>
              <w:ind w:left="520" w:hanging="520"/>
            </w:pPr>
            <w:r w:rsidRPr="00922990">
              <w:t>Approved by acclamation.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527E45" w:rsidRPr="00922990" w:rsidRDefault="00527E45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527E45" w:rsidRPr="00922990" w:rsidRDefault="00527E45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527E45" w:rsidRPr="00922990" w:rsidRDefault="00527E45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p w:rsidR="00527E45" w:rsidRPr="00922990" w:rsidRDefault="00527E45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/>
              </w:rPr>
              <w:t xml:space="preserve">Motion: </w:t>
            </w:r>
            <w:r w:rsidRPr="00922990">
              <w:t xml:space="preserve">by Dr. Pozner to keep the doses for methylprednisolone as they are in the  </w:t>
            </w:r>
          </w:p>
          <w:p w:rsidR="009C708A" w:rsidRPr="00922990" w:rsidRDefault="009C708A" w:rsidP="009C708A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  <w:proofErr w:type="gramStart"/>
            <w:r w:rsidRPr="00922990">
              <w:t>protocols</w:t>
            </w:r>
            <w:proofErr w:type="gramEnd"/>
            <w:r w:rsidRPr="00922990">
              <w:t>.  Seconded by Dr. Geller.</w:t>
            </w:r>
          </w:p>
        </w:tc>
        <w:tc>
          <w:tcPr>
            <w:tcW w:w="4093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Dr. Dyer, Dr. Geller, L. Moriarty,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Old, Dr. Patterson, Dr. Pozner,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Restuccia, Dr. Tennyson and 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Walker.  Abstentions-none, opposed-none.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/>
              </w:rPr>
              <w:t>Motion</w:t>
            </w:r>
            <w:r w:rsidRPr="00922990">
              <w:t>: by L. Moriarty – Infusion pumps will be required for the administration of any pressor agent by 2017. Seconded by Dr. Geller.</w:t>
            </w:r>
          </w:p>
          <w:p w:rsidR="009C708A" w:rsidRPr="00922990" w:rsidRDefault="009C708A" w:rsidP="009C708A">
            <w:pPr>
              <w:tabs>
                <w:tab w:val="left" w:pos="240"/>
                <w:tab w:val="left" w:pos="360"/>
                <w:tab w:val="left" w:pos="1080"/>
              </w:tabs>
              <w:ind w:left="0"/>
            </w:pPr>
          </w:p>
        </w:tc>
        <w:tc>
          <w:tcPr>
            <w:tcW w:w="4093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Dyer, Dr. Geller, L. Moriarty, 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Old, Dr. Patterson, Dr. Restuccia,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Tennyson and Dr. Walker.  Abstentions-Dr. Pozner - opposed-none.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241118">
            <w:pPr>
              <w:ind w:left="0"/>
            </w:pPr>
            <w:r w:rsidRPr="00922990">
              <w:rPr>
                <w:b/>
              </w:rPr>
              <w:t>Motion</w:t>
            </w:r>
            <w:r w:rsidRPr="00922990">
              <w:t xml:space="preserve">: by Dr. Geller </w:t>
            </w:r>
            <w:r w:rsidR="00241118" w:rsidRPr="00922990">
              <w:t>to make N</w:t>
            </w:r>
            <w:r w:rsidRPr="00922990">
              <w:t>orepinephrine the vasop</w:t>
            </w:r>
            <w:r w:rsidR="00241118" w:rsidRPr="00922990">
              <w:t>r</w:t>
            </w:r>
            <w:r w:rsidRPr="00922990">
              <w:t>essor agent in the protocols.  Dopamine will be eliminated from the protocols. Seconded by Dr. Dinneen.</w:t>
            </w:r>
          </w:p>
        </w:tc>
        <w:tc>
          <w:tcPr>
            <w:tcW w:w="4093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Dr. Dyer, Dr. Geller, L. Moriarty,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Old, Dr. Patterson, Dr. Pozner,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Restuccia, Dr. Tennyson and 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Walker.  Abstentions-none, opposed-none.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/>
              </w:rPr>
              <w:t>Motion</w:t>
            </w:r>
            <w:r w:rsidRPr="00922990">
              <w:t xml:space="preserve">: </w:t>
            </w:r>
            <w:r w:rsidRPr="00922990">
              <w:rPr>
                <w:b/>
              </w:rPr>
              <w:t xml:space="preserve">Motion: </w:t>
            </w:r>
            <w:r w:rsidRPr="00922990">
              <w:t xml:space="preserve">by Dr. Geller to move Amiodarone to the medical control options for </w:t>
            </w:r>
          </w:p>
          <w:p w:rsidR="009C708A" w:rsidRPr="00922990" w:rsidRDefault="009C708A" w:rsidP="009C708A">
            <w:pPr>
              <w:ind w:left="0"/>
            </w:pPr>
            <w:proofErr w:type="gramStart"/>
            <w:r w:rsidRPr="00922990">
              <w:t>antiarrhythmic</w:t>
            </w:r>
            <w:proofErr w:type="gramEnd"/>
            <w:r w:rsidRPr="00922990">
              <w:t xml:space="preserve"> use in ROSC. Seconded by 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Dinneen.</w:t>
            </w:r>
          </w:p>
        </w:tc>
        <w:tc>
          <w:tcPr>
            <w:tcW w:w="4093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Dr. Dyer, Dr. Geller, L. Moriarty,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Old, Dr. Patterson, Dr. Pozner,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Restuccia, Dr. Tennyson and 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Walker.  Abstentions-none, opposed-none.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9C708A">
            <w:pPr>
              <w:tabs>
                <w:tab w:val="left" w:pos="540"/>
              </w:tabs>
              <w:ind w:left="0"/>
            </w:pPr>
            <w:r w:rsidRPr="00922990">
              <w:rPr>
                <w:b/>
              </w:rPr>
              <w:t>Motion</w:t>
            </w:r>
            <w:r w:rsidRPr="00922990">
              <w:t>: by Dr. Patterson to amend language in Protocol 6.4 to include the language listed</w:t>
            </w:r>
          </w:p>
          <w:p w:rsidR="009C708A" w:rsidRPr="00922990" w:rsidRDefault="009C708A" w:rsidP="009C708A">
            <w:pPr>
              <w:tabs>
                <w:tab w:val="left" w:pos="540"/>
              </w:tabs>
              <w:ind w:left="0"/>
            </w:pPr>
            <w:proofErr w:type="gramStart"/>
            <w:r w:rsidRPr="00922990">
              <w:t>and</w:t>
            </w:r>
            <w:proofErr w:type="gramEnd"/>
            <w:r w:rsidRPr="00922990">
              <w:t xml:space="preserve"> to no longer require the use of backboards for spinal stabilization. The ambulance cot can serve as an immobilization device.</w:t>
            </w:r>
          </w:p>
          <w:p w:rsidR="009C708A" w:rsidRPr="00922990" w:rsidRDefault="009C708A" w:rsidP="009C708A">
            <w:pPr>
              <w:tabs>
                <w:tab w:val="left" w:pos="540"/>
              </w:tabs>
              <w:ind w:left="0"/>
            </w:pPr>
            <w:r w:rsidRPr="00922990">
              <w:t>Seconded by Dr. Geller.</w:t>
            </w:r>
          </w:p>
          <w:p w:rsidR="009C708A" w:rsidRPr="00922990" w:rsidRDefault="009C708A" w:rsidP="009C708A">
            <w:pPr>
              <w:ind w:left="0"/>
            </w:pPr>
          </w:p>
        </w:tc>
        <w:tc>
          <w:tcPr>
            <w:tcW w:w="4093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Dr. Dyer, Dr. Geller, L. Moriarty,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Old, Dr. Patterson, Dr. Pozner,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Restuccia, Dr. Tennyson and 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Walker.  Abstentions-none, opposed-none.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9C708A">
            <w:pPr>
              <w:tabs>
                <w:tab w:val="left" w:pos="540"/>
              </w:tabs>
              <w:ind w:left="0"/>
            </w:pPr>
            <w:r w:rsidRPr="00922990">
              <w:rPr>
                <w:b/>
              </w:rPr>
              <w:t>Motion</w:t>
            </w:r>
            <w:r w:rsidRPr="00922990">
              <w:t xml:space="preserve">: by L. Moriarty to make the Selective Spinal Assessment (Protocol 6.4) changes  </w:t>
            </w:r>
          </w:p>
          <w:p w:rsidR="009C708A" w:rsidRPr="00922990" w:rsidRDefault="009C708A" w:rsidP="009C708A">
            <w:pPr>
              <w:tabs>
                <w:tab w:val="left" w:pos="540"/>
              </w:tabs>
              <w:ind w:left="0"/>
            </w:pPr>
            <w:proofErr w:type="gramStart"/>
            <w:r w:rsidRPr="00922990">
              <w:rPr>
                <w:b/>
              </w:rPr>
              <w:t>an</w:t>
            </w:r>
            <w:proofErr w:type="gramEnd"/>
            <w:r w:rsidRPr="00922990">
              <w:rPr>
                <w:b/>
              </w:rPr>
              <w:t xml:space="preserve"> emergency change</w:t>
            </w:r>
            <w:r w:rsidRPr="00922990">
              <w:t xml:space="preserve">.  Seconded by </w:t>
            </w:r>
          </w:p>
          <w:p w:rsidR="009C708A" w:rsidRPr="00922990" w:rsidRDefault="009C708A" w:rsidP="009C708A">
            <w:pPr>
              <w:tabs>
                <w:tab w:val="left" w:pos="540"/>
              </w:tabs>
              <w:ind w:left="0"/>
            </w:pPr>
            <w:r w:rsidRPr="00922990">
              <w:t>Dr. Patterson.</w:t>
            </w:r>
          </w:p>
        </w:tc>
        <w:tc>
          <w:tcPr>
            <w:tcW w:w="4093" w:type="dxa"/>
          </w:tcPr>
          <w:p w:rsidR="009C708A" w:rsidRPr="00922990" w:rsidRDefault="009C708A" w:rsidP="009C708A">
            <w:pPr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Dr. Dyer, Dr. Geller, L. Moriarty,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Old, Dr. Patterson, Dr. Pozner, </w:t>
            </w:r>
          </w:p>
          <w:p w:rsidR="009C708A" w:rsidRPr="00922990" w:rsidRDefault="009C708A" w:rsidP="009C708A">
            <w:pPr>
              <w:ind w:left="0"/>
            </w:pPr>
            <w:r w:rsidRPr="00922990">
              <w:t xml:space="preserve">Dr. Restuccia, Dr. Tennyson and </w:t>
            </w:r>
          </w:p>
          <w:p w:rsidR="009C708A" w:rsidRPr="00922990" w:rsidRDefault="009C708A" w:rsidP="009C708A">
            <w:pPr>
              <w:ind w:left="0"/>
            </w:pPr>
            <w:r w:rsidRPr="00922990">
              <w:t>Dr. Walker.  Abstentions-none, opposed-none.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9C708A" w:rsidRPr="00922990">
        <w:trPr>
          <w:trHeight w:val="275"/>
        </w:trPr>
        <w:tc>
          <w:tcPr>
            <w:tcW w:w="5021" w:type="dxa"/>
            <w:shd w:val="clear" w:color="auto" w:fill="000000"/>
          </w:tcPr>
          <w:p w:rsidR="009C708A" w:rsidRPr="00922990" w:rsidRDefault="009C708A" w:rsidP="009C708A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9C708A" w:rsidRPr="00922990" w:rsidRDefault="009C708A" w:rsidP="009C708A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9C708A" w:rsidRPr="00922990">
        <w:trPr>
          <w:trHeight w:val="934"/>
        </w:trPr>
        <w:tc>
          <w:tcPr>
            <w:tcW w:w="5021" w:type="dxa"/>
          </w:tcPr>
          <w:p w:rsidR="009C708A" w:rsidRPr="00922990" w:rsidRDefault="009C708A" w:rsidP="009C4346">
            <w:pPr>
              <w:tabs>
                <w:tab w:val="left" w:pos="360"/>
                <w:tab w:val="left" w:pos="540"/>
              </w:tabs>
              <w:ind w:left="-90"/>
            </w:pPr>
            <w:r w:rsidRPr="00922990">
              <w:rPr>
                <w:b/>
              </w:rPr>
              <w:t>Motion</w:t>
            </w:r>
            <w:r w:rsidRPr="00922990">
              <w:t>:</w:t>
            </w:r>
            <w:r w:rsidR="009C4346" w:rsidRPr="00922990">
              <w:rPr>
                <w:b/>
              </w:rPr>
              <w:t xml:space="preserve"> b</w:t>
            </w:r>
            <w:r w:rsidR="009C4346" w:rsidRPr="00922990">
              <w:t>y Dr. Pozner to approve MAI project waiver for 2 years. Seconded by Dr. Geller.</w:t>
            </w:r>
          </w:p>
          <w:p w:rsidR="009C708A" w:rsidRPr="00922990" w:rsidRDefault="009C708A" w:rsidP="009C4346">
            <w:pPr>
              <w:tabs>
                <w:tab w:val="left" w:pos="540"/>
              </w:tabs>
              <w:ind w:left="-90"/>
            </w:pPr>
          </w:p>
        </w:tc>
        <w:tc>
          <w:tcPr>
            <w:tcW w:w="4093" w:type="dxa"/>
          </w:tcPr>
          <w:p w:rsidR="009C4346" w:rsidRPr="00922990" w:rsidRDefault="009C4346" w:rsidP="009C4346">
            <w:pPr>
              <w:tabs>
                <w:tab w:val="left" w:pos="540"/>
              </w:tabs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Dr. Dyer, Dr. Geller, L. Moriarty, </w:t>
            </w:r>
          </w:p>
          <w:p w:rsidR="009C4346" w:rsidRPr="00922990" w:rsidRDefault="009C4346" w:rsidP="009C4346">
            <w:pPr>
              <w:tabs>
                <w:tab w:val="left" w:pos="540"/>
              </w:tabs>
              <w:ind w:left="0"/>
            </w:pPr>
            <w:r w:rsidRPr="00922990">
              <w:t>Dr. Old, Dr. Patterson, Dr. Pozner,</w:t>
            </w:r>
          </w:p>
          <w:p w:rsidR="009C4346" w:rsidRPr="00922990" w:rsidRDefault="009C4346" w:rsidP="009C4346">
            <w:pPr>
              <w:tabs>
                <w:tab w:val="left" w:pos="540"/>
              </w:tabs>
              <w:ind w:left="0"/>
            </w:pPr>
            <w:r w:rsidRPr="00922990">
              <w:t xml:space="preserve">Dr. Restuccia, Dr. Tennyson and </w:t>
            </w:r>
          </w:p>
          <w:p w:rsidR="009C4346" w:rsidRPr="00922990" w:rsidRDefault="009C4346" w:rsidP="009C4346">
            <w:pPr>
              <w:tabs>
                <w:tab w:val="left" w:pos="540"/>
              </w:tabs>
              <w:ind w:left="0"/>
            </w:pPr>
            <w:r w:rsidRPr="00922990">
              <w:t xml:space="preserve">Dr. Walker. Abstentions-none- </w:t>
            </w:r>
          </w:p>
          <w:p w:rsidR="009C708A" w:rsidRPr="00922990" w:rsidRDefault="009C4346" w:rsidP="00527E45">
            <w:pPr>
              <w:tabs>
                <w:tab w:val="left" w:pos="540"/>
              </w:tabs>
              <w:ind w:left="0"/>
            </w:pPr>
            <w:proofErr w:type="gramStart"/>
            <w:r w:rsidRPr="00922990">
              <w:t>opposed-</w:t>
            </w:r>
            <w:proofErr w:type="gramEnd"/>
            <w:r w:rsidRPr="00922990">
              <w:t>none.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FD4F37" w:rsidRPr="00922990" w:rsidTr="009D5D68">
        <w:trPr>
          <w:trHeight w:val="275"/>
        </w:trPr>
        <w:tc>
          <w:tcPr>
            <w:tcW w:w="5021" w:type="dxa"/>
            <w:shd w:val="clear" w:color="auto" w:fill="000000"/>
          </w:tcPr>
          <w:p w:rsidR="00FD4F37" w:rsidRPr="00922990" w:rsidRDefault="00FD4F37" w:rsidP="009D5D68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FD4F37" w:rsidRPr="00922990" w:rsidRDefault="00FD4F37" w:rsidP="009D5D68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FD4F37" w:rsidRPr="00922990" w:rsidTr="009D5D68">
        <w:trPr>
          <w:trHeight w:val="934"/>
        </w:trPr>
        <w:tc>
          <w:tcPr>
            <w:tcW w:w="5021" w:type="dxa"/>
          </w:tcPr>
          <w:p w:rsidR="00FD4F37" w:rsidRPr="00922990" w:rsidRDefault="00FD4F37" w:rsidP="00FD4F37">
            <w:pPr>
              <w:tabs>
                <w:tab w:val="left" w:pos="360"/>
                <w:tab w:val="left" w:pos="560"/>
              </w:tabs>
              <w:ind w:left="0"/>
              <w:rPr>
                <w:b/>
                <w:bCs/>
              </w:rPr>
            </w:pPr>
            <w:r w:rsidRPr="00922990">
              <w:rPr>
                <w:b/>
              </w:rPr>
              <w:t>Motion</w:t>
            </w:r>
            <w:r w:rsidRPr="00922990">
              <w:t>:</w:t>
            </w:r>
            <w:r w:rsidRPr="00922990">
              <w:rPr>
                <w:b/>
              </w:rPr>
              <w:t xml:space="preserve"> </w:t>
            </w:r>
            <w:r w:rsidRPr="00922990">
              <w:t>by Dr. Pozner to have a meeting with the Bureau Director to discuss the</w:t>
            </w:r>
            <w:r w:rsidRPr="00922990">
              <w:rPr>
                <w:b/>
              </w:rPr>
              <w:t xml:space="preserve"> </w:t>
            </w:r>
            <w:r w:rsidRPr="00922990">
              <w:t>community paramedicine spw. Seconded by L. Moriarty.</w:t>
            </w:r>
          </w:p>
          <w:p w:rsidR="00FD4F37" w:rsidRPr="00922990" w:rsidRDefault="00FD4F37" w:rsidP="00FD4F37">
            <w:pPr>
              <w:tabs>
                <w:tab w:val="left" w:pos="360"/>
                <w:tab w:val="left" w:pos="540"/>
              </w:tabs>
              <w:ind w:left="-90"/>
            </w:pPr>
          </w:p>
        </w:tc>
        <w:tc>
          <w:tcPr>
            <w:tcW w:w="4093" w:type="dxa"/>
          </w:tcPr>
          <w:p w:rsidR="00FD4F37" w:rsidRPr="00922990" w:rsidRDefault="00FD4F37" w:rsidP="00FD4F37">
            <w:pPr>
              <w:tabs>
                <w:tab w:val="left" w:pos="360"/>
                <w:tab w:val="left" w:pos="540"/>
              </w:tabs>
              <w:ind w:left="0"/>
            </w:pPr>
            <w:r w:rsidRPr="00922990">
              <w:rPr>
                <w:bCs/>
                <w:color w:val="343434"/>
              </w:rPr>
              <w:t xml:space="preserve">Approved </w:t>
            </w:r>
            <w:r w:rsidRPr="00922990">
              <w:t xml:space="preserve">- Dr. Bailey, Dr. Dinneen, </w:t>
            </w:r>
          </w:p>
          <w:p w:rsidR="00FD4F37" w:rsidRPr="00922990" w:rsidRDefault="00FD4F37" w:rsidP="00FD4F37">
            <w:pPr>
              <w:tabs>
                <w:tab w:val="left" w:pos="360"/>
                <w:tab w:val="left" w:pos="540"/>
              </w:tabs>
              <w:ind w:left="0"/>
            </w:pPr>
            <w:r w:rsidRPr="00922990">
              <w:t xml:space="preserve">Dr. Dyer, L. Moriarty, Dr. Old, </w:t>
            </w:r>
          </w:p>
          <w:p w:rsidR="00FD4F37" w:rsidRPr="00922990" w:rsidRDefault="00FD4F37" w:rsidP="00FD4F37">
            <w:pPr>
              <w:tabs>
                <w:tab w:val="left" w:pos="360"/>
                <w:tab w:val="left" w:pos="540"/>
              </w:tabs>
              <w:ind w:left="0"/>
            </w:pPr>
            <w:r w:rsidRPr="00922990">
              <w:t xml:space="preserve">Dr. Patterson, Dr. Pozner Dr. Restuccia, </w:t>
            </w:r>
          </w:p>
          <w:p w:rsidR="00FD4F37" w:rsidRPr="00922990" w:rsidRDefault="00FD4F37" w:rsidP="00527E45">
            <w:pPr>
              <w:tabs>
                <w:tab w:val="left" w:pos="360"/>
                <w:tab w:val="left" w:pos="540"/>
              </w:tabs>
              <w:ind w:left="0"/>
            </w:pPr>
            <w:r w:rsidRPr="00922990">
              <w:t xml:space="preserve">Dr. Tennyson and Dr. Walker. Abstentions-Dr. </w:t>
            </w:r>
            <w:r w:rsidR="00B87FC1" w:rsidRPr="00922990">
              <w:t>Geller</w:t>
            </w:r>
            <w:r w:rsidRPr="00922990">
              <w:t xml:space="preserve"> - opposed-none.</w:t>
            </w:r>
          </w:p>
        </w:tc>
      </w:tr>
    </w:tbl>
    <w:p w:rsidR="00FD4F37" w:rsidRPr="00922990" w:rsidRDefault="00FD4F37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093"/>
      </w:tblGrid>
      <w:tr w:rsidR="007C21E4" w:rsidRPr="00922990" w:rsidTr="009D5D68">
        <w:trPr>
          <w:trHeight w:val="275"/>
        </w:trPr>
        <w:tc>
          <w:tcPr>
            <w:tcW w:w="5021" w:type="dxa"/>
            <w:shd w:val="clear" w:color="auto" w:fill="000000"/>
          </w:tcPr>
          <w:p w:rsidR="007C21E4" w:rsidRPr="00922990" w:rsidRDefault="007C21E4" w:rsidP="009D5D68">
            <w:pPr>
              <w:ind w:left="0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Motion</w:t>
            </w:r>
          </w:p>
        </w:tc>
        <w:tc>
          <w:tcPr>
            <w:tcW w:w="4093" w:type="dxa"/>
            <w:shd w:val="clear" w:color="auto" w:fill="000000"/>
          </w:tcPr>
          <w:p w:rsidR="007C21E4" w:rsidRPr="00922990" w:rsidRDefault="007C21E4" w:rsidP="009D5D68">
            <w:pPr>
              <w:ind w:left="0"/>
              <w:jc w:val="center"/>
              <w:rPr>
                <w:b/>
                <w:color w:val="FFFFFF"/>
              </w:rPr>
            </w:pPr>
            <w:r w:rsidRPr="00922990">
              <w:rPr>
                <w:b/>
                <w:color w:val="FFFFFF"/>
              </w:rPr>
              <w:t>Result</w:t>
            </w:r>
          </w:p>
        </w:tc>
      </w:tr>
      <w:tr w:rsidR="007C21E4" w:rsidRPr="00922990" w:rsidTr="009D5D68">
        <w:trPr>
          <w:trHeight w:val="934"/>
        </w:trPr>
        <w:tc>
          <w:tcPr>
            <w:tcW w:w="5021" w:type="dxa"/>
          </w:tcPr>
          <w:p w:rsidR="007C21E4" w:rsidRPr="00922990" w:rsidRDefault="007C21E4" w:rsidP="00527E45">
            <w:pPr>
              <w:tabs>
                <w:tab w:val="left" w:pos="360"/>
                <w:tab w:val="left" w:pos="560"/>
              </w:tabs>
              <w:ind w:left="0"/>
            </w:pPr>
            <w:r w:rsidRPr="00922990">
              <w:rPr>
                <w:b/>
              </w:rPr>
              <w:t>Motion</w:t>
            </w:r>
            <w:r w:rsidRPr="00922990">
              <w:t>:</w:t>
            </w:r>
            <w:r w:rsidRPr="00922990">
              <w:rPr>
                <w:b/>
              </w:rPr>
              <w:t xml:space="preserve"> </w:t>
            </w:r>
            <w:r w:rsidRPr="00922990">
              <w:t xml:space="preserve">Dr. Geller to adjourn the meeting.  </w:t>
            </w:r>
          </w:p>
        </w:tc>
        <w:tc>
          <w:tcPr>
            <w:tcW w:w="4093" w:type="dxa"/>
          </w:tcPr>
          <w:p w:rsidR="007C21E4" w:rsidRPr="00922990" w:rsidRDefault="007C21E4" w:rsidP="00527E45">
            <w:pPr>
              <w:tabs>
                <w:tab w:val="left" w:pos="360"/>
                <w:tab w:val="left" w:pos="540"/>
                <w:tab w:val="left" w:pos="3160"/>
              </w:tabs>
              <w:ind w:left="0"/>
            </w:pPr>
            <w:r w:rsidRPr="00922990">
              <w:t>Approved by acclamation.</w:t>
            </w:r>
            <w:r w:rsidR="00527E45" w:rsidRPr="00922990">
              <w:tab/>
            </w:r>
          </w:p>
        </w:tc>
      </w:tr>
    </w:tbl>
    <w:p w:rsidR="007C21E4" w:rsidRPr="00922990" w:rsidRDefault="007C21E4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922990">
        <w:rPr>
          <w:b/>
          <w:bCs/>
        </w:rPr>
        <w:t>4.0Action Items</w:t>
      </w:r>
    </w:p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922990">
        <w:t>The following table lists the action items identified during the meeting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2690"/>
      </w:tblGrid>
      <w:tr w:rsidR="009C708A" w:rsidRPr="00922990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C708A" w:rsidRPr="00922990" w:rsidRDefault="009C708A" w:rsidP="009C70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922990">
              <w:rPr>
                <w:b/>
                <w:bCs/>
                <w:color w:val="FFFFFF"/>
              </w:rPr>
              <w:t>Item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C708A" w:rsidRPr="00922990" w:rsidRDefault="009C708A" w:rsidP="009C70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922990">
              <w:rPr>
                <w:b/>
                <w:bCs/>
                <w:color w:val="FFFFFF"/>
              </w:rPr>
              <w:t>Responsibility</w:t>
            </w:r>
          </w:p>
        </w:tc>
      </w:tr>
      <w:tr w:rsidR="009C708A" w:rsidRPr="0092299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A" w:rsidRPr="00922990" w:rsidRDefault="00AD646B" w:rsidP="00AD646B">
            <w:pPr>
              <w:widowControl w:val="0"/>
              <w:numPr>
                <w:ilvl w:val="0"/>
                <w:numId w:val="40"/>
              </w:numPr>
              <w:tabs>
                <w:tab w:val="left" w:pos="18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80" w:hanging="270"/>
              <w:rPr>
                <w:kern w:val="1"/>
              </w:rPr>
            </w:pPr>
            <w:r w:rsidRPr="00922990">
              <w:rPr>
                <w:kern w:val="1"/>
              </w:rPr>
              <w:t>re draft shock protocols to include sepsis fluid doses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A" w:rsidRPr="00922990" w:rsidRDefault="00AD646B" w:rsidP="009C70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922990">
              <w:rPr>
                <w:kern w:val="1"/>
              </w:rPr>
              <w:t>Dr. Walker</w:t>
            </w:r>
          </w:p>
        </w:tc>
      </w:tr>
      <w:tr w:rsidR="009C708A" w:rsidRPr="00922990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A" w:rsidRPr="00922990" w:rsidRDefault="00241118" w:rsidP="00AD646B">
            <w:pPr>
              <w:widowControl w:val="0"/>
              <w:numPr>
                <w:ilvl w:val="0"/>
                <w:numId w:val="40"/>
              </w:numPr>
              <w:tabs>
                <w:tab w:val="left" w:pos="18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180" w:hanging="270"/>
              <w:rPr>
                <w:kern w:val="1"/>
              </w:rPr>
            </w:pPr>
            <w:r w:rsidRPr="00922990">
              <w:rPr>
                <w:kern w:val="1"/>
              </w:rPr>
              <w:t>Meeting with Bureau Director</w:t>
            </w:r>
            <w:r w:rsidR="00AD646B" w:rsidRPr="00922990">
              <w:rPr>
                <w:kern w:val="1"/>
              </w:rPr>
              <w:t xml:space="preserve"> and MSC voting members-Community Paramedicine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08A" w:rsidRPr="00922990" w:rsidRDefault="00AD646B" w:rsidP="009C70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922990">
              <w:rPr>
                <w:kern w:val="1"/>
              </w:rPr>
              <w:t>Dr. Burstein</w:t>
            </w:r>
          </w:p>
        </w:tc>
      </w:tr>
    </w:tbl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</w:p>
    <w:p w:rsidR="009C708A" w:rsidRPr="00922990" w:rsidRDefault="009C708A" w:rsidP="009C70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</w:pPr>
      <w:r w:rsidRPr="00922990">
        <w:t xml:space="preserve">1.    </w:t>
      </w:r>
      <w:r w:rsidRPr="00922990">
        <w:rPr>
          <w:rFonts w:eastAsia="ヒラギノ角ゴ Pro W3"/>
          <w:b/>
          <w:u w:val="single"/>
        </w:rPr>
        <w:t>Minutes</w:t>
      </w:r>
    </w:p>
    <w:p w:rsidR="009C708A" w:rsidRPr="00922990" w:rsidRDefault="009C708A" w:rsidP="009C708A">
      <w:pPr>
        <w:ind w:left="450"/>
        <w:rPr>
          <w:rFonts w:eastAsia="ヒラギノ角ゴ Pro W3"/>
        </w:rPr>
      </w:pPr>
      <w:r w:rsidRPr="00922990">
        <w:rPr>
          <w:b/>
        </w:rPr>
        <w:t xml:space="preserve">Motion: </w:t>
      </w:r>
      <w:r w:rsidRPr="00922990">
        <w:rPr>
          <w:rFonts w:eastAsia="ヒラギノ角ゴ Pro W3"/>
        </w:rPr>
        <w:t xml:space="preserve">by Dr. Restuccia to approve the April minutes.  </w:t>
      </w:r>
      <w:proofErr w:type="gramStart"/>
      <w:r w:rsidRPr="00922990">
        <w:rPr>
          <w:rFonts w:eastAsia="ヒラギノ角ゴ Pro W3"/>
        </w:rPr>
        <w:t>Seconded by Dr. Pozner.</w:t>
      </w:r>
      <w:proofErr w:type="gramEnd"/>
      <w:r w:rsidRPr="00922990">
        <w:rPr>
          <w:rFonts w:eastAsia="ヒラギノ角ゴ Pro W3"/>
        </w:rPr>
        <w:t xml:space="preserve"> </w:t>
      </w:r>
    </w:p>
    <w:p w:rsidR="009C708A" w:rsidRPr="00922990" w:rsidRDefault="009C708A" w:rsidP="009C708A">
      <w:pPr>
        <w:ind w:left="450"/>
      </w:pPr>
      <w:r w:rsidRPr="00922990">
        <w:rPr>
          <w:bCs/>
          <w:color w:val="343434"/>
        </w:rPr>
        <w:t xml:space="preserve">Approved </w:t>
      </w:r>
      <w:r w:rsidRPr="00922990">
        <w:t xml:space="preserve">- Dr. Bailey, Dr. Dinneen, Dr. Dyer, Dr. Geller, L. Moriarty, Dr. Old, </w:t>
      </w:r>
    </w:p>
    <w:p w:rsidR="009C708A" w:rsidRPr="00922990" w:rsidRDefault="009C708A" w:rsidP="009C708A">
      <w:pPr>
        <w:ind w:left="450"/>
      </w:pPr>
      <w:proofErr w:type="gramStart"/>
      <w:r w:rsidRPr="00922990">
        <w:t>Dr. Patterson, Dr. Pozner, Dr. Restuccia, Dr. Tennyson and Dr. Walker.</w:t>
      </w:r>
      <w:proofErr w:type="gramEnd"/>
      <w:r w:rsidRPr="00922990">
        <w:t xml:space="preserve">  </w:t>
      </w:r>
    </w:p>
    <w:p w:rsidR="009C708A" w:rsidRPr="00922990" w:rsidRDefault="009C708A" w:rsidP="009C708A">
      <w:pPr>
        <w:ind w:left="450"/>
      </w:pPr>
      <w:r w:rsidRPr="00922990">
        <w:t>Abstentions-none, opposed-none.</w:t>
      </w:r>
    </w:p>
    <w:p w:rsidR="009C708A" w:rsidRPr="00922990" w:rsidRDefault="009C708A" w:rsidP="009C708A">
      <w:pPr>
        <w:ind w:left="0"/>
      </w:pPr>
    </w:p>
    <w:p w:rsidR="009C708A" w:rsidRPr="00922990" w:rsidRDefault="009C708A" w:rsidP="009C708A">
      <w:pPr>
        <w:ind w:left="0"/>
      </w:pPr>
      <w:r w:rsidRPr="00922990">
        <w:t xml:space="preserve">2.    </w:t>
      </w:r>
      <w:r w:rsidRPr="00922990">
        <w:rPr>
          <w:rFonts w:eastAsia="ヒラギノ角ゴ Pro W3"/>
          <w:b/>
          <w:u w:val="single"/>
        </w:rPr>
        <w:t>Task Force</w:t>
      </w:r>
      <w:r w:rsidRPr="00922990">
        <w:t xml:space="preserve"> –no reports</w:t>
      </w:r>
    </w:p>
    <w:p w:rsidR="009C708A" w:rsidRPr="00922990" w:rsidRDefault="009C708A" w:rsidP="009C708A">
      <w:pPr>
        <w:tabs>
          <w:tab w:val="left" w:pos="0"/>
          <w:tab w:val="left" w:pos="240"/>
        </w:tabs>
        <w:ind w:left="0"/>
      </w:pPr>
    </w:p>
    <w:p w:rsidR="009C708A" w:rsidRPr="00922990" w:rsidRDefault="009C708A" w:rsidP="009C708A">
      <w:pPr>
        <w:tabs>
          <w:tab w:val="left" w:pos="0"/>
          <w:tab w:val="left" w:pos="240"/>
        </w:tabs>
        <w:ind w:left="0"/>
      </w:pPr>
      <w:r w:rsidRPr="00922990">
        <w:t xml:space="preserve">3.     </w:t>
      </w:r>
      <w:r w:rsidRPr="00922990">
        <w:rPr>
          <w:rFonts w:eastAsia="ヒラギノ角ゴ Pro W3"/>
          <w:b/>
          <w:u w:val="single"/>
        </w:rPr>
        <w:t>Old Business</w:t>
      </w:r>
      <w:r w:rsidRPr="00922990">
        <w:rPr>
          <w:rFonts w:eastAsia="ヒラギノ角ゴ Pro W3"/>
        </w:rPr>
        <w:t xml:space="preserve"> </w:t>
      </w:r>
    </w:p>
    <w:p w:rsidR="009C708A" w:rsidRPr="00922990" w:rsidRDefault="009C708A" w:rsidP="009C708A">
      <w:pPr>
        <w:tabs>
          <w:tab w:val="left" w:pos="0"/>
          <w:tab w:val="left" w:pos="240"/>
          <w:tab w:val="left" w:pos="630"/>
        </w:tabs>
        <w:ind w:left="0"/>
      </w:pPr>
      <w:r w:rsidRPr="00922990">
        <w:t xml:space="preserve">  </w:t>
      </w:r>
      <w:r w:rsidRPr="00922990">
        <w:tab/>
      </w:r>
      <w:r w:rsidRPr="00922990">
        <w:tab/>
      </w:r>
      <w:r w:rsidR="009C4346" w:rsidRPr="00922990">
        <w:t>a. System</w:t>
      </w:r>
      <w:r w:rsidRPr="00922990">
        <w:t xml:space="preserve"> CQI report- no report</w:t>
      </w:r>
    </w:p>
    <w:p w:rsidR="009C708A" w:rsidRPr="00922990" w:rsidRDefault="009C708A" w:rsidP="009C708A">
      <w:pPr>
        <w:tabs>
          <w:tab w:val="left" w:pos="540"/>
          <w:tab w:val="left" w:pos="1127"/>
        </w:tabs>
        <w:ind w:left="0"/>
      </w:pPr>
      <w:r w:rsidRPr="00922990">
        <w:t xml:space="preserve">   </w:t>
      </w:r>
      <w:r w:rsidRPr="00922990">
        <w:tab/>
        <w:t xml:space="preserve"> </w:t>
      </w:r>
      <w:r w:rsidR="009C4346" w:rsidRPr="00922990">
        <w:t>b. MATRIS</w:t>
      </w:r>
      <w:r w:rsidRPr="00922990">
        <w:t xml:space="preserve">-data </w:t>
      </w:r>
      <w:r w:rsidR="00241118" w:rsidRPr="00922990">
        <w:t xml:space="preserve">drawn </w:t>
      </w:r>
      <w:r w:rsidRPr="00922990">
        <w:t>from MATRIS on pressor and steroid use, for later discussion</w:t>
      </w:r>
    </w:p>
    <w:p w:rsidR="009C708A" w:rsidRPr="00922990" w:rsidRDefault="009C708A" w:rsidP="009C708A">
      <w:pPr>
        <w:tabs>
          <w:tab w:val="left" w:pos="72"/>
          <w:tab w:val="left" w:pos="630"/>
        </w:tabs>
        <w:ind w:left="0"/>
      </w:pPr>
    </w:p>
    <w:p w:rsidR="009C708A" w:rsidRPr="00922990" w:rsidRDefault="009C708A" w:rsidP="009C708A">
      <w:pPr>
        <w:tabs>
          <w:tab w:val="left" w:pos="1080"/>
        </w:tabs>
        <w:ind w:left="0"/>
        <w:rPr>
          <w:rFonts w:eastAsia="ヒラギノ角ゴ Pro W3"/>
          <w:b/>
        </w:rPr>
      </w:pPr>
      <w:r w:rsidRPr="00922990">
        <w:t xml:space="preserve">4.     </w:t>
      </w:r>
      <w:r w:rsidRPr="00922990">
        <w:rPr>
          <w:rFonts w:eastAsia="ヒラギノ角ゴ Pro W3"/>
          <w:b/>
          <w:u w:val="single"/>
        </w:rPr>
        <w:t>New Business</w:t>
      </w:r>
      <w:r w:rsidRPr="00922990">
        <w:rPr>
          <w:rFonts w:eastAsia="ヒラギノ角ゴ Pro W3"/>
          <w:b/>
        </w:rPr>
        <w:t xml:space="preserve"> </w:t>
      </w:r>
    </w:p>
    <w:p w:rsidR="009C708A" w:rsidRPr="00922990" w:rsidRDefault="009C708A" w:rsidP="009C708A">
      <w:pPr>
        <w:tabs>
          <w:tab w:val="left" w:pos="1080"/>
        </w:tabs>
        <w:ind w:left="0"/>
      </w:pPr>
      <w:r w:rsidRPr="00922990">
        <w:rPr>
          <w:rFonts w:eastAsia="ヒラギノ角ゴ Pro W3"/>
          <w:b/>
        </w:rPr>
        <w:t xml:space="preserve">  a.</w:t>
      </w:r>
      <w:r w:rsidRPr="00922990">
        <w:rPr>
          <w:rFonts w:eastAsia="ヒラギノ角ゴ Pro W3"/>
        </w:rPr>
        <w:t xml:space="preserve">    </w:t>
      </w:r>
      <w:r w:rsidRPr="00922990">
        <w:rPr>
          <w:b/>
          <w:w w:val="90"/>
        </w:rPr>
        <w:t>Membership replacements and vice chair election-J. Burstein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20"/>
      </w:pPr>
      <w:proofErr w:type="gramStart"/>
      <w:r w:rsidRPr="00922990">
        <w:t>Dr. Dyer willing to serve as vice-chairperson.</w:t>
      </w:r>
      <w:proofErr w:type="gramEnd"/>
      <w:r w:rsidRPr="00922990">
        <w:t xml:space="preserve">  Dr. Dyer named vice chairperson of MSC Committee by acclamation.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20"/>
      </w:pPr>
      <w:r w:rsidRPr="00922990">
        <w:t>Michael Pulit resigned his Committee seat.  Discussion - how to fill the vacancy.  It was decided that the regions will do an initial screen and forward candidate information to Dr. Burstein.  Candidate</w:t>
      </w:r>
      <w:r w:rsidR="00241118" w:rsidRPr="00922990">
        <w:t xml:space="preserve"> li</w:t>
      </w:r>
      <w:r w:rsidRPr="00922990">
        <w:t>s</w:t>
      </w:r>
      <w:r w:rsidR="00241118" w:rsidRPr="00922990">
        <w:t>t</w:t>
      </w:r>
      <w:r w:rsidRPr="00922990">
        <w:t xml:space="preserve"> will be brought to MSC for final vote.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  <w:rPr>
          <w:b/>
        </w:rPr>
      </w:pPr>
    </w:p>
    <w:p w:rsidR="00527E45" w:rsidRPr="00922990" w:rsidRDefault="00527E45" w:rsidP="009C708A">
      <w:pPr>
        <w:tabs>
          <w:tab w:val="left" w:pos="360"/>
          <w:tab w:val="left" w:pos="540"/>
        </w:tabs>
        <w:ind w:left="0"/>
        <w:rPr>
          <w:b/>
        </w:rPr>
      </w:pPr>
    </w:p>
    <w:p w:rsidR="00527E45" w:rsidRPr="00922990" w:rsidRDefault="00527E45" w:rsidP="009C708A">
      <w:pPr>
        <w:tabs>
          <w:tab w:val="left" w:pos="360"/>
          <w:tab w:val="left" w:pos="540"/>
        </w:tabs>
        <w:ind w:left="0"/>
        <w:rPr>
          <w:b/>
        </w:rPr>
      </w:pPr>
    </w:p>
    <w:p w:rsidR="009C708A" w:rsidRPr="00922990" w:rsidRDefault="009C708A" w:rsidP="009C708A">
      <w:pPr>
        <w:numPr>
          <w:ilvl w:val="0"/>
          <w:numId w:val="38"/>
        </w:numPr>
        <w:tabs>
          <w:tab w:val="left" w:pos="360"/>
          <w:tab w:val="left" w:pos="540"/>
        </w:tabs>
      </w:pPr>
      <w:r w:rsidRPr="00922990">
        <w:rPr>
          <w:b/>
        </w:rPr>
        <w:t xml:space="preserve"> Steroid dose limit for methylprednisolone and Adrenal Insufficiency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20"/>
      </w:pPr>
      <w:r w:rsidRPr="00922990">
        <w:t xml:space="preserve">A community pediatrician from the </w:t>
      </w:r>
      <w:r w:rsidR="00B87FC1" w:rsidRPr="00922990">
        <w:t>Congenital Adrenal Hyperplasia Research Education and Support (</w:t>
      </w:r>
      <w:r w:rsidRPr="00922990">
        <w:t>CARES</w:t>
      </w:r>
      <w:r w:rsidR="00B87FC1" w:rsidRPr="00922990">
        <w:t>)</w:t>
      </w:r>
      <w:r w:rsidRPr="00922990">
        <w:t xml:space="preserve"> group raised the question about methylprednisolone dosing in adrenal crisis, requesting that the maximum dose should be at 40 mg.  The concern </w:t>
      </w:r>
      <w:r w:rsidR="00241118" w:rsidRPr="00922990">
        <w:t>was</w:t>
      </w:r>
      <w:r w:rsidRPr="00922990">
        <w:t xml:space="preserve"> sepsis resulting from the ½ life of higher doses.  According to the community clinician the adult dose in adrenal crisis would be methylprednisolone 20 mg for an adult, 10 mg for a child 6-15 years of age and 5 mg for an infant/toddler from birth through age 5 years.  Discussion – a review of the literature revealed no data.  </w:t>
      </w:r>
    </w:p>
    <w:p w:rsidR="009C708A" w:rsidRPr="00922990" w:rsidRDefault="009C708A" w:rsidP="009C708A">
      <w:pPr>
        <w:ind w:left="450"/>
      </w:pPr>
      <w:r w:rsidRPr="00922990">
        <w:rPr>
          <w:b/>
        </w:rPr>
        <w:t xml:space="preserve"> Motion: </w:t>
      </w:r>
      <w:r w:rsidRPr="00922990">
        <w:t xml:space="preserve">by Dr. Pozner to keep the doses for methylprednisolone as they are in the  </w:t>
      </w:r>
    </w:p>
    <w:p w:rsidR="009C708A" w:rsidRPr="00922990" w:rsidRDefault="009C708A" w:rsidP="009C708A">
      <w:pPr>
        <w:ind w:left="450"/>
      </w:pPr>
      <w:r w:rsidRPr="00922990">
        <w:rPr>
          <w:b/>
        </w:rPr>
        <w:t xml:space="preserve"> </w:t>
      </w:r>
      <w:proofErr w:type="gramStart"/>
      <w:r w:rsidRPr="00922990">
        <w:t>protocols</w:t>
      </w:r>
      <w:proofErr w:type="gramEnd"/>
      <w:r w:rsidRPr="00922990">
        <w:t xml:space="preserve">.  </w:t>
      </w:r>
      <w:proofErr w:type="gramStart"/>
      <w:r w:rsidRPr="00922990">
        <w:t>Seconded by Dr. Geller.</w:t>
      </w:r>
      <w:proofErr w:type="gramEnd"/>
      <w:r w:rsidRPr="00922990">
        <w:t xml:space="preserve"> </w:t>
      </w:r>
      <w:r w:rsidRPr="00922990">
        <w:rPr>
          <w:bCs/>
          <w:color w:val="343434"/>
        </w:rPr>
        <w:t xml:space="preserve">Approved </w:t>
      </w:r>
      <w:r w:rsidRPr="00922990">
        <w:t xml:space="preserve">- Dr. Bailey, Dr. Dinneen, Dr. Dyer, </w:t>
      </w:r>
    </w:p>
    <w:p w:rsidR="009C708A" w:rsidRPr="00922990" w:rsidRDefault="009C708A" w:rsidP="009C708A">
      <w:pPr>
        <w:ind w:left="450"/>
      </w:pPr>
      <w:r w:rsidRPr="00922990">
        <w:t xml:space="preserve"> Dr. Geller, L. Moriarty, Dr. Old, Dr. Patterson, Dr. Pozner, Dr. Restuccia, Dr. Tennyson  </w:t>
      </w:r>
    </w:p>
    <w:p w:rsidR="009C708A" w:rsidRPr="00922990" w:rsidRDefault="009C708A" w:rsidP="009C708A">
      <w:pPr>
        <w:ind w:left="450"/>
      </w:pPr>
      <w:r w:rsidRPr="00922990">
        <w:t xml:space="preserve"> </w:t>
      </w:r>
      <w:proofErr w:type="gramStart"/>
      <w:r w:rsidRPr="00922990">
        <w:t>and</w:t>
      </w:r>
      <w:proofErr w:type="gramEnd"/>
      <w:r w:rsidRPr="00922990">
        <w:t xml:space="preserve"> Dr. Walker.  Abstentions-none, opposed-none.</w:t>
      </w:r>
    </w:p>
    <w:p w:rsidR="009C708A" w:rsidRPr="00922990" w:rsidRDefault="009C708A" w:rsidP="009C708A">
      <w:pPr>
        <w:tabs>
          <w:tab w:val="left" w:pos="180"/>
          <w:tab w:val="left" w:pos="360"/>
          <w:tab w:val="left" w:pos="540"/>
        </w:tabs>
        <w:ind w:left="0"/>
      </w:pPr>
    </w:p>
    <w:p w:rsidR="009C708A" w:rsidRPr="00922990" w:rsidRDefault="009C708A" w:rsidP="009C708A">
      <w:pPr>
        <w:numPr>
          <w:ilvl w:val="0"/>
          <w:numId w:val="38"/>
        </w:numPr>
        <w:tabs>
          <w:tab w:val="left" w:pos="360"/>
          <w:tab w:val="left" w:pos="540"/>
        </w:tabs>
        <w:rPr>
          <w:b/>
        </w:rPr>
      </w:pPr>
      <w:r w:rsidRPr="00922990">
        <w:rPr>
          <w:b/>
        </w:rPr>
        <w:t xml:space="preserve">   </w:t>
      </w:r>
      <w:r w:rsidR="00241118" w:rsidRPr="00922990">
        <w:rPr>
          <w:b/>
        </w:rPr>
        <w:t>Pressor infusions by pump</w:t>
      </w:r>
      <w:r w:rsidRPr="00922990">
        <w:rPr>
          <w:b/>
        </w:rPr>
        <w:t xml:space="preserve">? </w:t>
      </w:r>
      <w:r w:rsidR="00241118" w:rsidRPr="00922990">
        <w:rPr>
          <w:b/>
        </w:rPr>
        <w:t>(</w:t>
      </w:r>
      <w:r w:rsidRPr="00922990">
        <w:rPr>
          <w:b/>
        </w:rPr>
        <w:t>routine care</w:t>
      </w:r>
      <w:r w:rsidR="00241118" w:rsidRPr="00922990">
        <w:rPr>
          <w:b/>
        </w:rPr>
        <w:t xml:space="preserve"> text)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20"/>
      </w:pPr>
      <w:r w:rsidRPr="00922990">
        <w:t xml:space="preserve">According to the MATRIS report February 1, 2013-January 31, 2014 - Dopamine was administered 79 </w:t>
      </w:r>
      <w:proofErr w:type="gramStart"/>
      <w:r w:rsidRPr="00922990">
        <w:t>times,</w:t>
      </w:r>
      <w:proofErr w:type="gramEnd"/>
      <w:r w:rsidRPr="00922990">
        <w:t xml:space="preserve"> Epinephrine (thought to include IV push no</w:t>
      </w:r>
      <w:r w:rsidR="00241118" w:rsidRPr="00922990">
        <w:t>t</w:t>
      </w:r>
      <w:r w:rsidRPr="00922990">
        <w:t xml:space="preserve"> infusion alone) was administered 2,656 times.  Discussion – this is a standard of care in hospitals and should be for EMS if giving a vasoactive infusion. Neo stick use discussed-</w:t>
      </w:r>
      <w:r w:rsidR="00241118" w:rsidRPr="00922990">
        <w:t xml:space="preserve"> </w:t>
      </w:r>
      <w:r w:rsidRPr="00922990">
        <w:t>determined more information is needed.</w:t>
      </w:r>
    </w:p>
    <w:p w:rsidR="009C708A" w:rsidRPr="00922990" w:rsidRDefault="009C708A" w:rsidP="009C708A">
      <w:pPr>
        <w:ind w:left="450"/>
      </w:pPr>
      <w:r w:rsidRPr="00922990">
        <w:rPr>
          <w:b/>
        </w:rPr>
        <w:t xml:space="preserve"> Motion: </w:t>
      </w:r>
      <w:r w:rsidRPr="00922990">
        <w:t xml:space="preserve">by L. Moriarty – Infusion pumps will be required for the administration of any  </w:t>
      </w:r>
    </w:p>
    <w:p w:rsidR="009C708A" w:rsidRPr="00922990" w:rsidRDefault="009C708A" w:rsidP="009C708A">
      <w:pPr>
        <w:ind w:left="450"/>
      </w:pPr>
      <w:r w:rsidRPr="00922990">
        <w:rPr>
          <w:b/>
        </w:rPr>
        <w:t xml:space="preserve"> </w:t>
      </w:r>
      <w:proofErr w:type="gramStart"/>
      <w:r w:rsidRPr="00922990">
        <w:t>pressor</w:t>
      </w:r>
      <w:proofErr w:type="gramEnd"/>
      <w:r w:rsidRPr="00922990">
        <w:t xml:space="preserve"> agent by 2017. </w:t>
      </w:r>
      <w:proofErr w:type="gramStart"/>
      <w:r w:rsidRPr="00922990">
        <w:t>Seconded by Dr. Geller.</w:t>
      </w:r>
      <w:proofErr w:type="gramEnd"/>
      <w:r w:rsidRPr="00922990">
        <w:t xml:space="preserve"> </w:t>
      </w:r>
      <w:r w:rsidRPr="00922990">
        <w:rPr>
          <w:bCs/>
          <w:color w:val="343434"/>
        </w:rPr>
        <w:t xml:space="preserve">Approved </w:t>
      </w:r>
      <w:r w:rsidRPr="00922990">
        <w:t xml:space="preserve">- Dr. Bailey, Dr. Dinneen, </w:t>
      </w:r>
    </w:p>
    <w:p w:rsidR="009C708A" w:rsidRPr="00922990" w:rsidRDefault="009C708A" w:rsidP="009C708A">
      <w:pPr>
        <w:ind w:left="450"/>
      </w:pPr>
      <w:r w:rsidRPr="00922990">
        <w:t xml:space="preserve"> Dr. Dyer, Dr. Geller, L. Moriarty, Dr. Old, Dr. Patterson, Dr. Restuccia, Dr. Tennyson  </w:t>
      </w:r>
    </w:p>
    <w:p w:rsidR="009C708A" w:rsidRPr="00922990" w:rsidRDefault="009C708A" w:rsidP="009C708A">
      <w:pPr>
        <w:ind w:left="450"/>
      </w:pPr>
      <w:r w:rsidRPr="00922990">
        <w:t xml:space="preserve"> </w:t>
      </w:r>
      <w:proofErr w:type="gramStart"/>
      <w:r w:rsidRPr="00922990">
        <w:t>and</w:t>
      </w:r>
      <w:proofErr w:type="gramEnd"/>
      <w:r w:rsidRPr="00922990">
        <w:t xml:space="preserve"> Dr. Walker.  Abstentions-Dr. Pozner - opposed-none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  <w:rPr>
          <w:b/>
        </w:rPr>
      </w:pPr>
    </w:p>
    <w:p w:rsidR="009C708A" w:rsidRPr="00922990" w:rsidRDefault="009C708A" w:rsidP="009C708A">
      <w:pPr>
        <w:numPr>
          <w:ilvl w:val="0"/>
          <w:numId w:val="38"/>
        </w:numPr>
        <w:tabs>
          <w:tab w:val="left" w:pos="360"/>
          <w:tab w:val="left" w:pos="540"/>
        </w:tabs>
        <w:ind w:hanging="340"/>
        <w:rPr>
          <w:b/>
        </w:rPr>
      </w:pPr>
      <w:r w:rsidRPr="00922990">
        <w:rPr>
          <w:b/>
        </w:rPr>
        <w:t>Pressor agents-draft protocol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20"/>
      </w:pPr>
      <w:r w:rsidRPr="00922990">
        <w:t xml:space="preserve">Currently the protocols have dopamine as the vasopressor agent.  Should the medication be changed to Norepinephrine 0.1 to 1 mg/kg/minute?  Discussion – the question of pediatric use was raised, not a lot of data on pressor use in pediatric patients.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20"/>
      </w:pPr>
      <w:r w:rsidRPr="00922990">
        <w:t>AHA guidelines are trending toward N</w:t>
      </w:r>
      <w:r w:rsidR="00241118" w:rsidRPr="00922990">
        <w:t xml:space="preserve">orepinephrine; </w:t>
      </w:r>
      <w:r w:rsidRPr="00922990">
        <w:t>Dopamine is becoming a second line agent. N</w:t>
      </w:r>
      <w:r w:rsidR="00241118" w:rsidRPr="00922990">
        <w:t>orepin</w:t>
      </w:r>
      <w:r w:rsidRPr="00922990">
        <w:t>ephrine is being used in EDs.  Dobutamine is noted in the pediatric literature. Norepinephrine does not come pre-mix, additional education will be required.</w:t>
      </w:r>
    </w:p>
    <w:p w:rsidR="009C708A" w:rsidRPr="00922990" w:rsidRDefault="00241118" w:rsidP="009C708A">
      <w:pPr>
        <w:tabs>
          <w:tab w:val="left" w:pos="360"/>
          <w:tab w:val="left" w:pos="540"/>
        </w:tabs>
        <w:ind w:left="520"/>
      </w:pPr>
      <w:r w:rsidRPr="00922990">
        <w:t>Plan to incorporate in n</w:t>
      </w:r>
      <w:r w:rsidR="009C708A" w:rsidRPr="00922990">
        <w:t>ext protocol update</w:t>
      </w:r>
      <w:r w:rsidRPr="00922990">
        <w:t>.</w:t>
      </w:r>
    </w:p>
    <w:p w:rsidR="009C708A" w:rsidRPr="00922990" w:rsidRDefault="009C708A" w:rsidP="009C708A">
      <w:pPr>
        <w:ind w:left="450"/>
      </w:pPr>
      <w:r w:rsidRPr="00922990">
        <w:rPr>
          <w:b/>
        </w:rPr>
        <w:t xml:space="preserve"> Motion: </w:t>
      </w:r>
      <w:r w:rsidRPr="00922990">
        <w:t>by Dr. Geller make norepinephrine the vasop</w:t>
      </w:r>
      <w:r w:rsidR="00241118" w:rsidRPr="00922990">
        <w:t>r</w:t>
      </w:r>
      <w:r w:rsidRPr="00922990">
        <w:t xml:space="preserve">essor agent in the protocols.    </w:t>
      </w:r>
    </w:p>
    <w:p w:rsidR="009C708A" w:rsidRPr="00922990" w:rsidRDefault="009C708A" w:rsidP="009C708A">
      <w:pPr>
        <w:ind w:left="450"/>
      </w:pPr>
      <w:r w:rsidRPr="00922990">
        <w:rPr>
          <w:b/>
        </w:rPr>
        <w:t xml:space="preserve"> </w:t>
      </w:r>
      <w:r w:rsidRPr="00922990">
        <w:t xml:space="preserve">Dopamine will be eliminated from the protocols. </w:t>
      </w:r>
      <w:proofErr w:type="gramStart"/>
      <w:r w:rsidRPr="00922990">
        <w:t>Seconded by Dr. Dinneen.</w:t>
      </w:r>
      <w:proofErr w:type="gramEnd"/>
    </w:p>
    <w:p w:rsidR="009C708A" w:rsidRPr="00922990" w:rsidRDefault="009C708A" w:rsidP="009C708A">
      <w:pPr>
        <w:ind w:left="450"/>
      </w:pPr>
      <w:r w:rsidRPr="00922990">
        <w:t xml:space="preserve"> </w:t>
      </w:r>
      <w:r w:rsidRPr="00922990">
        <w:rPr>
          <w:bCs/>
          <w:color w:val="343434"/>
        </w:rPr>
        <w:t xml:space="preserve">Approved </w:t>
      </w:r>
      <w:r w:rsidRPr="00922990">
        <w:t xml:space="preserve">- Dr. Bailey, Dr. Dinneen, Dr. Dyer, Dr. Geller, L. Moriarty, Dr. Old, </w:t>
      </w:r>
    </w:p>
    <w:p w:rsidR="009C708A" w:rsidRPr="00922990" w:rsidRDefault="009C708A" w:rsidP="009C708A">
      <w:pPr>
        <w:ind w:left="450"/>
      </w:pPr>
      <w:r w:rsidRPr="00922990">
        <w:rPr>
          <w:bCs/>
          <w:color w:val="343434"/>
        </w:rPr>
        <w:t xml:space="preserve"> </w:t>
      </w:r>
      <w:proofErr w:type="gramStart"/>
      <w:r w:rsidRPr="00922990">
        <w:t>Dr. Patterson, Dr. Pozner, Dr. Restuccia, Dr. Tennyson and Dr. Walker.</w:t>
      </w:r>
      <w:proofErr w:type="gramEnd"/>
      <w:r w:rsidRPr="00922990">
        <w:t xml:space="preserve">  </w:t>
      </w:r>
    </w:p>
    <w:p w:rsidR="009C708A" w:rsidRPr="00922990" w:rsidRDefault="009C708A" w:rsidP="009C708A">
      <w:pPr>
        <w:ind w:left="450"/>
      </w:pPr>
      <w:r w:rsidRPr="00922990">
        <w:t xml:space="preserve"> Abstentions-none, opposed-none.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  <w:rPr>
          <w:b/>
        </w:rPr>
      </w:pPr>
    </w:p>
    <w:p w:rsidR="009C708A" w:rsidRPr="00922990" w:rsidRDefault="009C708A" w:rsidP="009C708A">
      <w:pPr>
        <w:numPr>
          <w:ilvl w:val="0"/>
          <w:numId w:val="38"/>
        </w:numPr>
        <w:tabs>
          <w:tab w:val="left" w:pos="360"/>
          <w:tab w:val="left" w:pos="540"/>
        </w:tabs>
        <w:ind w:hanging="340"/>
        <w:rPr>
          <w:b/>
        </w:rPr>
      </w:pPr>
      <w:r w:rsidRPr="00922990">
        <w:rPr>
          <w:b/>
        </w:rPr>
        <w:t>Oral Diphenhydramine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Question was raised if Diphenhydramine can be given orally.  Currently given parentera</w:t>
      </w:r>
      <w:r w:rsidR="00241118" w:rsidRPr="00922990">
        <w:t>l</w:t>
      </w:r>
      <w:r w:rsidRPr="00922990">
        <w:t>ly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proofErr w:type="gramStart"/>
      <w:r w:rsidRPr="00922990">
        <w:t>to</w:t>
      </w:r>
      <w:proofErr w:type="gramEnd"/>
      <w:r w:rsidRPr="00922990">
        <w:t xml:space="preserve"> anaphylaxis patients. Discussion - Epinephrine is the drug of choice in anaphylaxis</w:t>
      </w:r>
      <w:r w:rsidR="00241118" w:rsidRPr="00922990">
        <w:t>.</w:t>
      </w:r>
      <w:r w:rsidRPr="00922990">
        <w:t xml:space="preserve"> MATRIS data reports 1,618 anaphylaxis calls, Epinephrine was given 211 times.  No motion.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  <w:rPr>
          <w:b/>
        </w:rPr>
      </w:pPr>
    </w:p>
    <w:p w:rsidR="009C708A" w:rsidRPr="00922990" w:rsidRDefault="009C708A" w:rsidP="009C708A">
      <w:pPr>
        <w:numPr>
          <w:ilvl w:val="0"/>
          <w:numId w:val="38"/>
        </w:numPr>
        <w:tabs>
          <w:tab w:val="left" w:pos="360"/>
          <w:tab w:val="left" w:pos="540"/>
        </w:tabs>
        <w:ind w:hanging="340"/>
        <w:rPr>
          <w:b/>
        </w:rPr>
      </w:pPr>
      <w:r w:rsidRPr="00922990">
        <w:rPr>
          <w:b/>
        </w:rPr>
        <w:t xml:space="preserve">   Antidysrhythmic after ROSC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Current practice is to give Amiodarone bolus followed by an Amiodarone drip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rPr>
          <w:b/>
        </w:rPr>
        <w:t xml:space="preserve">         </w:t>
      </w:r>
      <w:r w:rsidRPr="00922990">
        <w:t xml:space="preserve">Science does not support the current protocol. </w:t>
      </w:r>
      <w:r w:rsidR="00241118" w:rsidRPr="00922990">
        <w:t>Change in n</w:t>
      </w:r>
      <w:r w:rsidRPr="00922990">
        <w:t>ext protocol update.</w:t>
      </w:r>
    </w:p>
    <w:p w:rsidR="009C708A" w:rsidRPr="00922990" w:rsidRDefault="009C708A" w:rsidP="009C708A">
      <w:pPr>
        <w:tabs>
          <w:tab w:val="left" w:pos="540"/>
        </w:tabs>
        <w:ind w:left="450"/>
      </w:pPr>
      <w:r w:rsidRPr="00922990">
        <w:rPr>
          <w:b/>
        </w:rPr>
        <w:t xml:space="preserve"> Motion: </w:t>
      </w:r>
      <w:r w:rsidRPr="00922990">
        <w:t xml:space="preserve">by Dr. Geller to move Amiodarone to </w:t>
      </w:r>
      <w:r w:rsidR="00241118" w:rsidRPr="00922990">
        <w:t>“</w:t>
      </w:r>
      <w:r w:rsidRPr="00922990">
        <w:t>medical control options</w:t>
      </w:r>
      <w:r w:rsidR="00241118" w:rsidRPr="00922990">
        <w:t>”</w:t>
      </w:r>
      <w:r w:rsidRPr="00922990">
        <w:t xml:space="preserve"> for </w:t>
      </w:r>
    </w:p>
    <w:p w:rsidR="009C708A" w:rsidRPr="00922990" w:rsidRDefault="009C708A" w:rsidP="009C708A">
      <w:pPr>
        <w:tabs>
          <w:tab w:val="left" w:pos="540"/>
        </w:tabs>
        <w:ind w:left="450"/>
      </w:pPr>
      <w:r w:rsidRPr="00922990">
        <w:rPr>
          <w:b/>
        </w:rPr>
        <w:lastRenderedPageBreak/>
        <w:t xml:space="preserve"> </w:t>
      </w:r>
      <w:proofErr w:type="gramStart"/>
      <w:r w:rsidRPr="00922990">
        <w:t>antiarrhythmic</w:t>
      </w:r>
      <w:proofErr w:type="gramEnd"/>
      <w:r w:rsidRPr="00922990">
        <w:t xml:space="preserve"> use in ROSC. </w:t>
      </w:r>
      <w:proofErr w:type="gramStart"/>
      <w:r w:rsidRPr="00922990">
        <w:t>Seconded by Dr. Dinneen.</w:t>
      </w:r>
      <w:proofErr w:type="gramEnd"/>
      <w:r w:rsidRPr="00922990">
        <w:t xml:space="preserve"> </w:t>
      </w:r>
      <w:r w:rsidRPr="00922990">
        <w:rPr>
          <w:bCs/>
          <w:color w:val="343434"/>
        </w:rPr>
        <w:t xml:space="preserve">Approved </w:t>
      </w:r>
      <w:r w:rsidRPr="00922990">
        <w:t xml:space="preserve">- Dr. Bailey, </w:t>
      </w:r>
    </w:p>
    <w:p w:rsidR="009C708A" w:rsidRPr="00922990" w:rsidRDefault="009C708A" w:rsidP="009C708A">
      <w:pPr>
        <w:tabs>
          <w:tab w:val="left" w:pos="540"/>
        </w:tabs>
        <w:ind w:left="450"/>
      </w:pPr>
      <w:r w:rsidRPr="00922990">
        <w:t xml:space="preserve"> Dr. Dinneen, Dr. Dyer, Dr. Geller, L. Moriarty, Dr. Old, Dr. Patterson, Dr. Pozner,</w:t>
      </w:r>
    </w:p>
    <w:p w:rsidR="009C708A" w:rsidRPr="00922990" w:rsidRDefault="009C708A" w:rsidP="009C708A">
      <w:pPr>
        <w:tabs>
          <w:tab w:val="left" w:pos="540"/>
        </w:tabs>
        <w:ind w:left="450"/>
      </w:pPr>
      <w:r w:rsidRPr="00922990">
        <w:t xml:space="preserve"> </w:t>
      </w:r>
      <w:proofErr w:type="gramStart"/>
      <w:r w:rsidRPr="00922990">
        <w:t>Dr. Restuccia, Dr. Tennyson and Dr. Walker.</w:t>
      </w:r>
      <w:proofErr w:type="gramEnd"/>
      <w:r w:rsidRPr="00922990">
        <w:t xml:space="preserve">  Abstentions-none - </w:t>
      </w:r>
      <w:proofErr w:type="gramStart"/>
      <w:r w:rsidRPr="00922990">
        <w:t>opposed-none</w:t>
      </w:r>
      <w:proofErr w:type="gramEnd"/>
      <w:r w:rsidRPr="00922990">
        <w:t>.</w:t>
      </w:r>
    </w:p>
    <w:p w:rsidR="009C708A" w:rsidRPr="00922990" w:rsidRDefault="009C708A" w:rsidP="009C708A">
      <w:pPr>
        <w:tabs>
          <w:tab w:val="left" w:pos="360"/>
          <w:tab w:val="left" w:pos="540"/>
        </w:tabs>
        <w:rPr>
          <w:b/>
        </w:rPr>
      </w:pPr>
    </w:p>
    <w:p w:rsidR="009C708A" w:rsidRPr="00922990" w:rsidRDefault="009C708A" w:rsidP="009C708A">
      <w:pPr>
        <w:numPr>
          <w:ilvl w:val="0"/>
          <w:numId w:val="38"/>
        </w:numPr>
        <w:tabs>
          <w:tab w:val="left" w:pos="360"/>
          <w:tab w:val="left" w:pos="540"/>
        </w:tabs>
        <w:ind w:hanging="340"/>
        <w:rPr>
          <w:b/>
        </w:rPr>
      </w:pPr>
      <w:r w:rsidRPr="00922990">
        <w:rPr>
          <w:b/>
        </w:rPr>
        <w:t>Backboards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proofErr w:type="gramStart"/>
      <w:r w:rsidRPr="00922990">
        <w:t>In the protocols 4.8 Spinal Column/Cord Injuries.</w:t>
      </w:r>
      <w:proofErr w:type="gramEnd"/>
      <w:r w:rsidRPr="00922990">
        <w:t xml:space="preserve">  </w:t>
      </w:r>
      <w:proofErr w:type="gramStart"/>
      <w:r w:rsidRPr="00922990">
        <w:t>Protocol 4.8 call for immobilization.</w:t>
      </w:r>
      <w:proofErr w:type="gramEnd"/>
      <w:r w:rsidRPr="00922990">
        <w:t xml:space="preserve"> 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6.4 Selective Spinal Assessment allows for assessment and immobilization if necessary.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 xml:space="preserve">EMS personnel can use this option if trained and the service medical director allows this practice.  Protocol 6.4 </w:t>
      </w:r>
      <w:proofErr w:type="gramStart"/>
      <w:r w:rsidRPr="00922990">
        <w:t>language</w:t>
      </w:r>
      <w:proofErr w:type="gramEnd"/>
      <w:r w:rsidRPr="00922990">
        <w:t xml:space="preserve"> has been added to allow the elimination of the backboard.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 xml:space="preserve">Language added for consideration: 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1-Long backboards are NOT considered standard of care in most cases of potential spinal injury.  Instead, use spinal motion restriction with a cervical collar and cot in most cases.  Note that there exceptions, such as a patient with potential spinal injury who cannot be log rolled while being transported and may be at risk of a compromised airway.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2-including &gt;65 years of age-added to conditions placing individuals at risk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3-and undergo spinal motion restriction added to #2 under Medical Control Options (MCO)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4-patient is over 65 – added to the schematic outline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 xml:space="preserve">5-Note that age &gt;65 is a contraindication to clearance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rPr>
          <w:b/>
        </w:rPr>
        <w:t xml:space="preserve">         </w:t>
      </w:r>
      <w:r w:rsidRPr="00922990">
        <w:t xml:space="preserve">Discussion-there is a move away from using the backboard.  Members have been informed 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of</w:t>
      </w:r>
      <w:proofErr w:type="gramEnd"/>
      <w:r w:rsidRPr="00922990">
        <w:t xml:space="preserve"> patients who have sustained a fracture and had been assessed as not needing spinal 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immobilization</w:t>
      </w:r>
      <w:proofErr w:type="gramEnd"/>
      <w:r w:rsidRPr="00922990">
        <w:t xml:space="preserve">, for this reason age &gt; 65 has been added back into protocol 6.4.  A collar </w:t>
      </w:r>
    </w:p>
    <w:p w:rsidR="009C708A" w:rsidRPr="00922990" w:rsidRDefault="009C708A" w:rsidP="009C708A">
      <w:pPr>
        <w:tabs>
          <w:tab w:val="left" w:pos="540"/>
        </w:tabs>
        <w:ind w:left="540"/>
      </w:pPr>
      <w:proofErr w:type="gramStart"/>
      <w:r w:rsidRPr="00922990">
        <w:t>will</w:t>
      </w:r>
      <w:proofErr w:type="gramEnd"/>
      <w:r w:rsidRPr="00922990">
        <w:t xml:space="preserve"> be needed for the elderly, the elderly patient can be secured/immobilized on the stretcher, suggested the use of the KED for immobilizing those patients that can be in a sitting position. The need to inform hospitals of this change was raised.  Update education /training module. The ambulance cot can serve as an immobilization device.</w:t>
      </w:r>
    </w:p>
    <w:p w:rsidR="009C708A" w:rsidRPr="00922990" w:rsidRDefault="009C708A" w:rsidP="009C708A">
      <w:pPr>
        <w:tabs>
          <w:tab w:val="left" w:pos="540"/>
        </w:tabs>
        <w:ind w:left="0"/>
      </w:pPr>
      <w:r w:rsidRPr="00922990">
        <w:t xml:space="preserve">    </w:t>
      </w:r>
      <w:r w:rsidRPr="00922990">
        <w:tab/>
      </w:r>
      <w:r w:rsidRPr="00922990">
        <w:rPr>
          <w:b/>
        </w:rPr>
        <w:t xml:space="preserve">Motion: </w:t>
      </w:r>
      <w:r w:rsidRPr="00922990">
        <w:t>by Dr. Patterson to amend language in Protocol 6.4 to include the language listed</w:t>
      </w:r>
    </w:p>
    <w:p w:rsidR="009C708A" w:rsidRPr="00922990" w:rsidRDefault="009C708A" w:rsidP="009C708A">
      <w:pPr>
        <w:tabs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and</w:t>
      </w:r>
      <w:proofErr w:type="gramEnd"/>
      <w:r w:rsidRPr="00922990">
        <w:t xml:space="preserve"> to no longer require the use of backboards for spinal stabilization. Seconded by </w:t>
      </w:r>
    </w:p>
    <w:p w:rsidR="009C708A" w:rsidRPr="00922990" w:rsidRDefault="009C708A" w:rsidP="009C708A">
      <w:pPr>
        <w:tabs>
          <w:tab w:val="left" w:pos="540"/>
        </w:tabs>
        <w:ind w:left="0"/>
      </w:pPr>
      <w:r w:rsidRPr="00922990">
        <w:t xml:space="preserve">         Dr. Geller. </w:t>
      </w:r>
      <w:r w:rsidRPr="00922990">
        <w:rPr>
          <w:bCs/>
          <w:color w:val="343434"/>
        </w:rPr>
        <w:t xml:space="preserve">Approved </w:t>
      </w:r>
      <w:r w:rsidRPr="00922990">
        <w:t xml:space="preserve">- Dr. Bailey, Dr. Dinneen, Dr. Dyer, Dr. Geller, L. Moriarty, Dr. Old,  </w:t>
      </w:r>
    </w:p>
    <w:p w:rsidR="009C708A" w:rsidRPr="00922990" w:rsidRDefault="009C708A" w:rsidP="009C708A">
      <w:pPr>
        <w:tabs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Dr. Patterson, Dr. Pozner Dr. Restuccia, Dr. Tennyson and Dr. Walker.</w:t>
      </w:r>
      <w:proofErr w:type="gramEnd"/>
      <w:r w:rsidRPr="00922990">
        <w:t xml:space="preserve">  </w:t>
      </w:r>
    </w:p>
    <w:p w:rsidR="009C708A" w:rsidRPr="00922990" w:rsidRDefault="009C708A" w:rsidP="009C708A">
      <w:pPr>
        <w:tabs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Abstentions-none-opposed-none.</w:t>
      </w:r>
      <w:proofErr w:type="gramEnd"/>
    </w:p>
    <w:p w:rsidR="009C708A" w:rsidRPr="00922990" w:rsidRDefault="009C708A" w:rsidP="00241118">
      <w:pPr>
        <w:tabs>
          <w:tab w:val="left" w:pos="540"/>
        </w:tabs>
        <w:ind w:left="540"/>
      </w:pPr>
      <w:r w:rsidRPr="00922990">
        <w:tab/>
      </w:r>
      <w:r w:rsidRPr="00922990">
        <w:rPr>
          <w:b/>
        </w:rPr>
        <w:t xml:space="preserve">Motion: </w:t>
      </w:r>
      <w:r w:rsidRPr="00922990">
        <w:t xml:space="preserve">by L. Moriarty to make the </w:t>
      </w:r>
      <w:r w:rsidR="00241118" w:rsidRPr="00922990">
        <w:t xml:space="preserve">age 65 </w:t>
      </w:r>
      <w:r w:rsidRPr="00922990">
        <w:t xml:space="preserve">Selective Spinal Assessment (Protocol 6.4) </w:t>
      </w:r>
      <w:r w:rsidR="00241118" w:rsidRPr="00922990">
        <w:t>changes</w:t>
      </w:r>
      <w:r w:rsidRPr="00922990">
        <w:rPr>
          <w:b/>
        </w:rPr>
        <w:t xml:space="preserve"> an emergency change</w:t>
      </w:r>
      <w:r w:rsidRPr="00922990">
        <w:t xml:space="preserve">.  </w:t>
      </w:r>
      <w:proofErr w:type="gramStart"/>
      <w:r w:rsidRPr="00922990">
        <w:t>Seconded by Dr. Patterson.</w:t>
      </w:r>
      <w:proofErr w:type="gramEnd"/>
      <w:r w:rsidRPr="00922990">
        <w:t xml:space="preserve"> </w:t>
      </w:r>
      <w:r w:rsidRPr="00922990">
        <w:rPr>
          <w:bCs/>
          <w:color w:val="343434"/>
        </w:rPr>
        <w:t xml:space="preserve">Approved </w:t>
      </w:r>
      <w:r w:rsidRPr="00922990">
        <w:t>- Dr. Bailey, Dr. Dinneen, Dr. Dyer, Dr. Geller, L. Moriarty, Dr. Old, Dr. Patterson, Dr. Pozner Dr. Restuccia</w:t>
      </w:r>
      <w:proofErr w:type="gramStart"/>
      <w:r w:rsidRPr="00922990">
        <w:t>,  Dr</w:t>
      </w:r>
      <w:proofErr w:type="gramEnd"/>
      <w:r w:rsidRPr="00922990">
        <w:t xml:space="preserve">. Tennyson and Dr. Walker. </w:t>
      </w:r>
      <w:proofErr w:type="gramStart"/>
      <w:r w:rsidRPr="00922990">
        <w:t>Abstentions-none-opposed-none.</w:t>
      </w:r>
      <w:proofErr w:type="gramEnd"/>
    </w:p>
    <w:p w:rsidR="009C708A" w:rsidRPr="00922990" w:rsidRDefault="009C708A" w:rsidP="009C708A">
      <w:pPr>
        <w:tabs>
          <w:tab w:val="left" w:pos="360"/>
          <w:tab w:val="left" w:pos="540"/>
        </w:tabs>
        <w:ind w:left="0"/>
        <w:rPr>
          <w:b/>
        </w:rPr>
      </w:pPr>
      <w:r w:rsidRPr="00922990">
        <w:rPr>
          <w:b/>
        </w:rPr>
        <w:t xml:space="preserve">   </w:t>
      </w:r>
    </w:p>
    <w:p w:rsidR="009C708A" w:rsidRPr="00922990" w:rsidRDefault="009C708A" w:rsidP="009C708A">
      <w:pPr>
        <w:numPr>
          <w:ilvl w:val="0"/>
          <w:numId w:val="38"/>
        </w:numPr>
        <w:tabs>
          <w:tab w:val="left" w:pos="360"/>
          <w:tab w:val="left" w:pos="540"/>
        </w:tabs>
        <w:ind w:hanging="340"/>
      </w:pPr>
      <w:r w:rsidRPr="00922990">
        <w:rPr>
          <w:b/>
        </w:rPr>
        <w:t xml:space="preserve"> Data report MAI SPW</w:t>
      </w:r>
      <w:r w:rsidRPr="00922990">
        <w:t>-Dr. Harrington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 xml:space="preserve"> 2012 and 2013 report-4 services Boston EMS, Lawrence General Hospital, Lowell Hospital and UMass.  The project began in 1996.  Participants meet after the MSC meeting-every other month.  Some topics discussed - every MAI case, drug shortages,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  <w:rPr>
          <w:color w:val="424242"/>
        </w:rPr>
      </w:pPr>
      <w:proofErr w:type="gramStart"/>
      <w:r w:rsidRPr="00922990">
        <w:t>new</w:t>
      </w:r>
      <w:proofErr w:type="gramEnd"/>
      <w:r w:rsidRPr="00922990">
        <w:t xml:space="preserve"> equipment. Sedatives used: </w:t>
      </w:r>
      <w:r w:rsidR="00B87FC1" w:rsidRPr="00922990">
        <w:t>Etomidate,</w:t>
      </w:r>
      <w:r w:rsidRPr="00922990">
        <w:t xml:space="preserve"> Fentanyl, Versed and Ketamine (added due to Etomidate shortage). </w:t>
      </w:r>
      <w:proofErr w:type="gramStart"/>
      <w:r w:rsidRPr="00922990">
        <w:t xml:space="preserve">Paralytic </w:t>
      </w:r>
      <w:r w:rsidRPr="00922990">
        <w:rPr>
          <w:bCs/>
          <w:color w:val="424242"/>
        </w:rPr>
        <w:t>Succinylcholine</w:t>
      </w:r>
      <w:r w:rsidRPr="00922990">
        <w:rPr>
          <w:color w:val="424242"/>
        </w:rPr>
        <w:t>.</w:t>
      </w:r>
      <w:proofErr w:type="gramEnd"/>
    </w:p>
    <w:p w:rsidR="00F64997" w:rsidRPr="00922990" w:rsidRDefault="009C708A" w:rsidP="00F64997">
      <w:pPr>
        <w:tabs>
          <w:tab w:val="left" w:pos="360"/>
          <w:tab w:val="left" w:pos="540"/>
        </w:tabs>
        <w:ind w:left="540"/>
      </w:pPr>
      <w:r w:rsidRPr="00922990">
        <w:t>2012-</w:t>
      </w:r>
      <w:r w:rsidR="00B87FC1" w:rsidRPr="00922990">
        <w:t>12</w:t>
      </w:r>
      <w:r w:rsidR="009E16F6" w:rsidRPr="00922990">
        <w:t>76</w:t>
      </w:r>
      <w:r w:rsidR="00B87FC1" w:rsidRPr="00922990">
        <w:t xml:space="preserve"> attempted</w:t>
      </w:r>
      <w:r w:rsidR="00F64997" w:rsidRPr="00922990">
        <w:t xml:space="preserve"> intubations on </w:t>
      </w:r>
      <w:proofErr w:type="gramStart"/>
      <w:r w:rsidR="00F64997" w:rsidRPr="00922990">
        <w:t>patients</w:t>
      </w:r>
      <w:proofErr w:type="gramEnd"/>
      <w:r w:rsidR="00F64997" w:rsidRPr="00922990">
        <w:t xml:space="preserve"> 12</w:t>
      </w:r>
      <w:r w:rsidR="009E16F6" w:rsidRPr="00922990">
        <w:t>20</w:t>
      </w:r>
      <w:r w:rsidR="00F64997" w:rsidRPr="00922990">
        <w:t xml:space="preserve"> intubated-97% success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2013- 129</w:t>
      </w:r>
      <w:r w:rsidR="00F64997" w:rsidRPr="00922990">
        <w:t xml:space="preserve">6 attempted intubations </w:t>
      </w:r>
      <w:r w:rsidR="00B87FC1" w:rsidRPr="00922990">
        <w:t xml:space="preserve">on </w:t>
      </w:r>
      <w:proofErr w:type="gramStart"/>
      <w:r w:rsidR="00B87FC1" w:rsidRPr="00922990">
        <w:t>patients</w:t>
      </w:r>
      <w:proofErr w:type="gramEnd"/>
      <w:r w:rsidRPr="00922990">
        <w:t xml:space="preserve"> </w:t>
      </w:r>
      <w:r w:rsidR="00F64997" w:rsidRPr="00922990">
        <w:t xml:space="preserve">1243 </w:t>
      </w:r>
      <w:r w:rsidRPr="00922990">
        <w:t>intubated</w:t>
      </w:r>
      <w:r w:rsidR="00F64997" w:rsidRPr="00922990">
        <w:t>-96% success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>MAI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 xml:space="preserve">2012-467 </w:t>
      </w:r>
      <w:r w:rsidR="00F64997" w:rsidRPr="00922990">
        <w:t xml:space="preserve">intubations attempted </w:t>
      </w:r>
      <w:r w:rsidRPr="00922990">
        <w:t>-454 successful-97%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540"/>
      </w:pPr>
      <w:r w:rsidRPr="00922990">
        <w:t xml:space="preserve">2013-501 </w:t>
      </w:r>
      <w:r w:rsidR="00F64997" w:rsidRPr="00922990">
        <w:t xml:space="preserve">intubations attempted </w:t>
      </w:r>
      <w:r w:rsidRPr="00922990">
        <w:t>-474 successful-96%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t xml:space="preserve">         Non MAI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t xml:space="preserve">         2012 762 </w:t>
      </w:r>
      <w:r w:rsidR="00F64997" w:rsidRPr="00922990">
        <w:t xml:space="preserve">intubations </w:t>
      </w:r>
      <w:r w:rsidRPr="00922990">
        <w:t>attempted-725 successful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tab/>
        <w:t xml:space="preserve">   2013 794 </w:t>
      </w:r>
      <w:r w:rsidR="00F64997" w:rsidRPr="00922990">
        <w:t>intubations</w:t>
      </w:r>
      <w:r w:rsidRPr="00922990">
        <w:t xml:space="preserve"> attempted-768 successful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t xml:space="preserve">         Pediatric patients intubated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lastRenderedPageBreak/>
        <w:tab/>
        <w:t xml:space="preserve">   2012</w:t>
      </w:r>
      <w:r w:rsidR="00F64997" w:rsidRPr="00922990">
        <w:t xml:space="preserve"> and 2013 </w:t>
      </w:r>
      <w:r w:rsidRPr="00922990">
        <w:t>-30-6 MAI</w:t>
      </w:r>
    </w:p>
    <w:p w:rsidR="00F64997" w:rsidRPr="00922990" w:rsidRDefault="009C708A" w:rsidP="009C708A">
      <w:pPr>
        <w:tabs>
          <w:tab w:val="left" w:pos="360"/>
          <w:tab w:val="left" w:pos="540"/>
        </w:tabs>
        <w:ind w:left="0"/>
      </w:pPr>
      <w:r w:rsidRPr="00922990">
        <w:t xml:space="preserve">         Patients who were not intubated were managed with LMA, no crics in this period</w:t>
      </w:r>
      <w:r w:rsidR="00F64997" w:rsidRPr="00922990">
        <w:t xml:space="preserve"> (3 crics  </w:t>
      </w:r>
    </w:p>
    <w:p w:rsidR="009C708A" w:rsidRPr="00922990" w:rsidRDefault="00F64997" w:rsidP="009C708A">
      <w:pPr>
        <w:tabs>
          <w:tab w:val="left" w:pos="360"/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last</w:t>
      </w:r>
      <w:proofErr w:type="gramEnd"/>
      <w:r w:rsidRPr="00922990">
        <w:t xml:space="preserve"> period 2010-2012</w:t>
      </w:r>
    </w:p>
    <w:p w:rsidR="00F64997" w:rsidRPr="00922990" w:rsidRDefault="00F64997" w:rsidP="009C708A">
      <w:pPr>
        <w:tabs>
          <w:tab w:val="left" w:pos="360"/>
          <w:tab w:val="left" w:pos="540"/>
        </w:tabs>
        <w:ind w:left="0"/>
      </w:pPr>
      <w:r w:rsidRPr="00922990">
        <w:tab/>
      </w:r>
      <w:r w:rsidRPr="00922990">
        <w:tab/>
        <w:t>Discussion – 20 years of BEMS data shows paramedics who intubate are more successful</w:t>
      </w:r>
    </w:p>
    <w:p w:rsidR="00F64997" w:rsidRPr="00922990" w:rsidRDefault="00F64997" w:rsidP="00F64997">
      <w:pPr>
        <w:tabs>
          <w:tab w:val="left" w:pos="360"/>
          <w:tab w:val="left" w:pos="540"/>
        </w:tabs>
        <w:ind w:left="360"/>
      </w:pPr>
      <w:r w:rsidRPr="00922990">
        <w:tab/>
      </w:r>
      <w:proofErr w:type="gramStart"/>
      <w:r w:rsidRPr="00922990">
        <w:t>performing</w:t>
      </w:r>
      <w:proofErr w:type="gramEnd"/>
      <w:r w:rsidRPr="00922990">
        <w:t xml:space="preserve"> the skill.  On average the skilled BEMS paramedic providers intubate 9  </w:t>
      </w:r>
    </w:p>
    <w:p w:rsidR="00F64997" w:rsidRPr="00922990" w:rsidRDefault="00F64997" w:rsidP="00F64997">
      <w:pPr>
        <w:tabs>
          <w:tab w:val="left" w:pos="360"/>
          <w:tab w:val="left" w:pos="540"/>
        </w:tabs>
        <w:ind w:left="360"/>
      </w:pPr>
      <w:r w:rsidRPr="00922990">
        <w:t xml:space="preserve">   </w:t>
      </w:r>
      <w:proofErr w:type="gramStart"/>
      <w:r w:rsidRPr="00922990">
        <w:t>times/year</w:t>
      </w:r>
      <w:proofErr w:type="gramEnd"/>
      <w:r w:rsidRPr="00922990">
        <w:t xml:space="preserve">.  Request to review 20 years of data from the 4 services and present data at MSC  </w:t>
      </w:r>
    </w:p>
    <w:p w:rsidR="00F64997" w:rsidRPr="00922990" w:rsidRDefault="00F64997" w:rsidP="00F64997">
      <w:pPr>
        <w:tabs>
          <w:tab w:val="left" w:pos="360"/>
          <w:tab w:val="left" w:pos="540"/>
        </w:tabs>
        <w:ind w:left="360"/>
      </w:pPr>
      <w:r w:rsidRPr="00922990">
        <w:t xml:space="preserve">   </w:t>
      </w:r>
      <w:proofErr w:type="gramStart"/>
      <w:r w:rsidRPr="00922990">
        <w:t>in</w:t>
      </w:r>
      <w:proofErr w:type="gramEnd"/>
      <w:r w:rsidRPr="00922990">
        <w:t xml:space="preserve"> the future.</w:t>
      </w:r>
    </w:p>
    <w:p w:rsidR="009C4346" w:rsidRPr="00922990" w:rsidRDefault="009C4346" w:rsidP="009C4346">
      <w:pPr>
        <w:tabs>
          <w:tab w:val="left" w:pos="360"/>
          <w:tab w:val="left" w:pos="540"/>
        </w:tabs>
        <w:ind w:left="180"/>
      </w:pPr>
      <w:r w:rsidRPr="00922990">
        <w:t xml:space="preserve">      </w:t>
      </w:r>
      <w:proofErr w:type="gramStart"/>
      <w:r w:rsidRPr="00922990">
        <w:rPr>
          <w:b/>
        </w:rPr>
        <w:t>Motion</w:t>
      </w:r>
      <w:r w:rsidRPr="00922990">
        <w:t xml:space="preserve"> by Dr. Pozner to approve MAI project waiver for 2 years.</w:t>
      </w:r>
      <w:proofErr w:type="gramEnd"/>
      <w:r w:rsidRPr="00922990">
        <w:t xml:space="preserve"> Seconded by   </w:t>
      </w:r>
    </w:p>
    <w:p w:rsidR="009C4346" w:rsidRPr="00922990" w:rsidRDefault="009C4346" w:rsidP="009C4346">
      <w:pPr>
        <w:tabs>
          <w:tab w:val="left" w:pos="540"/>
        </w:tabs>
        <w:ind w:left="0"/>
      </w:pPr>
      <w:r w:rsidRPr="00922990">
        <w:rPr>
          <w:b/>
        </w:rPr>
        <w:t xml:space="preserve">         </w:t>
      </w:r>
      <w:r w:rsidRPr="00922990">
        <w:t xml:space="preserve">Dr. Geller. </w:t>
      </w:r>
      <w:r w:rsidRPr="00922990">
        <w:rPr>
          <w:bCs/>
          <w:color w:val="343434"/>
        </w:rPr>
        <w:t xml:space="preserve">Approved </w:t>
      </w:r>
      <w:r w:rsidRPr="00922990">
        <w:t xml:space="preserve">- Dr. Bailey, Dr. Dinneen, Dr. Dyer, Dr. Geller, L. Moriarty, Dr. Old,  </w:t>
      </w:r>
    </w:p>
    <w:p w:rsidR="009C4346" w:rsidRPr="00922990" w:rsidRDefault="009C4346" w:rsidP="009C4346">
      <w:pPr>
        <w:tabs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Dr. Patterson, Dr. Pozner Dr. Restuccia, Dr. Tennyson and Dr. Walker.</w:t>
      </w:r>
      <w:proofErr w:type="gramEnd"/>
      <w:r w:rsidRPr="00922990">
        <w:t xml:space="preserve"> Abstentions-none- </w:t>
      </w:r>
    </w:p>
    <w:p w:rsidR="009C4346" w:rsidRPr="00922990" w:rsidRDefault="009C4346" w:rsidP="009C4346">
      <w:pPr>
        <w:tabs>
          <w:tab w:val="left" w:pos="540"/>
        </w:tabs>
        <w:ind w:left="0"/>
      </w:pPr>
      <w:r w:rsidRPr="00922990">
        <w:t xml:space="preserve">         </w:t>
      </w:r>
      <w:proofErr w:type="gramStart"/>
      <w:r w:rsidRPr="00922990">
        <w:t>opposed-</w:t>
      </w:r>
      <w:proofErr w:type="gramEnd"/>
      <w:r w:rsidRPr="00922990">
        <w:t>none.</w:t>
      </w:r>
    </w:p>
    <w:p w:rsidR="00F64997" w:rsidRPr="00922990" w:rsidRDefault="00F64997" w:rsidP="00F64997">
      <w:pPr>
        <w:tabs>
          <w:tab w:val="left" w:pos="360"/>
          <w:tab w:val="left" w:pos="540"/>
        </w:tabs>
        <w:ind w:left="0"/>
      </w:pPr>
      <w:r w:rsidRPr="00922990">
        <w:t xml:space="preserve">  </w:t>
      </w:r>
    </w:p>
    <w:p w:rsidR="00F64997" w:rsidRPr="00922990" w:rsidRDefault="009C4346" w:rsidP="009C4346">
      <w:pPr>
        <w:numPr>
          <w:ilvl w:val="0"/>
          <w:numId w:val="38"/>
        </w:numPr>
        <w:tabs>
          <w:tab w:val="left" w:pos="360"/>
          <w:tab w:val="left" w:pos="540"/>
        </w:tabs>
      </w:pPr>
      <w:r w:rsidRPr="00922990">
        <w:t xml:space="preserve">   Sepsis in STP-currently 6 services are checking lactate levels in the field on septic patients.</w:t>
      </w:r>
    </w:p>
    <w:p w:rsidR="009C4346" w:rsidRPr="00922990" w:rsidRDefault="009C4346" w:rsidP="009C4346">
      <w:pPr>
        <w:tabs>
          <w:tab w:val="left" w:pos="360"/>
          <w:tab w:val="left" w:pos="540"/>
        </w:tabs>
        <w:ind w:left="540"/>
      </w:pPr>
      <w:r w:rsidRPr="00922990">
        <w:t xml:space="preserve">If criteria are met Normal Saline (NS) is administration at 30cc/kg.  If congestive heart failure or chronic renal failure is present NS is infused </w:t>
      </w:r>
      <w:proofErr w:type="gramStart"/>
      <w:r w:rsidRPr="00922990">
        <w:t>at 20 cc/kg</w:t>
      </w:r>
      <w:proofErr w:type="gramEnd"/>
      <w:r w:rsidRPr="00922990">
        <w:t>.</w:t>
      </w:r>
    </w:p>
    <w:p w:rsidR="00823860" w:rsidRPr="00922990" w:rsidRDefault="009C4346" w:rsidP="009C4346">
      <w:pPr>
        <w:tabs>
          <w:tab w:val="left" w:pos="360"/>
          <w:tab w:val="left" w:pos="540"/>
        </w:tabs>
        <w:ind w:left="540"/>
      </w:pPr>
      <w:r w:rsidRPr="00922990">
        <w:t xml:space="preserve">Discussion – should the septic identification spw components be added to the STPs?  No field data available.  Systolic blood pressure </w:t>
      </w:r>
      <w:r w:rsidR="00823860" w:rsidRPr="00922990">
        <w:t>should be a guideline determining fluid administration.  Dr. Walker will re-write shock protocols and will bring to MSC for consideration.</w:t>
      </w:r>
    </w:p>
    <w:p w:rsidR="00823860" w:rsidRPr="00922990" w:rsidRDefault="00823860" w:rsidP="009C4346">
      <w:pPr>
        <w:tabs>
          <w:tab w:val="left" w:pos="360"/>
          <w:tab w:val="left" w:pos="540"/>
        </w:tabs>
        <w:ind w:left="540"/>
      </w:pPr>
    </w:p>
    <w:p w:rsidR="009C4346" w:rsidRPr="00922990" w:rsidRDefault="00823860" w:rsidP="009C4346">
      <w:pPr>
        <w:tabs>
          <w:tab w:val="left" w:pos="360"/>
          <w:tab w:val="left" w:pos="540"/>
        </w:tabs>
        <w:ind w:left="540"/>
      </w:pPr>
      <w:r w:rsidRPr="00922990">
        <w:t>Community Paramedicine waiver – Dr. Pozner-question raised about the delay in implementing this spw.  Dr. Burstein to contact Deborah Allwes – Bureau Director to arrange a meeting for MSC committee members interested in discussion.</w:t>
      </w:r>
    </w:p>
    <w:p w:rsidR="00FD4F37" w:rsidRPr="00922990" w:rsidRDefault="00FD4F37" w:rsidP="00FD4F37">
      <w:pPr>
        <w:tabs>
          <w:tab w:val="left" w:pos="360"/>
          <w:tab w:val="left" w:pos="540"/>
        </w:tabs>
        <w:ind w:left="180"/>
      </w:pPr>
      <w:r w:rsidRPr="00922990">
        <w:rPr>
          <w:b/>
        </w:rPr>
        <w:t xml:space="preserve">      Motion</w:t>
      </w:r>
      <w:r w:rsidRPr="00922990">
        <w:t xml:space="preserve"> by Dr. Pozner to have a meeting with the Bureau Director to discuss the  </w:t>
      </w:r>
    </w:p>
    <w:p w:rsidR="00FD4F37" w:rsidRPr="00922990" w:rsidRDefault="00FD4F37" w:rsidP="00FD4F37">
      <w:pPr>
        <w:tabs>
          <w:tab w:val="left" w:pos="360"/>
          <w:tab w:val="left" w:pos="540"/>
        </w:tabs>
        <w:ind w:left="180"/>
      </w:pPr>
      <w:r w:rsidRPr="00922990">
        <w:rPr>
          <w:b/>
        </w:rPr>
        <w:t xml:space="preserve">      </w:t>
      </w:r>
      <w:proofErr w:type="gramStart"/>
      <w:r w:rsidRPr="00922990">
        <w:t>community</w:t>
      </w:r>
      <w:proofErr w:type="gramEnd"/>
      <w:r w:rsidRPr="00922990">
        <w:t xml:space="preserve"> paramedicine spw. </w:t>
      </w:r>
      <w:proofErr w:type="gramStart"/>
      <w:r w:rsidRPr="00922990">
        <w:t>Seconded by L. Moriarty.</w:t>
      </w:r>
      <w:proofErr w:type="gramEnd"/>
      <w:r w:rsidRPr="00922990">
        <w:t xml:space="preserve"> </w:t>
      </w:r>
      <w:r w:rsidRPr="00922990">
        <w:rPr>
          <w:bCs/>
          <w:color w:val="343434"/>
        </w:rPr>
        <w:t xml:space="preserve">Approved </w:t>
      </w:r>
      <w:r w:rsidRPr="00922990">
        <w:t xml:space="preserve">- Dr. Bailey, </w:t>
      </w:r>
    </w:p>
    <w:p w:rsidR="00FD4F37" w:rsidRPr="00922990" w:rsidRDefault="00FD4F37" w:rsidP="00FD4F37">
      <w:pPr>
        <w:tabs>
          <w:tab w:val="left" w:pos="360"/>
          <w:tab w:val="left" w:pos="540"/>
        </w:tabs>
        <w:ind w:left="180"/>
      </w:pPr>
      <w:r w:rsidRPr="00922990">
        <w:t xml:space="preserve">      Dr. Dinneen, Dr. Dyer, L. Moriarty, Dr. Old, Dr. Patterson, Dr. Pozner Dr. Restuccia, </w:t>
      </w:r>
    </w:p>
    <w:p w:rsidR="00FD4F37" w:rsidRPr="00922990" w:rsidRDefault="00FD4F37" w:rsidP="00FD4F37">
      <w:pPr>
        <w:tabs>
          <w:tab w:val="left" w:pos="360"/>
          <w:tab w:val="left" w:pos="540"/>
        </w:tabs>
        <w:ind w:left="180"/>
      </w:pPr>
      <w:r w:rsidRPr="00922990">
        <w:t xml:space="preserve">      </w:t>
      </w:r>
      <w:proofErr w:type="gramStart"/>
      <w:r w:rsidRPr="00922990">
        <w:t>Dr. Tennyson and Dr. Walker.</w:t>
      </w:r>
      <w:proofErr w:type="gramEnd"/>
      <w:r w:rsidRPr="00922990">
        <w:t xml:space="preserve"> Abstentions- Dr. </w:t>
      </w:r>
      <w:r w:rsidR="00527E45" w:rsidRPr="00922990">
        <w:t>Geller</w:t>
      </w:r>
      <w:r w:rsidRPr="00922990">
        <w:t xml:space="preserve"> - opposed-none.</w:t>
      </w:r>
    </w:p>
    <w:p w:rsidR="00823860" w:rsidRPr="00922990" w:rsidRDefault="00823860" w:rsidP="009C4346">
      <w:pPr>
        <w:tabs>
          <w:tab w:val="left" w:pos="360"/>
          <w:tab w:val="left" w:pos="540"/>
        </w:tabs>
        <w:ind w:left="540"/>
      </w:pPr>
    </w:p>
    <w:p w:rsidR="00FD4F37" w:rsidRPr="00922990" w:rsidRDefault="00823860" w:rsidP="009C4346">
      <w:pPr>
        <w:tabs>
          <w:tab w:val="left" w:pos="360"/>
          <w:tab w:val="left" w:pos="540"/>
        </w:tabs>
        <w:ind w:left="540"/>
      </w:pPr>
      <w:r w:rsidRPr="00922990">
        <w:t>Cardiac Arrest Registry</w:t>
      </w:r>
      <w:r w:rsidR="00FD4F37" w:rsidRPr="00922990">
        <w:t xml:space="preserve"> to Enhance Survival (CARES) – Dr. Geller.  Intubation in cardiac arrest increases mortality.  </w:t>
      </w:r>
      <w:proofErr w:type="gramStart"/>
      <w:r w:rsidR="00FD4F37" w:rsidRPr="00922990">
        <w:t>LMA more so.</w:t>
      </w:r>
      <w:proofErr w:type="gramEnd"/>
      <w:r w:rsidR="00FD4F37" w:rsidRPr="00922990">
        <w:t xml:space="preserve">  Reminding providers to delay intubation in the cardiac arrest patient for 8-10 minutes</w:t>
      </w:r>
    </w:p>
    <w:p w:rsidR="009C4346" w:rsidRPr="00922990" w:rsidRDefault="009C4346" w:rsidP="009C4346">
      <w:pPr>
        <w:tabs>
          <w:tab w:val="left" w:pos="360"/>
          <w:tab w:val="left" w:pos="540"/>
        </w:tabs>
        <w:ind w:left="540"/>
      </w:pPr>
    </w:p>
    <w:p w:rsidR="00FD4F37" w:rsidRPr="00922990" w:rsidRDefault="00FD4F37" w:rsidP="00FD4F37">
      <w:pPr>
        <w:numPr>
          <w:ilvl w:val="0"/>
          <w:numId w:val="38"/>
        </w:numPr>
        <w:tabs>
          <w:tab w:val="left" w:pos="360"/>
          <w:tab w:val="left" w:pos="540"/>
        </w:tabs>
      </w:pPr>
      <w:r w:rsidRPr="00922990">
        <w:t xml:space="preserve">   Adjourn – Motion by Dr. Geller to adjourn the meeting.  Approval by acclamation.</w:t>
      </w:r>
    </w:p>
    <w:p w:rsidR="009C708A" w:rsidRPr="00922990" w:rsidRDefault="007C21E4" w:rsidP="007C21E4">
      <w:pPr>
        <w:tabs>
          <w:tab w:val="left" w:pos="360"/>
          <w:tab w:val="left" w:pos="540"/>
        </w:tabs>
        <w:ind w:left="0"/>
      </w:pPr>
      <w:r w:rsidRPr="00922990">
        <w:t xml:space="preserve">         M</w:t>
      </w:r>
      <w:r w:rsidR="00FD4F37" w:rsidRPr="00922990">
        <w:t>eeting Adjourned at 12:00 pm.</w:t>
      </w:r>
    </w:p>
    <w:p w:rsidR="009C708A" w:rsidRPr="00922990" w:rsidRDefault="009C708A" w:rsidP="009C708A">
      <w:pPr>
        <w:tabs>
          <w:tab w:val="left" w:pos="360"/>
          <w:tab w:val="left" w:pos="540"/>
        </w:tabs>
      </w:pPr>
    </w:p>
    <w:p w:rsidR="009C708A" w:rsidRPr="00922990" w:rsidRDefault="009C708A" w:rsidP="009C708A">
      <w:pPr>
        <w:tabs>
          <w:tab w:val="left" w:pos="360"/>
          <w:tab w:val="left" w:pos="540"/>
        </w:tabs>
      </w:pPr>
    </w:p>
    <w:p w:rsidR="009C708A" w:rsidRPr="00922990" w:rsidRDefault="009C708A" w:rsidP="009C4346">
      <w:pPr>
        <w:tabs>
          <w:tab w:val="left" w:pos="360"/>
          <w:tab w:val="left" w:pos="540"/>
        </w:tabs>
        <w:ind w:left="180"/>
        <w:rPr>
          <w:b/>
        </w:rPr>
      </w:pPr>
      <w:r w:rsidRPr="00922990">
        <w:tab/>
        <w:t xml:space="preserve">  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  <w:rPr>
          <w:b/>
        </w:rPr>
      </w:pPr>
      <w:r w:rsidRPr="00922990">
        <w:rPr>
          <w:b/>
        </w:rPr>
        <w:t>Next meeting August 8, 2014</w:t>
      </w:r>
    </w:p>
    <w:p w:rsidR="009C708A" w:rsidRPr="00922990" w:rsidRDefault="009C708A" w:rsidP="009C708A">
      <w:pPr>
        <w:tabs>
          <w:tab w:val="left" w:pos="360"/>
          <w:tab w:val="left" w:pos="450"/>
          <w:tab w:val="left" w:pos="540"/>
        </w:tabs>
        <w:ind w:left="540"/>
        <w:rPr>
          <w:b/>
        </w:rPr>
      </w:pPr>
    </w:p>
    <w:p w:rsidR="009C708A" w:rsidRPr="00922990" w:rsidRDefault="009C708A" w:rsidP="009C708A">
      <w:pPr>
        <w:tabs>
          <w:tab w:val="left" w:pos="360"/>
          <w:tab w:val="left" w:pos="540"/>
        </w:tabs>
        <w:ind w:left="180"/>
      </w:pPr>
      <w:r w:rsidRPr="00922990">
        <w:t xml:space="preserve">       </w:t>
      </w: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</w:p>
    <w:p w:rsidR="009C708A" w:rsidRPr="00922990" w:rsidRDefault="009C708A" w:rsidP="009C708A">
      <w:pPr>
        <w:tabs>
          <w:tab w:val="left" w:pos="360"/>
          <w:tab w:val="left" w:pos="540"/>
        </w:tabs>
        <w:ind w:left="0"/>
      </w:pPr>
    </w:p>
    <w:p w:rsidR="00FD4F37" w:rsidRPr="00922990" w:rsidRDefault="009C708A" w:rsidP="00FD4F37">
      <w:pPr>
        <w:tabs>
          <w:tab w:val="left" w:pos="360"/>
          <w:tab w:val="left" w:pos="540"/>
        </w:tabs>
        <w:ind w:left="0"/>
        <w:rPr>
          <w:color w:val="000000"/>
        </w:rPr>
      </w:pPr>
      <w:r w:rsidRPr="00922990">
        <w:tab/>
      </w:r>
    </w:p>
    <w:sectPr w:rsidR="00FD4F37" w:rsidRPr="00922990" w:rsidSect="009C708A">
      <w:headerReference w:type="default" r:id="rId9"/>
      <w:footerReference w:type="default" r:id="rId10"/>
      <w:pgSz w:w="12240" w:h="15840"/>
      <w:pgMar w:top="173" w:right="1440" w:bottom="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49" w:rsidRDefault="00CA1A49">
      <w:r>
        <w:separator/>
      </w:r>
    </w:p>
  </w:endnote>
  <w:endnote w:type="continuationSeparator" w:id="0">
    <w:p w:rsidR="00CA1A49" w:rsidRDefault="00CA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08A" w:rsidRDefault="009C708A" w:rsidP="009C708A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52408">
      <w:rPr>
        <w:noProof/>
      </w:rPr>
      <w:t>6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52408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49" w:rsidRDefault="00CA1A49">
      <w:r>
        <w:separator/>
      </w:r>
    </w:p>
  </w:footnote>
  <w:footnote w:type="continuationSeparator" w:id="0">
    <w:p w:rsidR="00CA1A49" w:rsidRDefault="00CA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08A" w:rsidRDefault="009C708A" w:rsidP="009C708A">
    <w:pPr>
      <w:pStyle w:val="Header"/>
      <w:ind w:left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288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EE6422D4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E6BE9E38"/>
    <w:lvl w:ilvl="0">
      <w:start w:val="3"/>
      <w:numFmt w:val="decimal"/>
      <w:isLgl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lowerLetter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00"/>
      <w:numFmt w:val="lowerRoman"/>
      <w:lvlText w:val="%1."/>
      <w:lvlJc w:val="left"/>
      <w:pPr>
        <w:tabs>
          <w:tab w:val="num" w:pos="227"/>
        </w:tabs>
        <w:ind w:left="227" w:firstLine="0"/>
      </w:pPr>
      <w:rPr>
        <w:rFonts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227"/>
        </w:tabs>
        <w:ind w:left="227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27"/>
        </w:tabs>
        <w:ind w:left="227" w:firstLine="1440"/>
      </w:pPr>
      <w:rPr>
        <w:rFonts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227"/>
        </w:tabs>
        <w:ind w:left="227" w:firstLine="2160"/>
      </w:pPr>
      <w:rPr>
        <w:rFonts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227"/>
        </w:tabs>
        <w:ind w:left="227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27"/>
        </w:tabs>
        <w:ind w:left="227" w:firstLine="3600"/>
      </w:pPr>
      <w:rPr>
        <w:rFonts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227"/>
        </w:tabs>
        <w:ind w:left="227" w:firstLine="4320"/>
      </w:pPr>
      <w:rPr>
        <w:rFonts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227"/>
        </w:tabs>
        <w:ind w:left="227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227" w:firstLine="5760"/>
      </w:pPr>
      <w:rPr>
        <w:rFonts w:hint="default"/>
        <w:position w:val="0"/>
      </w:rPr>
    </w:lvl>
  </w:abstractNum>
  <w:abstractNum w:abstractNumId="6">
    <w:nsid w:val="00000007"/>
    <w:multiLevelType w:val="multilevel"/>
    <w:tmpl w:val="894EE879"/>
    <w:lvl w:ilvl="0">
      <w:start w:val="2"/>
      <w:numFmt w:val="lowerLetter"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40"/>
        </w:tabs>
        <w:ind w:left="240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40"/>
        </w:tabs>
        <w:ind w:left="24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40"/>
        </w:tabs>
        <w:ind w:left="240" w:firstLine="5760"/>
      </w:pPr>
      <w:rPr>
        <w:rFonts w:hint="default"/>
        <w:position w:val="0"/>
      </w:rPr>
    </w:lvl>
  </w:abstractNum>
  <w:abstractNum w:abstractNumId="7">
    <w:nsid w:val="015E3460"/>
    <w:multiLevelType w:val="hybridMultilevel"/>
    <w:tmpl w:val="4462C624"/>
    <w:lvl w:ilvl="0" w:tplc="90382BC4">
      <w:start w:val="4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58312A0"/>
    <w:multiLevelType w:val="hybridMultilevel"/>
    <w:tmpl w:val="F8FEE852"/>
    <w:lvl w:ilvl="0" w:tplc="20EEBE4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D52BBF"/>
    <w:multiLevelType w:val="hybridMultilevel"/>
    <w:tmpl w:val="2B8C0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D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6B24F4"/>
    <w:multiLevelType w:val="multilevel"/>
    <w:tmpl w:val="A2D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6A4E40"/>
    <w:multiLevelType w:val="hybridMultilevel"/>
    <w:tmpl w:val="51266ED8"/>
    <w:lvl w:ilvl="0" w:tplc="274AC88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C5A07A0"/>
    <w:multiLevelType w:val="multilevel"/>
    <w:tmpl w:val="64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27CD7"/>
    <w:multiLevelType w:val="hybridMultilevel"/>
    <w:tmpl w:val="764A6FC2"/>
    <w:lvl w:ilvl="0" w:tplc="61961B8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0DC154E3"/>
    <w:multiLevelType w:val="multilevel"/>
    <w:tmpl w:val="8C02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C3399E"/>
    <w:multiLevelType w:val="hybridMultilevel"/>
    <w:tmpl w:val="F62EE3AC"/>
    <w:lvl w:ilvl="0" w:tplc="DC506422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>
    <w:nsid w:val="197F437D"/>
    <w:multiLevelType w:val="hybridMultilevel"/>
    <w:tmpl w:val="7E248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7A0D4C"/>
    <w:multiLevelType w:val="hybridMultilevel"/>
    <w:tmpl w:val="0A7CA15C"/>
    <w:lvl w:ilvl="0" w:tplc="8E2471E0">
      <w:start w:val="1"/>
      <w:numFmt w:val="lowerLetter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26937E97"/>
    <w:multiLevelType w:val="multilevel"/>
    <w:tmpl w:val="62BC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261937"/>
    <w:multiLevelType w:val="hybridMultilevel"/>
    <w:tmpl w:val="DEEC998A"/>
    <w:lvl w:ilvl="0" w:tplc="86864394">
      <w:start w:val="6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0">
    <w:nsid w:val="2EAC4117"/>
    <w:multiLevelType w:val="hybridMultilevel"/>
    <w:tmpl w:val="EA5EDDC6"/>
    <w:lvl w:ilvl="0" w:tplc="9D1A86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DF234D"/>
    <w:multiLevelType w:val="hybridMultilevel"/>
    <w:tmpl w:val="A510C62E"/>
    <w:lvl w:ilvl="0" w:tplc="26B0BBEA">
      <w:start w:val="2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3D262A25"/>
    <w:multiLevelType w:val="hybridMultilevel"/>
    <w:tmpl w:val="1652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A0301"/>
    <w:multiLevelType w:val="hybridMultilevel"/>
    <w:tmpl w:val="3B7C4EFE"/>
    <w:lvl w:ilvl="0" w:tplc="33466410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FCF3C5E"/>
    <w:multiLevelType w:val="multilevel"/>
    <w:tmpl w:val="5F1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D64753"/>
    <w:multiLevelType w:val="hybridMultilevel"/>
    <w:tmpl w:val="E5D82A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AC0DF0"/>
    <w:multiLevelType w:val="hybridMultilevel"/>
    <w:tmpl w:val="5ED45D46"/>
    <w:lvl w:ilvl="0" w:tplc="767632DA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7">
    <w:nsid w:val="44FA728F"/>
    <w:multiLevelType w:val="multilevel"/>
    <w:tmpl w:val="522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5300BF5"/>
    <w:multiLevelType w:val="hybridMultilevel"/>
    <w:tmpl w:val="AA249FAE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9">
    <w:nsid w:val="4918522A"/>
    <w:multiLevelType w:val="multilevel"/>
    <w:tmpl w:val="7960E7D6"/>
    <w:lvl w:ilvl="0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692642D"/>
    <w:multiLevelType w:val="hybridMultilevel"/>
    <w:tmpl w:val="EC08A940"/>
    <w:lvl w:ilvl="0" w:tplc="D4FA22CA">
      <w:start w:val="5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7CA2743"/>
    <w:multiLevelType w:val="hybridMultilevel"/>
    <w:tmpl w:val="208CE1C2"/>
    <w:lvl w:ilvl="0" w:tplc="79BA5764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520DCB"/>
    <w:multiLevelType w:val="hybridMultilevel"/>
    <w:tmpl w:val="30000028"/>
    <w:lvl w:ilvl="0" w:tplc="F3244602">
      <w:start w:val="1"/>
      <w:numFmt w:val="lowerLetter"/>
      <w:lvlText w:val="%1."/>
      <w:lvlJc w:val="left"/>
      <w:pPr>
        <w:ind w:left="1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3">
    <w:nsid w:val="5AB21555"/>
    <w:multiLevelType w:val="hybridMultilevel"/>
    <w:tmpl w:val="831A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F78CF"/>
    <w:multiLevelType w:val="hybridMultilevel"/>
    <w:tmpl w:val="C9F44A3A"/>
    <w:lvl w:ilvl="0" w:tplc="9C3C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E26882"/>
    <w:multiLevelType w:val="hybridMultilevel"/>
    <w:tmpl w:val="B7A0F738"/>
    <w:lvl w:ilvl="0" w:tplc="DA023FCE">
      <w:start w:val="1"/>
      <w:numFmt w:val="lowerLetter"/>
      <w:lvlText w:val="%1."/>
      <w:lvlJc w:val="left"/>
      <w:pPr>
        <w:ind w:left="520" w:hanging="4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37">
    <w:nsid w:val="6C3D1DD6"/>
    <w:multiLevelType w:val="hybridMultilevel"/>
    <w:tmpl w:val="966418BA"/>
    <w:lvl w:ilvl="0" w:tplc="C51C70A2">
      <w:start w:val="6"/>
      <w:numFmt w:val="lowerLetter"/>
      <w:lvlText w:val="%1."/>
      <w:lvlJc w:val="left"/>
      <w:pPr>
        <w:ind w:left="1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7" w:hanging="360"/>
      </w:pPr>
    </w:lvl>
    <w:lvl w:ilvl="2" w:tplc="0409001B" w:tentative="1">
      <w:start w:val="1"/>
      <w:numFmt w:val="lowerRoman"/>
      <w:lvlText w:val="%3."/>
      <w:lvlJc w:val="right"/>
      <w:pPr>
        <w:ind w:left="2447" w:hanging="180"/>
      </w:pPr>
    </w:lvl>
    <w:lvl w:ilvl="3" w:tplc="0409000F" w:tentative="1">
      <w:start w:val="1"/>
      <w:numFmt w:val="decimal"/>
      <w:lvlText w:val="%4."/>
      <w:lvlJc w:val="left"/>
      <w:pPr>
        <w:ind w:left="3167" w:hanging="360"/>
      </w:pPr>
    </w:lvl>
    <w:lvl w:ilvl="4" w:tplc="04090019" w:tentative="1">
      <w:start w:val="1"/>
      <w:numFmt w:val="lowerLetter"/>
      <w:lvlText w:val="%5."/>
      <w:lvlJc w:val="left"/>
      <w:pPr>
        <w:ind w:left="3887" w:hanging="360"/>
      </w:pPr>
    </w:lvl>
    <w:lvl w:ilvl="5" w:tplc="0409001B" w:tentative="1">
      <w:start w:val="1"/>
      <w:numFmt w:val="lowerRoman"/>
      <w:lvlText w:val="%6."/>
      <w:lvlJc w:val="right"/>
      <w:pPr>
        <w:ind w:left="4607" w:hanging="180"/>
      </w:pPr>
    </w:lvl>
    <w:lvl w:ilvl="6" w:tplc="0409000F" w:tentative="1">
      <w:start w:val="1"/>
      <w:numFmt w:val="decimal"/>
      <w:lvlText w:val="%7."/>
      <w:lvlJc w:val="left"/>
      <w:pPr>
        <w:ind w:left="5327" w:hanging="360"/>
      </w:pPr>
    </w:lvl>
    <w:lvl w:ilvl="7" w:tplc="04090019" w:tentative="1">
      <w:start w:val="1"/>
      <w:numFmt w:val="lowerLetter"/>
      <w:lvlText w:val="%8."/>
      <w:lvlJc w:val="left"/>
      <w:pPr>
        <w:ind w:left="6047" w:hanging="360"/>
      </w:pPr>
    </w:lvl>
    <w:lvl w:ilvl="8" w:tplc="040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38">
    <w:nsid w:val="7BC93307"/>
    <w:multiLevelType w:val="hybridMultilevel"/>
    <w:tmpl w:val="BAD6279C"/>
    <w:lvl w:ilvl="0" w:tplc="0AD4C25A">
      <w:start w:val="1"/>
      <w:numFmt w:val="lowerLetter"/>
      <w:lvlText w:val="%1."/>
      <w:lvlJc w:val="left"/>
      <w:pPr>
        <w:ind w:left="1060" w:hanging="520"/>
      </w:pPr>
      <w:rPr>
        <w:rFonts w:hint="default"/>
      </w:rPr>
    </w:lvl>
    <w:lvl w:ilvl="1" w:tplc="0A083594">
      <w:start w:val="5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ヒラギノ角ゴ Pro W3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D493F06"/>
    <w:multiLevelType w:val="hybridMultilevel"/>
    <w:tmpl w:val="2270A434"/>
    <w:lvl w:ilvl="0" w:tplc="B2F60C2A">
      <w:start w:val="1"/>
      <w:numFmt w:val="lowerLetter"/>
      <w:lvlText w:val="%1."/>
      <w:lvlJc w:val="left"/>
      <w:pPr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6"/>
  </w:num>
  <w:num w:numId="2">
    <w:abstractNumId w:val="34"/>
  </w:num>
  <w:num w:numId="3">
    <w:abstractNumId w:val="9"/>
  </w:num>
  <w:num w:numId="4">
    <w:abstractNumId w:val="1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5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9"/>
  </w:num>
  <w:num w:numId="22">
    <w:abstractNumId w:val="11"/>
  </w:num>
  <w:num w:numId="23">
    <w:abstractNumId w:val="20"/>
  </w:num>
  <w:num w:numId="24">
    <w:abstractNumId w:val="17"/>
  </w:num>
  <w:num w:numId="25">
    <w:abstractNumId w:val="38"/>
  </w:num>
  <w:num w:numId="26">
    <w:abstractNumId w:val="28"/>
  </w:num>
  <w:num w:numId="27">
    <w:abstractNumId w:val="29"/>
  </w:num>
  <w:num w:numId="28">
    <w:abstractNumId w:val="30"/>
  </w:num>
  <w:num w:numId="29">
    <w:abstractNumId w:val="31"/>
  </w:num>
  <w:num w:numId="30">
    <w:abstractNumId w:val="32"/>
  </w:num>
  <w:num w:numId="31">
    <w:abstractNumId w:val="19"/>
  </w:num>
  <w:num w:numId="32">
    <w:abstractNumId w:val="37"/>
  </w:num>
  <w:num w:numId="33">
    <w:abstractNumId w:val="35"/>
  </w:num>
  <w:num w:numId="34">
    <w:abstractNumId w:val="7"/>
  </w:num>
  <w:num w:numId="35">
    <w:abstractNumId w:val="13"/>
  </w:num>
  <w:num w:numId="36">
    <w:abstractNumId w:val="15"/>
  </w:num>
  <w:num w:numId="37">
    <w:abstractNumId w:val="26"/>
  </w:num>
  <w:num w:numId="38">
    <w:abstractNumId w:val="21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222F75"/>
    <w:rsid w:val="00241118"/>
    <w:rsid w:val="00341210"/>
    <w:rsid w:val="0043326A"/>
    <w:rsid w:val="00452408"/>
    <w:rsid w:val="004747A5"/>
    <w:rsid w:val="00527E45"/>
    <w:rsid w:val="00610C44"/>
    <w:rsid w:val="0065683F"/>
    <w:rsid w:val="006D4780"/>
    <w:rsid w:val="00770A73"/>
    <w:rsid w:val="007C21E4"/>
    <w:rsid w:val="007D5BF8"/>
    <w:rsid w:val="00823860"/>
    <w:rsid w:val="00922990"/>
    <w:rsid w:val="009C4346"/>
    <w:rsid w:val="009C708A"/>
    <w:rsid w:val="009D5D68"/>
    <w:rsid w:val="009E16F6"/>
    <w:rsid w:val="00AD646B"/>
    <w:rsid w:val="00B07F74"/>
    <w:rsid w:val="00B87FC1"/>
    <w:rsid w:val="00C8019E"/>
    <w:rsid w:val="00CA1A49"/>
    <w:rsid w:val="00DD7157"/>
    <w:rsid w:val="00E2148B"/>
    <w:rsid w:val="00F56ACC"/>
    <w:rsid w:val="00F64997"/>
    <w:rsid w:val="00F67272"/>
    <w:rsid w:val="00FD4F3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paragraph" w:styleId="NoSpacing">
    <w:name w:val="No Spacing"/>
    <w:qFormat/>
    <w:rsid w:val="00527E45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paragraph" w:styleId="NoSpacing">
    <w:name w:val="No Spacing"/>
    <w:qFormat/>
    <w:rsid w:val="00527E45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2102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Public Health</Company>
  <LinksUpToDate>false</LinksUpToDate>
  <CharactersWithSpaces>14525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2016-12-13T18:28:00Z</dcterms:created>
  <dc:creator>Administrator</dc:creator>
  <lastModifiedBy>AutoBVT</lastModifiedBy>
  <lastPrinted>2016-12-13T16:52:00Z</lastPrinted>
  <dcterms:modified xsi:type="dcterms:W3CDTF">2016-12-13T18:28:00Z</dcterms:modified>
  <revision>2</revision>
  <dc:title/>
</coreProperties>
</file>