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3" w:type="dxa"/>
        <w:tblInd w:w="8" w:type="dxa"/>
        <w:tblLayout w:type="fixed"/>
        <w:tblCellMar>
          <w:left w:w="0" w:type="dxa"/>
          <w:right w:w="0" w:type="dxa"/>
        </w:tblCellMar>
        <w:tblLook w:val="04A0" w:firstRow="1" w:lastRow="0" w:firstColumn="1" w:lastColumn="0" w:noHBand="0" w:noVBand="1"/>
      </w:tblPr>
      <w:tblGrid>
        <w:gridCol w:w="1442"/>
        <w:gridCol w:w="2783"/>
        <w:gridCol w:w="267"/>
        <w:gridCol w:w="3600"/>
        <w:gridCol w:w="2703"/>
        <w:gridCol w:w="8"/>
      </w:tblGrid>
      <w:tr w:rsidR="005968B5" w14:paraId="6816FE2B" w14:textId="77777777">
        <w:trPr>
          <w:cantSplit/>
          <w:trHeight w:hRule="exact" w:val="288"/>
          <w:tblHeader/>
        </w:trPr>
        <w:tc>
          <w:tcPr>
            <w:tcW w:w="1442" w:type="dxa"/>
            <w:vMerge w:val="restart"/>
          </w:tcPr>
          <w:p w14:paraId="52A6F6B9" w14:textId="77777777" w:rsidR="005968B5" w:rsidRDefault="00A3090B">
            <w:pPr>
              <w:pStyle w:val="text"/>
            </w:pPr>
            <w:r>
              <w:rPr>
                <w:noProof/>
              </w:rPr>
              <w:drawing>
                <wp:inline distT="0" distB="0" distL="0" distR="0" wp14:anchorId="58F43D9C" wp14:editId="2CEC68D5">
                  <wp:extent cx="711200" cy="914400"/>
                  <wp:effectExtent l="0" t="0" r="0" b="0"/>
                  <wp:docPr id="1" name="Picture 1" descr="New Image"/>
                  <wp:cNvGraphicFramePr/>
                  <a:graphic xmlns:a="http://schemas.openxmlformats.org/drawingml/2006/main">
                    <a:graphicData uri="http://schemas.openxmlformats.org/drawingml/2006/picture">
                      <pic:pic xmlns:pic="http://schemas.openxmlformats.org/drawingml/2006/picture">
                        <pic:nvPicPr>
                          <pic:cNvPr id="1" name="Picture 1" descr="New Imag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11200" cy="914400"/>
                          </a:xfrm>
                          <a:prstGeom prst="rect">
                            <a:avLst/>
                          </a:prstGeom>
                          <a:noFill/>
                          <a:ln>
                            <a:noFill/>
                          </a:ln>
                        </pic:spPr>
                      </pic:pic>
                    </a:graphicData>
                  </a:graphic>
                </wp:inline>
              </w:drawing>
            </w:r>
          </w:p>
        </w:tc>
        <w:tc>
          <w:tcPr>
            <w:tcW w:w="6650" w:type="dxa"/>
            <w:gridSpan w:val="3"/>
            <w:vMerge w:val="restart"/>
          </w:tcPr>
          <w:p w14:paraId="6A540A98" w14:textId="77777777" w:rsidR="005968B5" w:rsidRDefault="00A3090B">
            <w:pPr>
              <w:pStyle w:val="head2upd"/>
            </w:pPr>
            <w:r>
              <w:t xml:space="preserve">Massachusetts Department of Environmental Protection </w:t>
            </w:r>
          </w:p>
          <w:p w14:paraId="35275EEF" w14:textId="77777777" w:rsidR="005968B5" w:rsidRDefault="00A3090B">
            <w:pPr>
              <w:pStyle w:val="head2upd"/>
              <w:rPr>
                <w:b w:val="0"/>
              </w:rPr>
            </w:pPr>
            <w:r>
              <w:rPr>
                <w:b w:val="0"/>
              </w:rPr>
              <w:t>Bureau of Water Resources – Drinking Water Program</w:t>
            </w:r>
          </w:p>
          <w:p w14:paraId="4271B803" w14:textId="77777777" w:rsidR="005968B5" w:rsidRDefault="00A3090B">
            <w:pPr>
              <w:pStyle w:val="text"/>
              <w:spacing w:after="0" w:line="240" w:lineRule="auto"/>
              <w:rPr>
                <w:b/>
                <w:bCs/>
                <w:sz w:val="28"/>
                <w:szCs w:val="28"/>
              </w:rPr>
            </w:pPr>
            <w:r>
              <w:rPr>
                <w:b/>
                <w:bCs/>
                <w:sz w:val="28"/>
                <w:szCs w:val="28"/>
              </w:rPr>
              <w:t xml:space="preserve">Emergency Certification of Public Water System </w:t>
            </w:r>
          </w:p>
          <w:p w14:paraId="1FAD25FB" w14:textId="77777777" w:rsidR="005968B5" w:rsidRDefault="00A3090B">
            <w:pPr>
              <w:pStyle w:val="text"/>
              <w:spacing w:after="0" w:line="240" w:lineRule="auto"/>
              <w:rPr>
                <w:b/>
                <w:bCs/>
                <w:sz w:val="28"/>
                <w:szCs w:val="28"/>
              </w:rPr>
            </w:pPr>
            <w:r>
              <w:rPr>
                <w:b/>
                <w:bCs/>
                <w:sz w:val="28"/>
                <w:szCs w:val="28"/>
              </w:rPr>
              <w:t>Temporary Closure (Non-Operational Status)</w:t>
            </w:r>
          </w:p>
          <w:p w14:paraId="5096CE52" w14:textId="77777777" w:rsidR="005968B5" w:rsidRDefault="00A3090B">
            <w:pPr>
              <w:pStyle w:val="head2"/>
              <w:rPr>
                <w:b w:val="0"/>
                <w:bCs/>
                <w:i/>
                <w:iCs/>
                <w:sz w:val="26"/>
                <w:szCs w:val="26"/>
              </w:rPr>
            </w:pPr>
            <w:r>
              <w:rPr>
                <w:b w:val="0"/>
                <w:bCs/>
                <w:i/>
                <w:iCs/>
                <w:sz w:val="26"/>
                <w:szCs w:val="26"/>
              </w:rPr>
              <w:t xml:space="preserve">For non-community (TNC, NTNC) public water </w:t>
            </w:r>
            <w:r>
              <w:rPr>
                <w:b w:val="0"/>
                <w:bCs/>
                <w:i/>
                <w:iCs/>
                <w:sz w:val="26"/>
                <w:szCs w:val="26"/>
              </w:rPr>
              <w:t>supplier</w:t>
            </w:r>
            <w:r>
              <w:rPr>
                <w:b w:val="0"/>
                <w:bCs/>
                <w:i/>
                <w:iCs/>
                <w:sz w:val="26"/>
                <w:szCs w:val="26"/>
              </w:rPr>
              <w:t>s</w:t>
            </w:r>
          </w:p>
        </w:tc>
        <w:tc>
          <w:tcPr>
            <w:tcW w:w="2711" w:type="dxa"/>
            <w:gridSpan w:val="2"/>
            <w:tcBorders>
              <w:bottom w:val="single" w:sz="4" w:space="0" w:color="auto"/>
            </w:tcBorders>
          </w:tcPr>
          <w:p w14:paraId="44760C36" w14:textId="302C6FEB" w:rsidR="005968B5" w:rsidRDefault="00A3090B">
            <w:pPr>
              <w:rPr>
                <w:rFonts w:eastAsia="Times New Roman"/>
                <w:sz w:val="22"/>
                <w:szCs w:val="22"/>
              </w:rPr>
            </w:pPr>
            <w:r>
              <w:rPr>
                <w:rFonts w:eastAsia="Times New Roman"/>
                <w:sz w:val="22"/>
                <w:szCs w:val="22"/>
              </w:rPr>
              <w:fldChar w:fldCharType="begin">
                <w:ffData>
                  <w:name w:val="Text77"/>
                  <w:enabled/>
                  <w:calcOnExit w:val="0"/>
                  <w:textInput/>
                </w:ffData>
              </w:fldChar>
            </w:r>
            <w:bookmarkStart w:id="0" w:name="Text77"/>
            <w:r>
              <w:rPr>
                <w:rFonts w:eastAsia="Times New Roman"/>
                <w:sz w:val="22"/>
                <w:szCs w:val="22"/>
              </w:rPr>
              <w:instrText xml:space="preserve"> FORMTEXT </w:instrText>
            </w:r>
            <w:r>
              <w:rPr>
                <w:rFonts w:eastAsia="Times New Roman"/>
                <w:sz w:val="22"/>
                <w:szCs w:val="22"/>
              </w:rPr>
            </w:r>
            <w:r>
              <w:rPr>
                <w:rFonts w:eastAsia="Times New Roman"/>
                <w:sz w:val="22"/>
                <w:szCs w:val="22"/>
              </w:rPr>
              <w:fldChar w:fldCharType="separate"/>
            </w:r>
            <w:bookmarkStart w:id="1" w:name="_GoBack"/>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bookmarkEnd w:id="1"/>
            <w:r>
              <w:rPr>
                <w:rFonts w:eastAsia="Times New Roman"/>
                <w:sz w:val="22"/>
                <w:szCs w:val="22"/>
              </w:rPr>
              <w:fldChar w:fldCharType="end"/>
            </w:r>
            <w:bookmarkEnd w:id="0"/>
          </w:p>
          <w:p w14:paraId="7FBF4715" w14:textId="77777777" w:rsidR="005968B5" w:rsidRDefault="005968B5">
            <w:pPr>
              <w:pStyle w:val="head2"/>
              <w:rPr>
                <w:b w:val="0"/>
                <w:sz w:val="22"/>
                <w:szCs w:val="22"/>
              </w:rPr>
            </w:pPr>
          </w:p>
        </w:tc>
      </w:tr>
      <w:tr w:rsidR="005968B5" w14:paraId="7236AF79" w14:textId="77777777">
        <w:trPr>
          <w:cantSplit/>
          <w:trHeight w:hRule="exact" w:val="330"/>
          <w:tblHeader/>
        </w:trPr>
        <w:tc>
          <w:tcPr>
            <w:tcW w:w="1442" w:type="dxa"/>
            <w:vMerge/>
          </w:tcPr>
          <w:p w14:paraId="5521961B" w14:textId="77777777" w:rsidR="005968B5" w:rsidRDefault="005968B5">
            <w:pPr>
              <w:pStyle w:val="text"/>
            </w:pPr>
          </w:p>
        </w:tc>
        <w:tc>
          <w:tcPr>
            <w:tcW w:w="6650" w:type="dxa"/>
            <w:gridSpan w:val="3"/>
            <w:vMerge/>
          </w:tcPr>
          <w:p w14:paraId="04886586" w14:textId="77777777" w:rsidR="005968B5" w:rsidRDefault="005968B5">
            <w:pPr>
              <w:pStyle w:val="head2upd"/>
            </w:pPr>
          </w:p>
        </w:tc>
        <w:tc>
          <w:tcPr>
            <w:tcW w:w="2711" w:type="dxa"/>
            <w:gridSpan w:val="2"/>
            <w:tcBorders>
              <w:top w:val="single" w:sz="4" w:space="0" w:color="auto"/>
            </w:tcBorders>
          </w:tcPr>
          <w:p w14:paraId="7FAB85BD" w14:textId="77777777" w:rsidR="005968B5" w:rsidRDefault="00A3090B">
            <w:pPr>
              <w:rPr>
                <w:rFonts w:ascii="Arial Narrow" w:eastAsia="Times New Roman" w:hAnsi="Arial Narrow"/>
                <w:sz w:val="16"/>
                <w:szCs w:val="16"/>
              </w:rPr>
            </w:pPr>
            <w:r>
              <w:rPr>
                <w:rFonts w:ascii="Arial Narrow" w:eastAsia="Times New Roman" w:hAnsi="Arial Narrow"/>
                <w:sz w:val="16"/>
                <w:szCs w:val="16"/>
              </w:rPr>
              <w:t>City/Town</w:t>
            </w:r>
          </w:p>
        </w:tc>
      </w:tr>
      <w:tr w:rsidR="005968B5" w14:paraId="753F719C" w14:textId="77777777">
        <w:trPr>
          <w:cantSplit/>
          <w:trHeight w:hRule="exact" w:val="288"/>
          <w:tblHeader/>
        </w:trPr>
        <w:tc>
          <w:tcPr>
            <w:tcW w:w="1442" w:type="dxa"/>
            <w:vMerge/>
          </w:tcPr>
          <w:p w14:paraId="36F6B310" w14:textId="77777777" w:rsidR="005968B5" w:rsidRDefault="005968B5">
            <w:pPr>
              <w:pStyle w:val="text"/>
            </w:pPr>
          </w:p>
        </w:tc>
        <w:tc>
          <w:tcPr>
            <w:tcW w:w="6650" w:type="dxa"/>
            <w:gridSpan w:val="3"/>
            <w:vMerge/>
          </w:tcPr>
          <w:p w14:paraId="31403B43" w14:textId="77777777" w:rsidR="005968B5" w:rsidRDefault="005968B5">
            <w:pPr>
              <w:pStyle w:val="head2upd"/>
            </w:pPr>
          </w:p>
        </w:tc>
        <w:tc>
          <w:tcPr>
            <w:tcW w:w="2711" w:type="dxa"/>
            <w:gridSpan w:val="2"/>
            <w:tcBorders>
              <w:bottom w:val="single" w:sz="4" w:space="0" w:color="auto"/>
            </w:tcBorders>
          </w:tcPr>
          <w:p w14:paraId="082E5A00" w14:textId="1037B9AC" w:rsidR="005968B5" w:rsidRDefault="00A3090B">
            <w:pPr>
              <w:rPr>
                <w:rFonts w:eastAsia="Times New Roman"/>
                <w:sz w:val="22"/>
                <w:szCs w:val="22"/>
              </w:rPr>
            </w:pPr>
            <w:r>
              <w:rPr>
                <w:rFonts w:eastAsia="Times New Roman"/>
                <w:sz w:val="22"/>
                <w:szCs w:val="22"/>
              </w:rPr>
              <w:fldChar w:fldCharType="begin">
                <w:ffData>
                  <w:name w:val="Text76"/>
                  <w:enabled/>
                  <w:calcOnExit w:val="0"/>
                  <w:textInput/>
                </w:ffData>
              </w:fldChar>
            </w:r>
            <w:bookmarkStart w:id="2" w:name="Text76"/>
            <w:r>
              <w:rPr>
                <w:rFonts w:eastAsia="Times New Roman"/>
                <w:sz w:val="22"/>
                <w:szCs w:val="22"/>
              </w:rPr>
              <w:instrText xml:space="preserve"> FORMTEXT </w:instrText>
            </w:r>
            <w:r>
              <w:rPr>
                <w:rFonts w:eastAsia="Times New Roman"/>
                <w:sz w:val="22"/>
                <w:szCs w:val="22"/>
              </w:rPr>
            </w:r>
            <w:r>
              <w:rPr>
                <w:rFonts w:eastAsia="Times New Roman"/>
                <w:sz w:val="22"/>
                <w:szCs w:val="22"/>
              </w:rPr>
              <w:fldChar w:fldCharType="separate"/>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Pr>
                <w:rFonts w:eastAsia="Times New Roman"/>
                <w:sz w:val="22"/>
                <w:szCs w:val="22"/>
              </w:rPr>
              <w:fldChar w:fldCharType="end"/>
            </w:r>
            <w:bookmarkEnd w:id="2"/>
          </w:p>
        </w:tc>
      </w:tr>
      <w:tr w:rsidR="005968B5" w14:paraId="68F28713" w14:textId="77777777">
        <w:trPr>
          <w:cantSplit/>
          <w:trHeight w:hRule="exact" w:val="288"/>
          <w:tblHeader/>
        </w:trPr>
        <w:tc>
          <w:tcPr>
            <w:tcW w:w="1442" w:type="dxa"/>
            <w:vMerge/>
          </w:tcPr>
          <w:p w14:paraId="1DF6760B" w14:textId="77777777" w:rsidR="005968B5" w:rsidRDefault="005968B5">
            <w:pPr>
              <w:pStyle w:val="text"/>
            </w:pPr>
          </w:p>
        </w:tc>
        <w:tc>
          <w:tcPr>
            <w:tcW w:w="6650" w:type="dxa"/>
            <w:gridSpan w:val="3"/>
            <w:vMerge/>
          </w:tcPr>
          <w:p w14:paraId="131B4DF4" w14:textId="77777777" w:rsidR="005968B5" w:rsidRDefault="005968B5">
            <w:pPr>
              <w:pStyle w:val="head2upd"/>
            </w:pPr>
          </w:p>
        </w:tc>
        <w:tc>
          <w:tcPr>
            <w:tcW w:w="2711" w:type="dxa"/>
            <w:gridSpan w:val="2"/>
            <w:tcBorders>
              <w:top w:val="single" w:sz="4" w:space="0" w:color="auto"/>
            </w:tcBorders>
          </w:tcPr>
          <w:p w14:paraId="198A47D5" w14:textId="77777777" w:rsidR="005968B5" w:rsidRDefault="00A3090B">
            <w:pPr>
              <w:rPr>
                <w:rFonts w:ascii="Arial Narrow" w:eastAsia="Times New Roman" w:hAnsi="Arial Narrow"/>
                <w:sz w:val="16"/>
                <w:szCs w:val="16"/>
              </w:rPr>
            </w:pPr>
            <w:r>
              <w:rPr>
                <w:rFonts w:ascii="Arial Narrow" w:eastAsia="Times New Roman" w:hAnsi="Arial Narrow"/>
                <w:sz w:val="16"/>
                <w:szCs w:val="16"/>
              </w:rPr>
              <w:t>PWS Name</w:t>
            </w:r>
          </w:p>
        </w:tc>
      </w:tr>
      <w:tr w:rsidR="005968B5" w14:paraId="20BBF18D" w14:textId="77777777">
        <w:trPr>
          <w:cantSplit/>
          <w:trHeight w:hRule="exact" w:val="288"/>
          <w:tblHeader/>
        </w:trPr>
        <w:tc>
          <w:tcPr>
            <w:tcW w:w="1442" w:type="dxa"/>
            <w:vMerge/>
          </w:tcPr>
          <w:p w14:paraId="3B34D5CB" w14:textId="77777777" w:rsidR="005968B5" w:rsidRDefault="005968B5">
            <w:pPr>
              <w:pStyle w:val="text"/>
            </w:pPr>
          </w:p>
        </w:tc>
        <w:tc>
          <w:tcPr>
            <w:tcW w:w="6650" w:type="dxa"/>
            <w:gridSpan w:val="3"/>
            <w:vMerge/>
          </w:tcPr>
          <w:p w14:paraId="74FAAA2E" w14:textId="77777777" w:rsidR="005968B5" w:rsidRDefault="005968B5">
            <w:pPr>
              <w:pStyle w:val="head2upd"/>
            </w:pPr>
          </w:p>
        </w:tc>
        <w:tc>
          <w:tcPr>
            <w:tcW w:w="2711" w:type="dxa"/>
            <w:gridSpan w:val="2"/>
            <w:tcBorders>
              <w:bottom w:val="single" w:sz="4" w:space="0" w:color="auto"/>
            </w:tcBorders>
          </w:tcPr>
          <w:p w14:paraId="4F5F93F5" w14:textId="145A2656" w:rsidR="005968B5" w:rsidRDefault="00A3090B">
            <w:pPr>
              <w:rPr>
                <w:rFonts w:eastAsia="Times New Roman"/>
                <w:sz w:val="22"/>
                <w:szCs w:val="22"/>
              </w:rPr>
            </w:pPr>
            <w:r>
              <w:rPr>
                <w:rFonts w:eastAsia="Times New Roman"/>
                <w:sz w:val="22"/>
                <w:szCs w:val="22"/>
              </w:rPr>
              <w:fldChar w:fldCharType="begin">
                <w:ffData>
                  <w:name w:val="Text75"/>
                  <w:enabled/>
                  <w:calcOnExit w:val="0"/>
                  <w:textInput/>
                </w:ffData>
              </w:fldChar>
            </w:r>
            <w:bookmarkStart w:id="3" w:name="Text75"/>
            <w:r>
              <w:rPr>
                <w:rFonts w:eastAsia="Times New Roman"/>
                <w:sz w:val="22"/>
                <w:szCs w:val="22"/>
              </w:rPr>
              <w:instrText xml:space="preserve"> FORMTEXT </w:instrText>
            </w:r>
            <w:r>
              <w:rPr>
                <w:rFonts w:eastAsia="Times New Roman"/>
                <w:sz w:val="22"/>
                <w:szCs w:val="22"/>
              </w:rPr>
            </w:r>
            <w:r>
              <w:rPr>
                <w:rFonts w:eastAsia="Times New Roman"/>
                <w:sz w:val="22"/>
                <w:szCs w:val="22"/>
              </w:rPr>
              <w:fldChar w:fldCharType="separate"/>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sidR="00E95AB7">
              <w:rPr>
                <w:rFonts w:eastAsia="Times New Roman"/>
                <w:sz w:val="22"/>
                <w:szCs w:val="22"/>
              </w:rPr>
              <w:t> </w:t>
            </w:r>
            <w:r>
              <w:rPr>
                <w:rFonts w:eastAsia="Times New Roman"/>
                <w:sz w:val="22"/>
                <w:szCs w:val="22"/>
              </w:rPr>
              <w:fldChar w:fldCharType="end"/>
            </w:r>
            <w:bookmarkEnd w:id="3"/>
          </w:p>
        </w:tc>
      </w:tr>
      <w:tr w:rsidR="005968B5" w14:paraId="74BAE30B" w14:textId="77777777">
        <w:trPr>
          <w:cantSplit/>
          <w:trHeight w:hRule="exact" w:val="288"/>
          <w:tblHeader/>
        </w:trPr>
        <w:tc>
          <w:tcPr>
            <w:tcW w:w="1442" w:type="dxa"/>
            <w:vMerge/>
          </w:tcPr>
          <w:p w14:paraId="652E7601" w14:textId="77777777" w:rsidR="005968B5" w:rsidRDefault="005968B5">
            <w:pPr>
              <w:pStyle w:val="text"/>
            </w:pPr>
          </w:p>
        </w:tc>
        <w:tc>
          <w:tcPr>
            <w:tcW w:w="6650" w:type="dxa"/>
            <w:gridSpan w:val="3"/>
            <w:vMerge/>
            <w:tcBorders>
              <w:bottom w:val="single" w:sz="4" w:space="0" w:color="auto"/>
            </w:tcBorders>
          </w:tcPr>
          <w:p w14:paraId="4271DEA7" w14:textId="77777777" w:rsidR="005968B5" w:rsidRDefault="005968B5">
            <w:pPr>
              <w:pStyle w:val="head2upd"/>
            </w:pPr>
          </w:p>
        </w:tc>
        <w:tc>
          <w:tcPr>
            <w:tcW w:w="2711" w:type="dxa"/>
            <w:gridSpan w:val="2"/>
            <w:tcBorders>
              <w:top w:val="single" w:sz="4" w:space="0" w:color="auto"/>
              <w:bottom w:val="single" w:sz="4" w:space="0" w:color="auto"/>
            </w:tcBorders>
          </w:tcPr>
          <w:p w14:paraId="257781CA" w14:textId="77777777" w:rsidR="005968B5" w:rsidRDefault="00A3090B">
            <w:pPr>
              <w:rPr>
                <w:rFonts w:ascii="Arial Narrow" w:eastAsia="Times New Roman" w:hAnsi="Arial Narrow"/>
                <w:sz w:val="16"/>
                <w:szCs w:val="16"/>
              </w:rPr>
            </w:pPr>
            <w:r>
              <w:rPr>
                <w:rFonts w:ascii="Arial Narrow" w:eastAsia="Times New Roman" w:hAnsi="Arial Narrow"/>
                <w:sz w:val="16"/>
                <w:szCs w:val="16"/>
              </w:rPr>
              <w:t>PWS ID #</w:t>
            </w:r>
          </w:p>
        </w:tc>
      </w:tr>
      <w:tr w:rsidR="005968B5" w14:paraId="6DB82C53" w14:textId="77777777">
        <w:trPr>
          <w:cantSplit/>
          <w:trHeight w:hRule="exact" w:val="70"/>
        </w:trPr>
        <w:tc>
          <w:tcPr>
            <w:tcW w:w="1442" w:type="dxa"/>
          </w:tcPr>
          <w:p w14:paraId="40A513D5" w14:textId="77777777" w:rsidR="005968B5" w:rsidRDefault="005968B5">
            <w:pPr>
              <w:pStyle w:val="text"/>
            </w:pPr>
          </w:p>
        </w:tc>
        <w:tc>
          <w:tcPr>
            <w:tcW w:w="9361" w:type="dxa"/>
            <w:gridSpan w:val="5"/>
            <w:tcBorders>
              <w:top w:val="single" w:sz="4" w:space="0" w:color="auto"/>
            </w:tcBorders>
          </w:tcPr>
          <w:p w14:paraId="17F6AF84" w14:textId="77777777" w:rsidR="005968B5" w:rsidRDefault="005968B5">
            <w:pPr>
              <w:pStyle w:val="head2"/>
              <w:spacing w:before="120"/>
            </w:pPr>
          </w:p>
        </w:tc>
      </w:tr>
      <w:tr w:rsidR="005968B5" w14:paraId="439DD8E0" w14:textId="77777777">
        <w:trPr>
          <w:cantSplit/>
          <w:trHeight w:hRule="exact" w:val="60"/>
        </w:trPr>
        <w:tc>
          <w:tcPr>
            <w:tcW w:w="1442" w:type="dxa"/>
          </w:tcPr>
          <w:p w14:paraId="4D895008" w14:textId="77777777" w:rsidR="005968B5" w:rsidRDefault="005968B5">
            <w:pPr>
              <w:pStyle w:val="text"/>
            </w:pPr>
          </w:p>
        </w:tc>
        <w:tc>
          <w:tcPr>
            <w:tcW w:w="9361" w:type="dxa"/>
            <w:gridSpan w:val="5"/>
            <w:vMerge w:val="restart"/>
          </w:tcPr>
          <w:p w14:paraId="27D021B1" w14:textId="77777777" w:rsidR="005968B5" w:rsidRDefault="005968B5">
            <w:pPr>
              <w:pStyle w:val="text"/>
            </w:pPr>
          </w:p>
          <w:p w14:paraId="76A95485" w14:textId="77777777" w:rsidR="005968B5" w:rsidRDefault="00A3090B">
            <w:pPr>
              <w:pStyle w:val="text"/>
              <w:rPr>
                <w:b/>
                <w:sz w:val="28"/>
              </w:rPr>
            </w:pPr>
            <w:r>
              <w:rPr>
                <w:b/>
                <w:sz w:val="28"/>
              </w:rPr>
              <w:t>Purpose</w:t>
            </w:r>
          </w:p>
          <w:p w14:paraId="591C6E9F" w14:textId="77777777" w:rsidR="005968B5" w:rsidRDefault="00A3090B">
            <w:pPr>
              <w:pStyle w:val="text"/>
            </w:pPr>
            <w:r>
              <w:rPr>
                <w:b/>
                <w:bCs/>
              </w:rPr>
              <w:t xml:space="preserve">This form is for use when the Governor of Massachusetts has declared a State of Emergency* </w:t>
            </w:r>
            <w:r>
              <w:t xml:space="preserve">and a Non-Community Public Water System (PWS) </w:t>
            </w:r>
            <w:proofErr w:type="gramStart"/>
            <w:r>
              <w:t>has to</w:t>
            </w:r>
            <w:proofErr w:type="gramEnd"/>
            <w:r>
              <w:t xml:space="preserve"> temporarily close.  Examples of state emergencies include COVID-19, hurricanes, and ice storms.</w:t>
            </w:r>
          </w:p>
          <w:p w14:paraId="32CCB0CA" w14:textId="1D66118E" w:rsidR="005968B5" w:rsidRDefault="00A3090B">
            <w:pPr>
              <w:pStyle w:val="text"/>
              <w:rPr>
                <w:b/>
              </w:rPr>
            </w:pPr>
            <w:r>
              <w:rPr>
                <w:b/>
              </w:rPr>
              <w:t>This form must b</w:t>
            </w:r>
            <w:r>
              <w:rPr>
                <w:b/>
              </w:rPr>
              <w:t xml:space="preserve">e completed by the non-community public water supplier to indicate the start of the period when it is </w:t>
            </w:r>
            <w:r>
              <w:rPr>
                <w:b/>
                <w:u w:val="single"/>
              </w:rPr>
              <w:t>NOT</w:t>
            </w:r>
            <w:r w:rsidR="00E95AB7">
              <w:rPr>
                <w:b/>
              </w:rPr>
              <w:t xml:space="preserve"> </w:t>
            </w:r>
            <w:proofErr w:type="gramStart"/>
            <w:r>
              <w:rPr>
                <w:b/>
              </w:rPr>
              <w:t>operating</w:t>
            </w:r>
            <w:proofErr w:type="gramEnd"/>
            <w:r>
              <w:rPr>
                <w:b/>
              </w:rPr>
              <w:t xml:space="preserve"> and </w:t>
            </w:r>
            <w:r>
              <w:rPr>
                <w:b/>
              </w:rPr>
              <w:t xml:space="preserve">regular monitoring is </w:t>
            </w:r>
            <w:r>
              <w:rPr>
                <w:b/>
                <w:u w:val="single"/>
              </w:rPr>
              <w:t>NOT</w:t>
            </w:r>
            <w:r>
              <w:rPr>
                <w:b/>
              </w:rPr>
              <w:t xml:space="preserve"> being conducted. </w:t>
            </w:r>
          </w:p>
          <w:p w14:paraId="71A705DA" w14:textId="207C3DEF" w:rsidR="005968B5" w:rsidRDefault="00A3090B">
            <w:pPr>
              <w:pStyle w:val="text"/>
              <w:rPr>
                <w:b/>
                <w:bCs/>
                <w:color w:val="FF0000"/>
              </w:rPr>
            </w:pPr>
            <w:r>
              <w:rPr>
                <w:b/>
                <w:bCs/>
                <w:color w:val="FF0000"/>
              </w:rPr>
              <w:t>Please note: If a non-community public water system has already provided written documentat</w:t>
            </w:r>
            <w:r>
              <w:rPr>
                <w:b/>
                <w:bCs/>
                <w:color w:val="FF0000"/>
              </w:rPr>
              <w:t xml:space="preserve">ion </w:t>
            </w:r>
            <w:r>
              <w:rPr>
                <w:b/>
                <w:bCs/>
                <w:color w:val="FF0000"/>
              </w:rPr>
              <w:t xml:space="preserve">for the closure of the PWS </w:t>
            </w:r>
            <w:r>
              <w:rPr>
                <w:b/>
                <w:bCs/>
                <w:color w:val="FF0000"/>
              </w:rPr>
              <w:t>due to the Covid-19 declared State of Emergency to its MassDEP regional office then it is not necessary to complete and submit this form.</w:t>
            </w:r>
          </w:p>
          <w:p w14:paraId="2F987F8C" w14:textId="70F00616" w:rsidR="005968B5" w:rsidRDefault="00A3090B">
            <w:pPr>
              <w:pStyle w:val="text"/>
            </w:pPr>
            <w:r>
              <w:rPr>
                <w:b/>
                <w:bCs/>
                <w:sz w:val="22"/>
                <w:szCs w:val="22"/>
              </w:rPr>
              <w:t>Pl</w:t>
            </w:r>
            <w:r>
              <w:rPr>
                <w:b/>
              </w:rPr>
              <w:t>ease note: Prior to returning to operation,</w:t>
            </w:r>
            <w:r>
              <w:rPr>
                <w:b/>
                <w:bCs/>
              </w:rPr>
              <w:t xml:space="preserve"> </w:t>
            </w:r>
            <w:r>
              <w:rPr>
                <w:b/>
                <w:bCs/>
              </w:rPr>
              <w:t>the PWS must also perform start-up act</w:t>
            </w:r>
            <w:r>
              <w:rPr>
                <w:b/>
                <w:bCs/>
              </w:rPr>
              <w:t>ivities as listed</w:t>
            </w:r>
            <w:r>
              <w:rPr>
                <w:b/>
                <w:bCs/>
              </w:rPr>
              <w:t xml:space="preserve"> in Section B </w:t>
            </w:r>
            <w:r>
              <w:t xml:space="preserve">and must complete and submit a signed copy of the </w:t>
            </w:r>
            <w:r>
              <w:rPr>
                <w:u w:val="single"/>
              </w:rPr>
              <w:t>modified</w:t>
            </w:r>
            <w:r>
              <w:t>** Seasonal Start Up Procedure and Certification Form to MassDEP Drinking Water Program.  Please note all start-up samples collected prior to re-opening the system mu</w:t>
            </w:r>
            <w:r>
              <w:t xml:space="preserve">st be free from coliform bacteria and all samples must be analyzed by a Massachusetts Certified Laboratory.  </w:t>
            </w:r>
          </w:p>
          <w:p w14:paraId="0861E160" w14:textId="77777777" w:rsidR="005968B5" w:rsidRDefault="00A3090B">
            <w:pPr>
              <w:pStyle w:val="text"/>
              <w:rPr>
                <w:i/>
                <w:iCs/>
              </w:rPr>
            </w:pPr>
            <w:r>
              <w:rPr>
                <w:b/>
                <w:bCs/>
              </w:rPr>
              <w:t>**</w:t>
            </w:r>
            <w:r>
              <w:rPr>
                <w:b/>
                <w:bCs/>
                <w:i/>
                <w:iCs/>
              </w:rPr>
              <w:t xml:space="preserve"> </w:t>
            </w:r>
            <w:r>
              <w:rPr>
                <w:b/>
                <w:bCs/>
              </w:rPr>
              <w:t xml:space="preserve">To modify the 'Seasonal Start Up Procedure and Certification Form' please add "COVID-19 Closure" or other “[emergency designation] Closure” to </w:t>
            </w:r>
            <w:r>
              <w:rPr>
                <w:b/>
                <w:bCs/>
              </w:rPr>
              <w:t>the top of the form</w:t>
            </w:r>
            <w:r>
              <w:rPr>
                <w:b/>
                <w:bCs/>
                <w:i/>
                <w:iCs/>
              </w:rPr>
              <w:t xml:space="preserve">. </w:t>
            </w:r>
          </w:p>
          <w:p w14:paraId="2E0FC63D" w14:textId="77777777" w:rsidR="005968B5" w:rsidRDefault="00A3090B">
            <w:pPr>
              <w:pStyle w:val="text"/>
              <w:rPr>
                <w:b/>
                <w:bCs/>
                <w:sz w:val="28"/>
                <w:szCs w:val="28"/>
              </w:rPr>
            </w:pPr>
            <w:r>
              <w:rPr>
                <w:b/>
                <w:bCs/>
                <w:sz w:val="28"/>
                <w:szCs w:val="28"/>
              </w:rPr>
              <w:t>Return Instructions</w:t>
            </w:r>
          </w:p>
          <w:p w14:paraId="2E34EC00" w14:textId="77777777" w:rsidR="005968B5" w:rsidRDefault="00A3090B">
            <w:pPr>
              <w:pStyle w:val="text"/>
              <w:rPr>
                <w:b/>
                <w:bCs/>
                <w:color w:val="000000"/>
                <w:sz w:val="22"/>
                <w:szCs w:val="22"/>
              </w:rPr>
            </w:pPr>
            <w:r>
              <w:rPr>
                <w:b/>
                <w:sz w:val="22"/>
                <w:szCs w:val="22"/>
              </w:rPr>
              <w:t xml:space="preserve">Please complete, scan, and return this form as an  email attachment to </w:t>
            </w:r>
            <w:hyperlink r:id="rId8" w:history="1">
              <w:r>
                <w:rPr>
                  <w:rStyle w:val="Hyperlink"/>
                  <w:b/>
                  <w:bCs/>
                  <w:sz w:val="22"/>
                  <w:szCs w:val="22"/>
                </w:rPr>
                <w:t>program.director-dwp@mass.gov</w:t>
              </w:r>
            </w:hyperlink>
            <w:r>
              <w:rPr>
                <w:rStyle w:val="Hyperlink"/>
                <w:b/>
                <w:bCs/>
                <w:sz w:val="22"/>
                <w:szCs w:val="22"/>
              </w:rPr>
              <w:t xml:space="preserve"> </w:t>
            </w:r>
            <w:r>
              <w:rPr>
                <w:b/>
                <w:bCs/>
                <w:color w:val="000000"/>
                <w:sz w:val="22"/>
                <w:szCs w:val="22"/>
              </w:rPr>
              <w:t>Subject: PWS Closure.</w:t>
            </w:r>
          </w:p>
          <w:p w14:paraId="3F4E8DAC" w14:textId="77777777" w:rsidR="005968B5" w:rsidRDefault="005968B5">
            <w:pPr>
              <w:pStyle w:val="text"/>
              <w:rPr>
                <w:b/>
                <w:bCs/>
                <w:color w:val="000000"/>
                <w:sz w:val="22"/>
                <w:szCs w:val="22"/>
              </w:rPr>
            </w:pPr>
          </w:p>
        </w:tc>
      </w:tr>
      <w:tr w:rsidR="005968B5" w14:paraId="791B8967" w14:textId="77777777">
        <w:trPr>
          <w:cantSplit/>
          <w:trHeight w:hRule="exact" w:val="6896"/>
        </w:trPr>
        <w:tc>
          <w:tcPr>
            <w:tcW w:w="1442" w:type="dxa"/>
          </w:tcPr>
          <w:p w14:paraId="1995D79A" w14:textId="77777777" w:rsidR="005968B5" w:rsidRDefault="005968B5">
            <w:pPr>
              <w:pStyle w:val="text"/>
              <w:ind w:right="190"/>
              <w:rPr>
                <w:sz w:val="14"/>
                <w:szCs w:val="14"/>
              </w:rPr>
            </w:pPr>
          </w:p>
          <w:p w14:paraId="247CFAB3" w14:textId="77777777" w:rsidR="005968B5" w:rsidRDefault="00A3090B">
            <w:pPr>
              <w:pStyle w:val="text"/>
              <w:ind w:right="190"/>
              <w:rPr>
                <w:sz w:val="14"/>
                <w:szCs w:val="14"/>
              </w:rPr>
            </w:pPr>
            <w:r>
              <w:rPr>
                <w:sz w:val="14"/>
                <w:szCs w:val="14"/>
              </w:rPr>
              <w:t xml:space="preserve">In accordance with 310 CMR </w:t>
            </w:r>
            <w:r>
              <w:rPr>
                <w:sz w:val="14"/>
                <w:szCs w:val="14"/>
              </w:rPr>
              <w:t>22.03(12), a public water system is in operation during the period the system is providing (pumping or gravity feeding) water to the water distribution system and/or the public water system is providing water to at least one of its service connections or c</w:t>
            </w:r>
            <w:r>
              <w:rPr>
                <w:sz w:val="14"/>
                <w:szCs w:val="14"/>
              </w:rPr>
              <w:t>ustomers. Active public water systems must continue to be monitored and maintained in accordance with 310 CMR 22.00.</w:t>
            </w:r>
          </w:p>
          <w:p w14:paraId="69AA7101" w14:textId="77777777" w:rsidR="005968B5" w:rsidRDefault="00A3090B">
            <w:pPr>
              <w:pStyle w:val="text"/>
              <w:ind w:right="190"/>
              <w:rPr>
                <w:sz w:val="14"/>
                <w:szCs w:val="14"/>
              </w:rPr>
            </w:pPr>
            <w:r>
              <w:rPr>
                <w:sz w:val="14"/>
                <w:szCs w:val="14"/>
              </w:rPr>
              <w:t>For public water systems that are not in operation during a declared State of Emergency, monitoring as specified at 310 CMR 22.00 is not re</w:t>
            </w:r>
            <w:r>
              <w:rPr>
                <w:sz w:val="14"/>
                <w:szCs w:val="14"/>
              </w:rPr>
              <w:t>quired, unless otherwise specified by MassDEP.</w:t>
            </w:r>
          </w:p>
        </w:tc>
        <w:tc>
          <w:tcPr>
            <w:tcW w:w="9361" w:type="dxa"/>
            <w:gridSpan w:val="5"/>
            <w:vMerge/>
          </w:tcPr>
          <w:p w14:paraId="4ABE143F" w14:textId="77777777" w:rsidR="005968B5" w:rsidRDefault="005968B5">
            <w:pPr>
              <w:pStyle w:val="texthang"/>
            </w:pPr>
          </w:p>
        </w:tc>
      </w:tr>
      <w:tr w:rsidR="005968B5" w14:paraId="640B710B" w14:textId="77777777">
        <w:trPr>
          <w:cantSplit/>
          <w:trHeight w:hRule="exact" w:val="60"/>
        </w:trPr>
        <w:tc>
          <w:tcPr>
            <w:tcW w:w="1442" w:type="dxa"/>
            <w:vMerge w:val="restart"/>
          </w:tcPr>
          <w:p w14:paraId="3073306D" w14:textId="77777777" w:rsidR="005968B5" w:rsidRDefault="005968B5">
            <w:pPr>
              <w:pStyle w:val="text"/>
              <w:rPr>
                <w:sz w:val="16"/>
                <w:szCs w:val="16"/>
              </w:rPr>
            </w:pPr>
          </w:p>
          <w:p w14:paraId="4E1590C0" w14:textId="77777777" w:rsidR="005968B5" w:rsidRDefault="00A3090B">
            <w:pPr>
              <w:pStyle w:val="text"/>
              <w:rPr>
                <w:sz w:val="16"/>
                <w:szCs w:val="16"/>
              </w:rPr>
            </w:pPr>
            <w:r>
              <w:rPr>
                <w:sz w:val="16"/>
                <w:szCs w:val="16"/>
              </w:rPr>
              <w:t>*Upon the request of MassDEP, this form may be required for use for other emergency closures.</w:t>
            </w:r>
          </w:p>
        </w:tc>
        <w:tc>
          <w:tcPr>
            <w:tcW w:w="2783" w:type="dxa"/>
            <w:tcBorders>
              <w:bottom w:val="single" w:sz="4" w:space="0" w:color="auto"/>
            </w:tcBorders>
          </w:tcPr>
          <w:p w14:paraId="2C5EF6B5" w14:textId="77777777" w:rsidR="005968B5" w:rsidRDefault="005968B5">
            <w:pPr>
              <w:pStyle w:val="texthang"/>
            </w:pPr>
          </w:p>
        </w:tc>
        <w:tc>
          <w:tcPr>
            <w:tcW w:w="6578" w:type="dxa"/>
            <w:gridSpan w:val="4"/>
            <w:tcBorders>
              <w:bottom w:val="single" w:sz="4" w:space="0" w:color="auto"/>
            </w:tcBorders>
          </w:tcPr>
          <w:p w14:paraId="522B593E" w14:textId="77777777" w:rsidR="005968B5" w:rsidRDefault="005968B5">
            <w:pPr>
              <w:pStyle w:val="texthang"/>
            </w:pPr>
          </w:p>
        </w:tc>
      </w:tr>
      <w:tr w:rsidR="005968B5" w14:paraId="36C77BE9" w14:textId="77777777">
        <w:trPr>
          <w:cantSplit/>
          <w:trHeight w:val="622"/>
        </w:trPr>
        <w:tc>
          <w:tcPr>
            <w:tcW w:w="1442" w:type="dxa"/>
            <w:vMerge/>
          </w:tcPr>
          <w:p w14:paraId="25FCA4D0" w14:textId="77777777" w:rsidR="005968B5" w:rsidRDefault="005968B5">
            <w:pPr>
              <w:pStyle w:val="text"/>
            </w:pPr>
          </w:p>
        </w:tc>
        <w:tc>
          <w:tcPr>
            <w:tcW w:w="9361" w:type="dxa"/>
            <w:gridSpan w:val="5"/>
            <w:tcBorders>
              <w:top w:val="single" w:sz="4" w:space="0" w:color="auto"/>
            </w:tcBorders>
          </w:tcPr>
          <w:p w14:paraId="684B9607" w14:textId="77777777" w:rsidR="005968B5" w:rsidRDefault="00A3090B">
            <w:pPr>
              <w:pStyle w:val="head2"/>
            </w:pPr>
            <w:r>
              <w:t>A. Date Public Water System CLOSED (Became Non-Operational)</w:t>
            </w:r>
          </w:p>
        </w:tc>
      </w:tr>
      <w:tr w:rsidR="005968B5" w14:paraId="2108DA93" w14:textId="77777777">
        <w:trPr>
          <w:gridAfter w:val="1"/>
          <w:wAfter w:w="8" w:type="dxa"/>
          <w:cantSplit/>
          <w:trHeight w:val="479"/>
        </w:trPr>
        <w:tc>
          <w:tcPr>
            <w:tcW w:w="1442" w:type="dxa"/>
            <w:vMerge/>
          </w:tcPr>
          <w:p w14:paraId="1DE96CAB" w14:textId="77777777" w:rsidR="005968B5" w:rsidRDefault="005968B5">
            <w:pPr>
              <w:pStyle w:val="text"/>
            </w:pPr>
          </w:p>
        </w:tc>
        <w:tc>
          <w:tcPr>
            <w:tcW w:w="3050" w:type="dxa"/>
            <w:gridSpan w:val="2"/>
          </w:tcPr>
          <w:p w14:paraId="1EFA997D" w14:textId="77777777" w:rsidR="005968B5" w:rsidRDefault="00A3090B">
            <w:pPr>
              <w:pStyle w:val="texthang"/>
            </w:pPr>
            <w:r>
              <w:t xml:space="preserve"> Date of closure (MM/DD/YYYY):</w:t>
            </w:r>
          </w:p>
        </w:tc>
        <w:tc>
          <w:tcPr>
            <w:tcW w:w="6303" w:type="dxa"/>
            <w:gridSpan w:val="2"/>
          </w:tcPr>
          <w:p w14:paraId="0EDF2130" w14:textId="22E9B461" w:rsidR="005968B5" w:rsidRDefault="00A3090B" w:rsidP="00E95AB7">
            <w:pPr>
              <w:pStyle w:val="texthang"/>
            </w:pPr>
            <w:r>
              <w:fldChar w:fldCharType="begin">
                <w:ffData>
                  <w:name w:val="Text71"/>
                  <w:enabled/>
                  <w:calcOnExit w:val="0"/>
                  <w:textInput/>
                </w:ffData>
              </w:fldChar>
            </w:r>
            <w:r>
              <w:instrText xml:space="preserve"> FORMTEXT </w:instrText>
            </w:r>
            <w:r>
              <w:fldChar w:fldCharType="separate"/>
            </w:r>
            <w:r w:rsidR="00E95AB7">
              <w:t> </w:t>
            </w:r>
            <w:r w:rsidR="00E95AB7">
              <w:t> </w:t>
            </w:r>
            <w:r w:rsidR="00E95AB7">
              <w:t> </w:t>
            </w:r>
            <w:r w:rsidR="00E95AB7">
              <w:t> </w:t>
            </w:r>
            <w:r w:rsidR="00E95AB7">
              <w:t> </w:t>
            </w:r>
            <w:r>
              <w:fldChar w:fldCharType="end"/>
            </w:r>
            <w:r>
              <w:tab/>
              <w:t xml:space="preserve">   </w:t>
            </w:r>
          </w:p>
        </w:tc>
      </w:tr>
      <w:tr w:rsidR="005968B5" w14:paraId="547FC160" w14:textId="77777777">
        <w:trPr>
          <w:cantSplit/>
          <w:trHeight w:hRule="exact" w:val="720"/>
        </w:trPr>
        <w:tc>
          <w:tcPr>
            <w:tcW w:w="1442" w:type="dxa"/>
            <w:vMerge w:val="restart"/>
          </w:tcPr>
          <w:p w14:paraId="6BB5EC5A" w14:textId="77777777" w:rsidR="005968B5" w:rsidRDefault="00A3090B">
            <w:pPr>
              <w:pStyle w:val="sidebar"/>
            </w:pPr>
            <w:r>
              <w:t xml:space="preserve">For questions contact your regional Drinking Water Program contact or email </w:t>
            </w:r>
            <w:hyperlink r:id="rId9" w:history="1">
              <w:r>
                <w:rPr>
                  <w:rStyle w:val="Hyperlink"/>
                </w:rPr>
                <w:t>program.director-dwp@mass.gov</w:t>
              </w:r>
            </w:hyperlink>
          </w:p>
        </w:tc>
        <w:tc>
          <w:tcPr>
            <w:tcW w:w="9361" w:type="dxa"/>
            <w:gridSpan w:val="5"/>
            <w:tcBorders>
              <w:top w:val="single" w:sz="4" w:space="0" w:color="auto"/>
            </w:tcBorders>
          </w:tcPr>
          <w:p w14:paraId="3D392651" w14:textId="77777777" w:rsidR="005968B5" w:rsidRDefault="00A3090B">
            <w:pPr>
              <w:pStyle w:val="Heading2"/>
              <w:spacing w:before="0" w:after="100" w:afterAutospacing="1"/>
            </w:pPr>
            <w:r>
              <w:t>B. Certification Statement</w:t>
            </w:r>
          </w:p>
        </w:tc>
      </w:tr>
      <w:tr w:rsidR="005968B5" w14:paraId="592BF929" w14:textId="77777777">
        <w:trPr>
          <w:cantSplit/>
          <w:trHeight w:val="398"/>
        </w:trPr>
        <w:tc>
          <w:tcPr>
            <w:tcW w:w="1442" w:type="dxa"/>
            <w:vMerge/>
          </w:tcPr>
          <w:p w14:paraId="442A5272" w14:textId="77777777" w:rsidR="005968B5" w:rsidRDefault="005968B5">
            <w:pPr>
              <w:pStyle w:val="sidebar"/>
            </w:pPr>
          </w:p>
        </w:tc>
        <w:tc>
          <w:tcPr>
            <w:tcW w:w="9361" w:type="dxa"/>
            <w:gridSpan w:val="5"/>
          </w:tcPr>
          <w:p w14:paraId="26A9BFB3" w14:textId="4181F9AF" w:rsidR="005968B5" w:rsidRDefault="00A3090B">
            <w:pPr>
              <w:pStyle w:val="text"/>
            </w:pPr>
            <w:r>
              <w:t xml:space="preserve">Name of PWS or PWS representative certifying official:  </w:t>
            </w:r>
            <w:r>
              <w:fldChar w:fldCharType="begin">
                <w:ffData>
                  <w:name w:val="Text71"/>
                  <w:enabled/>
                  <w:calcOnExit w:val="0"/>
                  <w:textInput/>
                </w:ffData>
              </w:fldChar>
            </w:r>
            <w:r>
              <w:instrText xml:space="preserve"> FORMTEXT </w:instrText>
            </w:r>
            <w:r>
              <w:fldChar w:fldCharType="separate"/>
            </w:r>
            <w:r w:rsidR="00E95AB7">
              <w:t> </w:t>
            </w:r>
            <w:r w:rsidR="00E95AB7">
              <w:t> </w:t>
            </w:r>
            <w:r w:rsidR="00E95AB7">
              <w:t> </w:t>
            </w:r>
            <w:r w:rsidR="00E95AB7">
              <w:t> </w:t>
            </w:r>
            <w:r w:rsidR="00E95AB7">
              <w:t> </w:t>
            </w:r>
            <w:r>
              <w:fldChar w:fldCharType="end"/>
            </w:r>
          </w:p>
        </w:tc>
      </w:tr>
      <w:tr w:rsidR="005968B5" w14:paraId="15160D80" w14:textId="77777777">
        <w:trPr>
          <w:cantSplit/>
          <w:trHeight w:val="803"/>
        </w:trPr>
        <w:tc>
          <w:tcPr>
            <w:tcW w:w="1442" w:type="dxa"/>
            <w:vMerge/>
            <w:tcBorders>
              <w:bottom w:val="nil"/>
            </w:tcBorders>
          </w:tcPr>
          <w:p w14:paraId="07029083" w14:textId="77777777" w:rsidR="005968B5" w:rsidRDefault="005968B5">
            <w:pPr>
              <w:pStyle w:val="sidebar"/>
            </w:pPr>
          </w:p>
        </w:tc>
        <w:tc>
          <w:tcPr>
            <w:tcW w:w="9361" w:type="dxa"/>
            <w:gridSpan w:val="5"/>
            <w:tcBorders>
              <w:bottom w:val="nil"/>
            </w:tcBorders>
          </w:tcPr>
          <w:p w14:paraId="086E9350" w14:textId="77777777" w:rsidR="005968B5" w:rsidRDefault="00A3090B">
            <w:pPr>
              <w:pStyle w:val="text"/>
              <w:spacing w:after="0" w:line="240" w:lineRule="auto"/>
            </w:pPr>
            <w:r>
              <w:t xml:space="preserve">I hereby certify that the public water system identified on </w:t>
            </w:r>
            <w:r>
              <w:rPr>
                <w:color w:val="000000"/>
              </w:rPr>
              <w:t xml:space="preserve">this form </w:t>
            </w:r>
            <w:r>
              <w:t xml:space="preserve">is not/will not be operating and the drinking water supplied by the public water system is not/will not be </w:t>
            </w:r>
            <w:r>
              <w:t>accessible for consumption in any way. By checking off and certifying below, I attest that:</w:t>
            </w:r>
          </w:p>
        </w:tc>
      </w:tr>
      <w:tr w:rsidR="005968B5" w14:paraId="26CB8620" w14:textId="77777777">
        <w:trPr>
          <w:cantSplit/>
          <w:trHeight w:val="740"/>
        </w:trPr>
        <w:tc>
          <w:tcPr>
            <w:tcW w:w="1442" w:type="dxa"/>
            <w:vMerge/>
            <w:tcBorders>
              <w:bottom w:val="nil"/>
            </w:tcBorders>
          </w:tcPr>
          <w:p w14:paraId="0A10AC23" w14:textId="77777777" w:rsidR="005968B5" w:rsidRDefault="005968B5">
            <w:pPr>
              <w:pStyle w:val="sidebar"/>
            </w:pPr>
          </w:p>
        </w:tc>
        <w:tc>
          <w:tcPr>
            <w:tcW w:w="9361" w:type="dxa"/>
            <w:gridSpan w:val="5"/>
            <w:tcBorders>
              <w:bottom w:val="nil"/>
            </w:tcBorders>
            <w:vAlign w:val="center"/>
          </w:tcPr>
          <w:p w14:paraId="3CA87CE1" w14:textId="77777777" w:rsidR="005968B5" w:rsidRDefault="00A3090B">
            <w:pPr>
              <w:pStyle w:val="texthang"/>
              <w:spacing w:after="0" w:line="240" w:lineRule="auto"/>
            </w:pPr>
            <w:r>
              <w:fldChar w:fldCharType="begin">
                <w:ffData>
                  <w:name w:val="Check50"/>
                  <w:enabled/>
                  <w:calcOnExit w:val="0"/>
                  <w:checkBox>
                    <w:sizeAuto/>
                    <w:default w:val="0"/>
                    <w:checked w:val="0"/>
                  </w:checkBox>
                </w:ffData>
              </w:fldChar>
            </w:r>
            <w:bookmarkStart w:id="4" w:name="Check50"/>
            <w:r>
              <w:instrText xml:space="preserve"> FORMCHECKBOX </w:instrText>
            </w:r>
            <w:r>
              <w:fldChar w:fldCharType="separate"/>
            </w:r>
            <w:r>
              <w:fldChar w:fldCharType="end"/>
            </w:r>
            <w:bookmarkEnd w:id="4"/>
            <w:r>
              <w:tab/>
              <w:t>In accordance with 310 CMR 22.03(12) the public water system will not be/has not be</w:t>
            </w:r>
            <w:r>
              <w:t xml:space="preserve">en providing water to at least one service connection or customer as of the date of closure in </w:t>
            </w:r>
            <w:r>
              <w:rPr>
                <w:color w:val="000000"/>
              </w:rPr>
              <w:t>Section A;</w:t>
            </w:r>
          </w:p>
        </w:tc>
      </w:tr>
      <w:tr w:rsidR="005968B5" w14:paraId="37487B2C" w14:textId="77777777">
        <w:trPr>
          <w:cantSplit/>
          <w:trHeight w:val="3161"/>
        </w:trPr>
        <w:tc>
          <w:tcPr>
            <w:tcW w:w="1442" w:type="dxa"/>
            <w:vMerge/>
            <w:tcBorders>
              <w:bottom w:val="nil"/>
            </w:tcBorders>
          </w:tcPr>
          <w:p w14:paraId="68E550EA" w14:textId="77777777" w:rsidR="005968B5" w:rsidRDefault="005968B5">
            <w:pPr>
              <w:pStyle w:val="sidebar"/>
              <w:rPr>
                <w:color w:val="FF0000"/>
              </w:rPr>
            </w:pPr>
          </w:p>
        </w:tc>
        <w:tc>
          <w:tcPr>
            <w:tcW w:w="9361" w:type="dxa"/>
            <w:gridSpan w:val="5"/>
            <w:tcBorders>
              <w:bottom w:val="nil"/>
            </w:tcBorders>
            <w:vAlign w:val="center"/>
          </w:tcPr>
          <w:p w14:paraId="405E124D" w14:textId="77777777" w:rsidR="005968B5" w:rsidRDefault="005968B5">
            <w:pPr>
              <w:pStyle w:val="texthang"/>
            </w:pPr>
          </w:p>
          <w:p w14:paraId="73F0E006" w14:textId="586C06BB" w:rsidR="005968B5" w:rsidRDefault="00A3090B">
            <w:pPr>
              <w:pStyle w:val="texthang"/>
            </w:pPr>
            <w:r>
              <w:fldChar w:fldCharType="begin">
                <w:ffData>
                  <w:name w:val="Check51"/>
                  <w:enabled/>
                  <w:calcOnExit w:val="0"/>
                  <w:checkBox>
                    <w:sizeAuto/>
                    <w:default w:val="0"/>
                    <w:checked w:val="0"/>
                  </w:checkBox>
                </w:ffData>
              </w:fldChar>
            </w:r>
            <w:bookmarkStart w:id="5" w:name="Check51"/>
            <w:r>
              <w:instrText xml:space="preserve"> FORMCHECKBOX </w:instrText>
            </w:r>
            <w:r>
              <w:fldChar w:fldCharType="separate"/>
            </w:r>
            <w:r>
              <w:fldChar w:fldCharType="end"/>
            </w:r>
            <w:bookmarkEnd w:id="5"/>
            <w:r>
              <w:tab/>
            </w:r>
            <w:r>
              <w:t xml:space="preserve">A round of coliform samples in accordance with the public water system’s approved Coliform Sampling Plan (i.e., applicable sources, entry points, distribution system) will be collected and analyzed </w:t>
            </w:r>
            <w:r>
              <w:rPr>
                <w:b/>
                <w:bCs/>
              </w:rPr>
              <w:t>prior to re-opening and making the water from the public w</w:t>
            </w:r>
            <w:r>
              <w:rPr>
                <w:b/>
                <w:bCs/>
              </w:rPr>
              <w:t>ater system accessible to any persons</w:t>
            </w:r>
            <w:r>
              <w:t xml:space="preserve"> (other than those persons necessary to perform start-up procedures and sampling).  </w:t>
            </w:r>
          </w:p>
          <w:p w14:paraId="7ACF2E07" w14:textId="77777777" w:rsidR="005968B5" w:rsidRDefault="00A3090B">
            <w:pPr>
              <w:pStyle w:val="texthang"/>
              <w:ind w:leftChars="200" w:left="400" w:firstLine="0"/>
            </w:pPr>
            <w:r>
              <w:t>Any “startup” samples collected prior to re-opening to the public are considered special samples (coded “SS”) and do not count as rout</w:t>
            </w:r>
            <w:r>
              <w:t>ine samples (coded “RS”) for the opening month.  During a state-designated State of Emergency, a public water system may contact its MassDEP regional office to determine if a “start-up” sample will be considered for acceptance in lieu of a routine complian</w:t>
            </w:r>
            <w:r>
              <w:t xml:space="preserve">ce sample.  </w:t>
            </w:r>
          </w:p>
          <w:p w14:paraId="7925B973" w14:textId="77777777" w:rsidR="005968B5" w:rsidRDefault="00A3090B">
            <w:pPr>
              <w:pStyle w:val="texthang"/>
              <w:ind w:leftChars="200" w:left="400" w:firstLine="0"/>
              <w:rPr>
                <w:color w:val="FF0000"/>
              </w:rPr>
            </w:pPr>
            <w:r>
              <w:t>All results, including “start-up” samples collected prior to re-opening, must be reported to MassDEP on state bacteriological report forms (Form “B") or submitted by a Massachusetts’ Certified Laboratory via eDEP.</w:t>
            </w:r>
          </w:p>
        </w:tc>
      </w:tr>
      <w:tr w:rsidR="005968B5" w14:paraId="159202BF" w14:textId="77777777">
        <w:trPr>
          <w:cantSplit/>
          <w:trHeight w:val="1136"/>
        </w:trPr>
        <w:tc>
          <w:tcPr>
            <w:tcW w:w="1442" w:type="dxa"/>
            <w:vMerge/>
            <w:tcBorders>
              <w:bottom w:val="nil"/>
            </w:tcBorders>
          </w:tcPr>
          <w:p w14:paraId="72AA0D57" w14:textId="77777777" w:rsidR="005968B5" w:rsidRDefault="005968B5">
            <w:pPr>
              <w:pStyle w:val="sidebar"/>
            </w:pPr>
          </w:p>
        </w:tc>
        <w:tc>
          <w:tcPr>
            <w:tcW w:w="9361" w:type="dxa"/>
            <w:gridSpan w:val="5"/>
            <w:vAlign w:val="center"/>
          </w:tcPr>
          <w:p w14:paraId="00CEB1F4" w14:textId="5984BE4F" w:rsidR="005968B5" w:rsidRDefault="00A3090B">
            <w:pPr>
              <w:pStyle w:val="texthang"/>
              <w:rPr>
                <w:sz w:val="21"/>
                <w:szCs w:val="22"/>
              </w:rPr>
            </w:pPr>
            <w:r>
              <w:fldChar w:fldCharType="begin">
                <w:ffData>
                  <w:name w:val="Check52"/>
                  <w:enabled/>
                  <w:calcOnExit w:val="0"/>
                  <w:checkBox>
                    <w:sizeAuto/>
                    <w:default w:val="0"/>
                    <w:checked w:val="0"/>
                  </w:checkBox>
                </w:ffData>
              </w:fldChar>
            </w:r>
            <w:bookmarkStart w:id="6" w:name="Check52"/>
            <w:r>
              <w:instrText xml:space="preserve"> FORMCHECKBOX </w:instrText>
            </w:r>
            <w:r>
              <w:fldChar w:fldCharType="separate"/>
            </w:r>
            <w:r>
              <w:fldChar w:fldCharType="end"/>
            </w:r>
            <w:bookmarkEnd w:id="6"/>
            <w:r>
              <w:tab/>
              <w:t>Start-up procedures may include flushing and/or disinfection prior to sampling due to the water being stagnant for a long period of time</w:t>
            </w:r>
            <w:r>
              <w:rPr>
                <w:sz w:val="21"/>
                <w:szCs w:val="22"/>
              </w:rPr>
              <w:t xml:space="preserve">. </w:t>
            </w:r>
          </w:p>
          <w:p w14:paraId="148D8E1F" w14:textId="77777777" w:rsidR="005968B5" w:rsidRDefault="00A3090B">
            <w:pPr>
              <w:pStyle w:val="texthang"/>
              <w:ind w:leftChars="200" w:left="760"/>
              <w:rPr>
                <w:strike/>
                <w:color w:val="000000"/>
              </w:rPr>
            </w:pPr>
            <w:r>
              <w:rPr>
                <w:color w:val="000000"/>
              </w:rPr>
              <w:t xml:space="preserve">See </w:t>
            </w:r>
            <w:hyperlink r:id="rId10" w:history="1">
              <w:r>
                <w:rPr>
                  <w:rStyle w:val="Hyperlink"/>
                </w:rPr>
                <w:t>https://www.mass.gov/service-details/seasonal-start-up-information-certification-and-checklist-for-non-community-systems</w:t>
              </w:r>
            </w:hyperlink>
            <w:r>
              <w:rPr>
                <w:color w:val="000000"/>
              </w:rPr>
              <w:t xml:space="preserve">  for start-up procedures questions.</w:t>
            </w:r>
          </w:p>
        </w:tc>
      </w:tr>
      <w:tr w:rsidR="005968B5" w14:paraId="7621B1A5" w14:textId="77777777">
        <w:trPr>
          <w:cantSplit/>
          <w:trHeight w:hRule="exact" w:val="1235"/>
        </w:trPr>
        <w:tc>
          <w:tcPr>
            <w:tcW w:w="1442" w:type="dxa"/>
          </w:tcPr>
          <w:p w14:paraId="1D80234E" w14:textId="77777777" w:rsidR="005968B5" w:rsidRDefault="005968B5">
            <w:pPr>
              <w:pStyle w:val="sidebar"/>
            </w:pPr>
          </w:p>
        </w:tc>
        <w:tc>
          <w:tcPr>
            <w:tcW w:w="9361" w:type="dxa"/>
            <w:gridSpan w:val="5"/>
            <w:vAlign w:val="center"/>
          </w:tcPr>
          <w:p w14:paraId="57D73539" w14:textId="0F056E33" w:rsidR="005968B5" w:rsidRDefault="00A3090B">
            <w:pPr>
              <w:pStyle w:val="texthang"/>
              <w:spacing w:after="0" w:line="240" w:lineRule="auto"/>
            </w:pPr>
            <w:r>
              <w:rPr>
                <w:color w:val="000000"/>
              </w:rPr>
              <w:fldChar w:fldCharType="begin">
                <w:ffData>
                  <w:name w:val="Check53"/>
                  <w:enabled/>
                  <w:calcOnExit w:val="0"/>
                  <w:checkBox>
                    <w:sizeAuto/>
                    <w:default w:val="0"/>
                    <w:checked w:val="0"/>
                  </w:checkBox>
                </w:ffData>
              </w:fldChar>
            </w:r>
            <w:r>
              <w:rPr>
                <w:color w:val="000000"/>
              </w:rPr>
              <w:instrText xml:space="preserve"> FORMCHECKBOX </w:instrText>
            </w:r>
            <w:r w:rsidR="00E95AB7">
              <w:rPr>
                <w:color w:val="000000"/>
              </w:rPr>
            </w:r>
            <w:r>
              <w:rPr>
                <w:color w:val="000000"/>
              </w:rPr>
              <w:fldChar w:fldCharType="separate"/>
            </w:r>
            <w:r>
              <w:rPr>
                <w:color w:val="000000"/>
              </w:rPr>
              <w:fldChar w:fldCharType="end"/>
            </w:r>
            <w:r>
              <w:tab/>
            </w:r>
            <w:r>
              <w:rPr>
                <w:color w:val="000000"/>
              </w:rPr>
              <w:t>A “</w:t>
            </w:r>
            <w:r>
              <w:rPr>
                <w:b/>
                <w:bCs/>
                <w:color w:val="000000"/>
              </w:rPr>
              <w:t>Modified State of Emergency”</w:t>
            </w:r>
            <w:r>
              <w:rPr>
                <w:color w:val="000000"/>
              </w:rPr>
              <w:t xml:space="preserve"> </w:t>
            </w:r>
            <w:r>
              <w:rPr>
                <w:b/>
                <w:bCs/>
                <w:color w:val="000000"/>
              </w:rPr>
              <w:t>Seasonal Start-up Procedure and Certification form</w:t>
            </w:r>
            <w:r>
              <w:rPr>
                <w:color w:val="000000"/>
              </w:rPr>
              <w:t xml:space="preserve"> will be submitted to MassDEP by email no less than thr</w:t>
            </w:r>
            <w:r>
              <w:rPr>
                <w:color w:val="000000"/>
              </w:rPr>
              <w:t xml:space="preserve">ee (3) days </w:t>
            </w:r>
            <w:r>
              <w:t xml:space="preserve">prior to serving water to the public.  The form will be emailed to </w:t>
            </w:r>
            <w:hyperlink r:id="rId11" w:history="1">
              <w:r>
                <w:rPr>
                  <w:rStyle w:val="Hyperlink"/>
                </w:rPr>
                <w:t>program.director-dwp@mass.gov</w:t>
              </w:r>
              <w:r>
                <w:rPr>
                  <w:rStyle w:val="Hyperlink"/>
                  <w:color w:val="000000"/>
                </w:rPr>
                <w:t>, Subject:</w:t>
              </w:r>
            </w:hyperlink>
            <w:r>
              <w:rPr>
                <w:color w:val="000000"/>
              </w:rPr>
              <w:t xml:space="preserve"> [Region] Modified Seasonal Start Form.  A copy of the form is available at </w:t>
            </w:r>
            <w:hyperlink r:id="rId12" w:history="1">
              <w:r>
                <w:rPr>
                  <w:rStyle w:val="Hyperlink"/>
                </w:rPr>
                <w:t>https://www.mass.gov/doc/seasonal-start-up-procedure-certification-0/download</w:t>
              </w:r>
            </w:hyperlink>
            <w:r>
              <w:rPr>
                <w:color w:val="000000"/>
              </w:rPr>
              <w:t>.</w:t>
            </w:r>
          </w:p>
        </w:tc>
      </w:tr>
      <w:tr w:rsidR="005968B5" w14:paraId="7C5C64C4" w14:textId="77777777">
        <w:trPr>
          <w:cantSplit/>
          <w:trHeight w:val="902"/>
        </w:trPr>
        <w:tc>
          <w:tcPr>
            <w:tcW w:w="1442" w:type="dxa"/>
          </w:tcPr>
          <w:p w14:paraId="05A8F8B0" w14:textId="77777777" w:rsidR="005968B5" w:rsidRDefault="005968B5">
            <w:pPr>
              <w:pStyle w:val="sidebar"/>
            </w:pPr>
          </w:p>
        </w:tc>
        <w:tc>
          <w:tcPr>
            <w:tcW w:w="9361" w:type="dxa"/>
            <w:gridSpan w:val="5"/>
            <w:vAlign w:val="center"/>
          </w:tcPr>
          <w:p w14:paraId="3E592139" w14:textId="362344BC" w:rsidR="005968B5" w:rsidRDefault="00A3090B">
            <w:pPr>
              <w:pStyle w:val="texthang"/>
              <w:spacing w:after="0" w:line="240" w:lineRule="auto"/>
            </w:pPr>
            <w:r>
              <w:fldChar w:fldCharType="begin">
                <w:ffData>
                  <w:name w:val="Check53"/>
                  <w:enabled/>
                  <w:calcOnExit w:val="0"/>
                  <w:checkBox>
                    <w:sizeAuto/>
                    <w:default w:val="0"/>
                    <w:checked w:val="0"/>
                  </w:checkBox>
                </w:ffData>
              </w:fldChar>
            </w:r>
            <w:r>
              <w:instrText xml:space="preserve"> </w:instrText>
            </w:r>
            <w:bookmarkStart w:id="7" w:name="Check53"/>
            <w:r>
              <w:instrText xml:space="preserve">FORMCHECKBOX </w:instrText>
            </w:r>
            <w:r>
              <w:fldChar w:fldCharType="separate"/>
            </w:r>
            <w:r>
              <w:fldChar w:fldCharType="end"/>
            </w:r>
            <w:bookmarkEnd w:id="7"/>
            <w:r>
              <w:tab/>
              <w:t xml:space="preserve">If </w:t>
            </w:r>
            <w:r>
              <w:t xml:space="preserve">the water becomes accessible to any persons without following the sampling requirements or notification requirements, the public water system shall be subject to all applicable violations incurred since the date of closure indicated in </w:t>
            </w:r>
            <w:r>
              <w:rPr>
                <w:color w:val="000000"/>
              </w:rPr>
              <w:t>Section A of this fo</w:t>
            </w:r>
            <w:r>
              <w:rPr>
                <w:color w:val="000000"/>
              </w:rPr>
              <w:t>rm.</w:t>
            </w:r>
          </w:p>
        </w:tc>
      </w:tr>
      <w:tr w:rsidR="005968B5" w14:paraId="7468DBFF" w14:textId="77777777">
        <w:trPr>
          <w:cantSplit/>
          <w:trHeight w:val="92"/>
        </w:trPr>
        <w:tc>
          <w:tcPr>
            <w:tcW w:w="1442" w:type="dxa"/>
            <w:vMerge w:val="restart"/>
          </w:tcPr>
          <w:p w14:paraId="7F92A3F7" w14:textId="77777777" w:rsidR="005968B5" w:rsidRDefault="005968B5">
            <w:pPr>
              <w:pStyle w:val="sidebar"/>
            </w:pPr>
          </w:p>
        </w:tc>
        <w:tc>
          <w:tcPr>
            <w:tcW w:w="9361" w:type="dxa"/>
            <w:gridSpan w:val="5"/>
            <w:vAlign w:val="center"/>
          </w:tcPr>
          <w:p w14:paraId="37A9492C" w14:textId="77777777" w:rsidR="005968B5" w:rsidRDefault="005968B5">
            <w:pPr>
              <w:pStyle w:val="texthang"/>
              <w:spacing w:after="0" w:line="240" w:lineRule="auto"/>
            </w:pPr>
          </w:p>
        </w:tc>
      </w:tr>
      <w:tr w:rsidR="005968B5" w14:paraId="543FBD34" w14:textId="77777777">
        <w:trPr>
          <w:cantSplit/>
          <w:trHeight w:hRule="exact" w:val="561"/>
        </w:trPr>
        <w:tc>
          <w:tcPr>
            <w:tcW w:w="1442" w:type="dxa"/>
            <w:vMerge/>
          </w:tcPr>
          <w:p w14:paraId="75CCBC9F" w14:textId="77777777" w:rsidR="005968B5" w:rsidRDefault="005968B5">
            <w:pPr>
              <w:pStyle w:val="sidebar"/>
            </w:pPr>
          </w:p>
        </w:tc>
        <w:tc>
          <w:tcPr>
            <w:tcW w:w="9361" w:type="dxa"/>
            <w:gridSpan w:val="5"/>
            <w:tcBorders>
              <w:top w:val="single" w:sz="4" w:space="0" w:color="auto"/>
            </w:tcBorders>
          </w:tcPr>
          <w:p w14:paraId="4A6D0AAF" w14:textId="77777777" w:rsidR="005968B5" w:rsidRDefault="00A3090B">
            <w:pPr>
              <w:pStyle w:val="head2"/>
            </w:pPr>
            <w:r>
              <w:t xml:space="preserve">C. PWS Certification - </w:t>
            </w:r>
            <w:r>
              <w:rPr>
                <w:sz w:val="20"/>
              </w:rPr>
              <w:t>To be completed by PWS owner, operator, or responsible party</w:t>
            </w:r>
          </w:p>
        </w:tc>
      </w:tr>
      <w:tr w:rsidR="005968B5" w14:paraId="4727EE68" w14:textId="77777777">
        <w:trPr>
          <w:cantSplit/>
          <w:trHeight w:val="960"/>
        </w:trPr>
        <w:tc>
          <w:tcPr>
            <w:tcW w:w="1442" w:type="dxa"/>
            <w:vMerge/>
          </w:tcPr>
          <w:p w14:paraId="2C4A67BB" w14:textId="77777777" w:rsidR="005968B5" w:rsidRDefault="005968B5">
            <w:pPr>
              <w:pStyle w:val="sidebar"/>
            </w:pPr>
          </w:p>
        </w:tc>
        <w:tc>
          <w:tcPr>
            <w:tcW w:w="9361" w:type="dxa"/>
            <w:gridSpan w:val="5"/>
          </w:tcPr>
          <w:p w14:paraId="3D7A43BB" w14:textId="77777777" w:rsidR="005968B5" w:rsidRDefault="00A3090B">
            <w:pPr>
              <w:pStyle w:val="text"/>
              <w:spacing w:after="0" w:line="240" w:lineRule="auto"/>
            </w:pPr>
            <w:r>
              <w:t xml:space="preserve">I attest to the accuracy of the above and certify that the public water system identified on </w:t>
            </w:r>
            <w:r>
              <w:rPr>
                <w:color w:val="000000"/>
              </w:rPr>
              <w:t xml:space="preserve">this form is </w:t>
            </w:r>
            <w:r>
              <w:rPr>
                <w:b/>
                <w:bCs/>
                <w:u w:val="single"/>
              </w:rPr>
              <w:t>NOT</w:t>
            </w:r>
            <w:r>
              <w:t xml:space="preserve"> operating as defined in 310 CMR 22.03(12) and will not return to “providing water to at least one of its service connections or customers” until t</w:t>
            </w:r>
            <w:r>
              <w:t>he required actions listed above in Section B are completed.</w:t>
            </w:r>
          </w:p>
          <w:p w14:paraId="16852BC3" w14:textId="77777777" w:rsidR="005968B5" w:rsidRDefault="005968B5">
            <w:pPr>
              <w:pStyle w:val="text"/>
            </w:pPr>
          </w:p>
          <w:p w14:paraId="0DEC8E9E" w14:textId="77777777" w:rsidR="005968B5" w:rsidRDefault="00A3090B">
            <w:pPr>
              <w:pStyle w:val="text"/>
            </w:pPr>
            <w:r>
              <w:rPr>
                <w:rFonts w:cs="Calibri"/>
              </w:rPr>
              <w:t>I certify under penalty of law that I am duly authorized to complete and submit this form on behalf of the public water system identified above and that the information contained herein is true,</w:t>
            </w:r>
            <w:r>
              <w:rPr>
                <w:rFonts w:cs="Calibri"/>
              </w:rPr>
              <w:t xml:space="preserve"> accurate and complete to the best of my knowledge and belief.</w:t>
            </w:r>
          </w:p>
        </w:tc>
      </w:tr>
    </w:tbl>
    <w:p w14:paraId="61F1EFA9" w14:textId="77777777" w:rsidR="005968B5" w:rsidRDefault="005968B5"/>
    <w:tbl>
      <w:tblPr>
        <w:tblpPr w:leftFromText="180" w:rightFromText="180" w:vertAnchor="text" w:horzAnchor="margin" w:tblpXSpec="right" w:tblpY="-42"/>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780"/>
        <w:gridCol w:w="809"/>
        <w:gridCol w:w="3601"/>
      </w:tblGrid>
      <w:tr w:rsidR="005968B5" w14:paraId="058D126A" w14:textId="77777777">
        <w:trPr>
          <w:trHeight w:val="308"/>
        </w:trPr>
        <w:tc>
          <w:tcPr>
            <w:tcW w:w="1170" w:type="dxa"/>
            <w:tcBorders>
              <w:top w:val="nil"/>
              <w:left w:val="nil"/>
              <w:bottom w:val="nil"/>
              <w:right w:val="nil"/>
            </w:tcBorders>
            <w:vAlign w:val="bottom"/>
          </w:tcPr>
          <w:p w14:paraId="1984051B" w14:textId="77777777" w:rsidR="005968B5" w:rsidRDefault="00A3090B">
            <w:pPr>
              <w:pStyle w:val="texthang"/>
              <w:tabs>
                <w:tab w:val="clear" w:pos="360"/>
                <w:tab w:val="left" w:pos="162"/>
                <w:tab w:val="left" w:pos="854"/>
              </w:tabs>
              <w:ind w:left="-108" w:firstLine="0"/>
              <w:jc w:val="right"/>
            </w:pPr>
            <w:r>
              <w:rPr>
                <w:rFonts w:cs="Arial"/>
              </w:rPr>
              <w:t>Print Name:</w:t>
            </w:r>
          </w:p>
        </w:tc>
        <w:tc>
          <w:tcPr>
            <w:tcW w:w="3780" w:type="dxa"/>
            <w:tcBorders>
              <w:top w:val="nil"/>
              <w:left w:val="nil"/>
              <w:right w:val="nil"/>
            </w:tcBorders>
            <w:vAlign w:val="bottom"/>
          </w:tcPr>
          <w:p w14:paraId="78C4A70F" w14:textId="6E41B05A" w:rsidR="005968B5" w:rsidRDefault="00A3090B">
            <w:pPr>
              <w:pStyle w:val="texthang"/>
              <w:ind w:left="0" w:firstLine="0"/>
            </w:pPr>
            <w:r>
              <w:fldChar w:fldCharType="begin">
                <w:ffData>
                  <w:name w:val="Text73"/>
                  <w:enabled/>
                  <w:calcOnExit w:val="0"/>
                  <w:textInput/>
                </w:ffData>
              </w:fldChar>
            </w:r>
            <w:r>
              <w:instrText xml:space="preserve"> FORMTEXT </w:instrText>
            </w:r>
            <w:r>
              <w:fldChar w:fldCharType="separate"/>
            </w:r>
            <w:r w:rsidR="00E95AB7">
              <w:t> </w:t>
            </w:r>
            <w:r w:rsidR="00E95AB7">
              <w:t> </w:t>
            </w:r>
            <w:r w:rsidR="00E95AB7">
              <w:t> </w:t>
            </w:r>
            <w:r w:rsidR="00E95AB7">
              <w:t> </w:t>
            </w:r>
            <w:r w:rsidR="00E95AB7">
              <w:t> </w:t>
            </w:r>
            <w:r>
              <w:fldChar w:fldCharType="end"/>
            </w:r>
          </w:p>
        </w:tc>
        <w:tc>
          <w:tcPr>
            <w:tcW w:w="809" w:type="dxa"/>
            <w:tcBorders>
              <w:top w:val="nil"/>
              <w:left w:val="nil"/>
              <w:bottom w:val="nil"/>
              <w:right w:val="nil"/>
            </w:tcBorders>
            <w:vAlign w:val="bottom"/>
          </w:tcPr>
          <w:p w14:paraId="2B49EAE1" w14:textId="77777777" w:rsidR="005968B5" w:rsidRDefault="00A3090B">
            <w:pPr>
              <w:tabs>
                <w:tab w:val="left" w:pos="4080"/>
                <w:tab w:val="left" w:pos="5520"/>
                <w:tab w:val="left" w:pos="8880"/>
              </w:tabs>
              <w:jc w:val="right"/>
              <w:rPr>
                <w:rFonts w:cs="Arial"/>
              </w:rPr>
            </w:pPr>
            <w:r>
              <w:rPr>
                <w:rFonts w:cs="Arial"/>
              </w:rPr>
              <w:t>Title:</w:t>
            </w:r>
          </w:p>
        </w:tc>
        <w:tc>
          <w:tcPr>
            <w:tcW w:w="3601" w:type="dxa"/>
            <w:tcBorders>
              <w:top w:val="nil"/>
              <w:left w:val="nil"/>
              <w:right w:val="nil"/>
            </w:tcBorders>
            <w:vAlign w:val="bottom"/>
          </w:tcPr>
          <w:p w14:paraId="4DC47A1A" w14:textId="595ACA78" w:rsidR="005968B5" w:rsidRDefault="00A3090B">
            <w:pPr>
              <w:pStyle w:val="texthang"/>
              <w:ind w:left="0" w:firstLine="0"/>
            </w:pPr>
            <w:r>
              <w:fldChar w:fldCharType="begin">
                <w:ffData>
                  <w:name w:val="Text72"/>
                  <w:enabled/>
                  <w:calcOnExit w:val="0"/>
                  <w:textInput/>
                </w:ffData>
              </w:fldChar>
            </w:r>
            <w:bookmarkStart w:id="8" w:name="Text72"/>
            <w:r>
              <w:instrText xml:space="preserve"> FORMTEXT </w:instrText>
            </w:r>
            <w:r>
              <w:fldChar w:fldCharType="separate"/>
            </w:r>
            <w:r w:rsidR="00E95AB7">
              <w:t> </w:t>
            </w:r>
            <w:r w:rsidR="00E95AB7">
              <w:t> </w:t>
            </w:r>
            <w:r w:rsidR="00E95AB7">
              <w:t> </w:t>
            </w:r>
            <w:r w:rsidR="00E95AB7">
              <w:t> </w:t>
            </w:r>
            <w:r w:rsidR="00E95AB7">
              <w:t> </w:t>
            </w:r>
            <w:r>
              <w:fldChar w:fldCharType="end"/>
            </w:r>
            <w:bookmarkEnd w:id="8"/>
          </w:p>
        </w:tc>
      </w:tr>
      <w:tr w:rsidR="005968B5" w14:paraId="20427D2F" w14:textId="77777777">
        <w:trPr>
          <w:trHeight w:val="432"/>
        </w:trPr>
        <w:tc>
          <w:tcPr>
            <w:tcW w:w="1170" w:type="dxa"/>
            <w:tcBorders>
              <w:top w:val="nil"/>
              <w:left w:val="nil"/>
              <w:bottom w:val="nil"/>
              <w:right w:val="nil"/>
            </w:tcBorders>
            <w:vAlign w:val="bottom"/>
          </w:tcPr>
          <w:p w14:paraId="10080D41" w14:textId="77777777" w:rsidR="005968B5" w:rsidRDefault="00A3090B">
            <w:pPr>
              <w:pStyle w:val="texthang"/>
              <w:ind w:left="0" w:firstLine="0"/>
              <w:jc w:val="right"/>
            </w:pPr>
            <w:r>
              <w:rPr>
                <w:rFonts w:cs="Arial"/>
              </w:rPr>
              <w:t>Signature:</w:t>
            </w:r>
          </w:p>
        </w:tc>
        <w:tc>
          <w:tcPr>
            <w:tcW w:w="3780" w:type="dxa"/>
            <w:tcBorders>
              <w:left w:val="nil"/>
              <w:right w:val="nil"/>
            </w:tcBorders>
            <w:vAlign w:val="bottom"/>
          </w:tcPr>
          <w:p w14:paraId="1FF1388D" w14:textId="77777777" w:rsidR="005968B5" w:rsidRDefault="005968B5">
            <w:pPr>
              <w:pStyle w:val="texthang"/>
              <w:ind w:left="0" w:firstLine="0"/>
            </w:pPr>
          </w:p>
        </w:tc>
        <w:tc>
          <w:tcPr>
            <w:tcW w:w="809" w:type="dxa"/>
            <w:tcBorders>
              <w:top w:val="nil"/>
              <w:left w:val="nil"/>
              <w:bottom w:val="nil"/>
              <w:right w:val="nil"/>
            </w:tcBorders>
            <w:vAlign w:val="bottom"/>
          </w:tcPr>
          <w:p w14:paraId="04134D12" w14:textId="77777777" w:rsidR="005968B5" w:rsidRDefault="00A3090B">
            <w:pPr>
              <w:tabs>
                <w:tab w:val="left" w:pos="4080"/>
                <w:tab w:val="left" w:pos="5520"/>
                <w:tab w:val="left" w:pos="8880"/>
              </w:tabs>
              <w:jc w:val="right"/>
              <w:rPr>
                <w:rFonts w:cs="Arial"/>
              </w:rPr>
            </w:pPr>
            <w:r>
              <w:rPr>
                <w:rFonts w:cs="Arial"/>
              </w:rPr>
              <w:t>Date:</w:t>
            </w:r>
          </w:p>
        </w:tc>
        <w:tc>
          <w:tcPr>
            <w:tcW w:w="3601" w:type="dxa"/>
            <w:tcBorders>
              <w:left w:val="nil"/>
              <w:right w:val="nil"/>
            </w:tcBorders>
            <w:vAlign w:val="bottom"/>
          </w:tcPr>
          <w:p w14:paraId="738068D4" w14:textId="6D6519FC" w:rsidR="005968B5" w:rsidRDefault="00A3090B">
            <w:pPr>
              <w:pStyle w:val="texthang"/>
              <w:ind w:left="0" w:firstLine="0"/>
            </w:pPr>
            <w:r>
              <w:fldChar w:fldCharType="begin">
                <w:ffData>
                  <w:name w:val="Text73"/>
                  <w:enabled/>
                  <w:calcOnExit w:val="0"/>
                  <w:textInput/>
                </w:ffData>
              </w:fldChar>
            </w:r>
            <w:r>
              <w:instrText xml:space="preserve"> FORMTEXT </w:instrText>
            </w:r>
            <w:r>
              <w:fldChar w:fldCharType="separate"/>
            </w:r>
            <w:r w:rsidR="00E95AB7">
              <w:t> </w:t>
            </w:r>
            <w:r w:rsidR="00E95AB7">
              <w:t> </w:t>
            </w:r>
            <w:r w:rsidR="00E95AB7">
              <w:t> </w:t>
            </w:r>
            <w:r w:rsidR="00E95AB7">
              <w:t> </w:t>
            </w:r>
            <w:r w:rsidR="00E95AB7">
              <w:t> </w:t>
            </w:r>
            <w:r>
              <w:fldChar w:fldCharType="end"/>
            </w:r>
          </w:p>
        </w:tc>
      </w:tr>
      <w:tr w:rsidR="005968B5" w14:paraId="4FE2BB3D" w14:textId="77777777">
        <w:trPr>
          <w:trHeight w:val="432"/>
        </w:trPr>
        <w:tc>
          <w:tcPr>
            <w:tcW w:w="1170" w:type="dxa"/>
            <w:tcBorders>
              <w:top w:val="nil"/>
              <w:left w:val="nil"/>
              <w:bottom w:val="nil"/>
              <w:right w:val="nil"/>
            </w:tcBorders>
            <w:vAlign w:val="bottom"/>
          </w:tcPr>
          <w:p w14:paraId="31C94AC4" w14:textId="77777777" w:rsidR="005968B5" w:rsidRDefault="00A3090B">
            <w:pPr>
              <w:pStyle w:val="texthang"/>
              <w:ind w:left="0" w:firstLine="0"/>
              <w:jc w:val="right"/>
            </w:pPr>
            <w:r>
              <w:rPr>
                <w:rFonts w:cs="Arial"/>
              </w:rPr>
              <w:t>Phone #:</w:t>
            </w:r>
          </w:p>
        </w:tc>
        <w:tc>
          <w:tcPr>
            <w:tcW w:w="3780" w:type="dxa"/>
            <w:tcBorders>
              <w:left w:val="nil"/>
              <w:right w:val="nil"/>
            </w:tcBorders>
            <w:vAlign w:val="bottom"/>
          </w:tcPr>
          <w:p w14:paraId="1246211D" w14:textId="35116789" w:rsidR="005968B5" w:rsidRDefault="00A3090B">
            <w:pPr>
              <w:pStyle w:val="texthang"/>
              <w:ind w:left="0" w:firstLine="0"/>
            </w:pPr>
            <w:r>
              <w:fldChar w:fldCharType="begin">
                <w:ffData>
                  <w:name w:val="Text73"/>
                  <w:enabled/>
                  <w:calcOnExit w:val="0"/>
                  <w:textInput/>
                </w:ffData>
              </w:fldChar>
            </w:r>
            <w:bookmarkStart w:id="9" w:name="Text73"/>
            <w:r>
              <w:instrText xml:space="preserve"> FORMTEXT </w:instrText>
            </w:r>
            <w:r>
              <w:fldChar w:fldCharType="separate"/>
            </w:r>
            <w:r w:rsidR="00E95AB7">
              <w:t> </w:t>
            </w:r>
            <w:r w:rsidR="00E95AB7">
              <w:t> </w:t>
            </w:r>
            <w:r w:rsidR="00E95AB7">
              <w:t> </w:t>
            </w:r>
            <w:r w:rsidR="00E95AB7">
              <w:t> </w:t>
            </w:r>
            <w:r w:rsidR="00E95AB7">
              <w:t> </w:t>
            </w:r>
            <w:r>
              <w:fldChar w:fldCharType="end"/>
            </w:r>
            <w:bookmarkEnd w:id="9"/>
          </w:p>
        </w:tc>
        <w:tc>
          <w:tcPr>
            <w:tcW w:w="809" w:type="dxa"/>
            <w:tcBorders>
              <w:top w:val="nil"/>
              <w:left w:val="nil"/>
              <w:bottom w:val="nil"/>
              <w:right w:val="nil"/>
            </w:tcBorders>
            <w:vAlign w:val="bottom"/>
          </w:tcPr>
          <w:p w14:paraId="27711C32" w14:textId="77777777" w:rsidR="005968B5" w:rsidRDefault="00A3090B">
            <w:pPr>
              <w:tabs>
                <w:tab w:val="left" w:pos="4080"/>
                <w:tab w:val="left" w:pos="5520"/>
                <w:tab w:val="left" w:pos="8880"/>
              </w:tabs>
              <w:jc w:val="right"/>
              <w:rPr>
                <w:rFonts w:cs="Arial"/>
              </w:rPr>
            </w:pPr>
            <w:r>
              <w:rPr>
                <w:rFonts w:cs="Arial"/>
              </w:rPr>
              <w:t>Email:</w:t>
            </w:r>
          </w:p>
        </w:tc>
        <w:tc>
          <w:tcPr>
            <w:tcW w:w="3601" w:type="dxa"/>
            <w:tcBorders>
              <w:left w:val="nil"/>
              <w:right w:val="nil"/>
            </w:tcBorders>
            <w:vAlign w:val="bottom"/>
          </w:tcPr>
          <w:p w14:paraId="395368A8" w14:textId="442093B8" w:rsidR="005968B5" w:rsidRDefault="00A3090B">
            <w:pPr>
              <w:pStyle w:val="texthang"/>
              <w:ind w:left="0" w:firstLine="0"/>
            </w:pPr>
            <w:r>
              <w:fldChar w:fldCharType="begin">
                <w:ffData>
                  <w:name w:val="Text74"/>
                  <w:enabled/>
                  <w:calcOnExit w:val="0"/>
                  <w:textInput/>
                </w:ffData>
              </w:fldChar>
            </w:r>
            <w:bookmarkStart w:id="10" w:name="Text74"/>
            <w:r>
              <w:instrText xml:space="preserve"> FORMTEXT </w:instrText>
            </w:r>
            <w:r>
              <w:fldChar w:fldCharType="separate"/>
            </w:r>
            <w:r w:rsidR="00E95AB7">
              <w:t> </w:t>
            </w:r>
            <w:r w:rsidR="00E95AB7">
              <w:t> </w:t>
            </w:r>
            <w:r w:rsidR="00E95AB7">
              <w:t> </w:t>
            </w:r>
            <w:r w:rsidR="00E95AB7">
              <w:t> </w:t>
            </w:r>
            <w:r w:rsidR="00E95AB7">
              <w:t> </w:t>
            </w:r>
            <w:r>
              <w:fldChar w:fldCharType="end"/>
            </w:r>
            <w:bookmarkEnd w:id="10"/>
          </w:p>
        </w:tc>
      </w:tr>
    </w:tbl>
    <w:p w14:paraId="4835F491" w14:textId="77777777" w:rsidR="005968B5" w:rsidRDefault="005968B5"/>
    <w:sectPr w:rsidR="005968B5">
      <w:headerReference w:type="default" r:id="rId13"/>
      <w:footerReference w:type="even" r:id="rId14"/>
      <w:footerReference w:type="default" r:id="rId15"/>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266BE" w14:textId="77777777" w:rsidR="00A3090B" w:rsidRDefault="00A3090B">
      <w:pPr>
        <w:spacing w:after="0" w:line="240" w:lineRule="auto"/>
      </w:pPr>
      <w:r>
        <w:separator/>
      </w:r>
    </w:p>
  </w:endnote>
  <w:endnote w:type="continuationSeparator" w:id="0">
    <w:p w14:paraId="6E0EC35F" w14:textId="77777777" w:rsidR="00A3090B" w:rsidRDefault="00A3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SimSu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00000000" w:usb1="00000000" w:usb2="00000000" w:usb3="00000000" w:csb0="0000019F" w:csb1="00000000"/>
  </w:font>
  <w:font w:name="CLI Helvetica Condensed LightOb">
    <w:altName w:val="Times New Roman"/>
    <w:charset w:val="4D"/>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48E4" w14:textId="77777777" w:rsidR="005968B5" w:rsidRDefault="00A3090B">
    <w:pPr>
      <w:pStyle w:val="Footer"/>
      <w:jc w:val="right"/>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C2EE" w14:textId="77777777" w:rsidR="005968B5" w:rsidRDefault="00A3090B">
    <w:pPr>
      <w:pStyle w:val="Footer"/>
      <w:jc w:val="right"/>
    </w:pPr>
    <w:r>
      <w:t xml:space="preserve">Rev 2020-04                       Page </w:t>
    </w:r>
    <w:r>
      <w:rPr>
        <w:sz w:val="24"/>
        <w:szCs w:val="24"/>
      </w:rPr>
      <w:fldChar w:fldCharType="begin"/>
    </w:r>
    <w:r>
      <w:instrText xml:space="preserve"> PAGE </w:instrText>
    </w:r>
    <w:r>
      <w:rPr>
        <w:sz w:val="24"/>
        <w:szCs w:val="24"/>
      </w:rPr>
      <w:fldChar w:fldCharType="separate"/>
    </w:r>
    <w:r>
      <w:t>1</w:t>
    </w:r>
    <w:r>
      <w:rPr>
        <w:sz w:val="24"/>
        <w:szCs w:val="24"/>
      </w:rPr>
      <w:fldChar w:fldCharType="end"/>
    </w:r>
    <w:r>
      <w:t xml:space="preserve"> of </w:t>
    </w:r>
    <w:r>
      <w:fldChar w:fldCharType="begin"/>
    </w:r>
    <w:r>
      <w:instrText xml:space="preserve"> NUMPAGES  </w:instrText>
    </w:r>
    <w:r>
      <w:fldChar w:fldCharType="separate"/>
    </w:r>
    <w:r>
      <w:t>2</w:t>
    </w:r>
    <w:r>
      <w:fldChar w:fldCharType="end"/>
    </w:r>
  </w:p>
  <w:p w14:paraId="3FBA11B5" w14:textId="77777777" w:rsidR="005968B5" w:rsidRDefault="0059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7F947" w14:textId="77777777" w:rsidR="00A3090B" w:rsidRDefault="00A3090B">
      <w:pPr>
        <w:spacing w:after="0" w:line="240" w:lineRule="auto"/>
      </w:pPr>
      <w:r>
        <w:separator/>
      </w:r>
    </w:p>
  </w:footnote>
  <w:footnote w:type="continuationSeparator" w:id="0">
    <w:p w14:paraId="7219ECAE" w14:textId="77777777" w:rsidR="00A3090B" w:rsidRDefault="00A3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1823" w14:textId="77777777" w:rsidR="005968B5" w:rsidRDefault="00A3090B">
    <w:pPr>
      <w:pStyle w:val="Header"/>
      <w:ind w:left="-90"/>
    </w:pPr>
    <w:r>
      <w:tab/>
    </w:r>
  </w:p>
  <w:p w14:paraId="56DFA9D1" w14:textId="77777777" w:rsidR="005968B5" w:rsidRDefault="005968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31"/>
    <w:rsid w:val="0000565D"/>
    <w:rsid w:val="00020F72"/>
    <w:rsid w:val="000257D3"/>
    <w:rsid w:val="00031BA5"/>
    <w:rsid w:val="00032E48"/>
    <w:rsid w:val="00047172"/>
    <w:rsid w:val="00047413"/>
    <w:rsid w:val="00056754"/>
    <w:rsid w:val="00060E1E"/>
    <w:rsid w:val="00084FC3"/>
    <w:rsid w:val="000872B7"/>
    <w:rsid w:val="00090566"/>
    <w:rsid w:val="000B3894"/>
    <w:rsid w:val="000C00B5"/>
    <w:rsid w:val="000C2ED0"/>
    <w:rsid w:val="000C6085"/>
    <w:rsid w:val="000D2A2F"/>
    <w:rsid w:val="000D3B68"/>
    <w:rsid w:val="000F2915"/>
    <w:rsid w:val="00100EE5"/>
    <w:rsid w:val="001056FB"/>
    <w:rsid w:val="00105C2D"/>
    <w:rsid w:val="00114E0A"/>
    <w:rsid w:val="001176F3"/>
    <w:rsid w:val="00123462"/>
    <w:rsid w:val="00136DD5"/>
    <w:rsid w:val="00151051"/>
    <w:rsid w:val="0015402F"/>
    <w:rsid w:val="00164EB8"/>
    <w:rsid w:val="00166336"/>
    <w:rsid w:val="00171542"/>
    <w:rsid w:val="00175AF7"/>
    <w:rsid w:val="00183376"/>
    <w:rsid w:val="0018485A"/>
    <w:rsid w:val="001868FB"/>
    <w:rsid w:val="001A4A21"/>
    <w:rsid w:val="001D1D24"/>
    <w:rsid w:val="001D7FB8"/>
    <w:rsid w:val="00200688"/>
    <w:rsid w:val="0020333A"/>
    <w:rsid w:val="00203D3A"/>
    <w:rsid w:val="00222E5E"/>
    <w:rsid w:val="00223489"/>
    <w:rsid w:val="00230350"/>
    <w:rsid w:val="002466CB"/>
    <w:rsid w:val="002469D5"/>
    <w:rsid w:val="002536C3"/>
    <w:rsid w:val="0026225D"/>
    <w:rsid w:val="002639D9"/>
    <w:rsid w:val="002730B9"/>
    <w:rsid w:val="0028141B"/>
    <w:rsid w:val="00282A53"/>
    <w:rsid w:val="00283E12"/>
    <w:rsid w:val="002905A8"/>
    <w:rsid w:val="002C6E59"/>
    <w:rsid w:val="002D4679"/>
    <w:rsid w:val="002E0770"/>
    <w:rsid w:val="002F2FB3"/>
    <w:rsid w:val="002F3864"/>
    <w:rsid w:val="00301487"/>
    <w:rsid w:val="0031632E"/>
    <w:rsid w:val="0031748F"/>
    <w:rsid w:val="00324A84"/>
    <w:rsid w:val="00327906"/>
    <w:rsid w:val="0033323A"/>
    <w:rsid w:val="0034201D"/>
    <w:rsid w:val="00345C05"/>
    <w:rsid w:val="00372B0A"/>
    <w:rsid w:val="0037791D"/>
    <w:rsid w:val="00380568"/>
    <w:rsid w:val="00384895"/>
    <w:rsid w:val="00384FA9"/>
    <w:rsid w:val="0038623A"/>
    <w:rsid w:val="003B42DA"/>
    <w:rsid w:val="003C760F"/>
    <w:rsid w:val="003D33E5"/>
    <w:rsid w:val="003E6BAC"/>
    <w:rsid w:val="00414FFC"/>
    <w:rsid w:val="00424A93"/>
    <w:rsid w:val="00441CF1"/>
    <w:rsid w:val="00442A4F"/>
    <w:rsid w:val="00460E54"/>
    <w:rsid w:val="004650C7"/>
    <w:rsid w:val="00472EA4"/>
    <w:rsid w:val="004756FF"/>
    <w:rsid w:val="0048181D"/>
    <w:rsid w:val="00484BEA"/>
    <w:rsid w:val="00486C0F"/>
    <w:rsid w:val="00487764"/>
    <w:rsid w:val="00492B61"/>
    <w:rsid w:val="004A7B0D"/>
    <w:rsid w:val="004B2B4A"/>
    <w:rsid w:val="004D2B6E"/>
    <w:rsid w:val="004E2600"/>
    <w:rsid w:val="00500FAD"/>
    <w:rsid w:val="00506D23"/>
    <w:rsid w:val="00514FC1"/>
    <w:rsid w:val="00523991"/>
    <w:rsid w:val="00525F03"/>
    <w:rsid w:val="00541DA6"/>
    <w:rsid w:val="00546585"/>
    <w:rsid w:val="0059144B"/>
    <w:rsid w:val="005918C1"/>
    <w:rsid w:val="00593AC9"/>
    <w:rsid w:val="005968B5"/>
    <w:rsid w:val="005A6711"/>
    <w:rsid w:val="005C0F43"/>
    <w:rsid w:val="005D2BF0"/>
    <w:rsid w:val="005E338B"/>
    <w:rsid w:val="005F749B"/>
    <w:rsid w:val="00601431"/>
    <w:rsid w:val="006015A5"/>
    <w:rsid w:val="0060234D"/>
    <w:rsid w:val="00611C6E"/>
    <w:rsid w:val="00616355"/>
    <w:rsid w:val="006207C6"/>
    <w:rsid w:val="00631011"/>
    <w:rsid w:val="006472DC"/>
    <w:rsid w:val="0066096C"/>
    <w:rsid w:val="00663DC5"/>
    <w:rsid w:val="006753C2"/>
    <w:rsid w:val="006A0CB6"/>
    <w:rsid w:val="006A65B1"/>
    <w:rsid w:val="006B26A4"/>
    <w:rsid w:val="006C0A8E"/>
    <w:rsid w:val="006C4041"/>
    <w:rsid w:val="006C4302"/>
    <w:rsid w:val="006C7AAD"/>
    <w:rsid w:val="006D17CB"/>
    <w:rsid w:val="006D3D80"/>
    <w:rsid w:val="006D5FC1"/>
    <w:rsid w:val="006E110C"/>
    <w:rsid w:val="006E54A2"/>
    <w:rsid w:val="006F47B8"/>
    <w:rsid w:val="006F6155"/>
    <w:rsid w:val="00702178"/>
    <w:rsid w:val="007048B8"/>
    <w:rsid w:val="007049C1"/>
    <w:rsid w:val="0074741C"/>
    <w:rsid w:val="00753F59"/>
    <w:rsid w:val="00754403"/>
    <w:rsid w:val="00765FB4"/>
    <w:rsid w:val="00773654"/>
    <w:rsid w:val="00781317"/>
    <w:rsid w:val="007A2300"/>
    <w:rsid w:val="007C0B32"/>
    <w:rsid w:val="007C4DFD"/>
    <w:rsid w:val="007D0695"/>
    <w:rsid w:val="007D7436"/>
    <w:rsid w:val="007E174B"/>
    <w:rsid w:val="007E5EF8"/>
    <w:rsid w:val="007E712F"/>
    <w:rsid w:val="007F60AB"/>
    <w:rsid w:val="008074FA"/>
    <w:rsid w:val="00814255"/>
    <w:rsid w:val="00815038"/>
    <w:rsid w:val="00816B5C"/>
    <w:rsid w:val="00821BDF"/>
    <w:rsid w:val="008250AC"/>
    <w:rsid w:val="00826789"/>
    <w:rsid w:val="00827D9C"/>
    <w:rsid w:val="00837F6A"/>
    <w:rsid w:val="0084081C"/>
    <w:rsid w:val="00851A0A"/>
    <w:rsid w:val="00852664"/>
    <w:rsid w:val="00852DA8"/>
    <w:rsid w:val="00862ECC"/>
    <w:rsid w:val="00872BA6"/>
    <w:rsid w:val="00875201"/>
    <w:rsid w:val="008915D9"/>
    <w:rsid w:val="00896703"/>
    <w:rsid w:val="008A45EC"/>
    <w:rsid w:val="008B1D32"/>
    <w:rsid w:val="008D60D2"/>
    <w:rsid w:val="008E29AC"/>
    <w:rsid w:val="008F3A80"/>
    <w:rsid w:val="008F4346"/>
    <w:rsid w:val="0091229F"/>
    <w:rsid w:val="00913AD6"/>
    <w:rsid w:val="00914EB5"/>
    <w:rsid w:val="00924429"/>
    <w:rsid w:val="0092626D"/>
    <w:rsid w:val="009461AB"/>
    <w:rsid w:val="0095053F"/>
    <w:rsid w:val="009671A6"/>
    <w:rsid w:val="00982665"/>
    <w:rsid w:val="00996597"/>
    <w:rsid w:val="00997AF0"/>
    <w:rsid w:val="009A6899"/>
    <w:rsid w:val="009B0BE8"/>
    <w:rsid w:val="009C493E"/>
    <w:rsid w:val="009C500A"/>
    <w:rsid w:val="009C54CE"/>
    <w:rsid w:val="009E404F"/>
    <w:rsid w:val="009E66A4"/>
    <w:rsid w:val="009F07DF"/>
    <w:rsid w:val="009F0EF6"/>
    <w:rsid w:val="009F652E"/>
    <w:rsid w:val="00A146B5"/>
    <w:rsid w:val="00A3090B"/>
    <w:rsid w:val="00A373CA"/>
    <w:rsid w:val="00A40977"/>
    <w:rsid w:val="00A54C36"/>
    <w:rsid w:val="00A7501E"/>
    <w:rsid w:val="00A75C00"/>
    <w:rsid w:val="00A8070D"/>
    <w:rsid w:val="00A959F7"/>
    <w:rsid w:val="00AB6898"/>
    <w:rsid w:val="00AC6EED"/>
    <w:rsid w:val="00AD069E"/>
    <w:rsid w:val="00AD6C26"/>
    <w:rsid w:val="00AD7F9F"/>
    <w:rsid w:val="00AF1D44"/>
    <w:rsid w:val="00AF4905"/>
    <w:rsid w:val="00AF579E"/>
    <w:rsid w:val="00B02B01"/>
    <w:rsid w:val="00B05E0F"/>
    <w:rsid w:val="00B15051"/>
    <w:rsid w:val="00B261C6"/>
    <w:rsid w:val="00B536CD"/>
    <w:rsid w:val="00B54094"/>
    <w:rsid w:val="00B5523F"/>
    <w:rsid w:val="00B55D30"/>
    <w:rsid w:val="00B76511"/>
    <w:rsid w:val="00B76518"/>
    <w:rsid w:val="00BA5D3E"/>
    <w:rsid w:val="00BD40B5"/>
    <w:rsid w:val="00BD54DC"/>
    <w:rsid w:val="00BE4F1C"/>
    <w:rsid w:val="00BE5132"/>
    <w:rsid w:val="00C2219E"/>
    <w:rsid w:val="00C30E68"/>
    <w:rsid w:val="00C43B54"/>
    <w:rsid w:val="00C45897"/>
    <w:rsid w:val="00C52E5D"/>
    <w:rsid w:val="00C74643"/>
    <w:rsid w:val="00C75FB2"/>
    <w:rsid w:val="00C866F8"/>
    <w:rsid w:val="00C9313B"/>
    <w:rsid w:val="00C96D61"/>
    <w:rsid w:val="00CB4496"/>
    <w:rsid w:val="00CB5B37"/>
    <w:rsid w:val="00CC2CEB"/>
    <w:rsid w:val="00CD5926"/>
    <w:rsid w:val="00CE524E"/>
    <w:rsid w:val="00CF19EF"/>
    <w:rsid w:val="00CF298F"/>
    <w:rsid w:val="00CF3C35"/>
    <w:rsid w:val="00CF6907"/>
    <w:rsid w:val="00CF712D"/>
    <w:rsid w:val="00D07EF8"/>
    <w:rsid w:val="00D1688E"/>
    <w:rsid w:val="00D269C6"/>
    <w:rsid w:val="00D31A94"/>
    <w:rsid w:val="00D33447"/>
    <w:rsid w:val="00D549AF"/>
    <w:rsid w:val="00D5591B"/>
    <w:rsid w:val="00D57C3A"/>
    <w:rsid w:val="00D64A9A"/>
    <w:rsid w:val="00D65CC7"/>
    <w:rsid w:val="00D70128"/>
    <w:rsid w:val="00D92776"/>
    <w:rsid w:val="00D96950"/>
    <w:rsid w:val="00D97DC3"/>
    <w:rsid w:val="00DA36ED"/>
    <w:rsid w:val="00DB5047"/>
    <w:rsid w:val="00DE3683"/>
    <w:rsid w:val="00DF7CDE"/>
    <w:rsid w:val="00E02FE2"/>
    <w:rsid w:val="00E07015"/>
    <w:rsid w:val="00E110F0"/>
    <w:rsid w:val="00E30496"/>
    <w:rsid w:val="00E309F4"/>
    <w:rsid w:val="00E32177"/>
    <w:rsid w:val="00E5182C"/>
    <w:rsid w:val="00E52F3E"/>
    <w:rsid w:val="00E612C0"/>
    <w:rsid w:val="00E74387"/>
    <w:rsid w:val="00E75E03"/>
    <w:rsid w:val="00E954E6"/>
    <w:rsid w:val="00E95AB7"/>
    <w:rsid w:val="00EB0CD5"/>
    <w:rsid w:val="00EB7C91"/>
    <w:rsid w:val="00EF45BC"/>
    <w:rsid w:val="00EF47FB"/>
    <w:rsid w:val="00F16C5B"/>
    <w:rsid w:val="00F17F5F"/>
    <w:rsid w:val="00F25565"/>
    <w:rsid w:val="00F43469"/>
    <w:rsid w:val="00F4641C"/>
    <w:rsid w:val="00F52E33"/>
    <w:rsid w:val="00F544D9"/>
    <w:rsid w:val="00F561B8"/>
    <w:rsid w:val="00F6342A"/>
    <w:rsid w:val="00F634D0"/>
    <w:rsid w:val="00F63E12"/>
    <w:rsid w:val="00F67738"/>
    <w:rsid w:val="00F7293A"/>
    <w:rsid w:val="00F75FC3"/>
    <w:rsid w:val="00F80025"/>
    <w:rsid w:val="00F9155B"/>
    <w:rsid w:val="00F916E0"/>
    <w:rsid w:val="00F918ED"/>
    <w:rsid w:val="00F97D81"/>
    <w:rsid w:val="00FA0059"/>
    <w:rsid w:val="00FA1ECB"/>
    <w:rsid w:val="00FA5737"/>
    <w:rsid w:val="00FA5B8D"/>
    <w:rsid w:val="00FB6908"/>
    <w:rsid w:val="00FB7289"/>
    <w:rsid w:val="00FC1199"/>
    <w:rsid w:val="00FD1BF0"/>
    <w:rsid w:val="00FD49A1"/>
    <w:rsid w:val="00FD549F"/>
    <w:rsid w:val="07CE4A82"/>
    <w:rsid w:val="0FFB70F9"/>
    <w:rsid w:val="15397244"/>
    <w:rsid w:val="18390D28"/>
    <w:rsid w:val="1DA17596"/>
    <w:rsid w:val="1E274507"/>
    <w:rsid w:val="23DE750B"/>
    <w:rsid w:val="31B866D0"/>
    <w:rsid w:val="31DE50E6"/>
    <w:rsid w:val="367D1B36"/>
    <w:rsid w:val="3CE36BF5"/>
    <w:rsid w:val="3DA428CA"/>
    <w:rsid w:val="40803759"/>
    <w:rsid w:val="4A304F5B"/>
    <w:rsid w:val="727C3CE6"/>
    <w:rsid w:val="75EE2D6A"/>
    <w:rsid w:val="7A58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7CB34"/>
  <w15:docId w15:val="{E43138A1-1E7F-4340-9C09-3C6F00D1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
    <w:name w:val="Body Text Indent"/>
    <w:basedOn w:val="Normal"/>
    <w:pPr>
      <w:ind w:left="810" w:hanging="810"/>
    </w:pPr>
    <w:rPr>
      <w:rFonts w:ascii="Times-Roman" w:eastAsia="Times New Roman" w:hAnsi="Times-Roman"/>
      <w:snapToGrid w:val="0"/>
      <w:color w:val="000000"/>
      <w:sz w:val="24"/>
    </w:rPr>
  </w:style>
  <w:style w:type="paragraph" w:styleId="CommentText">
    <w:name w:val="annotation text"/>
    <w:basedOn w:val="Normal"/>
    <w:link w:val="CommentTextChar"/>
    <w:pPr>
      <w:spacing w:line="240" w:lineRule="auto"/>
    </w:p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qFormat/>
    <w:pPr>
      <w:tabs>
        <w:tab w:val="center" w:pos="4320"/>
        <w:tab w:val="right" w:pos="8640"/>
      </w:tabs>
    </w:pPr>
  </w:style>
  <w:style w:type="character" w:styleId="CommentReference">
    <w:name w:val="annotation reference"/>
    <w:basedOn w:val="DefaultParagraphFont"/>
    <w:qFormat/>
    <w:rPr>
      <w:sz w:val="16"/>
      <w:szCs w:val="16"/>
    </w:rPr>
  </w:style>
  <w:style w:type="character" w:styleId="FollowedHyperlink">
    <w:name w:val="FollowedHyperlink"/>
    <w:basedOn w:val="DefaultParagraphFont"/>
    <w:qFormat/>
    <w:rPr>
      <w:color w:val="954F72"/>
      <w:u w:val="single"/>
    </w:rPr>
  </w:style>
  <w:style w:type="character" w:styleId="Hyperlink">
    <w:name w:val="Hyperlink"/>
    <w:qFormat/>
    <w:rPr>
      <w:color w:val="0000FF"/>
      <w:u w:val="single"/>
    </w:rPr>
  </w:style>
  <w:style w:type="character" w:styleId="PageNumber">
    <w:name w:val="page number"/>
    <w:basedOn w:val="DefaultParagraphFont"/>
    <w:qFormat/>
  </w:style>
  <w:style w:type="character" w:customStyle="1" w:styleId="CommentSubjectChar">
    <w:name w:val="Comment Subject Char"/>
    <w:basedOn w:val="CommentTextChar"/>
    <w:link w:val="CommentSubject"/>
    <w:qFormat/>
    <w:rPr>
      <w:rFonts w:ascii="Arial" w:hAnsi="Arial"/>
      <w:b/>
      <w:bCs/>
    </w:rPr>
  </w:style>
  <w:style w:type="character" w:customStyle="1" w:styleId="CommentTextChar">
    <w:name w:val="Comment Text Char"/>
    <w:basedOn w:val="DefaultParagraphFont"/>
    <w:link w:val="CommentText"/>
    <w:qFormat/>
    <w:rPr>
      <w:rFonts w:ascii="Arial" w:hAnsi="Arial"/>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FooterChar">
    <w:name w:val="Footer Char"/>
    <w:link w:val="Footer"/>
    <w:uiPriority w:val="99"/>
    <w:qFormat/>
    <w:rPr>
      <w:rFonts w:ascii="Arial" w:hAnsi="Arial"/>
      <w:sz w:val="16"/>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UnresolvedMention3">
    <w:name w:val="Unresolved Mention3"/>
    <w:basedOn w:val="DefaultParagraphFont"/>
    <w:uiPriority w:val="99"/>
    <w:unhideWhenUsed/>
    <w:qFormat/>
    <w:rPr>
      <w:color w:val="605E5C"/>
      <w:shd w:val="clear" w:color="auto" w:fill="E1DFDD"/>
    </w:rPr>
  </w:style>
  <w:style w:type="paragraph" w:customStyle="1" w:styleId="BarsOnly">
    <w:name w:val="Bars Only"/>
    <w:basedOn w:val="bars24"/>
    <w:qFormat/>
    <w:pPr>
      <w:spacing w:line="480" w:lineRule="atLeast"/>
    </w:pPr>
  </w:style>
  <w:style w:type="paragraph" w:customStyle="1" w:styleId="bars24">
    <w:name w:val="bars 24"/>
    <w:qFormat/>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sidebar">
    <w:name w:val="sidebar"/>
    <w:basedOn w:val="text"/>
    <w:qFormat/>
    <w:pPr>
      <w:ind w:right="180"/>
    </w:pPr>
    <w:rPr>
      <w:sz w:val="16"/>
    </w:rPr>
  </w:style>
  <w:style w:type="paragraph" w:customStyle="1" w:styleId="text">
    <w:name w:val="text"/>
    <w:basedOn w:val="Normal"/>
    <w:qFormat/>
    <w:pPr>
      <w:tabs>
        <w:tab w:val="left" w:pos="360"/>
      </w:tabs>
    </w:pPr>
    <w:rPr>
      <w:rFonts w:eastAsia="Times New Roman"/>
    </w:rPr>
  </w:style>
  <w:style w:type="paragraph" w:customStyle="1" w:styleId="head2upd">
    <w:name w:val="head 2 upd"/>
    <w:basedOn w:val="BodyText"/>
    <w:qFormat/>
    <w:pPr>
      <w:spacing w:after="0"/>
      <w:ind w:right="-720"/>
    </w:pPr>
    <w:rPr>
      <w:rFonts w:eastAsia="Times New Roman"/>
      <w:b/>
      <w:sz w:val="24"/>
    </w:rPr>
  </w:style>
  <w:style w:type="paragraph" w:customStyle="1" w:styleId="head2">
    <w:name w:val="head 2"/>
    <w:basedOn w:val="head2upd"/>
    <w:qFormat/>
    <w:pPr>
      <w:ind w:right="0"/>
    </w:pPr>
    <w:rPr>
      <w:sz w:val="28"/>
    </w:rPr>
  </w:style>
  <w:style w:type="paragraph" w:customStyle="1" w:styleId="bars18">
    <w:name w:val="bars 18"/>
    <w:qFormat/>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formtitleupd">
    <w:name w:val="form title upd"/>
    <w:basedOn w:val="Normal"/>
    <w:qFormat/>
    <w:pPr>
      <w:ind w:left="2160" w:hanging="2160"/>
    </w:pPr>
    <w:rPr>
      <w:b/>
      <w:sz w:val="48"/>
    </w:rPr>
  </w:style>
  <w:style w:type="paragraph" w:customStyle="1" w:styleId="texthang">
    <w:name w:val="text hang"/>
    <w:basedOn w:val="Normal"/>
    <w:qFormat/>
    <w:pPr>
      <w:tabs>
        <w:tab w:val="left" w:pos="360"/>
      </w:tabs>
      <w:ind w:left="360" w:hanging="360"/>
    </w:pPr>
  </w:style>
  <w:style w:type="paragraph" w:customStyle="1" w:styleId="a">
    <w:name w:val="_"/>
    <w:basedOn w:val="Normal"/>
    <w:qFormat/>
    <w:pPr>
      <w:widowControl w:val="0"/>
      <w:ind w:left="1440" w:hanging="704"/>
    </w:pPr>
    <w:rPr>
      <w:rFonts w:ascii="Times New Roman" w:eastAsia="Times New Roman" w:hAnsi="Times New Roman"/>
      <w:snapToGrid w:val="0"/>
      <w:sz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gram.director-dwp@mass.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seasonal-start-up-procedure-certification-0/downloa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ogram.director-dwp@mass.gov.Subj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ass.gov/service-details/seasonal-start-up-information-certification-and-checklist-for-non-community-systems" TargetMode="External"/><Relationship Id="rId4" Type="http://schemas.openxmlformats.org/officeDocument/2006/relationships/webSettings" Target="webSettings.xml"/><Relationship Id="rId9" Type="http://schemas.openxmlformats.org/officeDocument/2006/relationships/hyperlink" Target="mailto:program.director-dwp@mas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982</Words>
  <Characters>5604</Characters>
  <Application>Microsoft Office Word</Application>
  <DocSecurity>0</DocSecurity>
  <Lines>46</Lines>
  <Paragraphs>13</Paragraphs>
  <ScaleCrop>false</ScaleCrop>
  <Company>dep</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Microsoft Office User</dc:creator>
  <cp:keywords>certification form</cp:keywords>
  <cp:lastModifiedBy>Yano, Tio (DEP)</cp:lastModifiedBy>
  <cp:revision>3</cp:revision>
  <cp:lastPrinted>2015-05-13T12:25:00Z</cp:lastPrinted>
  <dcterms:created xsi:type="dcterms:W3CDTF">2020-04-16T22:45:00Z</dcterms:created>
  <dcterms:modified xsi:type="dcterms:W3CDTF">2020-04-17T15:41:00Z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