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B1929" w14:textId="2BA465E3" w:rsidR="00DF5F15" w:rsidRDefault="00DF5F15">
      <w:pPr>
        <w:pStyle w:val="BodyText"/>
        <w:rPr>
          <w:rFonts w:ascii="Times New Roman"/>
          <w:sz w:val="20"/>
        </w:rPr>
      </w:pPr>
    </w:p>
    <w:p w14:paraId="42CB192A" w14:textId="77777777" w:rsidR="00DF5F15" w:rsidRDefault="00DF5F15">
      <w:pPr>
        <w:pStyle w:val="BodyText"/>
        <w:rPr>
          <w:rFonts w:ascii="Times New Roman"/>
          <w:sz w:val="20"/>
        </w:rPr>
      </w:pPr>
    </w:p>
    <w:p w14:paraId="42CB192B" w14:textId="77777777" w:rsidR="00DF5F15" w:rsidRDefault="00DF5F15">
      <w:pPr>
        <w:pStyle w:val="BodyText"/>
        <w:rPr>
          <w:rFonts w:ascii="Times New Roman"/>
          <w:sz w:val="20"/>
        </w:rPr>
      </w:pPr>
    </w:p>
    <w:p w14:paraId="42CB192C" w14:textId="77777777" w:rsidR="00DF5F15" w:rsidRDefault="00DF5F15">
      <w:pPr>
        <w:pStyle w:val="BodyText"/>
        <w:rPr>
          <w:rFonts w:ascii="Times New Roman"/>
          <w:sz w:val="20"/>
        </w:rPr>
      </w:pPr>
    </w:p>
    <w:p w14:paraId="42CB192D" w14:textId="77777777" w:rsidR="00DF5F15" w:rsidRDefault="00DF5F15">
      <w:pPr>
        <w:pStyle w:val="BodyText"/>
        <w:rPr>
          <w:rFonts w:ascii="Times New Roman"/>
          <w:sz w:val="20"/>
        </w:rPr>
      </w:pPr>
    </w:p>
    <w:p w14:paraId="42CB192E" w14:textId="77777777" w:rsidR="00DF5F15" w:rsidRDefault="00DF5F15">
      <w:pPr>
        <w:pStyle w:val="BodyText"/>
        <w:rPr>
          <w:rFonts w:ascii="Times New Roman"/>
          <w:sz w:val="20"/>
        </w:rPr>
      </w:pPr>
    </w:p>
    <w:p w14:paraId="42CB192F" w14:textId="77777777" w:rsidR="00DF5F15" w:rsidRDefault="00DF5F15">
      <w:pPr>
        <w:pStyle w:val="BodyText"/>
        <w:rPr>
          <w:rFonts w:ascii="Times New Roman"/>
          <w:sz w:val="20"/>
        </w:rPr>
      </w:pPr>
    </w:p>
    <w:p w14:paraId="42CB1930" w14:textId="77777777" w:rsidR="00DF5F15" w:rsidRDefault="00DF5F15">
      <w:pPr>
        <w:pStyle w:val="BodyText"/>
        <w:rPr>
          <w:rFonts w:ascii="Times New Roman"/>
          <w:sz w:val="20"/>
        </w:rPr>
      </w:pPr>
    </w:p>
    <w:p w14:paraId="42CB1931" w14:textId="77777777" w:rsidR="00DF5F15" w:rsidRDefault="00DF5F15">
      <w:pPr>
        <w:pStyle w:val="BodyText"/>
        <w:rPr>
          <w:rFonts w:ascii="Times New Roman"/>
          <w:sz w:val="20"/>
        </w:rPr>
      </w:pPr>
    </w:p>
    <w:p w14:paraId="42CB1932" w14:textId="77777777" w:rsidR="00DF5F15" w:rsidRDefault="00DF5F15">
      <w:pPr>
        <w:pStyle w:val="BodyText"/>
        <w:rPr>
          <w:rFonts w:ascii="Times New Roman"/>
          <w:sz w:val="20"/>
        </w:rPr>
      </w:pPr>
    </w:p>
    <w:p w14:paraId="42CB1933" w14:textId="77777777" w:rsidR="00DF5F15" w:rsidRDefault="00DF5F15">
      <w:pPr>
        <w:pStyle w:val="BodyText"/>
        <w:rPr>
          <w:rFonts w:ascii="Times New Roman"/>
          <w:sz w:val="20"/>
        </w:rPr>
      </w:pPr>
    </w:p>
    <w:p w14:paraId="42CB1934" w14:textId="77777777" w:rsidR="00DF5F15" w:rsidRDefault="00DF5F15">
      <w:pPr>
        <w:pStyle w:val="BodyText"/>
        <w:rPr>
          <w:rFonts w:ascii="Times New Roman"/>
          <w:sz w:val="20"/>
        </w:rPr>
      </w:pPr>
    </w:p>
    <w:p w14:paraId="42CB1935" w14:textId="77777777" w:rsidR="00DF5F15" w:rsidRDefault="00DF5F15">
      <w:pPr>
        <w:pStyle w:val="BodyText"/>
        <w:rPr>
          <w:rFonts w:ascii="Times New Roman"/>
          <w:sz w:val="20"/>
        </w:rPr>
      </w:pPr>
    </w:p>
    <w:p w14:paraId="42CB1936" w14:textId="77777777" w:rsidR="00DF5F15" w:rsidRDefault="00DF5F15">
      <w:pPr>
        <w:pStyle w:val="BodyText"/>
        <w:rPr>
          <w:rFonts w:ascii="Times New Roman"/>
          <w:sz w:val="20"/>
        </w:rPr>
      </w:pPr>
    </w:p>
    <w:p w14:paraId="42CB1937" w14:textId="77777777" w:rsidR="00DF5F15" w:rsidRDefault="00DF5F15">
      <w:pPr>
        <w:pStyle w:val="BodyText"/>
        <w:rPr>
          <w:rFonts w:ascii="Times New Roman"/>
          <w:sz w:val="20"/>
        </w:rPr>
      </w:pPr>
    </w:p>
    <w:p w14:paraId="42CB1938" w14:textId="77777777" w:rsidR="00DF5F15" w:rsidRDefault="00DF5F15">
      <w:pPr>
        <w:pStyle w:val="BodyText"/>
        <w:rPr>
          <w:rFonts w:ascii="Times New Roman"/>
          <w:sz w:val="20"/>
        </w:rPr>
      </w:pPr>
    </w:p>
    <w:p w14:paraId="42CB1939" w14:textId="77777777" w:rsidR="00DF5F15" w:rsidRDefault="00DF5F15">
      <w:pPr>
        <w:pStyle w:val="BodyText"/>
        <w:rPr>
          <w:rFonts w:ascii="Times New Roman"/>
          <w:sz w:val="20"/>
        </w:rPr>
      </w:pPr>
    </w:p>
    <w:p w14:paraId="42CB193A" w14:textId="4AB5DE19" w:rsidR="00DF5F15" w:rsidRDefault="00E46A10">
      <w:pPr>
        <w:pStyle w:val="BodyText"/>
        <w:rPr>
          <w:b/>
          <w:bCs/>
          <w:sz w:val="96"/>
          <w:szCs w:val="96"/>
        </w:rPr>
      </w:pPr>
      <w:r>
        <w:rPr>
          <w:b/>
          <w:bCs/>
          <w:sz w:val="96"/>
          <w:szCs w:val="96"/>
        </w:rPr>
        <w:t>E</w:t>
      </w:r>
      <w:r w:rsidR="00D10B18">
        <w:rPr>
          <w:b/>
          <w:bCs/>
          <w:sz w:val="96"/>
          <w:szCs w:val="96"/>
        </w:rPr>
        <w:t>mergency Feeding Program Framework</w:t>
      </w:r>
    </w:p>
    <w:p w14:paraId="3E1634F5" w14:textId="2B42457C" w:rsidR="00B75D80" w:rsidRPr="00B75D80" w:rsidRDefault="00B75D80" w:rsidP="00B75D80">
      <w:pPr>
        <w:pStyle w:val="BodyText"/>
        <w:jc w:val="center"/>
        <w:rPr>
          <w:b/>
          <w:bCs/>
          <w:sz w:val="52"/>
          <w:szCs w:val="52"/>
        </w:rPr>
      </w:pPr>
      <w:r>
        <w:rPr>
          <w:b/>
          <w:bCs/>
          <w:sz w:val="52"/>
          <w:szCs w:val="52"/>
        </w:rPr>
        <w:t>Internal Control Plan</w:t>
      </w:r>
    </w:p>
    <w:p w14:paraId="42CB193B" w14:textId="77777777" w:rsidR="00DF5F15" w:rsidRDefault="00DF5F15">
      <w:pPr>
        <w:pStyle w:val="BodyText"/>
        <w:rPr>
          <w:rFonts w:ascii="Times New Roman"/>
          <w:sz w:val="20"/>
        </w:rPr>
      </w:pPr>
    </w:p>
    <w:p w14:paraId="42CB193C" w14:textId="77777777" w:rsidR="00DF5F15" w:rsidRDefault="00DF5F15">
      <w:pPr>
        <w:pStyle w:val="BodyText"/>
        <w:rPr>
          <w:rFonts w:ascii="Times New Roman"/>
          <w:sz w:val="20"/>
        </w:rPr>
      </w:pPr>
    </w:p>
    <w:p w14:paraId="42CB193D" w14:textId="77777777" w:rsidR="00DF5F15" w:rsidRDefault="00DF5F15">
      <w:pPr>
        <w:pStyle w:val="BodyText"/>
        <w:rPr>
          <w:rFonts w:ascii="Times New Roman"/>
          <w:sz w:val="20"/>
        </w:rPr>
      </w:pPr>
    </w:p>
    <w:p w14:paraId="42CB193E" w14:textId="77777777" w:rsidR="00DF5F15" w:rsidRDefault="00DF5F15">
      <w:pPr>
        <w:pStyle w:val="BodyText"/>
        <w:rPr>
          <w:rFonts w:ascii="Times New Roman"/>
          <w:sz w:val="20"/>
        </w:rPr>
      </w:pPr>
    </w:p>
    <w:p w14:paraId="42CB193F" w14:textId="77777777" w:rsidR="00DF5F15" w:rsidRDefault="00DF5F15">
      <w:pPr>
        <w:pStyle w:val="BodyText"/>
        <w:rPr>
          <w:rFonts w:ascii="Times New Roman"/>
          <w:sz w:val="20"/>
        </w:rPr>
      </w:pPr>
    </w:p>
    <w:p w14:paraId="42CB1940" w14:textId="77777777" w:rsidR="00DF5F15" w:rsidRDefault="00DF5F15">
      <w:pPr>
        <w:pStyle w:val="BodyText"/>
        <w:rPr>
          <w:rFonts w:ascii="Times New Roman"/>
          <w:sz w:val="20"/>
        </w:rPr>
      </w:pPr>
    </w:p>
    <w:p w14:paraId="42CB1941" w14:textId="77777777" w:rsidR="00DF5F15" w:rsidRDefault="00DF5F15">
      <w:pPr>
        <w:pStyle w:val="BodyText"/>
        <w:rPr>
          <w:rFonts w:ascii="Times New Roman"/>
          <w:sz w:val="20"/>
        </w:rPr>
      </w:pPr>
    </w:p>
    <w:p w14:paraId="42CB1942" w14:textId="77777777" w:rsidR="00DF5F15" w:rsidRDefault="00DF5F15">
      <w:pPr>
        <w:pStyle w:val="BodyText"/>
        <w:rPr>
          <w:rFonts w:ascii="Times New Roman"/>
          <w:sz w:val="20"/>
        </w:rPr>
      </w:pPr>
    </w:p>
    <w:p w14:paraId="42CB1943" w14:textId="77777777" w:rsidR="00DF5F15" w:rsidRDefault="00DF5F15">
      <w:pPr>
        <w:pStyle w:val="BodyText"/>
        <w:rPr>
          <w:rFonts w:ascii="Times New Roman"/>
          <w:sz w:val="20"/>
        </w:rPr>
      </w:pPr>
    </w:p>
    <w:p w14:paraId="42CB1944" w14:textId="77777777" w:rsidR="00DF5F15" w:rsidRDefault="00DF5F15">
      <w:pPr>
        <w:pStyle w:val="BodyText"/>
        <w:rPr>
          <w:rFonts w:ascii="Times New Roman"/>
          <w:sz w:val="20"/>
        </w:rPr>
      </w:pPr>
    </w:p>
    <w:p w14:paraId="42CB1945" w14:textId="77777777" w:rsidR="00DF5F15" w:rsidRDefault="0099588D">
      <w:pPr>
        <w:spacing w:before="258" w:line="264" w:lineRule="auto"/>
        <w:ind w:left="845" w:right="100" w:firstLine="343"/>
        <w:rPr>
          <w:rFonts w:ascii="Tahoma"/>
          <w:b/>
          <w:sz w:val="96"/>
        </w:rPr>
      </w:pPr>
      <w:r>
        <w:rPr>
          <w:b/>
          <w:i/>
          <w:color w:val="FFFFFF"/>
          <w:sz w:val="96"/>
        </w:rPr>
        <w:t>Emergency Feeding Program</w:t>
      </w:r>
      <w:r>
        <w:rPr>
          <w:b/>
          <w:i/>
          <w:color w:val="FFFFFF"/>
          <w:spacing w:val="2"/>
          <w:sz w:val="96"/>
        </w:rPr>
        <w:t xml:space="preserve"> </w:t>
      </w:r>
      <w:r>
        <w:rPr>
          <w:rFonts w:ascii="Tahoma"/>
          <w:b/>
          <w:color w:val="FFFFFF"/>
          <w:sz w:val="96"/>
        </w:rPr>
        <w:t>Framework</w:t>
      </w:r>
    </w:p>
    <w:p w14:paraId="42CB1946" w14:textId="77777777" w:rsidR="00DF5F15" w:rsidRDefault="00DF5F15">
      <w:pPr>
        <w:pStyle w:val="BodyText"/>
        <w:spacing w:before="7"/>
        <w:rPr>
          <w:rFonts w:ascii="Tahoma"/>
          <w:b/>
          <w:sz w:val="27"/>
        </w:rPr>
      </w:pPr>
    </w:p>
    <w:p w14:paraId="42CB1948" w14:textId="77777777" w:rsidR="00DF5F15" w:rsidRDefault="00DF5F15">
      <w:pPr>
        <w:sectPr w:rsidR="00DF5F15">
          <w:headerReference w:type="default" r:id="rId11"/>
          <w:type w:val="continuous"/>
          <w:pgSz w:w="12240" w:h="15840"/>
          <w:pgMar w:top="1500" w:right="280" w:bottom="280" w:left="1300" w:header="720" w:footer="720" w:gutter="0"/>
          <w:cols w:space="720"/>
        </w:sectPr>
      </w:pPr>
    </w:p>
    <w:p w14:paraId="23EAFC5B" w14:textId="098F8C0A" w:rsidR="00087828" w:rsidRDefault="00087828" w:rsidP="00087828">
      <w:pPr>
        <w:ind w:right="288"/>
      </w:pPr>
    </w:p>
    <w:p w14:paraId="42CB1949" w14:textId="77777777" w:rsidR="00DF5F15" w:rsidRDefault="00DF5F15">
      <w:pPr>
        <w:pStyle w:val="BodyText"/>
        <w:rPr>
          <w:rFonts w:ascii="Tahoma"/>
          <w:sz w:val="19"/>
        </w:rPr>
      </w:pPr>
    </w:p>
    <w:sdt>
      <w:sdtPr>
        <w:rPr>
          <w:rFonts w:ascii="Century Gothic" w:eastAsia="Century Gothic" w:hAnsi="Century Gothic" w:cs="Century Gothic"/>
          <w:color w:val="auto"/>
          <w:sz w:val="22"/>
          <w:szCs w:val="22"/>
          <w:lang w:bidi="en-US"/>
        </w:rPr>
        <w:id w:val="1771740710"/>
        <w:docPartObj>
          <w:docPartGallery w:val="Table of Contents"/>
          <w:docPartUnique/>
        </w:docPartObj>
      </w:sdtPr>
      <w:sdtEndPr>
        <w:rPr>
          <w:b/>
          <w:bCs/>
          <w:noProof/>
        </w:rPr>
      </w:sdtEndPr>
      <w:sdtContent>
        <w:p w14:paraId="6DBB4EED" w14:textId="4EF8AB3A" w:rsidR="00087828" w:rsidRDefault="00087828">
          <w:pPr>
            <w:pStyle w:val="TOCHeading"/>
          </w:pPr>
          <w:r>
            <w:t>Table of Contents</w:t>
          </w:r>
        </w:p>
        <w:p w14:paraId="52B44419" w14:textId="0FF9F9C2" w:rsidR="00C626ED" w:rsidRDefault="00087828">
          <w:pPr>
            <w:pStyle w:val="TOC1"/>
            <w:tabs>
              <w:tab w:val="right" w:leader="dot" w:pos="9350"/>
            </w:tabs>
            <w:rPr>
              <w:rFonts w:asciiTheme="minorHAnsi" w:eastAsiaTheme="minorEastAsia" w:hAnsiTheme="minorHAnsi" w:cstheme="minorBidi"/>
              <w:b w:val="0"/>
              <w:bCs w:val="0"/>
              <w:noProof/>
              <w:lang w:bidi="ar-SA"/>
            </w:rPr>
          </w:pPr>
          <w:r>
            <w:fldChar w:fldCharType="begin"/>
          </w:r>
          <w:r>
            <w:instrText xml:space="preserve"> TOC \o "1-3" \h \z \u </w:instrText>
          </w:r>
          <w:r>
            <w:fldChar w:fldCharType="separate"/>
          </w:r>
          <w:hyperlink w:anchor="_Toc39149569" w:history="1">
            <w:r w:rsidR="00C626ED" w:rsidRPr="00CC1A1C">
              <w:rPr>
                <w:rStyle w:val="Hyperlink"/>
                <w:noProof/>
              </w:rPr>
              <w:t>EMERGENCY FEEDING PROGRAM FRAMEWORK</w:t>
            </w:r>
            <w:r w:rsidR="00C626ED">
              <w:rPr>
                <w:noProof/>
                <w:webHidden/>
              </w:rPr>
              <w:tab/>
            </w:r>
            <w:r w:rsidR="00C626ED">
              <w:rPr>
                <w:noProof/>
                <w:webHidden/>
              </w:rPr>
              <w:fldChar w:fldCharType="begin"/>
            </w:r>
            <w:r w:rsidR="00C626ED">
              <w:rPr>
                <w:noProof/>
                <w:webHidden/>
              </w:rPr>
              <w:instrText xml:space="preserve"> PAGEREF _Toc39149569 \h </w:instrText>
            </w:r>
            <w:r w:rsidR="00C626ED">
              <w:rPr>
                <w:noProof/>
                <w:webHidden/>
              </w:rPr>
            </w:r>
            <w:r w:rsidR="00C626ED">
              <w:rPr>
                <w:noProof/>
                <w:webHidden/>
              </w:rPr>
              <w:fldChar w:fldCharType="separate"/>
            </w:r>
            <w:r w:rsidR="00C626ED">
              <w:rPr>
                <w:noProof/>
                <w:webHidden/>
              </w:rPr>
              <w:t>3</w:t>
            </w:r>
            <w:r w:rsidR="00C626ED">
              <w:rPr>
                <w:noProof/>
                <w:webHidden/>
              </w:rPr>
              <w:fldChar w:fldCharType="end"/>
            </w:r>
          </w:hyperlink>
        </w:p>
        <w:p w14:paraId="68A55E3A" w14:textId="45D85E56" w:rsidR="00C626ED" w:rsidRDefault="00C626ED">
          <w:pPr>
            <w:pStyle w:val="TOC2"/>
            <w:tabs>
              <w:tab w:val="right" w:leader="dot" w:pos="9350"/>
            </w:tabs>
            <w:rPr>
              <w:rFonts w:asciiTheme="minorHAnsi" w:eastAsiaTheme="minorEastAsia" w:hAnsiTheme="minorHAnsi" w:cstheme="minorBidi"/>
              <w:b w:val="0"/>
              <w:bCs w:val="0"/>
              <w:noProof/>
              <w:sz w:val="22"/>
              <w:szCs w:val="22"/>
              <w:lang w:bidi="ar-SA"/>
            </w:rPr>
          </w:pPr>
          <w:hyperlink w:anchor="_Toc39149570" w:history="1">
            <w:r w:rsidRPr="00CC1A1C">
              <w:rPr>
                <w:rStyle w:val="Hyperlink"/>
                <w:noProof/>
              </w:rPr>
              <w:t>Situation</w:t>
            </w:r>
            <w:r>
              <w:rPr>
                <w:noProof/>
                <w:webHidden/>
              </w:rPr>
              <w:tab/>
            </w:r>
            <w:r>
              <w:rPr>
                <w:noProof/>
                <w:webHidden/>
              </w:rPr>
              <w:fldChar w:fldCharType="begin"/>
            </w:r>
            <w:r>
              <w:rPr>
                <w:noProof/>
                <w:webHidden/>
              </w:rPr>
              <w:instrText xml:space="preserve"> PAGEREF _Toc39149570 \h </w:instrText>
            </w:r>
            <w:r>
              <w:rPr>
                <w:noProof/>
                <w:webHidden/>
              </w:rPr>
            </w:r>
            <w:r>
              <w:rPr>
                <w:noProof/>
                <w:webHidden/>
              </w:rPr>
              <w:fldChar w:fldCharType="separate"/>
            </w:r>
            <w:r>
              <w:rPr>
                <w:noProof/>
                <w:webHidden/>
              </w:rPr>
              <w:t>3</w:t>
            </w:r>
            <w:r>
              <w:rPr>
                <w:noProof/>
                <w:webHidden/>
              </w:rPr>
              <w:fldChar w:fldCharType="end"/>
            </w:r>
          </w:hyperlink>
        </w:p>
        <w:p w14:paraId="2B1CCD89" w14:textId="5E7A63A7" w:rsidR="00C626ED" w:rsidRDefault="00C626ED">
          <w:pPr>
            <w:pStyle w:val="TOC2"/>
            <w:tabs>
              <w:tab w:val="right" w:leader="dot" w:pos="9350"/>
            </w:tabs>
            <w:rPr>
              <w:rFonts w:asciiTheme="minorHAnsi" w:eastAsiaTheme="minorEastAsia" w:hAnsiTheme="minorHAnsi" w:cstheme="minorBidi"/>
              <w:b w:val="0"/>
              <w:bCs w:val="0"/>
              <w:noProof/>
              <w:sz w:val="22"/>
              <w:szCs w:val="22"/>
              <w:lang w:bidi="ar-SA"/>
            </w:rPr>
          </w:pPr>
          <w:hyperlink w:anchor="_Toc39149571" w:history="1">
            <w:r w:rsidRPr="00CC1A1C">
              <w:rPr>
                <w:rStyle w:val="Hyperlink"/>
                <w:noProof/>
              </w:rPr>
              <w:t>Purpose</w:t>
            </w:r>
            <w:r>
              <w:rPr>
                <w:noProof/>
                <w:webHidden/>
              </w:rPr>
              <w:tab/>
            </w:r>
            <w:r>
              <w:rPr>
                <w:noProof/>
                <w:webHidden/>
              </w:rPr>
              <w:fldChar w:fldCharType="begin"/>
            </w:r>
            <w:r>
              <w:rPr>
                <w:noProof/>
                <w:webHidden/>
              </w:rPr>
              <w:instrText xml:space="preserve"> PAGEREF _Toc39149571 \h </w:instrText>
            </w:r>
            <w:r>
              <w:rPr>
                <w:noProof/>
                <w:webHidden/>
              </w:rPr>
            </w:r>
            <w:r>
              <w:rPr>
                <w:noProof/>
                <w:webHidden/>
              </w:rPr>
              <w:fldChar w:fldCharType="separate"/>
            </w:r>
            <w:r>
              <w:rPr>
                <w:noProof/>
                <w:webHidden/>
              </w:rPr>
              <w:t>4</w:t>
            </w:r>
            <w:r>
              <w:rPr>
                <w:noProof/>
                <w:webHidden/>
              </w:rPr>
              <w:fldChar w:fldCharType="end"/>
            </w:r>
          </w:hyperlink>
        </w:p>
        <w:bookmarkStart w:id="0" w:name="_GoBack"/>
        <w:p w14:paraId="0B05BAEB" w14:textId="5FE028A7" w:rsidR="00C626ED" w:rsidRDefault="00C626ED">
          <w:pPr>
            <w:pStyle w:val="TOC2"/>
            <w:tabs>
              <w:tab w:val="right" w:leader="dot" w:pos="9350"/>
            </w:tabs>
            <w:rPr>
              <w:rFonts w:asciiTheme="minorHAnsi" w:eastAsiaTheme="minorEastAsia" w:hAnsiTheme="minorHAnsi" w:cstheme="minorBidi"/>
              <w:b w:val="0"/>
              <w:bCs w:val="0"/>
              <w:noProof/>
              <w:sz w:val="22"/>
              <w:szCs w:val="22"/>
              <w:lang w:bidi="ar-SA"/>
            </w:rPr>
          </w:pPr>
          <w:r w:rsidRPr="00CC1A1C">
            <w:rPr>
              <w:rStyle w:val="Hyperlink"/>
              <w:noProof/>
            </w:rPr>
            <w:fldChar w:fldCharType="begin"/>
          </w:r>
          <w:r w:rsidRPr="00CC1A1C">
            <w:rPr>
              <w:rStyle w:val="Hyperlink"/>
              <w:noProof/>
            </w:rPr>
            <w:instrText xml:space="preserve"> </w:instrText>
          </w:r>
          <w:r>
            <w:rPr>
              <w:noProof/>
            </w:rPr>
            <w:instrText>HYPERLINK \l "_Toc39149572"</w:instrText>
          </w:r>
          <w:r w:rsidRPr="00CC1A1C">
            <w:rPr>
              <w:rStyle w:val="Hyperlink"/>
              <w:noProof/>
            </w:rPr>
            <w:instrText xml:space="preserve"> </w:instrText>
          </w:r>
          <w:r w:rsidRPr="00CC1A1C">
            <w:rPr>
              <w:rStyle w:val="Hyperlink"/>
              <w:noProof/>
            </w:rPr>
          </w:r>
          <w:r w:rsidRPr="00CC1A1C">
            <w:rPr>
              <w:rStyle w:val="Hyperlink"/>
              <w:noProof/>
            </w:rPr>
            <w:fldChar w:fldCharType="separate"/>
          </w:r>
          <w:r w:rsidRPr="00CC1A1C">
            <w:rPr>
              <w:rStyle w:val="Hyperlink"/>
              <w:noProof/>
            </w:rPr>
            <w:t>Scope</w:t>
          </w:r>
          <w:r>
            <w:rPr>
              <w:noProof/>
              <w:webHidden/>
            </w:rPr>
            <w:tab/>
          </w:r>
          <w:r>
            <w:rPr>
              <w:noProof/>
              <w:webHidden/>
            </w:rPr>
            <w:fldChar w:fldCharType="begin"/>
          </w:r>
          <w:r>
            <w:rPr>
              <w:noProof/>
              <w:webHidden/>
            </w:rPr>
            <w:instrText xml:space="preserve"> PAGEREF _Toc39149572 \h </w:instrText>
          </w:r>
          <w:r>
            <w:rPr>
              <w:noProof/>
              <w:webHidden/>
            </w:rPr>
          </w:r>
          <w:r>
            <w:rPr>
              <w:noProof/>
              <w:webHidden/>
            </w:rPr>
            <w:fldChar w:fldCharType="separate"/>
          </w:r>
          <w:r>
            <w:rPr>
              <w:noProof/>
              <w:webHidden/>
            </w:rPr>
            <w:t>4</w:t>
          </w:r>
          <w:r>
            <w:rPr>
              <w:noProof/>
              <w:webHidden/>
            </w:rPr>
            <w:fldChar w:fldCharType="end"/>
          </w:r>
          <w:r w:rsidRPr="00CC1A1C">
            <w:rPr>
              <w:rStyle w:val="Hyperlink"/>
              <w:noProof/>
            </w:rPr>
            <w:fldChar w:fldCharType="end"/>
          </w:r>
        </w:p>
        <w:bookmarkEnd w:id="0"/>
        <w:p w14:paraId="75E07B0C" w14:textId="341EE31C" w:rsidR="00C626ED" w:rsidRDefault="00C626ED">
          <w:pPr>
            <w:pStyle w:val="TOC2"/>
            <w:tabs>
              <w:tab w:val="right" w:leader="dot" w:pos="9350"/>
            </w:tabs>
            <w:rPr>
              <w:rFonts w:asciiTheme="minorHAnsi" w:eastAsiaTheme="minorEastAsia" w:hAnsiTheme="minorHAnsi" w:cstheme="minorBidi"/>
              <w:b w:val="0"/>
              <w:bCs w:val="0"/>
              <w:noProof/>
              <w:sz w:val="22"/>
              <w:szCs w:val="22"/>
              <w:lang w:bidi="ar-SA"/>
            </w:rPr>
          </w:pPr>
          <w:r w:rsidRPr="00CC1A1C">
            <w:rPr>
              <w:rStyle w:val="Hyperlink"/>
              <w:noProof/>
            </w:rPr>
            <w:fldChar w:fldCharType="begin"/>
          </w:r>
          <w:r w:rsidRPr="00CC1A1C">
            <w:rPr>
              <w:rStyle w:val="Hyperlink"/>
              <w:noProof/>
            </w:rPr>
            <w:instrText xml:space="preserve"> </w:instrText>
          </w:r>
          <w:r>
            <w:rPr>
              <w:noProof/>
            </w:rPr>
            <w:instrText>HYPERLINK \l "_Toc39149573"</w:instrText>
          </w:r>
          <w:r w:rsidRPr="00CC1A1C">
            <w:rPr>
              <w:rStyle w:val="Hyperlink"/>
              <w:noProof/>
            </w:rPr>
            <w:instrText xml:space="preserve"> </w:instrText>
          </w:r>
          <w:r w:rsidRPr="00CC1A1C">
            <w:rPr>
              <w:rStyle w:val="Hyperlink"/>
              <w:noProof/>
            </w:rPr>
          </w:r>
          <w:r w:rsidRPr="00CC1A1C">
            <w:rPr>
              <w:rStyle w:val="Hyperlink"/>
              <w:noProof/>
            </w:rPr>
            <w:fldChar w:fldCharType="separate"/>
          </w:r>
          <w:r w:rsidRPr="00CC1A1C">
            <w:rPr>
              <w:rStyle w:val="Hyperlink"/>
              <w:noProof/>
            </w:rPr>
            <w:t>Planning Assumptions</w:t>
          </w:r>
          <w:r>
            <w:rPr>
              <w:noProof/>
              <w:webHidden/>
            </w:rPr>
            <w:tab/>
          </w:r>
          <w:r>
            <w:rPr>
              <w:noProof/>
              <w:webHidden/>
            </w:rPr>
            <w:fldChar w:fldCharType="begin"/>
          </w:r>
          <w:r>
            <w:rPr>
              <w:noProof/>
              <w:webHidden/>
            </w:rPr>
            <w:instrText xml:space="preserve"> PAGEREF _Toc39149573 \h </w:instrText>
          </w:r>
          <w:r>
            <w:rPr>
              <w:noProof/>
              <w:webHidden/>
            </w:rPr>
          </w:r>
          <w:r>
            <w:rPr>
              <w:noProof/>
              <w:webHidden/>
            </w:rPr>
            <w:fldChar w:fldCharType="separate"/>
          </w:r>
          <w:r>
            <w:rPr>
              <w:noProof/>
              <w:webHidden/>
            </w:rPr>
            <w:t>5</w:t>
          </w:r>
          <w:r>
            <w:rPr>
              <w:noProof/>
              <w:webHidden/>
            </w:rPr>
            <w:fldChar w:fldCharType="end"/>
          </w:r>
          <w:r w:rsidRPr="00CC1A1C">
            <w:rPr>
              <w:rStyle w:val="Hyperlink"/>
              <w:noProof/>
            </w:rPr>
            <w:fldChar w:fldCharType="end"/>
          </w:r>
        </w:p>
        <w:p w14:paraId="3FDD659C" w14:textId="0DF06534" w:rsidR="00C626ED" w:rsidRDefault="00C626ED">
          <w:pPr>
            <w:pStyle w:val="TOC2"/>
            <w:tabs>
              <w:tab w:val="right" w:leader="dot" w:pos="9350"/>
            </w:tabs>
            <w:rPr>
              <w:rFonts w:asciiTheme="minorHAnsi" w:eastAsiaTheme="minorEastAsia" w:hAnsiTheme="minorHAnsi" w:cstheme="minorBidi"/>
              <w:b w:val="0"/>
              <w:bCs w:val="0"/>
              <w:noProof/>
              <w:sz w:val="22"/>
              <w:szCs w:val="22"/>
              <w:lang w:bidi="ar-SA"/>
            </w:rPr>
          </w:pPr>
          <w:hyperlink w:anchor="_Toc39149574" w:history="1">
            <w:r w:rsidRPr="00CC1A1C">
              <w:rPr>
                <w:rStyle w:val="Hyperlink"/>
                <w:noProof/>
              </w:rPr>
              <w:t>Operational Considerations</w:t>
            </w:r>
            <w:r>
              <w:rPr>
                <w:noProof/>
                <w:webHidden/>
              </w:rPr>
              <w:tab/>
            </w:r>
            <w:r>
              <w:rPr>
                <w:noProof/>
                <w:webHidden/>
              </w:rPr>
              <w:fldChar w:fldCharType="begin"/>
            </w:r>
            <w:r>
              <w:rPr>
                <w:noProof/>
                <w:webHidden/>
              </w:rPr>
              <w:instrText xml:space="preserve"> PAGEREF _Toc39149574 \h </w:instrText>
            </w:r>
            <w:r>
              <w:rPr>
                <w:noProof/>
                <w:webHidden/>
              </w:rPr>
            </w:r>
            <w:r>
              <w:rPr>
                <w:noProof/>
                <w:webHidden/>
              </w:rPr>
              <w:fldChar w:fldCharType="separate"/>
            </w:r>
            <w:r>
              <w:rPr>
                <w:noProof/>
                <w:webHidden/>
              </w:rPr>
              <w:t>5</w:t>
            </w:r>
            <w:r>
              <w:rPr>
                <w:noProof/>
                <w:webHidden/>
              </w:rPr>
              <w:fldChar w:fldCharType="end"/>
            </w:r>
          </w:hyperlink>
        </w:p>
        <w:p w14:paraId="2B8FDB07" w14:textId="7EA8F673" w:rsidR="00C626ED" w:rsidRDefault="00C626ED">
          <w:pPr>
            <w:pStyle w:val="TOC2"/>
            <w:tabs>
              <w:tab w:val="right" w:leader="dot" w:pos="9350"/>
            </w:tabs>
            <w:rPr>
              <w:rFonts w:asciiTheme="minorHAnsi" w:eastAsiaTheme="minorEastAsia" w:hAnsiTheme="minorHAnsi" w:cstheme="minorBidi"/>
              <w:b w:val="0"/>
              <w:bCs w:val="0"/>
              <w:noProof/>
              <w:sz w:val="22"/>
              <w:szCs w:val="22"/>
              <w:lang w:bidi="ar-SA"/>
            </w:rPr>
          </w:pPr>
          <w:hyperlink w:anchor="_Toc39149575" w:history="1">
            <w:r w:rsidRPr="00CC1A1C">
              <w:rPr>
                <w:rStyle w:val="Hyperlink"/>
                <w:noProof/>
              </w:rPr>
              <w:t>Timeline</w:t>
            </w:r>
            <w:r>
              <w:rPr>
                <w:noProof/>
                <w:webHidden/>
              </w:rPr>
              <w:tab/>
            </w:r>
            <w:r>
              <w:rPr>
                <w:noProof/>
                <w:webHidden/>
              </w:rPr>
              <w:fldChar w:fldCharType="begin"/>
            </w:r>
            <w:r>
              <w:rPr>
                <w:noProof/>
                <w:webHidden/>
              </w:rPr>
              <w:instrText xml:space="preserve"> PAGEREF _Toc39149575 \h </w:instrText>
            </w:r>
            <w:r>
              <w:rPr>
                <w:noProof/>
                <w:webHidden/>
              </w:rPr>
            </w:r>
            <w:r>
              <w:rPr>
                <w:noProof/>
                <w:webHidden/>
              </w:rPr>
              <w:fldChar w:fldCharType="separate"/>
            </w:r>
            <w:r>
              <w:rPr>
                <w:noProof/>
                <w:webHidden/>
              </w:rPr>
              <w:t>7</w:t>
            </w:r>
            <w:r>
              <w:rPr>
                <w:noProof/>
                <w:webHidden/>
              </w:rPr>
              <w:fldChar w:fldCharType="end"/>
            </w:r>
          </w:hyperlink>
        </w:p>
        <w:p w14:paraId="48D26EB7" w14:textId="27283926" w:rsidR="00C626ED" w:rsidRDefault="00C626ED">
          <w:pPr>
            <w:pStyle w:val="TOC3"/>
            <w:tabs>
              <w:tab w:val="right" w:leader="dot" w:pos="9350"/>
            </w:tabs>
            <w:rPr>
              <w:rFonts w:asciiTheme="minorHAnsi" w:eastAsiaTheme="minorEastAsia" w:hAnsiTheme="minorHAnsi" w:cstheme="minorBidi"/>
              <w:noProof/>
              <w:sz w:val="22"/>
              <w:szCs w:val="22"/>
              <w:lang w:bidi="ar-SA"/>
            </w:rPr>
          </w:pPr>
          <w:hyperlink w:anchor="_Toc39149576" w:history="1">
            <w:r w:rsidRPr="00CC1A1C">
              <w:rPr>
                <w:rStyle w:val="Hyperlink"/>
                <w:noProof/>
              </w:rPr>
              <w:t>Short-Term Tasks</w:t>
            </w:r>
            <w:r>
              <w:rPr>
                <w:noProof/>
                <w:webHidden/>
              </w:rPr>
              <w:tab/>
            </w:r>
            <w:r>
              <w:rPr>
                <w:noProof/>
                <w:webHidden/>
              </w:rPr>
              <w:fldChar w:fldCharType="begin"/>
            </w:r>
            <w:r>
              <w:rPr>
                <w:noProof/>
                <w:webHidden/>
              </w:rPr>
              <w:instrText xml:space="preserve"> PAGEREF _Toc39149576 \h </w:instrText>
            </w:r>
            <w:r>
              <w:rPr>
                <w:noProof/>
                <w:webHidden/>
              </w:rPr>
            </w:r>
            <w:r>
              <w:rPr>
                <w:noProof/>
                <w:webHidden/>
              </w:rPr>
              <w:fldChar w:fldCharType="separate"/>
            </w:r>
            <w:r>
              <w:rPr>
                <w:noProof/>
                <w:webHidden/>
              </w:rPr>
              <w:t>7</w:t>
            </w:r>
            <w:r>
              <w:rPr>
                <w:noProof/>
                <w:webHidden/>
              </w:rPr>
              <w:fldChar w:fldCharType="end"/>
            </w:r>
          </w:hyperlink>
        </w:p>
        <w:p w14:paraId="4BEE2DC8" w14:textId="49C76B34" w:rsidR="00C626ED" w:rsidRDefault="00C626ED">
          <w:pPr>
            <w:pStyle w:val="TOC3"/>
            <w:tabs>
              <w:tab w:val="right" w:leader="dot" w:pos="9350"/>
            </w:tabs>
            <w:rPr>
              <w:rFonts w:asciiTheme="minorHAnsi" w:eastAsiaTheme="minorEastAsia" w:hAnsiTheme="minorHAnsi" w:cstheme="minorBidi"/>
              <w:noProof/>
              <w:sz w:val="22"/>
              <w:szCs w:val="22"/>
              <w:lang w:bidi="ar-SA"/>
            </w:rPr>
          </w:pPr>
          <w:hyperlink w:anchor="_Toc39149577" w:history="1">
            <w:r w:rsidRPr="00CC1A1C">
              <w:rPr>
                <w:rStyle w:val="Hyperlink"/>
                <w:noProof/>
              </w:rPr>
              <w:t>Long-Term Tasks</w:t>
            </w:r>
            <w:r>
              <w:rPr>
                <w:noProof/>
                <w:webHidden/>
              </w:rPr>
              <w:tab/>
            </w:r>
            <w:r>
              <w:rPr>
                <w:noProof/>
                <w:webHidden/>
              </w:rPr>
              <w:fldChar w:fldCharType="begin"/>
            </w:r>
            <w:r>
              <w:rPr>
                <w:noProof/>
                <w:webHidden/>
              </w:rPr>
              <w:instrText xml:space="preserve"> PAGEREF _Toc39149577 \h </w:instrText>
            </w:r>
            <w:r>
              <w:rPr>
                <w:noProof/>
                <w:webHidden/>
              </w:rPr>
            </w:r>
            <w:r>
              <w:rPr>
                <w:noProof/>
                <w:webHidden/>
              </w:rPr>
              <w:fldChar w:fldCharType="separate"/>
            </w:r>
            <w:r>
              <w:rPr>
                <w:noProof/>
                <w:webHidden/>
              </w:rPr>
              <w:t>8</w:t>
            </w:r>
            <w:r>
              <w:rPr>
                <w:noProof/>
                <w:webHidden/>
              </w:rPr>
              <w:fldChar w:fldCharType="end"/>
            </w:r>
          </w:hyperlink>
        </w:p>
        <w:p w14:paraId="0B5F408E" w14:textId="577922C1" w:rsidR="00C626ED" w:rsidRDefault="00C626ED">
          <w:pPr>
            <w:pStyle w:val="TOC3"/>
            <w:tabs>
              <w:tab w:val="right" w:leader="dot" w:pos="9350"/>
            </w:tabs>
            <w:rPr>
              <w:rFonts w:asciiTheme="minorHAnsi" w:eastAsiaTheme="minorEastAsia" w:hAnsiTheme="minorHAnsi" w:cstheme="minorBidi"/>
              <w:noProof/>
              <w:sz w:val="22"/>
              <w:szCs w:val="22"/>
              <w:lang w:bidi="ar-SA"/>
            </w:rPr>
          </w:pPr>
          <w:hyperlink w:anchor="_Toc39149578" w:history="1">
            <w:r w:rsidRPr="00CC1A1C">
              <w:rPr>
                <w:rStyle w:val="Hyperlink"/>
                <w:noProof/>
              </w:rPr>
              <w:t>Anticipation of Requesting a Time Extension</w:t>
            </w:r>
            <w:r>
              <w:rPr>
                <w:noProof/>
                <w:webHidden/>
              </w:rPr>
              <w:tab/>
            </w:r>
            <w:r>
              <w:rPr>
                <w:noProof/>
                <w:webHidden/>
              </w:rPr>
              <w:fldChar w:fldCharType="begin"/>
            </w:r>
            <w:r>
              <w:rPr>
                <w:noProof/>
                <w:webHidden/>
              </w:rPr>
              <w:instrText xml:space="preserve"> PAGEREF _Toc39149578 \h </w:instrText>
            </w:r>
            <w:r>
              <w:rPr>
                <w:noProof/>
                <w:webHidden/>
              </w:rPr>
            </w:r>
            <w:r>
              <w:rPr>
                <w:noProof/>
                <w:webHidden/>
              </w:rPr>
              <w:fldChar w:fldCharType="separate"/>
            </w:r>
            <w:r>
              <w:rPr>
                <w:noProof/>
                <w:webHidden/>
              </w:rPr>
              <w:t>8</w:t>
            </w:r>
            <w:r>
              <w:rPr>
                <w:noProof/>
                <w:webHidden/>
              </w:rPr>
              <w:fldChar w:fldCharType="end"/>
            </w:r>
          </w:hyperlink>
        </w:p>
        <w:p w14:paraId="45CFD3EE" w14:textId="74DDFF8E" w:rsidR="00087828" w:rsidRDefault="00087828">
          <w:r>
            <w:rPr>
              <w:b/>
              <w:bCs/>
              <w:noProof/>
            </w:rPr>
            <w:fldChar w:fldCharType="end"/>
          </w:r>
        </w:p>
      </w:sdtContent>
    </w:sdt>
    <w:p w14:paraId="42CB1954" w14:textId="77777777" w:rsidR="00DF5F15" w:rsidRDefault="00DF5F15">
      <w:pPr>
        <w:sectPr w:rsidR="00DF5F15" w:rsidSect="00087828">
          <w:headerReference w:type="default" r:id="rId12"/>
          <w:footerReference w:type="default" r:id="rId13"/>
          <w:pgSz w:w="12240" w:h="15840"/>
          <w:pgMar w:top="1440" w:right="1440" w:bottom="1440" w:left="1440" w:header="720" w:footer="720" w:gutter="0"/>
          <w:pgNumType w:start="2"/>
          <w:cols w:space="720"/>
          <w:docGrid w:linePitch="299"/>
        </w:sectPr>
      </w:pPr>
    </w:p>
    <w:p w14:paraId="42CB1955" w14:textId="77777777" w:rsidR="00DF5F15" w:rsidRDefault="0099588D">
      <w:pPr>
        <w:pStyle w:val="Heading1"/>
      </w:pPr>
      <w:bookmarkStart w:id="1" w:name="Emergency_Feeding_Program_Framework"/>
      <w:bookmarkStart w:id="2" w:name="_Toc39066529"/>
      <w:bookmarkStart w:id="3" w:name="_Toc39149569"/>
      <w:bookmarkEnd w:id="1"/>
      <w:r>
        <w:rPr>
          <w:color w:val="013366"/>
        </w:rPr>
        <w:lastRenderedPageBreak/>
        <w:t>EMERGENCY FEEDING PROGRAM FRAMEWORK</w:t>
      </w:r>
      <w:bookmarkEnd w:id="2"/>
      <w:bookmarkEnd w:id="3"/>
    </w:p>
    <w:p w14:paraId="42CB1956" w14:textId="77777777" w:rsidR="00DF5F15" w:rsidRDefault="0099588D">
      <w:pPr>
        <w:pStyle w:val="Heading2"/>
        <w:spacing w:before="238"/>
      </w:pPr>
      <w:bookmarkStart w:id="4" w:name="Situation"/>
      <w:bookmarkStart w:id="5" w:name="_Toc39066530"/>
      <w:bookmarkStart w:id="6" w:name="_Toc39149570"/>
      <w:bookmarkEnd w:id="4"/>
      <w:r>
        <w:rPr>
          <w:color w:val="015E90"/>
        </w:rPr>
        <w:t>Situation</w:t>
      </w:r>
      <w:bookmarkEnd w:id="5"/>
      <w:bookmarkEnd w:id="6"/>
    </w:p>
    <w:p w14:paraId="7592AA0E" w14:textId="75234CD7" w:rsidR="005526EB" w:rsidRPr="00087828" w:rsidRDefault="005526EB">
      <w:pPr>
        <w:pStyle w:val="BodyText"/>
        <w:spacing w:before="183" w:line="256" w:lineRule="auto"/>
        <w:ind w:left="140" w:right="1154"/>
        <w:jc w:val="both"/>
        <w:rPr>
          <w:b/>
          <w:bCs/>
        </w:rPr>
      </w:pPr>
      <w:r w:rsidRPr="00087828">
        <w:rPr>
          <w:b/>
          <w:bCs/>
          <w:highlight w:val="yellow"/>
        </w:rPr>
        <w:t xml:space="preserve">Insert </w:t>
      </w:r>
      <w:r w:rsidR="000E3CAE" w:rsidRPr="00087828">
        <w:rPr>
          <w:b/>
          <w:bCs/>
          <w:highlight w:val="yellow"/>
        </w:rPr>
        <w:t xml:space="preserve">background information </w:t>
      </w:r>
      <w:r w:rsidR="00FA7F15" w:rsidRPr="00087828">
        <w:rPr>
          <w:b/>
          <w:bCs/>
          <w:highlight w:val="yellow"/>
        </w:rPr>
        <w:t>here</w:t>
      </w:r>
      <w:r w:rsidR="00F07E21" w:rsidRPr="00087828">
        <w:rPr>
          <w:b/>
          <w:bCs/>
          <w:highlight w:val="yellow"/>
        </w:rPr>
        <w:t xml:space="preserve"> regarding </w:t>
      </w:r>
      <w:r w:rsidR="000E3CAE" w:rsidRPr="00087828">
        <w:rPr>
          <w:b/>
          <w:bCs/>
          <w:highlight w:val="yellow"/>
        </w:rPr>
        <w:t xml:space="preserve">the need for the emergency feeding program, the purpose of the program, </w:t>
      </w:r>
      <w:r w:rsidR="008D2266" w:rsidRPr="00087828">
        <w:rPr>
          <w:b/>
          <w:bCs/>
          <w:highlight w:val="yellow"/>
        </w:rPr>
        <w:t>the entities covered by the program and the expected duration of the feeding program.</w:t>
      </w:r>
      <w:r w:rsidRPr="00087828">
        <w:rPr>
          <w:b/>
          <w:bCs/>
        </w:rPr>
        <w:t xml:space="preserve"> </w:t>
      </w:r>
    </w:p>
    <w:p w14:paraId="4EDABD5B" w14:textId="29621520" w:rsidR="008D2266" w:rsidRPr="00087828" w:rsidRDefault="008D2266">
      <w:pPr>
        <w:pStyle w:val="BodyText"/>
        <w:spacing w:before="183" w:line="256" w:lineRule="auto"/>
        <w:ind w:left="140" w:right="1154"/>
        <w:jc w:val="both"/>
        <w:rPr>
          <w:b/>
          <w:bCs/>
        </w:rPr>
      </w:pPr>
      <w:r w:rsidRPr="00087828">
        <w:rPr>
          <w:b/>
          <w:bCs/>
          <w:highlight w:val="yellow"/>
        </w:rPr>
        <w:t>Example:</w:t>
      </w:r>
    </w:p>
    <w:p w14:paraId="42CB1957" w14:textId="5F6F1BB3" w:rsidR="00DF5F15" w:rsidRDefault="00C101F5" w:rsidP="00B14E26">
      <w:pPr>
        <w:pStyle w:val="BodyText"/>
        <w:spacing w:before="183" w:line="256" w:lineRule="auto"/>
        <w:ind w:left="720" w:right="1154"/>
        <w:jc w:val="both"/>
      </w:pPr>
      <w:r>
        <w:t>Sinc</w:t>
      </w:r>
      <w:r w:rsidR="00D52CF7">
        <w:t>e the onset of the COVID-19 pandemic in the United States, many states have issued Executive Orders</w:t>
      </w:r>
      <w:r w:rsidR="00B67D63">
        <w:t xml:space="preserve"> </w:t>
      </w:r>
      <w:r w:rsidR="0099588D">
        <w:t xml:space="preserve">requiring residents to stay home or at their place of residence. </w:t>
      </w:r>
      <w:r w:rsidR="00B67D63">
        <w:t xml:space="preserve">These EOs have </w:t>
      </w:r>
      <w:r w:rsidR="0099588D">
        <w:t xml:space="preserve">further stated that the supply chain must continue, and </w:t>
      </w:r>
      <w:r w:rsidR="002C18D7">
        <w:t xml:space="preserve">residents </w:t>
      </w:r>
      <w:r w:rsidR="0099588D">
        <w:t>must have access to such necessities as food, prescriptions, and health</w:t>
      </w:r>
      <w:r w:rsidR="0099588D">
        <w:rPr>
          <w:spacing w:val="-1"/>
        </w:rPr>
        <w:t xml:space="preserve"> </w:t>
      </w:r>
      <w:r w:rsidR="0099588D">
        <w:t>care.</w:t>
      </w:r>
    </w:p>
    <w:p w14:paraId="42CB1958" w14:textId="77777777" w:rsidR="00DF5F15" w:rsidRDefault="00DF5F15">
      <w:pPr>
        <w:pStyle w:val="BodyText"/>
        <w:spacing w:before="11"/>
        <w:rPr>
          <w:sz w:val="25"/>
        </w:rPr>
      </w:pPr>
    </w:p>
    <w:p w14:paraId="42CB1959" w14:textId="0B39BD63" w:rsidR="00DF5F15" w:rsidRDefault="0099588D" w:rsidP="00B14E26">
      <w:pPr>
        <w:pStyle w:val="BodyText"/>
        <w:spacing w:line="256" w:lineRule="auto"/>
        <w:ind w:left="720" w:right="1155"/>
        <w:jc w:val="both"/>
      </w:pPr>
      <w:r>
        <w:t>The</w:t>
      </w:r>
      <w:r>
        <w:rPr>
          <w:spacing w:val="-10"/>
        </w:rPr>
        <w:t xml:space="preserve"> </w:t>
      </w:r>
      <w:r>
        <w:t>purpose</w:t>
      </w:r>
      <w:r>
        <w:rPr>
          <w:spacing w:val="-11"/>
        </w:rPr>
        <w:t xml:space="preserve"> </w:t>
      </w:r>
      <w:r>
        <w:t>of</w:t>
      </w:r>
      <w:r>
        <w:rPr>
          <w:spacing w:val="-10"/>
        </w:rPr>
        <w:t xml:space="preserve"> </w:t>
      </w:r>
      <w:r>
        <w:t>the</w:t>
      </w:r>
      <w:r>
        <w:rPr>
          <w:spacing w:val="-9"/>
        </w:rPr>
        <w:t xml:space="preserve"> </w:t>
      </w:r>
      <w:r>
        <w:t>Emergency</w:t>
      </w:r>
      <w:r>
        <w:rPr>
          <w:spacing w:val="-10"/>
        </w:rPr>
        <w:t xml:space="preserve"> </w:t>
      </w:r>
      <w:r>
        <w:t>Feeding</w:t>
      </w:r>
      <w:r>
        <w:rPr>
          <w:spacing w:val="-10"/>
        </w:rPr>
        <w:t xml:space="preserve"> </w:t>
      </w:r>
      <w:r>
        <w:t>Program</w:t>
      </w:r>
      <w:r>
        <w:rPr>
          <w:spacing w:val="-9"/>
        </w:rPr>
        <w:t xml:space="preserve"> </w:t>
      </w:r>
      <w:r>
        <w:t>is</w:t>
      </w:r>
      <w:r>
        <w:rPr>
          <w:spacing w:val="-9"/>
        </w:rPr>
        <w:t xml:space="preserve"> </w:t>
      </w:r>
      <w:r>
        <w:t>to</w:t>
      </w:r>
      <w:r>
        <w:rPr>
          <w:spacing w:val="-8"/>
        </w:rPr>
        <w:t xml:space="preserve"> </w:t>
      </w:r>
      <w:r>
        <w:t>ensure</w:t>
      </w:r>
      <w:r>
        <w:rPr>
          <w:spacing w:val="-9"/>
        </w:rPr>
        <w:t xml:space="preserve"> </w:t>
      </w:r>
      <w:r w:rsidR="00DE3349" w:rsidRPr="00B14E26">
        <w:rPr>
          <w:highlight w:val="yellow"/>
        </w:rPr>
        <w:t>X state citizens</w:t>
      </w:r>
      <w:r w:rsidR="00DE3349">
        <w:t xml:space="preserve"> </w:t>
      </w:r>
      <w:r>
        <w:t>over</w:t>
      </w:r>
      <w:r>
        <w:rPr>
          <w:spacing w:val="-12"/>
        </w:rPr>
        <w:t xml:space="preserve"> </w:t>
      </w:r>
      <w:r>
        <w:t>the age of 65 who have been exposed to or contracted COVID-19, but do not</w:t>
      </w:r>
      <w:r>
        <w:rPr>
          <w:spacing w:val="-38"/>
        </w:rPr>
        <w:t xml:space="preserve"> </w:t>
      </w:r>
      <w:r>
        <w:t>need hospitalization, or are high-risk with underlying health conditions have regular access to prepared meals. Extending wrap-around services to this at-risk population will reduce the amount of people that will need to be in non-congregate shelters while fulfilling the mission of taking care of the most vulnerable population during this</w:t>
      </w:r>
      <w:r>
        <w:rPr>
          <w:spacing w:val="-5"/>
        </w:rPr>
        <w:t xml:space="preserve"> </w:t>
      </w:r>
      <w:r>
        <w:t>pandemic.</w:t>
      </w:r>
    </w:p>
    <w:p w14:paraId="42CB195A" w14:textId="77777777" w:rsidR="00DF5F15" w:rsidRDefault="00DF5F15">
      <w:pPr>
        <w:pStyle w:val="BodyText"/>
        <w:spacing w:before="9"/>
        <w:rPr>
          <w:sz w:val="25"/>
        </w:rPr>
      </w:pPr>
    </w:p>
    <w:p w14:paraId="42CB195B" w14:textId="2DED1350" w:rsidR="00DF5F15" w:rsidRDefault="0099588D" w:rsidP="00B14E26">
      <w:pPr>
        <w:pStyle w:val="BodyText"/>
        <w:spacing w:line="256" w:lineRule="auto"/>
        <w:ind w:left="720" w:right="1152"/>
        <w:jc w:val="both"/>
      </w:pPr>
      <w:r>
        <w:t>These individuals are not eligible for public nutrition programs, such as the Supplemental Nutrition Assistance Program (SNAP) or Home Delivered Meals</w:t>
      </w:r>
      <w:r w:rsidR="00A503E7">
        <w:t>.</w:t>
      </w:r>
      <w:r>
        <w:t xml:space="preserve"> </w:t>
      </w:r>
      <w:r w:rsidR="00A503E7">
        <w:t>T</w:t>
      </w:r>
      <w:r>
        <w:t xml:space="preserve">hey are also unable to prepare meals or do not have access to food resources, as a result of self- isolation and abiding by </w:t>
      </w:r>
      <w:r w:rsidRPr="00B14E26">
        <w:rPr>
          <w:highlight w:val="yellow"/>
        </w:rPr>
        <w:t xml:space="preserve">EO </w:t>
      </w:r>
      <w:r w:rsidR="00A503E7" w:rsidRPr="00B14E26">
        <w:rPr>
          <w:highlight w:val="yellow"/>
        </w:rPr>
        <w:t>#</w:t>
      </w:r>
      <w:r>
        <w:t>. Furthermore,</w:t>
      </w:r>
      <w:r>
        <w:rPr>
          <w:spacing w:val="-4"/>
        </w:rPr>
        <w:t xml:space="preserve"> </w:t>
      </w:r>
      <w:r>
        <w:t>these</w:t>
      </w:r>
      <w:r>
        <w:rPr>
          <w:spacing w:val="-7"/>
        </w:rPr>
        <w:t xml:space="preserve"> </w:t>
      </w:r>
      <w:r>
        <w:t>individuals</w:t>
      </w:r>
      <w:r>
        <w:rPr>
          <w:spacing w:val="-5"/>
        </w:rPr>
        <w:t xml:space="preserve"> </w:t>
      </w:r>
      <w:r>
        <w:t>do</w:t>
      </w:r>
      <w:r>
        <w:rPr>
          <w:spacing w:val="-3"/>
        </w:rPr>
        <w:t xml:space="preserve"> </w:t>
      </w:r>
      <w:r>
        <w:t>not</w:t>
      </w:r>
      <w:r>
        <w:rPr>
          <w:spacing w:val="-6"/>
        </w:rPr>
        <w:t xml:space="preserve"> </w:t>
      </w:r>
      <w:r>
        <w:t>have</w:t>
      </w:r>
      <w:r>
        <w:rPr>
          <w:spacing w:val="-5"/>
        </w:rPr>
        <w:t xml:space="preserve"> </w:t>
      </w:r>
      <w:r>
        <w:t>a</w:t>
      </w:r>
      <w:r>
        <w:rPr>
          <w:spacing w:val="-5"/>
        </w:rPr>
        <w:t xml:space="preserve"> </w:t>
      </w:r>
      <w:r>
        <w:t>family</w:t>
      </w:r>
      <w:r>
        <w:rPr>
          <w:spacing w:val="-3"/>
        </w:rPr>
        <w:t xml:space="preserve"> </w:t>
      </w:r>
      <w:r>
        <w:t>or</w:t>
      </w:r>
      <w:r>
        <w:rPr>
          <w:spacing w:val="-8"/>
        </w:rPr>
        <w:t xml:space="preserve"> </w:t>
      </w:r>
      <w:r>
        <w:t>community</w:t>
      </w:r>
      <w:r>
        <w:rPr>
          <w:spacing w:val="-3"/>
        </w:rPr>
        <w:t xml:space="preserve"> </w:t>
      </w:r>
      <w:r>
        <w:t>support</w:t>
      </w:r>
      <w:r>
        <w:rPr>
          <w:spacing w:val="-6"/>
        </w:rPr>
        <w:t xml:space="preserve"> </w:t>
      </w:r>
      <w:r>
        <w:t>system to provide consistent access to food resources or prepare meals on their</w:t>
      </w:r>
      <w:r>
        <w:rPr>
          <w:spacing w:val="-23"/>
        </w:rPr>
        <w:t xml:space="preserve"> </w:t>
      </w:r>
      <w:r>
        <w:t>behalf.</w:t>
      </w:r>
    </w:p>
    <w:p w14:paraId="42CB195C" w14:textId="77777777" w:rsidR="00DF5F15" w:rsidRDefault="00DF5F15">
      <w:pPr>
        <w:pStyle w:val="BodyText"/>
        <w:spacing w:before="10"/>
        <w:rPr>
          <w:sz w:val="25"/>
        </w:rPr>
      </w:pPr>
    </w:p>
    <w:p w14:paraId="42CB195D" w14:textId="08EABA38" w:rsidR="00DF5F15" w:rsidRDefault="004763B6" w:rsidP="00B14E26">
      <w:pPr>
        <w:pStyle w:val="BodyText"/>
        <w:ind w:left="720" w:right="1154"/>
        <w:jc w:val="both"/>
      </w:pPr>
      <w:r>
        <w:t>T</w:t>
      </w:r>
      <w:r w:rsidR="0099588D">
        <w:t xml:space="preserve">here are </w:t>
      </w:r>
      <w:r w:rsidR="0099588D" w:rsidRPr="00B14E26">
        <w:rPr>
          <w:highlight w:val="yellow"/>
        </w:rPr>
        <w:t>5.7</w:t>
      </w:r>
      <w:r w:rsidR="0099588D">
        <w:t xml:space="preserve"> million </w:t>
      </w:r>
      <w:r w:rsidR="00CB2275" w:rsidRPr="00B14E26">
        <w:rPr>
          <w:highlight w:val="yellow"/>
        </w:rPr>
        <w:t>x state citizens</w:t>
      </w:r>
      <w:r w:rsidR="00CB2275">
        <w:t xml:space="preserve"> </w:t>
      </w:r>
      <w:r w:rsidR="0099588D">
        <w:t xml:space="preserve">over the age of 65, with </w:t>
      </w:r>
      <w:r w:rsidR="00385526" w:rsidRPr="00385526">
        <w:rPr>
          <w:highlight w:val="yellow"/>
        </w:rPr>
        <w:t>100,000</w:t>
      </w:r>
      <w:r w:rsidR="0099588D">
        <w:t xml:space="preserve"> living alone. Of that population of individuals, </w:t>
      </w:r>
      <w:r w:rsidR="0099588D" w:rsidRPr="00B14E26">
        <w:rPr>
          <w:highlight w:val="yellow"/>
        </w:rPr>
        <w:t>1</w:t>
      </w:r>
      <w:r w:rsidR="00385526">
        <w:rPr>
          <w:highlight w:val="yellow"/>
        </w:rPr>
        <w:t>0,</w:t>
      </w:r>
      <w:r w:rsidR="0099588D" w:rsidRPr="00B14E26">
        <w:rPr>
          <w:highlight w:val="yellow"/>
        </w:rPr>
        <w:t xml:space="preserve">000 </w:t>
      </w:r>
      <w:r w:rsidR="00385526">
        <w:rPr>
          <w:highlight w:val="yellow"/>
        </w:rPr>
        <w:t xml:space="preserve">are </w:t>
      </w:r>
      <w:r w:rsidR="00CB2275" w:rsidRPr="00B14E26">
        <w:rPr>
          <w:highlight w:val="yellow"/>
        </w:rPr>
        <w:t>state citizens</w:t>
      </w:r>
      <w:r w:rsidR="00CB2275">
        <w:t xml:space="preserve"> </w:t>
      </w:r>
      <w:r w:rsidR="0099588D">
        <w:t>over the age of 6</w:t>
      </w:r>
      <w:r w:rsidR="00385526">
        <w:t>5</w:t>
      </w:r>
      <w:r w:rsidR="0099588D">
        <w:t xml:space="preserve"> received congregate or meal delivered meals through the Older Americans Act prior to issuance of the stay at home orders.</w:t>
      </w:r>
    </w:p>
    <w:p w14:paraId="42CB195E" w14:textId="77777777" w:rsidR="00DF5F15" w:rsidRDefault="00DF5F15">
      <w:pPr>
        <w:jc w:val="both"/>
        <w:sectPr w:rsidR="00DF5F15">
          <w:pgSz w:w="12240" w:h="15840"/>
          <w:pgMar w:top="1340" w:right="280" w:bottom="760" w:left="1300" w:header="476" w:footer="565" w:gutter="0"/>
          <w:cols w:space="720"/>
        </w:sectPr>
      </w:pPr>
    </w:p>
    <w:p w14:paraId="42CB195F" w14:textId="77777777" w:rsidR="00DF5F15" w:rsidRDefault="0099588D">
      <w:pPr>
        <w:pStyle w:val="Heading2"/>
        <w:spacing w:before="169"/>
      </w:pPr>
      <w:bookmarkStart w:id="7" w:name="Purpose"/>
      <w:bookmarkStart w:id="8" w:name="_Toc39066531"/>
      <w:bookmarkStart w:id="9" w:name="_Toc39149571"/>
      <w:bookmarkEnd w:id="7"/>
      <w:r>
        <w:rPr>
          <w:color w:val="015E90"/>
        </w:rPr>
        <w:lastRenderedPageBreak/>
        <w:t>Purpose</w:t>
      </w:r>
      <w:bookmarkEnd w:id="8"/>
      <w:bookmarkEnd w:id="9"/>
    </w:p>
    <w:p w14:paraId="22DB732F" w14:textId="48A29AA4" w:rsidR="00BB1CF0" w:rsidRPr="00087828" w:rsidRDefault="0073170C">
      <w:pPr>
        <w:pStyle w:val="BodyText"/>
        <w:spacing w:before="183"/>
        <w:ind w:left="139" w:right="1154"/>
        <w:jc w:val="both"/>
        <w:rPr>
          <w:b/>
          <w:bCs/>
        </w:rPr>
      </w:pPr>
      <w:r w:rsidRPr="00087828">
        <w:rPr>
          <w:b/>
          <w:bCs/>
          <w:highlight w:val="yellow"/>
        </w:rPr>
        <w:t>Insert Purpose here.</w:t>
      </w:r>
      <w:r w:rsidR="00D54AE3" w:rsidRPr="00087828">
        <w:rPr>
          <w:b/>
          <w:bCs/>
          <w:highlight w:val="yellow"/>
        </w:rPr>
        <w:t xml:space="preserve"> </w:t>
      </w:r>
      <w:r w:rsidR="00512EEB" w:rsidRPr="00087828">
        <w:rPr>
          <w:b/>
          <w:bCs/>
          <w:highlight w:val="yellow"/>
        </w:rPr>
        <w:t>I</w:t>
      </w:r>
      <w:r w:rsidRPr="00087828">
        <w:rPr>
          <w:b/>
          <w:bCs/>
          <w:highlight w:val="yellow"/>
        </w:rPr>
        <w:t xml:space="preserve">nclude </w:t>
      </w:r>
      <w:r w:rsidR="00FB1976" w:rsidRPr="00087828">
        <w:rPr>
          <w:b/>
          <w:bCs/>
          <w:highlight w:val="yellow"/>
        </w:rPr>
        <w:t xml:space="preserve">activities </w:t>
      </w:r>
      <w:r w:rsidR="00512EEB" w:rsidRPr="00087828">
        <w:rPr>
          <w:b/>
          <w:bCs/>
          <w:highlight w:val="yellow"/>
        </w:rPr>
        <w:t>covered</w:t>
      </w:r>
      <w:r w:rsidR="00FB1976" w:rsidRPr="00087828">
        <w:rPr>
          <w:b/>
          <w:bCs/>
          <w:highlight w:val="yellow"/>
        </w:rPr>
        <w:t xml:space="preserve"> in FEMA approval letter </w:t>
      </w:r>
      <w:r w:rsidR="00C06632" w:rsidRPr="00087828">
        <w:rPr>
          <w:b/>
          <w:bCs/>
          <w:highlight w:val="yellow"/>
        </w:rPr>
        <w:t>that are eligible for PA funding.</w:t>
      </w:r>
      <w:r w:rsidR="000E107A" w:rsidRPr="00087828">
        <w:rPr>
          <w:b/>
          <w:bCs/>
          <w:highlight w:val="yellow"/>
        </w:rPr>
        <w:t xml:space="preserve"> Activities covere</w:t>
      </w:r>
      <w:r w:rsidR="00036E8D" w:rsidRPr="00087828">
        <w:rPr>
          <w:b/>
          <w:bCs/>
          <w:highlight w:val="yellow"/>
        </w:rPr>
        <w:t xml:space="preserve">d </w:t>
      </w:r>
      <w:r w:rsidR="000E107A" w:rsidRPr="00087828">
        <w:rPr>
          <w:b/>
          <w:bCs/>
          <w:highlight w:val="yellow"/>
        </w:rPr>
        <w:t xml:space="preserve">are those which are found in the </w:t>
      </w:r>
      <w:r w:rsidR="00B45EC6" w:rsidRPr="00087828">
        <w:rPr>
          <w:b/>
          <w:bCs/>
          <w:highlight w:val="yellow"/>
        </w:rPr>
        <w:t>Emergency Feeding Program approval letters.</w:t>
      </w:r>
    </w:p>
    <w:p w14:paraId="0D755DB2" w14:textId="77777777" w:rsidR="0089632D" w:rsidRPr="00087828" w:rsidRDefault="00194D93">
      <w:pPr>
        <w:pStyle w:val="BodyText"/>
        <w:spacing w:before="183"/>
        <w:ind w:left="139" w:right="1154"/>
        <w:jc w:val="both"/>
        <w:rPr>
          <w:b/>
          <w:bCs/>
        </w:rPr>
      </w:pPr>
      <w:r w:rsidRPr="00087828">
        <w:rPr>
          <w:b/>
          <w:bCs/>
          <w:highlight w:val="yellow"/>
        </w:rPr>
        <w:t>Example</w:t>
      </w:r>
      <w:r w:rsidR="0089632D" w:rsidRPr="00087828">
        <w:rPr>
          <w:b/>
          <w:bCs/>
          <w:highlight w:val="yellow"/>
        </w:rPr>
        <w:t>:</w:t>
      </w:r>
    </w:p>
    <w:p w14:paraId="42CB1960" w14:textId="0321CF1E" w:rsidR="00DF5F15" w:rsidRDefault="0099588D" w:rsidP="00B14E26">
      <w:pPr>
        <w:pStyle w:val="BodyText"/>
        <w:spacing w:before="183"/>
        <w:ind w:left="720" w:right="1154"/>
        <w:jc w:val="both"/>
      </w:pPr>
      <w:r>
        <w:t>The purpose of this emergency feeding program is to ensure that older and</w:t>
      </w:r>
      <w:r>
        <w:rPr>
          <w:spacing w:val="-43"/>
        </w:rPr>
        <w:t xml:space="preserve"> </w:t>
      </w:r>
      <w:r>
        <w:t xml:space="preserve">high- risk </w:t>
      </w:r>
      <w:r w:rsidR="0032761D" w:rsidRPr="00B14E26">
        <w:rPr>
          <w:highlight w:val="yellow"/>
        </w:rPr>
        <w:t>X state citizens</w:t>
      </w:r>
      <w:r>
        <w:t xml:space="preserve">, as specified, are connected to local restaurants to ensure they are getting prepared meals as they are under the state Stay-at-Home order. This multi-agency plan developed by the </w:t>
      </w:r>
      <w:r w:rsidR="00FF4290" w:rsidRPr="00B14E26">
        <w:rPr>
          <w:highlight w:val="yellow"/>
        </w:rPr>
        <w:t>X state</w:t>
      </w:r>
      <w:r w:rsidR="00FF4290">
        <w:t xml:space="preserve"> </w:t>
      </w:r>
      <w:r>
        <w:t xml:space="preserve">Governor’s Office of Emergency Services, the </w:t>
      </w:r>
      <w:r w:rsidR="00FF4290" w:rsidRPr="00B14E26">
        <w:rPr>
          <w:highlight w:val="yellow"/>
        </w:rPr>
        <w:t>X state</w:t>
      </w:r>
      <w:r w:rsidR="00FF4290">
        <w:t xml:space="preserve"> </w:t>
      </w:r>
      <w:r>
        <w:t xml:space="preserve">Health and Human Services, and the </w:t>
      </w:r>
      <w:r w:rsidR="00E01D09" w:rsidRPr="00B14E26">
        <w:rPr>
          <w:highlight w:val="yellow"/>
        </w:rPr>
        <w:t>X state</w:t>
      </w:r>
      <w:r w:rsidR="00E01D09">
        <w:t xml:space="preserve"> </w:t>
      </w:r>
      <w:r>
        <w:t>Department of Aging will serve as an integrated strategy that leverages</w:t>
      </w:r>
      <w:bookmarkStart w:id="10" w:name="Scope"/>
      <w:bookmarkEnd w:id="10"/>
      <w:r>
        <w:t xml:space="preserve"> available federal, state, and local</w:t>
      </w:r>
      <w:r>
        <w:rPr>
          <w:spacing w:val="1"/>
        </w:rPr>
        <w:t xml:space="preserve"> </w:t>
      </w:r>
      <w:r>
        <w:t>resources.</w:t>
      </w:r>
    </w:p>
    <w:p w14:paraId="42CB1961" w14:textId="77777777" w:rsidR="00DF5F15" w:rsidRDefault="0099588D">
      <w:pPr>
        <w:pStyle w:val="Heading2"/>
      </w:pPr>
      <w:bookmarkStart w:id="11" w:name="_Toc39066532"/>
      <w:bookmarkStart w:id="12" w:name="_Toc39149572"/>
      <w:r>
        <w:rPr>
          <w:color w:val="015E90"/>
        </w:rPr>
        <w:t>Scope</w:t>
      </w:r>
      <w:bookmarkEnd w:id="11"/>
      <w:bookmarkEnd w:id="12"/>
    </w:p>
    <w:p w14:paraId="11322789" w14:textId="5045F039" w:rsidR="00B03B35" w:rsidRPr="00087828" w:rsidRDefault="00D65A3F">
      <w:pPr>
        <w:pStyle w:val="BodyText"/>
        <w:spacing w:before="183"/>
        <w:ind w:left="140" w:right="1153"/>
        <w:jc w:val="both"/>
        <w:rPr>
          <w:b/>
          <w:bCs/>
        </w:rPr>
      </w:pPr>
      <w:r w:rsidRPr="00087828">
        <w:rPr>
          <w:b/>
          <w:bCs/>
          <w:highlight w:val="yellow"/>
        </w:rPr>
        <w:t>Insert scope of the action here.</w:t>
      </w:r>
      <w:r w:rsidR="00CD6B32" w:rsidRPr="00087828">
        <w:rPr>
          <w:b/>
          <w:bCs/>
          <w:highlight w:val="yellow"/>
        </w:rPr>
        <w:t xml:space="preserve"> Include information such as: administering authority within the state</w:t>
      </w:r>
      <w:r w:rsidR="00142C3D" w:rsidRPr="00087828">
        <w:rPr>
          <w:b/>
          <w:bCs/>
          <w:highlight w:val="yellow"/>
        </w:rPr>
        <w:t xml:space="preserve">, </w:t>
      </w:r>
      <w:r w:rsidR="00867303" w:rsidRPr="00087828">
        <w:rPr>
          <w:b/>
          <w:bCs/>
          <w:highlight w:val="yellow"/>
        </w:rPr>
        <w:t>local program administrators,</w:t>
      </w:r>
      <w:r w:rsidR="009C7BBD" w:rsidRPr="00087828">
        <w:rPr>
          <w:b/>
          <w:bCs/>
          <w:highlight w:val="yellow"/>
        </w:rPr>
        <w:t xml:space="preserve"> etc. Also include duties</w:t>
      </w:r>
      <w:r w:rsidR="009B6C47" w:rsidRPr="00087828">
        <w:rPr>
          <w:b/>
          <w:bCs/>
          <w:highlight w:val="yellow"/>
        </w:rPr>
        <w:t xml:space="preserve"> of those administrators and how funds will be utilized.</w:t>
      </w:r>
    </w:p>
    <w:p w14:paraId="261D91ED" w14:textId="7D737881" w:rsidR="009B6C47" w:rsidRPr="00087828" w:rsidRDefault="008862E9">
      <w:pPr>
        <w:pStyle w:val="BodyText"/>
        <w:spacing w:before="183"/>
        <w:ind w:left="140" w:right="1153"/>
        <w:jc w:val="both"/>
        <w:rPr>
          <w:b/>
          <w:bCs/>
        </w:rPr>
      </w:pPr>
      <w:r w:rsidRPr="00087828">
        <w:rPr>
          <w:b/>
          <w:bCs/>
          <w:highlight w:val="yellow"/>
        </w:rPr>
        <w:t>Example:</w:t>
      </w:r>
    </w:p>
    <w:p w14:paraId="42CB1962" w14:textId="4016AFA7" w:rsidR="00DF5F15" w:rsidRDefault="0099588D" w:rsidP="00B14E26">
      <w:pPr>
        <w:pStyle w:val="BodyText"/>
        <w:spacing w:before="183"/>
        <w:ind w:left="720" w:right="1153"/>
        <w:jc w:val="both"/>
      </w:pPr>
      <w:r>
        <w:t xml:space="preserve">The authority to administer this program on behalf of the </w:t>
      </w:r>
      <w:r w:rsidRPr="00B14E26">
        <w:t xml:space="preserve">State of </w:t>
      </w:r>
      <w:r w:rsidR="00A97BFE" w:rsidRPr="00B14E26">
        <w:t>X</w:t>
      </w:r>
      <w:r w:rsidR="00A97BFE">
        <w:t xml:space="preserve"> </w:t>
      </w:r>
      <w:r>
        <w:t>will exist</w:t>
      </w:r>
      <w:r>
        <w:rPr>
          <w:spacing w:val="-7"/>
        </w:rPr>
        <w:t xml:space="preserve"> </w:t>
      </w:r>
      <w:r>
        <w:t>primarily</w:t>
      </w:r>
      <w:r>
        <w:rPr>
          <w:spacing w:val="-9"/>
        </w:rPr>
        <w:t xml:space="preserve"> </w:t>
      </w:r>
      <w:r>
        <w:t>with</w:t>
      </w:r>
      <w:r>
        <w:rPr>
          <w:spacing w:val="-7"/>
        </w:rPr>
        <w:t xml:space="preserve"> </w:t>
      </w:r>
      <w:r w:rsidR="00A97BFE" w:rsidRPr="00B14E26">
        <w:rPr>
          <w:highlight w:val="yellow"/>
        </w:rPr>
        <w:t>x entity</w:t>
      </w:r>
      <w:r>
        <w:t>.</w:t>
      </w:r>
      <w:r>
        <w:rPr>
          <w:spacing w:val="-7"/>
        </w:rPr>
        <w:t xml:space="preserve"> </w:t>
      </w:r>
      <w:proofErr w:type="gramStart"/>
      <w:r>
        <w:t>The</w:t>
      </w:r>
      <w:r>
        <w:rPr>
          <w:spacing w:val="-7"/>
        </w:rPr>
        <w:t xml:space="preserve"> </w:t>
      </w:r>
      <w:r>
        <w:t>State</w:t>
      </w:r>
      <w:r>
        <w:rPr>
          <w:spacing w:val="-7"/>
        </w:rPr>
        <w:t xml:space="preserve"> </w:t>
      </w:r>
      <w:r>
        <w:t>Administrator,</w:t>
      </w:r>
      <w:proofErr w:type="gramEnd"/>
      <w:r w:rsidR="002D7E48">
        <w:rPr>
          <w:spacing w:val="-7"/>
        </w:rPr>
        <w:t xml:space="preserve"> </w:t>
      </w:r>
      <w:r>
        <w:t>will</w:t>
      </w:r>
      <w:r>
        <w:rPr>
          <w:spacing w:val="-11"/>
        </w:rPr>
        <w:t xml:space="preserve"> </w:t>
      </w:r>
      <w:r>
        <w:t>allocate</w:t>
      </w:r>
      <w:r>
        <w:rPr>
          <w:spacing w:val="-7"/>
        </w:rPr>
        <w:t xml:space="preserve"> </w:t>
      </w:r>
      <w:r>
        <w:t>funds</w:t>
      </w:r>
      <w:r>
        <w:rPr>
          <w:spacing w:val="-11"/>
        </w:rPr>
        <w:t xml:space="preserve"> </w:t>
      </w:r>
      <w:r>
        <w:t>on</w:t>
      </w:r>
      <w:r>
        <w:rPr>
          <w:spacing w:val="-7"/>
        </w:rPr>
        <w:t xml:space="preserve"> </w:t>
      </w:r>
      <w:r>
        <w:t>a regional basis to local program implementers. A local program implementer can be any of the following local jurisdictions, either independently or as a coordinated</w:t>
      </w:r>
      <w:r>
        <w:rPr>
          <w:spacing w:val="-5"/>
        </w:rPr>
        <w:t xml:space="preserve"> </w:t>
      </w:r>
      <w:r>
        <w:t>effort,</w:t>
      </w:r>
      <w:r>
        <w:rPr>
          <w:spacing w:val="-8"/>
        </w:rPr>
        <w:t xml:space="preserve"> </w:t>
      </w:r>
      <w:r>
        <w:t>as</w:t>
      </w:r>
      <w:r>
        <w:rPr>
          <w:spacing w:val="-6"/>
        </w:rPr>
        <w:t xml:space="preserve"> </w:t>
      </w:r>
      <w:r>
        <w:t>determined</w:t>
      </w:r>
      <w:r>
        <w:rPr>
          <w:spacing w:val="-5"/>
        </w:rPr>
        <w:t xml:space="preserve"> </w:t>
      </w:r>
      <w:r>
        <w:t>by</w:t>
      </w:r>
      <w:r>
        <w:rPr>
          <w:spacing w:val="-8"/>
        </w:rPr>
        <w:t xml:space="preserve"> </w:t>
      </w:r>
      <w:r>
        <w:t>the</w:t>
      </w:r>
      <w:r>
        <w:rPr>
          <w:spacing w:val="-9"/>
        </w:rPr>
        <w:t xml:space="preserve"> </w:t>
      </w:r>
      <w:r>
        <w:t>department:</w:t>
      </w:r>
      <w:r>
        <w:rPr>
          <w:spacing w:val="-5"/>
        </w:rPr>
        <w:t xml:space="preserve"> </w:t>
      </w:r>
      <w:r>
        <w:t>the</w:t>
      </w:r>
      <w:r>
        <w:rPr>
          <w:spacing w:val="-9"/>
        </w:rPr>
        <w:t xml:space="preserve"> </w:t>
      </w:r>
      <w:r>
        <w:t>local</w:t>
      </w:r>
      <w:r>
        <w:rPr>
          <w:spacing w:val="-7"/>
        </w:rPr>
        <w:t xml:space="preserve"> </w:t>
      </w:r>
      <w:r>
        <w:t>Area</w:t>
      </w:r>
      <w:r>
        <w:rPr>
          <w:spacing w:val="-7"/>
        </w:rPr>
        <w:t xml:space="preserve"> </w:t>
      </w:r>
      <w:r>
        <w:t>Agency</w:t>
      </w:r>
      <w:r>
        <w:rPr>
          <w:spacing w:val="-6"/>
        </w:rPr>
        <w:t xml:space="preserve"> </w:t>
      </w:r>
      <w:r>
        <w:t>on Aging (AAA), the local government’s Aging &amp; Adult services, a county office of emergency services, or a</w:t>
      </w:r>
      <w:r>
        <w:rPr>
          <w:spacing w:val="-1"/>
        </w:rPr>
        <w:t xml:space="preserve"> </w:t>
      </w:r>
      <w:r>
        <w:t>municipality.</w:t>
      </w:r>
    </w:p>
    <w:p w14:paraId="42CB1963" w14:textId="77777777" w:rsidR="00DF5F15" w:rsidRDefault="00DF5F15">
      <w:pPr>
        <w:pStyle w:val="BodyText"/>
        <w:spacing w:before="1"/>
      </w:pPr>
    </w:p>
    <w:p w14:paraId="42CB1964" w14:textId="77777777" w:rsidR="00DF5F15" w:rsidRDefault="0099588D" w:rsidP="00B14E26">
      <w:pPr>
        <w:pStyle w:val="BodyText"/>
        <w:ind w:left="720" w:right="1152"/>
        <w:jc w:val="both"/>
      </w:pPr>
      <w:r>
        <w:t>In addition to the allocation of funds with the local program implementers, the state administrator may execute, as necessary, contracts with delivery platform network for distribution services and manage or assist with consistent reporting values across jurisdictions.</w:t>
      </w:r>
    </w:p>
    <w:p w14:paraId="42CB1965" w14:textId="77777777" w:rsidR="00DF5F15" w:rsidRDefault="00DF5F15">
      <w:pPr>
        <w:pStyle w:val="BodyText"/>
      </w:pPr>
    </w:p>
    <w:p w14:paraId="42CB1966" w14:textId="77777777" w:rsidR="00DF5F15" w:rsidRDefault="0099588D" w:rsidP="00B14E26">
      <w:pPr>
        <w:pStyle w:val="BodyText"/>
        <w:spacing w:line="256" w:lineRule="auto"/>
        <w:ind w:left="500" w:right="2114"/>
      </w:pPr>
      <w:r>
        <w:t>The State Administrator will ensure that the emergency feeding program executes the following:</w:t>
      </w:r>
    </w:p>
    <w:p w14:paraId="42CB1967" w14:textId="77777777" w:rsidR="00DF5F15" w:rsidRDefault="0099588D">
      <w:pPr>
        <w:pStyle w:val="ListParagraph"/>
        <w:numPr>
          <w:ilvl w:val="0"/>
          <w:numId w:val="2"/>
        </w:numPr>
        <w:tabs>
          <w:tab w:val="left" w:pos="859"/>
          <w:tab w:val="left" w:pos="860"/>
        </w:tabs>
        <w:spacing w:before="1"/>
        <w:jc w:val="left"/>
        <w:rPr>
          <w:sz w:val="24"/>
        </w:rPr>
      </w:pPr>
      <w:r>
        <w:rPr>
          <w:sz w:val="24"/>
        </w:rPr>
        <w:t>Serve</w:t>
      </w:r>
      <w:r>
        <w:rPr>
          <w:spacing w:val="-13"/>
          <w:sz w:val="24"/>
        </w:rPr>
        <w:t xml:space="preserve"> </w:t>
      </w:r>
      <w:r>
        <w:rPr>
          <w:sz w:val="24"/>
        </w:rPr>
        <w:t>nutritionally</w:t>
      </w:r>
      <w:r>
        <w:rPr>
          <w:spacing w:val="-13"/>
          <w:sz w:val="24"/>
        </w:rPr>
        <w:t xml:space="preserve"> </w:t>
      </w:r>
      <w:r>
        <w:rPr>
          <w:sz w:val="24"/>
        </w:rPr>
        <w:t>appropriate</w:t>
      </w:r>
      <w:r>
        <w:rPr>
          <w:spacing w:val="-13"/>
          <w:sz w:val="24"/>
        </w:rPr>
        <w:t xml:space="preserve"> </w:t>
      </w:r>
      <w:r>
        <w:rPr>
          <w:sz w:val="24"/>
        </w:rPr>
        <w:t>and</w:t>
      </w:r>
      <w:r>
        <w:rPr>
          <w:spacing w:val="-12"/>
          <w:sz w:val="24"/>
        </w:rPr>
        <w:t xml:space="preserve"> </w:t>
      </w:r>
      <w:r>
        <w:rPr>
          <w:sz w:val="24"/>
        </w:rPr>
        <w:t>balanced</w:t>
      </w:r>
      <w:r>
        <w:rPr>
          <w:spacing w:val="-12"/>
          <w:sz w:val="24"/>
        </w:rPr>
        <w:t xml:space="preserve"> </w:t>
      </w:r>
      <w:r>
        <w:rPr>
          <w:sz w:val="24"/>
        </w:rPr>
        <w:t>meals</w:t>
      </w:r>
      <w:r>
        <w:rPr>
          <w:spacing w:val="-12"/>
          <w:sz w:val="24"/>
        </w:rPr>
        <w:t xml:space="preserve"> </w:t>
      </w:r>
      <w:r>
        <w:rPr>
          <w:sz w:val="24"/>
        </w:rPr>
        <w:t>to</w:t>
      </w:r>
      <w:r>
        <w:rPr>
          <w:spacing w:val="-11"/>
          <w:sz w:val="24"/>
        </w:rPr>
        <w:t xml:space="preserve"> </w:t>
      </w:r>
      <w:r>
        <w:rPr>
          <w:sz w:val="24"/>
        </w:rPr>
        <w:t>eligible</w:t>
      </w:r>
      <w:r>
        <w:rPr>
          <w:spacing w:val="-13"/>
          <w:sz w:val="24"/>
        </w:rPr>
        <w:t xml:space="preserve"> </w:t>
      </w:r>
      <w:r>
        <w:rPr>
          <w:sz w:val="24"/>
        </w:rPr>
        <w:t>participants.</w:t>
      </w:r>
    </w:p>
    <w:p w14:paraId="42CB1968" w14:textId="77777777" w:rsidR="00DF5F15" w:rsidRDefault="0099588D">
      <w:pPr>
        <w:pStyle w:val="ListParagraph"/>
        <w:numPr>
          <w:ilvl w:val="0"/>
          <w:numId w:val="2"/>
        </w:numPr>
        <w:tabs>
          <w:tab w:val="left" w:pos="859"/>
          <w:tab w:val="left" w:pos="860"/>
        </w:tabs>
        <w:spacing w:before="23"/>
        <w:jc w:val="left"/>
        <w:rPr>
          <w:sz w:val="24"/>
        </w:rPr>
      </w:pPr>
      <w:r>
        <w:rPr>
          <w:sz w:val="24"/>
        </w:rPr>
        <w:t>Ensure the utilization of and support of existing local restaurant</w:t>
      </w:r>
      <w:r>
        <w:rPr>
          <w:spacing w:val="-17"/>
          <w:sz w:val="24"/>
        </w:rPr>
        <w:t xml:space="preserve"> </w:t>
      </w:r>
      <w:r>
        <w:rPr>
          <w:sz w:val="24"/>
        </w:rPr>
        <w:t>operations.</w:t>
      </w:r>
    </w:p>
    <w:p w14:paraId="42CB1969" w14:textId="6F8077FE" w:rsidR="00DF5F15" w:rsidRDefault="0099588D">
      <w:pPr>
        <w:pStyle w:val="ListParagraph"/>
        <w:numPr>
          <w:ilvl w:val="0"/>
          <w:numId w:val="2"/>
        </w:numPr>
        <w:tabs>
          <w:tab w:val="left" w:pos="859"/>
          <w:tab w:val="left" w:pos="860"/>
        </w:tabs>
        <w:spacing w:before="22"/>
        <w:ind w:right="1159"/>
        <w:jc w:val="left"/>
        <w:rPr>
          <w:sz w:val="24"/>
        </w:rPr>
      </w:pPr>
      <w:r>
        <w:rPr>
          <w:sz w:val="24"/>
        </w:rPr>
        <w:t>Ensure program compliance with Federal procurement</w:t>
      </w:r>
      <w:r>
        <w:rPr>
          <w:color w:val="015E90"/>
          <w:sz w:val="24"/>
        </w:rPr>
        <w:t xml:space="preserve"> </w:t>
      </w:r>
      <w:hyperlink r:id="rId14">
        <w:r>
          <w:rPr>
            <w:color w:val="015E90"/>
            <w:sz w:val="24"/>
            <w:u w:val="single" w:color="015E90"/>
          </w:rPr>
          <w:t>standards</w:t>
        </w:r>
      </w:hyperlink>
      <w:r>
        <w:rPr>
          <w:color w:val="015E90"/>
          <w:sz w:val="24"/>
        </w:rPr>
        <w:t xml:space="preserve"> </w:t>
      </w:r>
      <w:r>
        <w:rPr>
          <w:spacing w:val="-3"/>
          <w:sz w:val="24"/>
        </w:rPr>
        <w:t>and</w:t>
      </w:r>
      <w:bookmarkStart w:id="13" w:name="Planning_Assumptions"/>
      <w:bookmarkEnd w:id="13"/>
      <w:r>
        <w:rPr>
          <w:spacing w:val="-3"/>
          <w:sz w:val="24"/>
        </w:rPr>
        <w:t xml:space="preserve"> </w:t>
      </w:r>
      <w:r>
        <w:rPr>
          <w:sz w:val="24"/>
        </w:rPr>
        <w:t>FEMA Public Assistance procurement</w:t>
      </w:r>
      <w:hyperlink r:id="rId15">
        <w:r>
          <w:rPr>
            <w:color w:val="015E90"/>
            <w:spacing w:val="-3"/>
            <w:sz w:val="24"/>
          </w:rPr>
          <w:t xml:space="preserve"> </w:t>
        </w:r>
        <w:r>
          <w:rPr>
            <w:color w:val="015E90"/>
            <w:sz w:val="24"/>
            <w:u w:val="single" w:color="015E90"/>
          </w:rPr>
          <w:t>requirements</w:t>
        </w:r>
      </w:hyperlink>
      <w:r>
        <w:rPr>
          <w:sz w:val="24"/>
        </w:rPr>
        <w:t>.</w:t>
      </w:r>
    </w:p>
    <w:p w14:paraId="2E882D95" w14:textId="39496C98" w:rsidR="00087828" w:rsidRDefault="00087828" w:rsidP="00087828">
      <w:pPr>
        <w:pStyle w:val="ListParagraph"/>
        <w:tabs>
          <w:tab w:val="left" w:pos="859"/>
          <w:tab w:val="left" w:pos="860"/>
        </w:tabs>
        <w:spacing w:before="22"/>
        <w:ind w:right="1159" w:firstLine="0"/>
        <w:jc w:val="left"/>
        <w:rPr>
          <w:sz w:val="24"/>
        </w:rPr>
      </w:pPr>
    </w:p>
    <w:p w14:paraId="50D7D74A" w14:textId="77777777" w:rsidR="00087828" w:rsidRDefault="00087828" w:rsidP="00087828">
      <w:pPr>
        <w:pStyle w:val="ListParagraph"/>
        <w:tabs>
          <w:tab w:val="left" w:pos="859"/>
          <w:tab w:val="left" w:pos="860"/>
        </w:tabs>
        <w:spacing w:before="22"/>
        <w:ind w:right="1159" w:firstLine="0"/>
        <w:jc w:val="left"/>
        <w:rPr>
          <w:sz w:val="24"/>
        </w:rPr>
      </w:pPr>
    </w:p>
    <w:p w14:paraId="42CB196A" w14:textId="77777777" w:rsidR="00DF5F15" w:rsidRDefault="0099588D">
      <w:pPr>
        <w:pStyle w:val="Heading2"/>
      </w:pPr>
      <w:bookmarkStart w:id="14" w:name="_Toc39066533"/>
      <w:bookmarkStart w:id="15" w:name="_Toc39149573"/>
      <w:r>
        <w:rPr>
          <w:color w:val="015E90"/>
        </w:rPr>
        <w:lastRenderedPageBreak/>
        <w:t>Planning Assumptions</w:t>
      </w:r>
      <w:bookmarkEnd w:id="14"/>
      <w:bookmarkEnd w:id="15"/>
    </w:p>
    <w:p w14:paraId="5575C19C" w14:textId="010E692E" w:rsidR="005365F3" w:rsidRPr="00EB585A" w:rsidRDefault="006154A4" w:rsidP="005365F3">
      <w:pPr>
        <w:tabs>
          <w:tab w:val="left" w:pos="860"/>
        </w:tabs>
        <w:spacing w:before="183" w:line="259" w:lineRule="auto"/>
        <w:ind w:left="140" w:right="1155"/>
        <w:rPr>
          <w:b/>
          <w:bCs/>
          <w:sz w:val="24"/>
        </w:rPr>
      </w:pPr>
      <w:r w:rsidRPr="00EB585A">
        <w:rPr>
          <w:b/>
          <w:bCs/>
          <w:sz w:val="24"/>
          <w:highlight w:val="yellow"/>
        </w:rPr>
        <w:t>Insert any planning assumptions here. Planning assumptions include items such as</w:t>
      </w:r>
      <w:r w:rsidR="005A1992" w:rsidRPr="00EB585A">
        <w:rPr>
          <w:b/>
          <w:bCs/>
          <w:sz w:val="24"/>
          <w:highlight w:val="yellow"/>
        </w:rPr>
        <w:t xml:space="preserve"> expected costs of meal</w:t>
      </w:r>
      <w:r w:rsidR="00B80DF6" w:rsidRPr="00EB585A">
        <w:rPr>
          <w:b/>
          <w:bCs/>
          <w:sz w:val="24"/>
          <w:highlight w:val="yellow"/>
        </w:rPr>
        <w:t>s and</w:t>
      </w:r>
      <w:r w:rsidR="005A1992" w:rsidRPr="00EB585A">
        <w:rPr>
          <w:b/>
          <w:bCs/>
          <w:sz w:val="24"/>
          <w:highlight w:val="yellow"/>
        </w:rPr>
        <w:t xml:space="preserve"> delivery, </w:t>
      </w:r>
      <w:r w:rsidR="00B037F5" w:rsidRPr="00EB585A">
        <w:rPr>
          <w:b/>
          <w:bCs/>
          <w:sz w:val="24"/>
          <w:highlight w:val="yellow"/>
        </w:rPr>
        <w:t xml:space="preserve">cost share breakdown, </w:t>
      </w:r>
      <w:r w:rsidR="00493FDA" w:rsidRPr="00EB585A">
        <w:rPr>
          <w:b/>
          <w:bCs/>
          <w:sz w:val="24"/>
          <w:highlight w:val="yellow"/>
        </w:rPr>
        <w:t>eligibility verification methods, data capture requirements, etc.</w:t>
      </w:r>
    </w:p>
    <w:p w14:paraId="27EE33D3" w14:textId="04A85230" w:rsidR="00493FDA" w:rsidRPr="00EB585A" w:rsidRDefault="00493FDA" w:rsidP="00B14E26">
      <w:pPr>
        <w:tabs>
          <w:tab w:val="left" w:pos="860"/>
        </w:tabs>
        <w:spacing w:before="183" w:line="259" w:lineRule="auto"/>
        <w:ind w:left="140" w:right="1155"/>
        <w:rPr>
          <w:b/>
          <w:bCs/>
          <w:sz w:val="24"/>
        </w:rPr>
      </w:pPr>
      <w:r w:rsidRPr="00EB585A">
        <w:rPr>
          <w:b/>
          <w:bCs/>
          <w:sz w:val="24"/>
          <w:highlight w:val="yellow"/>
        </w:rPr>
        <w:t>Example:</w:t>
      </w:r>
    </w:p>
    <w:p w14:paraId="42CB196B" w14:textId="66188366" w:rsidR="00DF5F15" w:rsidRDefault="0099588D">
      <w:pPr>
        <w:pStyle w:val="ListParagraph"/>
        <w:numPr>
          <w:ilvl w:val="0"/>
          <w:numId w:val="2"/>
        </w:numPr>
        <w:tabs>
          <w:tab w:val="left" w:pos="860"/>
        </w:tabs>
        <w:spacing w:before="183" w:line="259" w:lineRule="auto"/>
        <w:ind w:right="1155"/>
        <w:rPr>
          <w:sz w:val="24"/>
        </w:rPr>
      </w:pPr>
      <w:r>
        <w:rPr>
          <w:sz w:val="24"/>
        </w:rPr>
        <w:t>The capacity of local AAA and jurisdiction to serve this population varies widely. The State Administrator should be prepared to put appropriate program support mechanisms in place as</w:t>
      </w:r>
      <w:r>
        <w:rPr>
          <w:spacing w:val="-2"/>
          <w:sz w:val="24"/>
        </w:rPr>
        <w:t xml:space="preserve"> </w:t>
      </w:r>
      <w:r>
        <w:rPr>
          <w:sz w:val="24"/>
        </w:rPr>
        <w:t>needed.</w:t>
      </w:r>
    </w:p>
    <w:p w14:paraId="42CB196C" w14:textId="36B27018" w:rsidR="00DF5F15" w:rsidRDefault="0099588D">
      <w:pPr>
        <w:pStyle w:val="ListParagraph"/>
        <w:numPr>
          <w:ilvl w:val="0"/>
          <w:numId w:val="2"/>
        </w:numPr>
        <w:tabs>
          <w:tab w:val="left" w:pos="860"/>
        </w:tabs>
        <w:spacing w:line="259" w:lineRule="auto"/>
        <w:ind w:left="859" w:right="1153"/>
        <w:rPr>
          <w:sz w:val="24"/>
        </w:rPr>
      </w:pPr>
      <w:r>
        <w:rPr>
          <w:sz w:val="24"/>
        </w:rPr>
        <w:t xml:space="preserve">Costs will be limited to </w:t>
      </w:r>
      <w:r w:rsidRPr="00B14E26">
        <w:rPr>
          <w:sz w:val="24"/>
          <w:highlight w:val="yellow"/>
        </w:rPr>
        <w:t>$66</w:t>
      </w:r>
      <w:r>
        <w:rPr>
          <w:sz w:val="24"/>
        </w:rPr>
        <w:t xml:space="preserve"> for three (3) meals, inclusive of delivery and reasonable administrative costs. This is based on an average of the U.S General</w:t>
      </w:r>
      <w:r>
        <w:rPr>
          <w:spacing w:val="-8"/>
          <w:sz w:val="24"/>
        </w:rPr>
        <w:t xml:space="preserve"> </w:t>
      </w:r>
      <w:r>
        <w:rPr>
          <w:sz w:val="24"/>
        </w:rPr>
        <w:t>Services</w:t>
      </w:r>
      <w:r>
        <w:rPr>
          <w:spacing w:val="-6"/>
          <w:sz w:val="24"/>
        </w:rPr>
        <w:t xml:space="preserve"> </w:t>
      </w:r>
      <w:r>
        <w:rPr>
          <w:sz w:val="24"/>
        </w:rPr>
        <w:t>Administration</w:t>
      </w:r>
      <w:r>
        <w:rPr>
          <w:spacing w:val="-6"/>
          <w:sz w:val="24"/>
        </w:rPr>
        <w:t xml:space="preserve"> </w:t>
      </w:r>
      <w:r>
        <w:rPr>
          <w:sz w:val="24"/>
        </w:rPr>
        <w:t>per</w:t>
      </w:r>
      <w:r>
        <w:rPr>
          <w:spacing w:val="-7"/>
          <w:sz w:val="24"/>
        </w:rPr>
        <w:t xml:space="preserve"> </w:t>
      </w:r>
      <w:r>
        <w:rPr>
          <w:sz w:val="24"/>
        </w:rPr>
        <w:t>diem</w:t>
      </w:r>
      <w:r>
        <w:rPr>
          <w:spacing w:val="-9"/>
          <w:sz w:val="24"/>
        </w:rPr>
        <w:t xml:space="preserve"> </w:t>
      </w:r>
      <w:r>
        <w:rPr>
          <w:sz w:val="24"/>
        </w:rPr>
        <w:t>rates</w:t>
      </w:r>
      <w:r>
        <w:rPr>
          <w:spacing w:val="-6"/>
          <w:sz w:val="24"/>
        </w:rPr>
        <w:t xml:space="preserve"> </w:t>
      </w:r>
      <w:r>
        <w:rPr>
          <w:sz w:val="24"/>
        </w:rPr>
        <w:t>for</w:t>
      </w:r>
      <w:r>
        <w:rPr>
          <w:spacing w:val="-8"/>
          <w:sz w:val="24"/>
        </w:rPr>
        <w:t xml:space="preserve"> </w:t>
      </w:r>
      <w:r w:rsidR="00CF4052" w:rsidRPr="00B14E26">
        <w:rPr>
          <w:sz w:val="24"/>
          <w:highlight w:val="yellow"/>
        </w:rPr>
        <w:t>x state</w:t>
      </w:r>
      <w:r w:rsidR="00CF4052">
        <w:rPr>
          <w:spacing w:val="-5"/>
          <w:sz w:val="24"/>
        </w:rPr>
        <w:t xml:space="preserve"> </w:t>
      </w:r>
      <w:r>
        <w:rPr>
          <w:sz w:val="24"/>
        </w:rPr>
        <w:t>as</w:t>
      </w:r>
      <w:r>
        <w:rPr>
          <w:spacing w:val="-6"/>
          <w:sz w:val="24"/>
        </w:rPr>
        <w:t xml:space="preserve"> </w:t>
      </w:r>
      <w:r>
        <w:rPr>
          <w:sz w:val="24"/>
        </w:rPr>
        <w:t>follows:</w:t>
      </w:r>
      <w:r>
        <w:rPr>
          <w:spacing w:val="-6"/>
          <w:sz w:val="24"/>
        </w:rPr>
        <w:t xml:space="preserve"> </w:t>
      </w:r>
      <w:r w:rsidRPr="00B14E26">
        <w:rPr>
          <w:sz w:val="24"/>
          <w:highlight w:val="yellow"/>
        </w:rPr>
        <w:t>$16</w:t>
      </w:r>
      <w:r>
        <w:rPr>
          <w:sz w:val="24"/>
        </w:rPr>
        <w:t xml:space="preserve"> for breakfast, </w:t>
      </w:r>
      <w:r w:rsidRPr="00B14E26">
        <w:rPr>
          <w:sz w:val="24"/>
          <w:highlight w:val="yellow"/>
        </w:rPr>
        <w:t>$17</w:t>
      </w:r>
      <w:r>
        <w:rPr>
          <w:sz w:val="24"/>
        </w:rPr>
        <w:t xml:space="preserve"> for lunch, </w:t>
      </w:r>
      <w:r w:rsidRPr="00B14E26">
        <w:rPr>
          <w:sz w:val="24"/>
          <w:highlight w:val="yellow"/>
        </w:rPr>
        <w:t>$28</w:t>
      </w:r>
      <w:r>
        <w:rPr>
          <w:sz w:val="24"/>
        </w:rPr>
        <w:t xml:space="preserve"> for dinner, and incidental expenses of</w:t>
      </w:r>
      <w:r>
        <w:rPr>
          <w:spacing w:val="-16"/>
          <w:sz w:val="24"/>
        </w:rPr>
        <w:t xml:space="preserve"> </w:t>
      </w:r>
      <w:r w:rsidRPr="00B14E26">
        <w:rPr>
          <w:sz w:val="24"/>
          <w:highlight w:val="yellow"/>
        </w:rPr>
        <w:t>$5</w:t>
      </w:r>
      <w:r>
        <w:rPr>
          <w:sz w:val="24"/>
        </w:rPr>
        <w:t>.</w:t>
      </w:r>
    </w:p>
    <w:p w14:paraId="42CB196E" w14:textId="408ECDDC" w:rsidR="00DF5F15" w:rsidRDefault="0099588D">
      <w:pPr>
        <w:pStyle w:val="ListParagraph"/>
        <w:numPr>
          <w:ilvl w:val="0"/>
          <w:numId w:val="2"/>
        </w:numPr>
        <w:tabs>
          <w:tab w:val="left" w:pos="860"/>
        </w:tabs>
        <w:spacing w:before="91" w:line="259" w:lineRule="auto"/>
        <w:ind w:right="1156"/>
        <w:rPr>
          <w:sz w:val="24"/>
        </w:rPr>
      </w:pPr>
      <w:r>
        <w:rPr>
          <w:sz w:val="24"/>
        </w:rPr>
        <w:t xml:space="preserve">Program cost breakdown is as follows: 75% FEMA share, </w:t>
      </w:r>
      <w:r w:rsidR="009424B8">
        <w:rPr>
          <w:sz w:val="24"/>
          <w:highlight w:val="yellow"/>
        </w:rPr>
        <w:t>15</w:t>
      </w:r>
      <w:r w:rsidRPr="00B14E26">
        <w:rPr>
          <w:sz w:val="24"/>
          <w:highlight w:val="yellow"/>
        </w:rPr>
        <w:t>%</w:t>
      </w:r>
      <w:r>
        <w:rPr>
          <w:sz w:val="24"/>
        </w:rPr>
        <w:t xml:space="preserve"> state share, and </w:t>
      </w:r>
      <w:r w:rsidR="009424B8">
        <w:rPr>
          <w:sz w:val="24"/>
          <w:highlight w:val="yellow"/>
        </w:rPr>
        <w:t>5</w:t>
      </w:r>
      <w:r w:rsidRPr="00B14E26">
        <w:rPr>
          <w:sz w:val="24"/>
          <w:highlight w:val="yellow"/>
        </w:rPr>
        <w:t>%</w:t>
      </w:r>
      <w:r>
        <w:rPr>
          <w:sz w:val="24"/>
        </w:rPr>
        <w:t xml:space="preserve"> local</w:t>
      </w:r>
      <w:r>
        <w:rPr>
          <w:spacing w:val="1"/>
          <w:sz w:val="24"/>
        </w:rPr>
        <w:t xml:space="preserve"> </w:t>
      </w:r>
      <w:r>
        <w:rPr>
          <w:sz w:val="24"/>
        </w:rPr>
        <w:t>share.</w:t>
      </w:r>
    </w:p>
    <w:p w14:paraId="417C3D93" w14:textId="56222DBE" w:rsidR="005E7870" w:rsidRDefault="005E7870">
      <w:pPr>
        <w:pStyle w:val="ListParagraph"/>
        <w:numPr>
          <w:ilvl w:val="0"/>
          <w:numId w:val="2"/>
        </w:numPr>
        <w:tabs>
          <w:tab w:val="left" w:pos="860"/>
        </w:tabs>
        <w:spacing w:before="91" w:line="259" w:lineRule="auto"/>
        <w:ind w:right="1156"/>
        <w:rPr>
          <w:sz w:val="24"/>
        </w:rPr>
      </w:pPr>
      <w:r>
        <w:rPr>
          <w:sz w:val="24"/>
        </w:rPr>
        <w:t xml:space="preserve">The total cost for the first 14 days of FEMA’s approval is $ </w:t>
      </w:r>
      <w:r>
        <w:rPr>
          <w:sz w:val="24"/>
          <w:highlight w:val="yellow"/>
        </w:rPr>
        <w:t>123</w:t>
      </w:r>
      <w:r w:rsidRPr="005E7870">
        <w:rPr>
          <w:sz w:val="24"/>
          <w:highlight w:val="yellow"/>
        </w:rPr>
        <w:t>,</w:t>
      </w:r>
      <w:r>
        <w:rPr>
          <w:sz w:val="24"/>
          <w:highlight w:val="yellow"/>
        </w:rPr>
        <w:t>456</w:t>
      </w:r>
      <w:r>
        <w:rPr>
          <w:sz w:val="24"/>
        </w:rPr>
        <w:t xml:space="preserve"> dollars.</w:t>
      </w:r>
    </w:p>
    <w:p w14:paraId="79A657E4" w14:textId="193A9AD4" w:rsidR="005E7870" w:rsidRDefault="005E7870">
      <w:pPr>
        <w:pStyle w:val="ListParagraph"/>
        <w:numPr>
          <w:ilvl w:val="0"/>
          <w:numId w:val="2"/>
        </w:numPr>
        <w:tabs>
          <w:tab w:val="left" w:pos="860"/>
        </w:tabs>
        <w:spacing w:before="91" w:line="259" w:lineRule="auto"/>
        <w:ind w:right="1156"/>
        <w:rPr>
          <w:sz w:val="24"/>
        </w:rPr>
      </w:pPr>
      <w:r>
        <w:rPr>
          <w:sz w:val="24"/>
        </w:rPr>
        <w:t xml:space="preserve">Our estimate total costs if we extend the program another 16 days will be $ </w:t>
      </w:r>
      <w:r>
        <w:rPr>
          <w:sz w:val="24"/>
          <w:highlight w:val="yellow"/>
        </w:rPr>
        <w:t>123</w:t>
      </w:r>
      <w:r w:rsidRPr="005E7870">
        <w:rPr>
          <w:sz w:val="24"/>
          <w:highlight w:val="yellow"/>
        </w:rPr>
        <w:t>,456</w:t>
      </w:r>
      <w:r>
        <w:rPr>
          <w:sz w:val="24"/>
        </w:rPr>
        <w:t xml:space="preserve"> dollars. </w:t>
      </w:r>
    </w:p>
    <w:p w14:paraId="42CB196F" w14:textId="76830BC7" w:rsidR="00DF5F15" w:rsidRDefault="0099588D">
      <w:pPr>
        <w:pStyle w:val="ListParagraph"/>
        <w:numPr>
          <w:ilvl w:val="0"/>
          <w:numId w:val="2"/>
        </w:numPr>
        <w:tabs>
          <w:tab w:val="left" w:pos="860"/>
        </w:tabs>
        <w:spacing w:line="259" w:lineRule="auto"/>
        <w:ind w:left="859" w:right="1155"/>
        <w:rPr>
          <w:sz w:val="24"/>
        </w:rPr>
      </w:pPr>
      <w:r>
        <w:rPr>
          <w:sz w:val="24"/>
        </w:rPr>
        <w:t xml:space="preserve">Individual participation eligibility verification can be completed over the phone and can be obtained through self-certification, </w:t>
      </w:r>
      <w:proofErr w:type="gramStart"/>
      <w:r>
        <w:rPr>
          <w:sz w:val="24"/>
        </w:rPr>
        <w:t>similar to</w:t>
      </w:r>
      <w:proofErr w:type="gramEnd"/>
      <w:r>
        <w:rPr>
          <w:sz w:val="24"/>
        </w:rPr>
        <w:t xml:space="preserve"> other eligibility verification for disaster programs.</w:t>
      </w:r>
    </w:p>
    <w:p w14:paraId="42CB1970" w14:textId="77777777" w:rsidR="00DF5F15" w:rsidRDefault="0099588D">
      <w:pPr>
        <w:pStyle w:val="ListParagraph"/>
        <w:numPr>
          <w:ilvl w:val="0"/>
          <w:numId w:val="2"/>
        </w:numPr>
        <w:tabs>
          <w:tab w:val="left" w:pos="860"/>
        </w:tabs>
        <w:spacing w:line="259" w:lineRule="auto"/>
        <w:ind w:right="1155"/>
        <w:rPr>
          <w:sz w:val="24"/>
        </w:rPr>
      </w:pPr>
      <w:r>
        <w:rPr>
          <w:sz w:val="24"/>
        </w:rPr>
        <w:t>Individuals</w:t>
      </w:r>
      <w:r>
        <w:rPr>
          <w:spacing w:val="-16"/>
          <w:sz w:val="24"/>
        </w:rPr>
        <w:t xml:space="preserve"> </w:t>
      </w:r>
      <w:r>
        <w:rPr>
          <w:sz w:val="24"/>
        </w:rPr>
        <w:t>providing</w:t>
      </w:r>
      <w:r>
        <w:rPr>
          <w:spacing w:val="-19"/>
          <w:sz w:val="24"/>
        </w:rPr>
        <w:t xml:space="preserve"> </w:t>
      </w:r>
      <w:r>
        <w:rPr>
          <w:sz w:val="24"/>
        </w:rPr>
        <w:t>delivery</w:t>
      </w:r>
      <w:r>
        <w:rPr>
          <w:spacing w:val="-17"/>
          <w:sz w:val="24"/>
        </w:rPr>
        <w:t xml:space="preserve"> </w:t>
      </w:r>
      <w:r>
        <w:rPr>
          <w:sz w:val="24"/>
        </w:rPr>
        <w:t>of</w:t>
      </w:r>
      <w:r>
        <w:rPr>
          <w:spacing w:val="-17"/>
          <w:sz w:val="24"/>
        </w:rPr>
        <w:t xml:space="preserve"> </w:t>
      </w:r>
      <w:r>
        <w:rPr>
          <w:sz w:val="24"/>
        </w:rPr>
        <w:t>meals</w:t>
      </w:r>
      <w:r>
        <w:rPr>
          <w:spacing w:val="-16"/>
          <w:sz w:val="24"/>
        </w:rPr>
        <w:t xml:space="preserve"> </w:t>
      </w:r>
      <w:r>
        <w:rPr>
          <w:sz w:val="24"/>
        </w:rPr>
        <w:t>must</w:t>
      </w:r>
      <w:r>
        <w:rPr>
          <w:spacing w:val="-15"/>
          <w:sz w:val="24"/>
        </w:rPr>
        <w:t xml:space="preserve"> </w:t>
      </w:r>
      <w:r>
        <w:rPr>
          <w:sz w:val="24"/>
        </w:rPr>
        <w:t>complete</w:t>
      </w:r>
      <w:r>
        <w:rPr>
          <w:spacing w:val="-16"/>
          <w:sz w:val="24"/>
        </w:rPr>
        <w:t xml:space="preserve"> </w:t>
      </w:r>
      <w:r>
        <w:rPr>
          <w:sz w:val="24"/>
        </w:rPr>
        <w:t>a</w:t>
      </w:r>
      <w:r>
        <w:rPr>
          <w:spacing w:val="-17"/>
          <w:sz w:val="24"/>
        </w:rPr>
        <w:t xml:space="preserve"> </w:t>
      </w:r>
      <w:r>
        <w:rPr>
          <w:sz w:val="24"/>
        </w:rPr>
        <w:t>background</w:t>
      </w:r>
      <w:r>
        <w:rPr>
          <w:spacing w:val="-16"/>
          <w:sz w:val="24"/>
        </w:rPr>
        <w:t xml:space="preserve"> </w:t>
      </w:r>
      <w:r>
        <w:rPr>
          <w:sz w:val="24"/>
        </w:rPr>
        <w:t>check to ensure safety of</w:t>
      </w:r>
      <w:r>
        <w:rPr>
          <w:spacing w:val="-1"/>
          <w:sz w:val="24"/>
        </w:rPr>
        <w:t xml:space="preserve"> </w:t>
      </w:r>
      <w:r>
        <w:rPr>
          <w:sz w:val="24"/>
        </w:rPr>
        <w:t>participants.</w:t>
      </w:r>
    </w:p>
    <w:p w14:paraId="42CB1971" w14:textId="77777777" w:rsidR="00DF5F15" w:rsidRDefault="0099588D">
      <w:pPr>
        <w:pStyle w:val="ListParagraph"/>
        <w:numPr>
          <w:ilvl w:val="0"/>
          <w:numId w:val="2"/>
        </w:numPr>
        <w:tabs>
          <w:tab w:val="left" w:pos="860"/>
        </w:tabs>
        <w:ind w:left="859" w:right="1154"/>
        <w:rPr>
          <w:sz w:val="24"/>
        </w:rPr>
      </w:pPr>
      <w:r>
        <w:rPr>
          <w:sz w:val="24"/>
        </w:rPr>
        <w:t>Recent state investments in local 2-1-1 operations will allow for this to be a major entry point for seniors and individuals at-risk seeking access to nutritionally appropriate meals.</w:t>
      </w:r>
    </w:p>
    <w:p w14:paraId="42CB1972" w14:textId="77777777" w:rsidR="00DF5F15" w:rsidRDefault="0099588D">
      <w:pPr>
        <w:pStyle w:val="ListParagraph"/>
        <w:numPr>
          <w:ilvl w:val="0"/>
          <w:numId w:val="2"/>
        </w:numPr>
        <w:tabs>
          <w:tab w:val="left" w:pos="860"/>
        </w:tabs>
        <w:ind w:hanging="361"/>
        <w:rPr>
          <w:sz w:val="24"/>
        </w:rPr>
      </w:pPr>
      <w:r>
        <w:rPr>
          <w:sz w:val="24"/>
        </w:rPr>
        <w:t>Local program implementers must capture the minimum data</w:t>
      </w:r>
      <w:r>
        <w:rPr>
          <w:spacing w:val="-8"/>
          <w:sz w:val="24"/>
        </w:rPr>
        <w:t xml:space="preserve"> </w:t>
      </w:r>
      <w:r>
        <w:rPr>
          <w:sz w:val="24"/>
        </w:rPr>
        <w:t>elements:</w:t>
      </w:r>
    </w:p>
    <w:p w14:paraId="42CB1973" w14:textId="77777777" w:rsidR="00DF5F15" w:rsidRDefault="0099588D">
      <w:pPr>
        <w:pStyle w:val="ListParagraph"/>
        <w:numPr>
          <w:ilvl w:val="1"/>
          <w:numId w:val="2"/>
        </w:numPr>
        <w:tabs>
          <w:tab w:val="left" w:pos="1580"/>
        </w:tabs>
        <w:spacing w:line="303" w:lineRule="exact"/>
        <w:ind w:hanging="361"/>
        <w:jc w:val="left"/>
        <w:rPr>
          <w:sz w:val="24"/>
        </w:rPr>
      </w:pPr>
      <w:r>
        <w:rPr>
          <w:sz w:val="24"/>
        </w:rPr>
        <w:t>Name</w:t>
      </w:r>
    </w:p>
    <w:p w14:paraId="42CB1974" w14:textId="77777777" w:rsidR="00DF5F15" w:rsidRDefault="0099588D">
      <w:pPr>
        <w:pStyle w:val="ListParagraph"/>
        <w:numPr>
          <w:ilvl w:val="1"/>
          <w:numId w:val="2"/>
        </w:numPr>
        <w:tabs>
          <w:tab w:val="left" w:pos="1580"/>
        </w:tabs>
        <w:spacing w:line="294" w:lineRule="exact"/>
        <w:ind w:hanging="361"/>
        <w:jc w:val="left"/>
        <w:rPr>
          <w:sz w:val="24"/>
        </w:rPr>
      </w:pPr>
      <w:r>
        <w:rPr>
          <w:sz w:val="24"/>
        </w:rPr>
        <w:t>Address</w:t>
      </w:r>
    </w:p>
    <w:p w14:paraId="42CB1975" w14:textId="77777777" w:rsidR="00DF5F15" w:rsidRDefault="0099588D">
      <w:pPr>
        <w:pStyle w:val="ListParagraph"/>
        <w:numPr>
          <w:ilvl w:val="1"/>
          <w:numId w:val="2"/>
        </w:numPr>
        <w:tabs>
          <w:tab w:val="left" w:pos="1580"/>
        </w:tabs>
        <w:spacing w:line="294" w:lineRule="exact"/>
        <w:ind w:hanging="361"/>
        <w:jc w:val="left"/>
        <w:rPr>
          <w:sz w:val="24"/>
        </w:rPr>
      </w:pPr>
      <w:r>
        <w:rPr>
          <w:sz w:val="24"/>
        </w:rPr>
        <w:t>Telephone number (where</w:t>
      </w:r>
      <w:r>
        <w:rPr>
          <w:spacing w:val="-3"/>
          <w:sz w:val="24"/>
        </w:rPr>
        <w:t xml:space="preserve"> </w:t>
      </w:r>
      <w:r>
        <w:rPr>
          <w:sz w:val="24"/>
        </w:rPr>
        <w:t>available)</w:t>
      </w:r>
    </w:p>
    <w:p w14:paraId="42CB1976" w14:textId="77777777" w:rsidR="00DF5F15" w:rsidRDefault="0099588D">
      <w:pPr>
        <w:pStyle w:val="ListParagraph"/>
        <w:numPr>
          <w:ilvl w:val="1"/>
          <w:numId w:val="2"/>
        </w:numPr>
        <w:tabs>
          <w:tab w:val="left" w:pos="1580"/>
        </w:tabs>
        <w:spacing w:line="294" w:lineRule="exact"/>
        <w:ind w:hanging="361"/>
        <w:jc w:val="left"/>
        <w:rPr>
          <w:sz w:val="24"/>
        </w:rPr>
      </w:pPr>
      <w:r>
        <w:rPr>
          <w:sz w:val="24"/>
        </w:rPr>
        <w:t>Meals delivered, delivery date, and total</w:t>
      </w:r>
      <w:r>
        <w:rPr>
          <w:spacing w:val="-4"/>
          <w:sz w:val="24"/>
        </w:rPr>
        <w:t xml:space="preserve"> </w:t>
      </w:r>
      <w:r>
        <w:rPr>
          <w:sz w:val="24"/>
        </w:rPr>
        <w:t>count</w:t>
      </w:r>
    </w:p>
    <w:p w14:paraId="42CB1977" w14:textId="77777777" w:rsidR="00DF5F15" w:rsidRDefault="0099588D">
      <w:pPr>
        <w:pStyle w:val="ListParagraph"/>
        <w:numPr>
          <w:ilvl w:val="1"/>
          <w:numId w:val="2"/>
        </w:numPr>
        <w:tabs>
          <w:tab w:val="left" w:pos="1580"/>
        </w:tabs>
        <w:spacing w:line="295" w:lineRule="exact"/>
        <w:ind w:hanging="361"/>
        <w:jc w:val="left"/>
        <w:rPr>
          <w:sz w:val="24"/>
        </w:rPr>
      </w:pPr>
      <w:r>
        <w:rPr>
          <w:sz w:val="24"/>
        </w:rPr>
        <w:t>Date of</w:t>
      </w:r>
      <w:r>
        <w:rPr>
          <w:spacing w:val="-2"/>
          <w:sz w:val="24"/>
        </w:rPr>
        <w:t xml:space="preserve"> </w:t>
      </w:r>
      <w:r>
        <w:rPr>
          <w:sz w:val="24"/>
        </w:rPr>
        <w:t>Birth</w:t>
      </w:r>
    </w:p>
    <w:p w14:paraId="42CB1978" w14:textId="77777777" w:rsidR="00DF5F15" w:rsidRDefault="0099588D">
      <w:pPr>
        <w:pStyle w:val="ListParagraph"/>
        <w:numPr>
          <w:ilvl w:val="1"/>
          <w:numId w:val="2"/>
        </w:numPr>
        <w:tabs>
          <w:tab w:val="left" w:pos="1580"/>
        </w:tabs>
        <w:spacing w:line="294" w:lineRule="exact"/>
        <w:ind w:hanging="361"/>
        <w:jc w:val="left"/>
        <w:rPr>
          <w:sz w:val="24"/>
        </w:rPr>
      </w:pPr>
      <w:r>
        <w:rPr>
          <w:sz w:val="24"/>
        </w:rPr>
        <w:t>Participant eligibility</w:t>
      </w:r>
      <w:r>
        <w:rPr>
          <w:spacing w:val="1"/>
          <w:sz w:val="24"/>
        </w:rPr>
        <w:t xml:space="preserve"> </w:t>
      </w:r>
      <w:r>
        <w:rPr>
          <w:sz w:val="24"/>
        </w:rPr>
        <w:t>information</w:t>
      </w:r>
    </w:p>
    <w:p w14:paraId="42CB1979" w14:textId="77777777" w:rsidR="00DF5F15" w:rsidRDefault="0099588D">
      <w:pPr>
        <w:pStyle w:val="ListParagraph"/>
        <w:numPr>
          <w:ilvl w:val="1"/>
          <w:numId w:val="2"/>
        </w:numPr>
        <w:tabs>
          <w:tab w:val="left" w:pos="1580"/>
        </w:tabs>
        <w:spacing w:line="303" w:lineRule="exact"/>
        <w:ind w:hanging="361"/>
        <w:jc w:val="left"/>
        <w:rPr>
          <w:sz w:val="24"/>
        </w:rPr>
      </w:pPr>
      <w:bookmarkStart w:id="16" w:name="Operational_Considerations"/>
      <w:bookmarkEnd w:id="16"/>
      <w:r>
        <w:rPr>
          <w:sz w:val="24"/>
        </w:rPr>
        <w:t>Participant food sensitivities, such as</w:t>
      </w:r>
      <w:r>
        <w:rPr>
          <w:spacing w:val="-2"/>
          <w:sz w:val="24"/>
        </w:rPr>
        <w:t xml:space="preserve"> </w:t>
      </w:r>
      <w:r>
        <w:rPr>
          <w:sz w:val="24"/>
        </w:rPr>
        <w:t>allergens</w:t>
      </w:r>
    </w:p>
    <w:p w14:paraId="42CB197A" w14:textId="77777777" w:rsidR="00DF5F15" w:rsidRDefault="0099588D">
      <w:pPr>
        <w:pStyle w:val="Heading2"/>
        <w:spacing w:before="219"/>
        <w:jc w:val="both"/>
      </w:pPr>
      <w:bookmarkStart w:id="17" w:name="_Toc39066534"/>
      <w:bookmarkStart w:id="18" w:name="_Toc39149574"/>
      <w:r>
        <w:rPr>
          <w:color w:val="015E90"/>
        </w:rPr>
        <w:t>Operational Considerations</w:t>
      </w:r>
      <w:bookmarkEnd w:id="17"/>
      <w:bookmarkEnd w:id="18"/>
    </w:p>
    <w:p w14:paraId="0398E831" w14:textId="6DD6F704" w:rsidR="00CB7D54" w:rsidRPr="00EB585A" w:rsidRDefault="00AD4FD1">
      <w:pPr>
        <w:pStyle w:val="BodyText"/>
        <w:spacing w:before="183"/>
        <w:ind w:left="140" w:right="1153"/>
        <w:jc w:val="both"/>
        <w:rPr>
          <w:b/>
          <w:bCs/>
          <w:highlight w:val="yellow"/>
        </w:rPr>
      </w:pPr>
      <w:r w:rsidRPr="00EB585A">
        <w:rPr>
          <w:b/>
          <w:bCs/>
          <w:highlight w:val="yellow"/>
        </w:rPr>
        <w:t>Insert</w:t>
      </w:r>
      <w:r w:rsidR="00BA58F1" w:rsidRPr="00EB585A">
        <w:rPr>
          <w:b/>
          <w:bCs/>
          <w:highlight w:val="yellow"/>
        </w:rPr>
        <w:t xml:space="preserve"> operational considerations here. Operational considerations </w:t>
      </w:r>
      <w:r w:rsidR="00FF5564" w:rsidRPr="00EB585A">
        <w:rPr>
          <w:b/>
          <w:bCs/>
          <w:highlight w:val="yellow"/>
        </w:rPr>
        <w:t xml:space="preserve">could include </w:t>
      </w:r>
      <w:r w:rsidR="00446135" w:rsidRPr="00EB585A">
        <w:rPr>
          <w:b/>
          <w:bCs/>
          <w:highlight w:val="yellow"/>
        </w:rPr>
        <w:t>selection process for local implementers</w:t>
      </w:r>
      <w:r w:rsidR="00550A62" w:rsidRPr="00EB585A">
        <w:rPr>
          <w:b/>
          <w:bCs/>
          <w:highlight w:val="yellow"/>
        </w:rPr>
        <w:t xml:space="preserve"> (including demonstrated ability to collaborate with local governmental jurisdictions and outreach programs)</w:t>
      </w:r>
      <w:r w:rsidR="001D1C74" w:rsidRPr="00EB585A">
        <w:rPr>
          <w:b/>
          <w:bCs/>
          <w:highlight w:val="yellow"/>
        </w:rPr>
        <w:t>, implementation</w:t>
      </w:r>
      <w:r w:rsidR="00CF11E5" w:rsidRPr="00EB585A">
        <w:rPr>
          <w:b/>
          <w:bCs/>
          <w:highlight w:val="yellow"/>
        </w:rPr>
        <w:t xml:space="preserve"> strategy for </w:t>
      </w:r>
      <w:proofErr w:type="gramStart"/>
      <w:r w:rsidR="00CF11E5" w:rsidRPr="00EB585A">
        <w:rPr>
          <w:b/>
          <w:bCs/>
          <w:highlight w:val="yellow"/>
        </w:rPr>
        <w:t>work flow</w:t>
      </w:r>
      <w:proofErr w:type="gramEnd"/>
      <w:r w:rsidR="00CF11E5" w:rsidRPr="00EB585A">
        <w:rPr>
          <w:b/>
          <w:bCs/>
          <w:highlight w:val="yellow"/>
        </w:rPr>
        <w:t>,</w:t>
      </w:r>
      <w:r w:rsidR="00E6271B" w:rsidRPr="00EB585A">
        <w:rPr>
          <w:b/>
          <w:bCs/>
          <w:highlight w:val="yellow"/>
        </w:rPr>
        <w:t xml:space="preserve"> </w:t>
      </w:r>
      <w:r w:rsidR="003D0A7F" w:rsidRPr="00EB585A">
        <w:rPr>
          <w:b/>
          <w:bCs/>
          <w:highlight w:val="yellow"/>
        </w:rPr>
        <w:t xml:space="preserve">determination of eligibility guidelines </w:t>
      </w:r>
      <w:r w:rsidR="00BD6A8D" w:rsidRPr="00EB585A">
        <w:rPr>
          <w:b/>
          <w:bCs/>
          <w:highlight w:val="yellow"/>
        </w:rPr>
        <w:t>for</w:t>
      </w:r>
      <w:r w:rsidR="003D0A7F" w:rsidRPr="00EB585A">
        <w:rPr>
          <w:b/>
          <w:bCs/>
          <w:highlight w:val="yellow"/>
        </w:rPr>
        <w:t xml:space="preserve"> participants, </w:t>
      </w:r>
      <w:r w:rsidR="00F94CF7" w:rsidRPr="00EB585A">
        <w:rPr>
          <w:b/>
          <w:bCs/>
          <w:highlight w:val="yellow"/>
        </w:rPr>
        <w:t xml:space="preserve">restaurant selection criteria, </w:t>
      </w:r>
      <w:r w:rsidR="00BD6A8D" w:rsidRPr="00EB585A">
        <w:rPr>
          <w:b/>
          <w:bCs/>
          <w:highlight w:val="yellow"/>
        </w:rPr>
        <w:t xml:space="preserve">nutritional </w:t>
      </w:r>
      <w:r w:rsidR="00496C60" w:rsidRPr="00EB585A">
        <w:rPr>
          <w:b/>
          <w:bCs/>
          <w:highlight w:val="yellow"/>
        </w:rPr>
        <w:t xml:space="preserve">guidelines for meals, </w:t>
      </w:r>
      <w:r w:rsidR="00FE0CB0" w:rsidRPr="00EB585A">
        <w:rPr>
          <w:b/>
          <w:bCs/>
          <w:highlight w:val="yellow"/>
        </w:rPr>
        <w:t xml:space="preserve">delivery </w:t>
      </w:r>
      <w:r w:rsidR="00FE0CB0" w:rsidRPr="00EB585A">
        <w:rPr>
          <w:b/>
          <w:bCs/>
          <w:highlight w:val="yellow"/>
        </w:rPr>
        <w:lastRenderedPageBreak/>
        <w:t>strategies, etc.</w:t>
      </w:r>
    </w:p>
    <w:p w14:paraId="6ACF510E" w14:textId="04FE18DE" w:rsidR="00FE0CB0" w:rsidRPr="00EB585A" w:rsidRDefault="00FE0CB0">
      <w:pPr>
        <w:pStyle w:val="BodyText"/>
        <w:spacing w:before="183"/>
        <w:ind w:left="140" w:right="1153"/>
        <w:jc w:val="both"/>
        <w:rPr>
          <w:b/>
          <w:bCs/>
        </w:rPr>
      </w:pPr>
      <w:r w:rsidRPr="00EB585A">
        <w:rPr>
          <w:b/>
          <w:bCs/>
          <w:highlight w:val="yellow"/>
        </w:rPr>
        <w:t>Example:</w:t>
      </w:r>
    </w:p>
    <w:p w14:paraId="42CB197B" w14:textId="1C67C0F0" w:rsidR="00DF5F15" w:rsidRDefault="0099588D" w:rsidP="00B14E26">
      <w:pPr>
        <w:pStyle w:val="BodyText"/>
        <w:spacing w:before="183"/>
        <w:ind w:left="500" w:right="1153"/>
        <w:jc w:val="both"/>
      </w:pPr>
      <w:r>
        <w:t>Local program implementers will be selected based on program experience as well</w:t>
      </w:r>
      <w:r>
        <w:rPr>
          <w:spacing w:val="-9"/>
        </w:rPr>
        <w:t xml:space="preserve"> </w:t>
      </w:r>
      <w:r>
        <w:t>as</w:t>
      </w:r>
      <w:r>
        <w:rPr>
          <w:spacing w:val="-8"/>
        </w:rPr>
        <w:t xml:space="preserve"> </w:t>
      </w:r>
      <w:r>
        <w:t>ability</w:t>
      </w:r>
      <w:r>
        <w:rPr>
          <w:spacing w:val="-7"/>
        </w:rPr>
        <w:t xml:space="preserve"> </w:t>
      </w:r>
      <w:r>
        <w:t>to</w:t>
      </w:r>
      <w:r>
        <w:rPr>
          <w:spacing w:val="-8"/>
        </w:rPr>
        <w:t xml:space="preserve"> </w:t>
      </w:r>
      <w:r>
        <w:t>scale</w:t>
      </w:r>
      <w:r>
        <w:rPr>
          <w:spacing w:val="-9"/>
        </w:rPr>
        <w:t xml:space="preserve"> </w:t>
      </w:r>
      <w:r>
        <w:t>meal</w:t>
      </w:r>
      <w:r>
        <w:rPr>
          <w:spacing w:val="-8"/>
        </w:rPr>
        <w:t xml:space="preserve"> </w:t>
      </w:r>
      <w:r>
        <w:t>delivery</w:t>
      </w:r>
      <w:r>
        <w:rPr>
          <w:spacing w:val="-10"/>
        </w:rPr>
        <w:t xml:space="preserve"> </w:t>
      </w:r>
      <w:r>
        <w:t>operations</w:t>
      </w:r>
      <w:r>
        <w:rPr>
          <w:spacing w:val="-7"/>
        </w:rPr>
        <w:t xml:space="preserve"> </w:t>
      </w:r>
      <w:r>
        <w:t>and</w:t>
      </w:r>
      <w:r>
        <w:rPr>
          <w:spacing w:val="-8"/>
        </w:rPr>
        <w:t xml:space="preserve"> </w:t>
      </w:r>
      <w:r>
        <w:t>workforce</w:t>
      </w:r>
      <w:r>
        <w:rPr>
          <w:spacing w:val="-10"/>
        </w:rPr>
        <w:t xml:space="preserve"> </w:t>
      </w:r>
      <w:r>
        <w:t>and</w:t>
      </w:r>
      <w:r>
        <w:rPr>
          <w:spacing w:val="-8"/>
        </w:rPr>
        <w:t xml:space="preserve"> </w:t>
      </w:r>
      <w:r>
        <w:t>to</w:t>
      </w:r>
      <w:r>
        <w:rPr>
          <w:spacing w:val="-8"/>
        </w:rPr>
        <w:t xml:space="preserve"> </w:t>
      </w:r>
      <w:r>
        <w:t>coordinate with county emergency operations. Local program providers will, either directly or through contracted services as approved by</w:t>
      </w:r>
      <w:r>
        <w:rPr>
          <w:spacing w:val="2"/>
        </w:rPr>
        <w:t xml:space="preserve"> </w:t>
      </w:r>
      <w:r w:rsidR="002A0A77">
        <w:t>state’s Department of Aging</w:t>
      </w:r>
      <w:r>
        <w:t>:</w:t>
      </w:r>
    </w:p>
    <w:p w14:paraId="42CB197C" w14:textId="5361838A" w:rsidR="00DF5F15" w:rsidRDefault="0099588D">
      <w:pPr>
        <w:pStyle w:val="ListParagraph"/>
        <w:numPr>
          <w:ilvl w:val="0"/>
          <w:numId w:val="2"/>
        </w:numPr>
        <w:tabs>
          <w:tab w:val="left" w:pos="860"/>
        </w:tabs>
        <w:spacing w:line="293" w:lineRule="exact"/>
        <w:rPr>
          <w:sz w:val="24"/>
        </w:rPr>
      </w:pPr>
      <w:r>
        <w:rPr>
          <w:sz w:val="24"/>
        </w:rPr>
        <w:t xml:space="preserve">Enroll eligible older </w:t>
      </w:r>
      <w:r w:rsidR="00471FF7">
        <w:rPr>
          <w:sz w:val="24"/>
        </w:rPr>
        <w:t xml:space="preserve">citizens </w:t>
      </w:r>
      <w:r>
        <w:rPr>
          <w:sz w:val="24"/>
        </w:rPr>
        <w:t>through a self-certification</w:t>
      </w:r>
      <w:r>
        <w:rPr>
          <w:spacing w:val="-7"/>
          <w:sz w:val="24"/>
        </w:rPr>
        <w:t xml:space="preserve"> </w:t>
      </w:r>
      <w:r>
        <w:rPr>
          <w:sz w:val="24"/>
        </w:rPr>
        <w:t>process;</w:t>
      </w:r>
    </w:p>
    <w:p w14:paraId="42CB197D" w14:textId="77777777" w:rsidR="00DF5F15" w:rsidRDefault="0099588D">
      <w:pPr>
        <w:pStyle w:val="ListParagraph"/>
        <w:numPr>
          <w:ilvl w:val="0"/>
          <w:numId w:val="2"/>
        </w:numPr>
        <w:tabs>
          <w:tab w:val="left" w:pos="860"/>
        </w:tabs>
        <w:spacing w:before="1" w:line="294" w:lineRule="exact"/>
        <w:rPr>
          <w:sz w:val="24"/>
        </w:rPr>
      </w:pPr>
      <w:r>
        <w:rPr>
          <w:sz w:val="24"/>
        </w:rPr>
        <w:t xml:space="preserve">Select participating local restaurants; </w:t>
      </w:r>
      <w:r>
        <w:rPr>
          <w:spacing w:val="-3"/>
          <w:sz w:val="24"/>
        </w:rPr>
        <w:t>and</w:t>
      </w:r>
    </w:p>
    <w:p w14:paraId="42CB197E" w14:textId="77777777" w:rsidR="00DF5F15" w:rsidRDefault="0099588D">
      <w:pPr>
        <w:pStyle w:val="ListParagraph"/>
        <w:numPr>
          <w:ilvl w:val="0"/>
          <w:numId w:val="2"/>
        </w:numPr>
        <w:tabs>
          <w:tab w:val="left" w:pos="860"/>
        </w:tabs>
        <w:ind w:right="1154"/>
        <w:rPr>
          <w:sz w:val="24"/>
        </w:rPr>
      </w:pPr>
      <w:r>
        <w:rPr>
          <w:sz w:val="24"/>
        </w:rPr>
        <w:t>Establish delivery services through delivery platform network or another workforce.</w:t>
      </w:r>
    </w:p>
    <w:p w14:paraId="42CB197F" w14:textId="77777777" w:rsidR="00DF5F15" w:rsidRDefault="00DF5F15">
      <w:pPr>
        <w:pStyle w:val="BodyText"/>
      </w:pPr>
    </w:p>
    <w:p w14:paraId="42CB1980" w14:textId="2FD4E975" w:rsidR="00DF5F15" w:rsidRDefault="0099588D" w:rsidP="00B14E26">
      <w:pPr>
        <w:pStyle w:val="BodyText"/>
        <w:ind w:left="500" w:right="1155"/>
        <w:jc w:val="both"/>
      </w:pPr>
      <w:r>
        <w:t>Local program providers must demonstrate collaboration with local governmental jurisdiction (i.e., County, City or Tribes), given need for scale, essential personnel, and connection to emergency-operations of government. Local funds will be allocated to local program implementers with existing population-based formula for O</w:t>
      </w:r>
      <w:r w:rsidR="00E92C29">
        <w:t xml:space="preserve">lder </w:t>
      </w:r>
      <w:r>
        <w:t>A</w:t>
      </w:r>
      <w:r w:rsidR="00E92C29">
        <w:t xml:space="preserve">mericans </w:t>
      </w:r>
      <w:r>
        <w:t>A</w:t>
      </w:r>
      <w:r w:rsidR="00E92C29">
        <w:t>ct</w:t>
      </w:r>
      <w:r>
        <w:t>.</w:t>
      </w:r>
    </w:p>
    <w:p w14:paraId="42CB1981" w14:textId="77777777" w:rsidR="00DF5F15" w:rsidRDefault="00DF5F15">
      <w:pPr>
        <w:pStyle w:val="BodyText"/>
      </w:pPr>
    </w:p>
    <w:p w14:paraId="42CB1982" w14:textId="77777777" w:rsidR="00DF5F15" w:rsidRDefault="0099588D" w:rsidP="00B14E26">
      <w:pPr>
        <w:pStyle w:val="BodyText"/>
        <w:spacing w:before="1"/>
        <w:ind w:left="500"/>
        <w:jc w:val="both"/>
      </w:pPr>
      <w:r>
        <w:t>Other operational considerations include the following:</w:t>
      </w:r>
    </w:p>
    <w:p w14:paraId="42CB1983" w14:textId="77777777" w:rsidR="00DF5F15" w:rsidRDefault="0099588D">
      <w:pPr>
        <w:pStyle w:val="ListParagraph"/>
        <w:numPr>
          <w:ilvl w:val="0"/>
          <w:numId w:val="2"/>
        </w:numPr>
        <w:tabs>
          <w:tab w:val="left" w:pos="860"/>
        </w:tabs>
        <w:spacing w:before="1"/>
        <w:rPr>
          <w:sz w:val="24"/>
        </w:rPr>
      </w:pPr>
      <w:r>
        <w:rPr>
          <w:sz w:val="24"/>
        </w:rPr>
        <w:t>Participant Promotion &amp;</w:t>
      </w:r>
      <w:r>
        <w:rPr>
          <w:spacing w:val="1"/>
          <w:sz w:val="24"/>
        </w:rPr>
        <w:t xml:space="preserve"> </w:t>
      </w:r>
      <w:r>
        <w:rPr>
          <w:sz w:val="24"/>
        </w:rPr>
        <w:t>Outreach</w:t>
      </w:r>
    </w:p>
    <w:p w14:paraId="42CB1984" w14:textId="77777777" w:rsidR="00DF5F15" w:rsidRDefault="0099588D">
      <w:pPr>
        <w:pStyle w:val="ListParagraph"/>
        <w:numPr>
          <w:ilvl w:val="1"/>
          <w:numId w:val="2"/>
        </w:numPr>
        <w:tabs>
          <w:tab w:val="left" w:pos="1580"/>
        </w:tabs>
        <w:spacing w:before="22" w:line="242" w:lineRule="auto"/>
        <w:ind w:right="1157"/>
        <w:jc w:val="left"/>
        <w:rPr>
          <w:sz w:val="24"/>
        </w:rPr>
      </w:pPr>
      <w:r>
        <w:rPr>
          <w:sz w:val="24"/>
        </w:rPr>
        <w:t>Local</w:t>
      </w:r>
      <w:r>
        <w:rPr>
          <w:spacing w:val="-17"/>
          <w:sz w:val="24"/>
        </w:rPr>
        <w:t xml:space="preserve"> </w:t>
      </w:r>
      <w:r>
        <w:rPr>
          <w:sz w:val="24"/>
        </w:rPr>
        <w:t>211,</w:t>
      </w:r>
      <w:r>
        <w:rPr>
          <w:spacing w:val="-17"/>
          <w:sz w:val="24"/>
        </w:rPr>
        <w:t xml:space="preserve"> </w:t>
      </w:r>
      <w:r>
        <w:rPr>
          <w:sz w:val="24"/>
        </w:rPr>
        <w:t>CBOs,</w:t>
      </w:r>
      <w:r>
        <w:rPr>
          <w:spacing w:val="-18"/>
          <w:sz w:val="24"/>
        </w:rPr>
        <w:t xml:space="preserve"> </w:t>
      </w:r>
      <w:r>
        <w:rPr>
          <w:sz w:val="24"/>
        </w:rPr>
        <w:t>AAA/Local</w:t>
      </w:r>
      <w:r>
        <w:rPr>
          <w:spacing w:val="-17"/>
          <w:sz w:val="24"/>
        </w:rPr>
        <w:t xml:space="preserve"> </w:t>
      </w:r>
      <w:r>
        <w:rPr>
          <w:sz w:val="24"/>
        </w:rPr>
        <w:t>Government,</w:t>
      </w:r>
      <w:r>
        <w:rPr>
          <w:spacing w:val="-17"/>
          <w:sz w:val="24"/>
        </w:rPr>
        <w:t xml:space="preserve"> </w:t>
      </w:r>
      <w:r>
        <w:rPr>
          <w:sz w:val="24"/>
        </w:rPr>
        <w:t>State</w:t>
      </w:r>
      <w:r>
        <w:rPr>
          <w:spacing w:val="-19"/>
          <w:sz w:val="24"/>
        </w:rPr>
        <w:t xml:space="preserve"> </w:t>
      </w:r>
      <w:r>
        <w:rPr>
          <w:sz w:val="24"/>
        </w:rPr>
        <w:t>COVID19</w:t>
      </w:r>
      <w:r>
        <w:rPr>
          <w:spacing w:val="-18"/>
          <w:sz w:val="24"/>
        </w:rPr>
        <w:t xml:space="preserve"> </w:t>
      </w:r>
      <w:r>
        <w:rPr>
          <w:sz w:val="24"/>
        </w:rPr>
        <w:t>Web</w:t>
      </w:r>
      <w:r>
        <w:rPr>
          <w:spacing w:val="-18"/>
          <w:sz w:val="24"/>
        </w:rPr>
        <w:t xml:space="preserve"> </w:t>
      </w:r>
      <w:r>
        <w:rPr>
          <w:sz w:val="24"/>
        </w:rPr>
        <w:t>&amp;</w:t>
      </w:r>
      <w:r>
        <w:rPr>
          <w:spacing w:val="-19"/>
          <w:sz w:val="24"/>
        </w:rPr>
        <w:t xml:space="preserve"> </w:t>
      </w:r>
      <w:r>
        <w:rPr>
          <w:sz w:val="24"/>
        </w:rPr>
        <w:t>Info Line</w:t>
      </w:r>
    </w:p>
    <w:p w14:paraId="42CB1986" w14:textId="77777777" w:rsidR="00DF5F15" w:rsidRDefault="0099588D">
      <w:pPr>
        <w:pStyle w:val="ListParagraph"/>
        <w:numPr>
          <w:ilvl w:val="0"/>
          <w:numId w:val="2"/>
        </w:numPr>
        <w:tabs>
          <w:tab w:val="left" w:pos="860"/>
        </w:tabs>
        <w:spacing w:before="91"/>
        <w:rPr>
          <w:sz w:val="24"/>
        </w:rPr>
      </w:pPr>
      <w:r>
        <w:rPr>
          <w:sz w:val="24"/>
        </w:rPr>
        <w:t>Participant Eligibility</w:t>
      </w:r>
    </w:p>
    <w:p w14:paraId="42CB1987" w14:textId="1120C490" w:rsidR="00DF5F15" w:rsidRDefault="0099588D">
      <w:pPr>
        <w:pStyle w:val="ListParagraph"/>
        <w:numPr>
          <w:ilvl w:val="1"/>
          <w:numId w:val="2"/>
        </w:numPr>
        <w:tabs>
          <w:tab w:val="left" w:pos="1580"/>
        </w:tabs>
        <w:spacing w:before="22"/>
        <w:rPr>
          <w:sz w:val="24"/>
        </w:rPr>
      </w:pPr>
      <w:r>
        <w:rPr>
          <w:sz w:val="24"/>
        </w:rPr>
        <w:t>Must</w:t>
      </w:r>
      <w:r>
        <w:rPr>
          <w:spacing w:val="-8"/>
          <w:sz w:val="24"/>
        </w:rPr>
        <w:t xml:space="preserve"> </w:t>
      </w:r>
      <w:r>
        <w:rPr>
          <w:sz w:val="24"/>
        </w:rPr>
        <w:t>be</w:t>
      </w:r>
      <w:r>
        <w:rPr>
          <w:spacing w:val="-9"/>
          <w:sz w:val="24"/>
        </w:rPr>
        <w:t xml:space="preserve"> </w:t>
      </w:r>
      <w:r>
        <w:rPr>
          <w:sz w:val="24"/>
        </w:rPr>
        <w:t>65</w:t>
      </w:r>
      <w:r>
        <w:rPr>
          <w:spacing w:val="-8"/>
          <w:sz w:val="24"/>
        </w:rPr>
        <w:t xml:space="preserve"> </w:t>
      </w:r>
      <w:r>
        <w:rPr>
          <w:sz w:val="24"/>
        </w:rPr>
        <w:t>or</w:t>
      </w:r>
      <w:r>
        <w:rPr>
          <w:spacing w:val="-12"/>
          <w:sz w:val="24"/>
        </w:rPr>
        <w:t xml:space="preserve"> </w:t>
      </w:r>
      <w:r>
        <w:rPr>
          <w:sz w:val="24"/>
        </w:rPr>
        <w:t>older,</w:t>
      </w:r>
      <w:r>
        <w:rPr>
          <w:spacing w:val="-11"/>
          <w:sz w:val="24"/>
        </w:rPr>
        <w:t xml:space="preserve"> </w:t>
      </w:r>
      <w:r w:rsidR="000550E5">
        <w:rPr>
          <w:spacing w:val="-11"/>
          <w:sz w:val="24"/>
        </w:rPr>
        <w:t xml:space="preserve">have underline health risks either mental or physical </w:t>
      </w:r>
      <w:r>
        <w:rPr>
          <w:sz w:val="24"/>
        </w:rPr>
        <w:t>high-risk</w:t>
      </w:r>
      <w:r w:rsidR="000550E5">
        <w:rPr>
          <w:sz w:val="24"/>
        </w:rPr>
        <w:t xml:space="preserve">, or other individuals </w:t>
      </w:r>
      <w:r>
        <w:rPr>
          <w:sz w:val="24"/>
        </w:rPr>
        <w:t>defined</w:t>
      </w:r>
      <w:r>
        <w:rPr>
          <w:spacing w:val="-8"/>
          <w:sz w:val="24"/>
        </w:rPr>
        <w:t xml:space="preserve"> </w:t>
      </w:r>
      <w:r>
        <w:rPr>
          <w:sz w:val="24"/>
        </w:rPr>
        <w:t>by</w:t>
      </w:r>
      <w:r>
        <w:rPr>
          <w:spacing w:val="-8"/>
          <w:sz w:val="24"/>
        </w:rPr>
        <w:t xml:space="preserve"> </w:t>
      </w:r>
      <w:r>
        <w:rPr>
          <w:sz w:val="24"/>
        </w:rPr>
        <w:t>the</w:t>
      </w:r>
      <w:r>
        <w:rPr>
          <w:spacing w:val="-10"/>
          <w:sz w:val="24"/>
        </w:rPr>
        <w:t xml:space="preserve"> </w:t>
      </w:r>
      <w:r>
        <w:rPr>
          <w:sz w:val="24"/>
        </w:rPr>
        <w:t>CDC</w:t>
      </w:r>
      <w:r w:rsidR="00D170F8">
        <w:rPr>
          <w:rStyle w:val="FootnoteReference"/>
          <w:sz w:val="24"/>
        </w:rPr>
        <w:footnoteReference w:id="1"/>
      </w:r>
      <w:r>
        <w:rPr>
          <w:sz w:val="24"/>
        </w:rPr>
        <w:t>.</w:t>
      </w:r>
    </w:p>
    <w:p w14:paraId="42CB1988" w14:textId="77777777" w:rsidR="00DF5F15" w:rsidRDefault="0099588D">
      <w:pPr>
        <w:pStyle w:val="ListParagraph"/>
        <w:numPr>
          <w:ilvl w:val="1"/>
          <w:numId w:val="2"/>
        </w:numPr>
        <w:tabs>
          <w:tab w:val="left" w:pos="1580"/>
        </w:tabs>
        <w:spacing w:before="6" w:line="249" w:lineRule="auto"/>
        <w:ind w:left="1579" w:right="1155"/>
        <w:rPr>
          <w:sz w:val="24"/>
        </w:rPr>
      </w:pPr>
      <w:r>
        <w:rPr>
          <w:sz w:val="24"/>
        </w:rPr>
        <w:t>High-risk includes those who are COVID-19 positive or COVID-19 exposed as documented by a public health official or medical professional or individuals with an underlying</w:t>
      </w:r>
      <w:r>
        <w:rPr>
          <w:spacing w:val="-6"/>
          <w:sz w:val="24"/>
        </w:rPr>
        <w:t xml:space="preserve"> </w:t>
      </w:r>
      <w:r>
        <w:rPr>
          <w:sz w:val="24"/>
        </w:rPr>
        <w:t>condition.</w:t>
      </w:r>
    </w:p>
    <w:p w14:paraId="42CB1989" w14:textId="77777777" w:rsidR="00DF5F15" w:rsidRDefault="0099588D">
      <w:pPr>
        <w:pStyle w:val="ListParagraph"/>
        <w:numPr>
          <w:ilvl w:val="1"/>
          <w:numId w:val="2"/>
        </w:numPr>
        <w:tabs>
          <w:tab w:val="left" w:pos="1580"/>
        </w:tabs>
        <w:spacing w:before="15"/>
        <w:ind w:hanging="361"/>
        <w:rPr>
          <w:sz w:val="24"/>
        </w:rPr>
      </w:pPr>
      <w:r>
        <w:rPr>
          <w:sz w:val="24"/>
        </w:rPr>
        <w:t>Must live alone or with one other program-eligible</w:t>
      </w:r>
      <w:r>
        <w:rPr>
          <w:spacing w:val="-8"/>
          <w:sz w:val="24"/>
        </w:rPr>
        <w:t xml:space="preserve"> </w:t>
      </w:r>
      <w:r>
        <w:rPr>
          <w:sz w:val="24"/>
        </w:rPr>
        <w:t>adult.</w:t>
      </w:r>
    </w:p>
    <w:p w14:paraId="42CB198A" w14:textId="77777777" w:rsidR="00DF5F15" w:rsidRDefault="0099588D">
      <w:pPr>
        <w:pStyle w:val="ListParagraph"/>
        <w:numPr>
          <w:ilvl w:val="1"/>
          <w:numId w:val="2"/>
        </w:numPr>
        <w:tabs>
          <w:tab w:val="left" w:pos="1580"/>
        </w:tabs>
        <w:spacing w:before="4" w:line="254" w:lineRule="auto"/>
        <w:ind w:left="1579" w:right="1155"/>
        <w:rPr>
          <w:sz w:val="24"/>
        </w:rPr>
      </w:pPr>
      <w:r>
        <w:rPr>
          <w:sz w:val="24"/>
        </w:rPr>
        <w:t>Must</w:t>
      </w:r>
      <w:r>
        <w:rPr>
          <w:spacing w:val="-13"/>
          <w:sz w:val="24"/>
        </w:rPr>
        <w:t xml:space="preserve"> </w:t>
      </w:r>
      <w:r>
        <w:rPr>
          <w:sz w:val="24"/>
        </w:rPr>
        <w:t>not</w:t>
      </w:r>
      <w:r>
        <w:rPr>
          <w:spacing w:val="-16"/>
          <w:sz w:val="24"/>
        </w:rPr>
        <w:t xml:space="preserve"> </w:t>
      </w:r>
      <w:r>
        <w:rPr>
          <w:sz w:val="24"/>
        </w:rPr>
        <w:t>be</w:t>
      </w:r>
      <w:r>
        <w:rPr>
          <w:spacing w:val="-14"/>
          <w:sz w:val="24"/>
        </w:rPr>
        <w:t xml:space="preserve"> </w:t>
      </w:r>
      <w:r>
        <w:rPr>
          <w:sz w:val="24"/>
        </w:rPr>
        <w:t>currently</w:t>
      </w:r>
      <w:r>
        <w:rPr>
          <w:spacing w:val="-15"/>
          <w:sz w:val="24"/>
        </w:rPr>
        <w:t xml:space="preserve"> </w:t>
      </w:r>
      <w:r>
        <w:rPr>
          <w:sz w:val="24"/>
        </w:rPr>
        <w:t>receiving</w:t>
      </w:r>
      <w:r>
        <w:rPr>
          <w:spacing w:val="-14"/>
          <w:sz w:val="24"/>
        </w:rPr>
        <w:t xml:space="preserve"> </w:t>
      </w:r>
      <w:r>
        <w:rPr>
          <w:sz w:val="24"/>
        </w:rPr>
        <w:t>assistance</w:t>
      </w:r>
      <w:r>
        <w:rPr>
          <w:spacing w:val="-16"/>
          <w:sz w:val="24"/>
        </w:rPr>
        <w:t xml:space="preserve"> </w:t>
      </w:r>
      <w:r>
        <w:rPr>
          <w:sz w:val="24"/>
        </w:rPr>
        <w:t>from</w:t>
      </w:r>
      <w:r>
        <w:rPr>
          <w:spacing w:val="-13"/>
          <w:sz w:val="24"/>
        </w:rPr>
        <w:t xml:space="preserve"> </w:t>
      </w:r>
      <w:r>
        <w:rPr>
          <w:sz w:val="24"/>
        </w:rPr>
        <w:t>other</w:t>
      </w:r>
      <w:r>
        <w:rPr>
          <w:spacing w:val="-14"/>
          <w:sz w:val="24"/>
        </w:rPr>
        <w:t xml:space="preserve"> </w:t>
      </w:r>
      <w:r>
        <w:rPr>
          <w:sz w:val="24"/>
        </w:rPr>
        <w:t>federal</w:t>
      </w:r>
      <w:r>
        <w:rPr>
          <w:spacing w:val="-14"/>
          <w:sz w:val="24"/>
        </w:rPr>
        <w:t xml:space="preserve"> </w:t>
      </w:r>
      <w:r>
        <w:rPr>
          <w:sz w:val="24"/>
        </w:rPr>
        <w:t>nutrition assistance</w:t>
      </w:r>
      <w:r>
        <w:rPr>
          <w:spacing w:val="-12"/>
          <w:sz w:val="24"/>
        </w:rPr>
        <w:t xml:space="preserve"> </w:t>
      </w:r>
      <w:r>
        <w:rPr>
          <w:sz w:val="24"/>
        </w:rPr>
        <w:t>programs</w:t>
      </w:r>
      <w:r>
        <w:rPr>
          <w:spacing w:val="-14"/>
          <w:sz w:val="24"/>
        </w:rPr>
        <w:t xml:space="preserve"> </w:t>
      </w:r>
      <w:r>
        <w:rPr>
          <w:sz w:val="24"/>
        </w:rPr>
        <w:t>and</w:t>
      </w:r>
      <w:r>
        <w:rPr>
          <w:spacing w:val="-11"/>
          <w:sz w:val="24"/>
        </w:rPr>
        <w:t xml:space="preserve"> </w:t>
      </w:r>
      <w:r>
        <w:rPr>
          <w:sz w:val="24"/>
        </w:rPr>
        <w:t>receive</w:t>
      </w:r>
      <w:r>
        <w:rPr>
          <w:spacing w:val="-11"/>
          <w:sz w:val="24"/>
        </w:rPr>
        <w:t xml:space="preserve"> </w:t>
      </w:r>
      <w:r>
        <w:rPr>
          <w:sz w:val="24"/>
        </w:rPr>
        <w:t>no</w:t>
      </w:r>
      <w:r>
        <w:rPr>
          <w:spacing w:val="-11"/>
          <w:sz w:val="24"/>
        </w:rPr>
        <w:t xml:space="preserve"> </w:t>
      </w:r>
      <w:r>
        <w:rPr>
          <w:sz w:val="24"/>
        </w:rPr>
        <w:t>more</w:t>
      </w:r>
      <w:r>
        <w:rPr>
          <w:spacing w:val="-15"/>
          <w:sz w:val="24"/>
        </w:rPr>
        <w:t xml:space="preserve"> </w:t>
      </w:r>
      <w:r>
        <w:rPr>
          <w:sz w:val="24"/>
        </w:rPr>
        <w:t>than</w:t>
      </w:r>
      <w:r>
        <w:rPr>
          <w:spacing w:val="-11"/>
          <w:sz w:val="24"/>
        </w:rPr>
        <w:t xml:space="preserve"> </w:t>
      </w:r>
      <w:r>
        <w:rPr>
          <w:sz w:val="24"/>
        </w:rPr>
        <w:t>$74,940</w:t>
      </w:r>
      <w:r>
        <w:rPr>
          <w:spacing w:val="-13"/>
          <w:sz w:val="24"/>
        </w:rPr>
        <w:t xml:space="preserve"> </w:t>
      </w:r>
      <w:r>
        <w:rPr>
          <w:sz w:val="24"/>
        </w:rPr>
        <w:t>in</w:t>
      </w:r>
      <w:r>
        <w:rPr>
          <w:spacing w:val="-12"/>
          <w:sz w:val="24"/>
        </w:rPr>
        <w:t xml:space="preserve"> </w:t>
      </w:r>
      <w:r>
        <w:rPr>
          <w:sz w:val="24"/>
        </w:rPr>
        <w:t>income</w:t>
      </w:r>
      <w:r>
        <w:rPr>
          <w:spacing w:val="-11"/>
          <w:sz w:val="24"/>
        </w:rPr>
        <w:t xml:space="preserve"> </w:t>
      </w:r>
      <w:r>
        <w:rPr>
          <w:sz w:val="24"/>
        </w:rPr>
        <w:t>for a household of one (1) and $101,460 for a household of two (2), this equates to 600% of the federal poverty</w:t>
      </w:r>
      <w:r>
        <w:rPr>
          <w:spacing w:val="1"/>
          <w:sz w:val="24"/>
        </w:rPr>
        <w:t xml:space="preserve"> </w:t>
      </w:r>
      <w:r>
        <w:rPr>
          <w:sz w:val="24"/>
        </w:rPr>
        <w:t>limit.</w:t>
      </w:r>
    </w:p>
    <w:p w14:paraId="42CB198B" w14:textId="77777777" w:rsidR="00DF5F15" w:rsidRDefault="0099588D">
      <w:pPr>
        <w:pStyle w:val="ListParagraph"/>
        <w:numPr>
          <w:ilvl w:val="1"/>
          <w:numId w:val="2"/>
        </w:numPr>
        <w:tabs>
          <w:tab w:val="left" w:pos="1580"/>
        </w:tabs>
        <w:spacing w:before="2"/>
        <w:ind w:hanging="361"/>
        <w:rPr>
          <w:sz w:val="24"/>
        </w:rPr>
      </w:pPr>
      <w:r>
        <w:rPr>
          <w:sz w:val="24"/>
        </w:rPr>
        <w:t>Must affirm an inability to prepare or obtain</w:t>
      </w:r>
      <w:r>
        <w:rPr>
          <w:spacing w:val="-2"/>
          <w:sz w:val="24"/>
        </w:rPr>
        <w:t xml:space="preserve"> </w:t>
      </w:r>
      <w:r>
        <w:rPr>
          <w:sz w:val="24"/>
        </w:rPr>
        <w:t>meals</w:t>
      </w:r>
    </w:p>
    <w:p w14:paraId="42CB198C" w14:textId="77777777" w:rsidR="00DF5F15" w:rsidRDefault="0099588D">
      <w:pPr>
        <w:pStyle w:val="ListParagraph"/>
        <w:numPr>
          <w:ilvl w:val="0"/>
          <w:numId w:val="2"/>
        </w:numPr>
        <w:tabs>
          <w:tab w:val="left" w:pos="860"/>
        </w:tabs>
        <w:spacing w:before="4"/>
        <w:ind w:hanging="361"/>
        <w:rPr>
          <w:sz w:val="24"/>
        </w:rPr>
      </w:pPr>
      <w:r>
        <w:rPr>
          <w:sz w:val="24"/>
        </w:rPr>
        <w:t>Restaurant Selection</w:t>
      </w:r>
    </w:p>
    <w:p w14:paraId="42CB198D" w14:textId="77777777" w:rsidR="00DF5F15" w:rsidRDefault="0099588D">
      <w:pPr>
        <w:pStyle w:val="ListParagraph"/>
        <w:numPr>
          <w:ilvl w:val="1"/>
          <w:numId w:val="2"/>
        </w:numPr>
        <w:tabs>
          <w:tab w:val="left" w:pos="1580"/>
        </w:tabs>
        <w:spacing w:before="25"/>
        <w:ind w:hanging="361"/>
        <w:jc w:val="left"/>
        <w:rPr>
          <w:sz w:val="24"/>
        </w:rPr>
      </w:pPr>
      <w:r>
        <w:rPr>
          <w:sz w:val="24"/>
        </w:rPr>
        <w:t>Locally determined</w:t>
      </w:r>
    </w:p>
    <w:p w14:paraId="42CB198E" w14:textId="77777777" w:rsidR="00DF5F15" w:rsidRDefault="0099588D">
      <w:pPr>
        <w:pStyle w:val="ListParagraph"/>
        <w:numPr>
          <w:ilvl w:val="1"/>
          <w:numId w:val="2"/>
        </w:numPr>
        <w:tabs>
          <w:tab w:val="left" w:pos="1580"/>
        </w:tabs>
        <w:spacing w:before="3" w:line="242" w:lineRule="auto"/>
        <w:ind w:left="1579" w:right="1155"/>
        <w:jc w:val="left"/>
        <w:rPr>
          <w:sz w:val="24"/>
        </w:rPr>
      </w:pPr>
      <w:r>
        <w:rPr>
          <w:sz w:val="24"/>
        </w:rPr>
        <w:t>Criteria includes ability to meet volume, ability to meet nutritional standards, and cultural</w:t>
      </w:r>
      <w:r>
        <w:rPr>
          <w:spacing w:val="1"/>
          <w:sz w:val="24"/>
        </w:rPr>
        <w:t xml:space="preserve"> </w:t>
      </w:r>
      <w:r>
        <w:rPr>
          <w:sz w:val="24"/>
        </w:rPr>
        <w:t>needs.</w:t>
      </w:r>
    </w:p>
    <w:p w14:paraId="42CB198F" w14:textId="77777777" w:rsidR="00DF5F15" w:rsidRDefault="0099588D">
      <w:pPr>
        <w:pStyle w:val="ListParagraph"/>
        <w:numPr>
          <w:ilvl w:val="1"/>
          <w:numId w:val="2"/>
        </w:numPr>
        <w:tabs>
          <w:tab w:val="left" w:pos="1580"/>
        </w:tabs>
        <w:spacing w:before="22" w:line="242" w:lineRule="auto"/>
        <w:ind w:left="1579" w:right="1156"/>
        <w:jc w:val="left"/>
        <w:rPr>
          <w:sz w:val="24"/>
        </w:rPr>
      </w:pPr>
      <w:r>
        <w:rPr>
          <w:sz w:val="24"/>
        </w:rPr>
        <w:t>100% of meals must be provided by a restaurant not currently participating in a state or federal meal service</w:t>
      </w:r>
      <w:r>
        <w:rPr>
          <w:spacing w:val="-9"/>
          <w:sz w:val="24"/>
        </w:rPr>
        <w:t xml:space="preserve"> </w:t>
      </w:r>
      <w:r>
        <w:rPr>
          <w:sz w:val="24"/>
        </w:rPr>
        <w:t>program.</w:t>
      </w:r>
    </w:p>
    <w:p w14:paraId="42CB1990" w14:textId="77777777" w:rsidR="00DF5F15" w:rsidRDefault="0099588D">
      <w:pPr>
        <w:pStyle w:val="ListParagraph"/>
        <w:numPr>
          <w:ilvl w:val="1"/>
          <w:numId w:val="2"/>
        </w:numPr>
        <w:tabs>
          <w:tab w:val="left" w:pos="1580"/>
        </w:tabs>
        <w:spacing w:before="20" w:line="244" w:lineRule="auto"/>
        <w:ind w:left="1579" w:right="1155"/>
        <w:jc w:val="left"/>
        <w:rPr>
          <w:sz w:val="24"/>
        </w:rPr>
      </w:pPr>
      <w:r>
        <w:rPr>
          <w:sz w:val="24"/>
        </w:rPr>
        <w:t>Local</w:t>
      </w:r>
      <w:r>
        <w:rPr>
          <w:spacing w:val="-10"/>
          <w:sz w:val="24"/>
        </w:rPr>
        <w:t xml:space="preserve"> </w:t>
      </w:r>
      <w:r>
        <w:rPr>
          <w:sz w:val="24"/>
        </w:rPr>
        <w:t>program</w:t>
      </w:r>
      <w:r>
        <w:rPr>
          <w:spacing w:val="-9"/>
          <w:sz w:val="24"/>
        </w:rPr>
        <w:t xml:space="preserve"> </w:t>
      </w:r>
      <w:r>
        <w:rPr>
          <w:sz w:val="24"/>
        </w:rPr>
        <w:t>implementer</w:t>
      </w:r>
      <w:r>
        <w:rPr>
          <w:spacing w:val="-10"/>
          <w:sz w:val="24"/>
        </w:rPr>
        <w:t xml:space="preserve"> </w:t>
      </w:r>
      <w:r>
        <w:rPr>
          <w:sz w:val="24"/>
        </w:rPr>
        <w:t>executes</w:t>
      </w:r>
      <w:r>
        <w:rPr>
          <w:spacing w:val="-9"/>
          <w:sz w:val="24"/>
        </w:rPr>
        <w:t xml:space="preserve"> </w:t>
      </w:r>
      <w:r>
        <w:rPr>
          <w:sz w:val="24"/>
        </w:rPr>
        <w:t>purchase</w:t>
      </w:r>
      <w:r>
        <w:rPr>
          <w:spacing w:val="-10"/>
          <w:sz w:val="24"/>
        </w:rPr>
        <w:t xml:space="preserve"> </w:t>
      </w:r>
      <w:r>
        <w:rPr>
          <w:sz w:val="24"/>
        </w:rPr>
        <w:t>order</w:t>
      </w:r>
      <w:r>
        <w:rPr>
          <w:spacing w:val="-13"/>
          <w:sz w:val="24"/>
        </w:rPr>
        <w:t xml:space="preserve"> </w:t>
      </w:r>
      <w:r>
        <w:rPr>
          <w:sz w:val="24"/>
        </w:rPr>
        <w:t>or</w:t>
      </w:r>
      <w:r>
        <w:rPr>
          <w:spacing w:val="-12"/>
          <w:sz w:val="24"/>
        </w:rPr>
        <w:t xml:space="preserve"> </w:t>
      </w:r>
      <w:r>
        <w:rPr>
          <w:sz w:val="24"/>
        </w:rPr>
        <w:t>contract</w:t>
      </w:r>
      <w:r>
        <w:rPr>
          <w:spacing w:val="-10"/>
          <w:sz w:val="24"/>
        </w:rPr>
        <w:t xml:space="preserve"> </w:t>
      </w:r>
      <w:r>
        <w:rPr>
          <w:sz w:val="24"/>
        </w:rPr>
        <w:t>for fixed order of</w:t>
      </w:r>
      <w:r>
        <w:rPr>
          <w:spacing w:val="-3"/>
          <w:sz w:val="24"/>
        </w:rPr>
        <w:t xml:space="preserve"> </w:t>
      </w:r>
      <w:r>
        <w:rPr>
          <w:sz w:val="24"/>
        </w:rPr>
        <w:t>meals.</w:t>
      </w:r>
    </w:p>
    <w:p w14:paraId="42CB1991" w14:textId="77777777" w:rsidR="00DF5F15" w:rsidRDefault="0099588D">
      <w:pPr>
        <w:pStyle w:val="ListParagraph"/>
        <w:numPr>
          <w:ilvl w:val="0"/>
          <w:numId w:val="2"/>
        </w:numPr>
        <w:tabs>
          <w:tab w:val="left" w:pos="859"/>
          <w:tab w:val="left" w:pos="860"/>
        </w:tabs>
        <w:spacing w:before="17"/>
        <w:ind w:hanging="361"/>
        <w:jc w:val="left"/>
        <w:rPr>
          <w:sz w:val="24"/>
        </w:rPr>
      </w:pPr>
      <w:r>
        <w:rPr>
          <w:sz w:val="24"/>
        </w:rPr>
        <w:lastRenderedPageBreak/>
        <w:t>Meal</w:t>
      </w:r>
      <w:r>
        <w:rPr>
          <w:spacing w:val="-1"/>
          <w:sz w:val="24"/>
        </w:rPr>
        <w:t xml:space="preserve"> </w:t>
      </w:r>
      <w:r>
        <w:rPr>
          <w:sz w:val="24"/>
        </w:rPr>
        <w:t>requirements</w:t>
      </w:r>
    </w:p>
    <w:p w14:paraId="42CB1992" w14:textId="77777777" w:rsidR="00DF5F15" w:rsidRDefault="0099588D">
      <w:pPr>
        <w:pStyle w:val="ListParagraph"/>
        <w:numPr>
          <w:ilvl w:val="1"/>
          <w:numId w:val="2"/>
        </w:numPr>
        <w:tabs>
          <w:tab w:val="left" w:pos="1580"/>
        </w:tabs>
        <w:spacing w:before="22"/>
        <w:ind w:hanging="361"/>
        <w:rPr>
          <w:sz w:val="24"/>
        </w:rPr>
      </w:pPr>
      <w:r>
        <w:rPr>
          <w:sz w:val="24"/>
        </w:rPr>
        <w:t>A maximum of three, per day, per</w:t>
      </w:r>
      <w:r>
        <w:rPr>
          <w:spacing w:val="-7"/>
          <w:sz w:val="24"/>
        </w:rPr>
        <w:t xml:space="preserve"> </w:t>
      </w:r>
      <w:r>
        <w:rPr>
          <w:sz w:val="24"/>
        </w:rPr>
        <w:t>participant.</w:t>
      </w:r>
    </w:p>
    <w:p w14:paraId="42CB1993" w14:textId="77777777" w:rsidR="00DF5F15" w:rsidRDefault="0099588D">
      <w:pPr>
        <w:pStyle w:val="ListParagraph"/>
        <w:numPr>
          <w:ilvl w:val="1"/>
          <w:numId w:val="2"/>
        </w:numPr>
        <w:tabs>
          <w:tab w:val="left" w:pos="1580"/>
        </w:tabs>
        <w:spacing w:before="6" w:line="242" w:lineRule="auto"/>
        <w:ind w:left="1579" w:right="1157"/>
        <w:rPr>
          <w:sz w:val="24"/>
        </w:rPr>
      </w:pPr>
      <w:r>
        <w:rPr>
          <w:sz w:val="24"/>
        </w:rPr>
        <w:t>Breakfast low in sodium, no sugary drinks (&lt;24 calories /8 oz. and of fruit juice, must be only 100 percent fruit juice allowed);</w:t>
      </w:r>
      <w:r>
        <w:rPr>
          <w:spacing w:val="-8"/>
          <w:sz w:val="24"/>
        </w:rPr>
        <w:t xml:space="preserve"> </w:t>
      </w:r>
      <w:r>
        <w:rPr>
          <w:sz w:val="24"/>
        </w:rPr>
        <w:t>and</w:t>
      </w:r>
    </w:p>
    <w:p w14:paraId="42CB1994" w14:textId="77777777" w:rsidR="00DF5F15" w:rsidRDefault="0099588D">
      <w:pPr>
        <w:pStyle w:val="ListParagraph"/>
        <w:numPr>
          <w:ilvl w:val="1"/>
          <w:numId w:val="2"/>
        </w:numPr>
        <w:tabs>
          <w:tab w:val="left" w:pos="1580"/>
        </w:tabs>
        <w:spacing w:before="20" w:line="252" w:lineRule="auto"/>
        <w:ind w:left="1579" w:right="1156"/>
        <w:rPr>
          <w:sz w:val="24"/>
        </w:rPr>
      </w:pPr>
      <w:r>
        <w:rPr>
          <w:sz w:val="24"/>
        </w:rPr>
        <w:t>Lunch and dinner a piece of fresh fruit or vegetable on each dish, and low in sodium, no sugary drinks (&lt;24 calories /8 oz. and of fruit juice, must be only 100 percent fruit juice</w:t>
      </w:r>
      <w:r>
        <w:rPr>
          <w:spacing w:val="-6"/>
          <w:sz w:val="24"/>
        </w:rPr>
        <w:t xml:space="preserve"> </w:t>
      </w:r>
      <w:r>
        <w:rPr>
          <w:sz w:val="24"/>
        </w:rPr>
        <w:t>allowed).</w:t>
      </w:r>
    </w:p>
    <w:p w14:paraId="42CB1995" w14:textId="77777777" w:rsidR="00DF5F15" w:rsidRDefault="0099588D">
      <w:pPr>
        <w:pStyle w:val="ListParagraph"/>
        <w:numPr>
          <w:ilvl w:val="0"/>
          <w:numId w:val="2"/>
        </w:numPr>
        <w:tabs>
          <w:tab w:val="left" w:pos="860"/>
        </w:tabs>
        <w:spacing w:before="7"/>
        <w:ind w:hanging="361"/>
        <w:rPr>
          <w:sz w:val="24"/>
        </w:rPr>
      </w:pPr>
      <w:r>
        <w:rPr>
          <w:sz w:val="24"/>
        </w:rPr>
        <w:t>Cost</w:t>
      </w:r>
    </w:p>
    <w:p w14:paraId="42CB1996" w14:textId="77777777" w:rsidR="00DF5F15" w:rsidRDefault="0099588D">
      <w:pPr>
        <w:pStyle w:val="ListParagraph"/>
        <w:numPr>
          <w:ilvl w:val="1"/>
          <w:numId w:val="2"/>
        </w:numPr>
        <w:tabs>
          <w:tab w:val="left" w:pos="1580"/>
        </w:tabs>
        <w:spacing w:before="22" w:line="254" w:lineRule="auto"/>
        <w:ind w:left="1579" w:right="1156"/>
        <w:rPr>
          <w:sz w:val="24"/>
        </w:rPr>
      </w:pPr>
      <w:r>
        <w:rPr>
          <w:sz w:val="24"/>
        </w:rPr>
        <w:t>All claimed costs must be necessary and reasonable in order to respond to the COVID-19 Public Health Emergency and are subject to standard program eligibility and other Federal Requirements, including the prevailing cost-share for the respective</w:t>
      </w:r>
      <w:r>
        <w:rPr>
          <w:spacing w:val="-20"/>
          <w:sz w:val="24"/>
        </w:rPr>
        <w:t xml:space="preserve"> </w:t>
      </w:r>
      <w:r>
        <w:rPr>
          <w:sz w:val="24"/>
        </w:rPr>
        <w:t>declaration.</w:t>
      </w:r>
    </w:p>
    <w:p w14:paraId="42CB1997" w14:textId="77777777" w:rsidR="00DF5F15" w:rsidRDefault="0099588D">
      <w:pPr>
        <w:pStyle w:val="ListParagraph"/>
        <w:numPr>
          <w:ilvl w:val="0"/>
          <w:numId w:val="2"/>
        </w:numPr>
        <w:tabs>
          <w:tab w:val="left" w:pos="860"/>
        </w:tabs>
        <w:spacing w:before="5"/>
        <w:ind w:hanging="361"/>
        <w:rPr>
          <w:sz w:val="24"/>
        </w:rPr>
      </w:pPr>
      <w:r>
        <w:rPr>
          <w:sz w:val="24"/>
        </w:rPr>
        <w:t>Delivery</w:t>
      </w:r>
    </w:p>
    <w:p w14:paraId="42CB1998" w14:textId="77777777" w:rsidR="00DF5F15" w:rsidRDefault="0099588D">
      <w:pPr>
        <w:pStyle w:val="ListParagraph"/>
        <w:numPr>
          <w:ilvl w:val="1"/>
          <w:numId w:val="2"/>
        </w:numPr>
        <w:tabs>
          <w:tab w:val="left" w:pos="1580"/>
        </w:tabs>
        <w:spacing w:before="23"/>
        <w:ind w:hanging="361"/>
        <w:rPr>
          <w:sz w:val="24"/>
        </w:rPr>
      </w:pPr>
      <w:r>
        <w:rPr>
          <w:sz w:val="24"/>
        </w:rPr>
        <w:t>Locally determined</w:t>
      </w:r>
    </w:p>
    <w:p w14:paraId="42CB1999" w14:textId="77777777" w:rsidR="00DF5F15" w:rsidRDefault="0099588D">
      <w:pPr>
        <w:pStyle w:val="ListParagraph"/>
        <w:numPr>
          <w:ilvl w:val="1"/>
          <w:numId w:val="2"/>
        </w:numPr>
        <w:tabs>
          <w:tab w:val="left" w:pos="1580"/>
        </w:tabs>
        <w:spacing w:before="3" w:line="244" w:lineRule="auto"/>
        <w:ind w:left="1579" w:right="1156"/>
        <w:rPr>
          <w:sz w:val="24"/>
        </w:rPr>
      </w:pPr>
      <w:r>
        <w:rPr>
          <w:sz w:val="24"/>
        </w:rPr>
        <w:t>Options include restaurant workers, a delivery platform network, AAA/local government workforce, or</w:t>
      </w:r>
      <w:r>
        <w:rPr>
          <w:spacing w:val="-3"/>
          <w:sz w:val="24"/>
        </w:rPr>
        <w:t xml:space="preserve"> </w:t>
      </w:r>
      <w:r>
        <w:rPr>
          <w:sz w:val="24"/>
        </w:rPr>
        <w:t>volunteer.</w:t>
      </w:r>
    </w:p>
    <w:p w14:paraId="42CB199A" w14:textId="1D043F83" w:rsidR="00DF5F15" w:rsidRDefault="0099588D">
      <w:pPr>
        <w:pStyle w:val="ListParagraph"/>
        <w:numPr>
          <w:ilvl w:val="1"/>
          <w:numId w:val="2"/>
        </w:numPr>
        <w:tabs>
          <w:tab w:val="left" w:pos="1580"/>
        </w:tabs>
        <w:spacing w:before="17" w:line="242" w:lineRule="auto"/>
        <w:ind w:left="1579" w:right="1158"/>
        <w:rPr>
          <w:sz w:val="24"/>
        </w:rPr>
      </w:pPr>
      <w:r>
        <w:rPr>
          <w:sz w:val="24"/>
        </w:rPr>
        <w:t>Individuals must be subject to a background check to ensure safety of</w:t>
      </w:r>
      <w:r>
        <w:rPr>
          <w:spacing w:val="-2"/>
          <w:sz w:val="24"/>
        </w:rPr>
        <w:t xml:space="preserve"> </w:t>
      </w:r>
      <w:r>
        <w:rPr>
          <w:sz w:val="24"/>
        </w:rPr>
        <w:t>participants.</w:t>
      </w:r>
    </w:p>
    <w:p w14:paraId="4705542A" w14:textId="327AA55A" w:rsidR="00B14E26" w:rsidRPr="00B14E26" w:rsidRDefault="00B14E26" w:rsidP="00B14E26">
      <w:pPr>
        <w:tabs>
          <w:tab w:val="left" w:pos="1044"/>
        </w:tabs>
      </w:pPr>
      <w:r>
        <w:tab/>
      </w:r>
    </w:p>
    <w:p w14:paraId="42CB199D" w14:textId="3A685368" w:rsidR="00DF5F15" w:rsidRDefault="00DF5F15" w:rsidP="00B14E26">
      <w:pPr>
        <w:pStyle w:val="BodyText"/>
        <w:spacing w:before="9"/>
      </w:pPr>
      <w:bookmarkStart w:id="19" w:name="_bookmark6"/>
      <w:bookmarkEnd w:id="19"/>
    </w:p>
    <w:p w14:paraId="42CB199F" w14:textId="77777777" w:rsidR="00DF5F15" w:rsidRDefault="0099588D">
      <w:pPr>
        <w:pStyle w:val="Heading2"/>
        <w:spacing w:before="90"/>
      </w:pPr>
      <w:bookmarkStart w:id="20" w:name="Timeline"/>
      <w:bookmarkStart w:id="21" w:name="_Toc39066535"/>
      <w:bookmarkStart w:id="22" w:name="_Toc39149575"/>
      <w:bookmarkEnd w:id="20"/>
      <w:r>
        <w:rPr>
          <w:color w:val="015E90"/>
        </w:rPr>
        <w:t>Timeline</w:t>
      </w:r>
      <w:bookmarkEnd w:id="21"/>
      <w:bookmarkEnd w:id="22"/>
    </w:p>
    <w:p w14:paraId="01CF6822" w14:textId="3C16C28F" w:rsidR="00105F01" w:rsidRPr="00EB585A" w:rsidRDefault="00EB4EA7">
      <w:pPr>
        <w:pStyle w:val="BodyText"/>
        <w:spacing w:before="181"/>
        <w:ind w:left="139" w:right="1155"/>
        <w:jc w:val="both"/>
        <w:rPr>
          <w:b/>
          <w:bCs/>
        </w:rPr>
      </w:pPr>
      <w:r w:rsidRPr="00EB585A">
        <w:rPr>
          <w:b/>
          <w:bCs/>
          <w:highlight w:val="yellow"/>
        </w:rPr>
        <w:t xml:space="preserve">Insert a timeline for </w:t>
      </w:r>
      <w:r w:rsidR="001C4DBF" w:rsidRPr="00EB585A">
        <w:rPr>
          <w:b/>
          <w:bCs/>
          <w:highlight w:val="yellow"/>
        </w:rPr>
        <w:t xml:space="preserve">emergency feeding operations here. </w:t>
      </w:r>
      <w:r w:rsidR="00C505CE" w:rsidRPr="00EB585A">
        <w:rPr>
          <w:b/>
          <w:bCs/>
          <w:highlight w:val="yellow"/>
        </w:rPr>
        <w:t xml:space="preserve">This should include expected funds allocation dates, FEMA approved </w:t>
      </w:r>
      <w:r w:rsidR="00D54183" w:rsidRPr="00EB585A">
        <w:rPr>
          <w:b/>
          <w:bCs/>
          <w:highlight w:val="yellow"/>
        </w:rPr>
        <w:t>timeline for emergency feeding services, etc.</w:t>
      </w:r>
      <w:r w:rsidR="00CC62E3" w:rsidRPr="00EB585A">
        <w:rPr>
          <w:b/>
          <w:bCs/>
          <w:highlight w:val="yellow"/>
        </w:rPr>
        <w:t xml:space="preserve"> Include a list of short term and </w:t>
      </w:r>
      <w:proofErr w:type="gramStart"/>
      <w:r w:rsidR="00CC62E3" w:rsidRPr="00EB585A">
        <w:rPr>
          <w:b/>
          <w:bCs/>
          <w:highlight w:val="yellow"/>
        </w:rPr>
        <w:t>long term</w:t>
      </w:r>
      <w:proofErr w:type="gramEnd"/>
      <w:r w:rsidR="00CC62E3" w:rsidRPr="00EB585A">
        <w:rPr>
          <w:b/>
          <w:bCs/>
          <w:highlight w:val="yellow"/>
        </w:rPr>
        <w:t xml:space="preserve"> tasks to complete </w:t>
      </w:r>
      <w:r w:rsidR="003E1396" w:rsidRPr="00EB585A">
        <w:rPr>
          <w:b/>
          <w:bCs/>
          <w:highlight w:val="yellow"/>
        </w:rPr>
        <w:t>work detailed above.</w:t>
      </w:r>
    </w:p>
    <w:p w14:paraId="13312887" w14:textId="77777777" w:rsidR="00D54183" w:rsidRPr="00EB585A" w:rsidRDefault="00D54183">
      <w:pPr>
        <w:pStyle w:val="BodyText"/>
        <w:spacing w:before="181"/>
        <w:ind w:left="139" w:right="1155"/>
        <w:jc w:val="both"/>
        <w:rPr>
          <w:b/>
          <w:bCs/>
        </w:rPr>
      </w:pPr>
      <w:r w:rsidRPr="00EB585A">
        <w:rPr>
          <w:b/>
          <w:bCs/>
          <w:highlight w:val="yellow"/>
        </w:rPr>
        <w:t>Example:</w:t>
      </w:r>
    </w:p>
    <w:p w14:paraId="42CB19A0" w14:textId="0A770616" w:rsidR="00DF5F15" w:rsidRDefault="0099588D" w:rsidP="00B14E26">
      <w:pPr>
        <w:pStyle w:val="BodyText"/>
        <w:spacing w:before="181"/>
        <w:ind w:left="720" w:right="1155"/>
        <w:jc w:val="both"/>
      </w:pPr>
      <w:r>
        <w:t xml:space="preserve">The State Administrator will approve and allocate funds to local program administrators no later than </w:t>
      </w:r>
      <w:r w:rsidRPr="00B14E26">
        <w:rPr>
          <w:highlight w:val="yellow"/>
        </w:rPr>
        <w:t>April 24, 2020</w:t>
      </w:r>
      <w:r>
        <w:t xml:space="preserve">. FEMA approval is limited to costs associated with providing emergency feeding services through </w:t>
      </w:r>
      <w:r w:rsidRPr="00B14E26">
        <w:rPr>
          <w:highlight w:val="yellow"/>
        </w:rPr>
        <w:t>May 10, 2020</w:t>
      </w:r>
      <w:r>
        <w:t>, unless</w:t>
      </w:r>
      <w:r>
        <w:rPr>
          <w:spacing w:val="-8"/>
        </w:rPr>
        <w:t xml:space="preserve"> </w:t>
      </w:r>
      <w:r>
        <w:t>the</w:t>
      </w:r>
      <w:r>
        <w:rPr>
          <w:spacing w:val="-11"/>
        </w:rPr>
        <w:t xml:space="preserve"> </w:t>
      </w:r>
      <w:r>
        <w:t>public</w:t>
      </w:r>
      <w:r>
        <w:rPr>
          <w:spacing w:val="-8"/>
        </w:rPr>
        <w:t xml:space="preserve"> </w:t>
      </w:r>
      <w:r>
        <w:t>health</w:t>
      </w:r>
      <w:r>
        <w:rPr>
          <w:spacing w:val="-9"/>
        </w:rPr>
        <w:t xml:space="preserve"> </w:t>
      </w:r>
      <w:r>
        <w:t>need</w:t>
      </w:r>
      <w:r>
        <w:rPr>
          <w:spacing w:val="-9"/>
        </w:rPr>
        <w:t xml:space="preserve"> </w:t>
      </w:r>
      <w:r>
        <w:t>end</w:t>
      </w:r>
      <w:r>
        <w:rPr>
          <w:spacing w:val="-10"/>
        </w:rPr>
        <w:t xml:space="preserve"> </w:t>
      </w:r>
      <w:r>
        <w:t>sooner</w:t>
      </w:r>
      <w:r>
        <w:rPr>
          <w:spacing w:val="-12"/>
        </w:rPr>
        <w:t xml:space="preserve"> </w:t>
      </w:r>
      <w:r>
        <w:t>or</w:t>
      </w:r>
      <w:r>
        <w:rPr>
          <w:spacing w:val="-9"/>
        </w:rPr>
        <w:t xml:space="preserve"> </w:t>
      </w:r>
      <w:r>
        <w:t>an</w:t>
      </w:r>
      <w:r>
        <w:rPr>
          <w:spacing w:val="-9"/>
        </w:rPr>
        <w:t xml:space="preserve"> </w:t>
      </w:r>
      <w:r>
        <w:t>extension</w:t>
      </w:r>
      <w:r>
        <w:rPr>
          <w:spacing w:val="-8"/>
        </w:rPr>
        <w:t xml:space="preserve"> </w:t>
      </w:r>
      <w:r>
        <w:t>is</w:t>
      </w:r>
      <w:r>
        <w:rPr>
          <w:spacing w:val="-8"/>
        </w:rPr>
        <w:t xml:space="preserve"> </w:t>
      </w:r>
      <w:r>
        <w:t>granted</w:t>
      </w:r>
      <w:r>
        <w:rPr>
          <w:spacing w:val="-8"/>
        </w:rPr>
        <w:t xml:space="preserve"> </w:t>
      </w:r>
      <w:r>
        <w:t>by</w:t>
      </w:r>
      <w:r>
        <w:rPr>
          <w:spacing w:val="-10"/>
        </w:rPr>
        <w:t xml:space="preserve"> </w:t>
      </w:r>
      <w:r>
        <w:t>FEMA.</w:t>
      </w:r>
      <w:r>
        <w:rPr>
          <w:spacing w:val="-11"/>
        </w:rPr>
        <w:t xml:space="preserve"> </w:t>
      </w:r>
      <w:r>
        <w:t>The State,</w:t>
      </w:r>
      <w:r>
        <w:rPr>
          <w:spacing w:val="-16"/>
        </w:rPr>
        <w:t xml:space="preserve"> </w:t>
      </w:r>
      <w:r>
        <w:t>on</w:t>
      </w:r>
      <w:r>
        <w:rPr>
          <w:spacing w:val="-16"/>
        </w:rPr>
        <w:t xml:space="preserve"> </w:t>
      </w:r>
      <w:r>
        <w:t>behalf</w:t>
      </w:r>
      <w:r>
        <w:rPr>
          <w:spacing w:val="-18"/>
        </w:rPr>
        <w:t xml:space="preserve"> </w:t>
      </w:r>
      <w:r>
        <w:t>of</w:t>
      </w:r>
      <w:r>
        <w:rPr>
          <w:spacing w:val="-17"/>
        </w:rPr>
        <w:t xml:space="preserve"> </w:t>
      </w:r>
      <w:r>
        <w:t>itself</w:t>
      </w:r>
      <w:r>
        <w:rPr>
          <w:spacing w:val="-17"/>
        </w:rPr>
        <w:t xml:space="preserve"> </w:t>
      </w:r>
      <w:r>
        <w:t>and</w:t>
      </w:r>
      <w:r>
        <w:rPr>
          <w:spacing w:val="-16"/>
        </w:rPr>
        <w:t xml:space="preserve"> </w:t>
      </w:r>
      <w:r>
        <w:t>participating</w:t>
      </w:r>
      <w:r>
        <w:rPr>
          <w:spacing w:val="-15"/>
        </w:rPr>
        <w:t xml:space="preserve"> </w:t>
      </w:r>
      <w:r>
        <w:t>Tribal</w:t>
      </w:r>
      <w:r>
        <w:rPr>
          <w:spacing w:val="-16"/>
        </w:rPr>
        <w:t xml:space="preserve"> </w:t>
      </w:r>
      <w:r>
        <w:t>or</w:t>
      </w:r>
      <w:r>
        <w:rPr>
          <w:spacing w:val="-17"/>
        </w:rPr>
        <w:t xml:space="preserve"> </w:t>
      </w:r>
      <w:r>
        <w:t>local</w:t>
      </w:r>
      <w:r>
        <w:rPr>
          <w:spacing w:val="-16"/>
        </w:rPr>
        <w:t xml:space="preserve"> </w:t>
      </w:r>
      <w:r>
        <w:t>governments,</w:t>
      </w:r>
      <w:r>
        <w:rPr>
          <w:spacing w:val="-16"/>
        </w:rPr>
        <w:t xml:space="preserve"> </w:t>
      </w:r>
      <w:r>
        <w:t>must</w:t>
      </w:r>
      <w:r>
        <w:rPr>
          <w:spacing w:val="-16"/>
        </w:rPr>
        <w:t xml:space="preserve"> </w:t>
      </w:r>
      <w:r>
        <w:t>obtain FEMA’s approval for any time extensions. While it is anticipated that, upon successful program execution, the State will request an extension, there is no guarantee it will be</w:t>
      </w:r>
      <w:r>
        <w:rPr>
          <w:spacing w:val="-1"/>
        </w:rPr>
        <w:t xml:space="preserve"> </w:t>
      </w:r>
      <w:r>
        <w:t>granted.</w:t>
      </w:r>
    </w:p>
    <w:bookmarkStart w:id="23" w:name="_Toc39066536"/>
    <w:bookmarkStart w:id="24" w:name="_Toc39149576"/>
    <w:p w14:paraId="42CB19A1" w14:textId="1D8A9152" w:rsidR="00DF5F15" w:rsidRDefault="00DA00BD" w:rsidP="00B14E26">
      <w:pPr>
        <w:pStyle w:val="Heading3"/>
        <w:spacing w:before="241"/>
        <w:ind w:left="500"/>
      </w:pPr>
      <w:r>
        <w:rPr>
          <w:noProof/>
        </w:rPr>
        <mc:AlternateContent>
          <mc:Choice Requires="wps">
            <w:drawing>
              <wp:anchor distT="0" distB="0" distL="0" distR="0" simplePos="0" relativeHeight="251660288" behindDoc="1" locked="0" layoutInCell="1" allowOverlap="1" wp14:anchorId="42CB19B1" wp14:editId="59EE1438">
                <wp:simplePos x="0" y="0"/>
                <wp:positionH relativeFrom="page">
                  <wp:posOffset>895985</wp:posOffset>
                </wp:positionH>
                <wp:positionV relativeFrom="paragraph">
                  <wp:posOffset>438150</wp:posOffset>
                </wp:positionV>
                <wp:extent cx="5980430" cy="1270"/>
                <wp:effectExtent l="0" t="0" r="0" b="0"/>
                <wp:wrapTopAndBottom/>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2192">
                          <a:solidFill>
                            <a:srgbClr val="0134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1152D" id="Freeform 3" o:spid="_x0000_s1026" style="position:absolute;margin-left:70.55pt;margin-top:34.5pt;width:470.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" path="m,l9418,e" filled="f" strokecolor="#013466" strokeweight=".96pt">
                <v:path arrowok="t" o:connecttype="custom" o:connectlocs="0,0;5980430,0" o:connectangles="0,0"/>
                <w10:wrap type="topAndBottom" anchorx="page"/>
              </v:shape>
            </w:pict>
          </mc:Fallback>
        </mc:AlternateContent>
      </w:r>
      <w:bookmarkStart w:id="25" w:name="Short-Term_Tasks"/>
      <w:bookmarkEnd w:id="25"/>
      <w:r w:rsidR="0099588D">
        <w:rPr>
          <w:color w:val="013466"/>
        </w:rPr>
        <w:t>Short-Term Tasks</w:t>
      </w:r>
      <w:bookmarkEnd w:id="23"/>
      <w:bookmarkEnd w:id="24"/>
    </w:p>
    <w:p w14:paraId="42CB19A2" w14:textId="77777777" w:rsidR="00DF5F15" w:rsidRDefault="0099588D">
      <w:pPr>
        <w:pStyle w:val="ListParagraph"/>
        <w:numPr>
          <w:ilvl w:val="0"/>
          <w:numId w:val="2"/>
        </w:numPr>
        <w:tabs>
          <w:tab w:val="left" w:pos="860"/>
        </w:tabs>
        <w:spacing w:before="132" w:line="259" w:lineRule="auto"/>
        <w:ind w:right="1154"/>
        <w:rPr>
          <w:sz w:val="24"/>
        </w:rPr>
      </w:pPr>
      <w:r>
        <w:rPr>
          <w:sz w:val="24"/>
        </w:rPr>
        <w:t>Evaluate capacity amongst each AAA for local program administration based on current service network capacity and performance, number of meals provided, and existing collaborative efforts with other</w:t>
      </w:r>
      <w:r>
        <w:rPr>
          <w:spacing w:val="-20"/>
          <w:sz w:val="24"/>
        </w:rPr>
        <w:t xml:space="preserve"> </w:t>
      </w:r>
      <w:r>
        <w:rPr>
          <w:sz w:val="24"/>
        </w:rPr>
        <w:t>jurisdictions.</w:t>
      </w:r>
    </w:p>
    <w:p w14:paraId="42CB19A3" w14:textId="77777777" w:rsidR="00DF5F15" w:rsidRDefault="0099588D">
      <w:pPr>
        <w:pStyle w:val="ListParagraph"/>
        <w:numPr>
          <w:ilvl w:val="0"/>
          <w:numId w:val="2"/>
        </w:numPr>
        <w:tabs>
          <w:tab w:val="left" w:pos="860"/>
        </w:tabs>
        <w:ind w:right="1156"/>
        <w:rPr>
          <w:sz w:val="24"/>
        </w:rPr>
      </w:pPr>
      <w:r>
        <w:rPr>
          <w:sz w:val="24"/>
        </w:rPr>
        <w:t>Evaluate the need for a state-wide availability of a delivery option, i.e., delivery network provider, for areas where this resource is</w:t>
      </w:r>
      <w:r>
        <w:rPr>
          <w:spacing w:val="-16"/>
          <w:sz w:val="24"/>
        </w:rPr>
        <w:t xml:space="preserve"> </w:t>
      </w:r>
      <w:r>
        <w:rPr>
          <w:sz w:val="24"/>
        </w:rPr>
        <w:t>unavailable.</w:t>
      </w:r>
    </w:p>
    <w:p w14:paraId="42CB19A4" w14:textId="48EA340C" w:rsidR="00DF5F15" w:rsidRDefault="0099588D">
      <w:pPr>
        <w:pStyle w:val="ListParagraph"/>
        <w:numPr>
          <w:ilvl w:val="0"/>
          <w:numId w:val="2"/>
        </w:numPr>
        <w:tabs>
          <w:tab w:val="left" w:pos="860"/>
        </w:tabs>
        <w:ind w:right="1153"/>
        <w:rPr>
          <w:sz w:val="24"/>
        </w:rPr>
      </w:pPr>
      <w:r>
        <w:rPr>
          <w:sz w:val="24"/>
        </w:rPr>
        <w:t xml:space="preserve">Determine best mechanism to ensure uniform and consistent reporting </w:t>
      </w:r>
      <w:r>
        <w:rPr>
          <w:sz w:val="24"/>
        </w:rPr>
        <w:lastRenderedPageBreak/>
        <w:t>values across local programs and appropriate public assistance</w:t>
      </w:r>
      <w:bookmarkStart w:id="26" w:name="Long-Term_Tasks"/>
      <w:bookmarkEnd w:id="26"/>
      <w:r>
        <w:rPr>
          <w:sz w:val="24"/>
        </w:rPr>
        <w:t xml:space="preserve"> expenditures.</w:t>
      </w:r>
    </w:p>
    <w:p w14:paraId="5BDB9211" w14:textId="708EC771" w:rsidR="00EB585A" w:rsidRDefault="00EB585A" w:rsidP="00EB585A">
      <w:pPr>
        <w:tabs>
          <w:tab w:val="left" w:pos="860"/>
        </w:tabs>
        <w:ind w:right="1153"/>
        <w:rPr>
          <w:sz w:val="24"/>
        </w:rPr>
      </w:pPr>
    </w:p>
    <w:p w14:paraId="30862D84" w14:textId="77777777" w:rsidR="00EB585A" w:rsidRPr="00EB585A" w:rsidRDefault="00EB585A" w:rsidP="00EB585A">
      <w:pPr>
        <w:tabs>
          <w:tab w:val="left" w:pos="860"/>
        </w:tabs>
        <w:ind w:right="1153"/>
        <w:rPr>
          <w:sz w:val="24"/>
        </w:rPr>
      </w:pPr>
    </w:p>
    <w:bookmarkStart w:id="27" w:name="_Toc39066537"/>
    <w:bookmarkStart w:id="28" w:name="_Toc39149577"/>
    <w:p w14:paraId="42CB19A5" w14:textId="7A1672BB" w:rsidR="00DF5F15" w:rsidRDefault="00DA00BD" w:rsidP="00B14E26">
      <w:pPr>
        <w:pStyle w:val="Heading3"/>
        <w:ind w:left="500"/>
      </w:pPr>
      <w:r>
        <w:rPr>
          <w:noProof/>
        </w:rPr>
        <mc:AlternateContent>
          <mc:Choice Requires="wps">
            <w:drawing>
              <wp:anchor distT="0" distB="0" distL="0" distR="0" simplePos="0" relativeHeight="251661312" behindDoc="1" locked="0" layoutInCell="1" allowOverlap="1" wp14:anchorId="42CB19B2" wp14:editId="4155226C">
                <wp:simplePos x="0" y="0"/>
                <wp:positionH relativeFrom="page">
                  <wp:posOffset>895985</wp:posOffset>
                </wp:positionH>
                <wp:positionV relativeFrom="paragraph">
                  <wp:posOffset>436245</wp:posOffset>
                </wp:positionV>
                <wp:extent cx="5980430" cy="1270"/>
                <wp:effectExtent l="0" t="0" r="0" b="0"/>
                <wp:wrapTopAndBottom/>
                <wp:docPr id="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2192">
                          <a:solidFill>
                            <a:srgbClr val="0134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6A548" id="Freeform 2" o:spid="_x0000_s1026" style="position:absolute;margin-left:70.55pt;margin-top:34.35pt;width:470.9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" path="m,l9418,e" filled="f" strokecolor="#013466" strokeweight=".96pt">
                <v:path arrowok="t" o:connecttype="custom" o:connectlocs="0,0;5980430,0" o:connectangles="0,0"/>
                <w10:wrap type="topAndBottom" anchorx="page"/>
              </v:shape>
            </w:pict>
          </mc:Fallback>
        </mc:AlternateContent>
      </w:r>
      <w:r w:rsidR="0099588D">
        <w:rPr>
          <w:color w:val="013466"/>
        </w:rPr>
        <w:t>Long-Term Tasks</w:t>
      </w:r>
      <w:bookmarkEnd w:id="27"/>
      <w:bookmarkEnd w:id="28"/>
    </w:p>
    <w:p w14:paraId="42CB19A6" w14:textId="77777777" w:rsidR="00DF5F15" w:rsidRDefault="0099588D">
      <w:pPr>
        <w:pStyle w:val="ListParagraph"/>
        <w:numPr>
          <w:ilvl w:val="0"/>
          <w:numId w:val="2"/>
        </w:numPr>
        <w:tabs>
          <w:tab w:val="left" w:pos="860"/>
        </w:tabs>
        <w:spacing w:before="132"/>
        <w:ind w:right="1156"/>
        <w:rPr>
          <w:sz w:val="24"/>
        </w:rPr>
      </w:pPr>
      <w:r>
        <w:rPr>
          <w:sz w:val="24"/>
        </w:rPr>
        <w:t>Receive regular situational awareness briefings from all executed program efforts.</w:t>
      </w:r>
    </w:p>
    <w:p w14:paraId="42CB19A7" w14:textId="77777777" w:rsidR="00DF5F15" w:rsidRDefault="0099588D">
      <w:pPr>
        <w:pStyle w:val="ListParagraph"/>
        <w:numPr>
          <w:ilvl w:val="0"/>
          <w:numId w:val="2"/>
        </w:numPr>
        <w:tabs>
          <w:tab w:val="left" w:pos="860"/>
        </w:tabs>
        <w:spacing w:line="294" w:lineRule="exact"/>
        <w:rPr>
          <w:sz w:val="24"/>
        </w:rPr>
      </w:pPr>
      <w:r>
        <w:rPr>
          <w:sz w:val="24"/>
        </w:rPr>
        <w:t>Establish needs assessment process to support local program</w:t>
      </w:r>
      <w:r>
        <w:rPr>
          <w:spacing w:val="-4"/>
          <w:sz w:val="24"/>
        </w:rPr>
        <w:t xml:space="preserve"> </w:t>
      </w:r>
      <w:r>
        <w:rPr>
          <w:sz w:val="24"/>
        </w:rPr>
        <w:t>operations.</w:t>
      </w:r>
    </w:p>
    <w:p w14:paraId="42CB19A8" w14:textId="312185E8" w:rsidR="00DF5F15" w:rsidRDefault="0099588D">
      <w:pPr>
        <w:pStyle w:val="ListParagraph"/>
        <w:numPr>
          <w:ilvl w:val="0"/>
          <w:numId w:val="2"/>
        </w:numPr>
        <w:tabs>
          <w:tab w:val="left" w:pos="860"/>
        </w:tabs>
        <w:spacing w:before="1"/>
        <w:ind w:right="1155"/>
        <w:rPr>
          <w:sz w:val="24"/>
        </w:rPr>
      </w:pPr>
      <w:r>
        <w:rPr>
          <w:sz w:val="24"/>
        </w:rPr>
        <w:t>Identify</w:t>
      </w:r>
      <w:r>
        <w:rPr>
          <w:spacing w:val="-13"/>
          <w:sz w:val="24"/>
        </w:rPr>
        <w:t xml:space="preserve"> </w:t>
      </w:r>
      <w:r>
        <w:rPr>
          <w:sz w:val="24"/>
        </w:rPr>
        <w:t>necessary</w:t>
      </w:r>
      <w:r>
        <w:rPr>
          <w:spacing w:val="-15"/>
          <w:sz w:val="24"/>
        </w:rPr>
        <w:t xml:space="preserve"> </w:t>
      </w:r>
      <w:r>
        <w:rPr>
          <w:sz w:val="24"/>
        </w:rPr>
        <w:t>variables</w:t>
      </w:r>
      <w:r>
        <w:rPr>
          <w:spacing w:val="-13"/>
          <w:sz w:val="24"/>
        </w:rPr>
        <w:t xml:space="preserve"> </w:t>
      </w:r>
      <w:r>
        <w:rPr>
          <w:sz w:val="24"/>
        </w:rPr>
        <w:t>to</w:t>
      </w:r>
      <w:r>
        <w:rPr>
          <w:spacing w:val="-12"/>
          <w:sz w:val="24"/>
        </w:rPr>
        <w:t xml:space="preserve"> </w:t>
      </w:r>
      <w:r>
        <w:rPr>
          <w:sz w:val="24"/>
        </w:rPr>
        <w:t>determine</w:t>
      </w:r>
      <w:r>
        <w:rPr>
          <w:spacing w:val="-13"/>
          <w:sz w:val="24"/>
        </w:rPr>
        <w:t xml:space="preserve"> </w:t>
      </w:r>
      <w:r>
        <w:rPr>
          <w:sz w:val="24"/>
        </w:rPr>
        <w:t>re-assessment</w:t>
      </w:r>
      <w:r>
        <w:rPr>
          <w:spacing w:val="-13"/>
          <w:sz w:val="24"/>
        </w:rPr>
        <w:t xml:space="preserve"> </w:t>
      </w:r>
      <w:r>
        <w:rPr>
          <w:sz w:val="24"/>
        </w:rPr>
        <w:t>and</w:t>
      </w:r>
      <w:r>
        <w:rPr>
          <w:spacing w:val="-12"/>
          <w:sz w:val="24"/>
        </w:rPr>
        <w:t xml:space="preserve"> </w:t>
      </w:r>
      <w:r>
        <w:rPr>
          <w:sz w:val="24"/>
        </w:rPr>
        <w:t>justification</w:t>
      </w:r>
      <w:r>
        <w:rPr>
          <w:spacing w:val="-13"/>
          <w:sz w:val="24"/>
        </w:rPr>
        <w:t xml:space="preserve"> </w:t>
      </w:r>
      <w:r>
        <w:rPr>
          <w:sz w:val="24"/>
        </w:rPr>
        <w:t xml:space="preserve">for continuing COVID-19-related emergency feeding services assuming the public health emergency persists beyond </w:t>
      </w:r>
      <w:r w:rsidRPr="00B14E26">
        <w:rPr>
          <w:sz w:val="24"/>
          <w:highlight w:val="yellow"/>
        </w:rPr>
        <w:t>May 10,</w:t>
      </w:r>
      <w:r w:rsidRPr="00B14E26">
        <w:rPr>
          <w:spacing w:val="-3"/>
          <w:sz w:val="24"/>
          <w:highlight w:val="yellow"/>
        </w:rPr>
        <w:t xml:space="preserve"> </w:t>
      </w:r>
      <w:r w:rsidRPr="00B14E26">
        <w:rPr>
          <w:sz w:val="24"/>
          <w:highlight w:val="yellow"/>
        </w:rPr>
        <w:t>2020</w:t>
      </w:r>
      <w:r>
        <w:rPr>
          <w:sz w:val="24"/>
        </w:rPr>
        <w:t>.</w:t>
      </w:r>
    </w:p>
    <w:p w14:paraId="6E1AD498" w14:textId="0B26F298" w:rsidR="000550E5" w:rsidRDefault="000550E5" w:rsidP="000550E5">
      <w:pPr>
        <w:tabs>
          <w:tab w:val="left" w:pos="860"/>
        </w:tabs>
        <w:spacing w:before="1"/>
        <w:ind w:right="1155"/>
        <w:rPr>
          <w:sz w:val="24"/>
        </w:rPr>
      </w:pPr>
    </w:p>
    <w:p w14:paraId="70355974" w14:textId="49B5A5BC" w:rsidR="000550E5" w:rsidRDefault="000550E5" w:rsidP="000550E5">
      <w:pPr>
        <w:tabs>
          <w:tab w:val="left" w:pos="860"/>
        </w:tabs>
        <w:spacing w:before="1"/>
        <w:ind w:right="1155"/>
        <w:rPr>
          <w:sz w:val="24"/>
        </w:rPr>
      </w:pPr>
    </w:p>
    <w:bookmarkStart w:id="29" w:name="_Toc39149578"/>
    <w:p w14:paraId="2D815F71" w14:textId="7C505AFD" w:rsidR="000550E5" w:rsidRPr="000550E5" w:rsidRDefault="000550E5" w:rsidP="000550E5">
      <w:pPr>
        <w:pStyle w:val="Heading3"/>
        <w:ind w:left="500"/>
        <w:rPr>
          <w:color w:val="1F497D" w:themeColor="text2"/>
        </w:rPr>
      </w:pPr>
      <w:r w:rsidRPr="000550E5">
        <w:rPr>
          <w:noProof/>
          <w:color w:val="1F497D" w:themeColor="text2"/>
        </w:rPr>
        <mc:AlternateContent>
          <mc:Choice Requires="wps">
            <w:drawing>
              <wp:anchor distT="0" distB="0" distL="0" distR="0" simplePos="0" relativeHeight="251663360" behindDoc="1" locked="0" layoutInCell="1" allowOverlap="1" wp14:anchorId="5737454C" wp14:editId="7E6A46E1">
                <wp:simplePos x="0" y="0"/>
                <wp:positionH relativeFrom="page">
                  <wp:posOffset>895985</wp:posOffset>
                </wp:positionH>
                <wp:positionV relativeFrom="paragraph">
                  <wp:posOffset>436245</wp:posOffset>
                </wp:positionV>
                <wp:extent cx="598043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2192">
                          <a:solidFill>
                            <a:srgbClr val="0134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12CBF" id="Freeform 2" o:spid="_x0000_s1026" style="position:absolute;margin-left:70.55pt;margin-top:34.35pt;width:470.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" path="m,l9418,e" filled="f" strokecolor="#013466" strokeweight=".96pt">
                <v:path arrowok="t" o:connecttype="custom" o:connectlocs="0,0;5980430,0" o:connectangles="0,0"/>
                <w10:wrap type="topAndBottom" anchorx="page"/>
              </v:shape>
            </w:pict>
          </mc:Fallback>
        </mc:AlternateContent>
      </w:r>
      <w:r w:rsidRPr="000550E5">
        <w:rPr>
          <w:color w:val="1F497D" w:themeColor="text2"/>
        </w:rPr>
        <w:t>Anticipation of Requesting a Time Extension</w:t>
      </w:r>
      <w:bookmarkEnd w:id="29"/>
      <w:r w:rsidRPr="000550E5">
        <w:rPr>
          <w:color w:val="1F497D" w:themeColor="text2"/>
        </w:rPr>
        <w:t xml:space="preserve"> </w:t>
      </w:r>
    </w:p>
    <w:p w14:paraId="58A3FB08" w14:textId="25E244AA" w:rsidR="000550E5" w:rsidRDefault="000550E5" w:rsidP="000550E5">
      <w:pPr>
        <w:tabs>
          <w:tab w:val="left" w:pos="860"/>
        </w:tabs>
        <w:spacing w:before="1"/>
        <w:ind w:right="1155"/>
        <w:rPr>
          <w:sz w:val="24"/>
        </w:rPr>
      </w:pPr>
    </w:p>
    <w:p w14:paraId="7470F0AA" w14:textId="2BCDB1D4" w:rsidR="000550E5" w:rsidRDefault="000550E5" w:rsidP="000550E5">
      <w:pPr>
        <w:tabs>
          <w:tab w:val="left" w:pos="860"/>
        </w:tabs>
        <w:spacing w:before="1"/>
        <w:ind w:right="1155"/>
        <w:rPr>
          <w:sz w:val="24"/>
        </w:rPr>
      </w:pPr>
    </w:p>
    <w:p w14:paraId="0CD3C187" w14:textId="57785976" w:rsidR="000550E5" w:rsidRDefault="000550E5" w:rsidP="000550E5">
      <w:pPr>
        <w:rPr>
          <w:rFonts w:ascii="Calibri" w:eastAsiaTheme="minorHAnsi" w:hAnsi="Calibri" w:cs="Calibri"/>
          <w:lang w:bidi="ar-SA"/>
        </w:rPr>
      </w:pPr>
      <w:r>
        <w:t xml:space="preserve">If you are anticipating a request for an extension of the program after the current approval expires, FEMA will require documentation that supports an ongoing need per FEMA Policy FP 104-010-03, </w:t>
      </w:r>
      <w:r>
        <w:rPr>
          <w:i/>
          <w:iCs/>
        </w:rPr>
        <w:t xml:space="preserve">Coronavirus (COVID-19) Pandemic: Purchase and Distribution of Food Eligible </w:t>
      </w:r>
      <w:proofErr w:type="gramStart"/>
      <w:r>
        <w:rPr>
          <w:i/>
          <w:iCs/>
        </w:rPr>
        <w:t>For</w:t>
      </w:r>
      <w:proofErr w:type="gramEnd"/>
      <w:r>
        <w:rPr>
          <w:i/>
          <w:iCs/>
        </w:rPr>
        <w:t xml:space="preserve"> Public Assistance</w:t>
      </w:r>
      <w:r>
        <w:t>, dated April 11, 2020.  In this regard, please note that this documentation must include the following data (</w:t>
      </w:r>
      <w:r>
        <w:rPr>
          <w:u w:val="single"/>
        </w:rPr>
        <w:t>broken down by local jurisdictions participating in the State-managed EFP</w:t>
      </w:r>
      <w:r>
        <w:t>):</w:t>
      </w:r>
    </w:p>
    <w:p w14:paraId="32B41FC0" w14:textId="77777777" w:rsidR="000550E5" w:rsidRDefault="000550E5" w:rsidP="000550E5"/>
    <w:p w14:paraId="4332DC12" w14:textId="77777777" w:rsidR="000550E5" w:rsidRDefault="000550E5" w:rsidP="000550E5">
      <w:pPr>
        <w:pStyle w:val="ListParagraph"/>
        <w:widowControl/>
        <w:numPr>
          <w:ilvl w:val="0"/>
          <w:numId w:val="3"/>
        </w:numPr>
        <w:autoSpaceDE/>
        <w:autoSpaceDN/>
        <w:jc w:val="left"/>
        <w:rPr>
          <w:rFonts w:eastAsia="Times New Roman"/>
        </w:rPr>
      </w:pPr>
      <w:r>
        <w:rPr>
          <w:rFonts w:eastAsia="Times New Roman"/>
        </w:rPr>
        <w:t>Number of individuals that were receiving meal support (at peak);</w:t>
      </w:r>
    </w:p>
    <w:p w14:paraId="113177C8" w14:textId="77777777" w:rsidR="000550E5" w:rsidRDefault="000550E5" w:rsidP="000550E5">
      <w:pPr>
        <w:pStyle w:val="ListParagraph"/>
        <w:widowControl/>
        <w:numPr>
          <w:ilvl w:val="0"/>
          <w:numId w:val="3"/>
        </w:numPr>
        <w:autoSpaceDE/>
        <w:autoSpaceDN/>
        <w:jc w:val="left"/>
        <w:rPr>
          <w:rFonts w:eastAsia="Times New Roman"/>
        </w:rPr>
      </w:pPr>
      <w:r>
        <w:rPr>
          <w:rFonts w:eastAsia="Times New Roman"/>
        </w:rPr>
        <w:t>Number of individuals that are continuing to receive meal support and number of meals that have been provided per individual;</w:t>
      </w:r>
    </w:p>
    <w:p w14:paraId="31CCF3F2" w14:textId="77777777" w:rsidR="000550E5" w:rsidRDefault="000550E5" w:rsidP="000550E5">
      <w:pPr>
        <w:pStyle w:val="ListParagraph"/>
        <w:widowControl/>
        <w:numPr>
          <w:ilvl w:val="0"/>
          <w:numId w:val="3"/>
        </w:numPr>
        <w:autoSpaceDE/>
        <w:autoSpaceDN/>
        <w:jc w:val="left"/>
        <w:rPr>
          <w:rFonts w:eastAsia="Times New Roman"/>
        </w:rPr>
      </w:pPr>
      <w:r>
        <w:rPr>
          <w:rFonts w:eastAsia="Times New Roman"/>
        </w:rPr>
        <w:t>Number of individuals that are 65 and over that are receiving meal support and average length of time that they have been receiving meal support;</w:t>
      </w:r>
    </w:p>
    <w:p w14:paraId="1EB75EE9" w14:textId="6F10A236" w:rsidR="000550E5" w:rsidRDefault="000550E5" w:rsidP="000550E5">
      <w:pPr>
        <w:pStyle w:val="ListParagraph"/>
        <w:widowControl/>
        <w:numPr>
          <w:ilvl w:val="0"/>
          <w:numId w:val="3"/>
        </w:numPr>
        <w:autoSpaceDE/>
        <w:autoSpaceDN/>
        <w:jc w:val="left"/>
        <w:rPr>
          <w:rFonts w:eastAsia="Times New Roman"/>
        </w:rPr>
      </w:pPr>
      <w:r>
        <w:rPr>
          <w:rFonts w:eastAsia="Times New Roman"/>
        </w:rPr>
        <w:t>Number of individuals who are otherwise at high risk (as defined by the CDC) for COVID-19, such as those undergoing cancer treatment or dialysis and people with severe obesity or kidney disease, or other conditions that are receiving meal support and average length of time that they have been receiving meal support;</w:t>
      </w:r>
    </w:p>
    <w:p w14:paraId="7BC0DBDF" w14:textId="77777777" w:rsidR="000550E5" w:rsidRDefault="000550E5" w:rsidP="000550E5">
      <w:pPr>
        <w:pStyle w:val="ListParagraph"/>
        <w:widowControl/>
        <w:numPr>
          <w:ilvl w:val="0"/>
          <w:numId w:val="3"/>
        </w:numPr>
        <w:autoSpaceDE/>
        <w:autoSpaceDN/>
        <w:jc w:val="left"/>
        <w:rPr>
          <w:rFonts w:eastAsia="Times New Roman"/>
        </w:rPr>
      </w:pPr>
      <w:r>
        <w:rPr>
          <w:rFonts w:eastAsia="Times New Roman"/>
        </w:rPr>
        <w:t>Number of individuals that are COVID-19 positive, or have been exposed to COVID-19 and receiving meal support; and</w:t>
      </w:r>
    </w:p>
    <w:p w14:paraId="30BFE1F0" w14:textId="77777777" w:rsidR="000550E5" w:rsidRDefault="000550E5" w:rsidP="000550E5">
      <w:pPr>
        <w:pStyle w:val="ListParagraph"/>
        <w:widowControl/>
        <w:numPr>
          <w:ilvl w:val="0"/>
          <w:numId w:val="3"/>
        </w:numPr>
        <w:autoSpaceDE/>
        <w:autoSpaceDN/>
        <w:jc w:val="left"/>
        <w:rPr>
          <w:rFonts w:eastAsia="Times New Roman"/>
        </w:rPr>
      </w:pPr>
      <w:r>
        <w:rPr>
          <w:rFonts w:eastAsia="Times New Roman"/>
        </w:rPr>
        <w:t>Average cost per eligible recipient of meal support.</w:t>
      </w:r>
    </w:p>
    <w:p w14:paraId="4C4B8BA1" w14:textId="77777777" w:rsidR="000550E5" w:rsidRDefault="000550E5" w:rsidP="000550E5">
      <w:pPr>
        <w:pStyle w:val="ListParagraph"/>
        <w:widowControl/>
        <w:numPr>
          <w:ilvl w:val="0"/>
          <w:numId w:val="3"/>
        </w:numPr>
        <w:autoSpaceDE/>
        <w:autoSpaceDN/>
        <w:jc w:val="left"/>
        <w:rPr>
          <w:rFonts w:eastAsia="Times New Roman"/>
        </w:rPr>
      </w:pPr>
      <w:r>
        <w:rPr>
          <w:rFonts w:eastAsia="Times New Roman"/>
        </w:rPr>
        <w:t xml:space="preserve">Documentation of the lack of other State or local resources to fill the need including, but not limited to food banks, PNPs, State funding sources, and additional federal resources, including ones that may be available under the multiple Congressional Supplemental Funding Bills known as the CARES Act, or any other additional resources made available at the time of your request. </w:t>
      </w:r>
    </w:p>
    <w:p w14:paraId="0938785B" w14:textId="77777777" w:rsidR="000550E5" w:rsidRDefault="000550E5" w:rsidP="000550E5">
      <w:pPr>
        <w:rPr>
          <w:rFonts w:eastAsiaTheme="minorHAnsi"/>
        </w:rPr>
      </w:pPr>
    </w:p>
    <w:p w14:paraId="0D2BE677" w14:textId="77777777" w:rsidR="000550E5" w:rsidRPr="000550E5" w:rsidRDefault="000550E5" w:rsidP="000550E5">
      <w:pPr>
        <w:tabs>
          <w:tab w:val="left" w:pos="860"/>
        </w:tabs>
        <w:spacing w:before="1"/>
        <w:ind w:right="1155"/>
        <w:rPr>
          <w:sz w:val="24"/>
        </w:rPr>
      </w:pPr>
    </w:p>
    <w:p w14:paraId="42CB19A9" w14:textId="77777777" w:rsidR="00DF5F15" w:rsidRDefault="00DF5F15">
      <w:pPr>
        <w:pStyle w:val="BodyText"/>
        <w:spacing w:before="12"/>
        <w:rPr>
          <w:sz w:val="23"/>
        </w:rPr>
      </w:pPr>
    </w:p>
    <w:p w14:paraId="42CB19AE" w14:textId="4865AEBB" w:rsidR="00DF5F15" w:rsidRDefault="00DF5F15" w:rsidP="00B14E26">
      <w:pPr>
        <w:pStyle w:val="BodyText"/>
        <w:ind w:left="140"/>
        <w:outlineLvl w:val="4"/>
      </w:pPr>
    </w:p>
    <w:sectPr w:rsidR="00DF5F15" w:rsidSect="00B14E26">
      <w:headerReference w:type="default" r:id="rId16"/>
      <w:pgSz w:w="12240" w:h="15840"/>
      <w:pgMar w:top="1340" w:right="280" w:bottom="760" w:left="1300" w:header="3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5DEC9" w14:textId="77777777" w:rsidR="00BA251C" w:rsidRDefault="00BA251C">
      <w:r>
        <w:separator/>
      </w:r>
    </w:p>
  </w:endnote>
  <w:endnote w:type="continuationSeparator" w:id="0">
    <w:p w14:paraId="3A81BD89" w14:textId="77777777" w:rsidR="00BA251C" w:rsidRDefault="00BA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F197" w14:textId="77777777" w:rsidR="00087828" w:rsidRDefault="00087828">
    <w:pPr>
      <w:pStyle w:val="BodyText"/>
      <w:spacing w:line="14" w:lineRule="auto"/>
      <w:rPr>
        <w:sz w:val="20"/>
      </w:rPr>
    </w:pPr>
  </w:p>
  <w:p w14:paraId="42CB19B4" w14:textId="6954EFA1" w:rsidR="00DF5F15" w:rsidRDefault="00DA00BD">
    <w:pPr>
      <w:pStyle w:val="BodyText"/>
      <w:spacing w:line="14" w:lineRule="auto"/>
      <w:rPr>
        <w:sz w:val="20"/>
      </w:rPr>
    </w:pPr>
    <w:r>
      <w:rPr>
        <w:noProof/>
      </w:rPr>
      <mc:AlternateContent>
        <mc:Choice Requires="wps">
          <w:drawing>
            <wp:anchor distT="0" distB="0" distL="114300" distR="114300" simplePos="0" relativeHeight="251379712" behindDoc="1" locked="0" layoutInCell="1" allowOverlap="1" wp14:anchorId="42CB19BB" wp14:editId="16B29A5A">
              <wp:simplePos x="0" y="0"/>
              <wp:positionH relativeFrom="page">
                <wp:posOffset>6736080</wp:posOffset>
              </wp:positionH>
              <wp:positionV relativeFrom="page">
                <wp:posOffset>9572625</wp:posOffset>
              </wp:positionV>
              <wp:extent cx="160655" cy="21272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B19C3" w14:textId="77777777" w:rsidR="00DF5F15" w:rsidRDefault="0099588D">
                          <w:pPr>
                            <w:pStyle w:val="BodyText"/>
                            <w:spacing w:before="20"/>
                            <w:ind w:left="60"/>
                          </w:pPr>
                          <w:r>
                            <w:fldChar w:fldCharType="begin"/>
                          </w:r>
                          <w:r>
                            <w:rPr>
                              <w:color w:val="013466"/>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B19BB" id="_x0000_t202" coordsize="21600,21600" o:spt="202" path="m,l,21600r21600,l21600,xe">
              <v:stroke joinstyle="miter"/>
              <v:path gradientshapeok="t" o:connecttype="rect"/>
            </v:shapetype>
            <v:shape id="Text Box 4" o:spid="_x0000_s1026" type="#_x0000_t202" style="position:absolute;margin-left:530.4pt;margin-top:753.75pt;width:12.65pt;height:16.75pt;z-index:-25193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F/qwIAAKg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" filled="f" stroked="f">
              <v:textbox inset="0,0,0,0">
                <w:txbxContent>
                  <w:p w14:paraId="42CB19C3" w14:textId="77777777" w:rsidR="00DF5F15" w:rsidRDefault="0099588D">
                    <w:pPr>
                      <w:pStyle w:val="BodyText"/>
                      <w:spacing w:before="20"/>
                      <w:ind w:left="60"/>
                    </w:pPr>
                    <w:r>
                      <w:fldChar w:fldCharType="begin"/>
                    </w:r>
                    <w:r>
                      <w:rPr>
                        <w:color w:val="013466"/>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A417C" w14:textId="77777777" w:rsidR="00BA251C" w:rsidRDefault="00BA251C">
      <w:r>
        <w:separator/>
      </w:r>
    </w:p>
  </w:footnote>
  <w:footnote w:type="continuationSeparator" w:id="0">
    <w:p w14:paraId="0CC99B25" w14:textId="77777777" w:rsidR="00BA251C" w:rsidRDefault="00BA251C">
      <w:r>
        <w:continuationSeparator/>
      </w:r>
    </w:p>
  </w:footnote>
  <w:footnote w:id="1">
    <w:p w14:paraId="0B7EA687" w14:textId="5CDE345B" w:rsidR="00D170F8" w:rsidRDefault="00D170F8">
      <w:pPr>
        <w:pStyle w:val="FootnoteText"/>
      </w:pPr>
      <w:r>
        <w:rPr>
          <w:rStyle w:val="FootnoteReference"/>
        </w:rPr>
        <w:footnoteRef/>
      </w:r>
      <w:r>
        <w:t xml:space="preserve"> http</w:t>
      </w:r>
      <w:hyperlink r:id="rId1">
        <w:r>
          <w:t>s://w</w:t>
        </w:r>
      </w:hyperlink>
      <w:r>
        <w:t>ww.</w:t>
      </w:r>
      <w:hyperlink r:id="rId2">
        <w:r>
          <w:t>cdc.gov/coronavirus/2019-ncov/need-extra-precautions/people-</w:t>
        </w:r>
      </w:hyperlink>
      <w:r>
        <w:t xml:space="preserve"> at-higher-risk.html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5B4E2" w14:textId="77777777" w:rsidR="00D170F8" w:rsidRDefault="00D170F8" w:rsidP="00B14E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B19B3" w14:textId="7FED2115" w:rsidR="00DF5F15" w:rsidRDefault="00DF5F15">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B19B5" w14:textId="2EC7A55B" w:rsidR="00DF5F15" w:rsidRDefault="00DF5F1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14EFE"/>
    <w:multiLevelType w:val="hybridMultilevel"/>
    <w:tmpl w:val="5276FF92"/>
    <w:lvl w:ilvl="0" w:tplc="09461476">
      <w:numFmt w:val="bullet"/>
      <w:lvlText w:val=""/>
      <w:lvlJc w:val="left"/>
      <w:pPr>
        <w:ind w:left="1220" w:hanging="360"/>
      </w:pPr>
      <w:rPr>
        <w:rFonts w:ascii="Symbol" w:eastAsia="Symbol" w:hAnsi="Symbol" w:cs="Symbol" w:hint="default"/>
        <w:w w:val="100"/>
        <w:sz w:val="24"/>
        <w:szCs w:val="24"/>
        <w:lang w:val="en-US" w:eastAsia="en-US" w:bidi="en-US"/>
      </w:rPr>
    </w:lvl>
    <w:lvl w:ilvl="1" w:tplc="32D09BA0">
      <w:numFmt w:val="bullet"/>
      <w:lvlText w:val="•"/>
      <w:lvlJc w:val="left"/>
      <w:pPr>
        <w:ind w:left="2164" w:hanging="360"/>
      </w:pPr>
      <w:rPr>
        <w:rFonts w:hint="default"/>
        <w:lang w:val="en-US" w:eastAsia="en-US" w:bidi="en-US"/>
      </w:rPr>
    </w:lvl>
    <w:lvl w:ilvl="2" w:tplc="E8AEE07E">
      <w:numFmt w:val="bullet"/>
      <w:lvlText w:val="•"/>
      <w:lvlJc w:val="left"/>
      <w:pPr>
        <w:ind w:left="3108" w:hanging="360"/>
      </w:pPr>
      <w:rPr>
        <w:rFonts w:hint="default"/>
        <w:lang w:val="en-US" w:eastAsia="en-US" w:bidi="en-US"/>
      </w:rPr>
    </w:lvl>
    <w:lvl w:ilvl="3" w:tplc="C26C6390">
      <w:numFmt w:val="bullet"/>
      <w:lvlText w:val="•"/>
      <w:lvlJc w:val="left"/>
      <w:pPr>
        <w:ind w:left="4052" w:hanging="360"/>
      </w:pPr>
      <w:rPr>
        <w:rFonts w:hint="default"/>
        <w:lang w:val="en-US" w:eastAsia="en-US" w:bidi="en-US"/>
      </w:rPr>
    </w:lvl>
    <w:lvl w:ilvl="4" w:tplc="E344348A">
      <w:numFmt w:val="bullet"/>
      <w:lvlText w:val="•"/>
      <w:lvlJc w:val="left"/>
      <w:pPr>
        <w:ind w:left="4996" w:hanging="360"/>
      </w:pPr>
      <w:rPr>
        <w:rFonts w:hint="default"/>
        <w:lang w:val="en-US" w:eastAsia="en-US" w:bidi="en-US"/>
      </w:rPr>
    </w:lvl>
    <w:lvl w:ilvl="5" w:tplc="DF2AFEE4">
      <w:numFmt w:val="bullet"/>
      <w:lvlText w:val="•"/>
      <w:lvlJc w:val="left"/>
      <w:pPr>
        <w:ind w:left="5940" w:hanging="360"/>
      </w:pPr>
      <w:rPr>
        <w:rFonts w:hint="default"/>
        <w:lang w:val="en-US" w:eastAsia="en-US" w:bidi="en-US"/>
      </w:rPr>
    </w:lvl>
    <w:lvl w:ilvl="6" w:tplc="F84076FE">
      <w:numFmt w:val="bullet"/>
      <w:lvlText w:val="•"/>
      <w:lvlJc w:val="left"/>
      <w:pPr>
        <w:ind w:left="6884" w:hanging="360"/>
      </w:pPr>
      <w:rPr>
        <w:rFonts w:hint="default"/>
        <w:lang w:val="en-US" w:eastAsia="en-US" w:bidi="en-US"/>
      </w:rPr>
    </w:lvl>
    <w:lvl w:ilvl="7" w:tplc="6D607C1A">
      <w:numFmt w:val="bullet"/>
      <w:lvlText w:val="•"/>
      <w:lvlJc w:val="left"/>
      <w:pPr>
        <w:ind w:left="7828" w:hanging="360"/>
      </w:pPr>
      <w:rPr>
        <w:rFonts w:hint="default"/>
        <w:lang w:val="en-US" w:eastAsia="en-US" w:bidi="en-US"/>
      </w:rPr>
    </w:lvl>
    <w:lvl w:ilvl="8" w:tplc="60B46C32">
      <w:numFmt w:val="bullet"/>
      <w:lvlText w:val="•"/>
      <w:lvlJc w:val="left"/>
      <w:pPr>
        <w:ind w:left="8772" w:hanging="360"/>
      </w:pPr>
      <w:rPr>
        <w:rFonts w:hint="default"/>
        <w:lang w:val="en-US" w:eastAsia="en-US" w:bidi="en-US"/>
      </w:rPr>
    </w:lvl>
  </w:abstractNum>
  <w:abstractNum w:abstractNumId="1" w15:restartNumberingAfterBreak="0">
    <w:nsid w:val="19B602D4"/>
    <w:multiLevelType w:val="hybridMultilevel"/>
    <w:tmpl w:val="7CE01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AB243C"/>
    <w:multiLevelType w:val="hybridMultilevel"/>
    <w:tmpl w:val="AFF25A1A"/>
    <w:lvl w:ilvl="0" w:tplc="FEACB4A6">
      <w:numFmt w:val="bullet"/>
      <w:lvlText w:val=""/>
      <w:lvlJc w:val="left"/>
      <w:pPr>
        <w:ind w:left="860" w:hanging="360"/>
      </w:pPr>
      <w:rPr>
        <w:rFonts w:ascii="Symbol" w:eastAsia="Symbol" w:hAnsi="Symbol" w:cs="Symbol" w:hint="default"/>
        <w:w w:val="100"/>
        <w:sz w:val="24"/>
        <w:szCs w:val="24"/>
        <w:lang w:val="en-US" w:eastAsia="en-US" w:bidi="en-US"/>
      </w:rPr>
    </w:lvl>
    <w:lvl w:ilvl="1" w:tplc="EC949D8E">
      <w:numFmt w:val="bullet"/>
      <w:lvlText w:val="o"/>
      <w:lvlJc w:val="left"/>
      <w:pPr>
        <w:ind w:left="1580" w:hanging="360"/>
      </w:pPr>
      <w:rPr>
        <w:rFonts w:ascii="Courier New" w:eastAsia="Courier New" w:hAnsi="Courier New" w:cs="Courier New" w:hint="default"/>
        <w:w w:val="100"/>
        <w:sz w:val="24"/>
        <w:szCs w:val="24"/>
        <w:lang w:val="en-US" w:eastAsia="en-US" w:bidi="en-US"/>
      </w:rPr>
    </w:lvl>
    <w:lvl w:ilvl="2" w:tplc="DA4AF582">
      <w:numFmt w:val="bullet"/>
      <w:lvlText w:val="•"/>
      <w:lvlJc w:val="left"/>
      <w:pPr>
        <w:ind w:left="2588" w:hanging="360"/>
      </w:pPr>
      <w:rPr>
        <w:rFonts w:hint="default"/>
        <w:lang w:val="en-US" w:eastAsia="en-US" w:bidi="en-US"/>
      </w:rPr>
    </w:lvl>
    <w:lvl w:ilvl="3" w:tplc="2AD2397E">
      <w:numFmt w:val="bullet"/>
      <w:lvlText w:val="•"/>
      <w:lvlJc w:val="left"/>
      <w:pPr>
        <w:ind w:left="3597" w:hanging="360"/>
      </w:pPr>
      <w:rPr>
        <w:rFonts w:hint="default"/>
        <w:lang w:val="en-US" w:eastAsia="en-US" w:bidi="en-US"/>
      </w:rPr>
    </w:lvl>
    <w:lvl w:ilvl="4" w:tplc="15360960">
      <w:numFmt w:val="bullet"/>
      <w:lvlText w:val="•"/>
      <w:lvlJc w:val="left"/>
      <w:pPr>
        <w:ind w:left="4606" w:hanging="360"/>
      </w:pPr>
      <w:rPr>
        <w:rFonts w:hint="default"/>
        <w:lang w:val="en-US" w:eastAsia="en-US" w:bidi="en-US"/>
      </w:rPr>
    </w:lvl>
    <w:lvl w:ilvl="5" w:tplc="E94A6600">
      <w:numFmt w:val="bullet"/>
      <w:lvlText w:val="•"/>
      <w:lvlJc w:val="left"/>
      <w:pPr>
        <w:ind w:left="5615" w:hanging="360"/>
      </w:pPr>
      <w:rPr>
        <w:rFonts w:hint="default"/>
        <w:lang w:val="en-US" w:eastAsia="en-US" w:bidi="en-US"/>
      </w:rPr>
    </w:lvl>
    <w:lvl w:ilvl="6" w:tplc="74F40FDA">
      <w:numFmt w:val="bullet"/>
      <w:lvlText w:val="•"/>
      <w:lvlJc w:val="left"/>
      <w:pPr>
        <w:ind w:left="6624" w:hanging="360"/>
      </w:pPr>
      <w:rPr>
        <w:rFonts w:hint="default"/>
        <w:lang w:val="en-US" w:eastAsia="en-US" w:bidi="en-US"/>
      </w:rPr>
    </w:lvl>
    <w:lvl w:ilvl="7" w:tplc="84926536">
      <w:numFmt w:val="bullet"/>
      <w:lvlText w:val="•"/>
      <w:lvlJc w:val="left"/>
      <w:pPr>
        <w:ind w:left="7633" w:hanging="360"/>
      </w:pPr>
      <w:rPr>
        <w:rFonts w:hint="default"/>
        <w:lang w:val="en-US" w:eastAsia="en-US" w:bidi="en-US"/>
      </w:rPr>
    </w:lvl>
    <w:lvl w:ilvl="8" w:tplc="44A61094">
      <w:numFmt w:val="bullet"/>
      <w:lvlText w:val="•"/>
      <w:lvlJc w:val="left"/>
      <w:pPr>
        <w:ind w:left="8642" w:hanging="360"/>
      </w:pPr>
      <w:rPr>
        <w:rFonts w:hint="default"/>
        <w:lang w:val="en-US" w:eastAsia="en-US" w:bidi="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F15"/>
    <w:rsid w:val="00036E8D"/>
    <w:rsid w:val="000550E5"/>
    <w:rsid w:val="00087828"/>
    <w:rsid w:val="000E107A"/>
    <w:rsid w:val="000E3CAE"/>
    <w:rsid w:val="00105F01"/>
    <w:rsid w:val="00110646"/>
    <w:rsid w:val="00142C3D"/>
    <w:rsid w:val="00164589"/>
    <w:rsid w:val="00194D93"/>
    <w:rsid w:val="001C4DBF"/>
    <w:rsid w:val="001D1C74"/>
    <w:rsid w:val="001E79F3"/>
    <w:rsid w:val="002A0A77"/>
    <w:rsid w:val="002B1690"/>
    <w:rsid w:val="002C18D7"/>
    <w:rsid w:val="002D7E48"/>
    <w:rsid w:val="002E3A7A"/>
    <w:rsid w:val="00314C7D"/>
    <w:rsid w:val="0032761D"/>
    <w:rsid w:val="00385526"/>
    <w:rsid w:val="00390F65"/>
    <w:rsid w:val="003D0A7F"/>
    <w:rsid w:val="003D2B44"/>
    <w:rsid w:val="003E1396"/>
    <w:rsid w:val="00446135"/>
    <w:rsid w:val="00471FF7"/>
    <w:rsid w:val="004763B6"/>
    <w:rsid w:val="00493FDA"/>
    <w:rsid w:val="00496C60"/>
    <w:rsid w:val="004E2741"/>
    <w:rsid w:val="004F6647"/>
    <w:rsid w:val="00512EEB"/>
    <w:rsid w:val="005365F3"/>
    <w:rsid w:val="00550A62"/>
    <w:rsid w:val="005526EB"/>
    <w:rsid w:val="005A1992"/>
    <w:rsid w:val="005E7870"/>
    <w:rsid w:val="006154A4"/>
    <w:rsid w:val="006D75CA"/>
    <w:rsid w:val="006E1904"/>
    <w:rsid w:val="006E33B2"/>
    <w:rsid w:val="00712938"/>
    <w:rsid w:val="0073170C"/>
    <w:rsid w:val="007C5C08"/>
    <w:rsid w:val="00867303"/>
    <w:rsid w:val="008862E9"/>
    <w:rsid w:val="0089632D"/>
    <w:rsid w:val="008D2266"/>
    <w:rsid w:val="0092189B"/>
    <w:rsid w:val="00927EE8"/>
    <w:rsid w:val="0093616B"/>
    <w:rsid w:val="009424B8"/>
    <w:rsid w:val="0099588D"/>
    <w:rsid w:val="009B6C47"/>
    <w:rsid w:val="009C7BBD"/>
    <w:rsid w:val="00A33066"/>
    <w:rsid w:val="00A503E7"/>
    <w:rsid w:val="00A97BFE"/>
    <w:rsid w:val="00AD4FD1"/>
    <w:rsid w:val="00B037F5"/>
    <w:rsid w:val="00B03B35"/>
    <w:rsid w:val="00B14E26"/>
    <w:rsid w:val="00B3077E"/>
    <w:rsid w:val="00B45EC6"/>
    <w:rsid w:val="00B67D63"/>
    <w:rsid w:val="00B75D80"/>
    <w:rsid w:val="00B80DF6"/>
    <w:rsid w:val="00BA251C"/>
    <w:rsid w:val="00BA58F1"/>
    <w:rsid w:val="00BB1CF0"/>
    <w:rsid w:val="00BD6A8D"/>
    <w:rsid w:val="00C06632"/>
    <w:rsid w:val="00C101F5"/>
    <w:rsid w:val="00C505CE"/>
    <w:rsid w:val="00C626ED"/>
    <w:rsid w:val="00C95AA6"/>
    <w:rsid w:val="00CB2275"/>
    <w:rsid w:val="00CB7D54"/>
    <w:rsid w:val="00CC1824"/>
    <w:rsid w:val="00CC62E3"/>
    <w:rsid w:val="00CD6B32"/>
    <w:rsid w:val="00CF11E5"/>
    <w:rsid w:val="00CF4052"/>
    <w:rsid w:val="00D10B18"/>
    <w:rsid w:val="00D170F8"/>
    <w:rsid w:val="00D40E28"/>
    <w:rsid w:val="00D52CF7"/>
    <w:rsid w:val="00D54183"/>
    <w:rsid w:val="00D54343"/>
    <w:rsid w:val="00D54AE3"/>
    <w:rsid w:val="00D65A3F"/>
    <w:rsid w:val="00D80027"/>
    <w:rsid w:val="00DA00BD"/>
    <w:rsid w:val="00DC5052"/>
    <w:rsid w:val="00DC5551"/>
    <w:rsid w:val="00DE3349"/>
    <w:rsid w:val="00DF5F15"/>
    <w:rsid w:val="00E01D09"/>
    <w:rsid w:val="00E3184E"/>
    <w:rsid w:val="00E46A10"/>
    <w:rsid w:val="00E6271B"/>
    <w:rsid w:val="00E92C29"/>
    <w:rsid w:val="00EB4EA7"/>
    <w:rsid w:val="00EB585A"/>
    <w:rsid w:val="00ED6DBD"/>
    <w:rsid w:val="00F07E21"/>
    <w:rsid w:val="00F94CF7"/>
    <w:rsid w:val="00FA012B"/>
    <w:rsid w:val="00FA7F15"/>
    <w:rsid w:val="00FB1976"/>
    <w:rsid w:val="00FC7394"/>
    <w:rsid w:val="00FE0CB0"/>
    <w:rsid w:val="00FF4290"/>
    <w:rsid w:val="00FF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B1929"/>
  <w15:docId w15:val="{ACC50AFA-182A-46F7-A198-782C74D7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entury Gothic" w:eastAsia="Century Gothic" w:hAnsi="Century Gothic" w:cs="Century Gothic"/>
      <w:lang w:bidi="en-US"/>
    </w:rPr>
  </w:style>
  <w:style w:type="paragraph" w:styleId="Heading1">
    <w:name w:val="heading 1"/>
    <w:basedOn w:val="Normal"/>
    <w:uiPriority w:val="9"/>
    <w:qFormat/>
    <w:pPr>
      <w:spacing w:before="91"/>
      <w:ind w:left="140"/>
      <w:outlineLvl w:val="0"/>
    </w:pPr>
    <w:rPr>
      <w:b/>
      <w:bCs/>
      <w:sz w:val="40"/>
      <w:szCs w:val="40"/>
    </w:rPr>
  </w:style>
  <w:style w:type="paragraph" w:styleId="Heading2">
    <w:name w:val="heading 2"/>
    <w:basedOn w:val="Normal"/>
    <w:uiPriority w:val="9"/>
    <w:unhideWhenUsed/>
    <w:qFormat/>
    <w:pPr>
      <w:spacing w:before="239"/>
      <w:ind w:left="140"/>
      <w:outlineLvl w:val="1"/>
    </w:pPr>
    <w:rPr>
      <w:b/>
      <w:bCs/>
      <w:sz w:val="36"/>
      <w:szCs w:val="36"/>
    </w:rPr>
  </w:style>
  <w:style w:type="paragraph" w:styleId="Heading3">
    <w:name w:val="heading 3"/>
    <w:basedOn w:val="Normal"/>
    <w:uiPriority w:val="9"/>
    <w:unhideWhenUsed/>
    <w:qFormat/>
    <w:pPr>
      <w:spacing w:before="238"/>
      <w:ind w:left="140"/>
      <w:outlineLvl w:val="2"/>
    </w:pPr>
    <w:rPr>
      <w:b/>
      <w:bCs/>
      <w:sz w:val="32"/>
      <w:szCs w:val="32"/>
    </w:rPr>
  </w:style>
  <w:style w:type="paragraph" w:styleId="Heading4">
    <w:name w:val="heading 4"/>
    <w:basedOn w:val="Normal"/>
    <w:uiPriority w:val="9"/>
    <w:unhideWhenUsed/>
    <w:qFormat/>
    <w:pPr>
      <w:spacing w:before="99"/>
      <w:ind w:left="4822"/>
      <w:outlineLvl w:val="3"/>
    </w:pPr>
    <w:rPr>
      <w:rFonts w:ascii="Tahoma" w:eastAsia="Tahoma" w:hAnsi="Tahoma" w:cs="Tahoma"/>
      <w:sz w:val="32"/>
      <w:szCs w:val="32"/>
    </w:rPr>
  </w:style>
  <w:style w:type="paragraph" w:styleId="Heading5">
    <w:name w:val="heading 5"/>
    <w:basedOn w:val="Normal"/>
    <w:uiPriority w:val="9"/>
    <w:unhideWhenUsed/>
    <w:qFormat/>
    <w:pPr>
      <w:ind w:left="140"/>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22"/>
      <w:ind w:left="140"/>
    </w:pPr>
    <w:rPr>
      <w:b/>
      <w:bCs/>
    </w:rPr>
  </w:style>
  <w:style w:type="paragraph" w:styleId="TOC2">
    <w:name w:val="toc 2"/>
    <w:basedOn w:val="Normal"/>
    <w:uiPriority w:val="39"/>
    <w:qFormat/>
    <w:pPr>
      <w:spacing w:before="71"/>
      <w:ind w:left="140"/>
    </w:pPr>
    <w:rPr>
      <w:b/>
      <w:bCs/>
      <w:sz w:val="20"/>
      <w:szCs w:val="20"/>
    </w:rPr>
  </w:style>
  <w:style w:type="paragraph" w:styleId="TOC3">
    <w:name w:val="toc 3"/>
    <w:basedOn w:val="Normal"/>
    <w:uiPriority w:val="39"/>
    <w:qFormat/>
    <w:pPr>
      <w:spacing w:before="71"/>
      <w:ind w:left="140"/>
    </w:pPr>
    <w:rPr>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6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963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32D"/>
    <w:rPr>
      <w:rFonts w:ascii="Segoe UI" w:eastAsia="Century Gothic" w:hAnsi="Segoe UI" w:cs="Segoe UI"/>
      <w:sz w:val="18"/>
      <w:szCs w:val="18"/>
      <w:lang w:bidi="en-US"/>
    </w:rPr>
  </w:style>
  <w:style w:type="paragraph" w:styleId="Header">
    <w:name w:val="header"/>
    <w:basedOn w:val="Normal"/>
    <w:link w:val="HeaderChar"/>
    <w:uiPriority w:val="99"/>
    <w:unhideWhenUsed/>
    <w:rsid w:val="00CC1824"/>
    <w:pPr>
      <w:tabs>
        <w:tab w:val="center" w:pos="4680"/>
        <w:tab w:val="right" w:pos="9360"/>
      </w:tabs>
    </w:pPr>
  </w:style>
  <w:style w:type="character" w:customStyle="1" w:styleId="HeaderChar">
    <w:name w:val="Header Char"/>
    <w:basedOn w:val="DefaultParagraphFont"/>
    <w:link w:val="Header"/>
    <w:uiPriority w:val="99"/>
    <w:rsid w:val="00CC1824"/>
    <w:rPr>
      <w:rFonts w:ascii="Century Gothic" w:eastAsia="Century Gothic" w:hAnsi="Century Gothic" w:cs="Century Gothic"/>
      <w:lang w:bidi="en-US"/>
    </w:rPr>
  </w:style>
  <w:style w:type="paragraph" w:styleId="Footer">
    <w:name w:val="footer"/>
    <w:basedOn w:val="Normal"/>
    <w:link w:val="FooterChar"/>
    <w:uiPriority w:val="99"/>
    <w:unhideWhenUsed/>
    <w:rsid w:val="00CC1824"/>
    <w:pPr>
      <w:tabs>
        <w:tab w:val="center" w:pos="4680"/>
        <w:tab w:val="right" w:pos="9360"/>
      </w:tabs>
    </w:pPr>
  </w:style>
  <w:style w:type="character" w:customStyle="1" w:styleId="FooterChar">
    <w:name w:val="Footer Char"/>
    <w:basedOn w:val="DefaultParagraphFont"/>
    <w:link w:val="Footer"/>
    <w:uiPriority w:val="99"/>
    <w:rsid w:val="00CC1824"/>
    <w:rPr>
      <w:rFonts w:ascii="Century Gothic" w:eastAsia="Century Gothic" w:hAnsi="Century Gothic" w:cs="Century Gothic"/>
      <w:lang w:bidi="en-US"/>
    </w:rPr>
  </w:style>
  <w:style w:type="paragraph" w:styleId="FootnoteText">
    <w:name w:val="footnote text"/>
    <w:basedOn w:val="Normal"/>
    <w:link w:val="FootnoteTextChar"/>
    <w:uiPriority w:val="99"/>
    <w:semiHidden/>
    <w:unhideWhenUsed/>
    <w:rsid w:val="00D170F8"/>
    <w:rPr>
      <w:sz w:val="20"/>
      <w:szCs w:val="20"/>
    </w:rPr>
  </w:style>
  <w:style w:type="character" w:customStyle="1" w:styleId="FootnoteTextChar">
    <w:name w:val="Footnote Text Char"/>
    <w:basedOn w:val="DefaultParagraphFont"/>
    <w:link w:val="FootnoteText"/>
    <w:uiPriority w:val="99"/>
    <w:semiHidden/>
    <w:rsid w:val="00D170F8"/>
    <w:rPr>
      <w:rFonts w:ascii="Century Gothic" w:eastAsia="Century Gothic" w:hAnsi="Century Gothic" w:cs="Century Gothic"/>
      <w:sz w:val="20"/>
      <w:szCs w:val="20"/>
      <w:lang w:bidi="en-US"/>
    </w:rPr>
  </w:style>
  <w:style w:type="character" w:styleId="FootnoteReference">
    <w:name w:val="footnote reference"/>
    <w:basedOn w:val="DefaultParagraphFont"/>
    <w:uiPriority w:val="99"/>
    <w:semiHidden/>
    <w:unhideWhenUsed/>
    <w:rsid w:val="00D170F8"/>
    <w:rPr>
      <w:vertAlign w:val="superscript"/>
    </w:rPr>
  </w:style>
  <w:style w:type="character" w:styleId="CommentReference">
    <w:name w:val="annotation reference"/>
    <w:basedOn w:val="DefaultParagraphFont"/>
    <w:uiPriority w:val="99"/>
    <w:semiHidden/>
    <w:unhideWhenUsed/>
    <w:rsid w:val="004E2741"/>
    <w:rPr>
      <w:sz w:val="16"/>
      <w:szCs w:val="16"/>
    </w:rPr>
  </w:style>
  <w:style w:type="paragraph" w:styleId="CommentText">
    <w:name w:val="annotation text"/>
    <w:basedOn w:val="Normal"/>
    <w:link w:val="CommentTextChar"/>
    <w:uiPriority w:val="99"/>
    <w:semiHidden/>
    <w:unhideWhenUsed/>
    <w:rsid w:val="004E2741"/>
    <w:rPr>
      <w:sz w:val="20"/>
      <w:szCs w:val="20"/>
    </w:rPr>
  </w:style>
  <w:style w:type="character" w:customStyle="1" w:styleId="CommentTextChar">
    <w:name w:val="Comment Text Char"/>
    <w:basedOn w:val="DefaultParagraphFont"/>
    <w:link w:val="CommentText"/>
    <w:uiPriority w:val="99"/>
    <w:semiHidden/>
    <w:rsid w:val="004E2741"/>
    <w:rPr>
      <w:rFonts w:ascii="Century Gothic" w:eastAsia="Century Gothic" w:hAnsi="Century Gothic" w:cs="Century Gothic"/>
      <w:sz w:val="20"/>
      <w:szCs w:val="20"/>
      <w:lang w:bidi="en-US"/>
    </w:rPr>
  </w:style>
  <w:style w:type="paragraph" w:styleId="CommentSubject">
    <w:name w:val="annotation subject"/>
    <w:basedOn w:val="CommentText"/>
    <w:next w:val="CommentText"/>
    <w:link w:val="CommentSubjectChar"/>
    <w:uiPriority w:val="99"/>
    <w:semiHidden/>
    <w:unhideWhenUsed/>
    <w:rsid w:val="004E2741"/>
    <w:rPr>
      <w:b/>
      <w:bCs/>
    </w:rPr>
  </w:style>
  <w:style w:type="character" w:customStyle="1" w:styleId="CommentSubjectChar">
    <w:name w:val="Comment Subject Char"/>
    <w:basedOn w:val="CommentTextChar"/>
    <w:link w:val="CommentSubject"/>
    <w:uiPriority w:val="99"/>
    <w:semiHidden/>
    <w:rsid w:val="004E2741"/>
    <w:rPr>
      <w:rFonts w:ascii="Century Gothic" w:eastAsia="Century Gothic" w:hAnsi="Century Gothic" w:cs="Century Gothic"/>
      <w:b/>
      <w:bCs/>
      <w:sz w:val="20"/>
      <w:szCs w:val="20"/>
      <w:lang w:bidi="en-US"/>
    </w:rPr>
  </w:style>
  <w:style w:type="paragraph" w:styleId="Revision">
    <w:name w:val="Revision"/>
    <w:hidden/>
    <w:uiPriority w:val="99"/>
    <w:semiHidden/>
    <w:rsid w:val="004E2741"/>
    <w:pPr>
      <w:widowControl/>
      <w:autoSpaceDE/>
      <w:autoSpaceDN/>
    </w:pPr>
    <w:rPr>
      <w:rFonts w:ascii="Century Gothic" w:eastAsia="Century Gothic" w:hAnsi="Century Gothic" w:cs="Century Gothic"/>
      <w:lang w:bidi="en-US"/>
    </w:rPr>
  </w:style>
  <w:style w:type="paragraph" w:styleId="TOCHeading">
    <w:name w:val="TOC Heading"/>
    <w:basedOn w:val="Heading1"/>
    <w:next w:val="Normal"/>
    <w:uiPriority w:val="39"/>
    <w:unhideWhenUsed/>
    <w:qFormat/>
    <w:rsid w:val="0008782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Hyperlink">
    <w:name w:val="Hyperlink"/>
    <w:basedOn w:val="DefaultParagraphFont"/>
    <w:uiPriority w:val="99"/>
    <w:unhideWhenUsed/>
    <w:rsid w:val="000878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855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ema.gov/procurement-disaster-assistance-tea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ma.gov/news-release/2020/03/20/procurement-under-grants-under-exigent-or-emergency-circumstan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dc.gov/coronavirus/2019-ncov/need-extra-precautions/people-" TargetMode="External"/><Relationship Id="rId1" Type="http://schemas.openxmlformats.org/officeDocument/2006/relationships/hyperlink" Target="http://www.cdc.gov/coronavirus/2019-ncov/need-extra-precautions/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1A487AA94F9144B6C15539969B1110" ma:contentTypeVersion="9" ma:contentTypeDescription="Create a new document." ma:contentTypeScope="" ma:versionID="32a4ed90e8eac3dfb967a302eb615498">
  <xsd:schema xmlns:xsd="http://www.w3.org/2001/XMLSchema" xmlns:xs="http://www.w3.org/2001/XMLSchema" xmlns:p="http://schemas.microsoft.com/office/2006/metadata/properties" xmlns:ns3="e09b7332-b94a-400e-9c1e-25141b3f947d" xmlns:ns4="c3497b35-37c9-4fc0-88ec-c41857aec8c8" targetNamespace="http://schemas.microsoft.com/office/2006/metadata/properties" ma:root="true" ma:fieldsID="904dd1475022e6ab15f6a3f03d38fa77" ns3:_="" ns4:_="">
    <xsd:import namespace="e09b7332-b94a-400e-9c1e-25141b3f947d"/>
    <xsd:import namespace="c3497b35-37c9-4fc0-88ec-c41857aec8c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b7332-b94a-400e-9c1e-25141b3f94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97b35-37c9-4fc0-88ec-c41857aec8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849E2-577E-4AE7-8DAE-1C669F5009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950991-C967-47A8-AC0C-A27E18055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b7332-b94a-400e-9c1e-25141b3f947d"/>
    <ds:schemaRef ds:uri="c3497b35-37c9-4fc0-88ec-c41857aec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53697-88EA-45DE-ADAB-B2C7B8137664}">
  <ds:schemaRefs>
    <ds:schemaRef ds:uri="http://schemas.microsoft.com/sharepoint/v3/contenttype/forms"/>
  </ds:schemaRefs>
</ds:datastoreItem>
</file>

<file path=customXml/itemProps4.xml><?xml version="1.0" encoding="utf-8"?>
<ds:datastoreItem xmlns:ds="http://schemas.openxmlformats.org/officeDocument/2006/customXml" ds:itemID="{E67B7B30-70E8-48BB-8BA1-7B964290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 Decina, Carla@CalOES</dc:creator>
  <cp:lastModifiedBy>Grimley, Robert</cp:lastModifiedBy>
  <cp:revision>2</cp:revision>
  <dcterms:created xsi:type="dcterms:W3CDTF">2020-04-30T18:32:00Z</dcterms:created>
  <dcterms:modified xsi:type="dcterms:W3CDTF">2020-04-30T18:32:00Z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Creator">
    <vt:lpwstr>Acrobat PDFMaker 20 for Word</vt:lpwstr>
  </property>
  <property fmtid="{D5CDD505-2E9C-101B-9397-08002B2CF9AE}" pid="4" name="LastSaved">
    <vt:filetime>2020-04-28T00:00:00Z</vt:filetime>
  </property>
  <property fmtid="{D5CDD505-2E9C-101B-9397-08002B2CF9AE}" pid="5" name="ContentTypeId">
    <vt:lpwstr>0x010100EC1A487AA94F9144B6C15539969B1110</vt:lpwstr>
  </property>
</Properties>
</file>