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4D62B3" w14:textId="77777777" w:rsidR="00526B26" w:rsidRPr="00A8020E" w:rsidRDefault="00526B26" w:rsidP="00526B26">
      <w:pPr>
        <w:pStyle w:val="Heading1"/>
        <w:rPr>
          <w:rFonts w:ascii="Cambria" w:hAnsi="Cambria"/>
        </w:rPr>
      </w:pPr>
      <w:bookmarkStart w:id="0" w:name="_Hlk31695387"/>
      <w:bookmarkEnd w:id="0"/>
      <w:r w:rsidRPr="00A8020E">
        <w:rPr>
          <w:rFonts w:ascii="Cambria" w:hAnsi="Cambria"/>
        </w:rPr>
        <w:t>Massachusetts Department of Public Health</w:t>
      </w:r>
    </w:p>
    <w:p w14:paraId="5FD01BEE" w14:textId="77777777" w:rsidR="00526B26" w:rsidRPr="00B97964" w:rsidRDefault="00526B26" w:rsidP="00526B26"/>
    <w:p w14:paraId="4DCC6E6C" w14:textId="77777777" w:rsidR="00526B26" w:rsidRPr="0005374D" w:rsidRDefault="00526B26" w:rsidP="00526B26">
      <w:pPr>
        <w:rPr>
          <w:sz w:val="26"/>
          <w:szCs w:val="26"/>
        </w:rPr>
      </w:pPr>
      <w:r w:rsidRPr="0005374D">
        <w:rPr>
          <w:sz w:val="26"/>
          <w:szCs w:val="26"/>
        </w:rPr>
        <w:t>Office of Emergency Medical Services</w:t>
      </w:r>
    </w:p>
    <w:p w14:paraId="36B513D4" w14:textId="77777777" w:rsidR="00526B26" w:rsidRPr="0005374D" w:rsidRDefault="00526B26" w:rsidP="00526B26">
      <w:pPr>
        <w:rPr>
          <w:sz w:val="26"/>
          <w:szCs w:val="26"/>
        </w:rPr>
      </w:pPr>
      <w:r w:rsidRPr="0005374D">
        <w:rPr>
          <w:sz w:val="26"/>
          <w:szCs w:val="26"/>
        </w:rPr>
        <w:t>Emergency Medical Services</w:t>
      </w:r>
    </w:p>
    <w:p w14:paraId="5BC689C0" w14:textId="77777777" w:rsidR="00526B26" w:rsidRPr="0005374D" w:rsidRDefault="00526B26" w:rsidP="00526B26">
      <w:pPr>
        <w:rPr>
          <w:sz w:val="26"/>
          <w:szCs w:val="26"/>
        </w:rPr>
      </w:pPr>
      <w:r w:rsidRPr="0005374D">
        <w:rPr>
          <w:sz w:val="26"/>
          <w:szCs w:val="26"/>
        </w:rPr>
        <w:t>Pre-Hospital</w:t>
      </w:r>
      <w:r>
        <w:rPr>
          <w:sz w:val="26"/>
          <w:szCs w:val="26"/>
        </w:rPr>
        <w:t xml:space="preserve"> </w:t>
      </w:r>
      <w:r w:rsidRPr="0005374D">
        <w:rPr>
          <w:sz w:val="26"/>
          <w:szCs w:val="26"/>
        </w:rPr>
        <w:t>Statewide Treatment</w:t>
      </w:r>
      <w:r>
        <w:rPr>
          <w:sz w:val="26"/>
          <w:szCs w:val="26"/>
        </w:rPr>
        <w:t xml:space="preserve"> </w:t>
      </w:r>
      <w:r w:rsidRPr="0005374D">
        <w:rPr>
          <w:sz w:val="26"/>
          <w:szCs w:val="26"/>
        </w:rPr>
        <w:t>Protocols</w:t>
      </w:r>
    </w:p>
    <w:p w14:paraId="6A9F6D81" w14:textId="5CB3C58D" w:rsidR="00526B26" w:rsidRPr="0005374D" w:rsidRDefault="00526B26" w:rsidP="00526B26">
      <w:pPr>
        <w:rPr>
          <w:sz w:val="26"/>
          <w:szCs w:val="26"/>
        </w:rPr>
      </w:pPr>
      <w:r>
        <w:rPr>
          <w:sz w:val="26"/>
          <w:szCs w:val="26"/>
        </w:rPr>
        <w:t xml:space="preserve">Official Version </w:t>
      </w:r>
      <w:r w:rsidR="00460CBD">
        <w:rPr>
          <w:sz w:val="26"/>
          <w:szCs w:val="26"/>
        </w:rPr>
        <w:t>2023.2</w:t>
      </w:r>
    </w:p>
    <w:p w14:paraId="0138D724" w14:textId="40E49560" w:rsidR="00526B26" w:rsidRPr="00372D0C" w:rsidRDefault="00526B26" w:rsidP="00526B26">
      <w:pPr>
        <w:rPr>
          <w:sz w:val="26"/>
          <w:szCs w:val="26"/>
        </w:rPr>
      </w:pPr>
      <w:r w:rsidRPr="0005374D">
        <w:rPr>
          <w:sz w:val="26"/>
          <w:szCs w:val="26"/>
        </w:rPr>
        <w:t>Complete Version</w:t>
      </w:r>
      <w:r>
        <w:rPr>
          <w:sz w:val="26"/>
          <w:szCs w:val="26"/>
        </w:rPr>
        <w:t xml:space="preserve"> </w:t>
      </w:r>
      <w:r w:rsidR="00460CBD">
        <w:rPr>
          <w:sz w:val="26"/>
          <w:szCs w:val="26"/>
        </w:rPr>
        <w:t xml:space="preserve">May </w:t>
      </w:r>
      <w:r w:rsidR="00331311">
        <w:rPr>
          <w:sz w:val="26"/>
          <w:szCs w:val="26"/>
        </w:rPr>
        <w:t>4</w:t>
      </w:r>
      <w:r w:rsidRPr="00372D0C">
        <w:rPr>
          <w:sz w:val="26"/>
          <w:szCs w:val="26"/>
        </w:rPr>
        <w:t>, 202</w:t>
      </w:r>
      <w:r w:rsidR="00F35131">
        <w:rPr>
          <w:sz w:val="26"/>
          <w:szCs w:val="26"/>
        </w:rPr>
        <w:t>3</w:t>
      </w:r>
    </w:p>
    <w:p w14:paraId="7CA23B6B" w14:textId="77777777" w:rsidR="00526B26" w:rsidRDefault="00526B26" w:rsidP="00526B26">
      <w:pPr>
        <w:rPr>
          <w:rFonts w:ascii="Arial" w:hAnsi="Arial" w:cs="Arial"/>
          <w:b/>
          <w:bCs/>
          <w:color w:val="000000"/>
          <w:sz w:val="24"/>
          <w:szCs w:val="24"/>
        </w:rPr>
      </w:pPr>
    </w:p>
    <w:p w14:paraId="76CE72AD" w14:textId="77777777" w:rsidR="00526B26" w:rsidRDefault="00526B26" w:rsidP="00526B26">
      <w:pPr>
        <w:rPr>
          <w:rFonts w:ascii="Arial" w:hAnsi="Arial" w:cs="Arial"/>
          <w:b/>
          <w:bCs/>
          <w:color w:val="000000"/>
          <w:sz w:val="24"/>
          <w:szCs w:val="24"/>
        </w:rPr>
      </w:pPr>
      <w:r>
        <w:rPr>
          <w:rFonts w:ascii="Arial" w:hAnsi="Arial" w:cs="Arial"/>
          <w:b/>
          <w:bCs/>
          <w:color w:val="000000"/>
          <w:sz w:val="24"/>
          <w:szCs w:val="24"/>
        </w:rPr>
        <w:t xml:space="preserve">This document format is released in compliance with ADA requirements, and contains the complete text of this protocols, compatible with screen readers, and is not designed for use in the field or reference. This does not have the formatting and color direction of the PDF protocols. If printing or making protocols available to field providers, please use the PDF format, for easy reference. </w:t>
      </w:r>
      <w:r>
        <w:rPr>
          <w:rFonts w:ascii="Arial" w:hAnsi="Arial" w:cs="Arial"/>
          <w:b/>
          <w:bCs/>
          <w:color w:val="000000"/>
          <w:sz w:val="24"/>
          <w:szCs w:val="24"/>
        </w:rPr>
        <w:br w:type="page"/>
      </w:r>
    </w:p>
    <w:p w14:paraId="6912577F"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lastRenderedPageBreak/>
        <w:t>Commonwealth of Massachusetts Department of Public Health</w:t>
      </w:r>
    </w:p>
    <w:p w14:paraId="7FB39EB1"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t>Bureau of Healthcare Safety and Quality</w:t>
      </w:r>
    </w:p>
    <w:p w14:paraId="28DBDA4C" w14:textId="77777777" w:rsidR="00526B26" w:rsidRPr="0048100B" w:rsidRDefault="00526B26" w:rsidP="00526B26">
      <w:pPr>
        <w:autoSpaceDE w:val="0"/>
        <w:autoSpaceDN w:val="0"/>
        <w:adjustRightInd w:val="0"/>
        <w:spacing w:after="0" w:line="264" w:lineRule="auto"/>
        <w:rPr>
          <w:rFonts w:cs="Arial"/>
          <w:b/>
          <w:bCs/>
          <w:color w:val="000000"/>
          <w:sz w:val="30"/>
          <w:szCs w:val="30"/>
        </w:rPr>
      </w:pPr>
      <w:r w:rsidRPr="0048100B">
        <w:rPr>
          <w:rFonts w:cs="Arial"/>
          <w:b/>
          <w:bCs/>
          <w:color w:val="000000"/>
          <w:sz w:val="30"/>
          <w:szCs w:val="30"/>
        </w:rPr>
        <w:t>Office of Emergency Medical Services</w:t>
      </w:r>
    </w:p>
    <w:p w14:paraId="155261F7"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484F7BB" w14:textId="2AC2B9C0" w:rsidR="00526B26" w:rsidRPr="008A2576" w:rsidRDefault="00526B26" w:rsidP="00526B26">
      <w:pPr>
        <w:autoSpaceDE w:val="0"/>
        <w:autoSpaceDN w:val="0"/>
        <w:adjustRightInd w:val="0"/>
        <w:spacing w:after="0" w:line="264" w:lineRule="auto"/>
        <w:rPr>
          <w:rFonts w:cs="Arial"/>
          <w:b/>
          <w:bCs/>
          <w:color w:val="000000"/>
          <w:sz w:val="24"/>
          <w:szCs w:val="24"/>
        </w:rPr>
      </w:pPr>
      <w:r w:rsidRPr="008A2576">
        <w:rPr>
          <w:rFonts w:cs="Arial"/>
          <w:b/>
          <w:bCs/>
          <w:color w:val="000000"/>
          <w:sz w:val="24"/>
          <w:szCs w:val="24"/>
        </w:rPr>
        <w:t xml:space="preserve">Statewide Treatment Protocols – Version </w:t>
      </w:r>
      <w:r w:rsidR="00460CBD">
        <w:rPr>
          <w:rFonts w:cs="Arial"/>
          <w:b/>
          <w:bCs/>
          <w:color w:val="000000"/>
          <w:sz w:val="24"/>
          <w:szCs w:val="24"/>
        </w:rPr>
        <w:t>2023.2</w:t>
      </w:r>
    </w:p>
    <w:p w14:paraId="4C2080D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5FBDC5A" w14:textId="476661DA" w:rsidR="00526B26"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ab/>
      </w:r>
      <w:r>
        <w:rPr>
          <w:rFonts w:cs="Arial"/>
          <w:b/>
          <w:bCs/>
          <w:color w:val="000000"/>
          <w:sz w:val="24"/>
          <w:szCs w:val="24"/>
        </w:rPr>
        <w:t xml:space="preserve"> </w:t>
      </w:r>
      <w:r w:rsidRPr="0048100B">
        <w:rPr>
          <w:rFonts w:cs="Arial"/>
          <w:b/>
          <w:bCs/>
          <w:color w:val="000000"/>
          <w:sz w:val="24"/>
          <w:szCs w:val="24"/>
        </w:rPr>
        <w:t>Definition</w:t>
      </w:r>
    </w:p>
    <w:p w14:paraId="7A41222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FC88B50" w14:textId="3DC4B8D2" w:rsidR="00526B26" w:rsidRDefault="00526B26" w:rsidP="00526B26">
      <w:pPr>
        <w:tabs>
          <w:tab w:val="left" w:pos="1440"/>
        </w:tabs>
        <w:autoSpaceDE w:val="0"/>
        <w:autoSpaceDN w:val="0"/>
        <w:adjustRightInd w:val="0"/>
        <w:spacing w:after="0" w:line="264" w:lineRule="auto"/>
        <w:rPr>
          <w:rFonts w:cs="Arial"/>
          <w:color w:val="000000"/>
          <w:sz w:val="24"/>
          <w:szCs w:val="24"/>
        </w:rPr>
      </w:pPr>
      <w:r>
        <w:rPr>
          <w:rFonts w:cs="Arial"/>
          <w:color w:val="000000"/>
          <w:sz w:val="24"/>
          <w:szCs w:val="24"/>
        </w:rPr>
        <w:tab/>
      </w:r>
      <w:r w:rsidRPr="0048100B">
        <w:rPr>
          <w:rFonts w:cs="Arial"/>
          <w:color w:val="000000"/>
          <w:sz w:val="24"/>
          <w:szCs w:val="24"/>
        </w:rPr>
        <w:t xml:space="preserve">First Responder (FR) -- Found only in protocols </w:t>
      </w:r>
      <w:r w:rsidR="00D41EBF">
        <w:rPr>
          <w:rFonts w:cs="Arial"/>
          <w:color w:val="000000"/>
          <w:sz w:val="24"/>
          <w:szCs w:val="24"/>
        </w:rPr>
        <w:t>1.2,</w:t>
      </w:r>
      <w:r w:rsidR="00AF6E19">
        <w:rPr>
          <w:rFonts w:cs="Arial"/>
          <w:color w:val="000000"/>
          <w:sz w:val="24"/>
          <w:szCs w:val="24"/>
        </w:rPr>
        <w:t xml:space="preserve"> </w:t>
      </w:r>
      <w:r w:rsidRPr="0048100B">
        <w:rPr>
          <w:rFonts w:cs="Arial"/>
          <w:color w:val="000000"/>
          <w:sz w:val="24"/>
          <w:szCs w:val="24"/>
        </w:rPr>
        <w:t>2.2A, 2.2P, 2.9, 2.14</w:t>
      </w:r>
      <w:r w:rsidR="00D41EBF">
        <w:rPr>
          <w:rFonts w:cs="Arial"/>
          <w:color w:val="000000"/>
          <w:sz w:val="24"/>
          <w:szCs w:val="24"/>
        </w:rPr>
        <w:t>, 3.4</w:t>
      </w:r>
      <w:r w:rsidR="0059137C">
        <w:rPr>
          <w:rFonts w:cs="Arial"/>
          <w:color w:val="000000"/>
          <w:sz w:val="24"/>
          <w:szCs w:val="24"/>
        </w:rPr>
        <w:t>A,</w:t>
      </w:r>
      <w:r w:rsidR="00D41EBF">
        <w:rPr>
          <w:rFonts w:cs="Arial"/>
          <w:color w:val="000000"/>
          <w:sz w:val="24"/>
          <w:szCs w:val="24"/>
        </w:rPr>
        <w:t xml:space="preserve">   </w:t>
      </w:r>
    </w:p>
    <w:p w14:paraId="0CF867FB" w14:textId="3EF314D9" w:rsidR="0059137C" w:rsidRPr="0048100B" w:rsidRDefault="0059137C" w:rsidP="00526B26">
      <w:pPr>
        <w:tabs>
          <w:tab w:val="left" w:pos="1440"/>
        </w:tabs>
        <w:autoSpaceDE w:val="0"/>
        <w:autoSpaceDN w:val="0"/>
        <w:adjustRightInd w:val="0"/>
        <w:spacing w:after="0" w:line="264" w:lineRule="auto"/>
        <w:rPr>
          <w:rFonts w:cs="Arial"/>
          <w:color w:val="000000"/>
          <w:sz w:val="24"/>
          <w:szCs w:val="24"/>
        </w:rPr>
      </w:pPr>
      <w:r>
        <w:rPr>
          <w:rFonts w:cs="Arial"/>
          <w:color w:val="000000"/>
          <w:sz w:val="24"/>
          <w:szCs w:val="24"/>
        </w:rPr>
        <w:t xml:space="preserve">                           3.4P, 3.5A, 3.5P</w:t>
      </w:r>
      <w:r w:rsidR="00C74D49">
        <w:rPr>
          <w:rFonts w:cs="Arial"/>
          <w:color w:val="000000"/>
          <w:sz w:val="24"/>
          <w:szCs w:val="24"/>
        </w:rPr>
        <w:t xml:space="preserve"> and 4.11</w:t>
      </w:r>
    </w:p>
    <w:p w14:paraId="3B953ED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Emergency Medical Technician (EMT)</w:t>
      </w:r>
    </w:p>
    <w:p w14:paraId="6797F86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Advanced Emergency Medical Technician (AEMT)</w:t>
      </w:r>
    </w:p>
    <w:p w14:paraId="4C2223E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Paramedic</w:t>
      </w:r>
    </w:p>
    <w:p w14:paraId="54C8E2A9"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(RED FLAG) CAUTION – Red Flag topic</w:t>
      </w:r>
    </w:p>
    <w:p w14:paraId="39AC43A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Medical Control Orders</w:t>
      </w:r>
      <w:r w:rsidR="00A5630E">
        <w:rPr>
          <w:rFonts w:cs="Arial"/>
          <w:color w:val="000000"/>
          <w:sz w:val="24"/>
          <w:szCs w:val="24"/>
        </w:rPr>
        <w:t xml:space="preserve"> - online medical control may order additional interventions</w:t>
      </w:r>
    </w:p>
    <w:p w14:paraId="20ABA0AE"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Pediatric-specific protocol</w:t>
      </w:r>
      <w:r w:rsidR="00A5630E">
        <w:rPr>
          <w:rFonts w:cs="Arial"/>
          <w:color w:val="000000"/>
          <w:sz w:val="24"/>
          <w:szCs w:val="24"/>
        </w:rPr>
        <w:t xml:space="preserve"> – used when treating a pediatric patient</w:t>
      </w:r>
    </w:p>
    <w:p w14:paraId="733FEC3B"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76567609" w14:textId="2DF1B6BD" w:rsidR="00526B26" w:rsidRPr="0048100B" w:rsidRDefault="00FE4BCF" w:rsidP="00526B26">
      <w:pPr>
        <w:autoSpaceDE w:val="0"/>
        <w:autoSpaceDN w:val="0"/>
        <w:adjustRightInd w:val="0"/>
        <w:spacing w:after="0" w:line="288" w:lineRule="auto"/>
        <w:rPr>
          <w:rFonts w:cs="Arial"/>
          <w:color w:val="000000"/>
          <w:sz w:val="24"/>
          <w:szCs w:val="24"/>
        </w:rPr>
      </w:pPr>
      <w:r>
        <w:rPr>
          <w:rFonts w:cs="Arial"/>
          <w:b/>
          <w:bCs/>
          <w:color w:val="000000"/>
          <w:sz w:val="24"/>
          <w:szCs w:val="24"/>
        </w:rPr>
        <w:t xml:space="preserve">                          </w:t>
      </w:r>
      <w:r w:rsidR="00526B26" w:rsidRPr="0048100B">
        <w:rPr>
          <w:rFonts w:cs="Arial"/>
          <w:b/>
          <w:bCs/>
          <w:color w:val="000000"/>
          <w:sz w:val="24"/>
          <w:szCs w:val="24"/>
        </w:rPr>
        <w:t>Clinical notes</w:t>
      </w:r>
      <w:r w:rsidR="00526B26" w:rsidRPr="0048100B">
        <w:rPr>
          <w:rFonts w:cs="Arial"/>
          <w:color w:val="000000"/>
          <w:sz w:val="24"/>
          <w:szCs w:val="24"/>
        </w:rPr>
        <w:t xml:space="preserve"> boxes show important assessment or treatment considerations.</w:t>
      </w:r>
    </w:p>
    <w:p w14:paraId="6DFB38F8"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9C56C1E" w14:textId="2660DCA9" w:rsidR="00526B26" w:rsidRPr="0048100B" w:rsidRDefault="008A38A4" w:rsidP="00526B26">
      <w:pPr>
        <w:autoSpaceDE w:val="0"/>
        <w:autoSpaceDN w:val="0"/>
        <w:adjustRightInd w:val="0"/>
        <w:spacing w:after="0" w:line="264" w:lineRule="auto"/>
        <w:rPr>
          <w:rFonts w:cs="Arial"/>
          <w:color w:val="000000"/>
          <w:sz w:val="24"/>
          <w:szCs w:val="24"/>
        </w:rPr>
      </w:pPr>
      <w:r>
        <w:rPr>
          <w:rFonts w:cs="Arial"/>
          <w:color w:val="000000"/>
          <w:sz w:val="24"/>
          <w:szCs w:val="24"/>
        </w:rPr>
        <w:t>FR/</w:t>
      </w:r>
      <w:r w:rsidR="00526B26" w:rsidRPr="0048100B">
        <w:rPr>
          <w:rFonts w:cs="Arial"/>
          <w:color w:val="000000"/>
          <w:sz w:val="24"/>
          <w:szCs w:val="24"/>
        </w:rPr>
        <w:t>EMT level protocols are designated by colors (see above), and labels</w:t>
      </w:r>
      <w:r>
        <w:rPr>
          <w:rFonts w:cs="Arial"/>
          <w:color w:val="000000"/>
          <w:sz w:val="24"/>
          <w:szCs w:val="24"/>
        </w:rPr>
        <w:t xml:space="preserve">. </w:t>
      </w:r>
      <w:r w:rsidRPr="008A38A4">
        <w:t xml:space="preserve"> </w:t>
      </w:r>
      <w:r>
        <w:t>FR</w:t>
      </w:r>
      <w:r w:rsidR="00AF6E19">
        <w:t xml:space="preserve">s and </w:t>
      </w:r>
      <w:r>
        <w:t xml:space="preserve">EMTs </w:t>
      </w:r>
      <w:r w:rsidR="00AF6E19">
        <w:t xml:space="preserve">at all levels of certification </w:t>
      </w:r>
      <w:r>
        <w:t>are responsible for providing Routine Care to all patients, in accordance with 1.0 Routine Patient Care, and for their level of care and those above on the protocol page. </w:t>
      </w:r>
      <w:r w:rsidR="00526B26" w:rsidRPr="0048100B">
        <w:rPr>
          <w:rFonts w:cs="Arial"/>
          <w:color w:val="000000"/>
          <w:sz w:val="24"/>
          <w:szCs w:val="24"/>
        </w:rPr>
        <w:t xml:space="preserve"> </w:t>
      </w:r>
    </w:p>
    <w:p w14:paraId="05D195A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46666C7" w14:textId="2D375448"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protocols are developed and approved by the Department of Public Health, based on the recommendations of Emergency Medical Care Advisory Board (EMCAB) and its Medical Services Committee (MSC). For the latest corrections or addenda, see the OEMS website at http://www.mass.gov/dph/oems</w:t>
      </w:r>
      <w:r w:rsidR="00AF6E19">
        <w:rPr>
          <w:rFonts w:cs="Arial"/>
          <w:color w:val="000000"/>
          <w:sz w:val="24"/>
          <w:szCs w:val="24"/>
        </w:rPr>
        <w:t>.</w:t>
      </w:r>
    </w:p>
    <w:p w14:paraId="7781D4F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4AD38DB9"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are Massachusetts Statewide Treatment Protocols; they are the standard of EMS patient care in Massachusetts.</w:t>
      </w:r>
    </w:p>
    <w:p w14:paraId="30F0E06E"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3DE96DB" w14:textId="77777777" w:rsidR="00526B26" w:rsidRDefault="00526B26" w:rsidP="00526B26">
      <w:pPr>
        <w:autoSpaceDE w:val="0"/>
        <w:autoSpaceDN w:val="0"/>
        <w:adjustRightInd w:val="0"/>
        <w:spacing w:after="0" w:line="264" w:lineRule="auto"/>
        <w:rPr>
          <w:rFonts w:cs="Arial"/>
          <w:color w:val="000000"/>
          <w:sz w:val="24"/>
          <w:szCs w:val="24"/>
        </w:rPr>
      </w:pPr>
    </w:p>
    <w:p w14:paraId="2D4E208F"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943CEFD"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b/>
          <w:bCs/>
          <w:color w:val="000000"/>
          <w:sz w:val="24"/>
          <w:szCs w:val="24"/>
        </w:rPr>
        <w:t>Questions and comments should be directed to:</w:t>
      </w:r>
    </w:p>
    <w:p w14:paraId="63E536B4" w14:textId="77777777" w:rsidR="00212099" w:rsidRDefault="00212099" w:rsidP="00526B26">
      <w:pPr>
        <w:autoSpaceDE w:val="0"/>
        <w:autoSpaceDN w:val="0"/>
        <w:adjustRightInd w:val="0"/>
        <w:spacing w:after="0" w:line="264" w:lineRule="auto"/>
        <w:rPr>
          <w:rFonts w:cs="Arial"/>
          <w:b/>
          <w:bCs/>
          <w:color w:val="000000"/>
          <w:sz w:val="24"/>
          <w:szCs w:val="24"/>
        </w:rPr>
      </w:pPr>
    </w:p>
    <w:p w14:paraId="68930003" w14:textId="4B3FA68C" w:rsidR="00212099" w:rsidRDefault="00212099"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Clinical Coordinator</w:t>
      </w:r>
    </w:p>
    <w:p w14:paraId="29688CDD" w14:textId="7ADC1809"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Massachusetts Department of Public Health</w:t>
      </w:r>
    </w:p>
    <w:p w14:paraId="2AF0C2AB" w14:textId="77777777"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Office of Emergency Medical Services</w:t>
      </w:r>
    </w:p>
    <w:p w14:paraId="7168DF6D" w14:textId="77777777" w:rsidR="00526B26" w:rsidRDefault="00526B26"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67 Forest Street</w:t>
      </w:r>
    </w:p>
    <w:p w14:paraId="5F505979" w14:textId="77777777" w:rsidR="00526B26" w:rsidRPr="0048100B" w:rsidRDefault="00526B26" w:rsidP="00526B26">
      <w:pPr>
        <w:autoSpaceDE w:val="0"/>
        <w:autoSpaceDN w:val="0"/>
        <w:adjustRightInd w:val="0"/>
        <w:spacing w:after="0" w:line="264" w:lineRule="auto"/>
        <w:rPr>
          <w:rFonts w:cs="Arial"/>
          <w:color w:val="000000"/>
          <w:sz w:val="24"/>
          <w:szCs w:val="24"/>
        </w:rPr>
      </w:pPr>
      <w:r>
        <w:rPr>
          <w:rFonts w:cs="Arial"/>
          <w:b/>
          <w:bCs/>
          <w:color w:val="000000"/>
          <w:sz w:val="24"/>
          <w:szCs w:val="24"/>
        </w:rPr>
        <w:t>Marlborough, MA 01752</w:t>
      </w:r>
    </w:p>
    <w:p w14:paraId="288560FB" w14:textId="009FB5B3" w:rsidR="00526B26" w:rsidRDefault="00526B26" w:rsidP="00526B26">
      <w:pPr>
        <w:rPr>
          <w:rFonts w:ascii="Arial" w:hAnsi="Arial" w:cs="Arial"/>
          <w:b/>
          <w:bCs/>
          <w:color w:val="000000"/>
          <w:sz w:val="24"/>
          <w:szCs w:val="24"/>
        </w:rPr>
      </w:pPr>
      <w:r>
        <w:rPr>
          <w:rFonts w:ascii="Calibri" w:hAnsi="Calibri" w:cs="Calibri"/>
          <w:color w:val="000000"/>
        </w:rPr>
        <w:br w:type="page"/>
      </w:r>
      <w:r>
        <w:rPr>
          <w:rFonts w:ascii="Arial" w:hAnsi="Arial" w:cs="Arial"/>
          <w:b/>
          <w:bCs/>
          <w:color w:val="000000"/>
          <w:sz w:val="24"/>
          <w:szCs w:val="24"/>
        </w:rPr>
        <w:lastRenderedPageBreak/>
        <w:t xml:space="preserve">Massachusetts Pre-Hospital Statewide Treatment Protocols </w:t>
      </w:r>
      <w:r w:rsidR="00460CBD">
        <w:rPr>
          <w:rFonts w:ascii="Arial" w:hAnsi="Arial" w:cs="Arial"/>
          <w:b/>
          <w:bCs/>
          <w:color w:val="000000"/>
          <w:sz w:val="24"/>
          <w:szCs w:val="24"/>
        </w:rPr>
        <w:t>2023.2</w:t>
      </w:r>
    </w:p>
    <w:p w14:paraId="1FE657D9"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t>Table of Contents</w:t>
      </w:r>
    </w:p>
    <w:p w14:paraId="62C4F16D"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p>
    <w:p w14:paraId="386EDB62" w14:textId="025934BA"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0FE310F3"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55FBCD87" w14:textId="1ECB8A96" w:rsidR="00526B26" w:rsidRDefault="00526B26" w:rsidP="00526B26">
      <w:pPr>
        <w:autoSpaceDE w:val="0"/>
        <w:autoSpaceDN w:val="0"/>
        <w:adjustRightInd w:val="0"/>
        <w:spacing w:after="0" w:line="264" w:lineRule="auto"/>
        <w:rPr>
          <w:rFonts w:ascii="Arial" w:hAnsi="Arial" w:cs="Arial"/>
          <w:b/>
          <w:bCs/>
          <w:color w:val="294E6F"/>
          <w:sz w:val="24"/>
          <w:szCs w:val="24"/>
          <w:u w:val="single"/>
        </w:rPr>
      </w:pPr>
      <w:r>
        <w:rPr>
          <w:rFonts w:ascii="Arial" w:hAnsi="Arial" w:cs="Arial"/>
          <w:b/>
          <w:bCs/>
          <w:color w:val="000000"/>
          <w:sz w:val="24"/>
          <w:szCs w:val="24"/>
        </w:rPr>
        <w:t>SECTION 1 – General Patient Care</w:t>
      </w:r>
      <w:r>
        <w:rPr>
          <w:rFonts w:ascii="Arial" w:hAnsi="Arial" w:cs="Arial"/>
          <w:b/>
          <w:bCs/>
          <w:color w:val="000000"/>
          <w:sz w:val="24"/>
          <w:szCs w:val="24"/>
        </w:rPr>
        <w:br/>
      </w:r>
      <w:r>
        <w:rPr>
          <w:rFonts w:ascii="Arial" w:hAnsi="Arial" w:cs="Arial"/>
          <w:color w:val="000000"/>
          <w:sz w:val="24"/>
          <w:szCs w:val="24"/>
        </w:rPr>
        <w:t>Routine Patient Care………………………………………………………………….…...</w:t>
      </w:r>
      <w:hyperlink w:anchor="_1.0_Routine_Patient" w:history="1">
        <w:r w:rsidRPr="000E14B3">
          <w:rPr>
            <w:rStyle w:val="Hyperlink"/>
            <w:rFonts w:ascii="Arial" w:hAnsi="Arial" w:cs="Arial"/>
            <w:b/>
            <w:bCs/>
            <w:sz w:val="24"/>
            <w:szCs w:val="24"/>
          </w:rPr>
          <w:t>1.0</w:t>
        </w:r>
      </w:hyperlink>
    </w:p>
    <w:p w14:paraId="3808A988" w14:textId="7F6485C6" w:rsidR="00526B26" w:rsidRDefault="00526B26" w:rsidP="00526B26">
      <w:pPr>
        <w:autoSpaceDE w:val="0"/>
        <w:autoSpaceDN w:val="0"/>
        <w:adjustRightInd w:val="0"/>
        <w:spacing w:after="0" w:line="264" w:lineRule="auto"/>
        <w:rPr>
          <w:rStyle w:val="Hyperlink"/>
          <w:rFonts w:ascii="Arial" w:hAnsi="Arial" w:cs="Arial"/>
          <w:b/>
          <w:bCs/>
          <w:sz w:val="24"/>
          <w:szCs w:val="24"/>
        </w:rPr>
      </w:pPr>
      <w:r>
        <w:rPr>
          <w:rFonts w:ascii="Arial" w:hAnsi="Arial" w:cs="Arial"/>
          <w:color w:val="000000"/>
          <w:sz w:val="24"/>
          <w:szCs w:val="24"/>
        </w:rPr>
        <w:t>High Quality CPR - Adult ……………….………………………………………………...</w:t>
      </w:r>
      <w:hyperlink w:anchor="_1.1_Cardio-Cerebral_Resuscitation" w:history="1">
        <w:r w:rsidRPr="00A87613">
          <w:rPr>
            <w:rStyle w:val="Hyperlink"/>
            <w:rFonts w:ascii="Arial" w:hAnsi="Arial" w:cs="Arial"/>
            <w:b/>
            <w:bCs/>
            <w:sz w:val="24"/>
            <w:szCs w:val="24"/>
          </w:rPr>
          <w:t>1.1</w:t>
        </w:r>
      </w:hyperlink>
    </w:p>
    <w:p w14:paraId="7A941A8D" w14:textId="77777777" w:rsidR="009E19E9" w:rsidRDefault="009E19E9" w:rsidP="00526B26">
      <w:pPr>
        <w:autoSpaceDE w:val="0"/>
        <w:autoSpaceDN w:val="0"/>
        <w:adjustRightInd w:val="0"/>
        <w:spacing w:after="0" w:line="288" w:lineRule="auto"/>
        <w:rPr>
          <w:rFonts w:ascii="Arial" w:hAnsi="Arial" w:cs="Arial"/>
          <w:b/>
          <w:bCs/>
          <w:color w:val="000000"/>
          <w:sz w:val="24"/>
          <w:szCs w:val="24"/>
        </w:rPr>
      </w:pPr>
    </w:p>
    <w:p w14:paraId="5E686EF9" w14:textId="28AC71BD"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2 – Medical Protocols</w:t>
      </w:r>
      <w:r>
        <w:rPr>
          <w:rFonts w:ascii="Arial" w:hAnsi="Arial" w:cs="Arial"/>
          <w:b/>
          <w:bCs/>
          <w:color w:val="000000"/>
          <w:sz w:val="24"/>
          <w:szCs w:val="24"/>
        </w:rPr>
        <w:br/>
      </w:r>
      <w:r>
        <w:rPr>
          <w:rFonts w:ascii="Arial" w:hAnsi="Arial" w:cs="Arial"/>
          <w:color w:val="000000"/>
          <w:sz w:val="24"/>
          <w:szCs w:val="24"/>
        </w:rPr>
        <w:t>Adrenal Insufficiency - Adult/Pediatric………………………………………………..…</w:t>
      </w:r>
      <w:hyperlink w:anchor="_2.1_Adrenal_Insufficiency/Adrenal" w:history="1">
        <w:r w:rsidRPr="00932DEB">
          <w:rPr>
            <w:rStyle w:val="Hyperlink"/>
            <w:rFonts w:ascii="Arial" w:hAnsi="Arial" w:cs="Arial"/>
            <w:b/>
            <w:bCs/>
            <w:sz w:val="24"/>
            <w:szCs w:val="24"/>
          </w:rPr>
          <w:t>2.1</w:t>
        </w:r>
      </w:hyperlink>
    </w:p>
    <w:p w14:paraId="67762BD5"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Allergic Reaction/Anaphylaxis – Adult………………………………………………….</w:t>
      </w:r>
      <w:hyperlink w:anchor="_2.2A_Allergic_Reaction/Anaphylaxis:" w:history="1">
        <w:r w:rsidRPr="000E14B3">
          <w:rPr>
            <w:rStyle w:val="Hyperlink"/>
            <w:rFonts w:ascii="Arial" w:hAnsi="Arial" w:cs="Arial"/>
            <w:b/>
            <w:bCs/>
            <w:sz w:val="24"/>
            <w:szCs w:val="24"/>
          </w:rPr>
          <w:t>2.2A</w:t>
        </w:r>
      </w:hyperlink>
    </w:p>
    <w:p w14:paraId="3B7C815E"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Allergic Reaction/Anaphylaxis – Pediatric……………………………………………...</w:t>
      </w:r>
      <w:hyperlink w:anchor="_2.2P_Allergic_Reaction/Anaphylaxis:" w:history="1">
        <w:r w:rsidRPr="000E14B3">
          <w:rPr>
            <w:rStyle w:val="Hyperlink"/>
            <w:rFonts w:ascii="Arial" w:hAnsi="Arial" w:cs="Arial"/>
            <w:b/>
            <w:bCs/>
            <w:sz w:val="24"/>
            <w:szCs w:val="24"/>
          </w:rPr>
          <w:t>2.2P</w:t>
        </w:r>
      </w:hyperlink>
    </w:p>
    <w:p w14:paraId="327BB7B5"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w:t>
      </w:r>
      <w:r w:rsidR="00183F3C">
        <w:rPr>
          <w:rFonts w:ascii="Arial" w:hAnsi="Arial" w:cs="Arial"/>
          <w:color w:val="000000"/>
          <w:sz w:val="24"/>
          <w:szCs w:val="24"/>
        </w:rPr>
        <w:t>l</w:t>
      </w:r>
      <w:r>
        <w:rPr>
          <w:rFonts w:ascii="Arial" w:hAnsi="Arial" w:cs="Arial"/>
          <w:color w:val="000000"/>
          <w:sz w:val="24"/>
          <w:szCs w:val="24"/>
        </w:rPr>
        <w:t xml:space="preserve"> Status/Diabetic Emergencies/Coma-- Adult………….</w:t>
      </w:r>
      <w:hyperlink w:anchor="_2.3A_Altered_Mental/Neurological" w:history="1">
        <w:r w:rsidRPr="000E14B3">
          <w:rPr>
            <w:rStyle w:val="Hyperlink"/>
            <w:rFonts w:ascii="Arial" w:hAnsi="Arial" w:cs="Arial"/>
            <w:b/>
            <w:bCs/>
            <w:sz w:val="24"/>
            <w:szCs w:val="24"/>
          </w:rPr>
          <w:t>2.3A</w:t>
        </w:r>
      </w:hyperlink>
    </w:p>
    <w:p w14:paraId="4F437C4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 Pediatric..……</w:t>
      </w:r>
      <w:hyperlink w:anchor="_2.3P_Altered_Mental/Neurological" w:history="1">
        <w:r w:rsidRPr="000E14B3">
          <w:rPr>
            <w:rStyle w:val="Hyperlink"/>
            <w:rFonts w:ascii="Arial" w:hAnsi="Arial" w:cs="Arial"/>
            <w:b/>
            <w:bCs/>
            <w:sz w:val="24"/>
            <w:szCs w:val="24"/>
          </w:rPr>
          <w:t>2.3P</w:t>
        </w:r>
      </w:hyperlink>
    </w:p>
    <w:p w14:paraId="6B04CF91"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 Adult &amp; Pediatric…………………………………………..</w:t>
      </w:r>
      <w:hyperlink w:anchor="_2.4_Behavioral_Emergencies" w:history="1">
        <w:r w:rsidRPr="000E14B3">
          <w:rPr>
            <w:rStyle w:val="Hyperlink"/>
            <w:rFonts w:ascii="Arial" w:hAnsi="Arial" w:cs="Arial"/>
            <w:b/>
            <w:bCs/>
            <w:sz w:val="24"/>
            <w:szCs w:val="24"/>
          </w:rPr>
          <w:t>2.4</w:t>
        </w:r>
      </w:hyperlink>
    </w:p>
    <w:p w14:paraId="329BEAF5" w14:textId="77777777" w:rsidR="00526B26" w:rsidRDefault="00526B26" w:rsidP="00526B26">
      <w:pPr>
        <w:tabs>
          <w:tab w:val="right" w:leader="dot" w:pos="9360"/>
        </w:tabs>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Restraint - Adult &amp; Pediatric……………………………….</w:t>
      </w:r>
      <w:hyperlink w:anchor="_2.5_Behavioral_Emergencies:" w:history="1">
        <w:r w:rsidRPr="000E14B3">
          <w:rPr>
            <w:rStyle w:val="Hyperlink"/>
            <w:rFonts w:ascii="Arial" w:hAnsi="Arial" w:cs="Arial"/>
            <w:b/>
            <w:bCs/>
            <w:sz w:val="24"/>
            <w:szCs w:val="24"/>
          </w:rPr>
          <w:t>2.5</w:t>
        </w:r>
      </w:hyperlink>
    </w:p>
    <w:p w14:paraId="22918775"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Adult…………………………………………..</w:t>
      </w:r>
      <w:hyperlink w:anchor="_2.6A_Bronchospasm/Respiratory_Distr" w:history="1">
        <w:r w:rsidRPr="000E14B3">
          <w:rPr>
            <w:rStyle w:val="Hyperlink"/>
            <w:rFonts w:ascii="Arial" w:hAnsi="Arial" w:cs="Arial"/>
            <w:b/>
            <w:bCs/>
            <w:sz w:val="24"/>
            <w:szCs w:val="24"/>
          </w:rPr>
          <w:t>2.6A</w:t>
        </w:r>
      </w:hyperlink>
    </w:p>
    <w:p w14:paraId="44064DCC"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Pediatric………………………………………</w:t>
      </w:r>
      <w:hyperlink w:anchor="_2.6P_Bronchospasm/Respiratory_Distr" w:history="1">
        <w:r w:rsidRPr="000E14B3">
          <w:rPr>
            <w:rStyle w:val="Hyperlink"/>
            <w:rFonts w:ascii="Arial" w:hAnsi="Arial" w:cs="Arial"/>
            <w:b/>
            <w:bCs/>
            <w:sz w:val="24"/>
            <w:szCs w:val="24"/>
          </w:rPr>
          <w:t>2.6P</w:t>
        </w:r>
      </w:hyperlink>
    </w:p>
    <w:p w14:paraId="40E37116"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Hyperthermia (Environmental) – Adult &amp; Pediatric……………………………………</w:t>
      </w:r>
      <w:r>
        <w:rPr>
          <w:rFonts w:ascii="Arial" w:hAnsi="Arial" w:cs="Arial"/>
          <w:color w:val="000000"/>
          <w:sz w:val="24"/>
          <w:szCs w:val="24"/>
        </w:rPr>
        <w:tab/>
      </w:r>
      <w:hyperlink w:anchor="_2.7_Hyperthermia_(Environmental)" w:history="1">
        <w:r w:rsidRPr="000E14B3">
          <w:rPr>
            <w:rStyle w:val="Hyperlink"/>
            <w:rFonts w:ascii="Arial" w:hAnsi="Arial" w:cs="Arial"/>
            <w:b/>
            <w:bCs/>
            <w:sz w:val="24"/>
            <w:szCs w:val="24"/>
          </w:rPr>
          <w:t>2.7</w:t>
        </w:r>
      </w:hyperlink>
    </w:p>
    <w:p w14:paraId="70763AF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Hypothermia (Environmental) – Adult &amp; Pediatric…………………………………….</w:t>
      </w:r>
      <w:r>
        <w:rPr>
          <w:rFonts w:ascii="Arial" w:hAnsi="Arial" w:cs="Arial"/>
          <w:color w:val="000000"/>
          <w:sz w:val="24"/>
          <w:szCs w:val="24"/>
        </w:rPr>
        <w:tab/>
      </w:r>
      <w:hyperlink w:anchor="_2.8_Hypothermia_(Environmental)" w:history="1">
        <w:r w:rsidRPr="000E14B3">
          <w:rPr>
            <w:rStyle w:val="Hyperlink"/>
            <w:rFonts w:ascii="Arial" w:hAnsi="Arial" w:cs="Arial"/>
            <w:b/>
            <w:bCs/>
            <w:sz w:val="24"/>
            <w:szCs w:val="24"/>
          </w:rPr>
          <w:t>2.8</w:t>
        </w:r>
      </w:hyperlink>
    </w:p>
    <w:p w14:paraId="02C238F5" w14:textId="6965F820"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Nerve Agent/Organophosphate Poisoning – Adult &amp; Pediatric..…………………...</w:t>
      </w:r>
      <w:r>
        <w:rPr>
          <w:rFonts w:ascii="Arial" w:hAnsi="Arial" w:cs="Arial"/>
          <w:color w:val="000000"/>
          <w:sz w:val="24"/>
          <w:szCs w:val="24"/>
        </w:rPr>
        <w:tab/>
      </w:r>
      <w:hyperlink w:anchor="_2.9_Nerve_Agents" w:history="1">
        <w:r w:rsidRPr="000E14B3">
          <w:rPr>
            <w:rStyle w:val="Hyperlink"/>
            <w:rFonts w:ascii="Arial" w:hAnsi="Arial" w:cs="Arial"/>
            <w:b/>
            <w:bCs/>
            <w:sz w:val="24"/>
            <w:szCs w:val="24"/>
          </w:rPr>
          <w:t>2.9</w:t>
        </w:r>
      </w:hyperlink>
      <w:r>
        <w:rPr>
          <w:rFonts w:ascii="Arial" w:hAnsi="Arial" w:cs="Arial"/>
          <w:color w:val="000000"/>
          <w:sz w:val="24"/>
          <w:szCs w:val="24"/>
        </w:rPr>
        <w:tab/>
      </w:r>
    </w:p>
    <w:p w14:paraId="700FCD44"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Obstetrical Emergencies…………………………………………………………………</w:t>
      </w:r>
      <w:hyperlink w:anchor="_2.10_Obstetrical_Emergencies" w:history="1">
        <w:r w:rsidRPr="000E14B3">
          <w:rPr>
            <w:rStyle w:val="Hyperlink"/>
            <w:rFonts w:ascii="Arial" w:hAnsi="Arial" w:cs="Arial"/>
            <w:b/>
            <w:bCs/>
            <w:sz w:val="24"/>
            <w:szCs w:val="24"/>
          </w:rPr>
          <w:t>2.10</w:t>
        </w:r>
      </w:hyperlink>
    </w:p>
    <w:p w14:paraId="2942A7BD"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Newly Born Care………………………………………………………………………….</w:t>
      </w:r>
      <w:r>
        <w:rPr>
          <w:rFonts w:ascii="Arial" w:hAnsi="Arial" w:cs="Arial"/>
          <w:color w:val="000000"/>
          <w:sz w:val="24"/>
          <w:szCs w:val="24"/>
        </w:rPr>
        <w:tab/>
      </w:r>
      <w:hyperlink w:anchor="_2.11_Newly_Born" w:history="1">
        <w:r w:rsidRPr="000E14B3">
          <w:rPr>
            <w:rStyle w:val="Hyperlink"/>
            <w:rFonts w:ascii="Arial" w:hAnsi="Arial" w:cs="Arial"/>
            <w:b/>
            <w:bCs/>
            <w:sz w:val="24"/>
            <w:szCs w:val="24"/>
          </w:rPr>
          <w:t>2.11</w:t>
        </w:r>
      </w:hyperlink>
    </w:p>
    <w:p w14:paraId="7D29B5C7"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Resuscitation of the Newly Born………………………………………………………..</w:t>
      </w:r>
      <w:r>
        <w:rPr>
          <w:rFonts w:ascii="Arial" w:hAnsi="Arial" w:cs="Arial"/>
          <w:color w:val="000000"/>
          <w:sz w:val="24"/>
          <w:szCs w:val="24"/>
        </w:rPr>
        <w:tab/>
      </w:r>
      <w:hyperlink w:anchor="_2.12_Resuscitation_of" w:history="1">
        <w:r w:rsidRPr="000E14B3">
          <w:rPr>
            <w:rStyle w:val="Hyperlink"/>
            <w:rFonts w:ascii="Arial" w:hAnsi="Arial" w:cs="Arial"/>
            <w:b/>
            <w:bCs/>
            <w:sz w:val="24"/>
            <w:szCs w:val="24"/>
          </w:rPr>
          <w:t>2.12</w:t>
        </w:r>
      </w:hyperlink>
    </w:p>
    <w:p w14:paraId="442F955E"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Pain and Nausea Management – Adult &amp; Pediatric………………………………….</w:t>
      </w:r>
      <w:r>
        <w:rPr>
          <w:rFonts w:ascii="Arial" w:hAnsi="Arial" w:cs="Arial"/>
          <w:color w:val="000000"/>
          <w:sz w:val="24"/>
          <w:szCs w:val="24"/>
        </w:rPr>
        <w:tab/>
      </w:r>
      <w:hyperlink w:anchor="_2.13_Pain_&amp;" w:history="1">
        <w:r w:rsidRPr="000E14B3">
          <w:rPr>
            <w:rStyle w:val="Hyperlink"/>
            <w:rFonts w:ascii="Arial" w:hAnsi="Arial" w:cs="Arial"/>
            <w:b/>
            <w:bCs/>
            <w:sz w:val="24"/>
            <w:szCs w:val="24"/>
          </w:rPr>
          <w:t>2.13</w:t>
        </w:r>
      </w:hyperlink>
    </w:p>
    <w:p w14:paraId="70821D93" w14:textId="77777777" w:rsidR="00526B26" w:rsidRPr="0075201D" w:rsidRDefault="00526B26" w:rsidP="00526B26">
      <w:pPr>
        <w:pStyle w:val="NoSpacing"/>
        <w:rPr>
          <w:rFonts w:ascii="Arial" w:hAnsi="Arial" w:cs="Arial"/>
          <w:sz w:val="24"/>
          <w:szCs w:val="24"/>
        </w:rPr>
      </w:pPr>
      <w:r w:rsidRPr="0075201D">
        <w:rPr>
          <w:rFonts w:ascii="Arial" w:hAnsi="Arial" w:cs="Arial"/>
          <w:sz w:val="24"/>
          <w:szCs w:val="24"/>
        </w:rPr>
        <w:t>Poisoning/Substance Abuse/Overdose – Adult &amp; Pediatric………………………….</w:t>
      </w:r>
      <w:r w:rsidRPr="0075201D">
        <w:rPr>
          <w:rFonts w:ascii="Arial" w:hAnsi="Arial" w:cs="Arial"/>
          <w:sz w:val="24"/>
          <w:szCs w:val="24"/>
        </w:rPr>
        <w:tab/>
      </w:r>
      <w:hyperlink w:anchor="_2.14_Poisoning/Substance_Abuse/Over" w:history="1">
        <w:r w:rsidRPr="0075201D">
          <w:rPr>
            <w:rStyle w:val="Hyperlink"/>
            <w:rFonts w:ascii="Arial" w:hAnsi="Arial" w:cs="Arial"/>
            <w:b/>
            <w:bCs/>
            <w:sz w:val="24"/>
            <w:szCs w:val="24"/>
          </w:rPr>
          <w:t>2.14</w:t>
        </w:r>
      </w:hyperlink>
    </w:p>
    <w:p w14:paraId="4AB575DB"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 xml:space="preserve">Seizures – Adult………………………………………………………………………….. </w:t>
      </w:r>
      <w:hyperlink w:anchor="_2.15A_Seizures-Adult" w:history="1">
        <w:r w:rsidRPr="0075201D">
          <w:rPr>
            <w:rStyle w:val="Hyperlink"/>
            <w:rFonts w:ascii="Arial" w:hAnsi="Arial" w:cs="Arial"/>
            <w:b/>
            <w:bCs/>
            <w:sz w:val="24"/>
            <w:szCs w:val="24"/>
          </w:rPr>
          <w:t>2.15A</w:t>
        </w:r>
      </w:hyperlink>
    </w:p>
    <w:p w14:paraId="2E772A4D"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Pediatric………………………………………………………………………</w:t>
      </w:r>
      <w:r w:rsidRPr="0075201D">
        <w:rPr>
          <w:rFonts w:ascii="Arial" w:hAnsi="Arial" w:cs="Arial"/>
          <w:sz w:val="24"/>
          <w:szCs w:val="24"/>
        </w:rPr>
        <w:tab/>
      </w:r>
      <w:hyperlink w:anchor="_2.15P_Seizures-Pediatric" w:history="1">
        <w:r w:rsidRPr="0075201D">
          <w:rPr>
            <w:rStyle w:val="Hyperlink"/>
            <w:rFonts w:ascii="Arial" w:hAnsi="Arial" w:cs="Arial"/>
            <w:b/>
            <w:bCs/>
            <w:sz w:val="24"/>
            <w:szCs w:val="24"/>
          </w:rPr>
          <w:t>2.15P</w:t>
        </w:r>
      </w:hyperlink>
    </w:p>
    <w:p w14:paraId="2C9E9A59"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Shock – Adult……………………………………………………………………………..</w:t>
      </w:r>
      <w:r w:rsidRPr="0075201D">
        <w:rPr>
          <w:rFonts w:ascii="Arial" w:hAnsi="Arial" w:cs="Arial"/>
          <w:sz w:val="24"/>
          <w:szCs w:val="24"/>
        </w:rPr>
        <w:tab/>
      </w:r>
      <w:hyperlink w:anchor="_2.16A_Shock_-" w:history="1">
        <w:r w:rsidRPr="0075201D">
          <w:rPr>
            <w:rStyle w:val="Hyperlink"/>
            <w:rFonts w:ascii="Arial" w:hAnsi="Arial" w:cs="Arial"/>
            <w:b/>
            <w:bCs/>
            <w:sz w:val="24"/>
            <w:szCs w:val="24"/>
          </w:rPr>
          <w:t>2.16A</w:t>
        </w:r>
      </w:hyperlink>
    </w:p>
    <w:p w14:paraId="5B942205" w14:textId="77777777" w:rsidR="00526B26" w:rsidRPr="0075201D" w:rsidRDefault="00526B26" w:rsidP="00526B26">
      <w:pPr>
        <w:pStyle w:val="NoSpacing"/>
        <w:rPr>
          <w:rFonts w:ascii="Arial" w:hAnsi="Arial" w:cs="Arial"/>
          <w:sz w:val="24"/>
          <w:szCs w:val="24"/>
        </w:rPr>
      </w:pPr>
      <w:r w:rsidRPr="0075201D">
        <w:rPr>
          <w:rFonts w:ascii="Arial" w:hAnsi="Arial" w:cs="Arial"/>
          <w:sz w:val="24"/>
          <w:szCs w:val="24"/>
        </w:rPr>
        <w:t>Shock – Pediatric…………………………………………………………………………</w:t>
      </w:r>
      <w:r w:rsidRPr="0075201D">
        <w:rPr>
          <w:rFonts w:ascii="Arial" w:hAnsi="Arial" w:cs="Arial"/>
          <w:sz w:val="24"/>
          <w:szCs w:val="24"/>
        </w:rPr>
        <w:tab/>
      </w:r>
      <w:hyperlink w:anchor="_2.16P_Shock_-" w:history="1">
        <w:r w:rsidRPr="0075201D">
          <w:rPr>
            <w:rStyle w:val="Hyperlink"/>
            <w:rFonts w:ascii="Arial" w:hAnsi="Arial" w:cs="Arial"/>
            <w:b/>
            <w:bCs/>
            <w:sz w:val="24"/>
            <w:szCs w:val="24"/>
          </w:rPr>
          <w:t>2.16P</w:t>
        </w:r>
      </w:hyperlink>
    </w:p>
    <w:p w14:paraId="5CEA03EA" w14:textId="77777777" w:rsidR="00526B26" w:rsidRPr="0075201D" w:rsidRDefault="00526B26" w:rsidP="00526B26">
      <w:pPr>
        <w:pStyle w:val="NoSpacing"/>
        <w:rPr>
          <w:rStyle w:val="Hyperlink"/>
          <w:rFonts w:ascii="Arial" w:hAnsi="Arial" w:cs="Arial"/>
          <w:b/>
          <w:bCs/>
          <w:sz w:val="24"/>
          <w:szCs w:val="24"/>
        </w:rPr>
      </w:pPr>
      <w:r w:rsidRPr="0075201D">
        <w:rPr>
          <w:rFonts w:ascii="Arial" w:hAnsi="Arial" w:cs="Arial"/>
          <w:sz w:val="24"/>
          <w:szCs w:val="24"/>
        </w:rPr>
        <w:t>Sepsis – Adult ….………..………………………………………………………………..</w:t>
      </w:r>
      <w:hyperlink w:anchor="_2.17_Sepsis-Adult" w:history="1">
        <w:r w:rsidRPr="0075201D">
          <w:rPr>
            <w:rStyle w:val="Hyperlink"/>
            <w:rFonts w:ascii="Arial" w:hAnsi="Arial" w:cs="Arial"/>
            <w:b/>
            <w:bCs/>
            <w:sz w:val="24"/>
            <w:szCs w:val="24"/>
          </w:rPr>
          <w:t>2.17</w:t>
        </w:r>
      </w:hyperlink>
      <w:r w:rsidRPr="0075201D">
        <w:rPr>
          <w:rStyle w:val="Hyperlink"/>
          <w:rFonts w:ascii="Arial" w:hAnsi="Arial" w:cs="Arial"/>
          <w:b/>
          <w:bCs/>
          <w:sz w:val="24"/>
          <w:szCs w:val="24"/>
        </w:rPr>
        <w:t>A</w:t>
      </w:r>
    </w:p>
    <w:p w14:paraId="18A509A4" w14:textId="77777777" w:rsidR="00526B26" w:rsidRPr="0075201D" w:rsidRDefault="00331311" w:rsidP="00526B26">
      <w:pPr>
        <w:pStyle w:val="NoSpacing"/>
        <w:rPr>
          <w:rStyle w:val="Hyperlink"/>
          <w:rFonts w:ascii="Arial" w:hAnsi="Arial" w:cs="Arial"/>
          <w:b/>
          <w:bCs/>
          <w:sz w:val="24"/>
          <w:szCs w:val="24"/>
        </w:rPr>
      </w:pPr>
      <w:hyperlink w:anchor="_2.17P_Sepsis-Pediatric_1" w:history="1">
        <w:r w:rsidR="00526B26" w:rsidRPr="0075201D">
          <w:rPr>
            <w:rStyle w:val="Hyperlink"/>
            <w:rFonts w:ascii="Arial" w:hAnsi="Arial" w:cs="Arial"/>
            <w:color w:val="auto"/>
            <w:sz w:val="24"/>
            <w:szCs w:val="24"/>
            <w:u w:val="none"/>
          </w:rPr>
          <w:t>Sepsis – Pediatric.………..………………………………………………………………</w:t>
        </w:r>
        <w:r w:rsidR="00526B26" w:rsidRPr="0075201D">
          <w:rPr>
            <w:rStyle w:val="Hyperlink"/>
            <w:rFonts w:ascii="Arial" w:hAnsi="Arial" w:cs="Arial"/>
            <w:sz w:val="24"/>
            <w:szCs w:val="24"/>
          </w:rPr>
          <w:t>.</w:t>
        </w:r>
        <w:r w:rsidR="00526B26" w:rsidRPr="0075201D">
          <w:rPr>
            <w:rStyle w:val="Hyperlink"/>
            <w:rFonts w:ascii="Arial" w:hAnsi="Arial" w:cs="Arial"/>
            <w:b/>
            <w:bCs/>
            <w:sz w:val="24"/>
            <w:szCs w:val="24"/>
          </w:rPr>
          <w:t>2.17P</w:t>
        </w:r>
      </w:hyperlink>
    </w:p>
    <w:p w14:paraId="0E6FA60F" w14:textId="77777777" w:rsidR="00526B26" w:rsidRPr="003A6CF4" w:rsidRDefault="00526B26" w:rsidP="00526B26">
      <w:pPr>
        <w:pStyle w:val="NoSpacing"/>
        <w:rPr>
          <w:rStyle w:val="Hyperlink"/>
          <w:rFonts w:ascii="Arial" w:hAnsi="Arial" w:cs="Arial"/>
          <w:b/>
          <w:bCs/>
          <w:sz w:val="24"/>
          <w:szCs w:val="24"/>
        </w:rPr>
      </w:pPr>
      <w:r w:rsidRPr="0075201D">
        <w:rPr>
          <w:rFonts w:ascii="Arial" w:hAnsi="Arial" w:cs="Arial"/>
          <w:sz w:val="24"/>
          <w:szCs w:val="24"/>
        </w:rPr>
        <w:t>Stroke – Adult ……</w:t>
      </w:r>
      <w:r>
        <w:rPr>
          <w:rFonts w:ascii="Arial" w:hAnsi="Arial" w:cs="Arial"/>
          <w:sz w:val="24"/>
          <w:szCs w:val="24"/>
        </w:rPr>
        <w:t>…</w:t>
      </w:r>
      <w:r w:rsidRPr="0075201D">
        <w:rPr>
          <w:rFonts w:ascii="Arial" w:hAnsi="Arial" w:cs="Arial"/>
          <w:sz w:val="24"/>
          <w:szCs w:val="24"/>
        </w:rPr>
        <w:t>……..…………………………………………………………...</w:t>
      </w:r>
      <w:r>
        <w:rPr>
          <w:rFonts w:ascii="Arial" w:hAnsi="Arial" w:cs="Arial"/>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"_2.18_Stroke_1" </w:instrText>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2.18</w:t>
      </w:r>
    </w:p>
    <w:p w14:paraId="6C4239E1" w14:textId="77777777" w:rsidR="00526B26" w:rsidRPr="003A6CF4" w:rsidRDefault="00526B26" w:rsidP="00526B26">
      <w:pPr>
        <w:autoSpaceDE w:val="0"/>
        <w:autoSpaceDN w:val="0"/>
        <w:adjustRightInd w:val="0"/>
        <w:spacing w:after="0" w:line="288" w:lineRule="auto"/>
        <w:rPr>
          <w:rStyle w:val="Hyperlink"/>
          <w:rFonts w:ascii="Arial" w:hAnsi="Arial" w:cs="Arial"/>
          <w:b/>
          <w:bCs/>
          <w:sz w:val="24"/>
          <w:szCs w:val="24"/>
        </w:rPr>
      </w:pPr>
      <w:r>
        <w:rPr>
          <w:rStyle w:val="Hyperlink"/>
          <w:rFonts w:ascii="Arial" w:eastAsia="Times New Roman" w:hAnsi="Arial" w:cs="Arial"/>
          <w:sz w:val="24"/>
          <w:szCs w:val="24"/>
          <w:u w:val="none"/>
        </w:rPr>
        <w:fldChar w:fldCharType="end"/>
      </w:r>
      <w:r w:rsidRPr="0075201D">
        <w:rPr>
          <w:rFonts w:ascii="Arial" w:hAnsi="Arial" w:cs="Arial"/>
          <w:bCs/>
          <w:sz w:val="24"/>
          <w:szCs w:val="24"/>
        </w:rPr>
        <w:t>Hyperkalemia - Adult</w:t>
      </w:r>
      <w:r w:rsidRPr="0075201D">
        <w:rPr>
          <w:rFonts w:ascii="Arial" w:hAnsi="Arial" w:cs="Arial"/>
          <w:color w:val="000000"/>
          <w:sz w:val="24"/>
          <w:szCs w:val="24"/>
        </w:rPr>
        <w:t xml:space="preserve"> </w:t>
      </w:r>
      <w:r>
        <w:rPr>
          <w:rFonts w:ascii="Arial" w:hAnsi="Arial" w:cs="Arial"/>
          <w:color w:val="000000"/>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"_2.19_Hyperkalemia_-" </w:instrText>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2.19</w:t>
      </w:r>
    </w:p>
    <w:p w14:paraId="43B361ED" w14:textId="77777777" w:rsidR="0096125A" w:rsidRPr="0096125A" w:rsidRDefault="00526B26" w:rsidP="0096125A">
      <w:pPr>
        <w:autoSpaceDE w:val="0"/>
        <w:autoSpaceDN w:val="0"/>
        <w:adjustRightInd w:val="0"/>
        <w:spacing w:after="0" w:line="288" w:lineRule="auto"/>
        <w:rPr>
          <w:rStyle w:val="Hyperlink"/>
          <w:rFonts w:ascii="Arial" w:hAnsi="Arial" w:cs="Arial"/>
          <w:b/>
          <w:bCs/>
          <w:sz w:val="24"/>
          <w:szCs w:val="24"/>
          <w:u w:val="none"/>
        </w:rPr>
      </w:pPr>
      <w:r>
        <w:rPr>
          <w:rStyle w:val="Hyperlink"/>
          <w:rFonts w:ascii="Arial" w:hAnsi="Arial" w:cs="Arial"/>
          <w:sz w:val="24"/>
          <w:szCs w:val="24"/>
          <w:u w:val="none"/>
        </w:rPr>
        <w:fldChar w:fldCharType="end"/>
      </w:r>
      <w:r w:rsidR="0096125A" w:rsidRPr="0096125A">
        <w:rPr>
          <w:rFonts w:ascii="Arial" w:hAnsi="Arial" w:cs="Arial"/>
          <w:bCs/>
          <w:sz w:val="24"/>
          <w:szCs w:val="24"/>
        </w:rPr>
        <w:t>Home Hemodialysis Emergency Disconnect</w:t>
      </w:r>
      <w:r w:rsidR="0096125A">
        <w:rPr>
          <w:rFonts w:ascii="Arial" w:hAnsi="Arial" w:cs="Arial"/>
          <w:color w:val="000000"/>
          <w:sz w:val="24"/>
          <w:szCs w:val="24"/>
        </w:rPr>
        <w:t>………………………………………....</w:t>
      </w:r>
      <w:r w:rsidR="0096125A" w:rsidRPr="0096125A">
        <w:rPr>
          <w:rStyle w:val="Hyperlink"/>
          <w:rFonts w:ascii="Arial" w:hAnsi="Arial" w:cs="Arial"/>
          <w:sz w:val="24"/>
          <w:szCs w:val="24"/>
          <w:u w:val="none"/>
        </w:rPr>
        <w:tab/>
      </w:r>
      <w:hyperlink w:anchor="_2.20_Home_Hemodialysis" w:history="1">
        <w:r w:rsidR="0096125A" w:rsidRPr="0096125A">
          <w:rPr>
            <w:rStyle w:val="Hyperlink"/>
            <w:rFonts w:ascii="Arial" w:hAnsi="Arial" w:cs="Arial"/>
            <w:b/>
            <w:bCs/>
            <w:sz w:val="24"/>
            <w:szCs w:val="24"/>
          </w:rPr>
          <w:t>2.20</w:t>
        </w:r>
      </w:hyperlink>
    </w:p>
    <w:p w14:paraId="53C09E3C" w14:textId="77777777" w:rsidR="00526B26" w:rsidRDefault="00526B26" w:rsidP="0096125A">
      <w:pPr>
        <w:autoSpaceDE w:val="0"/>
        <w:autoSpaceDN w:val="0"/>
        <w:adjustRightInd w:val="0"/>
        <w:spacing w:after="0" w:line="283" w:lineRule="auto"/>
        <w:rPr>
          <w:rFonts w:ascii="Arial" w:hAnsi="Arial" w:cs="Arial"/>
          <w:b/>
          <w:bCs/>
          <w:color w:val="000000"/>
          <w:sz w:val="24"/>
          <w:szCs w:val="24"/>
        </w:rPr>
      </w:pPr>
    </w:p>
    <w:p w14:paraId="1F83352C" w14:textId="77777777" w:rsidR="00526B26" w:rsidRPr="0075201D" w:rsidRDefault="00526B26" w:rsidP="00526B26">
      <w:pPr>
        <w:pStyle w:val="NoSpacing"/>
        <w:rPr>
          <w:rFonts w:ascii="Arial" w:hAnsi="Arial" w:cs="Arial"/>
          <w:bCs/>
          <w:sz w:val="24"/>
          <w:szCs w:val="24"/>
        </w:rPr>
      </w:pPr>
    </w:p>
    <w:p w14:paraId="079B9681"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p>
    <w:p w14:paraId="76E98B35" w14:textId="77777777" w:rsidR="00526B26" w:rsidRDefault="00526B26" w:rsidP="00526B26">
      <w:r>
        <w:br w:type="page"/>
      </w:r>
    </w:p>
    <w:p w14:paraId="788E60DE" w14:textId="46B0D9AF" w:rsidR="00526B26" w:rsidRPr="006E2066" w:rsidRDefault="00526B26" w:rsidP="00526B2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460CBD">
        <w:rPr>
          <w:rFonts w:ascii="Arial" w:hAnsi="Arial" w:cs="Arial"/>
          <w:b/>
          <w:bCs/>
          <w:color w:val="000000"/>
          <w:szCs w:val="24"/>
        </w:rPr>
        <w:t>2023.2</w:t>
      </w:r>
      <w:r w:rsidRPr="006E2066">
        <w:rPr>
          <w:rFonts w:ascii="Arial" w:hAnsi="Arial" w:cs="Arial"/>
          <w:b/>
          <w:bCs/>
          <w:color w:val="000000"/>
          <w:szCs w:val="24"/>
        </w:rPr>
        <w:t>- Table of Contents</w:t>
      </w:r>
    </w:p>
    <w:p w14:paraId="0927252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 </w:t>
      </w:r>
    </w:p>
    <w:p w14:paraId="3DC9106D" w14:textId="1DABCE62"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6587F578" w14:textId="77777777" w:rsidR="00526B26" w:rsidRDefault="00526B26" w:rsidP="00526B26">
      <w:pPr>
        <w:autoSpaceDE w:val="0"/>
        <w:autoSpaceDN w:val="0"/>
        <w:adjustRightInd w:val="0"/>
        <w:spacing w:after="0" w:line="283" w:lineRule="auto"/>
        <w:rPr>
          <w:rFonts w:ascii="Arial" w:hAnsi="Arial" w:cs="Arial"/>
          <w:color w:val="000000"/>
          <w:sz w:val="24"/>
          <w:szCs w:val="24"/>
        </w:rPr>
      </w:pPr>
    </w:p>
    <w:p w14:paraId="2BE0EE9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3 – Cardiac Emergencies</w:t>
      </w:r>
    </w:p>
    <w:p w14:paraId="6F2CC85A"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Acute Coronary Syndrome – Adult……………………………………………………..</w:t>
      </w:r>
      <w:r>
        <w:rPr>
          <w:rFonts w:ascii="Arial" w:hAnsi="Arial" w:cs="Arial"/>
          <w:color w:val="000000"/>
          <w:sz w:val="24"/>
          <w:szCs w:val="24"/>
        </w:rPr>
        <w:tab/>
      </w:r>
      <w:hyperlink w:anchor="_3.1_Acute_Coronary" w:history="1">
        <w:r w:rsidRPr="00C179D2">
          <w:rPr>
            <w:rStyle w:val="Hyperlink"/>
            <w:rFonts w:ascii="Arial" w:hAnsi="Arial" w:cs="Arial"/>
            <w:b/>
            <w:bCs/>
            <w:sz w:val="24"/>
            <w:szCs w:val="24"/>
          </w:rPr>
          <w:t>3.1</w:t>
        </w:r>
      </w:hyperlink>
    </w:p>
    <w:p w14:paraId="240F0DD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Atrial Fibrillation/Flutter………………………………...…………………………….…...</w:t>
      </w:r>
      <w:hyperlink w:anchor="_3.2_Atrial_Fibrillation/Flutter" w:history="1">
        <w:r w:rsidRPr="00C179D2">
          <w:rPr>
            <w:rStyle w:val="Hyperlink"/>
            <w:rFonts w:ascii="Arial" w:hAnsi="Arial" w:cs="Arial"/>
            <w:b/>
            <w:bCs/>
            <w:sz w:val="24"/>
            <w:szCs w:val="24"/>
          </w:rPr>
          <w:t>3.2</w:t>
        </w:r>
      </w:hyperlink>
    </w:p>
    <w:p w14:paraId="7092052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Adult</w:t>
      </w:r>
      <w:r>
        <w:rPr>
          <w:rFonts w:ascii="Arial" w:hAnsi="Arial" w:cs="Arial"/>
          <w:color w:val="000000"/>
          <w:sz w:val="24"/>
          <w:szCs w:val="24"/>
        </w:rPr>
        <w:tab/>
        <w:t>……………………………………………………………………..</w:t>
      </w:r>
      <w:r>
        <w:rPr>
          <w:rFonts w:ascii="Arial" w:hAnsi="Arial" w:cs="Arial"/>
          <w:color w:val="000000"/>
          <w:sz w:val="24"/>
          <w:szCs w:val="24"/>
        </w:rPr>
        <w:tab/>
      </w:r>
      <w:hyperlink w:anchor="_3.3A_Bradycardia-Adult" w:history="1">
        <w:r w:rsidRPr="00C179D2">
          <w:rPr>
            <w:rStyle w:val="Hyperlink"/>
            <w:rFonts w:ascii="Arial" w:hAnsi="Arial" w:cs="Arial"/>
            <w:b/>
            <w:bCs/>
            <w:sz w:val="24"/>
            <w:szCs w:val="24"/>
          </w:rPr>
          <w:t>3.3A</w:t>
        </w:r>
      </w:hyperlink>
    </w:p>
    <w:p w14:paraId="2CDBCD0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Pediatric………………………………………………………………….</w:t>
      </w:r>
      <w:r>
        <w:rPr>
          <w:rFonts w:ascii="Arial" w:hAnsi="Arial" w:cs="Arial"/>
          <w:color w:val="000000"/>
          <w:sz w:val="24"/>
          <w:szCs w:val="24"/>
        </w:rPr>
        <w:tab/>
      </w:r>
      <w:hyperlink w:anchor="_3.3P_Bradycardia-Pediatric" w:history="1">
        <w:r w:rsidRPr="00C179D2">
          <w:rPr>
            <w:rStyle w:val="Hyperlink"/>
            <w:rFonts w:ascii="Arial" w:hAnsi="Arial" w:cs="Arial"/>
            <w:b/>
            <w:bCs/>
            <w:sz w:val="24"/>
            <w:szCs w:val="24"/>
          </w:rPr>
          <w:t>3.3P</w:t>
        </w:r>
      </w:hyperlink>
    </w:p>
    <w:p w14:paraId="07548FAF"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 Asystole/Pulseless Electrical Activity………………………..</w:t>
      </w:r>
      <w:hyperlink w:anchor="_3.4A_Cardiac_Arrest" w:history="1">
        <w:r w:rsidRPr="00C179D2">
          <w:rPr>
            <w:rStyle w:val="Hyperlink"/>
            <w:rFonts w:ascii="Arial" w:hAnsi="Arial" w:cs="Arial"/>
            <w:b/>
            <w:bCs/>
            <w:sz w:val="24"/>
            <w:szCs w:val="24"/>
          </w:rPr>
          <w:t>3.4A</w:t>
        </w:r>
      </w:hyperlink>
    </w:p>
    <w:p w14:paraId="5218EAC4"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 Asystole/Pulseless Electrical………………..……….…..</w:t>
      </w:r>
      <w:hyperlink w:anchor="_3.4P_Cardiac_Arrest" w:history="1">
        <w:r w:rsidRPr="00C179D2">
          <w:rPr>
            <w:rStyle w:val="Hyperlink"/>
            <w:rFonts w:ascii="Arial" w:hAnsi="Arial" w:cs="Arial"/>
            <w:b/>
            <w:bCs/>
            <w:sz w:val="24"/>
            <w:szCs w:val="24"/>
          </w:rPr>
          <w:t>3.4P</w:t>
        </w:r>
      </w:hyperlink>
    </w:p>
    <w:p w14:paraId="20F331E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(Adult)-Ventricular Fibrillation/Pulseless Ventricular Tachycardia...</w:t>
      </w:r>
      <w:r>
        <w:rPr>
          <w:rFonts w:ascii="Arial" w:hAnsi="Arial" w:cs="Arial"/>
          <w:color w:val="000000"/>
          <w:sz w:val="24"/>
          <w:szCs w:val="24"/>
        </w:rPr>
        <w:tab/>
      </w:r>
      <w:hyperlink w:anchor="_3.5A_Cardiac_Arrest" w:history="1">
        <w:r w:rsidRPr="00C179D2">
          <w:rPr>
            <w:rStyle w:val="Hyperlink"/>
            <w:rFonts w:ascii="Arial" w:hAnsi="Arial" w:cs="Arial"/>
            <w:b/>
            <w:bCs/>
            <w:sz w:val="24"/>
            <w:szCs w:val="24"/>
          </w:rPr>
          <w:t>3.5A</w:t>
        </w:r>
      </w:hyperlink>
    </w:p>
    <w:p w14:paraId="2CCE3672"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(Pediatric)-Ventricular Fibrillation/Pulseless Ventricular Tachycardia</w:t>
      </w:r>
      <w:hyperlink w:anchor="_3.5P_Cardiac_Arrest" w:history="1">
        <w:r w:rsidRPr="00C179D2">
          <w:rPr>
            <w:rStyle w:val="Hyperlink"/>
            <w:rFonts w:ascii="Arial" w:hAnsi="Arial" w:cs="Arial"/>
            <w:b/>
            <w:bCs/>
            <w:sz w:val="24"/>
            <w:szCs w:val="24"/>
          </w:rPr>
          <w:t>3.5P</w:t>
        </w:r>
      </w:hyperlink>
    </w:p>
    <w:p w14:paraId="7E0B90D9"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Congestive Heart Failure (Pulmonary Edema)………………………………………..</w:t>
      </w:r>
      <w:r>
        <w:rPr>
          <w:rFonts w:ascii="Arial" w:hAnsi="Arial" w:cs="Arial"/>
          <w:color w:val="000000"/>
          <w:sz w:val="24"/>
          <w:szCs w:val="24"/>
        </w:rPr>
        <w:tab/>
      </w:r>
      <w:hyperlink w:anchor="_3.6_Congestive_Heart" w:history="1">
        <w:r w:rsidRPr="00C179D2">
          <w:rPr>
            <w:rStyle w:val="Hyperlink"/>
            <w:rFonts w:ascii="Arial" w:hAnsi="Arial" w:cs="Arial"/>
            <w:b/>
            <w:bCs/>
            <w:sz w:val="24"/>
            <w:szCs w:val="24"/>
          </w:rPr>
          <w:t>3.6</w:t>
        </w:r>
      </w:hyperlink>
    </w:p>
    <w:p w14:paraId="1CC0C214" w14:textId="77777777" w:rsidR="00526B26" w:rsidRDefault="00526B26" w:rsidP="00526B26">
      <w:pPr>
        <w:autoSpaceDE w:val="0"/>
        <w:autoSpaceDN w:val="0"/>
        <w:adjustRightInd w:val="0"/>
        <w:spacing w:after="0" w:line="283" w:lineRule="auto"/>
        <w:rPr>
          <w:rFonts w:ascii="Arial" w:hAnsi="Arial" w:cs="Arial"/>
          <w:color w:val="000000"/>
          <w:sz w:val="24"/>
          <w:szCs w:val="24"/>
        </w:rPr>
      </w:pPr>
      <w:r w:rsidRPr="00994FCB">
        <w:rPr>
          <w:rFonts w:ascii="Arial" w:hAnsi="Arial" w:cs="Arial"/>
          <w:color w:val="000000"/>
          <w:sz w:val="24"/>
          <w:szCs w:val="24"/>
        </w:rPr>
        <w:t>Targeted Temperature Management</w:t>
      </w:r>
      <w:r>
        <w:rPr>
          <w:rFonts w:ascii="Arial" w:hAnsi="Arial" w:cs="Arial"/>
          <w:color w:val="000000"/>
          <w:sz w:val="24"/>
          <w:szCs w:val="24"/>
        </w:rPr>
        <w:t>…………………………………………………..</w:t>
      </w:r>
      <w:r>
        <w:rPr>
          <w:rFonts w:ascii="Arial" w:hAnsi="Arial" w:cs="Arial"/>
          <w:color w:val="000000"/>
          <w:sz w:val="24"/>
          <w:szCs w:val="24"/>
        </w:rPr>
        <w:tab/>
      </w:r>
      <w:hyperlink w:anchor="_3.7_Induced_Therapeutic" w:history="1">
        <w:r w:rsidRPr="00C179D2">
          <w:rPr>
            <w:rStyle w:val="Hyperlink"/>
            <w:rFonts w:ascii="Arial" w:hAnsi="Arial" w:cs="Arial"/>
            <w:b/>
            <w:bCs/>
            <w:sz w:val="24"/>
            <w:szCs w:val="24"/>
          </w:rPr>
          <w:t>3.7</w:t>
        </w:r>
      </w:hyperlink>
    </w:p>
    <w:p w14:paraId="29E24CD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Post Resuscitative Care/ROSC-Adult &amp; Pediatric……………………………………</w:t>
      </w:r>
      <w:r>
        <w:rPr>
          <w:rFonts w:ascii="Arial" w:hAnsi="Arial" w:cs="Arial"/>
          <w:color w:val="000000"/>
          <w:sz w:val="24"/>
          <w:szCs w:val="24"/>
        </w:rPr>
        <w:tab/>
      </w:r>
      <w:hyperlink w:anchor="_3.8_Post_Resuscitative" w:history="1">
        <w:r w:rsidRPr="00C179D2">
          <w:rPr>
            <w:rStyle w:val="Hyperlink"/>
            <w:rFonts w:ascii="Arial" w:hAnsi="Arial" w:cs="Arial"/>
            <w:b/>
            <w:bCs/>
            <w:sz w:val="24"/>
            <w:szCs w:val="24"/>
          </w:rPr>
          <w:t>3.8</w:t>
        </w:r>
      </w:hyperlink>
    </w:p>
    <w:p w14:paraId="69A98F57"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Adult…………………………………………………</w:t>
      </w:r>
      <w:r>
        <w:rPr>
          <w:rFonts w:ascii="Arial" w:hAnsi="Arial" w:cs="Arial"/>
          <w:color w:val="000000"/>
          <w:sz w:val="24"/>
          <w:szCs w:val="24"/>
        </w:rPr>
        <w:tab/>
      </w:r>
      <w:hyperlink w:anchor="_3.9A_Supraventricular_Tachycardia" w:history="1">
        <w:r w:rsidRPr="00C179D2">
          <w:rPr>
            <w:rStyle w:val="Hyperlink"/>
            <w:rFonts w:ascii="Arial" w:hAnsi="Arial" w:cs="Arial"/>
            <w:b/>
            <w:bCs/>
            <w:sz w:val="24"/>
            <w:szCs w:val="24"/>
          </w:rPr>
          <w:t>3.9A</w:t>
        </w:r>
      </w:hyperlink>
    </w:p>
    <w:p w14:paraId="28ECFD42"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Pediatric………………………………………………</w:t>
      </w:r>
      <w:r>
        <w:rPr>
          <w:rFonts w:ascii="Arial" w:hAnsi="Arial" w:cs="Arial"/>
          <w:color w:val="000000"/>
          <w:sz w:val="24"/>
          <w:szCs w:val="24"/>
        </w:rPr>
        <w:tab/>
      </w:r>
      <w:hyperlink w:anchor="_3.9P_Supraventricular_Tachycardia" w:history="1">
        <w:r w:rsidRPr="00C179D2">
          <w:rPr>
            <w:rStyle w:val="Hyperlink"/>
            <w:rFonts w:ascii="Arial" w:hAnsi="Arial" w:cs="Arial"/>
            <w:b/>
            <w:bCs/>
            <w:sz w:val="24"/>
            <w:szCs w:val="24"/>
          </w:rPr>
          <w:t>3.9P</w:t>
        </w:r>
      </w:hyperlink>
    </w:p>
    <w:p w14:paraId="26BCA219"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Ventricular Tachycardia with Pulses – Adult &amp; Pediatric…..…………………………</w:t>
      </w:r>
      <w:r>
        <w:rPr>
          <w:rFonts w:ascii="Arial" w:hAnsi="Arial" w:cs="Arial"/>
          <w:color w:val="000000"/>
          <w:sz w:val="24"/>
          <w:szCs w:val="24"/>
        </w:rPr>
        <w:tab/>
      </w:r>
      <w:hyperlink w:anchor="_3.10_Ventricular_Tachycardia" w:history="1">
        <w:r w:rsidRPr="00C179D2">
          <w:rPr>
            <w:rStyle w:val="Hyperlink"/>
            <w:rFonts w:ascii="Arial" w:hAnsi="Arial" w:cs="Arial"/>
            <w:b/>
            <w:bCs/>
            <w:sz w:val="24"/>
            <w:szCs w:val="24"/>
          </w:rPr>
          <w:t>3.10</w:t>
        </w:r>
      </w:hyperlink>
    </w:p>
    <w:p w14:paraId="2DA359BF" w14:textId="77777777" w:rsidR="00526B26" w:rsidRDefault="00526B26" w:rsidP="00526B26">
      <w:pPr>
        <w:autoSpaceDE w:val="0"/>
        <w:autoSpaceDN w:val="0"/>
        <w:adjustRightInd w:val="0"/>
        <w:spacing w:after="0" w:line="283" w:lineRule="auto"/>
        <w:rPr>
          <w:rFonts w:ascii="Arial" w:hAnsi="Arial" w:cs="Arial"/>
          <w:color w:val="000000"/>
          <w:sz w:val="16"/>
          <w:szCs w:val="16"/>
        </w:rPr>
      </w:pPr>
    </w:p>
    <w:p w14:paraId="6EB6C4DB"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4 – Trauma Protocols</w:t>
      </w:r>
    </w:p>
    <w:p w14:paraId="74AB08E8"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Burns/Inhalation/Lightning Strike/Electrocution Injuries – Adult &amp; Pediatric……..…</w:t>
      </w:r>
      <w:hyperlink w:anchor="_4.1_Burns/Inhalation/Electrocution_" w:history="1">
        <w:r w:rsidRPr="004847B2">
          <w:rPr>
            <w:rStyle w:val="Hyperlink"/>
            <w:rFonts w:ascii="Arial" w:hAnsi="Arial" w:cs="Arial"/>
            <w:b/>
            <w:bCs/>
            <w:sz w:val="24"/>
            <w:szCs w:val="24"/>
          </w:rPr>
          <w:t>4.1</w:t>
        </w:r>
      </w:hyperlink>
    </w:p>
    <w:p w14:paraId="6081962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Drowning/Submersion Injuries – Adult &amp; Pediatric…………………………………...</w:t>
      </w:r>
      <w:r>
        <w:rPr>
          <w:rFonts w:ascii="Arial" w:hAnsi="Arial" w:cs="Arial"/>
          <w:color w:val="000000"/>
          <w:sz w:val="24"/>
          <w:szCs w:val="24"/>
        </w:rPr>
        <w:tab/>
      </w:r>
      <w:hyperlink w:anchor="_4.2_Drowning/Submersion_Injuries" w:history="1">
        <w:r w:rsidRPr="004847B2">
          <w:rPr>
            <w:rStyle w:val="Hyperlink"/>
            <w:rFonts w:ascii="Arial" w:hAnsi="Arial" w:cs="Arial"/>
            <w:b/>
            <w:bCs/>
            <w:sz w:val="24"/>
            <w:szCs w:val="24"/>
          </w:rPr>
          <w:t>4.2</w:t>
        </w:r>
      </w:hyperlink>
    </w:p>
    <w:p w14:paraId="666A4955"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Eye Emergencies -- Adult &amp; Pediatric…………………………………………………</w:t>
      </w:r>
      <w:r>
        <w:rPr>
          <w:rFonts w:ascii="Arial" w:hAnsi="Arial" w:cs="Arial"/>
          <w:color w:val="000000"/>
          <w:sz w:val="24"/>
          <w:szCs w:val="24"/>
        </w:rPr>
        <w:tab/>
      </w:r>
      <w:hyperlink w:anchor="_4.3_Eye_Emergencies" w:history="1">
        <w:r w:rsidRPr="004847B2">
          <w:rPr>
            <w:rStyle w:val="Hyperlink"/>
            <w:rFonts w:ascii="Arial" w:hAnsi="Arial" w:cs="Arial"/>
            <w:b/>
            <w:bCs/>
            <w:sz w:val="24"/>
            <w:szCs w:val="24"/>
          </w:rPr>
          <w:t>4.3</w:t>
        </w:r>
      </w:hyperlink>
    </w:p>
    <w:p w14:paraId="168C22B0"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Head Trauma/Injuries – Adult &amp; Pediatric……………………………………………..</w:t>
      </w:r>
      <w:r>
        <w:rPr>
          <w:rFonts w:ascii="Arial" w:hAnsi="Arial" w:cs="Arial"/>
          <w:color w:val="000000"/>
          <w:sz w:val="24"/>
          <w:szCs w:val="24"/>
        </w:rPr>
        <w:tab/>
      </w:r>
      <w:hyperlink w:anchor="_4.4_Head_Trauma" w:history="1">
        <w:r w:rsidRPr="004847B2">
          <w:rPr>
            <w:rStyle w:val="Hyperlink"/>
            <w:rFonts w:ascii="Arial" w:hAnsi="Arial" w:cs="Arial"/>
            <w:b/>
            <w:bCs/>
            <w:sz w:val="24"/>
            <w:szCs w:val="24"/>
          </w:rPr>
          <w:t>4.4</w:t>
        </w:r>
      </w:hyperlink>
    </w:p>
    <w:p w14:paraId="191B877E"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Multisystem Trauma -- Adult &amp; Pediatric.………………………………………………</w:t>
      </w:r>
      <w:hyperlink w:anchor="_4.5_Multisystem_Trauma—Adult" w:history="1">
        <w:r w:rsidRPr="004847B2">
          <w:rPr>
            <w:rStyle w:val="Hyperlink"/>
            <w:rFonts w:ascii="Arial" w:hAnsi="Arial" w:cs="Arial"/>
            <w:b/>
            <w:bCs/>
            <w:sz w:val="24"/>
            <w:szCs w:val="24"/>
          </w:rPr>
          <w:t>4.5</w:t>
        </w:r>
      </w:hyperlink>
    </w:p>
    <w:p w14:paraId="5029A02C"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Musculoskeletal Injuries -- Adult &amp; Pediatric….………………………………………</w:t>
      </w:r>
      <w:r>
        <w:rPr>
          <w:rFonts w:ascii="Arial" w:hAnsi="Arial" w:cs="Arial"/>
          <w:color w:val="000000"/>
          <w:sz w:val="24"/>
          <w:szCs w:val="24"/>
        </w:rPr>
        <w:tab/>
      </w:r>
      <w:hyperlink w:anchor="_4.6_Musculoskeletal_Injuries—Adult" w:history="1">
        <w:r w:rsidRPr="004847B2">
          <w:rPr>
            <w:rStyle w:val="Hyperlink"/>
            <w:rFonts w:ascii="Arial" w:hAnsi="Arial" w:cs="Arial"/>
            <w:b/>
            <w:bCs/>
            <w:sz w:val="24"/>
            <w:szCs w:val="24"/>
          </w:rPr>
          <w:t>4.6</w:t>
        </w:r>
      </w:hyperlink>
    </w:p>
    <w:p w14:paraId="67F2A90D"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Soft Tissue/Crush Injuries -- Adult &amp; Pediatric..………………………………………</w:t>
      </w:r>
      <w:r>
        <w:rPr>
          <w:rFonts w:ascii="Arial" w:hAnsi="Arial" w:cs="Arial"/>
          <w:color w:val="000000"/>
          <w:sz w:val="24"/>
          <w:szCs w:val="24"/>
        </w:rPr>
        <w:tab/>
      </w:r>
      <w:hyperlink w:anchor="_4.7_Soft_Tissue/Crush" w:history="1">
        <w:r w:rsidRPr="004847B2">
          <w:rPr>
            <w:rStyle w:val="Hyperlink"/>
            <w:rFonts w:ascii="Arial" w:hAnsi="Arial" w:cs="Arial"/>
            <w:b/>
            <w:bCs/>
            <w:sz w:val="24"/>
            <w:szCs w:val="24"/>
          </w:rPr>
          <w:t>4.7</w:t>
        </w:r>
      </w:hyperlink>
    </w:p>
    <w:p w14:paraId="634C353B"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Spinal Column/Cord Injuries -- Adult &amp; Pediatric..……………………………………</w:t>
      </w:r>
      <w:r>
        <w:rPr>
          <w:rFonts w:ascii="Arial" w:hAnsi="Arial" w:cs="Arial"/>
          <w:color w:val="000000"/>
          <w:sz w:val="24"/>
          <w:szCs w:val="24"/>
        </w:rPr>
        <w:tab/>
      </w:r>
      <w:hyperlink w:anchor="_4.8_Spinal_Column/Cord" w:history="1">
        <w:r w:rsidRPr="004847B2">
          <w:rPr>
            <w:rStyle w:val="Hyperlink"/>
            <w:rFonts w:ascii="Arial" w:hAnsi="Arial" w:cs="Arial"/>
            <w:b/>
            <w:bCs/>
            <w:sz w:val="24"/>
            <w:szCs w:val="24"/>
          </w:rPr>
          <w:t>4.8</w:t>
        </w:r>
      </w:hyperlink>
    </w:p>
    <w:p w14:paraId="7DA30CA5"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Thoracic Injuries -- Adult &amp; Pediatric..…………………………………………………</w:t>
      </w:r>
      <w:r>
        <w:rPr>
          <w:rFonts w:ascii="Arial" w:hAnsi="Arial" w:cs="Arial"/>
          <w:color w:val="000000"/>
          <w:sz w:val="24"/>
          <w:szCs w:val="24"/>
        </w:rPr>
        <w:tab/>
      </w:r>
      <w:hyperlink w:anchor="_4.9_Thoracic_Trauma" w:history="1">
        <w:r w:rsidRPr="004847B2">
          <w:rPr>
            <w:rStyle w:val="Hyperlink"/>
            <w:rFonts w:ascii="Arial" w:hAnsi="Arial" w:cs="Arial"/>
            <w:b/>
            <w:bCs/>
            <w:sz w:val="24"/>
            <w:szCs w:val="24"/>
          </w:rPr>
          <w:t>4.9</w:t>
        </w:r>
      </w:hyperlink>
    </w:p>
    <w:p w14:paraId="73290B93"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Amputations -- Adult &amp; Pediatric..…………………………………………</w:t>
      </w:r>
      <w:r>
        <w:rPr>
          <w:rFonts w:ascii="Arial" w:hAnsi="Arial" w:cs="Arial"/>
          <w:color w:val="000000"/>
          <w:sz w:val="24"/>
          <w:szCs w:val="24"/>
        </w:rPr>
        <w:tab/>
      </w:r>
      <w:hyperlink w:anchor="_4.10_Traumatic_Amputations—Adult" w:history="1">
        <w:r w:rsidRPr="004847B2">
          <w:rPr>
            <w:rStyle w:val="Hyperlink"/>
            <w:rFonts w:ascii="Arial" w:hAnsi="Arial" w:cs="Arial"/>
            <w:b/>
            <w:bCs/>
            <w:sz w:val="24"/>
            <w:szCs w:val="24"/>
          </w:rPr>
          <w:t>4.10</w:t>
        </w:r>
      </w:hyperlink>
    </w:p>
    <w:p w14:paraId="08AE0D80"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Cardiopulmonary Arrest – Adult &amp; Pediatric………………………………</w:t>
      </w:r>
      <w:r>
        <w:rPr>
          <w:rFonts w:ascii="Arial" w:hAnsi="Arial" w:cs="Arial"/>
          <w:color w:val="000000"/>
          <w:sz w:val="24"/>
          <w:szCs w:val="24"/>
        </w:rPr>
        <w:tab/>
      </w:r>
      <w:hyperlink w:anchor="_4.11_Traumatic_Cardiac" w:history="1">
        <w:r w:rsidRPr="004847B2">
          <w:rPr>
            <w:rStyle w:val="Hyperlink"/>
            <w:rFonts w:ascii="Arial" w:hAnsi="Arial" w:cs="Arial"/>
            <w:b/>
            <w:bCs/>
            <w:sz w:val="24"/>
            <w:szCs w:val="24"/>
          </w:rPr>
          <w:t>4.11</w:t>
        </w:r>
      </w:hyperlink>
    </w:p>
    <w:p w14:paraId="1848AE29" w14:textId="77777777" w:rsidR="00526B26" w:rsidRDefault="00526B26" w:rsidP="00526B26">
      <w:pPr>
        <w:autoSpaceDE w:val="0"/>
        <w:autoSpaceDN w:val="0"/>
        <w:adjustRightInd w:val="0"/>
        <w:spacing w:after="0" w:line="283" w:lineRule="auto"/>
        <w:rPr>
          <w:rFonts w:ascii="Arial" w:hAnsi="Arial" w:cs="Arial"/>
          <w:b/>
          <w:bCs/>
          <w:color w:val="000000"/>
          <w:sz w:val="24"/>
          <w:szCs w:val="24"/>
        </w:rPr>
      </w:pPr>
    </w:p>
    <w:p w14:paraId="374E1963"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5 – Airway Protocols &amp; Procedures</w:t>
      </w:r>
    </w:p>
    <w:p w14:paraId="4A30B12C"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Adult………….…………………………………………...</w:t>
      </w:r>
      <w:r>
        <w:rPr>
          <w:rFonts w:ascii="Arial" w:hAnsi="Arial" w:cs="Arial"/>
          <w:color w:val="000000"/>
          <w:sz w:val="24"/>
          <w:szCs w:val="24"/>
        </w:rPr>
        <w:tab/>
      </w:r>
      <w:hyperlink w:anchor="_5.1A_Upper_Airway" w:history="1">
        <w:r w:rsidRPr="004847B2">
          <w:rPr>
            <w:rStyle w:val="Hyperlink"/>
            <w:rFonts w:ascii="Arial" w:hAnsi="Arial" w:cs="Arial"/>
            <w:b/>
            <w:bCs/>
            <w:sz w:val="24"/>
            <w:szCs w:val="24"/>
          </w:rPr>
          <w:t>5.1A</w:t>
        </w:r>
      </w:hyperlink>
    </w:p>
    <w:p w14:paraId="4909C664"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Pediatric …………...…………………………………….</w:t>
      </w:r>
      <w:r>
        <w:rPr>
          <w:rFonts w:ascii="Arial" w:hAnsi="Arial" w:cs="Arial"/>
          <w:color w:val="000000"/>
          <w:sz w:val="24"/>
          <w:szCs w:val="24"/>
        </w:rPr>
        <w:tab/>
      </w:r>
      <w:hyperlink w:anchor="_5.1P_Upper_Airway" w:history="1">
        <w:r w:rsidRPr="004847B2">
          <w:rPr>
            <w:rStyle w:val="Hyperlink"/>
            <w:rFonts w:ascii="Arial" w:hAnsi="Arial" w:cs="Arial"/>
            <w:b/>
            <w:bCs/>
            <w:sz w:val="24"/>
            <w:szCs w:val="24"/>
          </w:rPr>
          <w:t>5.1P</w:t>
        </w:r>
      </w:hyperlink>
    </w:p>
    <w:p w14:paraId="170CC944"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Difficult Airway……………………………..……………………………………………..</w:t>
      </w:r>
      <w:r>
        <w:rPr>
          <w:rFonts w:ascii="Arial" w:hAnsi="Arial" w:cs="Arial"/>
          <w:color w:val="000000"/>
          <w:sz w:val="24"/>
          <w:szCs w:val="24"/>
        </w:rPr>
        <w:tab/>
      </w:r>
      <w:hyperlink w:anchor="_5.2_Difficult_Airway--" w:history="1">
        <w:r w:rsidRPr="004847B2">
          <w:rPr>
            <w:rStyle w:val="Hyperlink"/>
            <w:rFonts w:ascii="Arial" w:hAnsi="Arial" w:cs="Arial"/>
            <w:b/>
            <w:bCs/>
            <w:sz w:val="24"/>
            <w:szCs w:val="24"/>
          </w:rPr>
          <w:t>5.2</w:t>
        </w:r>
      </w:hyperlink>
    </w:p>
    <w:p w14:paraId="6091EE7F"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Tracheostomy Tube Obstruction Management………………………………………..</w:t>
      </w:r>
      <w:hyperlink w:anchor="_5.3_Tracheostomy_Tube" w:history="1">
        <w:r w:rsidRPr="004847B2">
          <w:rPr>
            <w:rStyle w:val="Hyperlink"/>
            <w:rFonts w:ascii="Arial" w:hAnsi="Arial" w:cs="Arial"/>
            <w:b/>
            <w:bCs/>
            <w:sz w:val="24"/>
            <w:szCs w:val="24"/>
          </w:rPr>
          <w:t>5.3</w:t>
        </w:r>
      </w:hyperlink>
    </w:p>
    <w:p w14:paraId="59777233" w14:textId="77777777" w:rsidR="00526B26" w:rsidRPr="005B5458" w:rsidRDefault="005B5458" w:rsidP="00526B26">
      <w:pPr>
        <w:rPr>
          <w:rFonts w:ascii="Arial" w:hAnsi="Arial" w:cs="Arial"/>
          <w:sz w:val="24"/>
          <w:szCs w:val="24"/>
        </w:rPr>
      </w:pPr>
      <w:r w:rsidRPr="005B5458">
        <w:rPr>
          <w:rFonts w:ascii="Arial" w:hAnsi="Arial" w:cs="Arial"/>
          <w:sz w:val="24"/>
          <w:szCs w:val="24"/>
        </w:rPr>
        <w:t>Sedation for an Intubated Patien</w:t>
      </w:r>
      <w:r>
        <w:rPr>
          <w:rFonts w:ascii="Arial" w:hAnsi="Arial" w:cs="Arial"/>
          <w:sz w:val="24"/>
          <w:szCs w:val="24"/>
        </w:rPr>
        <w:t>t……………………………………………………….</w:t>
      </w:r>
      <w:hyperlink w:anchor="_5.4_Sedation_for" w:history="1">
        <w:r w:rsidRPr="005B5458">
          <w:rPr>
            <w:rStyle w:val="Hyperlink"/>
            <w:rFonts w:ascii="Arial" w:hAnsi="Arial" w:cs="Arial"/>
            <w:b/>
            <w:bCs/>
            <w:sz w:val="24"/>
            <w:szCs w:val="24"/>
          </w:rPr>
          <w:t>5.4</w:t>
        </w:r>
      </w:hyperlink>
      <w:r w:rsidR="00526B26" w:rsidRPr="005B5458">
        <w:rPr>
          <w:rFonts w:ascii="Arial" w:hAnsi="Arial" w:cs="Arial"/>
          <w:sz w:val="24"/>
          <w:szCs w:val="24"/>
        </w:rPr>
        <w:br w:type="page"/>
      </w:r>
    </w:p>
    <w:p w14:paraId="5664F63A" w14:textId="50AE4358" w:rsidR="00526B26" w:rsidRPr="006E2066" w:rsidRDefault="00526B26" w:rsidP="00526B2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2220D6">
        <w:rPr>
          <w:rFonts w:ascii="Arial" w:hAnsi="Arial" w:cs="Arial"/>
          <w:b/>
          <w:bCs/>
          <w:color w:val="000000"/>
          <w:szCs w:val="24"/>
        </w:rPr>
        <w:t>202</w:t>
      </w:r>
      <w:r w:rsidR="009E19E9">
        <w:rPr>
          <w:rFonts w:ascii="Arial" w:hAnsi="Arial" w:cs="Arial"/>
          <w:b/>
          <w:bCs/>
          <w:color w:val="000000"/>
          <w:szCs w:val="24"/>
        </w:rPr>
        <w:t>2.1</w:t>
      </w:r>
      <w:r w:rsidRPr="006E2066">
        <w:rPr>
          <w:rFonts w:ascii="Arial" w:hAnsi="Arial" w:cs="Arial"/>
          <w:b/>
          <w:bCs/>
          <w:color w:val="000000"/>
          <w:szCs w:val="24"/>
        </w:rPr>
        <w:t>- Table of Contents</w:t>
      </w:r>
    </w:p>
    <w:p w14:paraId="7A46F7E4" w14:textId="77777777" w:rsidR="00526B26" w:rsidRDefault="00526B26" w:rsidP="00526B26">
      <w:pPr>
        <w:autoSpaceDE w:val="0"/>
        <w:autoSpaceDN w:val="0"/>
        <w:adjustRightInd w:val="0"/>
        <w:spacing w:after="0" w:line="264" w:lineRule="auto"/>
        <w:jc w:val="center"/>
        <w:rPr>
          <w:rFonts w:ascii="Arial" w:hAnsi="Arial" w:cs="Arial"/>
          <w:color w:val="000000"/>
          <w:sz w:val="24"/>
          <w:szCs w:val="24"/>
        </w:rPr>
      </w:pPr>
    </w:p>
    <w:p w14:paraId="0FA0EA74" w14:textId="63193794"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17353873"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r>
        <w:rPr>
          <w:rFonts w:ascii="Arial" w:hAnsi="Arial" w:cs="Arial"/>
          <w:b/>
          <w:bCs/>
          <w:color w:val="000000"/>
          <w:sz w:val="24"/>
          <w:szCs w:val="24"/>
        </w:rPr>
        <w:t>SECTION 6 – Medical Director Options</w:t>
      </w:r>
    </w:p>
    <w:p w14:paraId="6FC34980" w14:textId="77777777"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Requirements for Medical Director Options………….………………………………..</w:t>
      </w:r>
      <w:hyperlink w:anchor="_6.0_Medical_Director" w:history="1">
        <w:r w:rsidRPr="004502C7">
          <w:rPr>
            <w:rStyle w:val="Hyperlink"/>
            <w:rFonts w:ascii="Arial" w:hAnsi="Arial" w:cs="Arial"/>
            <w:sz w:val="24"/>
            <w:szCs w:val="24"/>
          </w:rPr>
          <w:tab/>
        </w:r>
        <w:r w:rsidRPr="004502C7">
          <w:rPr>
            <w:rStyle w:val="Hyperlink"/>
            <w:rFonts w:ascii="Arial" w:hAnsi="Arial" w:cs="Arial"/>
            <w:b/>
            <w:bCs/>
            <w:sz w:val="24"/>
            <w:szCs w:val="24"/>
          </w:rPr>
          <w:t>6.0</w:t>
        </w:r>
      </w:hyperlink>
    </w:p>
    <w:p w14:paraId="31E79668" w14:textId="77777777"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BLS Bronchodilators Adult &amp; Pediatric…….………...…………………………………</w:t>
      </w:r>
      <w:r w:rsidRPr="004502C7">
        <w:rPr>
          <w:rFonts w:ascii="Arial" w:hAnsi="Arial" w:cs="Arial"/>
          <w:color w:val="000000"/>
          <w:sz w:val="24"/>
          <w:szCs w:val="24"/>
        </w:rPr>
        <w:tab/>
      </w:r>
      <w:hyperlink w:anchor="_6.1_BLS/ILS_Assisted" w:history="1">
        <w:r w:rsidRPr="004502C7">
          <w:rPr>
            <w:rStyle w:val="Hyperlink"/>
            <w:rFonts w:ascii="Arial" w:hAnsi="Arial" w:cs="Arial"/>
            <w:b/>
            <w:bCs/>
            <w:sz w:val="24"/>
            <w:szCs w:val="24"/>
          </w:rPr>
          <w:t>6.1</w:t>
        </w:r>
      </w:hyperlink>
    </w:p>
    <w:p w14:paraId="1C81E4A2" w14:textId="77777777"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Needle Cricothyrotomy……………….…………………………………………………..</w:t>
      </w:r>
      <w:bookmarkStart w:id="1" w:name="_Hlk123133546"/>
      <w:r w:rsidR="00004CFA">
        <w:fldChar w:fldCharType="begin"/>
      </w:r>
      <w:r w:rsidR="00004CFA">
        <w:instrText xml:space="preserve"> HYPERLINK \l "_6.3_Needle_Cricothyrotomy" </w:instrText>
      </w:r>
      <w:r w:rsidR="00004CFA">
        <w:fldChar w:fldCharType="separate"/>
      </w:r>
      <w:r w:rsidRPr="004502C7">
        <w:rPr>
          <w:rStyle w:val="Hyperlink"/>
          <w:rFonts w:ascii="Arial" w:hAnsi="Arial" w:cs="Arial"/>
          <w:b/>
          <w:bCs/>
          <w:sz w:val="24"/>
          <w:szCs w:val="24"/>
        </w:rPr>
        <w:t>6.2</w:t>
      </w:r>
      <w:r w:rsidR="00004CFA">
        <w:rPr>
          <w:rStyle w:val="Hyperlink"/>
          <w:rFonts w:ascii="Arial" w:hAnsi="Arial" w:cs="Arial"/>
          <w:b/>
          <w:bCs/>
          <w:sz w:val="24"/>
          <w:szCs w:val="24"/>
        </w:rPr>
        <w:fldChar w:fldCharType="end"/>
      </w:r>
      <w:bookmarkEnd w:id="1"/>
    </w:p>
    <w:p w14:paraId="57E5DED5" w14:textId="0457DD3A" w:rsidR="00526B26" w:rsidRPr="004502C7" w:rsidRDefault="00526B26" w:rsidP="00526B26">
      <w:pPr>
        <w:pStyle w:val="NoSpacing"/>
        <w:rPr>
          <w:rFonts w:ascii="Arial" w:hAnsi="Arial" w:cs="Arial"/>
          <w:sz w:val="24"/>
          <w:szCs w:val="24"/>
        </w:rPr>
      </w:pPr>
      <w:r w:rsidRPr="004502C7">
        <w:rPr>
          <w:rFonts w:ascii="Arial" w:hAnsi="Arial" w:cs="Arial"/>
          <w:sz w:val="24"/>
          <w:szCs w:val="24"/>
        </w:rPr>
        <w:t>Urban Search and Rescue (USAR) Medical Specialist……………………………….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3</w:t>
      </w:r>
    </w:p>
    <w:p w14:paraId="28A27F60" w14:textId="63D31224" w:rsidR="00526B26" w:rsidRPr="004502C7" w:rsidRDefault="00526B26" w:rsidP="00526B26">
      <w:pPr>
        <w:pStyle w:val="NoSpacing"/>
        <w:rPr>
          <w:rFonts w:ascii="Arial" w:hAnsi="Arial" w:cs="Arial"/>
          <w:b/>
          <w:sz w:val="24"/>
          <w:szCs w:val="24"/>
        </w:rPr>
      </w:pPr>
      <w:r w:rsidRPr="004502C7">
        <w:rPr>
          <w:rFonts w:ascii="Arial" w:hAnsi="Arial" w:cs="Arial"/>
          <w:sz w:val="24"/>
          <w:szCs w:val="24"/>
        </w:rPr>
        <w:t>Tranexamic Acid………………………………………………………………………….</w:t>
      </w:r>
      <w:r w:rsidR="00CE335C">
        <w:rPr>
          <w:rFonts w:ascii="Arial" w:hAnsi="Arial" w:cs="Arial"/>
          <w:sz w:val="24"/>
          <w:szCs w:val="24"/>
        </w:rPr>
        <w:t xml:space="preserve"> </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4</w:t>
      </w:r>
    </w:p>
    <w:p w14:paraId="7CFD5239" w14:textId="14BB367F"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Cs/>
          <w:sz w:val="24"/>
          <w:szCs w:val="24"/>
        </w:rPr>
        <w:t>Check and Inject Epinephrine by EMT</w:t>
      </w:r>
      <w:r w:rsidR="00FB2949">
        <w:rPr>
          <w:rFonts w:ascii="Arial" w:hAnsi="Arial" w:cs="Arial"/>
          <w:bCs/>
          <w:sz w:val="24"/>
          <w:szCs w:val="24"/>
        </w:rPr>
        <w:t>-</w:t>
      </w:r>
      <w:r w:rsidRPr="004502C7">
        <w:rPr>
          <w:rFonts w:ascii="Arial" w:hAnsi="Arial" w:cs="Arial"/>
          <w:bCs/>
          <w:sz w:val="24"/>
          <w:szCs w:val="24"/>
        </w:rPr>
        <w:t>Basic</w:t>
      </w:r>
      <w:r w:rsidR="001C78C1">
        <w:rPr>
          <w:rFonts w:ascii="Arial" w:hAnsi="Arial" w:cs="Arial"/>
          <w:bCs/>
          <w:sz w:val="24"/>
          <w:szCs w:val="24"/>
        </w:rPr>
        <w:t>s</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r w:rsidR="00CE335C">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 xml:space="preserve"> HYPERLINK  \l "_6.6__" </w:instrText>
      </w:r>
      <w:r w:rsidRPr="004502C7">
        <w:rPr>
          <w:rFonts w:ascii="Arial" w:hAnsi="Arial" w:cs="Arial"/>
          <w:b/>
          <w:sz w:val="24"/>
          <w:szCs w:val="24"/>
        </w:rPr>
        <w:fldChar w:fldCharType="separate"/>
      </w:r>
      <w:r w:rsidRPr="004502C7">
        <w:rPr>
          <w:rStyle w:val="Hyperlink"/>
          <w:rFonts w:ascii="Arial" w:hAnsi="Arial" w:cs="Arial"/>
          <w:b/>
          <w:sz w:val="24"/>
          <w:szCs w:val="24"/>
        </w:rPr>
        <w:t>6.</w:t>
      </w:r>
      <w:r w:rsidR="00B61662">
        <w:rPr>
          <w:rStyle w:val="Hyperlink"/>
          <w:rFonts w:ascii="Arial" w:hAnsi="Arial" w:cs="Arial"/>
          <w:b/>
          <w:sz w:val="24"/>
          <w:szCs w:val="24"/>
        </w:rPr>
        <w:t>5</w:t>
      </w:r>
    </w:p>
    <w:p w14:paraId="1D48586F" w14:textId="40A7E7A4"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
          <w:sz w:val="24"/>
          <w:szCs w:val="24"/>
        </w:rPr>
        <w:fldChar w:fldCharType="end"/>
      </w:r>
      <w:r w:rsidRPr="004502C7">
        <w:rPr>
          <w:rFonts w:ascii="Arial" w:hAnsi="Arial" w:cs="Arial"/>
          <w:sz w:val="24"/>
          <w:szCs w:val="24"/>
        </w:rPr>
        <w:t>Acetaminophen IV…………………………………..……………………..……………..</w:t>
      </w:r>
      <w:r w:rsidR="004D1AFB" w:rsidRPr="004502C7">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HYPERLINK  \l "_6.7__"</w:instrText>
      </w:r>
      <w:r w:rsidRPr="004502C7">
        <w:rPr>
          <w:rFonts w:ascii="Arial" w:hAnsi="Arial" w:cs="Arial"/>
          <w:b/>
          <w:sz w:val="24"/>
          <w:szCs w:val="24"/>
        </w:rPr>
        <w:fldChar w:fldCharType="separate"/>
      </w:r>
      <w:r w:rsidRPr="004502C7">
        <w:rPr>
          <w:rStyle w:val="Hyperlink"/>
          <w:rFonts w:ascii="Arial" w:hAnsi="Arial" w:cs="Arial"/>
          <w:b/>
          <w:sz w:val="24"/>
          <w:szCs w:val="24"/>
        </w:rPr>
        <w:t>6.</w:t>
      </w:r>
      <w:r w:rsidR="00B61662">
        <w:rPr>
          <w:rStyle w:val="Hyperlink"/>
          <w:rFonts w:ascii="Arial" w:hAnsi="Arial" w:cs="Arial"/>
          <w:b/>
          <w:sz w:val="24"/>
          <w:szCs w:val="24"/>
        </w:rPr>
        <w:t>6</w:t>
      </w:r>
    </w:p>
    <w:p w14:paraId="7B755A62" w14:textId="451C3D9C" w:rsidR="00526B26" w:rsidRPr="004502C7" w:rsidRDefault="00526B26" w:rsidP="00526B26">
      <w:pPr>
        <w:autoSpaceDE w:val="0"/>
        <w:autoSpaceDN w:val="0"/>
        <w:adjustRightInd w:val="0"/>
        <w:spacing w:after="0" w:line="288" w:lineRule="auto"/>
        <w:rPr>
          <w:rFonts w:ascii="Arial" w:hAnsi="Arial" w:cs="Arial"/>
          <w:b/>
          <w:sz w:val="24"/>
          <w:szCs w:val="24"/>
          <w:u w:val="single"/>
        </w:rPr>
      </w:pPr>
      <w:r w:rsidRPr="004502C7">
        <w:rPr>
          <w:rFonts w:ascii="Arial" w:hAnsi="Arial" w:cs="Arial"/>
          <w:b/>
          <w:sz w:val="24"/>
          <w:szCs w:val="24"/>
        </w:rPr>
        <w:fldChar w:fldCharType="end"/>
      </w:r>
      <w:r w:rsidRPr="004502C7">
        <w:rPr>
          <w:rFonts w:ascii="Arial" w:hAnsi="Arial" w:cs="Arial"/>
          <w:sz w:val="24"/>
          <w:szCs w:val="24"/>
        </w:rPr>
        <w:t>Surgical Cricothyrotomy……………………………………………………..………….</w:t>
      </w:r>
      <w:r w:rsidR="004D1AFB" w:rsidRPr="004502C7">
        <w:rPr>
          <w:rFonts w:ascii="Arial" w:hAnsi="Arial" w:cs="Arial"/>
          <w:sz w:val="24"/>
          <w:szCs w:val="24"/>
        </w:rPr>
        <w:t>.</w:t>
      </w:r>
      <w:r w:rsidRPr="004502C7">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7</w:t>
        </w:r>
      </w:hyperlink>
    </w:p>
    <w:p w14:paraId="60196D6B" w14:textId="1A622341" w:rsidR="00526B26" w:rsidRPr="004502C7" w:rsidRDefault="00460CBD" w:rsidP="00526B26">
      <w:pPr>
        <w:autoSpaceDE w:val="0"/>
        <w:autoSpaceDN w:val="0"/>
        <w:adjustRightInd w:val="0"/>
        <w:spacing w:after="0" w:line="288" w:lineRule="auto"/>
        <w:rPr>
          <w:rStyle w:val="Hyperlink"/>
          <w:rFonts w:ascii="Arial" w:hAnsi="Arial" w:cs="Arial"/>
          <w:b/>
          <w:sz w:val="24"/>
          <w:szCs w:val="24"/>
        </w:rPr>
      </w:pPr>
      <w:r>
        <w:rPr>
          <w:rFonts w:ascii="Arial" w:hAnsi="Arial" w:cs="Arial"/>
          <w:sz w:val="24"/>
          <w:szCs w:val="24"/>
        </w:rPr>
        <w:t>Bilevel Positive Airway Pressure (BiPAP)/</w:t>
      </w:r>
      <w:r w:rsidR="00526B26" w:rsidRPr="004502C7">
        <w:rPr>
          <w:rFonts w:ascii="Arial" w:hAnsi="Arial" w:cs="Arial"/>
          <w:sz w:val="24"/>
          <w:szCs w:val="24"/>
        </w:rPr>
        <w:t xml:space="preserve">Continuous Positive Airway Pressure (CPAP) </w:t>
      </w:r>
      <w:r w:rsidR="00526B26" w:rsidRPr="004502C7">
        <w:rPr>
          <w:rFonts w:ascii="Arial" w:hAnsi="Arial" w:cs="Arial"/>
          <w:color w:val="000000"/>
          <w:sz w:val="24"/>
          <w:szCs w:val="24"/>
        </w:rPr>
        <w:t>by EMT</w:t>
      </w:r>
      <w:r w:rsidR="00FB2949">
        <w:rPr>
          <w:rFonts w:ascii="Arial" w:hAnsi="Arial" w:cs="Arial"/>
          <w:color w:val="000000"/>
          <w:sz w:val="24"/>
          <w:szCs w:val="24"/>
        </w:rPr>
        <w:t>-</w:t>
      </w:r>
      <w:r w:rsidR="00526B26" w:rsidRPr="004502C7">
        <w:rPr>
          <w:rFonts w:ascii="Arial" w:hAnsi="Arial" w:cs="Arial"/>
          <w:color w:val="000000"/>
          <w:sz w:val="24"/>
          <w:szCs w:val="24"/>
        </w:rPr>
        <w:t>Basic and/or AEMT</w:t>
      </w:r>
      <w:r w:rsidR="00526B26" w:rsidRPr="004502C7">
        <w:rPr>
          <w:rFonts w:ascii="Arial" w:hAnsi="Arial" w:cs="Arial"/>
          <w:sz w:val="24"/>
          <w:szCs w:val="24"/>
        </w:rPr>
        <w:t>…......</w:t>
      </w:r>
      <w:r>
        <w:rPr>
          <w:rFonts w:ascii="Arial" w:hAnsi="Arial" w:cs="Arial"/>
          <w:sz w:val="24"/>
          <w:szCs w:val="24"/>
        </w:rPr>
        <w:t>.........................................................................</w:t>
      </w:r>
      <w:r w:rsidR="004D1AFB" w:rsidRPr="004502C7">
        <w:rPr>
          <w:rFonts w:ascii="Arial" w:hAnsi="Arial" w:cs="Arial"/>
          <w:sz w:val="24"/>
          <w:szCs w:val="24"/>
        </w:rPr>
        <w:t>.</w:t>
      </w:r>
      <w:r w:rsidR="00526B26" w:rsidRPr="004502C7">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8</w:t>
      </w:r>
    </w:p>
    <w:p w14:paraId="4A87799D" w14:textId="5DE47F4A" w:rsidR="00526B26" w:rsidRPr="004502C7" w:rsidRDefault="00526B26"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Glucagon for Hypoglycemia by EMT Basic……………………………………………</w:t>
      </w:r>
      <w:r w:rsidRPr="00CE335C">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9</w:t>
      </w:r>
    </w:p>
    <w:p w14:paraId="4A514A69" w14:textId="13DF1600" w:rsidR="005877FA" w:rsidRPr="004502C7" w:rsidRDefault="004D1AFB"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Withholding and Cessation of Resuscitation by Paramedic</w:t>
      </w:r>
      <w:r w:rsidR="005877FA" w:rsidRPr="004502C7">
        <w:rPr>
          <w:rStyle w:val="Hyperlink"/>
          <w:rFonts w:ascii="Arial" w:hAnsi="Arial" w:cs="Arial"/>
          <w:color w:val="auto"/>
          <w:sz w:val="24"/>
          <w:szCs w:val="24"/>
          <w:u w:val="none"/>
        </w:rPr>
        <w:t xml:space="preserve"> as a Medical </w:t>
      </w:r>
    </w:p>
    <w:p w14:paraId="2BA077D6" w14:textId="705BBEBC" w:rsidR="004D1AFB" w:rsidRPr="004502C7" w:rsidRDefault="005877FA"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Control Option………….…………………………………………….</w:t>
      </w:r>
      <w:r w:rsidR="003904F9" w:rsidRPr="004502C7">
        <w:rPr>
          <w:rStyle w:val="Hyperlink"/>
          <w:rFonts w:ascii="Arial" w:hAnsi="Arial" w:cs="Arial"/>
          <w:color w:val="auto"/>
          <w:sz w:val="24"/>
          <w:szCs w:val="24"/>
          <w:u w:val="none"/>
        </w:rPr>
        <w:t>.</w:t>
      </w:r>
      <w:r w:rsidR="00604F82" w:rsidRPr="004502C7">
        <w:rPr>
          <w:rStyle w:val="Hyperlink"/>
          <w:rFonts w:ascii="Arial" w:hAnsi="Arial" w:cs="Arial"/>
          <w:color w:val="auto"/>
          <w:sz w:val="24"/>
          <w:szCs w:val="24"/>
          <w:u w:val="none"/>
        </w:rPr>
        <w:t>…...</w:t>
      </w:r>
      <w:r w:rsidR="004D1AFB" w:rsidRPr="004502C7">
        <w:rPr>
          <w:rStyle w:val="Hyperlink"/>
          <w:rFonts w:ascii="Arial" w:hAnsi="Arial" w:cs="Arial"/>
          <w:color w:val="auto"/>
          <w:sz w:val="24"/>
          <w:szCs w:val="24"/>
          <w:u w:val="none"/>
        </w:rPr>
        <w:t>………………</w:t>
      </w:r>
      <w:r w:rsidR="0086259C" w:rsidRPr="004502C7">
        <w:rPr>
          <w:rStyle w:val="Hyperlink"/>
          <w:rFonts w:ascii="Arial" w:hAnsi="Arial" w:cs="Arial"/>
          <w:color w:val="auto"/>
          <w:sz w:val="24"/>
          <w:szCs w:val="24"/>
          <w:u w:val="none"/>
        </w:rPr>
        <w:t xml:space="preserve"> </w:t>
      </w:r>
      <w:r w:rsidR="00423A57" w:rsidRPr="004502C7">
        <w:rPr>
          <w:rFonts w:ascii="Arial" w:hAnsi="Arial" w:cs="Arial"/>
          <w:b/>
          <w:sz w:val="24"/>
          <w:szCs w:val="24"/>
        </w:rPr>
        <w:fldChar w:fldCharType="begin"/>
      </w:r>
      <w:r w:rsidR="00423A57" w:rsidRPr="004502C7">
        <w:rPr>
          <w:rFonts w:ascii="Arial" w:hAnsi="Arial" w:cs="Arial"/>
          <w:b/>
          <w:sz w:val="24"/>
          <w:szCs w:val="24"/>
        </w:rPr>
        <w:instrText>HYPERLINK  \l "_6.11__"</w:instrText>
      </w:r>
      <w:r w:rsidR="00423A57" w:rsidRPr="004502C7">
        <w:rPr>
          <w:rFonts w:ascii="Arial" w:hAnsi="Arial" w:cs="Arial"/>
          <w:b/>
          <w:sz w:val="24"/>
          <w:szCs w:val="24"/>
        </w:rPr>
        <w:fldChar w:fldCharType="separate"/>
      </w:r>
      <w:r w:rsidR="004D1AFB" w:rsidRPr="004502C7">
        <w:rPr>
          <w:rStyle w:val="Hyperlink"/>
          <w:rFonts w:ascii="Arial" w:hAnsi="Arial" w:cs="Arial"/>
          <w:b/>
          <w:sz w:val="24"/>
          <w:szCs w:val="24"/>
        </w:rPr>
        <w:t>6.1</w:t>
      </w:r>
      <w:r w:rsidR="00B61662">
        <w:rPr>
          <w:rStyle w:val="Hyperlink"/>
          <w:rFonts w:ascii="Arial" w:hAnsi="Arial" w:cs="Arial"/>
          <w:b/>
          <w:sz w:val="24"/>
          <w:szCs w:val="24"/>
        </w:rPr>
        <w:t>0</w:t>
      </w:r>
    </w:p>
    <w:p w14:paraId="4622107A" w14:textId="5E00D4FA" w:rsidR="00325A13" w:rsidRPr="004502C7" w:rsidRDefault="00423A57" w:rsidP="00526B26">
      <w:pPr>
        <w:autoSpaceDE w:val="0"/>
        <w:autoSpaceDN w:val="0"/>
        <w:adjustRightInd w:val="0"/>
        <w:spacing w:after="0" w:line="288" w:lineRule="auto"/>
        <w:rPr>
          <w:rStyle w:val="Hyperlink"/>
          <w:rFonts w:ascii="Arial" w:hAnsi="Arial" w:cs="Arial"/>
          <w:b/>
          <w:sz w:val="24"/>
          <w:szCs w:val="24"/>
        </w:rPr>
      </w:pPr>
      <w:r w:rsidRPr="004502C7">
        <w:rPr>
          <w:rFonts w:ascii="Arial" w:hAnsi="Arial" w:cs="Arial"/>
          <w:b/>
          <w:sz w:val="24"/>
          <w:szCs w:val="24"/>
        </w:rPr>
        <w:fldChar w:fldCharType="end"/>
      </w:r>
      <w:r w:rsidR="0026186C" w:rsidRPr="004502C7">
        <w:rPr>
          <w:rFonts w:ascii="Arial" w:hAnsi="Arial" w:cs="Arial"/>
          <w:sz w:val="24"/>
          <w:szCs w:val="24"/>
        </w:rPr>
        <w:t xml:space="preserve">12 Lead </w:t>
      </w:r>
      <w:r w:rsidR="001F349D" w:rsidRPr="004502C7">
        <w:rPr>
          <w:rFonts w:ascii="Arial" w:hAnsi="Arial" w:cs="Arial"/>
          <w:sz w:val="24"/>
          <w:szCs w:val="24"/>
        </w:rPr>
        <w:t xml:space="preserve">ECG </w:t>
      </w:r>
      <w:r w:rsidR="001F349D" w:rsidRPr="004502C7">
        <w:rPr>
          <w:rFonts w:ascii="Arial" w:hAnsi="Arial" w:cs="Arial"/>
          <w:sz w:val="23"/>
          <w:szCs w:val="23"/>
        </w:rPr>
        <w:t>Acquisition and Transmission</w:t>
      </w:r>
      <w:r w:rsidR="001F349D" w:rsidRPr="004502C7">
        <w:rPr>
          <w:rFonts w:ascii="Arial" w:hAnsi="Arial" w:cs="Arial"/>
          <w:sz w:val="24"/>
          <w:szCs w:val="24"/>
        </w:rPr>
        <w:t xml:space="preserve"> </w:t>
      </w:r>
      <w:r w:rsidR="00325A13" w:rsidRPr="004502C7">
        <w:rPr>
          <w:rFonts w:ascii="Arial" w:hAnsi="Arial" w:cs="Arial"/>
          <w:sz w:val="24"/>
          <w:szCs w:val="24"/>
        </w:rPr>
        <w:t>by EMT</w:t>
      </w:r>
      <w:r w:rsidR="00FB2949">
        <w:rPr>
          <w:rFonts w:ascii="Arial" w:hAnsi="Arial" w:cs="Arial"/>
          <w:sz w:val="24"/>
          <w:szCs w:val="24"/>
        </w:rPr>
        <w:t>-</w:t>
      </w:r>
      <w:r w:rsidR="00325A13" w:rsidRPr="004502C7">
        <w:rPr>
          <w:rFonts w:ascii="Arial" w:hAnsi="Arial" w:cs="Arial"/>
          <w:sz w:val="24"/>
          <w:szCs w:val="24"/>
        </w:rPr>
        <w:t xml:space="preserve">Basic and/or </w:t>
      </w:r>
      <w:r w:rsidR="00604F82" w:rsidRPr="004502C7">
        <w:rPr>
          <w:rFonts w:ascii="Arial" w:hAnsi="Arial" w:cs="Arial"/>
          <w:sz w:val="24"/>
          <w:szCs w:val="24"/>
        </w:rPr>
        <w:t xml:space="preserve">Advanced </w:t>
      </w:r>
      <w:r w:rsidR="00325A13" w:rsidRPr="004502C7">
        <w:rPr>
          <w:rFonts w:ascii="Arial" w:hAnsi="Arial" w:cs="Arial"/>
          <w:sz w:val="24"/>
          <w:szCs w:val="24"/>
        </w:rPr>
        <w:t>EMTs.</w:t>
      </w:r>
      <w:r w:rsidR="0086259C" w:rsidRPr="004502C7">
        <w:rPr>
          <w:rFonts w:ascii="Arial" w:hAnsi="Arial" w:cs="Arial"/>
          <w:sz w:val="24"/>
          <w:szCs w:val="24"/>
        </w:rPr>
        <w:t xml:space="preserve"> </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11</w:t>
        </w:r>
      </w:hyperlink>
    </w:p>
    <w:p w14:paraId="23DEF9F4" w14:textId="60FF7EE5" w:rsidR="00E82227" w:rsidRPr="004502C7" w:rsidRDefault="00E82227"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sz w:val="24"/>
          <w:szCs w:val="24"/>
        </w:rPr>
        <w:t>Leave-Behind Naloxone..…………………………………………………..………….....</w:t>
      </w:r>
      <w:r w:rsidR="0086259C" w:rsidRPr="004502C7">
        <w:rPr>
          <w:rFonts w:ascii="Arial" w:hAnsi="Arial" w:cs="Arial"/>
          <w:sz w:val="24"/>
          <w:szCs w:val="24"/>
        </w:rPr>
        <w:t xml:space="preserve"> </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1</w:t>
        </w:r>
        <w:r w:rsidR="00CE335C" w:rsidRPr="004502C7">
          <w:rPr>
            <w:rStyle w:val="Hyperlink"/>
            <w:rFonts w:ascii="Arial" w:hAnsi="Arial" w:cs="Arial"/>
            <w:b/>
            <w:bCs/>
            <w:sz w:val="24"/>
            <w:szCs w:val="24"/>
          </w:rPr>
          <w:t>2</w:t>
        </w:r>
      </w:hyperlink>
    </w:p>
    <w:p w14:paraId="3C27D31E" w14:textId="1F539B81" w:rsidR="00183F3C" w:rsidRPr="004502C7" w:rsidRDefault="00183F3C"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Ultrasound Device Use by Paramedics…………………………………………………</w:t>
      </w:r>
      <w:r w:rsidR="0086259C" w:rsidRPr="004502C7">
        <w:rPr>
          <w:rStyle w:val="Hyperlink"/>
          <w:rFonts w:ascii="Arial" w:hAnsi="Arial" w:cs="Arial"/>
          <w:color w:val="auto"/>
          <w:sz w:val="24"/>
          <w:szCs w:val="24"/>
          <w:u w:val="none"/>
        </w:rPr>
        <w:t xml:space="preserve"> </w:t>
      </w:r>
      <w:hyperlink w:anchor="Ultrasound" w:history="1">
        <w:r w:rsidRPr="004502C7">
          <w:rPr>
            <w:rStyle w:val="Hyperlink"/>
            <w:rFonts w:ascii="Arial" w:hAnsi="Arial" w:cs="Arial"/>
            <w:b/>
            <w:bCs/>
            <w:sz w:val="24"/>
            <w:szCs w:val="24"/>
          </w:rPr>
          <w:t>6.1</w:t>
        </w:r>
        <w:r w:rsidR="00B61662">
          <w:rPr>
            <w:rStyle w:val="Hyperlink"/>
            <w:rFonts w:ascii="Arial" w:hAnsi="Arial" w:cs="Arial"/>
            <w:b/>
            <w:bCs/>
            <w:sz w:val="24"/>
            <w:szCs w:val="24"/>
          </w:rPr>
          <w:t>3</w:t>
        </w:r>
      </w:hyperlink>
    </w:p>
    <w:p w14:paraId="5EDAF8B1" w14:textId="65816DAA" w:rsidR="00183F3C" w:rsidRPr="004502C7" w:rsidRDefault="00183F3C" w:rsidP="00526B26">
      <w:pPr>
        <w:autoSpaceDE w:val="0"/>
        <w:autoSpaceDN w:val="0"/>
        <w:adjustRightInd w:val="0"/>
        <w:spacing w:after="0" w:line="288" w:lineRule="auto"/>
        <w:rPr>
          <w:rStyle w:val="Hyperlink"/>
          <w:rFonts w:ascii="Arial" w:hAnsi="Arial" w:cs="Arial"/>
          <w:sz w:val="24"/>
          <w:szCs w:val="24"/>
          <w:u w:val="none"/>
        </w:rPr>
      </w:pPr>
      <w:r w:rsidRPr="004502C7">
        <w:rPr>
          <w:rStyle w:val="Hyperlink"/>
          <w:rFonts w:ascii="Arial" w:hAnsi="Arial" w:cs="Arial"/>
          <w:color w:val="auto"/>
          <w:sz w:val="24"/>
          <w:szCs w:val="24"/>
          <w:u w:val="none"/>
        </w:rPr>
        <w:t>Automated Transport Ventilators…………………………………………………………</w:t>
      </w:r>
      <w:r w:rsidR="0086259C" w:rsidRPr="004502C7">
        <w:rPr>
          <w:rStyle w:val="Hyperlink"/>
          <w:rFonts w:ascii="Arial" w:hAnsi="Arial" w:cs="Arial"/>
          <w:color w:val="auto"/>
          <w:sz w:val="24"/>
          <w:szCs w:val="24"/>
          <w:u w:val="none"/>
        </w:rPr>
        <w:t xml:space="preserve"> </w:t>
      </w:r>
      <w:hyperlink w:anchor="ATV" w:history="1">
        <w:r w:rsidRPr="004502C7">
          <w:rPr>
            <w:rStyle w:val="Hyperlink"/>
            <w:rFonts w:ascii="Arial" w:hAnsi="Arial" w:cs="Arial"/>
            <w:b/>
            <w:bCs/>
            <w:sz w:val="24"/>
            <w:szCs w:val="24"/>
          </w:rPr>
          <w:t>6.1</w:t>
        </w:r>
        <w:r w:rsidR="00B61662">
          <w:rPr>
            <w:rStyle w:val="Hyperlink"/>
            <w:rFonts w:ascii="Arial" w:hAnsi="Arial" w:cs="Arial"/>
            <w:b/>
            <w:bCs/>
            <w:sz w:val="24"/>
            <w:szCs w:val="24"/>
          </w:rPr>
          <w:t>4</w:t>
        </w:r>
      </w:hyperlink>
      <w:r w:rsidR="00136FDA" w:rsidRPr="004502C7">
        <w:rPr>
          <w:rStyle w:val="Hyperlink"/>
          <w:rFonts w:ascii="Arial" w:hAnsi="Arial" w:cs="Arial"/>
          <w:b/>
          <w:bCs/>
          <w:sz w:val="24"/>
          <w:szCs w:val="24"/>
        </w:rPr>
        <w:t xml:space="preserve"> </w:t>
      </w:r>
    </w:p>
    <w:p w14:paraId="415C20E6" w14:textId="31590FBD" w:rsidR="00136FDA" w:rsidRPr="004502C7" w:rsidRDefault="00136FDA"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Oral Antipsychotics…………………………………………………………………………</w:t>
      </w:r>
      <w:r w:rsidRPr="004502C7">
        <w:rPr>
          <w:rStyle w:val="Hyperlink"/>
          <w:rFonts w:ascii="Arial" w:hAnsi="Arial" w:cs="Arial"/>
          <w:b/>
          <w:bCs/>
          <w:color w:val="4472C4" w:themeColor="accent1"/>
          <w:sz w:val="24"/>
          <w:szCs w:val="24"/>
        </w:rPr>
        <w:t>6.1</w:t>
      </w:r>
      <w:r w:rsidR="00B61662">
        <w:rPr>
          <w:rStyle w:val="Hyperlink"/>
          <w:rFonts w:ascii="Arial" w:hAnsi="Arial" w:cs="Arial"/>
          <w:b/>
          <w:bCs/>
          <w:color w:val="4472C4" w:themeColor="accent1"/>
          <w:sz w:val="24"/>
          <w:szCs w:val="24"/>
        </w:rPr>
        <w:t>5</w:t>
      </w:r>
    </w:p>
    <w:p w14:paraId="28417461" w14:textId="40BD9E9A" w:rsidR="00136FDA" w:rsidRDefault="00136FDA"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4502C7">
        <w:rPr>
          <w:rStyle w:val="Hyperlink"/>
          <w:rFonts w:ascii="Arial" w:hAnsi="Arial" w:cs="Arial"/>
          <w:color w:val="auto"/>
          <w:sz w:val="24"/>
          <w:szCs w:val="24"/>
          <w:u w:val="none"/>
        </w:rPr>
        <w:t>Supraglottic Airway by BLS………………………………………………………………..</w:t>
      </w:r>
      <w:r w:rsidRPr="004502C7">
        <w:rPr>
          <w:rStyle w:val="Hyperlink"/>
          <w:rFonts w:ascii="Arial" w:hAnsi="Arial" w:cs="Arial"/>
          <w:b/>
          <w:bCs/>
          <w:color w:val="4472C4" w:themeColor="accent1"/>
          <w:sz w:val="24"/>
          <w:szCs w:val="24"/>
        </w:rPr>
        <w:t>6.1</w:t>
      </w:r>
      <w:r w:rsidR="00B61662">
        <w:rPr>
          <w:rStyle w:val="Hyperlink"/>
          <w:rFonts w:ascii="Arial" w:hAnsi="Arial" w:cs="Arial"/>
          <w:b/>
          <w:bCs/>
          <w:color w:val="4472C4" w:themeColor="accent1"/>
          <w:sz w:val="24"/>
          <w:szCs w:val="24"/>
        </w:rPr>
        <w:t>6</w:t>
      </w:r>
    </w:p>
    <w:p w14:paraId="0A4825D0" w14:textId="1C62DF0C" w:rsidR="00AA5540" w:rsidRPr="004502C7" w:rsidRDefault="00BD14AE" w:rsidP="00526B26">
      <w:pPr>
        <w:autoSpaceDE w:val="0"/>
        <w:autoSpaceDN w:val="0"/>
        <w:adjustRightInd w:val="0"/>
        <w:spacing w:after="0" w:line="288" w:lineRule="auto"/>
        <w:rPr>
          <w:rStyle w:val="Hyperlink"/>
          <w:rFonts w:ascii="Arial" w:hAnsi="Arial" w:cs="Arial"/>
          <w:color w:val="auto"/>
          <w:sz w:val="24"/>
          <w:szCs w:val="24"/>
          <w:u w:val="none"/>
        </w:rPr>
      </w:pPr>
      <w:r w:rsidRPr="00CE335C">
        <w:rPr>
          <w:rStyle w:val="Hyperlink"/>
          <w:rFonts w:ascii="Arial" w:hAnsi="Arial" w:cs="Arial"/>
          <w:color w:val="auto"/>
          <w:sz w:val="24"/>
          <w:szCs w:val="24"/>
          <w:u w:val="none"/>
        </w:rPr>
        <w:t>Bolus IV/IO Nitroglycerin and Infusion for Acute Pulmonary Edema…………</w:t>
      </w:r>
      <w:r w:rsidR="00CE335C">
        <w:rPr>
          <w:rStyle w:val="Hyperlink"/>
          <w:rFonts w:ascii="Arial" w:hAnsi="Arial" w:cs="Arial"/>
          <w:color w:val="auto"/>
          <w:sz w:val="24"/>
          <w:szCs w:val="24"/>
          <w:u w:val="none"/>
        </w:rPr>
        <w:t>…….</w:t>
      </w:r>
      <w:r w:rsidRPr="00CE335C">
        <w:rPr>
          <w:rStyle w:val="Hyperlink"/>
          <w:rFonts w:ascii="Arial" w:hAnsi="Arial" w:cs="Arial"/>
          <w:color w:val="auto"/>
          <w:sz w:val="24"/>
          <w:szCs w:val="24"/>
          <w:u w:val="none"/>
        </w:rPr>
        <w:t>…</w:t>
      </w:r>
      <w:r>
        <w:rPr>
          <w:rStyle w:val="Hyperlink"/>
          <w:rFonts w:ascii="Arial" w:hAnsi="Arial" w:cs="Arial"/>
          <w:b/>
          <w:bCs/>
          <w:color w:val="4472C4" w:themeColor="accent1"/>
          <w:sz w:val="24"/>
          <w:szCs w:val="24"/>
        </w:rPr>
        <w:t>6.17</w:t>
      </w:r>
    </w:p>
    <w:p w14:paraId="268C38C2" w14:textId="43D168D7" w:rsidR="00136FDA" w:rsidRDefault="00136FDA" w:rsidP="00526B26">
      <w:pPr>
        <w:autoSpaceDE w:val="0"/>
        <w:autoSpaceDN w:val="0"/>
        <w:adjustRightInd w:val="0"/>
        <w:spacing w:after="0" w:line="288" w:lineRule="auto"/>
        <w:rPr>
          <w:rStyle w:val="Hyperlink"/>
          <w:rFonts w:ascii="Arial" w:hAnsi="Arial" w:cs="Arial"/>
          <w:b/>
          <w:bCs/>
          <w:sz w:val="24"/>
          <w:szCs w:val="24"/>
        </w:rPr>
      </w:pPr>
    </w:p>
    <w:p w14:paraId="37016F3B"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7 – Medical Policies &amp; Procedures</w:t>
      </w:r>
    </w:p>
    <w:p w14:paraId="4D150E76" w14:textId="060BFAE2" w:rsidR="00526B26" w:rsidRPr="00846BE9" w:rsidRDefault="00526B26" w:rsidP="00526B26">
      <w:pPr>
        <w:autoSpaceDE w:val="0"/>
        <w:autoSpaceDN w:val="0"/>
        <w:adjustRightInd w:val="0"/>
        <w:spacing w:after="0" w:line="288" w:lineRule="auto"/>
        <w:rPr>
          <w:rFonts w:ascii="Arial" w:hAnsi="Arial" w:cs="Arial"/>
          <w:color w:val="4472C4" w:themeColor="accent1"/>
          <w:sz w:val="24"/>
          <w:szCs w:val="24"/>
        </w:rPr>
      </w:pPr>
      <w:r w:rsidRPr="004502C7">
        <w:rPr>
          <w:rFonts w:ascii="Arial" w:hAnsi="Arial" w:cs="Arial"/>
          <w:color w:val="000000"/>
          <w:sz w:val="24"/>
          <w:szCs w:val="24"/>
        </w:rPr>
        <w:t>Air Medical Transport…………………………………………………………………….</w:t>
      </w:r>
      <w:r w:rsidRPr="00846BE9">
        <w:rPr>
          <w:rFonts w:ascii="Arial" w:hAnsi="Arial" w:cs="Arial"/>
          <w:b/>
          <w:bCs/>
          <w:color w:val="4472C4" w:themeColor="accent1"/>
          <w:sz w:val="24"/>
          <w:szCs w:val="24"/>
        </w:rPr>
        <w:tab/>
      </w:r>
      <w:r w:rsidR="00846BE9" w:rsidRPr="00846BE9">
        <w:rPr>
          <w:rFonts w:ascii="Arial" w:hAnsi="Arial" w:cs="Arial"/>
          <w:b/>
          <w:bCs/>
          <w:color w:val="4472C4" w:themeColor="accent1"/>
          <w:u w:val="single"/>
        </w:rPr>
        <w:t>7.1</w:t>
      </w:r>
    </w:p>
    <w:p w14:paraId="3BD8B184"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Electrical Control Weapons…..………………………………………………………….</w:t>
      </w:r>
      <w:hyperlink w:anchor="_7.2_Electronic_Control" w:history="1">
        <w:r w:rsidRPr="004502C7">
          <w:rPr>
            <w:rStyle w:val="Hyperlink"/>
            <w:rFonts w:ascii="Arial" w:hAnsi="Arial" w:cs="Arial"/>
            <w:sz w:val="24"/>
            <w:szCs w:val="24"/>
          </w:rPr>
          <w:tab/>
        </w:r>
        <w:r w:rsidRPr="004502C7">
          <w:rPr>
            <w:rStyle w:val="Hyperlink"/>
            <w:rFonts w:ascii="Arial" w:hAnsi="Arial" w:cs="Arial"/>
            <w:b/>
            <w:bCs/>
            <w:sz w:val="24"/>
            <w:szCs w:val="24"/>
          </w:rPr>
          <w:t>7.2</w:t>
        </w:r>
      </w:hyperlink>
    </w:p>
    <w:p w14:paraId="031ED6F8"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Medical Orders for Life Sustaining Treatment (MOLST) and Comfort Care/DNR...</w:t>
      </w:r>
      <w:hyperlink w:anchor="_7.3_Medical_Orders" w:history="1">
        <w:r w:rsidRPr="004502C7">
          <w:rPr>
            <w:rStyle w:val="Hyperlink"/>
            <w:rFonts w:ascii="Arial" w:hAnsi="Arial" w:cs="Arial"/>
            <w:sz w:val="24"/>
            <w:szCs w:val="24"/>
          </w:rPr>
          <w:tab/>
        </w:r>
        <w:r w:rsidRPr="004502C7">
          <w:rPr>
            <w:rStyle w:val="Hyperlink"/>
            <w:rFonts w:ascii="Arial" w:hAnsi="Arial" w:cs="Arial"/>
            <w:b/>
            <w:bCs/>
            <w:sz w:val="24"/>
            <w:szCs w:val="24"/>
          </w:rPr>
          <w:t>7.3</w:t>
        </w:r>
      </w:hyperlink>
    </w:p>
    <w:p w14:paraId="51299C8B"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Pediatric Transportation………………………………………..………………………..</w:t>
      </w:r>
      <w:r w:rsidRPr="004502C7">
        <w:rPr>
          <w:rFonts w:ascii="Arial" w:hAnsi="Arial" w:cs="Arial"/>
          <w:color w:val="000000"/>
          <w:sz w:val="24"/>
          <w:szCs w:val="24"/>
        </w:rPr>
        <w:tab/>
      </w:r>
      <w:hyperlink w:anchor="_7.4_Pediatric_Transport" w:history="1">
        <w:r w:rsidRPr="004502C7">
          <w:rPr>
            <w:rStyle w:val="Hyperlink"/>
            <w:rFonts w:ascii="Arial" w:hAnsi="Arial" w:cs="Arial"/>
            <w:b/>
            <w:bCs/>
            <w:sz w:val="24"/>
            <w:szCs w:val="24"/>
          </w:rPr>
          <w:t>7.4</w:t>
        </w:r>
      </w:hyperlink>
    </w:p>
    <w:p w14:paraId="44676008"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Refusal of Medical Care and Transportation..………………………………………...</w:t>
      </w:r>
      <w:r w:rsidRPr="004502C7">
        <w:rPr>
          <w:rFonts w:ascii="Arial" w:hAnsi="Arial" w:cs="Arial"/>
          <w:color w:val="000000"/>
          <w:sz w:val="24"/>
          <w:szCs w:val="24"/>
        </w:rPr>
        <w:tab/>
      </w:r>
      <w:hyperlink w:anchor="_7.5_Refusal_of" w:history="1">
        <w:r w:rsidRPr="004502C7">
          <w:rPr>
            <w:rStyle w:val="Hyperlink"/>
            <w:rFonts w:ascii="Arial" w:hAnsi="Arial" w:cs="Arial"/>
            <w:b/>
            <w:bCs/>
            <w:sz w:val="24"/>
            <w:szCs w:val="24"/>
          </w:rPr>
          <w:t>7.5</w:t>
        </w:r>
      </w:hyperlink>
    </w:p>
    <w:p w14:paraId="4CDBF416" w14:textId="03FC7C60" w:rsidR="00526B26" w:rsidRPr="004502C7" w:rsidRDefault="00526B26"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color w:val="000000"/>
          <w:sz w:val="24"/>
          <w:szCs w:val="24"/>
        </w:rPr>
        <w:t>Sedation and Analgesia for Electrical Therapy…………………..………………….…</w:t>
      </w:r>
      <w:hyperlink w:anchor="_7.6_Sedation_and" w:history="1">
        <w:r w:rsidRPr="004502C7">
          <w:rPr>
            <w:rStyle w:val="Hyperlink"/>
            <w:rFonts w:ascii="Arial" w:hAnsi="Arial" w:cs="Arial"/>
            <w:b/>
            <w:bCs/>
            <w:sz w:val="24"/>
            <w:szCs w:val="24"/>
          </w:rPr>
          <w:t>7.6</w:t>
        </w:r>
      </w:hyperlink>
    </w:p>
    <w:p w14:paraId="506FA2F9" w14:textId="277265BC" w:rsidR="00CE335C" w:rsidRDefault="004415E6" w:rsidP="00526B26">
      <w:pPr>
        <w:autoSpaceDE w:val="0"/>
        <w:autoSpaceDN w:val="0"/>
        <w:adjustRightInd w:val="0"/>
        <w:spacing w:after="0" w:line="288" w:lineRule="auto"/>
        <w:rPr>
          <w:rFonts w:ascii="Arial" w:hAnsi="Arial" w:cs="Arial"/>
          <w:b/>
          <w:bCs/>
          <w:color w:val="4472C4" w:themeColor="accent1"/>
          <w:sz w:val="24"/>
          <w:szCs w:val="24"/>
          <w:u w:val="single"/>
        </w:rPr>
      </w:pPr>
      <w:r w:rsidRPr="004502C7">
        <w:rPr>
          <w:rFonts w:ascii="Arial" w:hAnsi="Arial" w:cs="Arial"/>
          <w:color w:val="000000"/>
          <w:sz w:val="24"/>
          <w:szCs w:val="24"/>
        </w:rPr>
        <w:t>Withholding and Cessation of Resuscitation</w:t>
      </w:r>
      <w:r w:rsidR="00CE335C">
        <w:rPr>
          <w:rFonts w:ascii="Arial" w:hAnsi="Arial" w:cs="Arial"/>
          <w:color w:val="000000"/>
          <w:sz w:val="24"/>
          <w:szCs w:val="24"/>
        </w:rPr>
        <w:t>……………………………………………</w:t>
      </w:r>
      <w:r w:rsidR="00CE335C" w:rsidRPr="004502C7">
        <w:rPr>
          <w:rFonts w:ascii="Arial" w:hAnsi="Arial" w:cs="Arial"/>
          <w:b/>
          <w:bCs/>
          <w:color w:val="4472C4" w:themeColor="accent1"/>
          <w:sz w:val="24"/>
          <w:szCs w:val="24"/>
          <w:u w:val="single"/>
        </w:rPr>
        <w:t>7.7</w:t>
      </w:r>
    </w:p>
    <w:p w14:paraId="20BFFB20" w14:textId="1C66371F"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Ventricular Assist Devices (VADs)……………………………………………………....</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8</w:t>
      </w:r>
    </w:p>
    <w:p w14:paraId="0011C735" w14:textId="5402A18D" w:rsidR="00526B26" w:rsidRPr="004502C7" w:rsidRDefault="00526B26" w:rsidP="00526B26">
      <w:pPr>
        <w:autoSpaceDE w:val="0"/>
        <w:autoSpaceDN w:val="0"/>
        <w:adjustRightInd w:val="0"/>
        <w:spacing w:after="0" w:line="288" w:lineRule="auto"/>
        <w:rPr>
          <w:rFonts w:ascii="Arial" w:hAnsi="Arial" w:cs="Arial"/>
          <w:bCs/>
          <w:sz w:val="24"/>
          <w:szCs w:val="24"/>
        </w:rPr>
      </w:pPr>
      <w:r w:rsidRPr="004502C7">
        <w:rPr>
          <w:rFonts w:ascii="Arial" w:hAnsi="Arial" w:cs="Arial"/>
          <w:bCs/>
          <w:sz w:val="24"/>
          <w:szCs w:val="24"/>
        </w:rPr>
        <w:t>Process for Changes to the Statewide Treatment Protocols</w:t>
      </w:r>
      <w:r w:rsidRPr="004502C7">
        <w:rPr>
          <w:rFonts w:ascii="Arial" w:hAnsi="Arial" w:cs="Arial"/>
          <w:color w:val="000000"/>
          <w:sz w:val="24"/>
          <w:szCs w:val="24"/>
        </w:rPr>
        <w:t>………………………....</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9</w:t>
      </w:r>
    </w:p>
    <w:p w14:paraId="4513E1CB"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p>
    <w:p w14:paraId="26CA02AA"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8 – Special Operations Principles</w:t>
      </w:r>
    </w:p>
    <w:p w14:paraId="2ED4F3AC"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Fire and Tactical EMS Rehabilitation………….……………………………………....</w:t>
      </w:r>
      <w:r>
        <w:rPr>
          <w:rFonts w:ascii="Arial" w:hAnsi="Arial" w:cs="Arial"/>
          <w:color w:val="000000"/>
          <w:sz w:val="24"/>
          <w:szCs w:val="24"/>
        </w:rPr>
        <w:tab/>
      </w:r>
      <w:hyperlink w:anchor="_8.1_Fire_and" w:history="1">
        <w:r w:rsidRPr="004847B2">
          <w:rPr>
            <w:rStyle w:val="Hyperlink"/>
            <w:rFonts w:ascii="Arial" w:hAnsi="Arial" w:cs="Arial"/>
            <w:b/>
            <w:bCs/>
            <w:sz w:val="24"/>
            <w:szCs w:val="24"/>
          </w:rPr>
          <w:t>8.1</w:t>
        </w:r>
      </w:hyperlink>
    </w:p>
    <w:p w14:paraId="3A94E500"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Mass/Multiple Casualty Triage………………………………………………………….</w:t>
      </w:r>
      <w:r>
        <w:rPr>
          <w:rFonts w:ascii="Arial" w:hAnsi="Arial" w:cs="Arial"/>
          <w:color w:val="000000"/>
          <w:sz w:val="24"/>
          <w:szCs w:val="24"/>
        </w:rPr>
        <w:tab/>
      </w:r>
      <w:hyperlink w:anchor="_8.2_Multiple_Casualty" w:history="1">
        <w:r w:rsidRPr="004847B2">
          <w:rPr>
            <w:rStyle w:val="Hyperlink"/>
            <w:rFonts w:ascii="Arial" w:hAnsi="Arial" w:cs="Arial"/>
            <w:b/>
            <w:bCs/>
            <w:sz w:val="24"/>
            <w:szCs w:val="24"/>
          </w:rPr>
          <w:t>8.2</w:t>
        </w:r>
      </w:hyperlink>
    </w:p>
    <w:p w14:paraId="7D2210D4" w14:textId="77777777" w:rsidR="00526B26" w:rsidRDefault="00526B26" w:rsidP="00526B26">
      <w:pPr>
        <w:autoSpaceDE w:val="0"/>
        <w:autoSpaceDN w:val="0"/>
        <w:adjustRightInd w:val="0"/>
        <w:spacing w:after="0" w:line="288" w:lineRule="auto"/>
        <w:rPr>
          <w:rFonts w:ascii="Arial" w:hAnsi="Arial" w:cs="Arial"/>
          <w:color w:val="000000"/>
          <w:sz w:val="18"/>
          <w:szCs w:val="18"/>
        </w:rPr>
      </w:pPr>
    </w:p>
    <w:p w14:paraId="1EECA16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Appendices</w:t>
      </w:r>
    </w:p>
    <w:p w14:paraId="6B6339C2" w14:textId="5CE11A20"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Interfacility Transfer Guidelines and Protocols……………………………………….</w:t>
      </w:r>
      <w:r w:rsidR="00655CAD">
        <w:rPr>
          <w:rFonts w:ascii="Arial" w:hAnsi="Arial" w:cs="Arial"/>
          <w:color w:val="000000"/>
          <w:sz w:val="24"/>
          <w:szCs w:val="24"/>
        </w:rPr>
        <w:t>.</w:t>
      </w:r>
      <w:r w:rsidR="003E7B14" w:rsidRPr="00404681">
        <w:rPr>
          <w:rFonts w:ascii="Arial" w:hAnsi="Arial" w:cs="Arial"/>
          <w:b/>
          <w:bCs/>
          <w:color w:val="4472C4" w:themeColor="accent1"/>
          <w:sz w:val="24"/>
          <w:szCs w:val="24"/>
          <w:u w:val="single"/>
        </w:rPr>
        <w:t>A1</w:t>
      </w:r>
    </w:p>
    <w:p w14:paraId="58ABCAAD" w14:textId="12F74E7C"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Scope of Practice…………………………..……………………………...……</w:t>
      </w:r>
      <w:r>
        <w:rPr>
          <w:rFonts w:ascii="Arial" w:hAnsi="Arial" w:cs="Arial"/>
          <w:color w:val="000000"/>
          <w:sz w:val="24"/>
          <w:szCs w:val="24"/>
        </w:rPr>
        <w:t>………</w:t>
      </w:r>
      <w:r w:rsidRPr="00C9255B">
        <w:rPr>
          <w:rFonts w:ascii="Arial" w:hAnsi="Arial" w:cs="Arial"/>
          <w:color w:val="000000"/>
          <w:sz w:val="24"/>
          <w:szCs w:val="24"/>
        </w:rPr>
        <w:t>..</w:t>
      </w:r>
      <w:hyperlink w:anchor="_Adult_and_Pediatric" w:history="1">
        <w:r w:rsidR="003E7B14">
          <w:rPr>
            <w:rStyle w:val="Hyperlink"/>
            <w:rFonts w:ascii="Arial" w:hAnsi="Arial" w:cs="Arial"/>
            <w:b/>
            <w:bCs/>
            <w:sz w:val="24"/>
            <w:szCs w:val="24"/>
          </w:rPr>
          <w:t>A2</w:t>
        </w:r>
      </w:hyperlink>
    </w:p>
    <w:p w14:paraId="518B2AC9" w14:textId="10F3FF3E" w:rsidR="00526B26" w:rsidRDefault="00526B26" w:rsidP="00526B26">
      <w:pPr>
        <w:pStyle w:val="NoSpacing"/>
        <w:rPr>
          <w:rStyle w:val="Hyperlink"/>
          <w:rFonts w:ascii="Arial" w:hAnsi="Arial" w:cs="Arial"/>
          <w:b/>
          <w:sz w:val="24"/>
          <w:szCs w:val="24"/>
        </w:rPr>
      </w:pPr>
      <w:r w:rsidRPr="00C9255B">
        <w:rPr>
          <w:rFonts w:ascii="Arial" w:hAnsi="Arial" w:cs="Arial"/>
          <w:sz w:val="24"/>
          <w:szCs w:val="24"/>
        </w:rPr>
        <w:lastRenderedPageBreak/>
        <w:t>Department</w:t>
      </w:r>
      <w:r w:rsidR="00CE335C">
        <w:rPr>
          <w:rFonts w:ascii="Arial" w:hAnsi="Arial" w:cs="Arial"/>
          <w:sz w:val="24"/>
          <w:szCs w:val="24"/>
        </w:rPr>
        <w:t>-</w:t>
      </w:r>
      <w:r w:rsidRPr="00C9255B">
        <w:rPr>
          <w:rFonts w:ascii="Arial" w:hAnsi="Arial" w:cs="Arial"/>
          <w:sz w:val="24"/>
          <w:szCs w:val="24"/>
        </w:rPr>
        <w:t xml:space="preserve">Approved Point of Entry </w:t>
      </w:r>
      <w:r>
        <w:rPr>
          <w:rFonts w:ascii="Arial" w:hAnsi="Arial" w:cs="Arial"/>
          <w:sz w:val="24"/>
          <w:szCs w:val="24"/>
        </w:rPr>
        <w:t>Plans..</w:t>
      </w:r>
      <w:r w:rsidRPr="00C9255B">
        <w:rPr>
          <w:rFonts w:ascii="Arial" w:hAnsi="Arial" w:cs="Arial"/>
          <w:sz w:val="24"/>
          <w:szCs w:val="24"/>
        </w:rPr>
        <w:t>…………………………………</w:t>
      </w:r>
      <w:r>
        <w:rPr>
          <w:rFonts w:ascii="Arial" w:hAnsi="Arial" w:cs="Arial"/>
          <w:sz w:val="24"/>
          <w:szCs w:val="24"/>
        </w:rPr>
        <w:t>..</w:t>
      </w:r>
      <w:r w:rsidRPr="00C9255B">
        <w:rPr>
          <w:rFonts w:ascii="Arial" w:hAnsi="Arial" w:cs="Arial"/>
          <w:sz w:val="24"/>
          <w:szCs w:val="24"/>
        </w:rPr>
        <w:t>…….</w:t>
      </w:r>
      <w:r>
        <w:rPr>
          <w:rFonts w:ascii="Arial" w:hAnsi="Arial" w:cs="Arial"/>
          <w:sz w:val="24"/>
          <w:szCs w:val="24"/>
        </w:rPr>
        <w:t>.</w:t>
      </w:r>
      <w:r w:rsidRPr="00C9255B">
        <w:rPr>
          <w:rFonts w:ascii="Arial" w:hAnsi="Arial" w:cs="Arial"/>
          <w:sz w:val="24"/>
          <w:szCs w:val="24"/>
        </w:rPr>
        <w:t xml:space="preserve"> </w:t>
      </w:r>
      <w:hyperlink w:anchor="_A5_–_Department" w:history="1">
        <w:r w:rsidR="003E7B14">
          <w:rPr>
            <w:rStyle w:val="Hyperlink"/>
            <w:rFonts w:ascii="Arial" w:hAnsi="Arial" w:cs="Arial"/>
            <w:b/>
            <w:sz w:val="24"/>
            <w:szCs w:val="24"/>
          </w:rPr>
          <w:t>A3</w:t>
        </w:r>
      </w:hyperlink>
    </w:p>
    <w:p w14:paraId="7351E533" w14:textId="55827358" w:rsidR="000073A4" w:rsidRDefault="000073A4" w:rsidP="00526B26">
      <w:pPr>
        <w:pStyle w:val="NoSpacing"/>
      </w:pPr>
      <w:r w:rsidRPr="00CE335C">
        <w:rPr>
          <w:rStyle w:val="Hyperlink"/>
          <w:rFonts w:ascii="Arial" w:hAnsi="Arial" w:cs="Arial"/>
          <w:bCs/>
          <w:color w:val="auto"/>
          <w:sz w:val="24"/>
          <w:szCs w:val="24"/>
          <w:u w:val="none"/>
        </w:rPr>
        <w:t>Assessment Tool for the Deaf and Hard of Hearing………………………………</w:t>
      </w:r>
      <w:r w:rsidR="00CE335C">
        <w:rPr>
          <w:rStyle w:val="Hyperlink"/>
          <w:rFonts w:ascii="Arial" w:hAnsi="Arial" w:cs="Arial"/>
          <w:bCs/>
          <w:color w:val="auto"/>
          <w:sz w:val="24"/>
          <w:szCs w:val="24"/>
          <w:u w:val="none"/>
        </w:rPr>
        <w:t>….</w:t>
      </w:r>
      <w:r>
        <w:rPr>
          <w:rStyle w:val="Hyperlink"/>
          <w:rFonts w:ascii="Arial" w:hAnsi="Arial" w:cs="Arial"/>
          <w:b/>
          <w:sz w:val="24"/>
          <w:szCs w:val="24"/>
        </w:rPr>
        <w:t>A4</w:t>
      </w:r>
    </w:p>
    <w:p w14:paraId="766E418F" w14:textId="77777777" w:rsidR="00397759" w:rsidRDefault="00397759" w:rsidP="00526B26">
      <w:pPr>
        <w:spacing w:line="3600" w:lineRule="auto"/>
        <w:jc w:val="center"/>
        <w:rPr>
          <w:rFonts w:ascii="Calibri" w:hAnsi="Calibri" w:cs="Calibri"/>
          <w:sz w:val="32"/>
          <w:szCs w:val="32"/>
        </w:rPr>
      </w:pPr>
    </w:p>
    <w:p w14:paraId="4B174CB7" w14:textId="7B93B9F2" w:rsidR="00526B26" w:rsidRDefault="00526B26" w:rsidP="00526B26">
      <w:pPr>
        <w:spacing w:line="3600" w:lineRule="auto"/>
        <w:jc w:val="center"/>
        <w:rPr>
          <w:rFonts w:ascii="Calibri" w:hAnsi="Calibri" w:cs="Calibri"/>
          <w:color w:val="000000"/>
          <w:sz w:val="88"/>
          <w:szCs w:val="88"/>
        </w:rPr>
      </w:pPr>
      <w:r>
        <w:rPr>
          <w:rFonts w:ascii="Calibri" w:hAnsi="Calibri" w:cs="Calibri"/>
          <w:color w:val="000000"/>
          <w:sz w:val="88"/>
          <w:szCs w:val="88"/>
        </w:rPr>
        <w:br w:type="page"/>
      </w:r>
    </w:p>
    <w:p w14:paraId="57E6E4B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FE1315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D2E05C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1:</w:t>
      </w:r>
    </w:p>
    <w:p w14:paraId="399FBD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03CFD7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GENERAL</w:t>
      </w:r>
    </w:p>
    <w:p w14:paraId="7ED40FE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PATIENT CARE</w:t>
      </w:r>
    </w:p>
    <w:p w14:paraId="2873C73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CADA9B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D55E36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53017FD1"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B9164D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3D780B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4D721E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E0C311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4C51076" w14:textId="3D81E875"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r>
        <w:br w:type="page"/>
      </w:r>
    </w:p>
    <w:p w14:paraId="37153A10" w14:textId="77777777" w:rsidR="00526B26" w:rsidRPr="00FD0B87" w:rsidRDefault="00526B26" w:rsidP="00526B26">
      <w:pPr>
        <w:pStyle w:val="Heading1"/>
      </w:pPr>
      <w:bookmarkStart w:id="2" w:name="_1.0_Routine_Patient"/>
      <w:bookmarkEnd w:id="2"/>
      <w:r w:rsidRPr="00FD0B87">
        <w:lastRenderedPageBreak/>
        <w:t>1.0 Routine Patient Care</w:t>
      </w:r>
    </w:p>
    <w:p w14:paraId="44613E52" w14:textId="77777777" w:rsidR="00526B26" w:rsidRPr="00BD7E98" w:rsidRDefault="00526B26" w:rsidP="00526B26">
      <w:pPr>
        <w:pStyle w:val="Heading2"/>
      </w:pPr>
      <w:r>
        <w:t xml:space="preserve">NOTE: This protocol applies to </w:t>
      </w:r>
      <w:r w:rsidRPr="00FC3658">
        <w:rPr>
          <w:u w:val="single"/>
        </w:rPr>
        <w:t>all</w:t>
      </w:r>
      <w:r>
        <w:t xml:space="preserve"> EMS calls.</w:t>
      </w:r>
    </w:p>
    <w:p w14:paraId="61A0A6B4" w14:textId="77777777" w:rsidR="00526B26" w:rsidRDefault="00526B26" w:rsidP="00526B26">
      <w:pPr>
        <w:autoSpaceDE w:val="0"/>
        <w:autoSpaceDN w:val="0"/>
        <w:adjustRightInd w:val="0"/>
        <w:spacing w:after="0" w:line="264" w:lineRule="auto"/>
        <w:rPr>
          <w:rFonts w:cs="Arial"/>
          <w:b/>
          <w:bCs/>
          <w:caps/>
          <w:color w:val="000000"/>
          <w:u w:val="single"/>
        </w:rPr>
      </w:pPr>
    </w:p>
    <w:p w14:paraId="6B283C34" w14:textId="77777777"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Respond to Scene in a Safe Manner:</w:t>
      </w:r>
    </w:p>
    <w:p w14:paraId="019A778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Review dispatch information. </w:t>
      </w:r>
    </w:p>
    <w:p w14:paraId="1DE91BF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Use lights and sirens and/or pre-emptive devices when responding as appropriate per emergency medical dispatch information and local guidelines. </w:t>
      </w:r>
    </w:p>
    <w:p w14:paraId="12E3827E" w14:textId="77777777" w:rsidR="00526B26" w:rsidRPr="00FD4216" w:rsidRDefault="00526B26" w:rsidP="00526B26">
      <w:pPr>
        <w:autoSpaceDE w:val="0"/>
        <w:autoSpaceDN w:val="0"/>
        <w:adjustRightInd w:val="0"/>
        <w:spacing w:after="0" w:line="264" w:lineRule="auto"/>
        <w:rPr>
          <w:rFonts w:cs="Arial"/>
          <w:color w:val="000000"/>
          <w:sz w:val="16"/>
          <w:szCs w:val="16"/>
        </w:rPr>
      </w:pPr>
    </w:p>
    <w:p w14:paraId="3D11E8FD" w14:textId="77777777" w:rsidR="00526B26" w:rsidRPr="00FD4216" w:rsidRDefault="00526B26" w:rsidP="00526B26">
      <w:pPr>
        <w:autoSpaceDE w:val="0"/>
        <w:autoSpaceDN w:val="0"/>
        <w:adjustRightInd w:val="0"/>
        <w:spacing w:after="0" w:line="264" w:lineRule="auto"/>
        <w:rPr>
          <w:rFonts w:cs="Arial"/>
          <w:color w:val="000000"/>
        </w:rPr>
      </w:pPr>
      <w:r w:rsidRPr="00FD4216">
        <w:rPr>
          <w:rFonts w:cs="Arial"/>
          <w:b/>
          <w:bCs/>
          <w:caps/>
          <w:color w:val="000000"/>
          <w:u w:val="single"/>
        </w:rPr>
        <w:t>Scene Arrival and Size-up:</w:t>
      </w:r>
      <w:r w:rsidRPr="00FD4216">
        <w:rPr>
          <w:rFonts w:cs="Arial"/>
          <w:caps/>
          <w:color w:val="000000"/>
        </w:rPr>
        <w:t xml:space="preserve"> </w:t>
      </w:r>
    </w:p>
    <w:p w14:paraId="7323FF7F"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Utilize Body Substance Isolation (BSI), and Personal Protective Equipment (PPE) as appropriate. </w:t>
      </w:r>
    </w:p>
    <w:p w14:paraId="470D9B87"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Assess scene safety, bystander safety. </w:t>
      </w:r>
    </w:p>
    <w:p w14:paraId="7014759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 Assess for weapons of mass destruction (WMD), odors/fumes, cultural/social factors, active shooter hostile event response (ASHER), and environmental hazards, as applicable. </w:t>
      </w:r>
    </w:p>
    <w:p w14:paraId="5BEF084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Determine number of patients. </w:t>
      </w:r>
    </w:p>
    <w:p w14:paraId="7C1C71AA"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need for additional/specialized resources.</w:t>
      </w:r>
    </w:p>
    <w:p w14:paraId="6A416E9B"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Utilize Mass Casualty Incident (MCI) and/or Incident Command System (ICS) procedures, as necessary.</w:t>
      </w:r>
    </w:p>
    <w:p w14:paraId="6B3D2738"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nature of illness/ mechanism of injury (NOI/MOI).</w:t>
      </w:r>
    </w:p>
    <w:p w14:paraId="2416734D" w14:textId="77777777" w:rsidR="00526B26" w:rsidRPr="00FD4216" w:rsidRDefault="00526B26" w:rsidP="00526B26">
      <w:pPr>
        <w:autoSpaceDE w:val="0"/>
        <w:autoSpaceDN w:val="0"/>
        <w:adjustRightInd w:val="0"/>
        <w:spacing w:after="0" w:line="264" w:lineRule="auto"/>
        <w:rPr>
          <w:rFonts w:cs="Arial"/>
          <w:color w:val="000000"/>
        </w:rPr>
      </w:pPr>
    </w:p>
    <w:p w14:paraId="0C521071" w14:textId="77777777" w:rsidR="00526B26" w:rsidRPr="00FD4216" w:rsidRDefault="00526B26" w:rsidP="00526B26">
      <w:pPr>
        <w:autoSpaceDE w:val="0"/>
        <w:autoSpaceDN w:val="0"/>
        <w:adjustRightInd w:val="0"/>
        <w:spacing w:after="0" w:line="264" w:lineRule="auto"/>
        <w:rPr>
          <w:rFonts w:cs="Arial"/>
          <w:b/>
          <w:bCs/>
          <w:color w:val="000000"/>
          <w:u w:val="single"/>
        </w:rPr>
      </w:pPr>
      <w:r w:rsidRPr="00FD4216">
        <w:rPr>
          <w:rFonts w:cs="Arial"/>
          <w:b/>
          <w:bCs/>
          <w:caps/>
          <w:color w:val="000000"/>
          <w:u w:val="single"/>
        </w:rPr>
        <w:t xml:space="preserve">Patient Approach: </w:t>
      </w:r>
    </w:p>
    <w:p w14:paraId="434D6CC2" w14:textId="0E0E53EB"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The presumption is that patients requesting EMS services should not walk to the stretcher or ambulance, but should be moved using safe and proper lifts and devices.  Specifically</w:t>
      </w:r>
      <w:r w:rsidR="00FB2949">
        <w:rPr>
          <w:rFonts w:cs="Arial"/>
          <w:color w:val="000000"/>
        </w:rPr>
        <w:t>,</w:t>
      </w:r>
      <w:r w:rsidRPr="00FD4216">
        <w:rPr>
          <w:rFonts w:cs="Arial"/>
          <w:color w:val="000000"/>
        </w:rPr>
        <w:t xml:space="preserve"> the condition of patients with cardiac, respiratory, or neurological conditions, and of patients with unstable vital signs, can be worsened by exertion, so patient effort in moving to the stretcher and ambulance should be minimized.  Unique circumstances and deviations from these principles must be clearly described in the Patient Care Report (PCR) and the service must have an internal performance improvement (PI) mechanism to review each case.  </w:t>
      </w:r>
    </w:p>
    <w:p w14:paraId="0C5220A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u w:val="single"/>
        </w:rPr>
        <w:t>DO NOT</w:t>
      </w:r>
      <w:r w:rsidRPr="00FD4216">
        <w:rPr>
          <w:rFonts w:cs="Arial"/>
          <w:color w:val="000000"/>
        </w:rPr>
        <w:t xml:space="preserve"> allow sick or injured patients to walk or otherwise exert themselves. Use safe and proper lifts and carries and appropriate devices to extricate patients to the ambulance stretcher.</w:t>
      </w:r>
    </w:p>
    <w:p w14:paraId="45BC4A4A"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Begin assessment and care at the side of the patient; avoid delay. </w:t>
      </w:r>
    </w:p>
    <w:p w14:paraId="637AD09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Bring all necessary equipment to the patient in order to function at your level of certification and up to the level of the ambulance service license.  </w:t>
      </w:r>
    </w:p>
    <w:p w14:paraId="79A2587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Activate air-medical transport early and if applicable to do so.</w:t>
      </w:r>
    </w:p>
    <w:p w14:paraId="642A0030" w14:textId="77777777" w:rsidR="00216089" w:rsidRDefault="00526B26" w:rsidP="00216089">
      <w:pPr>
        <w:numPr>
          <w:ilvl w:val="0"/>
          <w:numId w:val="9"/>
        </w:numPr>
        <w:autoSpaceDE w:val="0"/>
        <w:autoSpaceDN w:val="0"/>
        <w:adjustRightInd w:val="0"/>
        <w:spacing w:after="0" w:line="264" w:lineRule="auto"/>
        <w:rPr>
          <w:rFonts w:cs="Arial"/>
          <w:color w:val="000000"/>
        </w:rPr>
      </w:pPr>
      <w:r w:rsidRPr="00FD4216">
        <w:rPr>
          <w:rFonts w:cs="Arial"/>
          <w:color w:val="000000"/>
        </w:rPr>
        <w:t>Determine if a valid MOLST order or Comfort Care/DNR Verification form is in place, and act accordingly.</w:t>
      </w:r>
    </w:p>
    <w:p w14:paraId="3A561B9D" w14:textId="77777777" w:rsidR="00216089" w:rsidRPr="00216089" w:rsidRDefault="00216089" w:rsidP="00216089">
      <w:pPr>
        <w:numPr>
          <w:ilvl w:val="0"/>
          <w:numId w:val="9"/>
        </w:numPr>
        <w:autoSpaceDE w:val="0"/>
        <w:autoSpaceDN w:val="0"/>
        <w:adjustRightInd w:val="0"/>
        <w:spacing w:after="0" w:line="264" w:lineRule="auto"/>
        <w:rPr>
          <w:rFonts w:cs="Arial"/>
          <w:color w:val="000000"/>
        </w:rPr>
      </w:pPr>
      <w:r w:rsidRPr="00216089">
        <w:rPr>
          <w:rFonts w:cs="Arial"/>
          <w:color w:val="000000"/>
        </w:rPr>
        <w:t xml:space="preserve"> Form a general impression of patient acuity, determine patient priority, and request advanced life support (ALS) if appropriate. </w:t>
      </w:r>
    </w:p>
    <w:p w14:paraId="25158711" w14:textId="77777777" w:rsidR="00CE335C" w:rsidRDefault="00E429BD" w:rsidP="00E429BD">
      <w:pPr>
        <w:pStyle w:val="NoSpacing"/>
        <w:numPr>
          <w:ilvl w:val="0"/>
          <w:numId w:val="9"/>
        </w:numPr>
        <w:ind w:left="-360" w:firstLine="360"/>
        <w:rPr>
          <w:rFonts w:cstheme="minorHAnsi"/>
        </w:rPr>
      </w:pPr>
      <w:r w:rsidRPr="00E429BD">
        <w:rPr>
          <w:rFonts w:cstheme="minorHAnsi"/>
        </w:rPr>
        <w:t xml:space="preserve">     Note that there is no such regulatory concept as a “lift-assist call.”  </w:t>
      </w:r>
      <w:r w:rsidR="00F35131" w:rsidRPr="00E429BD">
        <w:rPr>
          <w:rFonts w:cstheme="minorHAnsi"/>
        </w:rPr>
        <w:t>Under 105</w:t>
      </w:r>
      <w:r w:rsidRPr="00E429BD">
        <w:rPr>
          <w:rFonts w:cstheme="minorHAnsi"/>
        </w:rPr>
        <w:t xml:space="preserve"> CMR 170.345 </w:t>
      </w:r>
      <w:r w:rsidR="00542934">
        <w:rPr>
          <w:rFonts w:cstheme="minorHAnsi"/>
        </w:rPr>
        <w:t>of the</w:t>
      </w:r>
    </w:p>
    <w:p w14:paraId="146E1846" w14:textId="56DEABAA" w:rsidR="00E429BD" w:rsidRPr="00E429BD" w:rsidRDefault="00CE335C" w:rsidP="00CE335C">
      <w:pPr>
        <w:pStyle w:val="NoSpacing"/>
        <w:rPr>
          <w:rFonts w:cstheme="minorHAnsi"/>
        </w:rPr>
      </w:pPr>
      <w:r>
        <w:rPr>
          <w:rFonts w:cstheme="minorHAnsi"/>
        </w:rPr>
        <w:t xml:space="preserve">      </w:t>
      </w:r>
      <w:r w:rsidR="00542934">
        <w:rPr>
          <w:rFonts w:cstheme="minorHAnsi"/>
        </w:rPr>
        <w:t xml:space="preserve"> EMS </w:t>
      </w:r>
      <w:r w:rsidR="00EC18E4">
        <w:rPr>
          <w:rFonts w:cstheme="minorHAnsi"/>
        </w:rPr>
        <w:t>System Regulations, each EMS call – including but not limited to those cases in which no</w:t>
      </w:r>
      <w:r>
        <w:rPr>
          <w:rFonts w:cstheme="minorHAnsi"/>
        </w:rPr>
        <w:t xml:space="preserve"> </w:t>
      </w:r>
    </w:p>
    <w:p w14:paraId="212C3831" w14:textId="376C8973" w:rsidR="00E429BD" w:rsidRPr="00E429BD" w:rsidRDefault="00E429BD" w:rsidP="00E429BD">
      <w:pPr>
        <w:pStyle w:val="NoSpacing"/>
        <w:rPr>
          <w:rFonts w:cstheme="minorHAnsi"/>
        </w:rPr>
      </w:pPr>
      <w:r w:rsidRPr="00E429BD">
        <w:rPr>
          <w:rFonts w:cstheme="minorHAnsi"/>
        </w:rPr>
        <w:t xml:space="preserve">    </w:t>
      </w:r>
      <w:r w:rsidR="00CE335C">
        <w:rPr>
          <w:rFonts w:cstheme="minorHAnsi"/>
        </w:rPr>
        <w:t xml:space="preserve">   tr</w:t>
      </w:r>
      <w:r w:rsidRPr="00E429BD">
        <w:rPr>
          <w:rFonts w:cstheme="minorHAnsi"/>
        </w:rPr>
        <w:t xml:space="preserve">eatment is provided, the patient refuses treatment and there is no transport – a patient care  </w:t>
      </w:r>
    </w:p>
    <w:p w14:paraId="38747B1B" w14:textId="77777777" w:rsidR="00E429BD" w:rsidRPr="00E429BD" w:rsidRDefault="00E429BD" w:rsidP="00E429BD">
      <w:pPr>
        <w:pStyle w:val="NoSpacing"/>
        <w:rPr>
          <w:rFonts w:cstheme="minorHAnsi"/>
        </w:rPr>
      </w:pPr>
      <w:r w:rsidRPr="00E429BD">
        <w:rPr>
          <w:rFonts w:cstheme="minorHAnsi"/>
        </w:rPr>
        <w:t xml:space="preserve">       report (PCR) must be documented.  When EMS is dispatched to a patient who is requesting a “lift  </w:t>
      </w:r>
    </w:p>
    <w:p w14:paraId="67A38356" w14:textId="77777777" w:rsidR="00E429BD" w:rsidRPr="00E429BD" w:rsidRDefault="00E429BD" w:rsidP="00E429BD">
      <w:pPr>
        <w:pStyle w:val="NoSpacing"/>
        <w:rPr>
          <w:rFonts w:cstheme="minorHAnsi"/>
        </w:rPr>
      </w:pPr>
      <w:r w:rsidRPr="00E429BD">
        <w:rPr>
          <w:rFonts w:cstheme="minorHAnsi"/>
        </w:rPr>
        <w:t xml:space="preserve">       assist,” EMS must complete and document an appropriate patient assessment on a PCR.  If the  </w:t>
      </w:r>
    </w:p>
    <w:p w14:paraId="06F273DB" w14:textId="77777777" w:rsidR="00E429BD" w:rsidRPr="00E429BD" w:rsidRDefault="00E429BD" w:rsidP="00E429BD">
      <w:pPr>
        <w:pStyle w:val="NoSpacing"/>
        <w:rPr>
          <w:rFonts w:cstheme="minorHAnsi"/>
        </w:rPr>
      </w:pPr>
      <w:r w:rsidRPr="00E429BD">
        <w:rPr>
          <w:rFonts w:cstheme="minorHAnsi"/>
        </w:rPr>
        <w:t xml:space="preserve">       patient is not transported, then an informed refusal must be documented, in accordance with</w:t>
      </w:r>
    </w:p>
    <w:p w14:paraId="1E534478" w14:textId="73054E59" w:rsidR="00E429BD" w:rsidRDefault="00E429BD" w:rsidP="00E429BD">
      <w:pPr>
        <w:pStyle w:val="NoSpacing"/>
        <w:rPr>
          <w:rFonts w:cstheme="minorHAnsi"/>
        </w:rPr>
      </w:pPr>
      <w:r w:rsidRPr="00E429BD">
        <w:rPr>
          <w:rFonts w:cstheme="minorHAnsi"/>
        </w:rPr>
        <w:t xml:space="preserve">       Protocol </w:t>
      </w:r>
      <w:r w:rsidR="00F35131" w:rsidRPr="00E429BD">
        <w:rPr>
          <w:rFonts w:cstheme="minorHAnsi"/>
        </w:rPr>
        <w:t>7.</w:t>
      </w:r>
      <w:r w:rsidR="00056BF6">
        <w:rPr>
          <w:rFonts w:cstheme="minorHAnsi"/>
        </w:rPr>
        <w:t>5</w:t>
      </w:r>
      <w:r w:rsidR="00EC18E4">
        <w:rPr>
          <w:rFonts w:cstheme="minorHAnsi"/>
        </w:rPr>
        <w:t xml:space="preserve"> Refusal of Medical Care and Transportation</w:t>
      </w:r>
      <w:r w:rsidR="00F35131" w:rsidRPr="00E429BD">
        <w:rPr>
          <w:rFonts w:cstheme="minorHAnsi"/>
        </w:rPr>
        <w:t xml:space="preserve"> and</w:t>
      </w:r>
      <w:r w:rsidRPr="00E429BD">
        <w:rPr>
          <w:rFonts w:cstheme="minorHAnsi"/>
        </w:rPr>
        <w:t xml:space="preserve"> included in the PCR.</w:t>
      </w:r>
    </w:p>
    <w:p w14:paraId="7B767400" w14:textId="77777777" w:rsidR="001D0426" w:rsidRDefault="001D0426" w:rsidP="00E429BD">
      <w:pPr>
        <w:pStyle w:val="NoSpacing"/>
        <w:rPr>
          <w:rFonts w:cstheme="minorHAnsi"/>
        </w:rPr>
      </w:pPr>
    </w:p>
    <w:p w14:paraId="0A4D1DFD" w14:textId="77777777" w:rsidR="001D0426" w:rsidRDefault="001D0426" w:rsidP="00E429BD">
      <w:pPr>
        <w:pStyle w:val="NoSpacing"/>
        <w:rPr>
          <w:rFonts w:cstheme="minorHAnsi"/>
        </w:rPr>
      </w:pPr>
    </w:p>
    <w:p w14:paraId="4B841B4C" w14:textId="77777777" w:rsidR="001D0426" w:rsidRPr="00E429BD" w:rsidRDefault="001D0426" w:rsidP="00E429BD">
      <w:pPr>
        <w:pStyle w:val="NoSpacing"/>
        <w:rPr>
          <w:rFonts w:cstheme="minorHAnsi"/>
        </w:rPr>
      </w:pPr>
    </w:p>
    <w:p w14:paraId="261808C7" w14:textId="77777777" w:rsidR="00526B26" w:rsidRDefault="00526B26" w:rsidP="00E429BD">
      <w:pPr>
        <w:autoSpaceDE w:val="0"/>
        <w:autoSpaceDN w:val="0"/>
        <w:adjustRightInd w:val="0"/>
        <w:spacing w:after="0" w:line="264" w:lineRule="auto"/>
        <w:rPr>
          <w:rFonts w:cs="Arial"/>
          <w:color w:val="000000"/>
        </w:rPr>
      </w:pPr>
    </w:p>
    <w:p w14:paraId="03158FCA" w14:textId="77777777" w:rsidR="00526B26" w:rsidRPr="00FD4216" w:rsidRDefault="00526B26" w:rsidP="00526B26">
      <w:pPr>
        <w:autoSpaceDE w:val="0"/>
        <w:autoSpaceDN w:val="0"/>
        <w:adjustRightInd w:val="0"/>
        <w:spacing w:after="0" w:line="264" w:lineRule="auto"/>
        <w:rPr>
          <w:rFonts w:cs="Arial"/>
          <w:color w:val="000000"/>
          <w:u w:val="single"/>
        </w:rPr>
      </w:pPr>
      <w:r w:rsidRPr="00FD4216">
        <w:rPr>
          <w:rFonts w:cs="Arial"/>
          <w:b/>
          <w:bCs/>
          <w:caps/>
          <w:color w:val="000000"/>
          <w:u w:val="single"/>
        </w:rPr>
        <w:t>Assessment and Treatment Priorities</w:t>
      </w:r>
      <w:r w:rsidRPr="00FD4216">
        <w:rPr>
          <w:rFonts w:cs="Arial"/>
          <w:caps/>
          <w:color w:val="000000"/>
          <w:u w:val="single"/>
        </w:rPr>
        <w:t xml:space="preserve"> </w:t>
      </w:r>
    </w:p>
    <w:p w14:paraId="6D39F586" w14:textId="77777777" w:rsidR="00B26DA8" w:rsidRDefault="00B26DA8" w:rsidP="006E6DA8">
      <w:pPr>
        <w:pStyle w:val="NoSpacing"/>
        <w:numPr>
          <w:ilvl w:val="0"/>
          <w:numId w:val="175"/>
        </w:numPr>
      </w:pPr>
      <w:r>
        <w:t xml:space="preserve">     </w:t>
      </w:r>
      <w:r w:rsidR="00526B26" w:rsidRPr="00FD4216">
        <w:t xml:space="preserve">Determine unresponsiveness, absence of breathing and pulselessness; </w:t>
      </w:r>
      <w:r w:rsidR="00526B26">
        <w:t>i</w:t>
      </w:r>
      <w:r w:rsidR="00526B26" w:rsidRPr="00FD4216">
        <w:t xml:space="preserve">nitiate high quality CPR with </w:t>
      </w:r>
    </w:p>
    <w:p w14:paraId="638CF7E9" w14:textId="77777777" w:rsidR="00B26DA8" w:rsidRDefault="00B26DA8" w:rsidP="00B26DA8">
      <w:pPr>
        <w:pStyle w:val="NoSpacing"/>
      </w:pPr>
      <w:r>
        <w:t xml:space="preserve">       </w:t>
      </w:r>
      <w:r w:rsidR="00526B26" w:rsidRPr="00FD4216">
        <w:rPr>
          <w:u w:val="single"/>
        </w:rPr>
        <w:t>minimal interruptions</w:t>
      </w:r>
      <w:r w:rsidR="00526B26" w:rsidRPr="00FD4216">
        <w:t xml:space="preserve"> in chest compressions for patients found to be in cardiac arrest and in the </w:t>
      </w:r>
      <w:r>
        <w:t xml:space="preserve"> </w:t>
      </w:r>
    </w:p>
    <w:p w14:paraId="320F9B82" w14:textId="5BA6A97F" w:rsidR="00216089" w:rsidRPr="00216089" w:rsidRDefault="00404681" w:rsidP="00404681">
      <w:pPr>
        <w:spacing w:after="0" w:line="240" w:lineRule="auto"/>
        <w:rPr>
          <w:rFonts w:eastAsia="Times New Roman" w:cs="Times New Roman"/>
        </w:rPr>
      </w:pPr>
      <w:r>
        <w:t xml:space="preserve">   </w:t>
      </w:r>
      <w:r w:rsidR="00B26DA8">
        <w:t xml:space="preserve">  </w:t>
      </w:r>
      <w:r>
        <w:t xml:space="preserve"> </w:t>
      </w:r>
      <w:r w:rsidR="00B26DA8">
        <w:t xml:space="preserve"> </w:t>
      </w:r>
      <w:r w:rsidR="00526B26" w:rsidRPr="00FD4216">
        <w:t xml:space="preserve">absence of a MOLST/CC/DNR.  </w:t>
      </w:r>
    </w:p>
    <w:p w14:paraId="1BCD995A" w14:textId="3FF957B6" w:rsidR="00216089" w:rsidRPr="00216089" w:rsidRDefault="00B26DA8" w:rsidP="006E6DA8">
      <w:pPr>
        <w:numPr>
          <w:ilvl w:val="0"/>
          <w:numId w:val="175"/>
        </w:numPr>
        <w:spacing w:after="0" w:line="240" w:lineRule="auto"/>
      </w:pPr>
      <w:r>
        <w:t xml:space="preserve">   </w:t>
      </w:r>
      <w:r w:rsidR="00216089" w:rsidRPr="00216089">
        <w:rPr>
          <w:rFonts w:eastAsia="Times New Roman" w:cs="Times New Roman"/>
        </w:rPr>
        <w:t xml:space="preserve">Determine patient’s hemodynamic stability, signs and symptoms, level of consciousness, vital signs to </w:t>
      </w:r>
      <w:r w:rsidR="00404681">
        <w:rPr>
          <w:rFonts w:eastAsia="Times New Roman" w:cs="Times New Roman"/>
        </w:rPr>
        <w:t xml:space="preserve">     </w:t>
      </w:r>
      <w:r w:rsidR="00216089" w:rsidRPr="00216089">
        <w:rPr>
          <w:rFonts w:eastAsia="Times New Roman" w:cs="Times New Roman"/>
        </w:rPr>
        <w:t>include airway, breathing circulation, disabilities/differential diagnosis, exposure/environmental (ABCDE).</w:t>
      </w:r>
    </w:p>
    <w:p w14:paraId="3980E458" w14:textId="77777777" w:rsidR="00526B26" w:rsidRPr="00FD4216" w:rsidRDefault="00B26DA8" w:rsidP="006E6DA8">
      <w:pPr>
        <w:numPr>
          <w:ilvl w:val="0"/>
          <w:numId w:val="175"/>
        </w:numPr>
        <w:spacing w:after="0" w:line="240" w:lineRule="auto"/>
      </w:pPr>
      <w:r>
        <w:t xml:space="preserve">      </w:t>
      </w:r>
      <w:r w:rsidR="00216089">
        <w:t>I</w:t>
      </w:r>
      <w:r w:rsidR="00216089">
        <w:rPr>
          <w:rFonts w:eastAsia="Times New Roman" w:cs="Times New Roman"/>
        </w:rPr>
        <w:t>dentify/manage life threats, m</w:t>
      </w:r>
      <w:r w:rsidR="00216089" w:rsidRPr="005323BC">
        <w:rPr>
          <w:rFonts w:eastAsia="Times New Roman" w:cs="Times New Roman"/>
        </w:rPr>
        <w:t>aintain an open airway and assist ventilations as needed.</w:t>
      </w:r>
    </w:p>
    <w:p w14:paraId="20C4C4DC" w14:textId="77777777" w:rsidR="00B26DA8" w:rsidRDefault="00B26DA8" w:rsidP="006E6DA8">
      <w:pPr>
        <w:pStyle w:val="NoSpacing"/>
        <w:numPr>
          <w:ilvl w:val="0"/>
          <w:numId w:val="175"/>
        </w:numPr>
      </w:pPr>
      <w:r>
        <w:t xml:space="preserve">     </w:t>
      </w:r>
      <w:r w:rsidR="00526B26" w:rsidRPr="00FD4216">
        <w:t xml:space="preserve">Apply the cardiac monitor and obtain a 12-lead ECG tracing as soon as possible when clinically </w:t>
      </w:r>
      <w:r>
        <w:t xml:space="preserve"> </w:t>
      </w:r>
    </w:p>
    <w:p w14:paraId="37C0EAF0" w14:textId="77777777" w:rsidR="00526B26" w:rsidRPr="00FD4216" w:rsidRDefault="00B26DA8" w:rsidP="00B26DA8">
      <w:pPr>
        <w:pStyle w:val="NoSpacing"/>
      </w:pPr>
      <w:r>
        <w:t xml:space="preserve">        </w:t>
      </w:r>
      <w:r w:rsidR="00526B26" w:rsidRPr="00FD4216">
        <w:t>appropriate and within your scope of practice.</w:t>
      </w:r>
    </w:p>
    <w:p w14:paraId="7F01C9CF" w14:textId="7A99A5A3" w:rsidR="00526B26" w:rsidRPr="00FD4216" w:rsidRDefault="00B26DA8" w:rsidP="00B26DA8">
      <w:pPr>
        <w:pStyle w:val="NoSpacing"/>
        <w:numPr>
          <w:ilvl w:val="0"/>
          <w:numId w:val="9"/>
        </w:numPr>
      </w:pPr>
      <w:r>
        <w:t xml:space="preserve">     </w:t>
      </w:r>
      <w:r w:rsidR="00526B26" w:rsidRPr="00FD4216">
        <w:t>Administer supplemental oxygen using the appropriate delivery device, if indicated.</w:t>
      </w:r>
      <w:r w:rsidR="00FB4B17">
        <w:t xml:space="preserve">  </w:t>
      </w:r>
      <w:r w:rsidR="000E628C">
        <w:t>When using a BVM on pediatric patients, the BVM should deliver PEEP at 5mm/hg</w:t>
      </w:r>
      <w:r w:rsidR="00055B77">
        <w:t xml:space="preserve">.  </w:t>
      </w:r>
    </w:p>
    <w:p w14:paraId="02A7F520" w14:textId="77777777" w:rsidR="00526B26" w:rsidRPr="00E52BD1" w:rsidRDefault="00216089" w:rsidP="00526B26">
      <w:pPr>
        <w:numPr>
          <w:ilvl w:val="0"/>
          <w:numId w:val="9"/>
        </w:numPr>
        <w:autoSpaceDE w:val="0"/>
        <w:autoSpaceDN w:val="0"/>
        <w:adjustRightInd w:val="0"/>
        <w:spacing w:after="0" w:line="264" w:lineRule="auto"/>
        <w:ind w:left="360" w:hanging="360"/>
        <w:rPr>
          <w:rFonts w:cs="Arial"/>
          <w:color w:val="000000"/>
        </w:rPr>
      </w:pPr>
      <w:r>
        <w:rPr>
          <w:rFonts w:cs="Arial"/>
          <w:color w:val="000000"/>
        </w:rPr>
        <w:t>If in</w:t>
      </w:r>
      <w:r w:rsidR="00526B26" w:rsidRPr="00FD4216">
        <w:rPr>
          <w:rFonts w:cs="Arial"/>
          <w:color w:val="000000"/>
        </w:rPr>
        <w:t xml:space="preserve"> your scope of practice, obtain peripheral access via intravenous (IV) or intraosseous (IO) on all patients exhibiting signs and symptoms consistent with shock or who are hemodynamically compromised, or have the potential to become compromised.</w:t>
      </w:r>
      <w:r w:rsidR="00526B26">
        <w:rPr>
          <w:rFonts w:cs="Arial"/>
          <w:color w:val="000000"/>
        </w:rPr>
        <w:t xml:space="preserve">  </w:t>
      </w:r>
      <w:r w:rsidR="00526B26" w:rsidRPr="00E52BD1">
        <w:rPr>
          <w:rFonts w:cs="Arial"/>
          <w:color w:val="000000"/>
        </w:rPr>
        <w:t xml:space="preserve">For pediatric patients, a 20mL/kg fluid bolus if applicable.    </w:t>
      </w:r>
    </w:p>
    <w:p w14:paraId="007387E6"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When obtaining IO access in patients able to perceive pain, in adults, administer </w:t>
      </w:r>
      <w:r w:rsidRPr="00FD4216">
        <w:rPr>
          <w:rFonts w:cs="Arial"/>
          <w:b/>
          <w:bCs/>
          <w:color w:val="000000"/>
          <w:u w:val="single"/>
        </w:rPr>
        <w:t>Lidocaine</w:t>
      </w:r>
      <w:r w:rsidRPr="00FD4216">
        <w:rPr>
          <w:rFonts w:cs="Arial"/>
          <w:color w:val="000000"/>
        </w:rPr>
        <w:t xml:space="preserve"> 40mg over two minutes, followed by a 10mL fluid bolus over five seconds. In pediatrics, 1mg/kg to a maximum of 20mg.  </w:t>
      </w:r>
    </w:p>
    <w:p w14:paraId="6B3129AB" w14:textId="2D9BA079" w:rsidR="00526B26" w:rsidRPr="00FD4216" w:rsidRDefault="00526B26" w:rsidP="00526B26">
      <w:pPr>
        <w:numPr>
          <w:ilvl w:val="0"/>
          <w:numId w:val="9"/>
        </w:numPr>
        <w:autoSpaceDE w:val="0"/>
        <w:autoSpaceDN w:val="0"/>
        <w:adjustRightInd w:val="0"/>
        <w:spacing w:after="0" w:line="264" w:lineRule="auto"/>
        <w:ind w:left="360" w:hanging="360"/>
        <w:rPr>
          <w:rFonts w:cs="Arial"/>
          <w:i/>
          <w:iCs/>
          <w:color w:val="000000"/>
        </w:rPr>
      </w:pPr>
      <w:r w:rsidRPr="00FD4216">
        <w:rPr>
          <w:rFonts w:cs="Arial"/>
          <w:color w:val="000000"/>
        </w:rPr>
        <w:t>Patients who may be in need of medications for conditions such as</w:t>
      </w:r>
      <w:r>
        <w:rPr>
          <w:rFonts w:cs="Arial"/>
          <w:color w:val="000000"/>
        </w:rPr>
        <w:t>,</w:t>
      </w:r>
      <w:r w:rsidRPr="00FD4216">
        <w:rPr>
          <w:rFonts w:cs="Arial"/>
          <w:color w:val="000000"/>
        </w:rPr>
        <w:t xml:space="preserve"> but not limited to</w:t>
      </w:r>
      <w:r>
        <w:rPr>
          <w:rFonts w:cs="Arial"/>
          <w:color w:val="000000"/>
        </w:rPr>
        <w:t>,</w:t>
      </w:r>
      <w:r w:rsidRPr="00FD4216">
        <w:rPr>
          <w:rFonts w:cs="Arial"/>
          <w:color w:val="000000"/>
        </w:rPr>
        <w:t xml:space="preserve"> nausea or pain should also have IV access </w:t>
      </w:r>
      <w:r w:rsidR="00F35131" w:rsidRPr="00FD4216">
        <w:rPr>
          <w:rFonts w:cs="Arial"/>
          <w:color w:val="000000"/>
        </w:rPr>
        <w:t>established,</w:t>
      </w:r>
      <w:r w:rsidRPr="00FD4216">
        <w:rPr>
          <w:rFonts w:cs="Arial"/>
          <w:color w:val="000000"/>
        </w:rPr>
        <w:t xml:space="preserve"> if </w:t>
      </w:r>
      <w:r w:rsidR="00072D4B" w:rsidRPr="00FD4216">
        <w:rPr>
          <w:rFonts w:cs="Arial"/>
          <w:color w:val="000000"/>
        </w:rPr>
        <w:t>possible,</w:t>
      </w:r>
      <w:r w:rsidRPr="00FD4216">
        <w:rPr>
          <w:rFonts w:cs="Arial"/>
          <w:color w:val="000000"/>
        </w:rPr>
        <w:t xml:space="preserve"> to do so.</w:t>
      </w:r>
    </w:p>
    <w:p w14:paraId="58186EEA" w14:textId="77777777" w:rsidR="001D0426" w:rsidRDefault="001D0426" w:rsidP="001D0426">
      <w:pPr>
        <w:pStyle w:val="NoSpacing"/>
        <w:numPr>
          <w:ilvl w:val="0"/>
          <w:numId w:val="9"/>
        </w:numPr>
      </w:pPr>
      <w:r>
        <w:t xml:space="preserve">     </w:t>
      </w:r>
      <w:r w:rsidR="00526B26" w:rsidRPr="006B3D46">
        <w:t xml:space="preserve">In a critical patient with no other vascular access, if trained to do so and with concurrent on-line </w:t>
      </w:r>
      <w:r>
        <w:t xml:space="preserve">  </w:t>
      </w:r>
    </w:p>
    <w:p w14:paraId="3C63E019" w14:textId="276499D4" w:rsidR="00526B26" w:rsidRPr="006B3D46" w:rsidRDefault="00526B26" w:rsidP="00072D4B">
      <w:pPr>
        <w:pStyle w:val="NoSpacing"/>
        <w:ind w:left="345"/>
      </w:pPr>
      <w:r w:rsidRPr="006B3D46">
        <w:t>medical control</w:t>
      </w:r>
      <w:r w:rsidR="00216089">
        <w:t xml:space="preserve"> (OLMC)</w:t>
      </w:r>
      <w:r w:rsidRPr="006B3D46">
        <w:t xml:space="preserve"> order (OLMC need not be contacted for a patient in cardiac arrest),</w:t>
      </w:r>
      <w:r w:rsidR="00072D4B">
        <w:t xml:space="preserve"> </w:t>
      </w:r>
      <w:r w:rsidR="00216089">
        <w:t>P</w:t>
      </w:r>
      <w:r w:rsidRPr="006B3D46">
        <w:t xml:space="preserve">aramedics may access a Peripherally Inserted Central Catheter (PICC) line, tunneled and non-tunneled externally accessible central catheters, in order to administer fluids or medications. </w:t>
      </w:r>
    </w:p>
    <w:p w14:paraId="5E98F7CC" w14:textId="4D7E1CBC" w:rsidR="00526B26" w:rsidRPr="00FD4216" w:rsidRDefault="001D0426" w:rsidP="006E6DA8">
      <w:pPr>
        <w:pStyle w:val="NoSpacing"/>
        <w:numPr>
          <w:ilvl w:val="0"/>
          <w:numId w:val="174"/>
        </w:numPr>
        <w:rPr>
          <w:rFonts w:cs="Arial"/>
        </w:rPr>
      </w:pPr>
      <w:r>
        <w:rPr>
          <w:rFonts w:cs="Arial"/>
        </w:rPr>
        <w:t xml:space="preserve">     </w:t>
      </w:r>
      <w:r w:rsidR="00216089">
        <w:rPr>
          <w:rFonts w:cs="Arial"/>
        </w:rPr>
        <w:t>If basic life support (BLS) airway management is not sufficient, c</w:t>
      </w:r>
      <w:r w:rsidR="00216089" w:rsidRPr="005323BC">
        <w:rPr>
          <w:rFonts w:cs="Arial"/>
        </w:rPr>
        <w:t xml:space="preserve">onsider the use of advanced airway </w:t>
      </w:r>
      <w:r w:rsidR="00072D4B">
        <w:rPr>
          <w:rFonts w:cs="Arial"/>
        </w:rPr>
        <w:t xml:space="preserve">   </w:t>
      </w:r>
      <w:r w:rsidR="00216089" w:rsidRPr="005323BC">
        <w:rPr>
          <w:rFonts w:cs="Arial"/>
        </w:rPr>
        <w:t>interventions as appropriate and if trained to do so</w:t>
      </w:r>
      <w:r w:rsidR="00216089">
        <w:rPr>
          <w:rFonts w:cs="Arial"/>
        </w:rPr>
        <w:t xml:space="preserve"> and time allows</w:t>
      </w:r>
      <w:r w:rsidR="00526B26" w:rsidRPr="00FD4216">
        <w:rPr>
          <w:rFonts w:cs="Arial"/>
        </w:rPr>
        <w:t>.</w:t>
      </w:r>
    </w:p>
    <w:p w14:paraId="2D672959" w14:textId="77777777" w:rsidR="00526B26" w:rsidRPr="00FD4216" w:rsidRDefault="001D0426" w:rsidP="006E6DA8">
      <w:pPr>
        <w:pStyle w:val="NoSpacing"/>
        <w:numPr>
          <w:ilvl w:val="0"/>
          <w:numId w:val="174"/>
        </w:numPr>
        <w:rPr>
          <w:i/>
          <w:iCs/>
        </w:rPr>
      </w:pPr>
      <w:r>
        <w:t xml:space="preserve">     </w:t>
      </w:r>
      <w:r w:rsidR="00526B26" w:rsidRPr="00FD4216">
        <w:t xml:space="preserve">Ventilation rates are to be titrated to goal </w:t>
      </w:r>
      <w:r w:rsidR="00216089">
        <w:t>end-tidal carbon dioxide (</w:t>
      </w:r>
      <w:r w:rsidR="00526B26" w:rsidRPr="00FD4216">
        <w:t>ETCO2</w:t>
      </w:r>
      <w:r w:rsidR="00216089">
        <w:t>)</w:t>
      </w:r>
      <w:r w:rsidR="00526B26" w:rsidRPr="00FD4216">
        <w:t xml:space="preserve"> recommendations.</w:t>
      </w:r>
    </w:p>
    <w:p w14:paraId="69AA05CF" w14:textId="77777777" w:rsidR="001D0426" w:rsidRDefault="001D0426" w:rsidP="006E6DA8">
      <w:pPr>
        <w:pStyle w:val="NoSpacing"/>
        <w:numPr>
          <w:ilvl w:val="0"/>
          <w:numId w:val="174"/>
        </w:numPr>
      </w:pPr>
      <w:r>
        <w:t xml:space="preserve">     </w:t>
      </w:r>
      <w:r w:rsidR="00526B26" w:rsidRPr="00FD4216">
        <w:t xml:space="preserve">Use quantitative, recordable waveform capnography for all patients with advanced airway </w:t>
      </w:r>
      <w:r>
        <w:t xml:space="preserve"> </w:t>
      </w:r>
    </w:p>
    <w:p w14:paraId="3AADC52B" w14:textId="77777777" w:rsidR="00526B26" w:rsidRPr="00FD4216" w:rsidRDefault="001D0426" w:rsidP="001D0426">
      <w:pPr>
        <w:pStyle w:val="NoSpacing"/>
      </w:pPr>
      <w:r>
        <w:t xml:space="preserve">       </w:t>
      </w:r>
      <w:r w:rsidR="00526B26" w:rsidRPr="00FD4216">
        <w:t>interventions and consider its use with all respiratory compromised conditions.</w:t>
      </w:r>
    </w:p>
    <w:p w14:paraId="3771DCD6" w14:textId="77777777" w:rsidR="001D0426" w:rsidRDefault="001D0426" w:rsidP="006E6DA8">
      <w:pPr>
        <w:pStyle w:val="NoSpacing"/>
        <w:numPr>
          <w:ilvl w:val="0"/>
          <w:numId w:val="174"/>
        </w:numPr>
      </w:pPr>
      <w:r>
        <w:t xml:space="preserve">    </w:t>
      </w:r>
      <w:r w:rsidR="00526B26" w:rsidRPr="00FD4216">
        <w:t xml:space="preserve">The capnography waveform must be recorded on all intubated patients and clinically significant data </w:t>
      </w:r>
      <w:r>
        <w:t xml:space="preserve">  </w:t>
      </w:r>
    </w:p>
    <w:p w14:paraId="2631CBE5" w14:textId="46680A6A" w:rsidR="001D0426" w:rsidRDefault="001D0426" w:rsidP="001D0426">
      <w:pPr>
        <w:pStyle w:val="NoSpacing"/>
        <w:ind w:left="270" w:hanging="270"/>
      </w:pPr>
      <w:r>
        <w:t xml:space="preserve">      </w:t>
      </w:r>
      <w:r w:rsidR="00526B26" w:rsidRPr="00FD4216">
        <w:t xml:space="preserve">attached to the patient care report for the receiving facility.  In patients who are not in cardiac arrest, all efforts should be made to avoid end-tidal carbon dioxide levels that have been shown to be detrimental and to ensure quality ventilation and oxygenation.  In </w:t>
      </w:r>
      <w:r w:rsidR="00F35131" w:rsidRPr="00FD4216">
        <w:t>general,</w:t>
      </w:r>
      <w:r w:rsidR="00526B26" w:rsidRPr="00FD4216">
        <w:t xml:space="preserve"> this means that capno-ETCO2 values should be kept between 35-4</w:t>
      </w:r>
      <w:r w:rsidR="00216089">
        <w:t>5</w:t>
      </w:r>
      <w:r w:rsidR="00526B26" w:rsidRPr="00FD4216">
        <w:t xml:space="preserve"> mm Hg in these patients; specific exceptions should be discussed with online medical control. </w:t>
      </w:r>
    </w:p>
    <w:p w14:paraId="5F67D4F9" w14:textId="77777777" w:rsidR="001D0426" w:rsidRDefault="001D0426" w:rsidP="006E6DA8">
      <w:pPr>
        <w:pStyle w:val="NoSpacing"/>
        <w:numPr>
          <w:ilvl w:val="0"/>
          <w:numId w:val="174"/>
        </w:numPr>
      </w:pPr>
      <w:r>
        <w:t xml:space="preserve">    </w:t>
      </w:r>
      <w:r w:rsidR="00526B26" w:rsidRPr="001D0426">
        <w:t xml:space="preserve">At a minimum, monitor and document vital signs every 15 minutes on stable patients and every 5 </w:t>
      </w:r>
      <w:r>
        <w:t xml:space="preserve"> </w:t>
      </w:r>
    </w:p>
    <w:p w14:paraId="2D624AEC" w14:textId="77777777" w:rsidR="00FF1CE5" w:rsidRDefault="001D0426" w:rsidP="00FF1CE5">
      <w:pPr>
        <w:pStyle w:val="NoSpacing"/>
      </w:pPr>
      <w:r>
        <w:t xml:space="preserve">      </w:t>
      </w:r>
      <w:r w:rsidR="00526B26" w:rsidRPr="001D0426">
        <w:t xml:space="preserve">minutes for patients with critical conditions. </w:t>
      </w:r>
      <w:bookmarkStart w:id="3" w:name="_Hlk34655970"/>
    </w:p>
    <w:bookmarkEnd w:id="3"/>
    <w:p w14:paraId="2EE0F9E1" w14:textId="206450C9" w:rsidR="00526B26" w:rsidRPr="001D0426" w:rsidRDefault="001D0426" w:rsidP="006E6DA8">
      <w:pPr>
        <w:pStyle w:val="NoSpacing"/>
        <w:numPr>
          <w:ilvl w:val="0"/>
          <w:numId w:val="174"/>
        </w:numPr>
      </w:pPr>
      <w:r>
        <w:t xml:space="preserve">   </w:t>
      </w:r>
      <w:r w:rsidR="00EC18E4">
        <w:t>Conduct</w:t>
      </w:r>
      <w:r w:rsidR="00526B26" w:rsidRPr="001D0426">
        <w:t xml:space="preserve"> a thorough assessment</w:t>
      </w:r>
      <w:r w:rsidR="00FF1CE5">
        <w:t xml:space="preserve"> of the present illness or injury; onset, provocation, quality, radiation, severity, time</w:t>
      </w:r>
      <w:r w:rsidR="00526B26" w:rsidRPr="001D0426">
        <w:t xml:space="preserve"> (O-P-Q-R-S-T.</w:t>
      </w:r>
      <w:r w:rsidR="00FF1CE5">
        <w:t>)</w:t>
      </w:r>
    </w:p>
    <w:p w14:paraId="07DF04C8" w14:textId="07E8778C" w:rsidR="00526B26" w:rsidRPr="001D0426" w:rsidRDefault="001D0426" w:rsidP="006E6DA8">
      <w:pPr>
        <w:pStyle w:val="NoSpacing"/>
        <w:numPr>
          <w:ilvl w:val="0"/>
          <w:numId w:val="174"/>
        </w:numPr>
      </w:pPr>
      <w:r>
        <w:t xml:space="preserve">   </w:t>
      </w:r>
      <w:r w:rsidR="00526B26" w:rsidRPr="001D0426">
        <w:t>Obtain a complete medical history</w:t>
      </w:r>
      <w:r w:rsidR="00FF1CE5">
        <w:t xml:space="preserve">; signs/symptoms, allergies, medication, past medical history, last in and out, events leading up to and risk </w:t>
      </w:r>
      <w:r w:rsidR="00F35131">
        <w:t xml:space="preserve">factors </w:t>
      </w:r>
      <w:r w:rsidR="00F35131" w:rsidRPr="001D0426">
        <w:t>(</w:t>
      </w:r>
      <w:r w:rsidR="00526B26" w:rsidRPr="001D0426">
        <w:t>S-A-M-P-L-E</w:t>
      </w:r>
      <w:r w:rsidR="00FF1CE5">
        <w:t>-R</w:t>
      </w:r>
      <w:r w:rsidR="00526B26" w:rsidRPr="001D0426">
        <w:t>).</w:t>
      </w:r>
    </w:p>
    <w:p w14:paraId="11C7308B" w14:textId="77777777" w:rsidR="00526B26" w:rsidRPr="00FD4216" w:rsidRDefault="001D0426" w:rsidP="006E6DA8">
      <w:pPr>
        <w:pStyle w:val="NoSpacing"/>
        <w:numPr>
          <w:ilvl w:val="0"/>
          <w:numId w:val="174"/>
        </w:numPr>
      </w:pPr>
      <w:r>
        <w:t xml:space="preserve">   </w:t>
      </w:r>
      <w:r w:rsidR="00526B26" w:rsidRPr="00FD4216">
        <w:t>Obtain venous blood samples according to the receiving hospital policies.</w:t>
      </w:r>
    </w:p>
    <w:p w14:paraId="219E0DB4" w14:textId="77777777" w:rsidR="001D0426" w:rsidRDefault="001D0426" w:rsidP="006E6DA8">
      <w:pPr>
        <w:pStyle w:val="NoSpacing"/>
        <w:numPr>
          <w:ilvl w:val="0"/>
          <w:numId w:val="174"/>
        </w:numPr>
      </w:pPr>
      <w:r>
        <w:t xml:space="preserve">   </w:t>
      </w:r>
      <w:r w:rsidR="00526B26" w:rsidRPr="00FD4216">
        <w:t xml:space="preserve">Obtain additional field diagnostic testing when clinically indicated, and if available; (not limited to) </w:t>
      </w:r>
      <w:r>
        <w:t xml:space="preserve"> </w:t>
      </w:r>
    </w:p>
    <w:p w14:paraId="478077A0" w14:textId="77777777" w:rsidR="00526B26" w:rsidRPr="00FD4216" w:rsidRDefault="001D0426" w:rsidP="001D0426">
      <w:pPr>
        <w:pStyle w:val="NoSpacing"/>
      </w:pPr>
      <w:r>
        <w:t xml:space="preserve">     </w:t>
      </w:r>
      <w:r w:rsidR="00526B26" w:rsidRPr="00FD4216">
        <w:t>blood glucose, pulse oximetry, temperature, carbon monoxide, stroke scale.</w:t>
      </w:r>
    </w:p>
    <w:p w14:paraId="267A08AC" w14:textId="77777777" w:rsidR="00526B26" w:rsidRPr="00FD4216" w:rsidRDefault="001D0426" w:rsidP="006E6DA8">
      <w:pPr>
        <w:pStyle w:val="NoSpacing"/>
        <w:numPr>
          <w:ilvl w:val="0"/>
          <w:numId w:val="174"/>
        </w:numPr>
      </w:pPr>
      <w:r>
        <w:t xml:space="preserve">   </w:t>
      </w:r>
      <w:r w:rsidR="00526B26" w:rsidRPr="00FD4216">
        <w:t xml:space="preserve">Administer medications in accordance with the specific patient condition and scope of practice. </w:t>
      </w:r>
    </w:p>
    <w:p w14:paraId="32AB7644" w14:textId="77777777" w:rsidR="001D0426" w:rsidRDefault="001D0426" w:rsidP="006E6DA8">
      <w:pPr>
        <w:pStyle w:val="NoSpacing"/>
        <w:numPr>
          <w:ilvl w:val="0"/>
          <w:numId w:val="174"/>
        </w:numPr>
      </w:pPr>
      <w:r>
        <w:t xml:space="preserve">   </w:t>
      </w:r>
      <w:r w:rsidR="00526B26" w:rsidRPr="00FD4216">
        <w:t xml:space="preserve">Contact </w:t>
      </w:r>
      <w:r w:rsidR="00FF1CE5">
        <w:t>OLMC</w:t>
      </w:r>
      <w:r w:rsidR="00526B26" w:rsidRPr="00FD4216">
        <w:t xml:space="preserve"> for all procedures outside the provisions of standing orders, which may </w:t>
      </w:r>
      <w:r>
        <w:t xml:space="preserve"> </w:t>
      </w:r>
    </w:p>
    <w:p w14:paraId="76E4E8FD" w14:textId="77777777" w:rsidR="00526B26" w:rsidRPr="00FD4216" w:rsidRDefault="001D0426" w:rsidP="001D0426">
      <w:pPr>
        <w:pStyle w:val="NoSpacing"/>
      </w:pPr>
      <w:r>
        <w:t xml:space="preserve">     </w:t>
      </w:r>
      <w:r w:rsidR="00526B26" w:rsidRPr="00FD4216">
        <w:t>include repeat doses of medications within the standing orders.</w:t>
      </w:r>
    </w:p>
    <w:p w14:paraId="46CB2D64" w14:textId="77777777" w:rsidR="00526B26" w:rsidRPr="00FD4216" w:rsidRDefault="001D0426" w:rsidP="006E6DA8">
      <w:pPr>
        <w:pStyle w:val="NoSpacing"/>
        <w:numPr>
          <w:ilvl w:val="0"/>
          <w:numId w:val="174"/>
        </w:numPr>
      </w:pPr>
      <w:r>
        <w:lastRenderedPageBreak/>
        <w:t xml:space="preserve">   </w:t>
      </w:r>
      <w:r w:rsidR="00526B26" w:rsidRPr="00FD4216">
        <w:t>Follow service or regional policies for all radio or communication failures.</w:t>
      </w:r>
    </w:p>
    <w:p w14:paraId="7B993C5A" w14:textId="77777777" w:rsidR="00B26DA8" w:rsidRDefault="00B26DA8" w:rsidP="006E6DA8">
      <w:pPr>
        <w:pStyle w:val="NoSpacing"/>
        <w:numPr>
          <w:ilvl w:val="0"/>
          <w:numId w:val="174"/>
        </w:numPr>
      </w:pPr>
      <w:r>
        <w:t xml:space="preserve">   </w:t>
      </w:r>
      <w:r w:rsidR="00526B26" w:rsidRPr="00FD4216">
        <w:t xml:space="preserve">If indicated, contact the receiving hospital to provide a clear and concise report on the patient’s </w:t>
      </w:r>
      <w:r>
        <w:t xml:space="preserve"> </w:t>
      </w:r>
    </w:p>
    <w:p w14:paraId="40AD3F88" w14:textId="77777777" w:rsidR="00526B26" w:rsidRPr="00FD4216" w:rsidRDefault="00B26DA8" w:rsidP="00B26DA8">
      <w:pPr>
        <w:pStyle w:val="NoSpacing"/>
      </w:pPr>
      <w:r>
        <w:t xml:space="preserve">     </w:t>
      </w:r>
      <w:r w:rsidR="00526B26" w:rsidRPr="00FD4216">
        <w:t xml:space="preserve">condition, all interventions, findings, and estimated time of arrival to the receiving department. </w:t>
      </w:r>
    </w:p>
    <w:p w14:paraId="516B218B" w14:textId="77777777" w:rsidR="00526B26" w:rsidRPr="00B26DA8" w:rsidRDefault="00B26DA8" w:rsidP="006E6DA8">
      <w:pPr>
        <w:pStyle w:val="NoSpacing"/>
        <w:numPr>
          <w:ilvl w:val="0"/>
          <w:numId w:val="174"/>
        </w:numPr>
      </w:pPr>
      <w:r>
        <w:t xml:space="preserve">   </w:t>
      </w:r>
      <w:r w:rsidR="00526B26" w:rsidRPr="00B26DA8">
        <w:t xml:space="preserve">Continually reassess all patients, especially after any interventions and/or medication administration.  </w:t>
      </w:r>
    </w:p>
    <w:p w14:paraId="15F2A2DF" w14:textId="77777777" w:rsidR="00B26DA8" w:rsidRDefault="00734EFB" w:rsidP="006E6DA8">
      <w:pPr>
        <w:pStyle w:val="NoSpacing"/>
        <w:numPr>
          <w:ilvl w:val="0"/>
          <w:numId w:val="174"/>
        </w:numPr>
      </w:pPr>
      <w:r>
        <w:t xml:space="preserve">   </w:t>
      </w:r>
      <w:r w:rsidR="00526B26" w:rsidRPr="00FD4216">
        <w:t xml:space="preserve">If no palpable, distal pulse is present following suspected extremity fracture, position injured extremity </w:t>
      </w:r>
      <w:r w:rsidR="00B26DA8">
        <w:t xml:space="preserve"> </w:t>
      </w:r>
    </w:p>
    <w:p w14:paraId="185F0288" w14:textId="77777777" w:rsidR="00B26DA8" w:rsidRDefault="00B26DA8" w:rsidP="00B26DA8">
      <w:pPr>
        <w:pStyle w:val="NoSpacing"/>
      </w:pPr>
      <w:r>
        <w:t xml:space="preserve">     </w:t>
      </w:r>
      <w:r w:rsidR="00526B26" w:rsidRPr="00FD4216">
        <w:t xml:space="preserve">in correct anatomic position, and apply gentle traction along the axis of the extremity distal to the </w:t>
      </w:r>
      <w:r>
        <w:t xml:space="preserve"> </w:t>
      </w:r>
    </w:p>
    <w:p w14:paraId="0FF0D3C1" w14:textId="77777777" w:rsidR="00B26DA8" w:rsidRDefault="00B26DA8" w:rsidP="00C9263C">
      <w:pPr>
        <w:autoSpaceDE w:val="0"/>
        <w:autoSpaceDN w:val="0"/>
        <w:adjustRightInd w:val="0"/>
        <w:spacing w:after="0" w:line="264" w:lineRule="auto"/>
      </w:pPr>
      <w:r>
        <w:t xml:space="preserve">     </w:t>
      </w:r>
      <w:r w:rsidR="00526B26" w:rsidRPr="00FD4216">
        <w:t>injury</w:t>
      </w:r>
      <w:r>
        <w:t xml:space="preserve"> </w:t>
      </w:r>
      <w:r w:rsidR="00526B26" w:rsidRPr="00FD4216">
        <w:t xml:space="preserve">until the distal pulse is palpable and immobilize in place.  Note: This does not apply to </w:t>
      </w:r>
      <w:r>
        <w:t xml:space="preserve">  </w:t>
      </w:r>
    </w:p>
    <w:p w14:paraId="24F85D5F" w14:textId="77777777" w:rsidR="00526B26" w:rsidRPr="00FD4216" w:rsidRDefault="00B26DA8" w:rsidP="00B26DA8">
      <w:pPr>
        <w:pStyle w:val="NoSpacing"/>
      </w:pPr>
      <w:r>
        <w:t xml:space="preserve">     </w:t>
      </w:r>
      <w:r w:rsidR="00526B26" w:rsidRPr="00FD4216">
        <w:t>dislocations.</w:t>
      </w:r>
    </w:p>
    <w:p w14:paraId="6722B936" w14:textId="77777777" w:rsidR="00B26DA8" w:rsidRDefault="00B26DA8" w:rsidP="006E6DA8">
      <w:pPr>
        <w:pStyle w:val="NoSpacing"/>
        <w:numPr>
          <w:ilvl w:val="0"/>
          <w:numId w:val="174"/>
        </w:numPr>
      </w:pPr>
      <w:r>
        <w:t xml:space="preserve"> </w:t>
      </w:r>
      <w:r w:rsidR="00C9263C">
        <w:t xml:space="preserve">  </w:t>
      </w:r>
      <w:r w:rsidR="00526B26" w:rsidRPr="00FD4216">
        <w:t xml:space="preserve">EMS crews should not begin or administer interventions that would require medical assessment if a </w:t>
      </w:r>
      <w:r>
        <w:t xml:space="preserve"> </w:t>
      </w:r>
    </w:p>
    <w:p w14:paraId="3A283332" w14:textId="77777777" w:rsidR="00B26DA8" w:rsidRDefault="00B26DA8" w:rsidP="00B26DA8">
      <w:pPr>
        <w:pStyle w:val="NoSpacing"/>
      </w:pPr>
      <w:r>
        <w:t xml:space="preserve">   </w:t>
      </w:r>
      <w:r w:rsidR="00C9263C">
        <w:t xml:space="preserve">  </w:t>
      </w:r>
      <w:r w:rsidR="00526B26" w:rsidRPr="00FD4216">
        <w:t xml:space="preserve">patient is being brought to an environment where formal medical assessment will not be provided; for </w:t>
      </w:r>
      <w:r>
        <w:t xml:space="preserve"> </w:t>
      </w:r>
    </w:p>
    <w:p w14:paraId="3340D231" w14:textId="40074E6A" w:rsidR="00526B26" w:rsidRDefault="00B26DA8" w:rsidP="00B26DA8">
      <w:pPr>
        <w:pStyle w:val="NoSpacing"/>
      </w:pPr>
      <w:r>
        <w:t xml:space="preserve">  </w:t>
      </w:r>
      <w:r w:rsidR="00C9263C">
        <w:t xml:space="preserve">  </w:t>
      </w:r>
      <w:r>
        <w:t xml:space="preserve"> </w:t>
      </w:r>
      <w:r w:rsidR="00526B26" w:rsidRPr="00FD4216">
        <w:t xml:space="preserve">example, giving IV narcotics to a patient who is about to be left at home. </w:t>
      </w:r>
    </w:p>
    <w:p w14:paraId="7357FC51" w14:textId="0069875C" w:rsidR="00EC18E4" w:rsidRDefault="00FF69A8" w:rsidP="00CE335C">
      <w:pPr>
        <w:pStyle w:val="NoSpacing"/>
        <w:numPr>
          <w:ilvl w:val="0"/>
          <w:numId w:val="174"/>
        </w:numPr>
      </w:pPr>
      <w:r>
        <w:t xml:space="preserve">   </w:t>
      </w:r>
      <w:r w:rsidR="00EC18E4">
        <w:t>Based on EMS assessment, a patient may qualify to be treated under multiple treatment protocols.</w:t>
      </w:r>
    </w:p>
    <w:p w14:paraId="7B1D0620" w14:textId="06B54FAD" w:rsidR="00EC18E4" w:rsidRPr="00FD4216" w:rsidRDefault="00FF69A8" w:rsidP="00CE335C">
      <w:pPr>
        <w:pStyle w:val="NoSpacing"/>
        <w:numPr>
          <w:ilvl w:val="0"/>
          <w:numId w:val="174"/>
        </w:numPr>
      </w:pPr>
      <w:r>
        <w:t xml:space="preserve">   </w:t>
      </w:r>
      <w:r w:rsidR="00EC18E4">
        <w:t>Pediatric patients shall be defined as those patients who weigh up to 40kg or are 14 years of age</w:t>
      </w:r>
      <w:r>
        <w:t xml:space="preserve"> or younger</w:t>
      </w:r>
      <w:r w:rsidR="00EC18E4">
        <w:t>,  whichever comes first, and unless specified in the particular protocol.</w:t>
      </w:r>
    </w:p>
    <w:p w14:paraId="58CC7126"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61DA65B"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Ambulance Stretcher Operations</w:t>
      </w:r>
    </w:p>
    <w:p w14:paraId="2A83CBF3"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Operate the ambulance stretcher in accordance with your service training and manufacturer’s specifications at all times.</w:t>
      </w:r>
    </w:p>
    <w:p w14:paraId="1D33E96B"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When moving a patient on the ambulance stretcher, adjust the height of the ambulance stretcher from the “load position” to a safe position for travel.</w:t>
      </w:r>
    </w:p>
    <w:p w14:paraId="6B8E73ED"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EMTs moving the patient must keep both hands on the ambulance cot when elevated or in motion. Properly secure all patients using the required straps, including the over-the-shoulder harness, hip and leg restraining straps.</w:t>
      </w:r>
    </w:p>
    <w:p w14:paraId="530244EE"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If patient care requires the removal of any of the restraining straps, re-secure them as soon as practical to do so. </w:t>
      </w:r>
    </w:p>
    <w:p w14:paraId="191B45CA" w14:textId="77777777" w:rsidR="00526B26" w:rsidRPr="00FD4216" w:rsidRDefault="00526B26" w:rsidP="00526B26">
      <w:pPr>
        <w:numPr>
          <w:ilvl w:val="0"/>
          <w:numId w:val="11"/>
        </w:numPr>
        <w:autoSpaceDE w:val="0"/>
        <w:autoSpaceDN w:val="0"/>
        <w:adjustRightInd w:val="0"/>
        <w:spacing w:after="0" w:line="288" w:lineRule="auto"/>
        <w:ind w:left="360" w:hanging="360"/>
        <w:rPr>
          <w:rFonts w:cs="Arial"/>
          <w:color w:val="000000"/>
        </w:rPr>
      </w:pPr>
      <w:r w:rsidRPr="00FD4216">
        <w:rPr>
          <w:rFonts w:cs="Arial"/>
          <w:color w:val="000000"/>
        </w:rPr>
        <w:t xml:space="preserve">Pediatric patients are to be transported in a properly secured child transport device/seat if spinal injury is not suspected (See </w:t>
      </w:r>
      <w:r w:rsidRPr="00FD4216">
        <w:rPr>
          <w:rFonts w:cs="Arial"/>
          <w:color w:val="000000"/>
          <w:u w:val="single"/>
        </w:rPr>
        <w:t>7.4 Pediatric Transport</w:t>
      </w:r>
      <w:r w:rsidRPr="00FD4216">
        <w:rPr>
          <w:rFonts w:cs="Arial"/>
          <w:color w:val="000000"/>
        </w:rPr>
        <w:t xml:space="preserve"> for more).</w:t>
      </w:r>
    </w:p>
    <w:p w14:paraId="46511C5E"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0BA0EA7" w14:textId="77777777" w:rsidR="00526B26" w:rsidRPr="00FD4216" w:rsidRDefault="00526B26" w:rsidP="00526B26">
      <w:pPr>
        <w:autoSpaceDE w:val="0"/>
        <w:autoSpaceDN w:val="0"/>
        <w:adjustRightInd w:val="0"/>
        <w:spacing w:after="0" w:line="288" w:lineRule="auto"/>
        <w:rPr>
          <w:rFonts w:cs="Arial"/>
          <w:caps/>
          <w:color w:val="000000"/>
        </w:rPr>
      </w:pPr>
      <w:r w:rsidRPr="00FD4216">
        <w:rPr>
          <w:rFonts w:cs="Arial"/>
          <w:b/>
          <w:bCs/>
          <w:caps/>
          <w:color w:val="000000"/>
          <w:u w:val="single"/>
        </w:rPr>
        <w:t>Patient care reports and Data Collection</w:t>
      </w:r>
    </w:p>
    <w:p w14:paraId="6CD0E199" w14:textId="4CDF72B9"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The EMS System regulations require an accurate, concise and properly documented patient care report to be completed at the time of the call or as soon as practicable afterwards for all patient encounters. Pertinent data must be left at the receiving hospital at the time of transport. The regulations also require that patient care reports include the minimum required data elements, as defined by </w:t>
      </w:r>
      <w:r w:rsidR="00FF69A8">
        <w:rPr>
          <w:rFonts w:cstheme="minorHAnsi"/>
          <w:color w:val="000000"/>
        </w:rPr>
        <w:t>A</w:t>
      </w:r>
      <w:r w:rsidRPr="00CA363D">
        <w:rPr>
          <w:rFonts w:cstheme="minorHAnsi"/>
          <w:color w:val="000000"/>
        </w:rPr>
        <w:t xml:space="preserve">dministrative </w:t>
      </w:r>
      <w:r w:rsidR="00FF69A8">
        <w:rPr>
          <w:rFonts w:cstheme="minorHAnsi"/>
          <w:color w:val="000000"/>
        </w:rPr>
        <w:t>R</w:t>
      </w:r>
      <w:r w:rsidRPr="00CA363D">
        <w:rPr>
          <w:rFonts w:cstheme="minorHAnsi"/>
          <w:color w:val="000000"/>
        </w:rPr>
        <w:t>equirement (AR</w:t>
      </w:r>
      <w:r w:rsidR="00FF69A8">
        <w:rPr>
          <w:rFonts w:cstheme="minorHAnsi"/>
          <w:color w:val="000000"/>
        </w:rPr>
        <w:t>)</w:t>
      </w:r>
      <w:r w:rsidRPr="00CA363D">
        <w:rPr>
          <w:rFonts w:cstheme="minorHAnsi"/>
          <w:color w:val="000000"/>
        </w:rPr>
        <w:t xml:space="preserve"> 5-403. </w:t>
      </w:r>
    </w:p>
    <w:p w14:paraId="246BAEFB" w14:textId="77777777" w:rsidR="00CA363D" w:rsidRPr="00CA363D" w:rsidRDefault="00CA363D" w:rsidP="005B128D">
      <w:pPr>
        <w:pStyle w:val="ListParagraph"/>
        <w:numPr>
          <w:ilvl w:val="0"/>
          <w:numId w:val="9"/>
        </w:numPr>
        <w:autoSpaceDE w:val="0"/>
        <w:autoSpaceDN w:val="0"/>
        <w:adjustRightInd w:val="0"/>
        <w:spacing w:after="0" w:line="288" w:lineRule="auto"/>
        <w:ind w:left="360" w:hanging="360"/>
        <w:rPr>
          <w:rFonts w:cstheme="minorHAnsi"/>
          <w:color w:val="000000"/>
        </w:rPr>
      </w:pPr>
      <w:r w:rsidRPr="00CA363D">
        <w:rPr>
          <w:rFonts w:cstheme="minorHAnsi"/>
        </w:rPr>
        <w:t>Note that EMS personnel dispatched to an EMS call in a certified ambulance vehicle of any class (Class I through V) must always complete an appropriately documented patient care report. This is required under 105 CMR 170.345 of the EMS System regulations. See last bullet under Patient Approach, above.</w:t>
      </w:r>
    </w:p>
    <w:p w14:paraId="5224AB86" w14:textId="13D82CFC"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Clinically relevant data must be </w:t>
      </w:r>
      <w:r w:rsidR="00B72F07" w:rsidRPr="00B72F07">
        <w:rPr>
          <w:rFonts w:cstheme="minorHAnsi"/>
          <w:color w:val="000000"/>
        </w:rPr>
        <w:t>conveyed to an appropriate clinical representative of the receiving institution before leaving the receiving facility, ideally using a structured hand-off method.</w:t>
      </w:r>
      <w:r w:rsidRPr="00CA363D">
        <w:rPr>
          <w:rFonts w:cstheme="minorHAnsi"/>
          <w:color w:val="000000"/>
        </w:rPr>
        <w:t xml:space="preserve"> </w:t>
      </w:r>
    </w:p>
    <w:p w14:paraId="63D51370"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w:t>
      </w:r>
      <w:r w:rsidR="00FF1CE5">
        <w:rPr>
          <w:rFonts w:cs="Arial"/>
          <w:color w:val="000000"/>
        </w:rPr>
        <w:t>PCR</w:t>
      </w:r>
      <w:r w:rsidRPr="00FD4216">
        <w:rPr>
          <w:rFonts w:cs="Arial"/>
          <w:color w:val="000000"/>
        </w:rPr>
        <w:t>(s) must include clinically relevant ECG tracings, 12-lead tracings and waveform capnography tracings when obtained.</w:t>
      </w:r>
    </w:p>
    <w:p w14:paraId="00578EC7" w14:textId="3340F268"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lastRenderedPageBreak/>
        <w:t xml:space="preserve">Additional data elements may be collected at the request of your Affiliate Hospital Medical Director. This data may pertain to, but is not limited </w:t>
      </w:r>
      <w:r w:rsidR="00E13E92" w:rsidRPr="00FD4216">
        <w:rPr>
          <w:rFonts w:cs="Arial"/>
          <w:color w:val="000000"/>
        </w:rPr>
        <w:t>to,</w:t>
      </w:r>
      <w:r w:rsidRPr="00FD4216">
        <w:rPr>
          <w:rFonts w:cs="Arial"/>
          <w:color w:val="000000"/>
        </w:rPr>
        <w:t xml:space="preserve"> trauma, cardiac arrest, stroke and infectious disease processes. </w:t>
      </w:r>
    </w:p>
    <w:p w14:paraId="3A0D08AA" w14:textId="77777777" w:rsidR="00526B26" w:rsidRDefault="00526B26" w:rsidP="00526B26">
      <w:pPr>
        <w:autoSpaceDE w:val="0"/>
        <w:autoSpaceDN w:val="0"/>
        <w:adjustRightInd w:val="0"/>
        <w:spacing w:after="0" w:line="288" w:lineRule="auto"/>
        <w:rPr>
          <w:rFonts w:cs="Arial"/>
          <w:color w:val="000000"/>
        </w:rPr>
      </w:pPr>
    </w:p>
    <w:p w14:paraId="21A2B914" w14:textId="77777777" w:rsidR="0060389C" w:rsidRDefault="0060389C" w:rsidP="00526B26">
      <w:pPr>
        <w:autoSpaceDE w:val="0"/>
        <w:autoSpaceDN w:val="0"/>
        <w:adjustRightInd w:val="0"/>
        <w:spacing w:after="0" w:line="288" w:lineRule="auto"/>
        <w:rPr>
          <w:rFonts w:cs="Arial"/>
          <w:b/>
          <w:bCs/>
          <w:caps/>
          <w:color w:val="000000"/>
          <w:u w:val="single"/>
        </w:rPr>
      </w:pPr>
    </w:p>
    <w:p w14:paraId="21122738" w14:textId="225B3F93" w:rsidR="00526B26" w:rsidRPr="00FD4216" w:rsidRDefault="00526B26" w:rsidP="00526B26">
      <w:pPr>
        <w:autoSpaceDE w:val="0"/>
        <w:autoSpaceDN w:val="0"/>
        <w:adjustRightInd w:val="0"/>
        <w:spacing w:after="0" w:line="288" w:lineRule="auto"/>
        <w:rPr>
          <w:rFonts w:cs="Arial"/>
          <w:b/>
          <w:bCs/>
          <w:color w:val="000000"/>
          <w:u w:val="single"/>
        </w:rPr>
      </w:pPr>
      <w:r w:rsidRPr="00FD4216">
        <w:rPr>
          <w:rFonts w:cs="Arial"/>
          <w:b/>
          <w:bCs/>
          <w:caps/>
          <w:color w:val="000000"/>
          <w:u w:val="single"/>
        </w:rPr>
        <w:t>Medication Use and Storage</w:t>
      </w:r>
    </w:p>
    <w:p w14:paraId="50775FD1" w14:textId="3832DABD"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may be administered in divided doses up to the maximum noted in protocol. </w:t>
      </w:r>
      <w:r w:rsidR="00AF09AA">
        <w:rPr>
          <w:rFonts w:cs="Arial"/>
          <w:color w:val="000000"/>
        </w:rPr>
        <w:t xml:space="preserve">Note that certain medications </w:t>
      </w:r>
      <w:r w:rsidR="00B52C4F">
        <w:rPr>
          <w:rFonts w:cs="Arial"/>
          <w:color w:val="000000"/>
        </w:rPr>
        <w:t>have a weight based dose maximum; divided doses up to the patient maximum are permitted.</w:t>
      </w:r>
      <w:r w:rsidR="00427D4C">
        <w:rPr>
          <w:rFonts w:cs="Arial"/>
          <w:color w:val="000000"/>
        </w:rPr>
        <w:t xml:space="preserve">  </w:t>
      </w:r>
      <w:r w:rsidRPr="00FD4216">
        <w:rPr>
          <w:rFonts w:cs="Arial"/>
          <w:color w:val="000000"/>
        </w:rPr>
        <w:t xml:space="preserve"> </w:t>
      </w:r>
    </w:p>
    <w:p w14:paraId="7C28D82B"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Securely maintain and store all medications and fluids at the appropriate temperatures as designated by manufacturer’s recommendations and in accordance with all Drug Control Program regulations.</w:t>
      </w:r>
    </w:p>
    <w:p w14:paraId="45F9EDF2" w14:textId="5DA05965"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Pharmaceutical shortages and supply chain issues have become more frequent</w:t>
      </w:r>
      <w:r w:rsidRPr="003010DC">
        <w:rPr>
          <w:rFonts w:cstheme="minorHAnsi"/>
          <w:color w:val="000000"/>
        </w:rPr>
        <w:t xml:space="preserve">.  </w:t>
      </w:r>
      <w:r w:rsidR="00E061C5" w:rsidRPr="00CE335C">
        <w:rPr>
          <w:rFonts w:cstheme="minorHAnsi"/>
          <w:color w:val="000000"/>
        </w:rPr>
        <w:t>Whenever a medication is temporarily not obtainable in typical dosage forms as called for in the Statewide Treatment Protocols, or in any form, substitute concentrations and substitute medications may be used, in accordance with Advisory 22-08-01. All such temporary substitutions must be approved by the service's affiliate hospital medical director and affiliate hospital's pharmacy director, with a date of expiration for the temporary substitution authorized, and meeting all other requirements of this Advisory.</w:t>
      </w:r>
      <w:r w:rsidRPr="00FD4216">
        <w:rPr>
          <w:rFonts w:cs="Arial"/>
          <w:color w:val="000000"/>
        </w:rPr>
        <w:t xml:space="preserve"> </w:t>
      </w:r>
    </w:p>
    <w:p w14:paraId="202A2E5D" w14:textId="6B925AD2"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w:t>
      </w:r>
      <w:r w:rsidR="0043161D">
        <w:rPr>
          <w:rFonts w:cs="Arial"/>
          <w:color w:val="000000"/>
        </w:rPr>
        <w:t xml:space="preserve"> personnel</w:t>
      </w:r>
      <w:r w:rsidRPr="00FD4216">
        <w:rPr>
          <w:rFonts w:cs="Arial"/>
          <w:color w:val="000000"/>
        </w:rPr>
        <w:t xml:space="preserve"> and </w:t>
      </w:r>
      <w:r w:rsidR="0043161D">
        <w:rPr>
          <w:rFonts w:cs="Arial"/>
          <w:color w:val="000000"/>
        </w:rPr>
        <w:t>ambulance services</w:t>
      </w:r>
      <w:r w:rsidRPr="00FD4216">
        <w:rPr>
          <w:rFonts w:cs="Arial"/>
          <w:color w:val="000000"/>
        </w:rPr>
        <w:t xml:space="preserve"> must adhere to all advisories, memos and administrative requirements issued by the Department.  </w:t>
      </w:r>
    </w:p>
    <w:p w14:paraId="2196B3A8" w14:textId="63452A2E" w:rsidR="00526B26" w:rsidRPr="00994FCB" w:rsidRDefault="00526B26" w:rsidP="00526B26">
      <w:pPr>
        <w:numPr>
          <w:ilvl w:val="0"/>
          <w:numId w:val="9"/>
        </w:numPr>
        <w:autoSpaceDE w:val="0"/>
        <w:autoSpaceDN w:val="0"/>
        <w:adjustRightInd w:val="0"/>
        <w:spacing w:after="0" w:line="288" w:lineRule="auto"/>
        <w:ind w:left="360" w:hanging="360"/>
        <w:rPr>
          <w:rFonts w:cs="Arial"/>
          <w:color w:val="000000"/>
        </w:rPr>
      </w:pPr>
      <w:r w:rsidRPr="00994FCB">
        <w:rPr>
          <w:rFonts w:cs="Arial"/>
          <w:color w:val="000000"/>
        </w:rPr>
        <w:t>Avoid hyperoxygenation, oxygen administration should be titrated to patient condition, and administered with evidence of hypoxemia, dyspnea, or an SpO2 &lt;9</w:t>
      </w:r>
      <w:r w:rsidR="00E5760D">
        <w:rPr>
          <w:rFonts w:cs="Arial"/>
          <w:color w:val="000000"/>
        </w:rPr>
        <w:t>0</w:t>
      </w:r>
      <w:r w:rsidRPr="00994FCB">
        <w:rPr>
          <w:rFonts w:cs="Arial"/>
          <w:color w:val="000000"/>
        </w:rPr>
        <w:t>%, especially in the presence of a suspected CVA/TIA or ACS.</w:t>
      </w:r>
    </w:p>
    <w:p w14:paraId="2D76FEA9"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IV pumps are the preferred method of admin</w:t>
      </w:r>
      <w:r>
        <w:rPr>
          <w:rFonts w:cs="Arial"/>
          <w:color w:val="000000"/>
        </w:rPr>
        <w:t xml:space="preserve">istering vasoactive medications.  </w:t>
      </w:r>
      <w:r w:rsidRPr="00FD4216">
        <w:rPr>
          <w:rFonts w:cs="Arial"/>
          <w:b/>
          <w:bCs/>
          <w:color w:val="000000"/>
          <w:u w:val="single"/>
        </w:rPr>
        <w:t>Norepinephrine</w:t>
      </w:r>
      <w:r w:rsidRPr="00FD4216">
        <w:rPr>
          <w:rFonts w:cs="Arial"/>
          <w:b/>
          <w:bCs/>
          <w:color w:val="000000"/>
        </w:rPr>
        <w:t xml:space="preserve"> </w:t>
      </w:r>
      <w:r w:rsidRPr="00FD4216">
        <w:rPr>
          <w:rFonts w:cs="Arial"/>
          <w:color w:val="000000"/>
        </w:rPr>
        <w:t xml:space="preserve">must be administered via pump, </w:t>
      </w:r>
      <w:r w:rsidRPr="00FD4216">
        <w:rPr>
          <w:rFonts w:cs="Arial"/>
          <w:b/>
          <w:bCs/>
          <w:color w:val="000000"/>
          <w:u w:val="single"/>
        </w:rPr>
        <w:t>Dopamine</w:t>
      </w:r>
      <w:r w:rsidRPr="00FD4216">
        <w:rPr>
          <w:rFonts w:cs="Arial"/>
          <w:color w:val="000000"/>
        </w:rPr>
        <w:t xml:space="preserve"> may be used until pump </w:t>
      </w:r>
      <w:r>
        <w:rPr>
          <w:rFonts w:cs="Arial"/>
          <w:color w:val="000000"/>
        </w:rPr>
        <w:t xml:space="preserve">is </w:t>
      </w:r>
      <w:r w:rsidRPr="00FD4216">
        <w:rPr>
          <w:rFonts w:cs="Arial"/>
          <w:color w:val="000000"/>
        </w:rPr>
        <w:t xml:space="preserve">available. Those providers with the equipment and training may begin using pumps immediately. </w:t>
      </w:r>
    </w:p>
    <w:p w14:paraId="49146FF0" w14:textId="77777777" w:rsidR="00526B26" w:rsidRDefault="00526B26" w:rsidP="00526B26">
      <w:pPr>
        <w:autoSpaceDE w:val="0"/>
        <w:autoSpaceDN w:val="0"/>
        <w:adjustRightInd w:val="0"/>
        <w:spacing w:after="0" w:line="288" w:lineRule="auto"/>
        <w:rPr>
          <w:rFonts w:ascii="Calibri" w:hAnsi="Calibri"/>
          <w:color w:val="000000"/>
        </w:rPr>
      </w:pPr>
    </w:p>
    <w:p w14:paraId="30171C29"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Exception Principle of the Protocols</w:t>
      </w:r>
    </w:p>
    <w:p w14:paraId="01A01FCC"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Statewide Treatment Protocols represent the best efforts of the EMS physicians to pre-hospital providers of the Commonwealth and reflect the current state of out-of-hospital </w:t>
      </w:r>
      <w:r w:rsidRPr="00FD4216">
        <w:rPr>
          <w:rFonts w:cs="Arial"/>
          <w:i/>
          <w:iCs/>
          <w:color w:val="000000"/>
        </w:rPr>
        <w:t>emergency medical care</w:t>
      </w:r>
      <w:r w:rsidRPr="00FD4216">
        <w:rPr>
          <w:rFonts w:cs="Arial"/>
          <w:color w:val="000000"/>
        </w:rPr>
        <w:t xml:space="preserve">, and as such should serve as the basis for such treatment. </w:t>
      </w:r>
    </w:p>
    <w:p w14:paraId="76F092D9"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On occasion, good medical practice and the needs of patient care may require deviations from these protocols, as no protocol can anticipate every clinical situation. In those circumstances, EMS personnel deviating from the protocols should only take such actions as allowed by their training </w:t>
      </w:r>
      <w:r w:rsidRPr="00FD4216">
        <w:rPr>
          <w:rFonts w:cs="Arial"/>
          <w:b/>
          <w:bCs/>
          <w:color w:val="000000"/>
        </w:rPr>
        <w:t>and</w:t>
      </w:r>
      <w:r w:rsidRPr="00FD4216">
        <w:rPr>
          <w:rFonts w:cs="Arial"/>
          <w:color w:val="000000"/>
        </w:rPr>
        <w:t xml:space="preserve"> only in conjunction with their on-line medical control physician.  </w:t>
      </w:r>
    </w:p>
    <w:p w14:paraId="063E827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Any such deviations must be reviewed by the appropriate local medical director, but for regulatory purposes are considered to be appropriate actions, and therefore within the scope of the protocols, unless determined otherwise on Department review by the State EMS Medical Director.</w:t>
      </w:r>
    </w:p>
    <w:p w14:paraId="271F3F49"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74CB8E43"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Advanced Airway Confirmation</w:t>
      </w:r>
    </w:p>
    <w:p w14:paraId="401D89C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lastRenderedPageBreak/>
        <w:t xml:space="preserve">Advanced EMT and Paramedic treatment protocols require that EMTs provide advanced airway management when clinically indicated.  Specific training and airway adjuncts are necessary and require training in accordance with scope of practice and service specific devices.  </w:t>
      </w:r>
    </w:p>
    <w:p w14:paraId="483AED8F"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Endotracheal tube insertion and supraglottic airway devices such as the King LT are commonly used in patients that require advanced airway management.  Airway devices must be secured, with depth noted as appropriate.</w:t>
      </w:r>
    </w:p>
    <w:p w14:paraId="17B85A1F" w14:textId="6BCFAC23" w:rsidR="00526B26" w:rsidRPr="00FD4216" w:rsidRDefault="00526B26" w:rsidP="00526B26">
      <w:pPr>
        <w:numPr>
          <w:ilvl w:val="0"/>
          <w:numId w:val="9"/>
        </w:numPr>
        <w:autoSpaceDE w:val="0"/>
        <w:autoSpaceDN w:val="0"/>
        <w:adjustRightInd w:val="0"/>
        <w:spacing w:after="0" w:line="288" w:lineRule="auto"/>
        <w:ind w:left="360" w:hanging="360"/>
        <w:rPr>
          <w:rFonts w:cs="Arial"/>
          <w:b/>
          <w:bCs/>
          <w:color w:val="000000"/>
          <w:u w:val="single"/>
        </w:rPr>
      </w:pPr>
      <w:r w:rsidRPr="00FD4216">
        <w:rPr>
          <w:rFonts w:cs="Arial"/>
          <w:color w:val="000000"/>
        </w:rPr>
        <w:t xml:space="preserve">All Paramedics must be able to insert NGT/OGT for those unconscious post-intubation patients who need gastric decompression. </w:t>
      </w:r>
    </w:p>
    <w:p w14:paraId="16662291" w14:textId="190BBC45"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standard of care requires specific methods of verification to be used</w:t>
      </w:r>
      <w:r w:rsidR="00FF69A8">
        <w:rPr>
          <w:rFonts w:cs="Arial"/>
          <w:color w:val="000000"/>
        </w:rPr>
        <w:t>,</w:t>
      </w:r>
      <w:r w:rsidRPr="00FD4216">
        <w:rPr>
          <w:rFonts w:cs="Arial"/>
          <w:color w:val="000000"/>
        </w:rPr>
        <w:t xml:space="preserve"> including capnography and at least two of the following</w:t>
      </w:r>
      <w:r>
        <w:rPr>
          <w:rFonts w:cs="Arial"/>
          <w:color w:val="000000"/>
        </w:rPr>
        <w:t>:</w:t>
      </w:r>
      <w:r w:rsidRPr="00FD4216">
        <w:rPr>
          <w:rFonts w:cs="Arial"/>
          <w:color w:val="000000"/>
        </w:rPr>
        <w:t xml:space="preserve"> auscultation, visualization of the chords, the presence of condensation, and other clinical signs that the advanced airway is positioned correctly.  </w:t>
      </w:r>
    </w:p>
    <w:p w14:paraId="6748DD3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patients with an advanced airway in place must have recordable waveform capnography documented.</w:t>
      </w:r>
    </w:p>
    <w:p w14:paraId="715B0D7F" w14:textId="724258CA"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Documentation on the </w:t>
      </w:r>
      <w:r w:rsidR="0043161D">
        <w:rPr>
          <w:rFonts w:cs="Arial"/>
          <w:color w:val="000000"/>
        </w:rPr>
        <w:t>PCR</w:t>
      </w:r>
      <w:r w:rsidRPr="00FD4216">
        <w:rPr>
          <w:rFonts w:cs="Arial"/>
          <w:color w:val="000000"/>
        </w:rPr>
        <w:t xml:space="preserve"> must include at least three </w:t>
      </w:r>
      <w:r w:rsidR="00E268D7" w:rsidRPr="00FD4216">
        <w:rPr>
          <w:rFonts w:cs="Arial"/>
          <w:color w:val="000000"/>
        </w:rPr>
        <w:t>evidence-based</w:t>
      </w:r>
      <w:r w:rsidRPr="00FD4216">
        <w:rPr>
          <w:rFonts w:cs="Arial"/>
          <w:color w:val="000000"/>
        </w:rPr>
        <w:t xml:space="preserve"> methods of verification of tube placement (one being capnography) and must include at least three separate times in which verification was completed, including verification of tube placement at the time of arrival at the receiving department and staff. </w:t>
      </w:r>
    </w:p>
    <w:p w14:paraId="4D21B9C5" w14:textId="7F0B001E" w:rsidR="00526B26" w:rsidRPr="00ED0EE3"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ED0EE3">
        <w:rPr>
          <w:rFonts w:cstheme="minorHAnsi"/>
          <w:color w:val="000000"/>
        </w:rPr>
        <w:t xml:space="preserve">For patients under 12 years old, the airway is in most cases best managed with </w:t>
      </w:r>
      <w:r w:rsidR="00E442A4">
        <w:rPr>
          <w:rFonts w:cstheme="minorHAnsi"/>
          <w:color w:val="000000"/>
        </w:rPr>
        <w:t xml:space="preserve">the insertion </w:t>
      </w:r>
      <w:r w:rsidR="00077B0F">
        <w:rPr>
          <w:rFonts w:cstheme="minorHAnsi"/>
          <w:color w:val="000000"/>
        </w:rPr>
        <w:t>of an appropriate</w:t>
      </w:r>
      <w:r w:rsidR="00FF69A8">
        <w:rPr>
          <w:rFonts w:cstheme="minorHAnsi"/>
          <w:color w:val="000000"/>
        </w:rPr>
        <w:t>-</w:t>
      </w:r>
      <w:r w:rsidR="00077B0F">
        <w:rPr>
          <w:rFonts w:cstheme="minorHAnsi"/>
          <w:color w:val="000000"/>
        </w:rPr>
        <w:t xml:space="preserve">sized oropharyngeal airway (OPA) with </w:t>
      </w:r>
      <w:r w:rsidRPr="00ED0EE3">
        <w:rPr>
          <w:rFonts w:cstheme="minorHAnsi"/>
          <w:color w:val="000000"/>
        </w:rPr>
        <w:t>BVM</w:t>
      </w:r>
      <w:r w:rsidR="00077B0F">
        <w:rPr>
          <w:rFonts w:cstheme="minorHAnsi"/>
          <w:color w:val="000000"/>
        </w:rPr>
        <w:t xml:space="preserve"> ventilation </w:t>
      </w:r>
      <w:r w:rsidR="00547952">
        <w:rPr>
          <w:rFonts w:cstheme="minorHAnsi"/>
          <w:color w:val="000000"/>
        </w:rPr>
        <w:t xml:space="preserve">with PEEP at 5mm/Hg or a </w:t>
      </w:r>
      <w:r w:rsidRPr="00ED0EE3">
        <w:rPr>
          <w:rFonts w:cstheme="minorHAnsi"/>
          <w:color w:val="000000"/>
        </w:rPr>
        <w:t>SGA. In some cases, intubation may be preferred</w:t>
      </w:r>
      <w:r w:rsidR="00547952">
        <w:rPr>
          <w:rFonts w:cstheme="minorHAnsi"/>
          <w:color w:val="000000"/>
        </w:rPr>
        <w:t xml:space="preserve"> when other </w:t>
      </w:r>
      <w:r w:rsidR="002A662E">
        <w:rPr>
          <w:rFonts w:cstheme="minorHAnsi"/>
          <w:color w:val="000000"/>
        </w:rPr>
        <w:t>airway management methods are insufficient</w:t>
      </w:r>
      <w:r w:rsidRPr="00ED0EE3">
        <w:rPr>
          <w:rFonts w:cstheme="minorHAnsi"/>
          <w:color w:val="000000"/>
        </w:rPr>
        <w:t>. This is at the discretion of the treating paramedic.</w:t>
      </w:r>
    </w:p>
    <w:p w14:paraId="21E0A57E" w14:textId="77777777" w:rsidR="00526B26" w:rsidRPr="00FD4216" w:rsidRDefault="00526B26" w:rsidP="00526B26">
      <w:pPr>
        <w:autoSpaceDE w:val="0"/>
        <w:autoSpaceDN w:val="0"/>
        <w:adjustRightInd w:val="0"/>
        <w:spacing w:after="0" w:line="288" w:lineRule="auto"/>
        <w:rPr>
          <w:rFonts w:cs="Arial"/>
          <w:color w:val="000000"/>
        </w:rPr>
      </w:pPr>
    </w:p>
    <w:p w14:paraId="42398DF8" w14:textId="77777777"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Transport Decision</w:t>
      </w:r>
    </w:p>
    <w:p w14:paraId="3508299A" w14:textId="641068C5"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Transport to the nearest appropriate </w:t>
      </w:r>
      <w:r w:rsidR="00FF69A8">
        <w:rPr>
          <w:rFonts w:cs="Arial"/>
          <w:color w:val="000000"/>
        </w:rPr>
        <w:t>health care</w:t>
      </w:r>
      <w:r w:rsidR="00FF69A8" w:rsidRPr="00FD4216">
        <w:rPr>
          <w:rFonts w:cs="Arial"/>
          <w:color w:val="000000"/>
        </w:rPr>
        <w:t xml:space="preserve"> </w:t>
      </w:r>
      <w:r w:rsidRPr="00FD4216">
        <w:rPr>
          <w:rFonts w:cs="Arial"/>
          <w:color w:val="000000"/>
        </w:rPr>
        <w:t xml:space="preserve">facility as defined in EMS regulations.  In rare circumstances, delayed transport may occur when necessary treatment cannot be performed during transport.  </w:t>
      </w:r>
    </w:p>
    <w:p w14:paraId="1530CFDD" w14:textId="3FAB1493"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Request and use available advanced life support (ALS)–</w:t>
      </w:r>
      <w:r w:rsidR="00FF69A8">
        <w:rPr>
          <w:rFonts w:cs="Arial"/>
          <w:color w:val="000000"/>
        </w:rPr>
        <w:t>P</w:t>
      </w:r>
      <w:r w:rsidRPr="00FD4216">
        <w:rPr>
          <w:rFonts w:cs="Arial"/>
          <w:color w:val="000000"/>
        </w:rPr>
        <w:t>aramedic resources in accordance with these protocols</w:t>
      </w:r>
      <w:r w:rsidR="00FF69A8">
        <w:rPr>
          <w:rFonts w:cs="Arial"/>
          <w:color w:val="000000"/>
        </w:rPr>
        <w:t>. I</w:t>
      </w:r>
      <w:r w:rsidRPr="00FD4216">
        <w:rPr>
          <w:rFonts w:cs="Arial"/>
          <w:color w:val="000000"/>
        </w:rPr>
        <w:t>nitiate transport as soon as possible, with or without ALS.</w:t>
      </w:r>
    </w:p>
    <w:p w14:paraId="0CA31FB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EMS personnel shall make decisions about the destination hospital in accordance with the EMS System regulations and Department-approved point-of-entry (POE) plans.</w:t>
      </w:r>
    </w:p>
    <w:p w14:paraId="69054FF4"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There are currently Department-approved condition-specific POE plans for trauma, stroke and STEMI, as well as a POE for a patient’s other condition or need, not covered in the specific POE plans.</w:t>
      </w:r>
    </w:p>
    <w:p w14:paraId="0BD9299F" w14:textId="77777777"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Department-approved regional POE plans for trauma</w:t>
      </w:r>
      <w:r>
        <w:rPr>
          <w:rFonts w:cs="Arial"/>
          <w:color w:val="000000"/>
        </w:rPr>
        <w:t>,</w:t>
      </w:r>
      <w:r w:rsidRPr="00FD4216">
        <w:rPr>
          <w:rFonts w:cs="Arial"/>
          <w:color w:val="000000"/>
        </w:rPr>
        <w:t xml:space="preserve"> stroke and STEMI identify specific hospitals to be used. The EMT must be aware of all these POE plans affecting his/her service when choosing the appropriate hospital destination.</w:t>
      </w:r>
    </w:p>
    <w:p w14:paraId="251E7468" w14:textId="77777777"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EMS personnel may call medical control if they have a question about POE.</w:t>
      </w:r>
    </w:p>
    <w:p w14:paraId="1C6483BD" w14:textId="3F77840C"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Notify receiving facility as early as possible</w:t>
      </w:r>
      <w:r w:rsidR="00FC0AD1">
        <w:rPr>
          <w:rFonts w:cs="Arial"/>
          <w:color w:val="000000"/>
        </w:rPr>
        <w:t xml:space="preserve"> on a recorded phone line or radio</w:t>
      </w:r>
      <w:r w:rsidRPr="00FD4216">
        <w:rPr>
          <w:rFonts w:cs="Arial"/>
          <w:color w:val="000000"/>
        </w:rPr>
        <w:t>.</w:t>
      </w:r>
    </w:p>
    <w:p w14:paraId="23BDA170" w14:textId="77777777" w:rsidR="00FC0AD1" w:rsidRPr="00CE335C" w:rsidRDefault="00526B26" w:rsidP="008746F3">
      <w:pPr>
        <w:numPr>
          <w:ilvl w:val="0"/>
          <w:numId w:val="9"/>
        </w:numPr>
        <w:autoSpaceDE w:val="0"/>
        <w:autoSpaceDN w:val="0"/>
        <w:adjustRightInd w:val="0"/>
        <w:spacing w:after="120" w:line="264" w:lineRule="auto"/>
        <w:ind w:left="360" w:hanging="360"/>
        <w:rPr>
          <w:rFonts w:cstheme="minorHAnsi"/>
        </w:rPr>
      </w:pPr>
      <w:r w:rsidRPr="00FD4216">
        <w:rPr>
          <w:rFonts w:cs="Arial"/>
          <w:color w:val="000000"/>
        </w:rPr>
        <w:t>Use of lights and sirens should be justified by the need for immediate medical intervention that is beyond the capabilities of the ambulance crew using available supplies and equipment.</w:t>
      </w:r>
    </w:p>
    <w:p w14:paraId="3BA69C68" w14:textId="718259CB" w:rsidR="00FC0AD1" w:rsidRPr="00B15142" w:rsidRDefault="00FC0AD1" w:rsidP="00CE335C">
      <w:pPr>
        <w:numPr>
          <w:ilvl w:val="0"/>
          <w:numId w:val="9"/>
        </w:numPr>
        <w:autoSpaceDE w:val="0"/>
        <w:autoSpaceDN w:val="0"/>
        <w:adjustRightInd w:val="0"/>
        <w:spacing w:after="120" w:line="264" w:lineRule="auto"/>
        <w:ind w:left="360" w:hanging="360"/>
        <w:rPr>
          <w:rFonts w:cstheme="minorHAnsi"/>
        </w:rPr>
      </w:pPr>
      <w:r w:rsidRPr="00FC0AD1">
        <w:rPr>
          <w:rFonts w:cstheme="minorHAnsi"/>
        </w:rPr>
        <w:t>H</w:t>
      </w:r>
      <w:r w:rsidRPr="00CE335C">
        <w:rPr>
          <w:rFonts w:cstheme="minorHAnsi"/>
          <w:color w:val="000000"/>
        </w:rPr>
        <w:t xml:space="preserve">ospital diversion of EMS traffic is not permitted in Massachusetts.  </w:t>
      </w:r>
      <w:r w:rsidRPr="00FC0AD1">
        <w:rPr>
          <w:rFonts w:cstheme="minorHAnsi"/>
        </w:rPr>
        <w:t>Hospitals may only refuse an ambulance if they are completely closed to all patients</w:t>
      </w:r>
      <w:r w:rsidR="00FF69A8">
        <w:rPr>
          <w:rFonts w:cstheme="minorHAnsi"/>
        </w:rPr>
        <w:t>,</w:t>
      </w:r>
      <w:r w:rsidRPr="00FC0AD1">
        <w:rPr>
          <w:rFonts w:cstheme="minorHAnsi"/>
        </w:rPr>
        <w:t xml:space="preserve"> including walk-in patients</w:t>
      </w:r>
      <w:r w:rsidR="00740666">
        <w:rPr>
          <w:rFonts w:cstheme="minorHAnsi"/>
        </w:rPr>
        <w:t>.</w:t>
      </w:r>
      <w:r w:rsidRPr="00FC0AD1">
        <w:rPr>
          <w:rFonts w:cstheme="minorHAnsi"/>
        </w:rPr>
        <w:t xml:space="preserve"> (</w:t>
      </w:r>
      <w:r w:rsidR="00740666">
        <w:rPr>
          <w:rFonts w:cstheme="minorHAnsi"/>
        </w:rPr>
        <w:t>S</w:t>
      </w:r>
      <w:r w:rsidRPr="00FC0AD1">
        <w:rPr>
          <w:rFonts w:cstheme="minorHAnsi"/>
        </w:rPr>
        <w:t xml:space="preserve">ee </w:t>
      </w:r>
      <w:r w:rsidR="00740666">
        <w:rPr>
          <w:rFonts w:cstheme="minorHAnsi"/>
        </w:rPr>
        <w:t xml:space="preserve">Department’s </w:t>
      </w:r>
      <w:r w:rsidRPr="00FC0AD1">
        <w:rPr>
          <w:rFonts w:cstheme="minorHAnsi"/>
        </w:rPr>
        <w:t xml:space="preserve">“Code Black” </w:t>
      </w:r>
      <w:r w:rsidR="00740666">
        <w:rPr>
          <w:rFonts w:cstheme="minorHAnsi"/>
        </w:rPr>
        <w:t>Memorandum, issued October 16, 2020:</w:t>
      </w:r>
      <w:r w:rsidR="00740666" w:rsidRPr="00740666">
        <w:t xml:space="preserve"> </w:t>
      </w:r>
      <w:r w:rsidR="00740666" w:rsidRPr="00740666">
        <w:rPr>
          <w:rFonts w:cstheme="minorHAnsi"/>
        </w:rPr>
        <w:t>https://www.mass.gov/lists/emergency-</w:t>
      </w:r>
      <w:r w:rsidR="00740666" w:rsidRPr="00740666">
        <w:rPr>
          <w:rFonts w:cstheme="minorHAnsi"/>
        </w:rPr>
        <w:lastRenderedPageBreak/>
        <w:t>department-circular-letters</w:t>
      </w:r>
      <w:r w:rsidRPr="00FC0AD1">
        <w:rPr>
          <w:rFonts w:cstheme="minorHAnsi"/>
        </w:rPr>
        <w:t xml:space="preserve">). </w:t>
      </w:r>
      <w:r w:rsidR="00740666">
        <w:rPr>
          <w:rFonts w:cstheme="minorHAnsi"/>
        </w:rPr>
        <w:t>Under this “Code Black” Memorandum, h</w:t>
      </w:r>
      <w:r w:rsidRPr="00FC0AD1">
        <w:rPr>
          <w:rFonts w:cstheme="minorHAnsi"/>
        </w:rPr>
        <w:t xml:space="preserve">ospitals are required to notify EMS in the event of certain services being unavailable, and EMS may take that unavailability into account when deciding on nearest appropriate </w:t>
      </w:r>
      <w:r w:rsidR="00740666">
        <w:rPr>
          <w:rFonts w:cstheme="minorHAnsi"/>
        </w:rPr>
        <w:t xml:space="preserve">health care </w:t>
      </w:r>
      <w:r w:rsidRPr="00FC0AD1">
        <w:rPr>
          <w:rFonts w:cstheme="minorHAnsi"/>
        </w:rPr>
        <w:t>facility.</w:t>
      </w:r>
      <w:r w:rsidR="00740666">
        <w:rPr>
          <w:rFonts w:cstheme="minorHAnsi"/>
        </w:rPr>
        <w:t xml:space="preserve"> </w:t>
      </w:r>
      <w:r w:rsidRPr="00FC0AD1">
        <w:rPr>
          <w:rFonts w:cstheme="minorHAnsi"/>
        </w:rPr>
        <w:t xml:space="preserve"> </w:t>
      </w:r>
      <w:r w:rsidR="00740666">
        <w:rPr>
          <w:rFonts w:cstheme="minorHAnsi"/>
        </w:rPr>
        <w:t>“</w:t>
      </w:r>
      <w:r w:rsidRPr="00FC0AD1">
        <w:rPr>
          <w:rFonts w:cstheme="minorHAnsi"/>
        </w:rPr>
        <w:t>Unavailable Service Notification</w:t>
      </w:r>
      <w:r w:rsidR="00740666">
        <w:rPr>
          <w:rFonts w:cstheme="minorHAnsi"/>
        </w:rPr>
        <w:t>”</w:t>
      </w:r>
      <w:r w:rsidRPr="00FC0AD1">
        <w:rPr>
          <w:rFonts w:cstheme="minorHAnsi"/>
        </w:rPr>
        <w:t xml:space="preserve"> is defined </w:t>
      </w:r>
      <w:r w:rsidR="00740666">
        <w:rPr>
          <w:rFonts w:cstheme="minorHAnsi"/>
        </w:rPr>
        <w:t xml:space="preserve">in the Memorandum </w:t>
      </w:r>
      <w:r w:rsidRPr="00FC0AD1">
        <w:rPr>
          <w:rFonts w:cstheme="minorHAnsi"/>
        </w:rPr>
        <w:t xml:space="preserve">as a communication by a hospital to ambulance services of a temporary change in the Emergency Department capabilities. An </w:t>
      </w:r>
      <w:r w:rsidRPr="00AA5540">
        <w:rPr>
          <w:rFonts w:cstheme="minorHAnsi"/>
        </w:rPr>
        <w:t>unavailable service notification should be communicated to ambulance services if and only if any of the following operational conditions exist</w:t>
      </w:r>
      <w:r w:rsidR="00740666">
        <w:rPr>
          <w:rFonts w:cstheme="minorHAnsi"/>
        </w:rPr>
        <w:t>:</w:t>
      </w:r>
      <w:r w:rsidRPr="00AA5540">
        <w:rPr>
          <w:rFonts w:cstheme="minorHAnsi"/>
        </w:rPr>
        <w:t xml:space="preserve"> closure of the operating room, lack of CT scan services, and closure of </w:t>
      </w:r>
      <w:r w:rsidR="005338CB" w:rsidRPr="005338CB">
        <w:rPr>
          <w:rFonts w:cstheme="minorHAnsi"/>
        </w:rPr>
        <w:t>interventional cardiac catheterization lab</w:t>
      </w:r>
      <w:r w:rsidRPr="00AA5540">
        <w:rPr>
          <w:rFonts w:cstheme="minorHAnsi"/>
        </w:rPr>
        <w:t>.</w:t>
      </w:r>
      <w:r w:rsidRPr="00260B79">
        <w:rPr>
          <w:rFonts w:cstheme="minorHAnsi"/>
          <w:b/>
          <w:bCs/>
        </w:rPr>
        <w:t xml:space="preserve"> </w:t>
      </w:r>
    </w:p>
    <w:p w14:paraId="01CB0E10" w14:textId="77777777" w:rsidR="00FC0AD1" w:rsidRPr="00FC0AD1" w:rsidRDefault="00FC0AD1" w:rsidP="00FC0AD1">
      <w:pPr>
        <w:autoSpaceDE w:val="0"/>
        <w:autoSpaceDN w:val="0"/>
        <w:adjustRightInd w:val="0"/>
        <w:spacing w:after="0" w:line="240" w:lineRule="auto"/>
        <w:rPr>
          <w:rFonts w:ascii="Arial" w:hAnsi="Arial" w:cs="Arial"/>
          <w:color w:val="000000"/>
        </w:rPr>
      </w:pPr>
    </w:p>
    <w:p w14:paraId="5C52EAB8" w14:textId="77777777" w:rsidR="00526B26" w:rsidRPr="00FD4216" w:rsidRDefault="00526B26" w:rsidP="00526B26">
      <w:pPr>
        <w:autoSpaceDE w:val="0"/>
        <w:autoSpaceDN w:val="0"/>
        <w:adjustRightInd w:val="0"/>
        <w:spacing w:after="120" w:line="288" w:lineRule="auto"/>
        <w:rPr>
          <w:rFonts w:cs="Arial"/>
          <w:b/>
          <w:bCs/>
          <w:caps/>
          <w:color w:val="000000"/>
          <w:u w:val="single"/>
        </w:rPr>
      </w:pPr>
      <w:r w:rsidRPr="00FD4216">
        <w:rPr>
          <w:rFonts w:cs="Arial"/>
          <w:b/>
          <w:bCs/>
          <w:caps/>
          <w:color w:val="000000"/>
          <w:u w:val="single"/>
        </w:rPr>
        <w:t>Continuous Quality Improvement (CQI)</w:t>
      </w:r>
    </w:p>
    <w:p w14:paraId="0DC30DD9" w14:textId="5B0BD5B4" w:rsidR="00740666" w:rsidRDefault="00740666" w:rsidP="00FC0AD1">
      <w:pPr>
        <w:numPr>
          <w:ilvl w:val="0"/>
          <w:numId w:val="9"/>
        </w:numPr>
        <w:autoSpaceDE w:val="0"/>
        <w:autoSpaceDN w:val="0"/>
        <w:adjustRightInd w:val="0"/>
        <w:spacing w:after="120" w:line="288" w:lineRule="auto"/>
        <w:ind w:left="360" w:hanging="360"/>
        <w:rPr>
          <w:rFonts w:cs="Arial"/>
          <w:color w:val="000000"/>
        </w:rPr>
      </w:pPr>
      <w:r w:rsidRPr="00740666">
        <w:rPr>
          <w:rFonts w:cs="Arial"/>
          <w:color w:val="000000"/>
        </w:rPr>
        <w:t xml:space="preserve">The Department’s Hospital Licensure regulations for medical control service (105 CMR 130.1501-1504) require that hospital physicians providing medical direction must be knowledgeable in the communication system and its usage and must know the Statewide Treatment Protocols for each level of EMT.  </w:t>
      </w:r>
    </w:p>
    <w:p w14:paraId="4343FB0A" w14:textId="329B6A84" w:rsidR="00526B26" w:rsidRDefault="00526B26" w:rsidP="00FC0AD1">
      <w:pPr>
        <w:numPr>
          <w:ilvl w:val="0"/>
          <w:numId w:val="9"/>
        </w:numPr>
        <w:autoSpaceDE w:val="0"/>
        <w:autoSpaceDN w:val="0"/>
        <w:adjustRightInd w:val="0"/>
        <w:spacing w:after="120" w:line="288" w:lineRule="auto"/>
        <w:ind w:left="360" w:hanging="360"/>
        <w:rPr>
          <w:rFonts w:cs="Arial"/>
          <w:color w:val="000000"/>
        </w:rPr>
      </w:pPr>
      <w:r w:rsidRPr="00FC0AD1">
        <w:rPr>
          <w:rFonts w:cs="Arial"/>
          <w:color w:val="000000"/>
        </w:rPr>
        <w:t>Medical directors for ambulance services must take an active role in reviewing clinical performance and competency of its EMTs at all levels in the delivery of patient care and in overseeing and conducting the ambulance service’s CQI process.</w:t>
      </w:r>
    </w:p>
    <w:p w14:paraId="0F522658" w14:textId="7D40A265" w:rsidR="00740666" w:rsidRPr="00FC0AD1" w:rsidRDefault="00740666" w:rsidP="00FC0AD1">
      <w:pPr>
        <w:numPr>
          <w:ilvl w:val="0"/>
          <w:numId w:val="9"/>
        </w:numPr>
        <w:autoSpaceDE w:val="0"/>
        <w:autoSpaceDN w:val="0"/>
        <w:adjustRightInd w:val="0"/>
        <w:spacing w:after="120" w:line="288" w:lineRule="auto"/>
        <w:ind w:left="360" w:hanging="360"/>
        <w:rPr>
          <w:rFonts w:cs="Arial"/>
          <w:color w:val="000000"/>
        </w:rPr>
      </w:pPr>
      <w:r w:rsidRPr="00740666">
        <w:rPr>
          <w:rFonts w:cs="Arial"/>
          <w:color w:val="000000"/>
        </w:rPr>
        <w:t>Ambulance services with their AHMD must develop and implement a comprehensive and dynamic quality assurance program in accordance with the ambulance service’s affiliation agreement.</w:t>
      </w:r>
    </w:p>
    <w:p w14:paraId="4CACC0CF" w14:textId="59E1E1CF" w:rsidR="001F76C4" w:rsidRPr="00CE335C" w:rsidRDefault="00526B26" w:rsidP="00CE335C">
      <w:pPr>
        <w:numPr>
          <w:ilvl w:val="0"/>
          <w:numId w:val="9"/>
        </w:numPr>
        <w:autoSpaceDE w:val="0"/>
        <w:autoSpaceDN w:val="0"/>
        <w:adjustRightInd w:val="0"/>
        <w:spacing w:after="120" w:line="288" w:lineRule="auto"/>
        <w:ind w:left="360" w:hanging="360"/>
      </w:pPr>
      <w:r w:rsidRPr="00796A3A">
        <w:rPr>
          <w:rFonts w:cs="Arial"/>
          <w:color w:val="000000"/>
        </w:rPr>
        <w:t xml:space="preserve">An ambulance service </w:t>
      </w:r>
      <w:r w:rsidR="00796A3A" w:rsidRPr="00CE335C">
        <w:rPr>
          <w:rFonts w:cs="Arial"/>
          <w:color w:val="000000"/>
        </w:rPr>
        <w:t xml:space="preserve">that has affiliate hospital </w:t>
      </w:r>
      <w:r w:rsidRPr="00CE335C">
        <w:rPr>
          <w:rFonts w:cs="Arial"/>
          <w:color w:val="000000"/>
        </w:rPr>
        <w:t xml:space="preserve">medical director </w:t>
      </w:r>
      <w:r w:rsidR="00796A3A">
        <w:rPr>
          <w:rFonts w:cs="Arial"/>
          <w:color w:val="000000"/>
        </w:rPr>
        <w:t xml:space="preserve">(AHMD) </w:t>
      </w:r>
      <w:r w:rsidR="00796A3A" w:rsidRPr="00796A3A">
        <w:rPr>
          <w:rFonts w:cs="Arial"/>
          <w:color w:val="000000"/>
        </w:rPr>
        <w:t xml:space="preserve">approval to </w:t>
      </w:r>
      <w:r w:rsidRPr="00CE335C">
        <w:rPr>
          <w:rFonts w:cs="Arial"/>
          <w:color w:val="000000"/>
        </w:rPr>
        <w:t xml:space="preserve">use certain optional diagnostic and treatment modalities must do so in accordance with </w:t>
      </w:r>
      <w:r w:rsidRPr="00CE335C">
        <w:rPr>
          <w:rFonts w:cs="Arial"/>
          <w:color w:val="000000"/>
          <w:u w:val="single"/>
        </w:rPr>
        <w:t>Section 6: Medical Director Options</w:t>
      </w:r>
      <w:r w:rsidRPr="00CE335C">
        <w:rPr>
          <w:rFonts w:cs="Arial"/>
          <w:color w:val="000000"/>
        </w:rPr>
        <w:t xml:space="preserve"> and its program specific CQI requirements.  The </w:t>
      </w:r>
      <w:r w:rsidR="00796A3A">
        <w:rPr>
          <w:rFonts w:cs="Arial"/>
          <w:color w:val="000000"/>
        </w:rPr>
        <w:t>AHMD</w:t>
      </w:r>
      <w:r w:rsidRPr="00796A3A">
        <w:rPr>
          <w:rFonts w:cs="Arial"/>
          <w:color w:val="000000"/>
        </w:rPr>
        <w:t xml:space="preserve"> is responsible for overseeing of such programs and ensuring the ambulance service meets the CQI requirements and the Department’s data reporting requirements. </w:t>
      </w:r>
      <w:bookmarkStart w:id="4" w:name="_1.1_Cardio-Cerebral_Resuscitation"/>
      <w:bookmarkStart w:id="5" w:name="_1.1_High_Quality"/>
      <w:bookmarkStart w:id="6" w:name="_Hlk85439568"/>
      <w:bookmarkEnd w:id="4"/>
      <w:bookmarkEnd w:id="5"/>
    </w:p>
    <w:p w14:paraId="49A0A4A8" w14:textId="185FD082" w:rsidR="00CE335C" w:rsidRDefault="00CE335C">
      <w:pPr>
        <w:spacing w:after="160" w:line="259" w:lineRule="auto"/>
        <w:rPr>
          <w:rFonts w:cs="Arial"/>
          <w:color w:val="000000"/>
        </w:rPr>
      </w:pPr>
      <w:r>
        <w:rPr>
          <w:rFonts w:cs="Arial"/>
          <w:color w:val="000000"/>
        </w:rPr>
        <w:br w:type="page"/>
      </w:r>
    </w:p>
    <w:p w14:paraId="2ECEB6FC" w14:textId="77777777" w:rsidR="00CE335C" w:rsidRDefault="00CE335C" w:rsidP="00CE335C">
      <w:pPr>
        <w:autoSpaceDE w:val="0"/>
        <w:autoSpaceDN w:val="0"/>
        <w:adjustRightInd w:val="0"/>
        <w:spacing w:after="120" w:line="288" w:lineRule="auto"/>
      </w:pPr>
    </w:p>
    <w:p w14:paraId="68BF4A0F" w14:textId="71BF22F3" w:rsidR="00526B26" w:rsidRDefault="00526B26" w:rsidP="00526B26">
      <w:pPr>
        <w:pStyle w:val="Heading1"/>
      </w:pPr>
      <w:r>
        <w:t>1.1 High Quality CPR – Adult</w:t>
      </w:r>
    </w:p>
    <w:bookmarkEnd w:id="6"/>
    <w:p w14:paraId="0D891CEF" w14:textId="77777777" w:rsidR="00526B26" w:rsidRPr="003612BF" w:rsidRDefault="00526B26" w:rsidP="002220D6">
      <w:pPr>
        <w:autoSpaceDE w:val="0"/>
        <w:autoSpaceDN w:val="0"/>
        <w:adjustRightInd w:val="0"/>
        <w:spacing w:after="60" w:line="288" w:lineRule="auto"/>
        <w:rPr>
          <w:rFonts w:cs="Arial"/>
          <w:b/>
          <w:color w:val="000000"/>
        </w:rPr>
      </w:pPr>
      <w:r w:rsidRPr="002B78CA">
        <w:rPr>
          <w:rFonts w:cs="Arial"/>
          <w:b/>
          <w:bCs/>
          <w:color w:val="000000"/>
        </w:rPr>
        <w:t>Only for arrests of Cardiac etiology</w:t>
      </w:r>
      <w:r w:rsidRPr="003612BF">
        <w:rPr>
          <w:rFonts w:cs="Arial"/>
          <w:b/>
          <w:bCs/>
          <w:color w:val="000000"/>
        </w:rPr>
        <w:t xml:space="preserve">. </w:t>
      </w:r>
      <w:r w:rsidRPr="003612BF">
        <w:rPr>
          <w:rFonts w:cs="Arial"/>
          <w:b/>
          <w:color w:val="000000"/>
        </w:rPr>
        <w:t xml:space="preserve"> For primary respiratory etiology, ventilate immediately</w:t>
      </w:r>
      <w:r w:rsidR="002220D6">
        <w:rPr>
          <w:rFonts w:cs="Arial"/>
          <w:b/>
          <w:color w:val="000000"/>
        </w:rPr>
        <w:t xml:space="preserve"> </w:t>
      </w:r>
      <w:r w:rsidRPr="003612BF">
        <w:rPr>
          <w:rFonts w:cs="Arial"/>
          <w:b/>
          <w:color w:val="000000"/>
        </w:rPr>
        <w:t>as part of CPR.</w:t>
      </w:r>
    </w:p>
    <w:p w14:paraId="6027BD7C" w14:textId="77777777" w:rsidR="00526B26" w:rsidRPr="002B78CA" w:rsidRDefault="00526B26" w:rsidP="00526B26">
      <w:pPr>
        <w:pStyle w:val="ListParagraph"/>
        <w:numPr>
          <w:ilvl w:val="0"/>
          <w:numId w:val="128"/>
        </w:numPr>
        <w:ind w:left="360"/>
        <w:rPr>
          <w:rFonts w:cs="Arial"/>
          <w:color w:val="000000"/>
        </w:rPr>
      </w:pPr>
      <w:r w:rsidRPr="002B78CA">
        <w:rPr>
          <w:rFonts w:cs="Arial"/>
          <w:color w:val="000000"/>
        </w:rPr>
        <w:t>Perform 2 minutes cycles of uninterrupted chest compressions</w:t>
      </w:r>
    </w:p>
    <w:p w14:paraId="6F9D34E1" w14:textId="77777777" w:rsidR="00526B26" w:rsidRPr="00D50C37" w:rsidRDefault="00526B26" w:rsidP="00526B26">
      <w:pPr>
        <w:numPr>
          <w:ilvl w:val="0"/>
          <w:numId w:val="145"/>
        </w:numPr>
        <w:autoSpaceDE w:val="0"/>
        <w:autoSpaceDN w:val="0"/>
        <w:adjustRightInd w:val="0"/>
        <w:spacing w:after="60" w:line="288" w:lineRule="auto"/>
        <w:ind w:left="360" w:hanging="360"/>
        <w:rPr>
          <w:rFonts w:cs="Arial"/>
          <w:color w:val="000000"/>
        </w:rPr>
      </w:pPr>
      <w:r w:rsidRPr="00D50C37">
        <w:rPr>
          <w:rFonts w:cs="Arial"/>
          <w:color w:val="000000"/>
        </w:rPr>
        <w:t>Interrupt chest compressions only after each 2 minute cycle</w:t>
      </w:r>
    </w:p>
    <w:p w14:paraId="7D029F16" w14:textId="77777777" w:rsidR="00526B26" w:rsidRPr="009A07C7" w:rsidRDefault="00526B26" w:rsidP="00526B26">
      <w:pPr>
        <w:pStyle w:val="ListParagraph"/>
        <w:numPr>
          <w:ilvl w:val="0"/>
          <w:numId w:val="145"/>
        </w:numPr>
        <w:autoSpaceDE w:val="0"/>
        <w:autoSpaceDN w:val="0"/>
        <w:adjustRightInd w:val="0"/>
        <w:spacing w:after="0" w:line="288" w:lineRule="auto"/>
        <w:ind w:left="360" w:hanging="360"/>
        <w:rPr>
          <w:rFonts w:cs="Arial"/>
          <w:b/>
          <w:bCs/>
          <w:color w:val="000000"/>
          <w:sz w:val="21"/>
          <w:szCs w:val="21"/>
          <w:u w:val="single"/>
        </w:rPr>
      </w:pPr>
      <w:r w:rsidRPr="009A07C7">
        <w:rPr>
          <w:rFonts w:cs="Arial"/>
          <w:color w:val="000000"/>
        </w:rPr>
        <w:t>Follow current AHA/ILCOR recommendations for cardiac arrest management.</w:t>
      </w:r>
    </w:p>
    <w:p w14:paraId="689DF8DD" w14:textId="64928E22" w:rsidR="00526B26" w:rsidRDefault="00771E8F" w:rsidP="00526B26">
      <w:pPr>
        <w:pStyle w:val="Heading2"/>
      </w:pPr>
      <w:r>
        <w:t>FR/</w:t>
      </w:r>
      <w:r w:rsidR="00526B26" w:rsidRPr="007C667C">
        <w:t>EMT</w:t>
      </w:r>
      <w:r w:rsidR="00526B26">
        <w:t xml:space="preserve"> S</w:t>
      </w:r>
      <w:r w:rsidR="00526B26" w:rsidRPr="007C667C">
        <w:t>TANDING ORDERS</w:t>
      </w:r>
    </w:p>
    <w:p w14:paraId="0F612974" w14:textId="77777777" w:rsidR="00526B26" w:rsidRPr="0084201D" w:rsidRDefault="00526B26" w:rsidP="00526B26">
      <w:pPr>
        <w:numPr>
          <w:ilvl w:val="0"/>
          <w:numId w:val="1"/>
        </w:numPr>
        <w:autoSpaceDE w:val="0"/>
        <w:autoSpaceDN w:val="0"/>
        <w:adjustRightInd w:val="0"/>
        <w:spacing w:after="60" w:line="288" w:lineRule="auto"/>
        <w:ind w:left="360"/>
        <w:rPr>
          <w:rFonts w:cs="Arial"/>
          <w:color w:val="000000"/>
        </w:rPr>
      </w:pPr>
      <w:r w:rsidRPr="0084201D">
        <w:rPr>
          <w:rFonts w:cs="Arial"/>
          <w:color w:val="000000"/>
          <w:u w:val="single"/>
        </w:rPr>
        <w:t xml:space="preserve">1.0 Routine Patient Care </w:t>
      </w:r>
      <w:r w:rsidRPr="0084201D">
        <w:rPr>
          <w:rFonts w:cs="Arial"/>
          <w:color w:val="000000"/>
        </w:rPr>
        <w:t>-with focus on HQCPR</w:t>
      </w:r>
    </w:p>
    <w:p w14:paraId="1D800196"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Immediate chest compressions at a rate of 100-120 per minute</w:t>
      </w:r>
    </w:p>
    <w:p w14:paraId="52C9A50B"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Use AED as soon as possible with minimal interruption of chest compressions</w:t>
      </w:r>
    </w:p>
    <w:p w14:paraId="1CCD70C3"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Continue 2 minute cycles of uninterrupted chest compressions followed by </w:t>
      </w:r>
    </w:p>
    <w:p w14:paraId="106BB38C" w14:textId="77777777" w:rsidR="00526B26" w:rsidRPr="0084201D" w:rsidRDefault="00526B26" w:rsidP="00526B26">
      <w:pPr>
        <w:autoSpaceDE w:val="0"/>
        <w:autoSpaceDN w:val="0"/>
        <w:adjustRightInd w:val="0"/>
        <w:spacing w:after="60" w:line="288" w:lineRule="auto"/>
        <w:ind w:left="360" w:hanging="360"/>
        <w:rPr>
          <w:rFonts w:cs="Arial"/>
          <w:color w:val="000000"/>
        </w:rPr>
      </w:pPr>
      <w:r w:rsidRPr="0084201D">
        <w:rPr>
          <w:rFonts w:cs="Arial"/>
          <w:color w:val="000000"/>
        </w:rPr>
        <w:t xml:space="preserve">      AED analysis and shock for 4 cycles (8 minutes)</w:t>
      </w:r>
    </w:p>
    <w:p w14:paraId="0ED3B903"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Place an oral or nasal airway</w:t>
      </w:r>
    </w:p>
    <w:p w14:paraId="6B6D4F93" w14:textId="77777777" w:rsidR="005D5770" w:rsidRPr="005D5770" w:rsidRDefault="005D5770" w:rsidP="005D5770">
      <w:pPr>
        <w:numPr>
          <w:ilvl w:val="0"/>
          <w:numId w:val="9"/>
        </w:numPr>
        <w:autoSpaceDE w:val="0"/>
        <w:autoSpaceDN w:val="0"/>
        <w:adjustRightInd w:val="0"/>
        <w:spacing w:after="60" w:line="288" w:lineRule="auto"/>
        <w:ind w:left="360" w:hanging="360"/>
        <w:rPr>
          <w:rFonts w:cstheme="minorHAnsi"/>
          <w:color w:val="000000"/>
        </w:rPr>
      </w:pPr>
      <w:r w:rsidRPr="005D5770">
        <w:rPr>
          <w:rFonts w:cstheme="minorHAnsi"/>
          <w:color w:val="000000"/>
        </w:rPr>
        <w:t>Ventilation / oxygenation options during 4 cycles (8 minutes):</w:t>
      </w:r>
    </w:p>
    <w:p w14:paraId="5B92B00A" w14:textId="77777777" w:rsidR="005D5770" w:rsidRPr="005D5770" w:rsidRDefault="005D5770" w:rsidP="005D5770">
      <w:pPr>
        <w:autoSpaceDE w:val="0"/>
        <w:autoSpaceDN w:val="0"/>
        <w:adjustRightInd w:val="0"/>
        <w:spacing w:after="60" w:line="288" w:lineRule="auto"/>
        <w:rPr>
          <w:rFonts w:cstheme="minorHAnsi"/>
          <w:color w:val="000000"/>
        </w:rPr>
      </w:pPr>
      <w:r w:rsidRPr="005D5770">
        <w:rPr>
          <w:rFonts w:cstheme="minorHAnsi"/>
          <w:color w:val="000000"/>
        </w:rPr>
        <w:t xml:space="preserve">      o</w:t>
      </w:r>
      <w:r w:rsidRPr="005D5770">
        <w:rPr>
          <w:rFonts w:cstheme="minorHAnsi"/>
          <w:color w:val="000000"/>
        </w:rPr>
        <w:tab/>
        <w:t>BVM ventilation during recoil and without interrupting compressions</w:t>
      </w:r>
      <w:r w:rsidR="00BC415A">
        <w:rPr>
          <w:rFonts w:cstheme="minorHAnsi"/>
          <w:color w:val="000000"/>
        </w:rPr>
        <w:t>,</w:t>
      </w:r>
      <w:r w:rsidR="00DF3B34">
        <w:rPr>
          <w:rFonts w:cstheme="minorHAnsi"/>
          <w:color w:val="000000"/>
        </w:rPr>
        <w:t xml:space="preserve"> </w:t>
      </w:r>
      <w:r w:rsidR="00BC415A">
        <w:rPr>
          <w:rFonts w:cstheme="minorHAnsi"/>
          <w:color w:val="000000"/>
        </w:rPr>
        <w:t>OR</w:t>
      </w:r>
    </w:p>
    <w:p w14:paraId="2578505E" w14:textId="77777777" w:rsidR="005D5770" w:rsidRPr="005D5770" w:rsidRDefault="005D5770" w:rsidP="005D5770">
      <w:pPr>
        <w:autoSpaceDE w:val="0"/>
        <w:autoSpaceDN w:val="0"/>
        <w:adjustRightInd w:val="0"/>
        <w:spacing w:after="60" w:line="288" w:lineRule="auto"/>
        <w:ind w:left="360" w:hanging="360"/>
        <w:rPr>
          <w:rFonts w:cstheme="minorHAnsi"/>
          <w:color w:val="000000"/>
        </w:rPr>
      </w:pPr>
      <w:r>
        <w:rPr>
          <w:rFonts w:cstheme="minorHAnsi"/>
          <w:color w:val="000000"/>
        </w:rPr>
        <w:t xml:space="preserve">      </w:t>
      </w:r>
      <w:r w:rsidRPr="005D5770">
        <w:rPr>
          <w:rFonts w:cstheme="minorHAnsi"/>
          <w:color w:val="000000"/>
        </w:rPr>
        <w:t>o</w:t>
      </w:r>
      <w:r w:rsidRPr="005D5770">
        <w:rPr>
          <w:rFonts w:cstheme="minorHAnsi"/>
          <w:color w:val="000000"/>
        </w:rPr>
        <w:tab/>
        <w:t>If part of a care bundle, apply high flow oxygen via NRB</w:t>
      </w:r>
    </w:p>
    <w:p w14:paraId="13AFECBC"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After 4 cycles (8 MINUTES):</w:t>
      </w:r>
    </w:p>
    <w:p w14:paraId="5F199FD1" w14:textId="77777777" w:rsidR="00526B26" w:rsidRPr="0084201D" w:rsidRDefault="008C0C67" w:rsidP="008C0C67">
      <w:pPr>
        <w:autoSpaceDE w:val="0"/>
        <w:autoSpaceDN w:val="0"/>
        <w:adjustRightInd w:val="0"/>
        <w:spacing w:after="60" w:line="288" w:lineRule="auto"/>
        <w:ind w:left="360" w:hanging="90"/>
        <w:rPr>
          <w:rFonts w:cs="Arial"/>
          <w:color w:val="000000"/>
        </w:rPr>
      </w:pPr>
      <w:r>
        <w:rPr>
          <w:rFonts w:cs="Courier New"/>
          <w:color w:val="000000"/>
        </w:rPr>
        <w:t xml:space="preserve"> </w:t>
      </w:r>
      <w:r w:rsidR="00526B26" w:rsidRPr="0084201D">
        <w:rPr>
          <w:rFonts w:cs="Courier New"/>
          <w:color w:val="000000"/>
        </w:rPr>
        <w:t>o</w:t>
      </w:r>
      <w:r w:rsidR="00526B26" w:rsidRPr="0084201D">
        <w:rPr>
          <w:rFonts w:cs="Courier New"/>
          <w:color w:val="000000"/>
        </w:rPr>
        <w:tab/>
      </w:r>
      <w:r w:rsidR="00526B26" w:rsidRPr="0084201D">
        <w:rPr>
          <w:rFonts w:cs="Arial"/>
          <w:color w:val="000000"/>
        </w:rPr>
        <w:t>Continue 2 minute cycles of uninterrupted chest compressions</w:t>
      </w:r>
    </w:p>
    <w:p w14:paraId="7515059D" w14:textId="4CA7901B" w:rsidR="00526B26" w:rsidRDefault="008C0C67" w:rsidP="003A0B10">
      <w:pPr>
        <w:spacing w:line="240" w:lineRule="auto"/>
        <w:ind w:hanging="90"/>
        <w:rPr>
          <w:rFonts w:cs="Arial"/>
          <w:color w:val="000000"/>
        </w:rPr>
      </w:pPr>
      <w:r>
        <w:rPr>
          <w:rFonts w:cs="Courier New"/>
          <w:color w:val="000000"/>
        </w:rPr>
        <w:t xml:space="preserve">     </w:t>
      </w:r>
      <w:r w:rsidR="00526B26" w:rsidRPr="00D50C37">
        <w:rPr>
          <w:rFonts w:cs="Courier New"/>
          <w:color w:val="000000"/>
        </w:rPr>
        <w:t xml:space="preserve">   o</w:t>
      </w:r>
      <w:r w:rsidR="00526B26" w:rsidRPr="00D50C37">
        <w:rPr>
          <w:rFonts w:cs="Courier New"/>
          <w:color w:val="000000"/>
        </w:rPr>
        <w:tab/>
      </w:r>
      <w:r w:rsidR="00526B26" w:rsidRPr="00D50C37">
        <w:rPr>
          <w:rFonts w:cs="Arial"/>
          <w:color w:val="000000"/>
        </w:rPr>
        <w:t>If passive insufflation was used, switch to BVM ventilation.</w:t>
      </w:r>
      <w:r w:rsidR="003A0B10">
        <w:rPr>
          <w:rFonts w:cs="Arial"/>
          <w:color w:val="000000"/>
        </w:rPr>
        <w:t xml:space="preserve">  </w:t>
      </w:r>
    </w:p>
    <w:p w14:paraId="53502E14" w14:textId="18CD4E55" w:rsidR="003A0B10" w:rsidRDefault="003A0B10" w:rsidP="003A0B10">
      <w:pPr>
        <w:spacing w:line="240" w:lineRule="auto"/>
        <w:ind w:hanging="90"/>
        <w:rPr>
          <w:rFonts w:cs="Arial"/>
          <w:color w:val="000000"/>
        </w:rPr>
      </w:pPr>
      <w:r>
        <w:rPr>
          <w:rFonts w:cs="Courier New"/>
          <w:color w:val="000000"/>
        </w:rPr>
        <w:t xml:space="preserve">     </w:t>
      </w:r>
      <w:r w:rsidRPr="00D50C37">
        <w:rPr>
          <w:rFonts w:cs="Courier New"/>
          <w:color w:val="000000"/>
        </w:rPr>
        <w:t xml:space="preserve">   o</w:t>
      </w:r>
      <w:r w:rsidRPr="00D50C37">
        <w:rPr>
          <w:rFonts w:cs="Courier New"/>
          <w:color w:val="000000"/>
        </w:rPr>
        <w:tab/>
      </w:r>
      <w:r w:rsidRPr="00D50C37">
        <w:rPr>
          <w:rFonts w:cs="Arial"/>
          <w:color w:val="000000"/>
        </w:rPr>
        <w:t xml:space="preserve">If </w:t>
      </w:r>
      <w:r>
        <w:rPr>
          <w:rFonts w:cs="Arial"/>
          <w:color w:val="000000"/>
        </w:rPr>
        <w:t>trained and authorized consider supraglottic airway placement.</w:t>
      </w:r>
    </w:p>
    <w:p w14:paraId="42855F6E" w14:textId="7E32C253" w:rsidR="00526B26" w:rsidRPr="00AE0DA4" w:rsidRDefault="003A0B10" w:rsidP="00AE0DA4">
      <w:pPr>
        <w:ind w:hanging="90"/>
        <w:rPr>
          <w:b/>
          <w:bCs/>
          <w:color w:val="4472C4" w:themeColor="accent1"/>
          <w:sz w:val="24"/>
          <w:szCs w:val="24"/>
        </w:rPr>
      </w:pPr>
      <w:r w:rsidRPr="00AE0DA4">
        <w:rPr>
          <w:rFonts w:cs="Arial"/>
          <w:b/>
          <w:bCs/>
          <w:color w:val="4472C4" w:themeColor="accent1"/>
          <w:sz w:val="24"/>
          <w:szCs w:val="24"/>
        </w:rPr>
        <w:t xml:space="preserve">    </w:t>
      </w:r>
      <w:r w:rsidR="00526B26" w:rsidRPr="00AE0DA4">
        <w:rPr>
          <w:b/>
          <w:bCs/>
          <w:color w:val="4472C4" w:themeColor="accent1"/>
          <w:sz w:val="24"/>
          <w:szCs w:val="24"/>
        </w:rPr>
        <w:t xml:space="preserve">ADVANCED EMT STANDING ORDERS </w:t>
      </w:r>
    </w:p>
    <w:p w14:paraId="11AAE17F" w14:textId="77777777" w:rsidR="00526B26" w:rsidRPr="00D50C37" w:rsidRDefault="00526B26" w:rsidP="00526B26">
      <w:pPr>
        <w:tabs>
          <w:tab w:val="left" w:pos="360"/>
        </w:tabs>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ab/>
      </w:r>
      <w:r w:rsidRPr="00D50C37">
        <w:rPr>
          <w:rFonts w:cs="Arial"/>
          <w:color w:val="000000"/>
        </w:rPr>
        <w:t>Consider placement of a supraglottic airway device</w:t>
      </w:r>
    </w:p>
    <w:p w14:paraId="63997324" w14:textId="77777777" w:rsidR="00526B26" w:rsidRPr="00D50C37" w:rsidRDefault="00526B26" w:rsidP="00526B26">
      <w:pPr>
        <w:pStyle w:val="ListParagraph"/>
        <w:numPr>
          <w:ilvl w:val="0"/>
          <w:numId w:val="145"/>
        </w:numPr>
        <w:ind w:left="360" w:hanging="360"/>
      </w:pPr>
      <w:r w:rsidRPr="00D50C37">
        <w:rPr>
          <w:rFonts w:cs="Arial"/>
          <w:color w:val="000000"/>
        </w:rPr>
        <w:t>Place IV/IO without interrupting chest compressions</w:t>
      </w:r>
    </w:p>
    <w:p w14:paraId="10E31A27" w14:textId="77777777" w:rsidR="00526B26" w:rsidRDefault="00526B26" w:rsidP="00526B26">
      <w:pPr>
        <w:pStyle w:val="Heading2"/>
      </w:pPr>
      <w:r w:rsidRPr="007C667C">
        <w:t>PARAMEDIC STANDING ORDERS</w:t>
      </w:r>
    </w:p>
    <w:p w14:paraId="736EF71F" w14:textId="41F92993" w:rsidR="00526B26" w:rsidRPr="009A07C7"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9A07C7">
        <w:rPr>
          <w:rFonts w:cs="Arial"/>
          <w:color w:val="000000"/>
        </w:rPr>
        <w:t>If utilizing a BVM, monitor quantitative waveform capnography throughout resuscitation to assess CPR quality and to monitor for signs of return of spontaneous circulation (ROSC)</w:t>
      </w:r>
    </w:p>
    <w:p w14:paraId="030B5FDE" w14:textId="77777777" w:rsidR="00526B26" w:rsidRPr="0084201D" w:rsidRDefault="00526B26" w:rsidP="00526B26">
      <w:pPr>
        <w:pStyle w:val="ListParagraph"/>
        <w:numPr>
          <w:ilvl w:val="0"/>
          <w:numId w:val="145"/>
        </w:numPr>
        <w:tabs>
          <w:tab w:val="left" w:pos="36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Provide manual defibrillation as indicated after each 2 minute cycle</w:t>
      </w:r>
    </w:p>
    <w:p w14:paraId="66698803" w14:textId="77777777" w:rsidR="00526B26" w:rsidRPr="0084201D" w:rsidRDefault="00526B26" w:rsidP="00526B26">
      <w:pPr>
        <w:pStyle w:val="ListParagraph"/>
        <w:numPr>
          <w:ilvl w:val="0"/>
          <w:numId w:val="145"/>
        </w:numPr>
        <w:tabs>
          <w:tab w:val="left" w:pos="36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After 4 cycles (8 minutes):</w:t>
      </w:r>
    </w:p>
    <w:p w14:paraId="7993B60D"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540"/>
        <w:rPr>
          <w:rFonts w:cs="Arial"/>
          <w:color w:val="000000"/>
        </w:rPr>
      </w:pPr>
      <w:r w:rsidRPr="0084201D">
        <w:rPr>
          <w:rFonts w:cs="Courier New"/>
          <w:color w:val="000000"/>
        </w:rPr>
        <w:t xml:space="preserve">O         </w:t>
      </w:r>
      <w:r w:rsidRPr="0084201D">
        <w:rPr>
          <w:rFonts w:cs="Arial"/>
          <w:color w:val="000000"/>
        </w:rPr>
        <w:t xml:space="preserve">Consider endotracheal intubation or use an alternative airway without interrupting chest  </w:t>
      </w:r>
    </w:p>
    <w:p w14:paraId="32BC1532"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firstLine="630"/>
        <w:rPr>
          <w:rFonts w:cs="Arial"/>
          <w:color w:val="000000"/>
        </w:rPr>
      </w:pPr>
      <w:r w:rsidRPr="0084201D">
        <w:rPr>
          <w:rFonts w:cs="Courier New"/>
          <w:color w:val="000000"/>
        </w:rPr>
        <w:t xml:space="preserve"> </w:t>
      </w:r>
      <w:r w:rsidRPr="0084201D">
        <w:rPr>
          <w:rFonts w:cs="Arial"/>
          <w:color w:val="000000"/>
        </w:rPr>
        <w:t xml:space="preserve">   compressions</w:t>
      </w:r>
    </w:p>
    <w:p w14:paraId="7485FE65"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270"/>
        <w:rPr>
          <w:rFonts w:cs="Arial"/>
          <w:color w:val="000000"/>
        </w:rPr>
      </w:pPr>
    </w:p>
    <w:p w14:paraId="537D63B9"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cs="Arial"/>
          <w:color w:val="000000"/>
        </w:rPr>
      </w:pPr>
      <w:r w:rsidRPr="0084201D">
        <w:rPr>
          <w:rFonts w:cs="Arial"/>
          <w:color w:val="000000"/>
        </w:rPr>
        <w:t xml:space="preserve">If authorized and trained by AHMD, Paramedics may use mechanical ventilators in  </w:t>
      </w:r>
    </w:p>
    <w:p w14:paraId="0C6793F1"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r w:rsidRPr="0084201D">
        <w:rPr>
          <w:rFonts w:cs="Arial"/>
          <w:color w:val="000000"/>
        </w:rPr>
        <w:t xml:space="preserve">    rate control mode with the following settings: </w:t>
      </w:r>
    </w:p>
    <w:p w14:paraId="7CA32EF5"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lastRenderedPageBreak/>
        <w:t>Rate of 8-12 breaths per minute</w:t>
      </w:r>
    </w:p>
    <w:p w14:paraId="1B4D65DE"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 xml:space="preserve">Tidal volume 300-500mL </w:t>
      </w:r>
    </w:p>
    <w:p w14:paraId="0349A8AE"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Start at FiO</w:t>
      </w:r>
      <w:r w:rsidRPr="0084201D">
        <w:rPr>
          <w:rFonts w:cs="Arial"/>
          <w:color w:val="000000"/>
          <w:vertAlign w:val="subscript"/>
        </w:rPr>
        <w:t>2</w:t>
      </w:r>
      <w:r w:rsidRPr="0084201D">
        <w:rPr>
          <w:rFonts w:cs="Arial"/>
          <w:color w:val="000000"/>
        </w:rPr>
        <w:t xml:space="preserve"> 1.0 (100%) then titrate to maintain SpO</w:t>
      </w:r>
      <w:r w:rsidRPr="0084201D">
        <w:rPr>
          <w:rFonts w:cs="Arial"/>
          <w:color w:val="000000"/>
          <w:vertAlign w:val="subscript"/>
        </w:rPr>
        <w:t xml:space="preserve">2 </w:t>
      </w:r>
      <w:r w:rsidRPr="0084201D">
        <w:rPr>
          <w:rFonts w:cs="Arial"/>
          <w:color w:val="000000"/>
        </w:rPr>
        <w:t xml:space="preserve"> &gt; 94% (90% for COPD   </w:t>
      </w:r>
    </w:p>
    <w:p w14:paraId="3BD8C313"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vertAlign w:val="subscript"/>
        </w:rPr>
      </w:pPr>
      <w:r w:rsidRPr="0084201D">
        <w:rPr>
          <w:rFonts w:cs="Arial"/>
          <w:color w:val="000000"/>
        </w:rPr>
        <w:t xml:space="preserve">       patients)</w:t>
      </w:r>
    </w:p>
    <w:p w14:paraId="05C07BA9" w14:textId="77777777" w:rsidR="00526B26" w:rsidRPr="0084201D" w:rsidRDefault="00526B26" w:rsidP="00526B26">
      <w:pPr>
        <w:pStyle w:val="ListParagraph"/>
        <w:numPr>
          <w:ilvl w:val="0"/>
          <w:numId w:val="1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Relief pressure 45-60 cmH</w:t>
      </w:r>
      <w:r w:rsidRPr="0084201D">
        <w:rPr>
          <w:rFonts w:cs="Arial"/>
          <w:color w:val="000000"/>
          <w:vertAlign w:val="subscript"/>
        </w:rPr>
        <w:t>2</w:t>
      </w:r>
      <w:r w:rsidRPr="0084201D">
        <w:rPr>
          <w:rFonts w:cs="Arial"/>
          <w:color w:val="000000"/>
        </w:rPr>
        <w:t>O</w:t>
      </w:r>
    </w:p>
    <w:p w14:paraId="0230ADE9" w14:textId="5805895E" w:rsidR="00526B26" w:rsidRPr="0084201D" w:rsidRDefault="00526B26" w:rsidP="00526B26">
      <w:pPr>
        <w:pStyle w:val="Heading2"/>
        <w:rPr>
          <w:sz w:val="22"/>
          <w:szCs w:val="22"/>
        </w:rPr>
      </w:pPr>
      <w:r w:rsidRPr="0084201D">
        <w:rPr>
          <w:rFonts w:cs="Arial"/>
          <w:color w:val="000000"/>
          <w:sz w:val="22"/>
          <w:szCs w:val="22"/>
        </w:rPr>
        <w:t>Paramedics may utilize</w:t>
      </w:r>
      <w:r w:rsidR="008F4CE0">
        <w:rPr>
          <w:rFonts w:cs="Arial"/>
          <w:color w:val="000000"/>
          <w:sz w:val="22"/>
          <w:szCs w:val="22"/>
        </w:rPr>
        <w:t xml:space="preserve"> a</w:t>
      </w:r>
      <w:r w:rsidRPr="0084201D">
        <w:rPr>
          <w:rFonts w:cs="Arial"/>
          <w:color w:val="000000"/>
          <w:sz w:val="22"/>
          <w:szCs w:val="22"/>
        </w:rPr>
        <w:t xml:space="preserve"> mechanical ventilator following the initiation of respiratory component at least 8 minutes after start of resuscitation even if ROSC has occurred.</w:t>
      </w:r>
      <w:r w:rsidRPr="0084201D">
        <w:rPr>
          <w:sz w:val="22"/>
          <w:szCs w:val="22"/>
        </w:rPr>
        <w:t xml:space="preserve"> </w:t>
      </w:r>
    </w:p>
    <w:p w14:paraId="611AAFBB" w14:textId="77777777" w:rsidR="008F4CE0" w:rsidRDefault="008F4CE0" w:rsidP="00526B26">
      <w:pPr>
        <w:autoSpaceDE w:val="0"/>
        <w:autoSpaceDN w:val="0"/>
        <w:adjustRightInd w:val="0"/>
        <w:rPr>
          <w:rFonts w:cs="Arial"/>
          <w:color w:val="000000"/>
        </w:rPr>
      </w:pPr>
    </w:p>
    <w:p w14:paraId="471639B2" w14:textId="6773D0B5" w:rsidR="00526B26" w:rsidRPr="0084201D" w:rsidRDefault="00526B26" w:rsidP="00526B26">
      <w:pPr>
        <w:autoSpaceDE w:val="0"/>
        <w:autoSpaceDN w:val="0"/>
        <w:adjustRightInd w:val="0"/>
        <w:rPr>
          <w:rFonts w:cs="Arial"/>
          <w:color w:val="000000"/>
        </w:rPr>
      </w:pPr>
      <w:r w:rsidRPr="0084201D">
        <w:rPr>
          <w:rFonts w:cs="Arial"/>
          <w:color w:val="000000"/>
        </w:rPr>
        <w:t>PEARLS:</w:t>
      </w:r>
    </w:p>
    <w:p w14:paraId="3AB03CC7"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 xml:space="preserve">It is expected, unless special circumstances are present, initial 8 minutes of resuscitation will be                    </w:t>
      </w:r>
      <w:r w:rsidRPr="0084201D">
        <w:rPr>
          <w:rFonts w:cs="Arial"/>
          <w:color w:val="000000"/>
        </w:rPr>
        <w:tab/>
        <w:t>performed on scene.</w:t>
      </w:r>
    </w:p>
    <w:p w14:paraId="16187357"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Early CPR and defibrillation are the most effective therapies for cardiac arrest care.</w:t>
      </w:r>
    </w:p>
    <w:p w14:paraId="430D8A4D"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Minimize interruptions in chest compression, as pauses rapidly return the blood pressure to zero            and stop perfusion to the heart and brain.</w:t>
      </w:r>
    </w:p>
    <w:p w14:paraId="797F8090" w14:textId="77777777" w:rsidR="00526B26" w:rsidRPr="0084201D" w:rsidRDefault="00526B26" w:rsidP="00526B26">
      <w:pPr>
        <w:pStyle w:val="ListParagraph"/>
        <w:numPr>
          <w:ilvl w:val="0"/>
          <w:numId w:val="128"/>
        </w:numPr>
        <w:tabs>
          <w:tab w:val="left" w:pos="1440"/>
        </w:tabs>
        <w:autoSpaceDE w:val="0"/>
        <w:autoSpaceDN w:val="0"/>
        <w:adjustRightInd w:val="0"/>
        <w:ind w:left="450" w:hanging="450"/>
        <w:rPr>
          <w:rFonts w:cs="Arial"/>
          <w:b/>
          <w:bCs/>
          <w:color w:val="000000"/>
        </w:rPr>
      </w:pPr>
      <w:r w:rsidRPr="0084201D">
        <w:rPr>
          <w:rFonts w:cs="Arial"/>
          <w:b/>
          <w:bCs/>
          <w:color w:val="000000"/>
        </w:rPr>
        <w:t>Recognizing the goal of immediate uninterrupted chest compressions, consider delaying application of mechanical CPR devices until after the first four cycles (8 minutes).  If applied during the first 4 cycles, the goal is to limit interruptions.  Mechanical devices should only be used by services that are practiced and skilled at their application.</w:t>
      </w:r>
    </w:p>
    <w:p w14:paraId="2B74174A" w14:textId="77777777" w:rsidR="00526B26" w:rsidRPr="0084201D" w:rsidRDefault="00526B26" w:rsidP="00526B26">
      <w:pPr>
        <w:pStyle w:val="ListParagraph"/>
        <w:numPr>
          <w:ilvl w:val="0"/>
          <w:numId w:val="128"/>
        </w:numPr>
        <w:autoSpaceDE w:val="0"/>
        <w:autoSpaceDN w:val="0"/>
        <w:adjustRightInd w:val="0"/>
        <w:ind w:left="450" w:hanging="450"/>
        <w:rPr>
          <w:rFonts w:cs="Arial"/>
          <w:b/>
          <w:bCs/>
          <w:color w:val="000000"/>
        </w:rPr>
      </w:pPr>
      <w:r w:rsidRPr="0084201D">
        <w:rPr>
          <w:rFonts w:cs="Arial"/>
          <w:color w:val="000000"/>
        </w:rPr>
        <w:t>Switch compressors at least every two minutes to minimize fatigue.</w:t>
      </w:r>
    </w:p>
    <w:p w14:paraId="1FAE38D8" w14:textId="77777777" w:rsidR="00526B26" w:rsidRPr="0084201D" w:rsidRDefault="00526B26" w:rsidP="00526B26">
      <w:pPr>
        <w:pStyle w:val="ListParagraph"/>
        <w:numPr>
          <w:ilvl w:val="0"/>
          <w:numId w:val="128"/>
        </w:numPr>
        <w:ind w:left="450" w:hanging="450"/>
      </w:pPr>
      <w:r w:rsidRPr="0084201D">
        <w:rPr>
          <w:rFonts w:cs="Arial"/>
          <w:color w:val="000000"/>
        </w:rPr>
        <w:t>Perform chest compressions while defibrillator is charging and resume compressions immediately after the shock is delivered.</w:t>
      </w:r>
    </w:p>
    <w:p w14:paraId="79C76A77" w14:textId="77777777" w:rsidR="00526B26" w:rsidRPr="00551A05" w:rsidRDefault="00526B26" w:rsidP="00526B26">
      <w:pPr>
        <w:pStyle w:val="Heading2"/>
      </w:pPr>
    </w:p>
    <w:p w14:paraId="724C59A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6194B3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DA1B8B" w14:textId="77777777" w:rsidR="001F76C4" w:rsidRDefault="001F76C4" w:rsidP="009E19E9">
      <w:pPr>
        <w:pStyle w:val="Heading1"/>
      </w:pPr>
    </w:p>
    <w:p w14:paraId="383C426D" w14:textId="65B75601" w:rsidR="00526B26" w:rsidRDefault="009E19E9" w:rsidP="009E19E9">
      <w:pPr>
        <w:autoSpaceDE w:val="0"/>
        <w:autoSpaceDN w:val="0"/>
        <w:adjustRightInd w:val="0"/>
        <w:spacing w:after="0" w:line="288" w:lineRule="auto"/>
        <w:jc w:val="right"/>
        <w:rPr>
          <w:rFonts w:ascii="Calibri" w:hAnsi="Calibri" w:cs="Calibri"/>
          <w:color w:val="000000"/>
          <w:sz w:val="88"/>
          <w:szCs w:val="88"/>
        </w:rPr>
      </w:pPr>
      <w:r>
        <w:rPr>
          <w:rFonts w:ascii="Arial" w:hAnsi="Arial" w:cs="Arial"/>
          <w:color w:val="000000"/>
        </w:rPr>
        <w:t xml:space="preserve">.  </w:t>
      </w:r>
    </w:p>
    <w:p w14:paraId="7BBEB14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1E7131"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0751E357" w14:textId="77777777" w:rsidR="009E19E9" w:rsidRDefault="009E19E9" w:rsidP="00526B26">
      <w:pPr>
        <w:autoSpaceDE w:val="0"/>
        <w:autoSpaceDN w:val="0"/>
        <w:adjustRightInd w:val="0"/>
        <w:spacing w:after="0" w:line="288" w:lineRule="auto"/>
        <w:jc w:val="right"/>
        <w:rPr>
          <w:rFonts w:ascii="Calibri" w:hAnsi="Calibri" w:cs="Calibri"/>
          <w:color w:val="000000"/>
          <w:sz w:val="88"/>
          <w:szCs w:val="88"/>
        </w:rPr>
      </w:pPr>
    </w:p>
    <w:p w14:paraId="72E946F4" w14:textId="5C2B61C0"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2:</w:t>
      </w:r>
    </w:p>
    <w:p w14:paraId="7A53FCE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0319B99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0CF13B4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D7B1A50"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6AD368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0E11FB4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62E28CC7" w14:textId="42054E81"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p>
    <w:p w14:paraId="70B503BF" w14:textId="6B5DA73A"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02E54B31" w14:textId="77777777"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283FA1A6" w14:textId="5D1B2869" w:rsidR="00D90732" w:rsidRDefault="00D90732" w:rsidP="00526B26">
      <w:pPr>
        <w:autoSpaceDE w:val="0"/>
        <w:autoSpaceDN w:val="0"/>
        <w:adjustRightInd w:val="0"/>
        <w:spacing w:after="0" w:line="288" w:lineRule="auto"/>
        <w:jc w:val="center"/>
        <w:rPr>
          <w:rFonts w:ascii="Calibri" w:hAnsi="Calibri" w:cs="Calibri"/>
          <w:b/>
          <w:bCs/>
          <w:color w:val="000000"/>
          <w:sz w:val="40"/>
          <w:szCs w:val="40"/>
        </w:rPr>
      </w:pPr>
    </w:p>
    <w:p w14:paraId="75EA3DD3" w14:textId="3652C742"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0B2EF58" w14:textId="0B94B792"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63532325" w14:textId="07782ABF"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80C8EDF" w14:textId="04D1BE4F"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7D7E8023" w14:textId="7906BBB1"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125B749B" w14:textId="59952929"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4A58F557" w14:textId="51C8F694"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5A85BCA" w14:textId="46D62DEC"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C2915F4" w14:textId="77777777" w:rsidR="00526B26" w:rsidRDefault="00526B26" w:rsidP="00526B26">
      <w:pPr>
        <w:pStyle w:val="Heading1"/>
      </w:pPr>
      <w:bookmarkStart w:id="7" w:name="_2.1_Adrenal_Insufficiency/Adrenal"/>
      <w:bookmarkEnd w:id="7"/>
      <w:r>
        <w:t>2.1 Adrenal Insufficiency/Adrenal Crisis - Adult and Pediatric</w:t>
      </w:r>
    </w:p>
    <w:p w14:paraId="3F3BF168" w14:textId="77777777" w:rsidR="00526B26" w:rsidRPr="007C667C" w:rsidRDefault="00526B26" w:rsidP="00526B26">
      <w:pPr>
        <w:pStyle w:val="Heading2"/>
      </w:pPr>
      <w:r w:rsidRPr="007C667C">
        <w:t>EMT</w:t>
      </w:r>
      <w:r>
        <w:t xml:space="preserve"> S</w:t>
      </w:r>
      <w:r w:rsidRPr="007C667C">
        <w:t>TANDING ORDERS</w:t>
      </w:r>
      <w:r>
        <w:t>—Adult &amp; Pediatric</w:t>
      </w:r>
    </w:p>
    <w:p w14:paraId="79A8EC5C" w14:textId="44019ADB" w:rsidR="00526B26" w:rsidRPr="00B15075" w:rsidRDefault="00796A3A"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 xml:space="preserve"> </w:t>
      </w:r>
      <w:r w:rsidR="00526B26" w:rsidRPr="00B15075">
        <w:rPr>
          <w:rFonts w:cs="Arial"/>
          <w:color w:val="000000"/>
          <w:u w:val="single"/>
        </w:rPr>
        <w:t>1.0 Routine Patient Care</w:t>
      </w:r>
    </w:p>
    <w:p w14:paraId="60806D7F"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Identify and treat the underlying condition</w:t>
      </w:r>
      <w:r>
        <w:rPr>
          <w:rFonts w:cs="Arial"/>
          <w:color w:val="000000"/>
        </w:rPr>
        <w:t>.</w:t>
      </w:r>
    </w:p>
    <w:p w14:paraId="39F58684"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Consider paramedic intercept</w:t>
      </w:r>
      <w:r>
        <w:rPr>
          <w:rFonts w:cs="Arial"/>
          <w:color w:val="000000"/>
        </w:rPr>
        <w:t>.</w:t>
      </w:r>
    </w:p>
    <w:p w14:paraId="1B364694" w14:textId="77777777" w:rsidR="00526B26" w:rsidRPr="005C6B28" w:rsidRDefault="00526B26" w:rsidP="00526B26">
      <w:pPr>
        <w:pStyle w:val="Heading2"/>
      </w:pPr>
      <w:r w:rsidRPr="005C6B28">
        <w:t>ADVANCED EMT STANDING ORDERS</w:t>
      </w:r>
      <w:r>
        <w:t xml:space="preserve"> —Adult &amp; Pediatric</w:t>
      </w:r>
    </w:p>
    <w:p w14:paraId="0C3E6054" w14:textId="77777777" w:rsidR="00526B26" w:rsidRPr="009D08F7" w:rsidRDefault="00526B26" w:rsidP="00526B26">
      <w:pPr>
        <w:numPr>
          <w:ilvl w:val="0"/>
          <w:numId w:val="1"/>
        </w:numPr>
        <w:autoSpaceDE w:val="0"/>
        <w:autoSpaceDN w:val="0"/>
        <w:adjustRightInd w:val="0"/>
        <w:spacing w:after="0" w:line="288" w:lineRule="auto"/>
        <w:ind w:left="360"/>
        <w:rPr>
          <w:rFonts w:cs="Arial"/>
          <w:color w:val="000000"/>
        </w:rPr>
      </w:pPr>
      <w:r w:rsidRPr="009D08F7">
        <w:rPr>
          <w:rFonts w:cs="Arial"/>
          <w:color w:val="000000"/>
        </w:rPr>
        <w:t xml:space="preserve">Obtain vascular access, if appropriate. </w:t>
      </w:r>
    </w:p>
    <w:p w14:paraId="500231B5" w14:textId="77777777" w:rsidR="00526B26" w:rsidRPr="007C667C" w:rsidRDefault="00526B26" w:rsidP="00526B26">
      <w:pPr>
        <w:pStyle w:val="Heading2"/>
      </w:pPr>
      <w:r w:rsidRPr="007C667C">
        <w:t>PARAMEDIC STANDING ORDERS</w:t>
      </w:r>
      <w:r>
        <w:t>—Adult &amp; Pediatric</w:t>
      </w:r>
    </w:p>
    <w:p w14:paraId="7F39D99F" w14:textId="77777777" w:rsidR="00526B26" w:rsidRPr="009D08F7" w:rsidRDefault="00526B26" w:rsidP="00526B26">
      <w:pPr>
        <w:autoSpaceDE w:val="0"/>
        <w:autoSpaceDN w:val="0"/>
        <w:adjustRightInd w:val="0"/>
        <w:spacing w:after="60" w:line="288" w:lineRule="auto"/>
        <w:rPr>
          <w:rFonts w:cs="Arial"/>
          <w:color w:val="000000"/>
        </w:rPr>
      </w:pPr>
      <w:r w:rsidRPr="009D08F7">
        <w:rPr>
          <w:rFonts w:cs="Arial"/>
          <w:color w:val="000000"/>
        </w:rPr>
        <w:t>Stress Dose:</w:t>
      </w:r>
    </w:p>
    <w:p w14:paraId="695EA60A"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Adult: History of adrenal insufficiency; administer </w:t>
      </w:r>
      <w:r>
        <w:rPr>
          <w:rFonts w:cs="Arial"/>
          <w:b/>
          <w:bCs/>
          <w:color w:val="000000"/>
          <w:u w:val="single"/>
        </w:rPr>
        <w:t>h</w:t>
      </w:r>
      <w:r w:rsidRPr="009D08F7">
        <w:rPr>
          <w:rFonts w:cs="Arial"/>
          <w:b/>
          <w:bCs/>
          <w:color w:val="000000"/>
          <w:u w:val="single"/>
        </w:rPr>
        <w:t xml:space="preserve">ydrocortisone </w:t>
      </w:r>
      <w:r w:rsidRPr="009D08F7">
        <w:rPr>
          <w:rFonts w:cs="Arial"/>
          <w:color w:val="000000"/>
        </w:rPr>
        <w:t xml:space="preserve">100mg IV/IO/IM or </w:t>
      </w:r>
      <w:r>
        <w:rPr>
          <w:rFonts w:cs="Arial"/>
          <w:b/>
          <w:bCs/>
          <w:color w:val="000000"/>
          <w:u w:val="single"/>
        </w:rPr>
        <w:t>m</w:t>
      </w:r>
      <w:r w:rsidRPr="009D08F7">
        <w:rPr>
          <w:rFonts w:cs="Arial"/>
          <w:b/>
          <w:bCs/>
          <w:color w:val="000000"/>
          <w:u w:val="single"/>
        </w:rPr>
        <w:t xml:space="preserve">ethylprednisolone </w:t>
      </w:r>
      <w:r w:rsidRPr="009D08F7">
        <w:rPr>
          <w:rFonts w:cs="Arial"/>
          <w:color w:val="000000"/>
        </w:rPr>
        <w:t xml:space="preserve">125mg IV/IO/IM. </w:t>
      </w:r>
    </w:p>
    <w:p w14:paraId="6F14C272"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Pediatric: History of adrenal insufficiency; administer </w:t>
      </w:r>
      <w:r>
        <w:rPr>
          <w:rFonts w:cs="Arial"/>
          <w:b/>
          <w:bCs/>
          <w:color w:val="000000"/>
          <w:u w:val="single"/>
        </w:rPr>
        <w:t>h</w:t>
      </w:r>
      <w:r w:rsidRPr="009D08F7">
        <w:rPr>
          <w:rFonts w:cs="Arial"/>
          <w:b/>
          <w:bCs/>
          <w:color w:val="000000"/>
          <w:u w:val="single"/>
        </w:rPr>
        <w:t>ydrocortisone</w:t>
      </w:r>
      <w:r w:rsidRPr="009D08F7">
        <w:rPr>
          <w:rFonts w:cs="Arial"/>
          <w:color w:val="000000"/>
        </w:rPr>
        <w:t xml:space="preserve"> 2mg/kg, to a maximum of 100mg IV/IM/IO or </w:t>
      </w:r>
      <w:r>
        <w:rPr>
          <w:rFonts w:cs="Arial"/>
          <w:b/>
          <w:bCs/>
          <w:color w:val="000000"/>
          <w:u w:val="single"/>
        </w:rPr>
        <w:t>m</w:t>
      </w:r>
      <w:r w:rsidRPr="009D08F7">
        <w:rPr>
          <w:rFonts w:cs="Arial"/>
          <w:b/>
          <w:bCs/>
          <w:color w:val="000000"/>
          <w:u w:val="single"/>
        </w:rPr>
        <w:t>ethylprednisolone</w:t>
      </w:r>
      <w:r w:rsidRPr="009D08F7">
        <w:rPr>
          <w:rFonts w:cs="Arial"/>
          <w:color w:val="000000"/>
        </w:rPr>
        <w:t xml:space="preserve"> 2mg/kg to a maximum dose of 125mg IV/IM/IO. </w:t>
      </w:r>
    </w:p>
    <w:p w14:paraId="0A747013" w14:textId="77777777" w:rsidR="00526B26" w:rsidRDefault="00526B26" w:rsidP="00526B26">
      <w:pPr>
        <w:pStyle w:val="Heading2"/>
      </w:pPr>
      <w:r>
        <w:t>MEDICAL CONTROL MAY ORDER</w:t>
      </w:r>
    </w:p>
    <w:p w14:paraId="2FFC48AB" w14:textId="77777777" w:rsidR="00526B26" w:rsidRPr="009D08F7" w:rsidRDefault="00526B26" w:rsidP="00526B26">
      <w:pPr>
        <w:numPr>
          <w:ilvl w:val="0"/>
          <w:numId w:val="1"/>
        </w:numPr>
        <w:autoSpaceDE w:val="0"/>
        <w:autoSpaceDN w:val="0"/>
        <w:adjustRightInd w:val="0"/>
        <w:spacing w:after="60" w:line="288" w:lineRule="auto"/>
        <w:ind w:left="360"/>
        <w:rPr>
          <w:rFonts w:cs="Arial"/>
          <w:color w:val="000000"/>
        </w:rPr>
      </w:pPr>
      <w:r w:rsidRPr="009D08F7">
        <w:rPr>
          <w:rFonts w:cs="Arial"/>
          <w:color w:val="000000"/>
        </w:rPr>
        <w:t>Additional doses of above medications</w:t>
      </w:r>
      <w:r>
        <w:rPr>
          <w:rFonts w:cs="Arial"/>
          <w:color w:val="000000"/>
        </w:rPr>
        <w:t>.</w:t>
      </w:r>
    </w:p>
    <w:p w14:paraId="7C7C91B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In patients who continue demonstrating the following signs and symptoms, consult medical control for repeat stress dose orders:</w:t>
      </w:r>
    </w:p>
    <w:p w14:paraId="51EE681A"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Nausea, vomiting, weakness, dizzy, abdominal pain, muscle pain, dehydration, hypotension, tachycardia, fever, mental status changes.</w:t>
      </w:r>
    </w:p>
    <w:p w14:paraId="421C92D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Additional Considerations:</w:t>
      </w:r>
    </w:p>
    <w:p w14:paraId="5D397946"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17355D"/>
          <w:u w:val="single"/>
        </w:rPr>
      </w:pPr>
      <w:r w:rsidRPr="009D08F7">
        <w:rPr>
          <w:rFonts w:cs="Arial"/>
          <w:color w:val="000000"/>
        </w:rPr>
        <w:t>Aggressive volume replacement therapy.</w:t>
      </w:r>
    </w:p>
    <w:p w14:paraId="00EE5D5B"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Treat other conditions according to specific protocols.</w:t>
      </w:r>
    </w:p>
    <w:p w14:paraId="53802740"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Normalize body temperature.</w:t>
      </w:r>
    </w:p>
    <w:p w14:paraId="766EAF1E" w14:textId="77777777" w:rsidR="00526B26" w:rsidRPr="009D08F7" w:rsidRDefault="00526B26" w:rsidP="00526B26">
      <w:pPr>
        <w:autoSpaceDE w:val="0"/>
        <w:autoSpaceDN w:val="0"/>
        <w:adjustRightInd w:val="0"/>
        <w:spacing w:after="60" w:line="288" w:lineRule="auto"/>
        <w:rPr>
          <w:rFonts w:cs="Arial"/>
          <w:color w:val="000000"/>
          <w:sz w:val="24"/>
          <w:szCs w:val="24"/>
        </w:rPr>
      </w:pPr>
    </w:p>
    <w:p w14:paraId="0F411AA5" w14:textId="77777777" w:rsidR="00526B26" w:rsidRPr="00ED085E" w:rsidRDefault="00526B26" w:rsidP="00526B26">
      <w:r w:rsidRPr="00ED085E">
        <w:t>Clinical notes:</w:t>
      </w:r>
    </w:p>
    <w:p w14:paraId="4FA7F273"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Adrenal insufficiency results when the body does not produce the essential life-sustaining hormones cortisol and aldosterone, which are vital to maintaining blood pressure, cardiac contractility, water, and salt balance.</w:t>
      </w:r>
    </w:p>
    <w:p w14:paraId="790CFCB1"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Chronic adrenal insufficiency can be caused by a number of conditions:</w:t>
      </w:r>
    </w:p>
    <w:p w14:paraId="0247071E"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lastRenderedPageBreak/>
        <w:t>Congenital or acquired disorders of the adrenal gland.</w:t>
      </w:r>
    </w:p>
    <w:p w14:paraId="79E8C444"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pituitary gland.</w:t>
      </w:r>
    </w:p>
    <w:p w14:paraId="71BE51A6"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Regular use of steroids (COPD, asthma, rheumatoid arthritis, and transplant patients).</w:t>
      </w:r>
    </w:p>
    <w:p w14:paraId="2D4F4245"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Acute adrenal insufficiency can result in refractory shock or death in patients on a maintenance dose of hydrocortisone (SoluCortef)/prednisone who experience illness or trauma and are not given a stress dose and, as necessary, supplemental doses of hydrocortisone.</w:t>
      </w:r>
    </w:p>
    <w:p w14:paraId="54AE195F" w14:textId="77777777" w:rsidR="00526B26" w:rsidRPr="00ED085E" w:rsidRDefault="00526B26" w:rsidP="00526B26">
      <w:r w:rsidRPr="00ED085E">
        <w:t>Clinical notes:</w:t>
      </w:r>
    </w:p>
    <w:p w14:paraId="36103637" w14:textId="77777777" w:rsidR="00526B26" w:rsidRPr="00B15075" w:rsidRDefault="00526B26" w:rsidP="00526B26">
      <w:pPr>
        <w:autoSpaceDE w:val="0"/>
        <w:autoSpaceDN w:val="0"/>
        <w:adjustRightInd w:val="0"/>
        <w:spacing w:after="0" w:line="288" w:lineRule="auto"/>
        <w:rPr>
          <w:rFonts w:cs="Tahoma"/>
          <w:color w:val="000000"/>
        </w:rPr>
      </w:pPr>
      <w:r w:rsidRPr="00B15075">
        <w:rPr>
          <w:rFonts w:cs="Tahoma"/>
          <w:color w:val="000000"/>
        </w:rPr>
        <w:t>A “stress dose” of hydrocortisone should be given to patients with known chronic adrenal insufficiency who have the following illnesses/injuries:</w:t>
      </w:r>
    </w:p>
    <w:p w14:paraId="26FCBA9E" w14:textId="77777777" w:rsidR="00526B26" w:rsidRPr="00B15075" w:rsidRDefault="00526B26" w:rsidP="00526B26">
      <w:pPr>
        <w:autoSpaceDE w:val="0"/>
        <w:autoSpaceDN w:val="0"/>
        <w:adjustRightInd w:val="0"/>
        <w:spacing w:after="0" w:line="288" w:lineRule="auto"/>
        <w:rPr>
          <w:rFonts w:cs="Tahoma"/>
          <w:color w:val="000000"/>
        </w:rPr>
      </w:pPr>
    </w:p>
    <w:p w14:paraId="489002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Shock (any cause). </w:t>
      </w:r>
    </w:p>
    <w:p w14:paraId="57C3D1C2"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Fever &gt;100.4°F and ill-appearing.</w:t>
      </w:r>
    </w:p>
    <w:p w14:paraId="0E52E5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Multi-system trauma. </w:t>
      </w:r>
    </w:p>
    <w:p w14:paraId="1D4214C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Drowning. </w:t>
      </w:r>
    </w:p>
    <w:p w14:paraId="0B233A6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Environmental hyperthermia or hypothermia.</w:t>
      </w:r>
    </w:p>
    <w:p w14:paraId="618573A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Multiple long-bone fractures. </w:t>
      </w:r>
    </w:p>
    <w:p w14:paraId="57B220B6"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Vomiting/diarrhea accompanied by dehydration.</w:t>
      </w:r>
    </w:p>
    <w:p w14:paraId="679DC08E"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Respiratory distress. </w:t>
      </w:r>
    </w:p>
    <w:p w14:paraId="29F0EAA5"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2nd or 3rd degree burns &gt;5% BSA.</w:t>
      </w:r>
    </w:p>
    <w:p w14:paraId="1A66745D"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Hypoglycemia.</w:t>
      </w:r>
    </w:p>
    <w:p w14:paraId="678AE50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68053AB" w14:textId="77777777" w:rsidR="00526B26" w:rsidRDefault="00526B26" w:rsidP="00526B26">
      <w:pPr>
        <w:pStyle w:val="Heading1"/>
      </w:pPr>
      <w:bookmarkStart w:id="8" w:name="_2.2A_Allergic_Reaction/Anaphylaxis:"/>
      <w:bookmarkEnd w:id="8"/>
      <w:r>
        <w:lastRenderedPageBreak/>
        <w:t>2.2A Allergic Reaction/Anaphylaxis: Adult</w:t>
      </w:r>
    </w:p>
    <w:p w14:paraId="1416AE13" w14:textId="123B2BA1" w:rsidR="00526B26" w:rsidRPr="007C667C" w:rsidRDefault="00526B26" w:rsidP="00526B26">
      <w:pPr>
        <w:pStyle w:val="Heading2"/>
      </w:pPr>
      <w:r w:rsidRPr="007C667C">
        <w:t>FIRST RESPONDER</w:t>
      </w:r>
      <w:r>
        <w:t xml:space="preserve"> </w:t>
      </w:r>
      <w:r w:rsidRPr="007C667C">
        <w:t>STANDING ORDERS</w:t>
      </w:r>
    </w:p>
    <w:p w14:paraId="4520D868" w14:textId="77777777" w:rsidR="00526B26" w:rsidRPr="00C0585D" w:rsidRDefault="00526B26" w:rsidP="00526B26">
      <w:pPr>
        <w:numPr>
          <w:ilvl w:val="0"/>
          <w:numId w:val="1"/>
        </w:numPr>
        <w:autoSpaceDE w:val="0"/>
        <w:autoSpaceDN w:val="0"/>
        <w:adjustRightInd w:val="0"/>
        <w:spacing w:after="0" w:line="288" w:lineRule="auto"/>
        <w:ind w:left="360"/>
        <w:rPr>
          <w:rFonts w:cs="Arial"/>
          <w:color w:val="000000"/>
          <w:u w:val="single"/>
        </w:rPr>
      </w:pPr>
      <w:r w:rsidRPr="00C0585D">
        <w:rPr>
          <w:rFonts w:cs="Arial"/>
          <w:color w:val="000000"/>
          <w:u w:val="single"/>
        </w:rPr>
        <w:t>1.0 Routine Patient Care</w:t>
      </w:r>
    </w:p>
    <w:p w14:paraId="181AEEE4" w14:textId="77777777" w:rsidR="00526B26" w:rsidRPr="00C0585D" w:rsidRDefault="00526B26" w:rsidP="00526B26">
      <w:pPr>
        <w:autoSpaceDE w:val="0"/>
        <w:autoSpaceDN w:val="0"/>
        <w:adjustRightInd w:val="0"/>
        <w:spacing w:after="0" w:line="288" w:lineRule="auto"/>
        <w:rPr>
          <w:rFonts w:cs="Arial"/>
          <w:b/>
          <w:bCs/>
          <w:color w:val="000000"/>
        </w:rPr>
      </w:pPr>
      <w:r w:rsidRPr="00C0585D">
        <w:rPr>
          <w:rFonts w:cs="Arial"/>
          <w:b/>
          <w:bCs/>
          <w:color w:val="000000"/>
        </w:rPr>
        <w:t>MILD Distress</w:t>
      </w:r>
    </w:p>
    <w:p w14:paraId="5C4B63E3" w14:textId="49665C4C"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C0585D">
        <w:rPr>
          <w:rFonts w:cs="Arial"/>
          <w:color w:val="000000"/>
        </w:rPr>
        <w:t>Monitor for severe distress.</w:t>
      </w:r>
      <w:r w:rsidR="00E268D7">
        <w:rPr>
          <w:rFonts w:cs="Arial"/>
          <w:color w:val="000000"/>
        </w:rPr>
        <w:t xml:space="preserve">  If the patient is under 65 years of age</w:t>
      </w:r>
      <w:r w:rsidR="00796A3A">
        <w:rPr>
          <w:rFonts w:cs="Arial"/>
          <w:color w:val="000000"/>
        </w:rPr>
        <w:t>,</w:t>
      </w:r>
      <w:r w:rsidR="00E268D7">
        <w:rPr>
          <w:rFonts w:cs="Arial"/>
          <w:color w:val="000000"/>
        </w:rPr>
        <w:t xml:space="preserve"> administer epinephrine autoinjector 0.3mg IM.</w:t>
      </w:r>
    </w:p>
    <w:p w14:paraId="3FE4D905" w14:textId="77777777" w:rsidR="00796A3A" w:rsidRDefault="00796A3A">
      <w:pPr>
        <w:autoSpaceDE w:val="0"/>
        <w:autoSpaceDN w:val="0"/>
        <w:adjustRightInd w:val="0"/>
        <w:spacing w:after="0" w:line="288" w:lineRule="auto"/>
        <w:rPr>
          <w:b/>
          <w:bCs/>
          <w:sz w:val="26"/>
          <w:szCs w:val="26"/>
        </w:rPr>
      </w:pPr>
    </w:p>
    <w:p w14:paraId="1DE8F7CE" w14:textId="3D27EE11" w:rsidR="00E268D7" w:rsidRPr="00CE335C" w:rsidRDefault="00E268D7" w:rsidP="00CE335C">
      <w:pPr>
        <w:autoSpaceDE w:val="0"/>
        <w:autoSpaceDN w:val="0"/>
        <w:adjustRightInd w:val="0"/>
        <w:spacing w:after="0" w:line="288" w:lineRule="auto"/>
        <w:rPr>
          <w:rFonts w:cs="Arial"/>
          <w:b/>
          <w:bCs/>
          <w:color w:val="000000"/>
          <w:sz w:val="26"/>
          <w:szCs w:val="26"/>
        </w:rPr>
      </w:pPr>
      <w:r w:rsidRPr="00CE335C">
        <w:rPr>
          <w:b/>
          <w:bCs/>
          <w:sz w:val="26"/>
          <w:szCs w:val="26"/>
        </w:rPr>
        <w:t>EMT STANDING ORDERS</w:t>
      </w:r>
    </w:p>
    <w:p w14:paraId="38387CC8" w14:textId="094FFBD3" w:rsidR="00771E8F" w:rsidRPr="00C0585D" w:rsidRDefault="00771E8F"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Diphenhydramine 25-50mg by</w:t>
      </w:r>
      <w:r w:rsidR="00771DC1">
        <w:rPr>
          <w:rFonts w:cs="Arial"/>
          <w:color w:val="000000"/>
        </w:rPr>
        <w:t xml:space="preserve"> liquid or</w:t>
      </w:r>
      <w:r>
        <w:rPr>
          <w:rFonts w:cs="Arial"/>
          <w:color w:val="000000"/>
        </w:rPr>
        <w:t xml:space="preserve"> oral tablets/capsule</w:t>
      </w:r>
    </w:p>
    <w:p w14:paraId="5343EB1B" w14:textId="77777777" w:rsidR="00526B26" w:rsidRPr="00722AD2" w:rsidRDefault="00526B26" w:rsidP="00526B26">
      <w:pPr>
        <w:autoSpaceDE w:val="0"/>
        <w:autoSpaceDN w:val="0"/>
        <w:adjustRightInd w:val="0"/>
        <w:spacing w:after="0" w:line="288" w:lineRule="auto"/>
        <w:rPr>
          <w:rFonts w:cs="Arial"/>
          <w:b/>
          <w:bCs/>
          <w:color w:val="000000"/>
        </w:rPr>
      </w:pPr>
      <w:r w:rsidRPr="00722AD2">
        <w:rPr>
          <w:rFonts w:cs="Arial"/>
          <w:b/>
          <w:bCs/>
          <w:color w:val="000000"/>
        </w:rPr>
        <w:t>SEVERE Distress</w:t>
      </w:r>
    </w:p>
    <w:p w14:paraId="6F9F5D5F" w14:textId="69AD6CF0" w:rsidR="00526B26" w:rsidRPr="00722AD2" w:rsidRDefault="00526B26" w:rsidP="00526B26">
      <w:pPr>
        <w:numPr>
          <w:ilvl w:val="0"/>
          <w:numId w:val="145"/>
        </w:numPr>
        <w:autoSpaceDE w:val="0"/>
        <w:autoSpaceDN w:val="0"/>
        <w:adjustRightInd w:val="0"/>
        <w:spacing w:after="0" w:line="288" w:lineRule="auto"/>
        <w:ind w:left="360" w:hanging="360"/>
        <w:rPr>
          <w:rFonts w:cs="Arial"/>
          <w:color w:val="000000"/>
        </w:rPr>
      </w:pPr>
      <w:r w:rsidRPr="00722AD2">
        <w:rPr>
          <w:rFonts w:cs="Arial"/>
          <w:b/>
          <w:bCs/>
          <w:color w:val="000000"/>
          <w:u w:val="single"/>
        </w:rPr>
        <w:t>Epinephrine</w:t>
      </w:r>
      <w:r w:rsidRPr="00722AD2">
        <w:rPr>
          <w:rFonts w:cs="Arial"/>
          <w:color w:val="000000"/>
        </w:rPr>
        <w:t xml:space="preserve"> auto-injector 0.3mg or IM in accordance with</w:t>
      </w:r>
      <w:r w:rsidR="00E268D7">
        <w:rPr>
          <w:rFonts w:cs="Arial"/>
          <w:color w:val="000000"/>
        </w:rPr>
        <w:t xml:space="preserve"> protocol 6.</w:t>
      </w:r>
      <w:r w:rsidR="001C78C1">
        <w:rPr>
          <w:rFonts w:cs="Arial"/>
          <w:color w:val="000000"/>
        </w:rPr>
        <w:t>5</w:t>
      </w:r>
      <w:r w:rsidR="00E268D7">
        <w:rPr>
          <w:rFonts w:cs="Arial"/>
          <w:color w:val="000000"/>
        </w:rPr>
        <w:t xml:space="preserve"> Check and Inject Epinephrine </w:t>
      </w:r>
      <w:r w:rsidR="00EF1FEF">
        <w:rPr>
          <w:rFonts w:cs="Arial"/>
          <w:color w:val="000000"/>
        </w:rPr>
        <w:t>by</w:t>
      </w:r>
      <w:r w:rsidR="00E268D7">
        <w:rPr>
          <w:rFonts w:cs="Arial"/>
          <w:color w:val="000000"/>
        </w:rPr>
        <w:t xml:space="preserve"> </w:t>
      </w:r>
      <w:r w:rsidR="001C78C1">
        <w:rPr>
          <w:rFonts w:cs="Arial"/>
          <w:color w:val="000000"/>
        </w:rPr>
        <w:t>EMT-Basics</w:t>
      </w:r>
      <w:r w:rsidR="00E268D7">
        <w:rPr>
          <w:rFonts w:cs="Arial"/>
          <w:color w:val="000000"/>
        </w:rPr>
        <w:t>.</w:t>
      </w:r>
      <w:r w:rsidRPr="00722AD2">
        <w:rPr>
          <w:rFonts w:cs="Arial"/>
          <w:color w:val="000000"/>
        </w:rPr>
        <w:t xml:space="preserve"> </w:t>
      </w:r>
    </w:p>
    <w:p w14:paraId="2C2E8121" w14:textId="77777777" w:rsidR="00526B26" w:rsidRPr="00722AD2" w:rsidRDefault="00526B26" w:rsidP="00526B26">
      <w:pPr>
        <w:autoSpaceDE w:val="0"/>
        <w:autoSpaceDN w:val="0"/>
        <w:adjustRightInd w:val="0"/>
        <w:spacing w:after="0" w:line="288" w:lineRule="auto"/>
        <w:rPr>
          <w:rFonts w:cs="Arial"/>
          <w:color w:val="000000"/>
        </w:rPr>
      </w:pPr>
      <w:r w:rsidRPr="00722AD2">
        <w:rPr>
          <w:rFonts w:cs="Arial"/>
          <w:color w:val="000000"/>
        </w:rPr>
        <w:t>2</w:t>
      </w:r>
      <w:r w:rsidRPr="00722AD2">
        <w:rPr>
          <w:rFonts w:cs="Arial"/>
          <w:color w:val="000000"/>
          <w:vertAlign w:val="superscript"/>
        </w:rPr>
        <w:t>nd</w:t>
      </w:r>
      <w:r w:rsidRPr="00722AD2">
        <w:rPr>
          <w:rFonts w:cs="Arial"/>
          <w:color w:val="000000"/>
        </w:rPr>
        <w:t xml:space="preserve"> dose may be administered in 5 minutes if necessary</w:t>
      </w:r>
    </w:p>
    <w:p w14:paraId="5989C483" w14:textId="77777777" w:rsidR="00E268D7" w:rsidRDefault="00E268D7" w:rsidP="00E268D7">
      <w:pPr>
        <w:pStyle w:val="Heading2"/>
        <w:spacing w:before="0"/>
      </w:pPr>
      <w:r>
        <w:t>MEDICAL CONTROL MAY ORDER</w:t>
      </w:r>
    </w:p>
    <w:p w14:paraId="4DDC842C" w14:textId="6378C9A3" w:rsidR="005338CB" w:rsidRDefault="00E268D7" w:rsidP="00526B26">
      <w:pPr>
        <w:pStyle w:val="Heading2"/>
        <w:rPr>
          <w:rFonts w:cstheme="minorHAnsi"/>
          <w:b w:val="0"/>
          <w:bCs w:val="0"/>
          <w:color w:val="000000"/>
          <w:sz w:val="22"/>
          <w:szCs w:val="22"/>
        </w:rPr>
      </w:pPr>
      <w:r w:rsidRPr="00CE335C">
        <w:rPr>
          <w:rFonts w:cstheme="minorHAnsi"/>
          <w:b w:val="0"/>
          <w:bCs w:val="0"/>
          <w:color w:val="000000"/>
          <w:sz w:val="22"/>
          <w:szCs w:val="22"/>
        </w:rPr>
        <w:t>F</w:t>
      </w:r>
      <w:r w:rsidR="005338CB">
        <w:rPr>
          <w:rFonts w:cstheme="minorHAnsi"/>
          <w:b w:val="0"/>
          <w:bCs w:val="0"/>
          <w:color w:val="000000"/>
          <w:sz w:val="22"/>
          <w:szCs w:val="22"/>
        </w:rPr>
        <w:t>irst Responder</w:t>
      </w:r>
      <w:r w:rsidRPr="00CE335C">
        <w:rPr>
          <w:rFonts w:cstheme="minorHAnsi"/>
          <w:b w:val="0"/>
          <w:bCs w:val="0"/>
          <w:color w:val="000000"/>
          <w:sz w:val="22"/>
          <w:szCs w:val="22"/>
        </w:rPr>
        <w:t xml:space="preserve"> and EMT</w:t>
      </w:r>
      <w:r w:rsidR="005338CB">
        <w:rPr>
          <w:rFonts w:cstheme="minorHAnsi"/>
          <w:b w:val="0"/>
          <w:bCs w:val="0"/>
          <w:color w:val="000000"/>
          <w:sz w:val="22"/>
          <w:szCs w:val="22"/>
        </w:rPr>
        <w:t>-Basic</w:t>
      </w:r>
      <w:r w:rsidR="00796A3A">
        <w:rPr>
          <w:rFonts w:cstheme="minorHAnsi"/>
          <w:b w:val="0"/>
          <w:bCs w:val="0"/>
          <w:color w:val="000000"/>
          <w:sz w:val="22"/>
          <w:szCs w:val="22"/>
        </w:rPr>
        <w:t xml:space="preserve"> </w:t>
      </w:r>
      <w:r w:rsidRPr="00CE335C">
        <w:rPr>
          <w:rFonts w:cstheme="minorHAnsi"/>
          <w:b w:val="0"/>
          <w:bCs w:val="0"/>
          <w:color w:val="000000"/>
          <w:sz w:val="22"/>
          <w:szCs w:val="22"/>
        </w:rPr>
        <w:t xml:space="preserve">must contact </w:t>
      </w:r>
      <w:r w:rsidR="007D6567" w:rsidRPr="00CE335C">
        <w:rPr>
          <w:rFonts w:cstheme="minorHAnsi"/>
          <w:b w:val="0"/>
          <w:bCs w:val="0"/>
          <w:color w:val="000000"/>
          <w:sz w:val="22"/>
          <w:szCs w:val="22"/>
        </w:rPr>
        <w:t>M</w:t>
      </w:r>
      <w:r w:rsidRPr="00CE335C">
        <w:rPr>
          <w:rFonts w:cstheme="minorHAnsi"/>
          <w:b w:val="0"/>
          <w:bCs w:val="0"/>
          <w:color w:val="000000"/>
          <w:sz w:val="22"/>
          <w:szCs w:val="22"/>
        </w:rPr>
        <w:t xml:space="preserve">edical </w:t>
      </w:r>
      <w:r w:rsidR="007D6567" w:rsidRPr="00CE335C">
        <w:rPr>
          <w:rFonts w:cstheme="minorHAnsi"/>
          <w:b w:val="0"/>
          <w:bCs w:val="0"/>
          <w:color w:val="000000"/>
          <w:sz w:val="22"/>
          <w:szCs w:val="22"/>
        </w:rPr>
        <w:t>C</w:t>
      </w:r>
      <w:r w:rsidRPr="00CE335C">
        <w:rPr>
          <w:rFonts w:cstheme="minorHAnsi"/>
          <w:b w:val="0"/>
          <w:bCs w:val="0"/>
          <w:color w:val="000000"/>
          <w:sz w:val="22"/>
          <w:szCs w:val="22"/>
        </w:rPr>
        <w:t xml:space="preserve">ontrol </w:t>
      </w:r>
      <w:r w:rsidR="007D6567" w:rsidRPr="00CE335C">
        <w:rPr>
          <w:rFonts w:cstheme="minorHAnsi"/>
          <w:b w:val="0"/>
          <w:bCs w:val="0"/>
          <w:color w:val="000000"/>
          <w:sz w:val="22"/>
          <w:szCs w:val="22"/>
        </w:rPr>
        <w:t xml:space="preserve">if the patient is </w:t>
      </w:r>
      <w:r w:rsidR="00796A3A">
        <w:rPr>
          <w:rFonts w:cstheme="minorHAnsi"/>
          <w:b w:val="0"/>
          <w:bCs w:val="0"/>
          <w:color w:val="000000"/>
          <w:sz w:val="22"/>
          <w:szCs w:val="22"/>
        </w:rPr>
        <w:t>older</w:t>
      </w:r>
      <w:r w:rsidR="007D6567" w:rsidRPr="00CE335C">
        <w:rPr>
          <w:rFonts w:cstheme="minorHAnsi"/>
          <w:b w:val="0"/>
          <w:bCs w:val="0"/>
          <w:color w:val="000000"/>
          <w:sz w:val="22"/>
          <w:szCs w:val="22"/>
        </w:rPr>
        <w:t xml:space="preserve"> than 65.</w:t>
      </w:r>
    </w:p>
    <w:p w14:paraId="590FC3FD" w14:textId="2B7BF7C1" w:rsidR="00526B26" w:rsidRPr="007C667C" w:rsidRDefault="00526B26" w:rsidP="00526B26">
      <w:pPr>
        <w:pStyle w:val="Heading2"/>
      </w:pPr>
      <w:r>
        <w:t xml:space="preserve">ADVANCED EMT </w:t>
      </w:r>
      <w:r w:rsidRPr="007C667C">
        <w:t>STANDING ORDERS</w:t>
      </w:r>
    </w:p>
    <w:p w14:paraId="4CDEA9CF"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BD7E98">
        <w:rPr>
          <w:rFonts w:cs="Arial"/>
          <w:b/>
          <w:bCs/>
          <w:color w:val="000000"/>
          <w:u w:val="single"/>
        </w:rPr>
        <w:t>Albuterol</w:t>
      </w:r>
      <w:r w:rsidRPr="00BD7E98">
        <w:rPr>
          <w:rFonts w:cs="Arial"/>
          <w:color w:val="000000"/>
        </w:rPr>
        <w:t xml:space="preserve"> 2.5mg via nebulizer. Repeat every 5 minutes up to 4 doses. </w:t>
      </w:r>
    </w:p>
    <w:p w14:paraId="15254F6E" w14:textId="0BD3093A" w:rsidR="00526B26" w:rsidRPr="00CE335C"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C9255B">
        <w:rPr>
          <w:rFonts w:cs="Arial"/>
          <w:bCs/>
          <w:color w:val="000000"/>
        </w:rPr>
        <w:t xml:space="preserve">If </w:t>
      </w:r>
      <w:r>
        <w:rPr>
          <w:rFonts w:cs="Arial"/>
          <w:bCs/>
          <w:color w:val="000000"/>
        </w:rPr>
        <w:t>approved</w:t>
      </w:r>
      <w:r w:rsidRPr="00C9255B">
        <w:rPr>
          <w:rFonts w:cs="Arial"/>
          <w:bCs/>
          <w:color w:val="000000"/>
        </w:rPr>
        <w:t xml:space="preserve">, </w:t>
      </w:r>
      <w:r>
        <w:rPr>
          <w:rFonts w:cs="Arial"/>
          <w:b/>
          <w:bCs/>
          <w:color w:val="000000"/>
          <w:u w:val="single"/>
        </w:rPr>
        <w:t>e</w:t>
      </w:r>
      <w:r w:rsidRPr="00A107D5">
        <w:rPr>
          <w:rFonts w:cs="Arial"/>
          <w:b/>
          <w:bCs/>
          <w:color w:val="000000"/>
          <w:u w:val="single"/>
        </w:rPr>
        <w:t>pinephrine</w:t>
      </w:r>
      <w:r w:rsidRPr="00C9255B">
        <w:rPr>
          <w:rFonts w:cs="Arial"/>
          <w:bCs/>
          <w:color w:val="000000"/>
        </w:rPr>
        <w:t xml:space="preserve"> 1:1,000 0.3 mg</w:t>
      </w:r>
      <w:r>
        <w:rPr>
          <w:rFonts w:cs="Arial"/>
          <w:bCs/>
          <w:color w:val="000000"/>
        </w:rPr>
        <w:t xml:space="preserve"> IM-ONLY</w:t>
      </w:r>
    </w:p>
    <w:p w14:paraId="6DA23819" w14:textId="41E0AD57" w:rsidR="00771E8F" w:rsidRPr="00C9255B" w:rsidRDefault="00771E8F" w:rsidP="00526B26">
      <w:pPr>
        <w:numPr>
          <w:ilvl w:val="0"/>
          <w:numId w:val="1"/>
        </w:numPr>
        <w:autoSpaceDE w:val="0"/>
        <w:autoSpaceDN w:val="0"/>
        <w:adjustRightInd w:val="0"/>
        <w:spacing w:after="0" w:line="288" w:lineRule="auto"/>
        <w:ind w:left="360"/>
        <w:rPr>
          <w:rFonts w:cs="Arial"/>
          <w:color w:val="000000"/>
          <w:sz w:val="16"/>
          <w:szCs w:val="16"/>
        </w:rPr>
      </w:pPr>
      <w:r>
        <w:rPr>
          <w:rFonts w:cs="Arial"/>
          <w:bCs/>
          <w:color w:val="000000"/>
        </w:rPr>
        <w:t>Diphenhydramine 25-50mg IV/IO/IM</w:t>
      </w:r>
    </w:p>
    <w:p w14:paraId="62973A1B" w14:textId="77777777" w:rsidR="00526B26" w:rsidRPr="007C667C" w:rsidRDefault="00526B26" w:rsidP="00526B26">
      <w:pPr>
        <w:pStyle w:val="Heading2"/>
      </w:pPr>
      <w:r w:rsidRPr="007C667C">
        <w:t>PARAMEDIC STANDING ORDERS</w:t>
      </w:r>
    </w:p>
    <w:p w14:paraId="5E9CFE9D" w14:textId="27082C1F" w:rsidR="00526B26" w:rsidRDefault="00526B26" w:rsidP="00526B26">
      <w:pPr>
        <w:numPr>
          <w:ilvl w:val="0"/>
          <w:numId w:val="1"/>
        </w:numPr>
        <w:autoSpaceDE w:val="0"/>
        <w:autoSpaceDN w:val="0"/>
        <w:adjustRightInd w:val="0"/>
        <w:spacing w:after="60" w:line="288" w:lineRule="auto"/>
        <w:ind w:left="360"/>
        <w:rPr>
          <w:rFonts w:cs="Arial"/>
          <w:color w:val="000000"/>
        </w:rPr>
      </w:pPr>
      <w:r w:rsidRPr="00BD7E98">
        <w:rPr>
          <w:rFonts w:cs="Arial"/>
          <w:b/>
          <w:bCs/>
          <w:color w:val="000000"/>
          <w:u w:val="single"/>
        </w:rPr>
        <w:t>Hydrocortisone</w:t>
      </w:r>
      <w:r w:rsidRPr="00BD7E98">
        <w:rPr>
          <w:rFonts w:cs="Arial"/>
          <w:b/>
          <w:bCs/>
          <w:color w:val="000000"/>
        </w:rPr>
        <w:t xml:space="preserve"> </w:t>
      </w:r>
      <w:r w:rsidRPr="00BD7E98">
        <w:rPr>
          <w:rFonts w:cs="Arial"/>
          <w:color w:val="000000"/>
        </w:rPr>
        <w:t>100 mg IV/IO/IM, or</w:t>
      </w:r>
      <w:r w:rsidRPr="00BD7E98">
        <w:rPr>
          <w:rFonts w:cs="Arial"/>
          <w:b/>
          <w:bCs/>
          <w:color w:val="000000"/>
        </w:rPr>
        <w:t xml:space="preserve"> </w:t>
      </w:r>
      <w:r>
        <w:rPr>
          <w:rFonts w:cs="Arial"/>
          <w:b/>
          <w:bCs/>
          <w:color w:val="000000"/>
          <w:u w:val="single"/>
        </w:rPr>
        <w:t>m</w:t>
      </w:r>
      <w:r w:rsidRPr="00BD7E98">
        <w:rPr>
          <w:rFonts w:cs="Arial"/>
          <w:b/>
          <w:bCs/>
          <w:color w:val="000000"/>
          <w:u w:val="single"/>
        </w:rPr>
        <w:t>ethylprednisolone</w:t>
      </w:r>
      <w:r w:rsidRPr="00BD7E98">
        <w:rPr>
          <w:rFonts w:cs="Arial"/>
          <w:b/>
          <w:bCs/>
          <w:color w:val="000000"/>
        </w:rPr>
        <w:t xml:space="preserve"> </w:t>
      </w:r>
      <w:r w:rsidRPr="00BD7E98">
        <w:rPr>
          <w:rFonts w:cs="Arial"/>
          <w:color w:val="000000"/>
        </w:rPr>
        <w:t>125 mg IV/IO/IM.</w:t>
      </w:r>
    </w:p>
    <w:p w14:paraId="7F9155B5" w14:textId="49E9699E" w:rsidR="00D304F0" w:rsidRPr="00BD7E98" w:rsidRDefault="00D304F0" w:rsidP="00526B26">
      <w:pPr>
        <w:numPr>
          <w:ilvl w:val="0"/>
          <w:numId w:val="1"/>
        </w:numPr>
        <w:autoSpaceDE w:val="0"/>
        <w:autoSpaceDN w:val="0"/>
        <w:adjustRightInd w:val="0"/>
        <w:spacing w:after="60" w:line="288" w:lineRule="auto"/>
        <w:ind w:left="360"/>
        <w:rPr>
          <w:rFonts w:cs="Arial"/>
          <w:color w:val="000000"/>
        </w:rPr>
      </w:pPr>
      <w:r>
        <w:rPr>
          <w:rFonts w:cs="Arial"/>
          <w:b/>
          <w:bCs/>
          <w:color w:val="000000"/>
          <w:u w:val="single"/>
        </w:rPr>
        <w:t>If three doses of IM Epinephrine is not effective</w:t>
      </w:r>
      <w:r w:rsidR="00B0644D">
        <w:rPr>
          <w:rFonts w:cs="Arial"/>
          <w:b/>
          <w:bCs/>
          <w:color w:val="000000"/>
          <w:u w:val="single"/>
        </w:rPr>
        <w:t>, administer Epinephrine 1:10000; 0.01mg-0.05mg IV/IO (10-50mcg</w:t>
      </w:r>
      <w:r w:rsidR="008E0FD6">
        <w:rPr>
          <w:rFonts w:cs="Arial"/>
          <w:b/>
          <w:bCs/>
          <w:color w:val="000000"/>
          <w:u w:val="single"/>
        </w:rPr>
        <w:t>/min</w:t>
      </w:r>
      <w:r w:rsidR="00B0644D">
        <w:rPr>
          <w:rFonts w:cs="Arial"/>
          <w:b/>
          <w:bCs/>
          <w:color w:val="000000"/>
          <w:u w:val="single"/>
        </w:rPr>
        <w:t>)</w:t>
      </w:r>
      <w:r w:rsidR="005338CB">
        <w:rPr>
          <w:rFonts w:cs="Arial"/>
          <w:b/>
          <w:bCs/>
          <w:color w:val="000000"/>
          <w:u w:val="single"/>
        </w:rPr>
        <w:t xml:space="preserve">. IV administration </w:t>
      </w:r>
      <w:r w:rsidR="005338CB" w:rsidRPr="005338CB">
        <w:rPr>
          <w:rFonts w:cs="Arial"/>
          <w:b/>
          <w:bCs/>
          <w:color w:val="000000"/>
          <w:u w:val="single"/>
        </w:rPr>
        <w:t>by infusion pump ONLY</w:t>
      </w:r>
      <w:r w:rsidR="005338CB">
        <w:rPr>
          <w:rFonts w:cs="Arial"/>
          <w:b/>
          <w:bCs/>
          <w:color w:val="000000"/>
          <w:u w:val="single"/>
        </w:rPr>
        <w:t>.</w:t>
      </w:r>
    </w:p>
    <w:p w14:paraId="6942E4B3" w14:textId="77777777" w:rsidR="00526B26" w:rsidRDefault="00526B26" w:rsidP="00526B26">
      <w:pPr>
        <w:pStyle w:val="Heading2"/>
        <w:spacing w:before="0"/>
      </w:pPr>
      <w:r>
        <w:t>MEDICAL CONTROL MAY ORDER</w:t>
      </w:r>
    </w:p>
    <w:p w14:paraId="464C848A"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D7E98">
        <w:rPr>
          <w:rFonts w:cs="Arial"/>
          <w:color w:val="000000"/>
        </w:rPr>
        <w:t>Additional doses of above medications.</w:t>
      </w:r>
      <w:r w:rsidRPr="00BD7E98">
        <w:t xml:space="preserve"> </w:t>
      </w:r>
    </w:p>
    <w:p w14:paraId="1A25E5D3" w14:textId="08690107" w:rsidR="00526B26"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Pr>
          <w:rFonts w:cs="Arial"/>
          <w:b/>
          <w:bCs/>
          <w:color w:val="000000"/>
          <w:u w:val="single"/>
        </w:rPr>
        <w:t xml:space="preserve"> </w:t>
      </w:r>
      <w:r w:rsidRPr="00266670">
        <w:rPr>
          <w:rFonts w:cs="Arial"/>
          <w:bCs/>
          <w:color w:val="000000"/>
        </w:rPr>
        <w:t xml:space="preserve">infusion </w:t>
      </w:r>
      <w:r w:rsidRPr="00BD7E98">
        <w:rPr>
          <w:rFonts w:cs="Arial"/>
          <w:b/>
          <w:bCs/>
          <w:color w:val="000000"/>
        </w:rPr>
        <w:t xml:space="preserve">– </w:t>
      </w:r>
      <w:r>
        <w:rPr>
          <w:rFonts w:cs="Arial"/>
          <w:color w:val="000000"/>
        </w:rPr>
        <w:t>2</w:t>
      </w:r>
      <w:r w:rsidRPr="00BD7E98">
        <w:rPr>
          <w:rFonts w:cs="Arial"/>
          <w:color w:val="000000"/>
        </w:rPr>
        <w:t>-10 mcg/min IV/</w:t>
      </w:r>
      <w:r w:rsidR="005338CB">
        <w:rPr>
          <w:rFonts w:cs="Arial"/>
          <w:color w:val="000000"/>
        </w:rPr>
        <w:t xml:space="preserve">IO. </w:t>
      </w:r>
      <w:r w:rsidR="005338CB" w:rsidRPr="005338CB">
        <w:rPr>
          <w:rFonts w:cs="Arial"/>
          <w:b/>
          <w:bCs/>
          <w:color w:val="000000"/>
        </w:rPr>
        <w:t>IV administration by infusion pump ONLY</w:t>
      </w:r>
    </w:p>
    <w:p w14:paraId="3AEE89E0"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 xml:space="preserve"> Norepinephrine</w:t>
      </w:r>
      <w:r w:rsidRPr="00BD7E98">
        <w:rPr>
          <w:rFonts w:cs="Arial"/>
          <w:color w:val="000000"/>
        </w:rPr>
        <w:t xml:space="preserve"> infusion: 0.1</w:t>
      </w:r>
      <w:r>
        <w:rPr>
          <w:rFonts w:cs="Arial"/>
          <w:color w:val="000000"/>
        </w:rPr>
        <w:t>-0.5</w:t>
      </w:r>
      <w:r w:rsidRPr="00BD7E98">
        <w:rPr>
          <w:rFonts w:cs="Arial"/>
          <w:color w:val="000000"/>
        </w:rPr>
        <w:t xml:space="preserve"> mcg/kg/min IV/IO, titrate to goal Systolic Blood Pressure of 90mmHg. </w:t>
      </w:r>
    </w:p>
    <w:p w14:paraId="6C2C1A85"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BD7E98">
        <w:rPr>
          <w:rFonts w:cs="Arial"/>
          <w:b/>
          <w:bCs/>
          <w:color w:val="000000"/>
          <w:u w:val="single"/>
        </w:rPr>
        <w:t xml:space="preserve">Dopamine </w:t>
      </w:r>
      <w:r w:rsidRPr="00266670">
        <w:rPr>
          <w:rFonts w:cs="Arial"/>
          <w:bCs/>
          <w:color w:val="000000"/>
        </w:rPr>
        <w:t>infusion</w:t>
      </w:r>
      <w:r w:rsidRPr="00BD7E98">
        <w:rPr>
          <w:rFonts w:cs="Arial"/>
          <w:color w:val="000000"/>
        </w:rPr>
        <w:t xml:space="preserve">: 2-20 mcg/kg/min IV/IO (Rate determined by physician) </w:t>
      </w:r>
    </w:p>
    <w:p w14:paraId="7302550D" w14:textId="77777777" w:rsidR="00526B26" w:rsidRDefault="00526B26" w:rsidP="00526B26">
      <w:pPr>
        <w:autoSpaceDE w:val="0"/>
        <w:autoSpaceDN w:val="0"/>
        <w:adjustRightInd w:val="0"/>
        <w:spacing w:after="0" w:line="288" w:lineRule="auto"/>
        <w:rPr>
          <w:rFonts w:cs="Arial"/>
          <w:color w:val="000000"/>
        </w:rPr>
      </w:pPr>
    </w:p>
    <w:p w14:paraId="3B85D3ED" w14:textId="181141A2" w:rsidR="00526B26" w:rsidRPr="0089060F" w:rsidRDefault="00526B26" w:rsidP="00526B26">
      <w:pPr>
        <w:autoSpaceDE w:val="0"/>
        <w:autoSpaceDN w:val="0"/>
        <w:adjustRightInd w:val="0"/>
        <w:spacing w:after="0" w:line="288" w:lineRule="auto"/>
        <w:rPr>
          <w:rFonts w:cs="Arial"/>
          <w:b/>
          <w:bCs/>
          <w:color w:val="000000"/>
        </w:rPr>
      </w:pPr>
      <w:r w:rsidRPr="0081000D">
        <w:rPr>
          <w:rFonts w:cs="Arial"/>
          <w:color w:val="000000"/>
        </w:rPr>
        <w:t>Red Flag:</w:t>
      </w:r>
      <w:r>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w:t>
      </w:r>
      <w:r w:rsidR="001C78C1">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181FFCD9" w14:textId="77777777"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NOTE</w:t>
      </w:r>
      <w:r w:rsidRPr="00BD7E98">
        <w:rPr>
          <w:rFonts w:cs="Arial"/>
          <w:color w:val="000000"/>
        </w:rPr>
        <w:t xml:space="preserve">: </w:t>
      </w:r>
      <w:r w:rsidRPr="00BD7E98">
        <w:rPr>
          <w:rFonts w:cs="Arial"/>
          <w:b/>
          <w:bCs/>
          <w:color w:val="000000"/>
        </w:rPr>
        <w:t>Mild Distress</w:t>
      </w:r>
      <w:r w:rsidRPr="00BD7E98">
        <w:rPr>
          <w:rFonts w:cs="Arial"/>
          <w:color w:val="000000"/>
        </w:rPr>
        <w:t xml:space="preserve"> is defined by: itching, urticaria, nausea, and no respiratory distress. </w:t>
      </w:r>
    </w:p>
    <w:p w14:paraId="1E33CAD4" w14:textId="77777777"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Severe Distress</w:t>
      </w:r>
      <w:r w:rsidRPr="00BD7E98">
        <w:rPr>
          <w:rFonts w:cs="Arial"/>
          <w:color w:val="000000"/>
        </w:rPr>
        <w:t xml:space="preserve"> is defined by: stridor, bronchospasm, severe abdominal pain, respiratory distress, tachycardia, shock, edema of lips, tongue or face. </w:t>
      </w:r>
    </w:p>
    <w:p w14:paraId="43F8F11F" w14:textId="77777777" w:rsidR="00526B26" w:rsidRDefault="00526B26" w:rsidP="00526B26">
      <w:pPr>
        <w:autoSpaceDE w:val="0"/>
        <w:autoSpaceDN w:val="0"/>
        <w:adjustRightInd w:val="0"/>
        <w:spacing w:after="0" w:line="288" w:lineRule="auto"/>
      </w:pPr>
      <w:r>
        <w:br w:type="page"/>
      </w:r>
    </w:p>
    <w:p w14:paraId="4046FE64" w14:textId="77777777" w:rsidR="00526B26" w:rsidRDefault="00526B26" w:rsidP="00526B26">
      <w:pPr>
        <w:pStyle w:val="Heading1"/>
      </w:pPr>
      <w:bookmarkStart w:id="9" w:name="_2.2P_Allergic_Reaction/Anaphylaxis:"/>
      <w:bookmarkEnd w:id="9"/>
      <w:r>
        <w:lastRenderedPageBreak/>
        <w:t>2.2P Allergic Reaction/Anaphylaxis: Pediatric</w:t>
      </w:r>
    </w:p>
    <w:p w14:paraId="7E9A0AC8" w14:textId="690F9B5F" w:rsidR="00526B26" w:rsidRPr="00B4282C" w:rsidRDefault="00526B26" w:rsidP="00526B26">
      <w:pPr>
        <w:pStyle w:val="Heading2"/>
        <w:rPr>
          <w:sz w:val="22"/>
          <w:szCs w:val="22"/>
        </w:rPr>
      </w:pPr>
      <w:r w:rsidRPr="00B4282C">
        <w:t>FIRST RESPONDER</w:t>
      </w:r>
    </w:p>
    <w:p w14:paraId="769C8D4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EE57326" w14:textId="3F591EE4" w:rsidR="00526B26" w:rsidRPr="0022072E" w:rsidRDefault="0022072E" w:rsidP="0022072E">
      <w:pPr>
        <w:autoSpaceDE w:val="0"/>
        <w:autoSpaceDN w:val="0"/>
        <w:adjustRightInd w:val="0"/>
        <w:spacing w:after="60" w:line="240" w:lineRule="auto"/>
        <w:ind w:left="-450"/>
        <w:rPr>
          <w:rFonts w:cs="Arial"/>
          <w:color w:val="000000"/>
        </w:rPr>
      </w:pPr>
      <w:r>
        <w:rPr>
          <w:rFonts w:ascii="Arial" w:hAnsi="Arial" w:cs="Arial"/>
          <w:color w:val="000000"/>
        </w:rPr>
        <w:t xml:space="preserve">           </w:t>
      </w:r>
      <w:r w:rsidR="00526B26" w:rsidRPr="0022072E">
        <w:rPr>
          <w:rFonts w:ascii="Arial" w:hAnsi="Arial" w:cs="Arial"/>
          <w:color w:val="000000"/>
        </w:rPr>
        <w:t xml:space="preserve"> </w:t>
      </w:r>
      <w:r w:rsidR="00526B26" w:rsidRPr="0022072E">
        <w:rPr>
          <w:rFonts w:cs="Arial"/>
          <w:color w:val="000000"/>
        </w:rPr>
        <w:t xml:space="preserve">In anaphylaxis, if patient is over 6 months age and under 25kg, administer </w:t>
      </w:r>
      <w:r w:rsidR="00526B26" w:rsidRPr="0022072E">
        <w:rPr>
          <w:rFonts w:cs="Arial"/>
          <w:b/>
          <w:bCs/>
          <w:color w:val="000000"/>
          <w:u w:val="single"/>
        </w:rPr>
        <w:t>epinephrine</w:t>
      </w:r>
      <w:r w:rsidR="00526B26" w:rsidRPr="0022072E">
        <w:rPr>
          <w:rFonts w:cs="Arial"/>
          <w:b/>
          <w:bCs/>
          <w:color w:val="000000"/>
        </w:rPr>
        <w:t xml:space="preserve">    </w:t>
      </w:r>
    </w:p>
    <w:p w14:paraId="737F7136" w14:textId="77777777" w:rsidR="00526B26" w:rsidRPr="0089060F" w:rsidRDefault="00526B26" w:rsidP="0022072E">
      <w:pPr>
        <w:pStyle w:val="ListParagraph"/>
        <w:autoSpaceDE w:val="0"/>
        <w:autoSpaceDN w:val="0"/>
        <w:adjustRightInd w:val="0"/>
        <w:spacing w:after="60" w:line="240" w:lineRule="auto"/>
        <w:ind w:left="-90"/>
        <w:rPr>
          <w:rFonts w:cs="Arial"/>
          <w:color w:val="000000"/>
        </w:rPr>
      </w:pPr>
      <w:r w:rsidRPr="0089060F">
        <w:rPr>
          <w:rFonts w:cs="Arial"/>
          <w:b/>
          <w:bCs/>
          <w:color w:val="000000"/>
        </w:rPr>
        <w:t xml:space="preserve">        </w:t>
      </w:r>
      <w:r w:rsidRPr="0089060F">
        <w:rPr>
          <w:rFonts w:cs="Arial"/>
          <w:color w:val="000000"/>
        </w:rPr>
        <w:t>0.15mg via auto-injector or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w:t>
      </w:r>
    </w:p>
    <w:p w14:paraId="78EA0F08" w14:textId="77777777" w:rsidR="007D6567" w:rsidRDefault="00526B26" w:rsidP="0022072E">
      <w:pPr>
        <w:pStyle w:val="ListParagraph"/>
        <w:autoSpaceDE w:val="0"/>
        <w:autoSpaceDN w:val="0"/>
        <w:adjustRightInd w:val="0"/>
        <w:spacing w:after="60" w:line="240" w:lineRule="auto"/>
        <w:ind w:left="-90"/>
        <w:rPr>
          <w:rFonts w:cs="Arial"/>
          <w:color w:val="000000"/>
        </w:rPr>
      </w:pPr>
      <w:r w:rsidRPr="0089060F">
        <w:rPr>
          <w:rFonts w:cs="Arial"/>
          <w:color w:val="000000"/>
        </w:rPr>
        <w:t xml:space="preserve">        via auto-injector or IM. </w:t>
      </w:r>
    </w:p>
    <w:p w14:paraId="1B4CBE35" w14:textId="77777777" w:rsidR="00796A3A" w:rsidRDefault="00796A3A" w:rsidP="0022072E">
      <w:pPr>
        <w:pStyle w:val="ListParagraph"/>
        <w:autoSpaceDE w:val="0"/>
        <w:autoSpaceDN w:val="0"/>
        <w:adjustRightInd w:val="0"/>
        <w:spacing w:after="60" w:line="240" w:lineRule="auto"/>
        <w:ind w:left="-90"/>
        <w:rPr>
          <w:b/>
          <w:bCs/>
          <w:sz w:val="26"/>
          <w:szCs w:val="26"/>
        </w:rPr>
      </w:pPr>
    </w:p>
    <w:p w14:paraId="7590B55A" w14:textId="5AF8F145" w:rsidR="007D6567" w:rsidRPr="00CE335C" w:rsidRDefault="007D6567" w:rsidP="0022072E">
      <w:pPr>
        <w:pStyle w:val="ListParagraph"/>
        <w:autoSpaceDE w:val="0"/>
        <w:autoSpaceDN w:val="0"/>
        <w:adjustRightInd w:val="0"/>
        <w:spacing w:after="60" w:line="240" w:lineRule="auto"/>
        <w:ind w:left="-90"/>
        <w:rPr>
          <w:rFonts w:cs="Arial"/>
          <w:b/>
          <w:bCs/>
          <w:color w:val="000000"/>
          <w:sz w:val="26"/>
          <w:szCs w:val="26"/>
        </w:rPr>
      </w:pPr>
      <w:r w:rsidRPr="00CE335C">
        <w:rPr>
          <w:b/>
          <w:bCs/>
          <w:sz w:val="26"/>
          <w:szCs w:val="26"/>
        </w:rPr>
        <w:t>EMT STANDING ORDERS</w:t>
      </w:r>
    </w:p>
    <w:p w14:paraId="7B2720EC" w14:textId="1E5477AA" w:rsidR="00526B26" w:rsidRPr="0089060F" w:rsidRDefault="00526B26" w:rsidP="0022072E">
      <w:pPr>
        <w:pStyle w:val="ListParagraph"/>
        <w:autoSpaceDE w:val="0"/>
        <w:autoSpaceDN w:val="0"/>
        <w:adjustRightInd w:val="0"/>
        <w:spacing w:after="60" w:line="240" w:lineRule="auto"/>
        <w:ind w:left="-90"/>
        <w:rPr>
          <w:rFonts w:cs="Arial"/>
          <w:color w:val="000000"/>
        </w:rPr>
      </w:pPr>
      <w:r w:rsidRPr="0089060F">
        <w:rPr>
          <w:rFonts w:cs="Arial"/>
          <w:color w:val="000000"/>
        </w:rPr>
        <w:t>When administering IM, EMTs may do so in accordance with Protocol</w:t>
      </w:r>
      <w:r w:rsidR="007D6567">
        <w:rPr>
          <w:rFonts w:cs="Arial"/>
          <w:color w:val="000000"/>
        </w:rPr>
        <w:t xml:space="preserve"> 6.</w:t>
      </w:r>
      <w:r w:rsidR="001C78C1">
        <w:rPr>
          <w:rFonts w:cs="Arial"/>
          <w:color w:val="000000"/>
        </w:rPr>
        <w:t>5</w:t>
      </w:r>
      <w:r w:rsidR="007D6567">
        <w:rPr>
          <w:rFonts w:cs="Arial"/>
          <w:color w:val="000000"/>
        </w:rPr>
        <w:t xml:space="preserve"> Check and Inject Epinephrine </w:t>
      </w:r>
      <w:r w:rsidR="00EF1FEF">
        <w:rPr>
          <w:rFonts w:cs="Arial"/>
          <w:color w:val="000000"/>
        </w:rPr>
        <w:t>by</w:t>
      </w:r>
      <w:r w:rsidR="007D6567">
        <w:rPr>
          <w:rFonts w:cs="Arial"/>
          <w:color w:val="000000"/>
        </w:rPr>
        <w:t xml:space="preserve"> </w:t>
      </w:r>
      <w:r w:rsidR="001C78C1">
        <w:rPr>
          <w:rFonts w:cs="Arial"/>
          <w:color w:val="000000"/>
        </w:rPr>
        <w:t>EMT-Basics.</w:t>
      </w:r>
      <w:r w:rsidR="007D6567">
        <w:rPr>
          <w:rFonts w:cs="Arial"/>
          <w:color w:val="000000"/>
        </w:rPr>
        <w:t xml:space="preserve">  </w:t>
      </w:r>
      <w:r w:rsidRPr="0089060F">
        <w:rPr>
          <w:rFonts w:cs="Arial"/>
          <w:color w:val="000000"/>
        </w:rPr>
        <w:t xml:space="preserve"> </w:t>
      </w:r>
    </w:p>
    <w:p w14:paraId="2F7B4046" w14:textId="33C82187" w:rsidR="00771DC1" w:rsidRPr="00796A3A" w:rsidRDefault="00771DC1" w:rsidP="00CE335C">
      <w:pPr>
        <w:pStyle w:val="ListParagraph"/>
        <w:numPr>
          <w:ilvl w:val="0"/>
          <w:numId w:val="201"/>
        </w:numPr>
        <w:autoSpaceDE w:val="0"/>
        <w:autoSpaceDN w:val="0"/>
        <w:adjustRightInd w:val="0"/>
        <w:spacing w:after="60" w:line="240" w:lineRule="auto"/>
        <w:rPr>
          <w:rFonts w:cs="Arial"/>
          <w:color w:val="000000"/>
          <w:u w:val="single"/>
        </w:rPr>
      </w:pPr>
      <w:r w:rsidRPr="00CE335C">
        <w:rPr>
          <w:rFonts w:cs="Arial"/>
          <w:b/>
          <w:bCs/>
          <w:color w:val="000000"/>
          <w:u w:val="single"/>
        </w:rPr>
        <w:t>Diphenhydramine</w:t>
      </w:r>
      <w:r w:rsidRPr="00CE335C">
        <w:rPr>
          <w:rFonts w:cs="Arial"/>
          <w:b/>
          <w:bCs/>
          <w:color w:val="000000"/>
        </w:rPr>
        <w:t xml:space="preserve"> – </w:t>
      </w:r>
      <w:r w:rsidRPr="00CE335C">
        <w:rPr>
          <w:rFonts w:cs="Arial"/>
          <w:color w:val="000000"/>
        </w:rPr>
        <w:t xml:space="preserve">1mg/kg for patients 2years or older, up to a total dose of 25mg, preferably by liquid measured </w:t>
      </w:r>
      <w:r w:rsidR="007D6567" w:rsidRPr="00CE335C">
        <w:rPr>
          <w:rFonts w:cs="Arial"/>
          <w:color w:val="000000"/>
        </w:rPr>
        <w:t>dose,</w:t>
      </w:r>
      <w:r w:rsidRPr="00CE335C">
        <w:rPr>
          <w:rFonts w:cs="Arial"/>
          <w:color w:val="000000"/>
        </w:rPr>
        <w:t xml:space="preserve"> if age appropriate by oral tablets dose.</w:t>
      </w:r>
    </w:p>
    <w:p w14:paraId="4859C3F7" w14:textId="1FBB15C8" w:rsidR="007D6567" w:rsidRPr="00CE335C" w:rsidRDefault="00771DC1" w:rsidP="00CD6D84">
      <w:pPr>
        <w:pStyle w:val="ListParagraph"/>
        <w:numPr>
          <w:ilvl w:val="0"/>
          <w:numId w:val="1"/>
        </w:numPr>
        <w:spacing w:line="240" w:lineRule="auto"/>
        <w:rPr>
          <w:rFonts w:cs="Arial"/>
          <w:color w:val="000000"/>
          <w:sz w:val="24"/>
          <w:szCs w:val="24"/>
        </w:rPr>
      </w:pPr>
      <w:r w:rsidRPr="00B4282C">
        <w:t>MEDICAL CONTROL MAY</w:t>
      </w:r>
      <w:r w:rsidR="007D6567">
        <w:t xml:space="preserve"> ORDER Contact Medical Control if second epinephrine auto injection is required after 5-minutes</w:t>
      </w:r>
    </w:p>
    <w:p w14:paraId="283A51D0" w14:textId="13563EF2" w:rsidR="007D6567" w:rsidRPr="00CE335C" w:rsidRDefault="007D6567" w:rsidP="00CD6D84">
      <w:pPr>
        <w:pStyle w:val="ListParagraph"/>
        <w:numPr>
          <w:ilvl w:val="0"/>
          <w:numId w:val="1"/>
        </w:numPr>
        <w:spacing w:line="240" w:lineRule="auto"/>
        <w:rPr>
          <w:rFonts w:cs="Arial"/>
          <w:color w:val="000000"/>
          <w:sz w:val="24"/>
          <w:szCs w:val="24"/>
        </w:rPr>
      </w:pPr>
      <w:r>
        <w:t>F</w:t>
      </w:r>
      <w:r w:rsidR="005338CB">
        <w:t xml:space="preserve">irst </w:t>
      </w:r>
      <w:r>
        <w:t>R</w:t>
      </w:r>
      <w:r w:rsidR="005338CB">
        <w:t>e</w:t>
      </w:r>
      <w:r w:rsidR="001C6EBA">
        <w:t>s</w:t>
      </w:r>
      <w:r w:rsidR="005338CB">
        <w:t>ponders</w:t>
      </w:r>
      <w:r>
        <w:t xml:space="preserve"> and EMT</w:t>
      </w:r>
      <w:r w:rsidR="005338CB">
        <w:t>-Basic</w:t>
      </w:r>
      <w:r>
        <w:t xml:space="preserve">s must contact Medical Control </w:t>
      </w:r>
      <w:r w:rsidR="002B0911">
        <w:t>prior to the administration of epinephrine by auto injector when the patient is under 6</w:t>
      </w:r>
      <w:r w:rsidR="001C6EBA">
        <w:t xml:space="preserve"> </w:t>
      </w:r>
      <w:r w:rsidR="002B0911">
        <w:t>months of age.</w:t>
      </w:r>
    </w:p>
    <w:p w14:paraId="487A52FF" w14:textId="77777777" w:rsidR="00526B26" w:rsidRPr="00CE335C" w:rsidRDefault="00526B26" w:rsidP="00526B26">
      <w:pPr>
        <w:pStyle w:val="Heading2"/>
      </w:pPr>
      <w:r w:rsidRPr="00CE335C">
        <w:t>ADVANCED EMT STANDING ORDERS</w:t>
      </w:r>
    </w:p>
    <w:p w14:paraId="78554F99" w14:textId="504496E2" w:rsidR="002B0911" w:rsidRPr="002B0911" w:rsidRDefault="00526B26" w:rsidP="002B0911">
      <w:pPr>
        <w:pStyle w:val="Heading2"/>
        <w:numPr>
          <w:ilvl w:val="0"/>
          <w:numId w:val="126"/>
        </w:numPr>
        <w:rPr>
          <w:rFonts w:eastAsia="Times New Roman" w:cs="Arial"/>
          <w:b w:val="0"/>
          <w:bCs w:val="0"/>
          <w:color w:val="000000"/>
          <w:sz w:val="22"/>
          <w:szCs w:val="22"/>
        </w:rPr>
      </w:pPr>
      <w:r w:rsidRPr="00DA2B13">
        <w:rPr>
          <w:rFonts w:eastAsia="Times New Roman" w:cs="Arial"/>
          <w:b w:val="0"/>
          <w:bCs w:val="0"/>
          <w:color w:val="000000"/>
          <w:sz w:val="22"/>
          <w:szCs w:val="22"/>
        </w:rPr>
        <w:t>I</w:t>
      </w:r>
      <w:r w:rsidR="002B0911">
        <w:rPr>
          <w:rFonts w:eastAsia="Times New Roman" w:cs="Arial"/>
          <w:b w:val="0"/>
          <w:bCs w:val="0"/>
          <w:color w:val="000000"/>
          <w:sz w:val="22"/>
          <w:szCs w:val="22"/>
        </w:rPr>
        <w:t xml:space="preserve">n anaphylaxis, if the patient </w:t>
      </w:r>
      <w:r w:rsidRPr="00DA2B13">
        <w:rPr>
          <w:rFonts w:eastAsia="Times New Roman" w:cs="Arial"/>
          <w:b w:val="0"/>
          <w:bCs w:val="0"/>
          <w:color w:val="000000"/>
          <w:sz w:val="22"/>
          <w:szCs w:val="22"/>
        </w:rPr>
        <w:t>is over 6 months</w:t>
      </w:r>
      <w:r w:rsidR="002B0911">
        <w:rPr>
          <w:rFonts w:eastAsia="Times New Roman" w:cs="Arial"/>
          <w:b w:val="0"/>
          <w:bCs w:val="0"/>
          <w:color w:val="000000"/>
          <w:sz w:val="22"/>
          <w:szCs w:val="22"/>
        </w:rPr>
        <w:t xml:space="preserve"> of age and under 25kg, administer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0.15mg IM-ONLY</w:t>
      </w:r>
      <w:r w:rsidR="002B0911">
        <w:rPr>
          <w:rFonts w:eastAsia="Times New Roman" w:cs="Arial"/>
          <w:b w:val="0"/>
          <w:bCs w:val="0"/>
          <w:color w:val="000000"/>
          <w:sz w:val="22"/>
          <w:szCs w:val="22"/>
        </w:rPr>
        <w:t xml:space="preserve">.  </w:t>
      </w:r>
      <w:r w:rsidRPr="00DA2B13">
        <w:rPr>
          <w:rFonts w:eastAsia="Times New Roman" w:cs="Arial"/>
          <w:b w:val="0"/>
          <w:bCs w:val="0"/>
          <w:color w:val="000000"/>
          <w:sz w:val="22"/>
          <w:szCs w:val="22"/>
        </w:rPr>
        <w:t xml:space="preserve">  If body weight is over 25 kg, </w:t>
      </w:r>
      <w:r w:rsidR="00736BE1">
        <w:rPr>
          <w:rFonts w:eastAsia="Times New Roman" w:cs="Arial"/>
          <w:b w:val="0"/>
          <w:bCs w:val="0"/>
          <w:color w:val="000000"/>
          <w:sz w:val="22"/>
          <w:szCs w:val="22"/>
        </w:rPr>
        <w:t>administer</w:t>
      </w:r>
      <w:r w:rsidRPr="00DA2B13">
        <w:rPr>
          <w:rFonts w:eastAsia="Times New Roman" w:cs="Arial"/>
          <w:b w:val="0"/>
          <w:bCs w:val="0"/>
          <w:color w:val="000000"/>
          <w:sz w:val="22"/>
          <w:szCs w:val="22"/>
        </w:rPr>
        <w:t xml:space="preserve">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w:t>
      </w:r>
      <w:r w:rsidR="00736BE1" w:rsidRPr="00736BE1">
        <w:rPr>
          <w:rFonts w:eastAsia="Times New Roman" w:cs="Arial"/>
          <w:b w:val="0"/>
          <w:bCs w:val="0"/>
          <w:color w:val="000000"/>
          <w:sz w:val="22"/>
          <w:szCs w:val="22"/>
        </w:rPr>
        <w:t>0.3mg via auto-injector or IM</w:t>
      </w:r>
      <w:r w:rsidRPr="00DA2B13">
        <w:rPr>
          <w:rFonts w:eastAsia="Times New Roman" w:cs="Arial"/>
          <w:b w:val="0"/>
          <w:bCs w:val="0"/>
          <w:color w:val="000000"/>
          <w:sz w:val="22"/>
          <w:szCs w:val="22"/>
        </w:rPr>
        <w:t xml:space="preserve">. </w:t>
      </w:r>
    </w:p>
    <w:p w14:paraId="30D64BA5" w14:textId="2820CD63" w:rsidR="002B0911" w:rsidRPr="00CE335C" w:rsidRDefault="002B0911" w:rsidP="00CE335C">
      <w:pPr>
        <w:pStyle w:val="Heading2"/>
        <w:ind w:left="360"/>
      </w:pPr>
      <w:r w:rsidRPr="00B4282C">
        <w:t>MEDICAL CONTROL MAY</w:t>
      </w:r>
      <w:r>
        <w:t xml:space="preserve"> ORDER</w:t>
      </w:r>
    </w:p>
    <w:p w14:paraId="1D650938" w14:textId="262692B1" w:rsidR="00526B26" w:rsidRPr="00C9255B" w:rsidRDefault="00526B26" w:rsidP="00526B26">
      <w:pPr>
        <w:pStyle w:val="Heading2"/>
        <w:numPr>
          <w:ilvl w:val="0"/>
          <w:numId w:val="126"/>
        </w:numPr>
      </w:pPr>
      <w:r w:rsidRPr="00C9255B">
        <w:rPr>
          <w:rFonts w:eastAsia="Times New Roman" w:cs="Arial"/>
          <w:bCs w:val="0"/>
          <w:color w:val="000000"/>
          <w:sz w:val="22"/>
          <w:szCs w:val="22"/>
        </w:rPr>
        <w:t xml:space="preserve">Contact Medical Control if second epinephrine dose required after 5 minutes. </w:t>
      </w:r>
    </w:p>
    <w:p w14:paraId="481F58EC" w14:textId="77777777" w:rsidR="00526B26" w:rsidRDefault="00526B26" w:rsidP="00526B26">
      <w:pPr>
        <w:pStyle w:val="Heading2"/>
      </w:pPr>
      <w:r w:rsidRPr="00B4282C">
        <w:t>PARAMEDIC STANDING ORDERS</w:t>
      </w:r>
    </w:p>
    <w:p w14:paraId="75A33CAF"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Albuterol</w:t>
      </w:r>
      <w:r w:rsidRPr="00B4282C">
        <w:rPr>
          <w:rFonts w:cs="Arial"/>
          <w:color w:val="000000"/>
        </w:rPr>
        <w:t xml:space="preserve"> (via nebulizer):</w:t>
      </w:r>
    </w:p>
    <w:p w14:paraId="125BF572"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less than 2 years, 1.25 mg by nebulizer</w:t>
      </w:r>
    </w:p>
    <w:p w14:paraId="6CE3D13B"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2 years or greater, 2.5-3 mg by nebulizer</w:t>
      </w:r>
    </w:p>
    <w:p w14:paraId="7ADEB4D3" w14:textId="77777777" w:rsidR="00526B26" w:rsidRPr="00B4282C" w:rsidRDefault="00526B26" w:rsidP="00526B26">
      <w:pPr>
        <w:numPr>
          <w:ilvl w:val="0"/>
          <w:numId w:val="1"/>
        </w:numPr>
        <w:autoSpaceDE w:val="0"/>
        <w:autoSpaceDN w:val="0"/>
        <w:adjustRightInd w:val="0"/>
        <w:spacing w:after="60" w:line="288" w:lineRule="auto"/>
        <w:ind w:left="360"/>
        <w:rPr>
          <w:rFonts w:cs="Arial"/>
          <w:color w:val="000000"/>
        </w:rPr>
      </w:pPr>
      <w:r w:rsidRPr="00B4282C">
        <w:rPr>
          <w:rFonts w:cs="Arial"/>
          <w:color w:val="000000"/>
        </w:rPr>
        <w:t xml:space="preserve">Give </w:t>
      </w:r>
      <w:r>
        <w:rPr>
          <w:rFonts w:cs="Arial"/>
          <w:b/>
          <w:bCs/>
          <w:color w:val="000000"/>
          <w:u w:val="single"/>
        </w:rPr>
        <w:t>h</w:t>
      </w:r>
      <w:r w:rsidRPr="00B4282C">
        <w:rPr>
          <w:rFonts w:cs="Arial"/>
          <w:b/>
          <w:bCs/>
          <w:color w:val="000000"/>
          <w:u w:val="single"/>
        </w:rPr>
        <w:t>ydrocortisone</w:t>
      </w:r>
      <w:r w:rsidRPr="00B4282C">
        <w:rPr>
          <w:rFonts w:cs="Arial"/>
          <w:color w:val="000000"/>
        </w:rPr>
        <w:t xml:space="preserve"> 2 mg/kg to max. 100 mg IV/IO/IM, or </w:t>
      </w:r>
      <w:r>
        <w:rPr>
          <w:rFonts w:cs="Arial"/>
          <w:b/>
          <w:bCs/>
          <w:color w:val="000000"/>
          <w:u w:val="single"/>
        </w:rPr>
        <w:t>m</w:t>
      </w:r>
      <w:r w:rsidRPr="00B4282C">
        <w:rPr>
          <w:rFonts w:cs="Arial"/>
          <w:b/>
          <w:bCs/>
          <w:color w:val="000000"/>
          <w:u w:val="single"/>
        </w:rPr>
        <w:t>ethylprednisolone</w:t>
      </w:r>
      <w:r w:rsidRPr="00B4282C">
        <w:rPr>
          <w:rFonts w:cs="Arial"/>
          <w:color w:val="000000"/>
        </w:rPr>
        <w:t xml:space="preserve"> 2 mg/kg to max. 125 mg IV/IO/IM</w:t>
      </w:r>
      <w:r>
        <w:rPr>
          <w:rFonts w:cs="Arial"/>
          <w:color w:val="000000"/>
        </w:rPr>
        <w:t>.</w:t>
      </w:r>
    </w:p>
    <w:p w14:paraId="4CCBEE2D"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Diphenhydramine</w:t>
      </w:r>
      <w:r w:rsidRPr="00B4282C">
        <w:rPr>
          <w:rFonts w:cs="Arial"/>
          <w:color w:val="000000"/>
        </w:rPr>
        <w:t xml:space="preserve"> 1 </w:t>
      </w:r>
      <w:r w:rsidRPr="003D334E">
        <w:rPr>
          <w:rFonts w:cs="Arial"/>
          <w:color w:val="000000"/>
        </w:rPr>
        <w:t>mg/kg up to max. single dose of 50 mg IV/IO/IM</w:t>
      </w:r>
    </w:p>
    <w:p w14:paraId="467D0100"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u w:val="single"/>
        </w:rPr>
      </w:pPr>
      <w:r w:rsidRPr="00C9255B">
        <w:rPr>
          <w:rFonts w:cs="Arial"/>
          <w:b/>
          <w:bCs/>
          <w:color w:val="000000"/>
        </w:rPr>
        <w:t>Contact Medical Control if second epinephrine dose required after 5 minutes.</w:t>
      </w:r>
    </w:p>
    <w:p w14:paraId="449C2FDF" w14:textId="77777777" w:rsidR="00526B26" w:rsidRPr="00B4282C" w:rsidRDefault="00526B26" w:rsidP="00526B26">
      <w:pPr>
        <w:pStyle w:val="Heading2"/>
        <w:rPr>
          <w:rFonts w:cs="Arial"/>
          <w:color w:val="000000"/>
        </w:rPr>
      </w:pPr>
      <w:r w:rsidRPr="00B4282C">
        <w:t>MEDICAL CONTROL MAY ORDER</w:t>
      </w:r>
    </w:p>
    <w:p w14:paraId="36E553CE"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b/>
          <w:bCs/>
          <w:color w:val="000000"/>
          <w:u w:val="single"/>
        </w:rPr>
      </w:pPr>
      <w:r w:rsidRPr="00B4282C">
        <w:rPr>
          <w:rFonts w:cs="Arial"/>
          <w:color w:val="000000"/>
        </w:rPr>
        <w:t>Additional doses of above medications</w:t>
      </w:r>
      <w:r>
        <w:rPr>
          <w:rFonts w:cs="Arial"/>
          <w:color w:val="000000"/>
        </w:rPr>
        <w:t>.</w:t>
      </w:r>
    </w:p>
    <w:p w14:paraId="608EF44B" w14:textId="77777777" w:rsidR="00BB1EE0" w:rsidRPr="005338CB" w:rsidRDefault="00526B26" w:rsidP="00BB1EE0">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Epinephrine infusion</w:t>
      </w:r>
      <w:r w:rsidRPr="00B4282C">
        <w:rPr>
          <w:rFonts w:cs="Arial"/>
          <w:color w:val="000000"/>
        </w:rPr>
        <w:t xml:space="preserve">  0.1-1 mcg/kg/min </w:t>
      </w:r>
      <w:r w:rsidRPr="00B4282C">
        <w:rPr>
          <w:rFonts w:cs="Arial"/>
          <w:color w:val="000000"/>
          <w:lang w:val="da-DK"/>
        </w:rPr>
        <w:t>IV/IO</w:t>
      </w:r>
      <w:r w:rsidRPr="00B4282C">
        <w:rPr>
          <w:rFonts w:cs="Arial"/>
          <w:color w:val="000000"/>
        </w:rPr>
        <w:t xml:space="preserve"> </w:t>
      </w:r>
      <w:r w:rsidR="00BB1EE0" w:rsidRPr="00B4282C">
        <w:rPr>
          <w:rFonts w:cs="Arial"/>
          <w:color w:val="000000"/>
        </w:rPr>
        <w:t>.</w:t>
      </w:r>
      <w:r w:rsidR="00BB1EE0" w:rsidRPr="005338CB">
        <w:rPr>
          <w:rFonts w:eastAsia="Times New Roman"/>
          <w:color w:val="000000"/>
          <w:sz w:val="24"/>
          <w:szCs w:val="24"/>
          <w:shd w:val="clear" w:color="auto" w:fill="FFFFFF"/>
        </w:rPr>
        <w:t xml:space="preserve"> </w:t>
      </w:r>
      <w:r w:rsidR="00BB1EE0" w:rsidRPr="005338CB">
        <w:rPr>
          <w:rFonts w:eastAsia="Times New Roman"/>
          <w:b/>
          <w:bCs/>
          <w:color w:val="000000"/>
          <w:sz w:val="24"/>
          <w:szCs w:val="24"/>
          <w:shd w:val="clear" w:color="auto" w:fill="FFFFFF"/>
        </w:rPr>
        <w:t xml:space="preserve">IV administration </w:t>
      </w:r>
      <w:r w:rsidR="00BB1EE0" w:rsidRPr="005338CB">
        <w:rPr>
          <w:rFonts w:cs="Arial"/>
          <w:b/>
          <w:bCs/>
          <w:color w:val="000000"/>
        </w:rPr>
        <w:t>by infusion pump ONLY</w:t>
      </w:r>
    </w:p>
    <w:p w14:paraId="45D18B44" w14:textId="77777777" w:rsidR="00BB1EE0" w:rsidRDefault="00BB1EE0" w:rsidP="00526B26">
      <w:pPr>
        <w:autoSpaceDE w:val="0"/>
        <w:autoSpaceDN w:val="0"/>
        <w:adjustRightInd w:val="0"/>
        <w:spacing w:after="0" w:line="288" w:lineRule="auto"/>
        <w:rPr>
          <w:rFonts w:cs="Arial"/>
          <w:color w:val="000000"/>
        </w:rPr>
      </w:pPr>
    </w:p>
    <w:p w14:paraId="2A3C4FC0" w14:textId="1434BA08" w:rsidR="00526B26" w:rsidRDefault="00526B26" w:rsidP="00526B26">
      <w:pPr>
        <w:autoSpaceDE w:val="0"/>
        <w:autoSpaceDN w:val="0"/>
        <w:adjustRightInd w:val="0"/>
        <w:spacing w:after="0" w:line="288" w:lineRule="auto"/>
        <w:rPr>
          <w:rFonts w:cs="Arial"/>
          <w:color w:val="000000"/>
        </w:rPr>
      </w:pPr>
      <w:r w:rsidRPr="00B4282C">
        <w:rPr>
          <w:rFonts w:cs="Arial"/>
          <w:color w:val="000000"/>
        </w:rPr>
        <w:t>Red Flag</w:t>
      </w:r>
      <w:r w:rsidRPr="0089060F">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 xml:space="preserve">6.6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66CC44E0" w14:textId="77777777" w:rsidR="00526B26" w:rsidRPr="0089060F" w:rsidRDefault="00526B26" w:rsidP="00526B26">
      <w:pPr>
        <w:autoSpaceDE w:val="0"/>
        <w:autoSpaceDN w:val="0"/>
        <w:adjustRightInd w:val="0"/>
        <w:spacing w:after="0" w:line="288" w:lineRule="auto"/>
      </w:pPr>
    </w:p>
    <w:p w14:paraId="457B3432" w14:textId="77777777" w:rsidR="00526B26" w:rsidRPr="00ED0EE3" w:rsidRDefault="00526B26" w:rsidP="00526B26">
      <w:pPr>
        <w:rPr>
          <w:rFonts w:cstheme="minorHAnsi"/>
        </w:rPr>
      </w:pPr>
      <w:r w:rsidRPr="00ED0EE3">
        <w:rPr>
          <w:rFonts w:cstheme="minorHAnsi"/>
          <w:color w:val="000000"/>
        </w:rPr>
        <w:t>Red Flag: For patients under 12 years old, the airway is in most cases best managed with a BVM or SGA. In some cases, intubation may be preferred. This is at the discretion of the treating paramedic.</w:t>
      </w:r>
    </w:p>
    <w:p w14:paraId="228E2E71" w14:textId="77777777" w:rsidR="00526B26" w:rsidRPr="00B4282C" w:rsidRDefault="00526B26" w:rsidP="00526B26">
      <w:r w:rsidRPr="00B4282C">
        <w:t xml:space="preserve">Clinical Notes: </w:t>
      </w:r>
    </w:p>
    <w:p w14:paraId="43987B71" w14:textId="77777777" w:rsidR="00526B26" w:rsidRPr="00B4282C" w:rsidRDefault="00526B26" w:rsidP="00526B26">
      <w:pPr>
        <w:autoSpaceDE w:val="0"/>
        <w:autoSpaceDN w:val="0"/>
        <w:adjustRightInd w:val="0"/>
        <w:spacing w:after="0" w:line="288" w:lineRule="auto"/>
        <w:rPr>
          <w:rFonts w:cs="Arial"/>
          <w:b/>
          <w:bCs/>
          <w:color w:val="000000"/>
        </w:rPr>
      </w:pPr>
      <w:r w:rsidRPr="00B4282C">
        <w:rPr>
          <w:rFonts w:cs="Arial"/>
          <w:b/>
          <w:bCs/>
          <w:color w:val="000000"/>
        </w:rPr>
        <w:t>Clinical Criteria for Anaphylaxis:</w:t>
      </w:r>
    </w:p>
    <w:p w14:paraId="4BC48873"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 xml:space="preserve">If </w:t>
      </w:r>
      <w:r w:rsidRPr="00B4282C">
        <w:rPr>
          <w:rFonts w:cs="Arial"/>
          <w:b/>
          <w:bCs/>
          <w:color w:val="000000"/>
          <w:u w:val="single"/>
        </w:rPr>
        <w:t>one</w:t>
      </w:r>
      <w:r w:rsidRPr="00B4282C">
        <w:rPr>
          <w:rFonts w:cs="Arial"/>
          <w:b/>
          <w:bCs/>
          <w:color w:val="000000"/>
        </w:rPr>
        <w:t xml:space="preserve"> </w:t>
      </w:r>
      <w:r w:rsidRPr="00B4282C">
        <w:rPr>
          <w:rFonts w:cs="Arial"/>
          <w:color w:val="000000"/>
        </w:rPr>
        <w:t>of these criteria is fulfilled, treat for anaphylaxis</w:t>
      </w:r>
    </w:p>
    <w:p w14:paraId="4DB37AEB" w14:textId="77777777" w:rsidR="00526B26" w:rsidRPr="00B4282C" w:rsidRDefault="00526B26" w:rsidP="00526B26">
      <w:pPr>
        <w:numPr>
          <w:ilvl w:val="0"/>
          <w:numId w:val="10"/>
        </w:numPr>
        <w:autoSpaceDE w:val="0"/>
        <w:autoSpaceDN w:val="0"/>
        <w:adjustRightInd w:val="0"/>
        <w:spacing w:after="0" w:line="288" w:lineRule="auto"/>
        <w:ind w:left="360" w:hanging="360"/>
        <w:rPr>
          <w:rFonts w:cs="Arial"/>
          <w:color w:val="000000"/>
        </w:rPr>
      </w:pPr>
      <w:r w:rsidRPr="00B4282C">
        <w:rPr>
          <w:rFonts w:cs="Arial"/>
          <w:color w:val="000000"/>
        </w:rPr>
        <w:t>Acute onset of skin or mucosal involvement with at least one of the following:</w:t>
      </w:r>
    </w:p>
    <w:p w14:paraId="797F6CB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Respiratory compromise</w:t>
      </w:r>
    </w:p>
    <w:p w14:paraId="287AEFDE"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Decreased SBP or evidence of end-organ hypoperfusion</w:t>
      </w:r>
    </w:p>
    <w:p w14:paraId="0F50D877" w14:textId="77777777" w:rsidR="00526B26" w:rsidRPr="00B4282C" w:rsidRDefault="00526B26" w:rsidP="00526B26">
      <w:pPr>
        <w:numPr>
          <w:ilvl w:val="0"/>
          <w:numId w:val="12"/>
        </w:numPr>
        <w:autoSpaceDE w:val="0"/>
        <w:autoSpaceDN w:val="0"/>
        <w:adjustRightInd w:val="0"/>
        <w:spacing w:after="0" w:line="288" w:lineRule="auto"/>
        <w:ind w:left="360" w:hanging="360"/>
        <w:rPr>
          <w:rFonts w:cs="Arial"/>
          <w:color w:val="000000"/>
        </w:rPr>
      </w:pPr>
      <w:r w:rsidRPr="00B4282C">
        <w:rPr>
          <w:rFonts w:cs="Arial"/>
          <w:color w:val="000000"/>
        </w:rPr>
        <w:t>Two or more of these occurring rapidly after exposure to a likely antigen:</w:t>
      </w:r>
    </w:p>
    <w:p w14:paraId="2B8D0547"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Skin or mucosal involvement</w:t>
      </w:r>
    </w:p>
    <w:p w14:paraId="5C10498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Respiratory compromise</w:t>
      </w:r>
    </w:p>
    <w:p w14:paraId="77E1F75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c. Decreased SBP or evidence of end-organ hypoperfusion</w:t>
      </w:r>
    </w:p>
    <w:p w14:paraId="32D9C38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d. Persistent GI symptoms</w:t>
      </w:r>
    </w:p>
    <w:p w14:paraId="672E070D" w14:textId="77777777" w:rsidR="00526B26" w:rsidRPr="00B4282C" w:rsidRDefault="00526B26" w:rsidP="00526B26">
      <w:pPr>
        <w:numPr>
          <w:ilvl w:val="0"/>
          <w:numId w:val="13"/>
        </w:numPr>
        <w:autoSpaceDE w:val="0"/>
        <w:autoSpaceDN w:val="0"/>
        <w:adjustRightInd w:val="0"/>
        <w:spacing w:after="0" w:line="288" w:lineRule="auto"/>
        <w:ind w:left="360" w:hanging="360"/>
        <w:rPr>
          <w:rFonts w:cs="Arial"/>
          <w:color w:val="000000"/>
        </w:rPr>
      </w:pPr>
      <w:r w:rsidRPr="00B4282C">
        <w:rPr>
          <w:rFonts w:cs="Arial"/>
          <w:color w:val="000000"/>
        </w:rPr>
        <w:t>Decreased BP after exposure to a known allergen for that patient</w:t>
      </w:r>
      <w:r>
        <w:rPr>
          <w:rFonts w:cs="Arial"/>
          <w:color w:val="000000"/>
        </w:rPr>
        <w:t>.</w:t>
      </w:r>
    </w:p>
    <w:p w14:paraId="6BD159B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96C5D3C" w14:textId="77777777" w:rsidR="00526B26" w:rsidRDefault="00526B26" w:rsidP="00526B26">
      <w:pPr>
        <w:pStyle w:val="Heading1"/>
      </w:pPr>
      <w:bookmarkStart w:id="10" w:name="_2.3A_Altered_Mental/Neurological"/>
      <w:bookmarkEnd w:id="10"/>
      <w:r>
        <w:lastRenderedPageBreak/>
        <w:t>2.3A Altered Mental/Neurological Status/Diabetic Emergencies/Coma-Adult</w:t>
      </w:r>
    </w:p>
    <w:p w14:paraId="2D419BD8" w14:textId="77777777" w:rsidR="00526B26" w:rsidRPr="0081000D" w:rsidRDefault="00526B26" w:rsidP="00526B26">
      <w:pPr>
        <w:pStyle w:val="Heading2"/>
      </w:pPr>
      <w:r w:rsidRPr="0081000D">
        <w:t>EMT</w:t>
      </w:r>
      <w:r>
        <w:t xml:space="preserve"> </w:t>
      </w:r>
      <w:r w:rsidRPr="0081000D">
        <w:t>STANDING ORDERS</w:t>
      </w:r>
    </w:p>
    <w:p w14:paraId="4904672A" w14:textId="77777777" w:rsidR="00526B26" w:rsidRPr="00DC5376" w:rsidRDefault="00526B26" w:rsidP="00526B26">
      <w:pPr>
        <w:numPr>
          <w:ilvl w:val="0"/>
          <w:numId w:val="9"/>
        </w:numPr>
        <w:autoSpaceDE w:val="0"/>
        <w:autoSpaceDN w:val="0"/>
        <w:adjustRightInd w:val="0"/>
        <w:spacing w:after="60" w:line="264" w:lineRule="auto"/>
        <w:ind w:left="360" w:hanging="360"/>
        <w:rPr>
          <w:rFonts w:cs="Arial"/>
          <w:color w:val="000000"/>
        </w:rPr>
      </w:pPr>
      <w:r w:rsidRPr="00AC3065">
        <w:rPr>
          <w:rFonts w:cs="Arial"/>
          <w:color w:val="000000"/>
          <w:u w:val="single"/>
        </w:rPr>
        <w:t>1.0 Routine Patient Care</w:t>
      </w:r>
    </w:p>
    <w:p w14:paraId="48F68ADA"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If patient is unconscious or seizing, transport on left side (recovery position).</w:t>
      </w:r>
    </w:p>
    <w:p w14:paraId="3539A9CF" w14:textId="082345A4"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Glucose </w:t>
      </w:r>
      <w:r>
        <w:rPr>
          <w:rFonts w:cs="Arial"/>
          <w:color w:val="000000"/>
        </w:rPr>
        <w:t>or glucagon are</w:t>
      </w:r>
      <w:r w:rsidRPr="0081000D">
        <w:rPr>
          <w:rFonts w:cs="Arial"/>
          <w:color w:val="000000"/>
        </w:rPr>
        <w:t xml:space="preserve"> indicated only for documented hypoglycemia. </w:t>
      </w:r>
      <w:r w:rsidR="00583A42">
        <w:rPr>
          <w:rFonts w:cs="Arial"/>
          <w:color w:val="000000"/>
        </w:rPr>
        <w:t>O</w:t>
      </w:r>
      <w:r w:rsidRPr="0081000D">
        <w:rPr>
          <w:rFonts w:cs="Arial"/>
          <w:color w:val="000000"/>
        </w:rPr>
        <w:t>btain a blood sugar reading.</w:t>
      </w:r>
    </w:p>
    <w:p w14:paraId="00343129"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If glucose is known to be </w:t>
      </w:r>
      <w:r w:rsidRPr="0081000D">
        <w:rPr>
          <w:rFonts w:cs="Arial"/>
          <w:b/>
          <w:bCs/>
          <w:color w:val="000000"/>
        </w:rPr>
        <w:t>less than 70</w:t>
      </w:r>
      <w:r w:rsidRPr="0081000D">
        <w:rPr>
          <w:rFonts w:cs="Arial"/>
          <w:color w:val="000000"/>
        </w:rPr>
        <w:t xml:space="preserve"> mg/dL and the patient is conscious and can speak and swallow, administer oral glucose or other sugar source as tolerated. </w:t>
      </w:r>
    </w:p>
    <w:p w14:paraId="6D4EA5E4"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 xml:space="preserve">Oral </w:t>
      </w:r>
      <w:r>
        <w:rPr>
          <w:rFonts w:cs="Arial"/>
          <w:b/>
          <w:bCs/>
          <w:color w:val="000000"/>
          <w:u w:val="single"/>
        </w:rPr>
        <w:t>g</w:t>
      </w:r>
      <w:r w:rsidRPr="0081000D">
        <w:rPr>
          <w:rFonts w:cs="Arial"/>
          <w:b/>
          <w:bCs/>
          <w:color w:val="000000"/>
          <w:u w:val="single"/>
        </w:rPr>
        <w:t>lucose.</w:t>
      </w:r>
      <w:r w:rsidRPr="0081000D">
        <w:rPr>
          <w:rFonts w:cs="Arial"/>
          <w:color w:val="000000"/>
        </w:rPr>
        <w:t xml:space="preserve"> One dose is one tube. </w:t>
      </w:r>
    </w:p>
    <w:p w14:paraId="7D3F1E47" w14:textId="77777777" w:rsidR="00526B26" w:rsidRPr="0081000D" w:rsidRDefault="00526B26" w:rsidP="00526B26">
      <w:pPr>
        <w:numPr>
          <w:ilvl w:val="0"/>
          <w:numId w:val="18"/>
        </w:numPr>
        <w:autoSpaceDE w:val="0"/>
        <w:autoSpaceDN w:val="0"/>
        <w:adjustRightInd w:val="0"/>
        <w:spacing w:after="60" w:line="264" w:lineRule="auto"/>
        <w:ind w:left="432" w:firstLine="468"/>
        <w:rPr>
          <w:rFonts w:cs="Arial"/>
          <w:color w:val="000000"/>
        </w:rPr>
      </w:pPr>
      <w:r w:rsidRPr="0081000D">
        <w:rPr>
          <w:rFonts w:cs="Arial"/>
          <w:color w:val="000000"/>
        </w:rPr>
        <w:t>Other sugar sources are acceptable.</w:t>
      </w:r>
    </w:p>
    <w:p w14:paraId="79797B28" w14:textId="77777777" w:rsidR="00526B26"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 second dose may be necessary after 10 minutes if patient remains symptomatic.</w:t>
      </w:r>
      <w:r>
        <w:rPr>
          <w:rFonts w:cs="Arial"/>
          <w:color w:val="000000"/>
        </w:rPr>
        <w:t xml:space="preserve"> </w:t>
      </w:r>
    </w:p>
    <w:p w14:paraId="16F122B0" w14:textId="5985EDE9" w:rsidR="00526B26" w:rsidRPr="004378E0" w:rsidRDefault="00526B26" w:rsidP="00583A42">
      <w:pPr>
        <w:autoSpaceDE w:val="0"/>
        <w:autoSpaceDN w:val="0"/>
        <w:adjustRightInd w:val="0"/>
        <w:spacing w:after="60" w:line="264" w:lineRule="auto"/>
        <w:ind w:left="360"/>
        <w:rPr>
          <w:rFonts w:cstheme="minorHAnsi"/>
          <w:b/>
          <w:bCs/>
          <w:color w:val="000000"/>
        </w:rPr>
      </w:pPr>
      <w:r w:rsidRPr="004378E0">
        <w:rPr>
          <w:rFonts w:cstheme="minorHAnsi"/>
          <w:b/>
          <w:bCs/>
          <w:color w:val="000000"/>
        </w:rPr>
        <w:t>IF the Patient is unconscious or unable to safely swallow and IF</w:t>
      </w:r>
      <w:r w:rsidR="00583A42">
        <w:rPr>
          <w:rFonts w:cstheme="minorHAnsi"/>
          <w:b/>
          <w:bCs/>
          <w:color w:val="000000"/>
        </w:rPr>
        <w:t xml:space="preserve"> trained and authorized </w:t>
      </w:r>
      <w:r w:rsidRPr="004378E0">
        <w:rPr>
          <w:rFonts w:cstheme="minorHAnsi"/>
          <w:b/>
          <w:bCs/>
          <w:color w:val="000000"/>
        </w:rPr>
        <w:t>under</w:t>
      </w:r>
      <w:r w:rsidRPr="004378E0">
        <w:rPr>
          <w:rFonts w:cstheme="minorHAnsi"/>
          <w:color w:val="000000"/>
        </w:rPr>
        <w:t xml:space="preserve"> </w:t>
      </w:r>
      <w:r w:rsidRPr="004378E0">
        <w:rPr>
          <w:rFonts w:cstheme="minorHAnsi"/>
          <w:color w:val="000000"/>
          <w:u w:val="single"/>
        </w:rPr>
        <w:t>Protocol 6.</w:t>
      </w:r>
      <w:r w:rsidR="00DE4A20">
        <w:rPr>
          <w:rFonts w:cstheme="minorHAnsi"/>
          <w:color w:val="000000"/>
          <w:u w:val="single"/>
        </w:rPr>
        <w:t>9</w:t>
      </w:r>
      <w:r w:rsidRPr="004378E0">
        <w:rPr>
          <w:rFonts w:cstheme="minorHAnsi"/>
          <w:color w:val="000000"/>
          <w:u w:val="single"/>
        </w:rPr>
        <w:t xml:space="preserve"> Glucagon for Hypoglycemia by EMT</w:t>
      </w:r>
      <w:r w:rsidR="00796A3A">
        <w:rPr>
          <w:rFonts w:cstheme="minorHAnsi"/>
          <w:color w:val="000000"/>
          <w:u w:val="single"/>
        </w:rPr>
        <w:t>-</w:t>
      </w:r>
      <w:r w:rsidRPr="004378E0">
        <w:rPr>
          <w:rFonts w:cstheme="minorHAnsi"/>
          <w:color w:val="000000"/>
          <w:u w:val="single"/>
        </w:rPr>
        <w:t>Basic</w:t>
      </w:r>
      <w:r w:rsidRPr="004378E0">
        <w:rPr>
          <w:rFonts w:cstheme="minorHAnsi"/>
          <w:b/>
          <w:bCs/>
          <w:color w:val="000000"/>
        </w:rPr>
        <w:t xml:space="preserve">: </w:t>
      </w:r>
    </w:p>
    <w:p w14:paraId="3BCC6732" w14:textId="77777777" w:rsidR="00526B26" w:rsidRPr="004378E0" w:rsidRDefault="00526B26" w:rsidP="00526B26">
      <w:pPr>
        <w:pStyle w:val="ListParagraph"/>
        <w:numPr>
          <w:ilvl w:val="0"/>
          <w:numId w:val="162"/>
        </w:numPr>
        <w:autoSpaceDE w:val="0"/>
        <w:autoSpaceDN w:val="0"/>
        <w:adjustRightInd w:val="0"/>
        <w:spacing w:after="0" w:line="288" w:lineRule="auto"/>
        <w:rPr>
          <w:rFonts w:cstheme="minorHAnsi"/>
          <w:color w:val="000000"/>
        </w:rPr>
      </w:pPr>
      <w:r w:rsidRPr="004378E0">
        <w:rPr>
          <w:rFonts w:cstheme="minorHAnsi"/>
          <w:b/>
          <w:bCs/>
          <w:color w:val="000000"/>
          <w:u w:val="single"/>
        </w:rPr>
        <w:t>Glucagon</w:t>
      </w:r>
      <w:r w:rsidRPr="004378E0">
        <w:rPr>
          <w:rFonts w:cstheme="minorHAnsi"/>
          <w:b/>
          <w:bCs/>
          <w:color w:val="000000"/>
        </w:rPr>
        <w:t xml:space="preserve"> </w:t>
      </w:r>
      <w:r w:rsidRPr="004378E0">
        <w:rPr>
          <w:rFonts w:cstheme="minorHAnsi"/>
          <w:color w:val="000000"/>
        </w:rPr>
        <w:t xml:space="preserve">1mg IM </w:t>
      </w:r>
    </w:p>
    <w:p w14:paraId="2B9FB7EA" w14:textId="77777777" w:rsidR="00526B26" w:rsidRPr="004378E0" w:rsidRDefault="00526B26" w:rsidP="00526B26">
      <w:pPr>
        <w:pStyle w:val="ListParagraph"/>
        <w:numPr>
          <w:ilvl w:val="0"/>
          <w:numId w:val="162"/>
        </w:numPr>
        <w:autoSpaceDE w:val="0"/>
        <w:autoSpaceDN w:val="0"/>
        <w:adjustRightInd w:val="0"/>
        <w:spacing w:after="0" w:line="288" w:lineRule="auto"/>
        <w:ind w:firstLine="435"/>
        <w:rPr>
          <w:rFonts w:cstheme="minorHAnsi"/>
          <w:color w:val="000000"/>
        </w:rPr>
      </w:pPr>
      <w:r w:rsidRPr="004378E0">
        <w:rPr>
          <w:rFonts w:cstheme="minorHAnsi"/>
          <w:color w:val="000000"/>
        </w:rPr>
        <w:t>Recheck glucose 15 minutes after administration of glucagon.</w:t>
      </w:r>
    </w:p>
    <w:p w14:paraId="295F622D" w14:textId="77777777" w:rsidR="00526B26" w:rsidRPr="004378E0" w:rsidRDefault="00526B26" w:rsidP="00526B26">
      <w:pPr>
        <w:pStyle w:val="ListParagraph"/>
        <w:numPr>
          <w:ilvl w:val="0"/>
          <w:numId w:val="161"/>
        </w:numPr>
        <w:autoSpaceDE w:val="0"/>
        <w:autoSpaceDN w:val="0"/>
        <w:adjustRightInd w:val="0"/>
        <w:spacing w:after="60" w:line="264" w:lineRule="auto"/>
        <w:ind w:left="1080" w:firstLine="540"/>
        <w:rPr>
          <w:rFonts w:cstheme="minorHAnsi"/>
          <w:color w:val="000000"/>
        </w:rPr>
      </w:pPr>
      <w:r w:rsidRPr="004378E0">
        <w:rPr>
          <w:rFonts w:cstheme="minorHAnsi"/>
          <w:color w:val="000000"/>
        </w:rPr>
        <w:t xml:space="preserve">May repeat </w:t>
      </w:r>
      <w:r w:rsidRPr="004378E0">
        <w:rPr>
          <w:rFonts w:cstheme="minorHAnsi"/>
          <w:b/>
          <w:bCs/>
          <w:color w:val="000000"/>
          <w:u w:val="single"/>
        </w:rPr>
        <w:t>glucagon</w:t>
      </w:r>
      <w:r w:rsidRPr="004378E0">
        <w:rPr>
          <w:rFonts w:cstheme="minorHAnsi"/>
          <w:color w:val="000000"/>
        </w:rPr>
        <w:t xml:space="preserve"> 1mg IM if glucose level is &lt;70mg/dL with continued altered </w:t>
      </w:r>
    </w:p>
    <w:p w14:paraId="4B462DD7" w14:textId="77777777" w:rsidR="00526B26" w:rsidRPr="004378E0" w:rsidRDefault="00526B26" w:rsidP="00526B26">
      <w:pPr>
        <w:pStyle w:val="ListParagraph"/>
        <w:autoSpaceDE w:val="0"/>
        <w:autoSpaceDN w:val="0"/>
        <w:adjustRightInd w:val="0"/>
        <w:spacing w:after="60" w:line="264" w:lineRule="auto"/>
        <w:ind w:left="2160" w:hanging="1080"/>
        <w:rPr>
          <w:rFonts w:cstheme="minorHAnsi"/>
          <w:color w:val="000000"/>
        </w:rPr>
      </w:pPr>
      <w:r w:rsidRPr="004378E0">
        <w:rPr>
          <w:rFonts w:cstheme="minorHAnsi"/>
          <w:color w:val="000000"/>
        </w:rPr>
        <w:t xml:space="preserve">     </w:t>
      </w:r>
      <w:r>
        <w:rPr>
          <w:rFonts w:cstheme="minorHAnsi"/>
          <w:color w:val="000000"/>
        </w:rPr>
        <w:t xml:space="preserve">                </w:t>
      </w:r>
      <w:r w:rsidRPr="004378E0">
        <w:rPr>
          <w:rFonts w:cstheme="minorHAnsi"/>
          <w:color w:val="000000"/>
        </w:rPr>
        <w:t>mental status.</w:t>
      </w:r>
    </w:p>
    <w:p w14:paraId="5E59749C" w14:textId="77777777" w:rsidR="00526B26" w:rsidRPr="0081000D" w:rsidRDefault="00526B26" w:rsidP="00526B26">
      <w:pPr>
        <w:autoSpaceDE w:val="0"/>
        <w:autoSpaceDN w:val="0"/>
        <w:adjustRightInd w:val="0"/>
        <w:spacing w:after="0" w:line="288" w:lineRule="auto"/>
        <w:rPr>
          <w:b/>
          <w:color w:val="4472C4" w:themeColor="accent1"/>
          <w:sz w:val="26"/>
          <w:szCs w:val="26"/>
        </w:rPr>
      </w:pPr>
      <w:r w:rsidRPr="0081000D">
        <w:rPr>
          <w:b/>
          <w:color w:val="4472C4" w:themeColor="accent1"/>
          <w:sz w:val="26"/>
          <w:szCs w:val="26"/>
        </w:rPr>
        <w:t>ADVANCED EMT</w:t>
      </w:r>
      <w:r>
        <w:rPr>
          <w:b/>
          <w:color w:val="4472C4" w:themeColor="accent1"/>
          <w:sz w:val="26"/>
          <w:szCs w:val="26"/>
        </w:rPr>
        <w:t>/PARAMEDIC</w:t>
      </w:r>
      <w:r w:rsidRPr="0081000D">
        <w:rPr>
          <w:b/>
          <w:color w:val="4472C4" w:themeColor="accent1"/>
          <w:sz w:val="26"/>
          <w:szCs w:val="26"/>
        </w:rPr>
        <w:t xml:space="preserve"> STANDING ORDERS</w:t>
      </w:r>
    </w:p>
    <w:p w14:paraId="28DB66E8" w14:textId="77777777" w:rsidR="00526B26" w:rsidRPr="0081000D" w:rsidRDefault="00526B26" w:rsidP="00526B26">
      <w:pPr>
        <w:numPr>
          <w:ilvl w:val="0"/>
          <w:numId w:val="1"/>
        </w:numPr>
        <w:autoSpaceDE w:val="0"/>
        <w:autoSpaceDN w:val="0"/>
        <w:adjustRightInd w:val="0"/>
        <w:spacing w:after="60" w:line="264" w:lineRule="auto"/>
        <w:ind w:left="360"/>
        <w:rPr>
          <w:rFonts w:cs="Arial"/>
          <w:color w:val="000000"/>
        </w:rPr>
      </w:pPr>
      <w:r w:rsidRPr="0081000D">
        <w:rPr>
          <w:rFonts w:cs="Arial"/>
          <w:color w:val="000000"/>
        </w:rPr>
        <w:t>For HYPOglycemic emergency:</w:t>
      </w:r>
    </w:p>
    <w:p w14:paraId="04078AC8"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Dextrose</w:t>
      </w:r>
      <w:r w:rsidRPr="0081000D">
        <w:rPr>
          <w:rFonts w:cs="Arial"/>
          <w:b/>
          <w:bCs/>
          <w:color w:val="000000"/>
        </w:rPr>
        <w:t xml:space="preserve"> </w:t>
      </w:r>
      <w:r>
        <w:rPr>
          <w:rFonts w:cs="Arial"/>
          <w:b/>
          <w:bCs/>
          <w:color w:val="000000"/>
        </w:rPr>
        <w:t xml:space="preserve">12.5 g </w:t>
      </w:r>
      <w:r w:rsidRPr="0081000D">
        <w:rPr>
          <w:rFonts w:cs="Arial"/>
          <w:color w:val="000000"/>
        </w:rPr>
        <w:t xml:space="preserve">IV/IO. Recheck glucose 5 minutes after administration of </w:t>
      </w:r>
      <w:r>
        <w:rPr>
          <w:rFonts w:cs="Arial"/>
          <w:b/>
          <w:bCs/>
          <w:color w:val="000000"/>
          <w:u w:val="single"/>
        </w:rPr>
        <w:t>d</w:t>
      </w:r>
      <w:r w:rsidRPr="0081000D">
        <w:rPr>
          <w:rFonts w:cs="Arial"/>
          <w:b/>
          <w:bCs/>
          <w:color w:val="000000"/>
          <w:u w:val="single"/>
        </w:rPr>
        <w:t>extrose</w:t>
      </w:r>
      <w:r w:rsidRPr="0081000D">
        <w:rPr>
          <w:rFonts w:cs="Arial"/>
          <w:b/>
          <w:bCs/>
          <w:color w:val="000000"/>
        </w:rPr>
        <w:t>.</w:t>
      </w:r>
      <w:r w:rsidRPr="0081000D">
        <w:rPr>
          <w:rFonts w:cs="Arial"/>
          <w:color w:val="000000"/>
        </w:rPr>
        <w:t xml:space="preserve"> </w:t>
      </w:r>
    </w:p>
    <w:p w14:paraId="3063CC7C" w14:textId="77777777" w:rsidR="00526B26" w:rsidRPr="0081000D" w:rsidRDefault="00526B26" w:rsidP="00526B26">
      <w:pPr>
        <w:numPr>
          <w:ilvl w:val="0"/>
          <w:numId w:val="9"/>
        </w:numPr>
        <w:autoSpaceDE w:val="0"/>
        <w:autoSpaceDN w:val="0"/>
        <w:adjustRightInd w:val="0"/>
        <w:spacing w:after="60" w:line="264" w:lineRule="auto"/>
        <w:ind w:left="1080" w:hanging="360"/>
        <w:rPr>
          <w:rFonts w:cs="Arial"/>
          <w:color w:val="000000"/>
        </w:rPr>
      </w:pPr>
      <w:r w:rsidRPr="0081000D">
        <w:rPr>
          <w:rFonts w:cs="Arial"/>
          <w:color w:val="000000"/>
        </w:rPr>
        <w:t xml:space="preserve">May repeat </w:t>
      </w:r>
      <w:r>
        <w:rPr>
          <w:rFonts w:cs="Arial"/>
          <w:b/>
          <w:bCs/>
          <w:color w:val="000000"/>
          <w:u w:val="single"/>
        </w:rPr>
        <w:t>d</w:t>
      </w:r>
      <w:r w:rsidRPr="0081000D">
        <w:rPr>
          <w:rFonts w:cs="Arial"/>
          <w:b/>
          <w:bCs/>
          <w:color w:val="000000"/>
          <w:u w:val="single"/>
        </w:rPr>
        <w:t xml:space="preserve">extrose </w:t>
      </w:r>
      <w:r w:rsidRPr="0081000D">
        <w:rPr>
          <w:rFonts w:cs="Arial"/>
          <w:color w:val="000000"/>
        </w:rPr>
        <w:t>up to 25 g IV/IO if glucose level is &lt;70mg/dL with continued altered mental status.</w:t>
      </w:r>
    </w:p>
    <w:p w14:paraId="7FA882DD"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b/>
          <w:bCs/>
          <w:color w:val="000000"/>
          <w:u w:val="single"/>
        </w:rPr>
        <w:t>Glucagon</w:t>
      </w:r>
      <w:r w:rsidRPr="0081000D">
        <w:rPr>
          <w:rFonts w:cs="Arial"/>
          <w:b/>
          <w:bCs/>
          <w:color w:val="000000"/>
        </w:rPr>
        <w:t xml:space="preserve"> </w:t>
      </w:r>
      <w:r w:rsidRPr="0081000D">
        <w:rPr>
          <w:rFonts w:cs="Arial"/>
          <w:color w:val="000000"/>
        </w:rPr>
        <w:t>1mg IV</w:t>
      </w:r>
      <w:r>
        <w:rPr>
          <w:rFonts w:cs="Arial"/>
          <w:color w:val="000000"/>
        </w:rPr>
        <w:t>/</w:t>
      </w:r>
      <w:r w:rsidRPr="0081000D">
        <w:rPr>
          <w:rFonts w:cs="Arial"/>
          <w:color w:val="000000"/>
        </w:rPr>
        <w:t xml:space="preserve">IO/IM/IN if unable to establish IV access </w:t>
      </w:r>
    </w:p>
    <w:p w14:paraId="7EB165F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Recheck glucose 15 minutes after administration of glucagon.</w:t>
      </w:r>
    </w:p>
    <w:p w14:paraId="76A1EDE0"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May repeat </w:t>
      </w:r>
      <w:r>
        <w:rPr>
          <w:rFonts w:cs="Arial"/>
          <w:b/>
          <w:bCs/>
          <w:color w:val="000000"/>
          <w:u w:val="single"/>
        </w:rPr>
        <w:t>g</w:t>
      </w:r>
      <w:r w:rsidRPr="0081000D">
        <w:rPr>
          <w:rFonts w:cs="Arial"/>
          <w:b/>
          <w:bCs/>
          <w:color w:val="000000"/>
          <w:u w:val="single"/>
        </w:rPr>
        <w:t>lucagon</w:t>
      </w:r>
      <w:r w:rsidRPr="0081000D">
        <w:rPr>
          <w:rFonts w:cs="Arial"/>
          <w:color w:val="000000"/>
        </w:rPr>
        <w:t xml:space="preserve"> 1mg IV/IO/IM/IN</w:t>
      </w:r>
      <w:r>
        <w:rPr>
          <w:rFonts w:cs="Arial"/>
          <w:color w:val="000000"/>
        </w:rPr>
        <w:t xml:space="preserve"> </w:t>
      </w:r>
      <w:r w:rsidRPr="0081000D">
        <w:rPr>
          <w:rFonts w:cs="Arial"/>
          <w:color w:val="000000"/>
        </w:rPr>
        <w:t>if glucose level is &lt;70mg/dL with continued altered mental status.</w:t>
      </w:r>
    </w:p>
    <w:p w14:paraId="3D2FA44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For HYPERglycemic emergency:</w:t>
      </w:r>
    </w:p>
    <w:p w14:paraId="67BE4C60"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Administer 500ml fluid bolus, then 250ml/hr.</w:t>
      </w:r>
    </w:p>
    <w:p w14:paraId="2697495A" w14:textId="77777777" w:rsidR="00526B26" w:rsidRPr="0081000D" w:rsidRDefault="00526B26" w:rsidP="00526B26">
      <w:pPr>
        <w:pStyle w:val="Heading2"/>
        <w:rPr>
          <w:rFonts w:cs="Arial"/>
          <w:color w:val="000000"/>
        </w:rPr>
      </w:pPr>
      <w:r w:rsidRPr="0081000D">
        <w:t>MEDICAL CONTROL MAY ORDER</w:t>
      </w:r>
    </w:p>
    <w:p w14:paraId="14E5C2BC" w14:textId="77777777" w:rsidR="00526B26" w:rsidRPr="0081000D"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81000D">
        <w:rPr>
          <w:rFonts w:cs="Arial"/>
          <w:color w:val="000000"/>
        </w:rPr>
        <w:t>Additional doses of above medications</w:t>
      </w:r>
      <w:r>
        <w:rPr>
          <w:rFonts w:cs="Arial"/>
          <w:color w:val="000000"/>
        </w:rPr>
        <w:t>.</w:t>
      </w:r>
    </w:p>
    <w:p w14:paraId="4D6C733F" w14:textId="77777777" w:rsidR="00526B26" w:rsidRDefault="00526B26" w:rsidP="00526B26">
      <w:pPr>
        <w:autoSpaceDE w:val="0"/>
        <w:autoSpaceDN w:val="0"/>
        <w:adjustRightInd w:val="0"/>
        <w:spacing w:after="0" w:line="288" w:lineRule="auto"/>
        <w:rPr>
          <w:rFonts w:cs="Arial"/>
          <w:color w:val="000000"/>
        </w:rPr>
      </w:pPr>
    </w:p>
    <w:p w14:paraId="548E26A1" w14:textId="77777777" w:rsidR="00526B26" w:rsidRPr="00B71304" w:rsidRDefault="00526B26" w:rsidP="00526B26">
      <w:pPr>
        <w:autoSpaceDE w:val="0"/>
        <w:autoSpaceDN w:val="0"/>
        <w:adjustRightInd w:val="0"/>
        <w:spacing w:after="0" w:line="288" w:lineRule="auto"/>
        <w:rPr>
          <w:rFonts w:cs="Arial"/>
          <w:color w:val="000000"/>
        </w:rPr>
      </w:pPr>
      <w:r w:rsidRPr="00B71304">
        <w:rPr>
          <w:rFonts w:cs="Arial"/>
          <w:color w:val="000000"/>
        </w:rPr>
        <w:t>Red Flag:</w:t>
      </w:r>
    </w:p>
    <w:p w14:paraId="6C6CDA28" w14:textId="77777777" w:rsidR="00526B26" w:rsidRPr="00B71304" w:rsidRDefault="00526B26" w:rsidP="00526B26">
      <w:pPr>
        <w:pStyle w:val="ListParagraph"/>
        <w:autoSpaceDE w:val="0"/>
        <w:autoSpaceDN w:val="0"/>
        <w:adjustRightInd w:val="0"/>
        <w:spacing w:after="0" w:line="288" w:lineRule="auto"/>
        <w:ind w:left="0"/>
        <w:rPr>
          <w:rFonts w:cs="Arial"/>
          <w:color w:val="000000"/>
          <w:sz w:val="24"/>
          <w:szCs w:val="24"/>
        </w:rPr>
      </w:pPr>
      <w:r w:rsidRPr="00B71304">
        <w:rPr>
          <w:rFonts w:cs="Arial"/>
          <w:b/>
          <w:bCs/>
          <w:color w:val="000000"/>
        </w:rPr>
        <w:t>CAUTION</w:t>
      </w:r>
      <w:r w:rsidRPr="00B71304">
        <w:rPr>
          <w:rFonts w:cs="Arial"/>
          <w:color w:val="000000"/>
        </w:rPr>
        <w:t xml:space="preserve">: If cerebrovascular accident is suspected, follow </w:t>
      </w:r>
      <w:r w:rsidRPr="00F01FF6">
        <w:rPr>
          <w:rFonts w:cs="Arial"/>
          <w:color w:val="000000"/>
          <w:u w:val="single"/>
        </w:rPr>
        <w:t>2.18 Stroke Protocol</w:t>
      </w:r>
      <w:r w:rsidRPr="00B71304">
        <w:rPr>
          <w:rFonts w:cs="Arial"/>
          <w:color w:val="000000"/>
        </w:rPr>
        <w:t xml:space="preserve"> and notify Medical Control. </w:t>
      </w:r>
    </w:p>
    <w:p w14:paraId="26FA3169" w14:textId="77777777" w:rsidR="00526B26" w:rsidRPr="0081000D" w:rsidRDefault="00526B26" w:rsidP="00526B26">
      <w:pPr>
        <w:autoSpaceDE w:val="0"/>
        <w:autoSpaceDN w:val="0"/>
        <w:adjustRightInd w:val="0"/>
        <w:spacing w:after="0" w:line="288" w:lineRule="auto"/>
        <w:rPr>
          <w:rFonts w:cs="Arial"/>
          <w:color w:val="000000"/>
        </w:rPr>
      </w:pPr>
    </w:p>
    <w:p w14:paraId="67464CCD"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0EFD5581" w14:textId="77777777"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*Hypoglycemic Emergency</w:t>
      </w:r>
      <w:r w:rsidRPr="0081000D">
        <w:rPr>
          <w:rFonts w:cs="Arial"/>
          <w:color w:val="000000"/>
        </w:rPr>
        <w:t>:</w:t>
      </w:r>
    </w:p>
    <w:p w14:paraId="27C5E119"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&lt;70mg/dL with associated altered mental status</w:t>
      </w:r>
      <w:r>
        <w:rPr>
          <w:rFonts w:cs="Arial"/>
          <w:color w:val="000000"/>
        </w:rPr>
        <w:t>.</w:t>
      </w:r>
    </w:p>
    <w:p w14:paraId="6D594E80"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lastRenderedPageBreak/>
        <w:t>Causes of hypoglycemia include medication misuse or overdose, missed meal, infection, cardiovascular insults (e.g., myocardial infarction, arrhythmia), or changes in activity (e.g., exercise)</w:t>
      </w:r>
      <w:r>
        <w:rPr>
          <w:rFonts w:cs="Arial"/>
          <w:color w:val="000000"/>
        </w:rPr>
        <w:t>.</w:t>
      </w:r>
    </w:p>
    <w:p w14:paraId="16257D36"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b/>
          <w:bCs/>
          <w:color w:val="000000"/>
        </w:rPr>
      </w:pPr>
      <w:r w:rsidRPr="0081000D">
        <w:rPr>
          <w:rFonts w:cs="Arial"/>
          <w:color w:val="000000"/>
        </w:rPr>
        <w:t>Sulfonylureas (e.g., glyburide, glipizide) have long half-lives ranging from 12-60 hours.  Patients with corrected hypoglycemia who are taking these agents are at particular risk for recurrent symptoms and frequently require hospital admission.</w:t>
      </w:r>
    </w:p>
    <w:p w14:paraId="37414C12" w14:textId="77777777"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**Hyperglycemic Emergency</w:t>
      </w:r>
      <w:r w:rsidRPr="0081000D">
        <w:rPr>
          <w:rFonts w:cs="Arial"/>
          <w:color w:val="000000"/>
        </w:rPr>
        <w:t>:</w:t>
      </w:r>
    </w:p>
    <w:p w14:paraId="5F102501"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&gt; 300 mg/dL with associated altered mental status</w:t>
      </w:r>
      <w:r>
        <w:rPr>
          <w:rFonts w:cs="Arial"/>
          <w:color w:val="000000"/>
        </w:rPr>
        <w:t>.</w:t>
      </w:r>
    </w:p>
    <w:p w14:paraId="096888BC" w14:textId="77777777" w:rsidR="00526B26" w:rsidRPr="0081000D" w:rsidRDefault="00526B26" w:rsidP="00526B26">
      <w:pPr>
        <w:autoSpaceDE w:val="0"/>
        <w:autoSpaceDN w:val="0"/>
        <w:adjustRightInd w:val="0"/>
        <w:spacing w:after="0" w:line="288" w:lineRule="auto"/>
        <w:rPr>
          <w:rFonts w:cs="Arial"/>
          <w:color w:val="000000"/>
        </w:rPr>
      </w:pPr>
    </w:p>
    <w:p w14:paraId="0A5240F5"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1092B460" w14:textId="77777777" w:rsidR="00526B26" w:rsidRPr="0081000D" w:rsidRDefault="00526B26" w:rsidP="00526B26">
      <w:pPr>
        <w:autoSpaceDE w:val="0"/>
        <w:autoSpaceDN w:val="0"/>
        <w:adjustRightInd w:val="0"/>
        <w:spacing w:after="0" w:line="288" w:lineRule="auto"/>
        <w:rPr>
          <w:rFonts w:cs="Arial"/>
          <w:color w:val="000000"/>
          <w:sz w:val="16"/>
          <w:szCs w:val="16"/>
        </w:rPr>
      </w:pPr>
      <w:r w:rsidRPr="0081000D">
        <w:rPr>
          <w:rFonts w:cs="Arial"/>
          <w:color w:val="000000"/>
        </w:rPr>
        <w:t>Dextrose may be administered in any concentration (D10, D25, D50), as long as the correct dose is given.</w:t>
      </w:r>
    </w:p>
    <w:p w14:paraId="671E714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5ECD005" w14:textId="77777777" w:rsidR="00526B26" w:rsidRDefault="00526B26" w:rsidP="00526B26">
      <w:pPr>
        <w:pStyle w:val="Heading1"/>
      </w:pPr>
      <w:bookmarkStart w:id="11" w:name="_2.3P_Altered_Mental/Neurological"/>
      <w:bookmarkEnd w:id="11"/>
      <w:r>
        <w:lastRenderedPageBreak/>
        <w:t>2.3P Altered Mental/Neurological Status/Diabetic Emergencies/Coma-Pediatric</w:t>
      </w:r>
    </w:p>
    <w:p w14:paraId="38F502C5" w14:textId="77777777" w:rsidR="00526B26" w:rsidRPr="00663D8E" w:rsidRDefault="00526B26" w:rsidP="00526B26">
      <w:pPr>
        <w:pStyle w:val="Heading2"/>
      </w:pPr>
      <w:r w:rsidRPr="00663D8E">
        <w:t>EMT STANDING ORDERS</w:t>
      </w:r>
    </w:p>
    <w:p w14:paraId="2A7806D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9AA9C86"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If patient is unconscious or seizing, transport on left side (recovery position).</w:t>
      </w:r>
    </w:p>
    <w:p w14:paraId="0143B2A6" w14:textId="49456DAC"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Glucose is indicated only for documented hypoglycemia. </w:t>
      </w:r>
      <w:r w:rsidR="00E762BD">
        <w:rPr>
          <w:rFonts w:cs="Arial"/>
          <w:color w:val="000000"/>
        </w:rPr>
        <w:t>O</w:t>
      </w:r>
      <w:r w:rsidRPr="00663D8E">
        <w:rPr>
          <w:rFonts w:cs="Arial"/>
          <w:color w:val="000000"/>
        </w:rPr>
        <w:t>btain a blood sugar reading.</w:t>
      </w:r>
    </w:p>
    <w:p w14:paraId="1D29485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color w:val="000000"/>
        </w:rPr>
      </w:pPr>
      <w:r w:rsidRPr="00663D8E">
        <w:rPr>
          <w:rFonts w:cs="Arial"/>
          <w:color w:val="000000"/>
        </w:rPr>
        <w:t xml:space="preserve">If glucose is known to be </w:t>
      </w:r>
      <w:r w:rsidRPr="00663D8E">
        <w:rPr>
          <w:rFonts w:cs="Arial"/>
          <w:b/>
          <w:bCs/>
          <w:color w:val="000000"/>
        </w:rPr>
        <w:t>less than 70</w:t>
      </w:r>
      <w:r w:rsidRPr="00663D8E">
        <w:rPr>
          <w:rFonts w:cs="Arial"/>
          <w:color w:val="000000"/>
        </w:rPr>
        <w:t xml:space="preserve"> mg/dL and the patient is conscious and can speak and swallow, administer oral glucose or other sugar source as tolerated. </w:t>
      </w:r>
    </w:p>
    <w:p w14:paraId="53C94118" w14:textId="77777777" w:rsidR="00526B26" w:rsidRPr="00212F67" w:rsidRDefault="00526B26" w:rsidP="00526B26">
      <w:pPr>
        <w:numPr>
          <w:ilvl w:val="0"/>
          <w:numId w:val="1"/>
        </w:numPr>
        <w:autoSpaceDE w:val="0"/>
        <w:autoSpaceDN w:val="0"/>
        <w:adjustRightInd w:val="0"/>
        <w:spacing w:after="60" w:line="288" w:lineRule="auto"/>
        <w:rPr>
          <w:rFonts w:cstheme="minorHAnsi"/>
          <w:color w:val="000000"/>
        </w:rPr>
      </w:pPr>
      <w:r w:rsidRPr="00212F67">
        <w:rPr>
          <w:rFonts w:cstheme="minorHAnsi"/>
          <w:b/>
          <w:bCs/>
          <w:color w:val="000000"/>
          <w:u w:val="single"/>
        </w:rPr>
        <w:t xml:space="preserve">Oral glucose </w:t>
      </w:r>
      <w:r w:rsidRPr="00212F67">
        <w:rPr>
          <w:rFonts w:cstheme="minorHAnsi"/>
          <w:color w:val="000000"/>
        </w:rPr>
        <w:t>½ tube for a patient under 20 kg.</w:t>
      </w:r>
    </w:p>
    <w:p w14:paraId="6AD314FD" w14:textId="77777777" w:rsidR="00526B26" w:rsidRPr="00212F67" w:rsidRDefault="00526B26" w:rsidP="00526B26">
      <w:pPr>
        <w:autoSpaceDE w:val="0"/>
        <w:autoSpaceDN w:val="0"/>
        <w:adjustRightInd w:val="0"/>
        <w:spacing w:after="60" w:line="288" w:lineRule="auto"/>
        <w:ind w:left="720"/>
        <w:rPr>
          <w:rFonts w:cstheme="minorHAnsi"/>
          <w:color w:val="000000"/>
        </w:rPr>
      </w:pPr>
      <w:r w:rsidRPr="00212F67">
        <w:rPr>
          <w:rFonts w:cstheme="minorHAnsi"/>
          <w:color w:val="000000"/>
        </w:rPr>
        <w:t xml:space="preserve">                </w:t>
      </w:r>
      <w:r>
        <w:rPr>
          <w:rFonts w:cstheme="minorHAnsi"/>
          <w:color w:val="000000"/>
        </w:rPr>
        <w:t xml:space="preserve">    </w:t>
      </w:r>
      <w:r w:rsidRPr="00212F67">
        <w:rPr>
          <w:rFonts w:cstheme="minorHAnsi"/>
          <w:color w:val="000000"/>
        </w:rPr>
        <w:t xml:space="preserve">    1 tube for a patient 20kg or over.  </w:t>
      </w:r>
    </w:p>
    <w:p w14:paraId="3ED91935" w14:textId="77777777" w:rsidR="00526B26" w:rsidRPr="00663D8E" w:rsidRDefault="00526B26" w:rsidP="00526B26">
      <w:pPr>
        <w:numPr>
          <w:ilvl w:val="0"/>
          <w:numId w:val="18"/>
        </w:numPr>
        <w:autoSpaceDE w:val="0"/>
        <w:autoSpaceDN w:val="0"/>
        <w:adjustRightInd w:val="0"/>
        <w:spacing w:after="60" w:line="288" w:lineRule="auto"/>
        <w:ind w:left="432" w:hanging="360"/>
        <w:rPr>
          <w:rFonts w:cs="Arial"/>
          <w:color w:val="000000"/>
        </w:rPr>
      </w:pPr>
      <w:r w:rsidRPr="00663D8E">
        <w:rPr>
          <w:rFonts w:cs="Arial"/>
          <w:color w:val="000000"/>
        </w:rPr>
        <w:t>Other sugar sources are acceptable.</w:t>
      </w:r>
    </w:p>
    <w:p w14:paraId="29A8E44A" w14:textId="77777777" w:rsidR="00526B26"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A second dose may be necessary after 10 minutes if patient remains symptomatic.</w:t>
      </w:r>
    </w:p>
    <w:p w14:paraId="4F4AC326" w14:textId="5B7E470D" w:rsidR="00BC405C" w:rsidRDefault="00BC405C" w:rsidP="00BC405C">
      <w:pPr>
        <w:autoSpaceDE w:val="0"/>
        <w:autoSpaceDN w:val="0"/>
        <w:adjustRightInd w:val="0"/>
        <w:spacing w:after="60" w:line="288" w:lineRule="auto"/>
        <w:rPr>
          <w:rFonts w:cs="Arial"/>
          <w:b/>
          <w:bCs/>
          <w:color w:val="000000"/>
        </w:rPr>
      </w:pPr>
      <w:r>
        <w:rPr>
          <w:rFonts w:cs="Arial"/>
          <w:b/>
          <w:bCs/>
          <w:color w:val="000000"/>
        </w:rPr>
        <w:t>If the Patient is unconscious or unable to safely swallow and IF approved under Protocol 6.10 Glucagon for Hypoglycemia by EMT</w:t>
      </w:r>
      <w:r w:rsidR="001C78C1">
        <w:rPr>
          <w:rFonts w:cs="Arial"/>
          <w:b/>
          <w:bCs/>
          <w:color w:val="000000"/>
        </w:rPr>
        <w:t>-</w:t>
      </w:r>
      <w:r>
        <w:rPr>
          <w:rFonts w:cs="Arial"/>
          <w:b/>
          <w:bCs/>
          <w:color w:val="000000"/>
        </w:rPr>
        <w:t xml:space="preserve">Basic: </w:t>
      </w:r>
    </w:p>
    <w:p w14:paraId="022D6199"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If patient is less than 20kg (44 lbs) Glucagon 0.5mg IM</w:t>
      </w:r>
    </w:p>
    <w:p w14:paraId="2205E76D"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If patient is greater than 20kg (44lbs) Glucagon 1mg IM</w:t>
      </w:r>
    </w:p>
    <w:p w14:paraId="578C06F5"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Recheck glucose levels 15-minutes after administration of glucagon.</w:t>
      </w:r>
    </w:p>
    <w:p w14:paraId="31F3C4FD"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May repeat glucagon (dose above) once it glucose level is less than 70mg/dl with continued altered mental status.</w:t>
      </w:r>
    </w:p>
    <w:p w14:paraId="6FD8EB89" w14:textId="77777777" w:rsidR="00526B26" w:rsidRPr="00663D8E" w:rsidRDefault="00526B26" w:rsidP="00526B26">
      <w:pPr>
        <w:autoSpaceDE w:val="0"/>
        <w:autoSpaceDN w:val="0"/>
        <w:adjustRightInd w:val="0"/>
        <w:spacing w:after="0" w:line="288" w:lineRule="auto"/>
        <w:rPr>
          <w:b/>
          <w:color w:val="4472C4" w:themeColor="accent1"/>
          <w:sz w:val="26"/>
          <w:szCs w:val="26"/>
        </w:rPr>
      </w:pPr>
      <w:r w:rsidRPr="00663D8E">
        <w:rPr>
          <w:b/>
          <w:color w:val="4472C4" w:themeColor="accent1"/>
          <w:sz w:val="26"/>
          <w:szCs w:val="26"/>
        </w:rPr>
        <w:t>ADVANCED EMT STANDING ORDERS</w:t>
      </w:r>
    </w:p>
    <w:p w14:paraId="6FD0C780" w14:textId="77777777" w:rsidR="00526B26" w:rsidRPr="00663D8E" w:rsidRDefault="00526B26" w:rsidP="00526B26">
      <w:pPr>
        <w:numPr>
          <w:ilvl w:val="0"/>
          <w:numId w:val="1"/>
        </w:numPr>
        <w:autoSpaceDE w:val="0"/>
        <w:autoSpaceDN w:val="0"/>
        <w:adjustRightInd w:val="0"/>
        <w:spacing w:after="60" w:line="288" w:lineRule="auto"/>
        <w:ind w:left="360"/>
        <w:rPr>
          <w:rFonts w:cs="Arial"/>
          <w:b/>
          <w:bCs/>
          <w:color w:val="000000"/>
        </w:rPr>
      </w:pPr>
      <w:r w:rsidRPr="00663D8E">
        <w:rPr>
          <w:rFonts w:cs="Arial"/>
          <w:b/>
          <w:bCs/>
          <w:color w:val="000000"/>
        </w:rPr>
        <w:t>Treatment for specific etiologies, or coma of unknown etiology:</w:t>
      </w:r>
    </w:p>
    <w:p w14:paraId="37826686"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rPr>
      </w:pPr>
      <w:r w:rsidRPr="00663D8E">
        <w:rPr>
          <w:rFonts w:cs="Arial"/>
          <w:b/>
          <w:bCs/>
          <w:color w:val="000000"/>
        </w:rPr>
        <w:t>Known H</w:t>
      </w:r>
      <w:r>
        <w:rPr>
          <w:rFonts w:cs="Arial"/>
          <w:b/>
          <w:bCs/>
          <w:color w:val="000000"/>
        </w:rPr>
        <w:t>YPOglycemia (glucose &lt;70 mg./dL</w:t>
      </w:r>
      <w:r w:rsidRPr="00663D8E">
        <w:rPr>
          <w:rFonts w:cs="Arial"/>
          <w:b/>
          <w:bCs/>
          <w:color w:val="000000"/>
        </w:rPr>
        <w:t>):</w:t>
      </w:r>
    </w:p>
    <w:p w14:paraId="20A3E13F" w14:textId="0FDB503C"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 xml:space="preserve">Dextrose </w:t>
      </w:r>
      <w:r w:rsidRPr="00663D8E">
        <w:rPr>
          <w:rFonts w:cs="Arial"/>
          <w:color w:val="000000"/>
        </w:rPr>
        <w:t>10% 0.5 gm/kg IV/IO</w:t>
      </w:r>
    </w:p>
    <w:p w14:paraId="4A04FB10"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Glucagon</w:t>
      </w:r>
      <w:r w:rsidRPr="00663D8E">
        <w:rPr>
          <w:rFonts w:cs="Arial"/>
          <w:b/>
          <w:bCs/>
          <w:color w:val="000000"/>
        </w:rPr>
        <w:t xml:space="preserve"> </w:t>
      </w:r>
      <w:r w:rsidRPr="00663D8E">
        <w:rPr>
          <w:rFonts w:cs="Arial"/>
          <w:color w:val="000000"/>
        </w:rPr>
        <w:t>0.1 mg/kg IV/IO/IM up to max. of 1 mg.</w:t>
      </w:r>
    </w:p>
    <w:p w14:paraId="3C20721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sz w:val="24"/>
          <w:szCs w:val="24"/>
        </w:rPr>
      </w:pPr>
      <w:r w:rsidRPr="00663D8E">
        <w:rPr>
          <w:rFonts w:cs="Arial"/>
          <w:b/>
          <w:bCs/>
          <w:color w:val="000000"/>
          <w:sz w:val="24"/>
          <w:szCs w:val="24"/>
        </w:rPr>
        <w:t>Known HYPERglycemia</w:t>
      </w:r>
    </w:p>
    <w:p w14:paraId="43C60864"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rPr>
      </w:pPr>
      <w:r w:rsidRPr="00663D8E">
        <w:rPr>
          <w:rFonts w:cs="Arial"/>
          <w:color w:val="000000"/>
          <w:sz w:val="24"/>
          <w:szCs w:val="24"/>
        </w:rPr>
        <w:t xml:space="preserve">Administer </w:t>
      </w:r>
      <w:r>
        <w:rPr>
          <w:rFonts w:cs="Arial"/>
          <w:color w:val="000000"/>
          <w:sz w:val="24"/>
          <w:szCs w:val="24"/>
        </w:rPr>
        <w:t>1</w:t>
      </w:r>
      <w:r w:rsidRPr="00663D8E">
        <w:rPr>
          <w:rFonts w:cs="Arial"/>
          <w:color w:val="000000"/>
          <w:sz w:val="24"/>
          <w:szCs w:val="24"/>
        </w:rPr>
        <w:t>0mL/kg fluid bolus</w:t>
      </w:r>
    </w:p>
    <w:p w14:paraId="1F3CBFF8" w14:textId="77777777" w:rsidR="00526B26" w:rsidRPr="00663D8E" w:rsidRDefault="00526B26" w:rsidP="00526B26">
      <w:pPr>
        <w:pStyle w:val="Heading2"/>
      </w:pPr>
      <w:r w:rsidRPr="00663D8E">
        <w:t>PARAMEDIC STANDING ORDERS</w:t>
      </w:r>
    </w:p>
    <w:p w14:paraId="789D4630" w14:textId="77777777" w:rsidR="00526B26" w:rsidRPr="00663D8E" w:rsidRDefault="00526B26" w:rsidP="00526B26">
      <w:pPr>
        <w:numPr>
          <w:ilvl w:val="0"/>
          <w:numId w:val="9"/>
        </w:numPr>
        <w:autoSpaceDE w:val="0"/>
        <w:autoSpaceDN w:val="0"/>
        <w:adjustRightInd w:val="0"/>
        <w:spacing w:after="60" w:line="288" w:lineRule="auto"/>
        <w:ind w:left="360" w:hanging="360"/>
        <w:rPr>
          <w:rFonts w:cs="Calibri"/>
          <w:noProof/>
          <w:color w:val="000000"/>
        </w:rPr>
      </w:pPr>
      <w:r w:rsidRPr="00663D8E">
        <w:rPr>
          <w:rFonts w:cs="Arial"/>
          <w:color w:val="000000"/>
        </w:rPr>
        <w:t xml:space="preserve">For patients with confirmed adrenal insufficiency, see </w:t>
      </w:r>
      <w:r w:rsidRPr="00663D8E">
        <w:rPr>
          <w:rFonts w:cs="Arial"/>
          <w:color w:val="000000"/>
          <w:u w:val="single"/>
        </w:rPr>
        <w:t>2.1 Adrenal Insufficiency Adult/Pediatric.</w:t>
      </w:r>
    </w:p>
    <w:p w14:paraId="449A8903" w14:textId="77777777" w:rsidR="00526B26" w:rsidRPr="00663D8E" w:rsidRDefault="00526B26" w:rsidP="00526B26">
      <w:pPr>
        <w:pStyle w:val="Heading2"/>
        <w:rPr>
          <w:rFonts w:cs="Arial"/>
          <w:color w:val="000000"/>
        </w:rPr>
      </w:pPr>
      <w:r w:rsidRPr="00663D8E">
        <w:t>MEDICAL CONTROL MAY ORDER</w:t>
      </w:r>
    </w:p>
    <w:p w14:paraId="77870F61"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sz w:val="24"/>
          <w:szCs w:val="24"/>
        </w:rPr>
      </w:pPr>
      <w:r w:rsidRPr="00663D8E">
        <w:rPr>
          <w:rFonts w:cs="Arial"/>
          <w:color w:val="000000"/>
        </w:rPr>
        <w:t>Additional doses of above medications</w:t>
      </w:r>
      <w:r>
        <w:rPr>
          <w:rFonts w:cs="Arial"/>
          <w:color w:val="000000"/>
        </w:rPr>
        <w:t>.</w:t>
      </w:r>
      <w:r w:rsidRPr="00663D8E">
        <w:rPr>
          <w:rFonts w:cs="Arial"/>
          <w:b/>
          <w:bCs/>
          <w:color w:val="000000"/>
          <w:sz w:val="24"/>
          <w:szCs w:val="24"/>
        </w:rPr>
        <w:tab/>
      </w:r>
    </w:p>
    <w:p w14:paraId="1365ED8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564675" w14:textId="77777777" w:rsidR="00526B26" w:rsidRDefault="00526B26" w:rsidP="00526B26">
      <w:pPr>
        <w:pStyle w:val="Heading1"/>
      </w:pPr>
      <w:bookmarkStart w:id="12" w:name="_2.4_Behavioral_Emergencies"/>
      <w:bookmarkEnd w:id="12"/>
      <w:r>
        <w:lastRenderedPageBreak/>
        <w:t>2.4 Behavioral Emergencies - Adult &amp; Pediatric</w:t>
      </w:r>
    </w:p>
    <w:p w14:paraId="30D9DE5B" w14:textId="77777777" w:rsidR="00526B26" w:rsidRPr="007C667C" w:rsidRDefault="00526B26" w:rsidP="00526B26">
      <w:pPr>
        <w:pStyle w:val="Heading2"/>
      </w:pPr>
      <w:r w:rsidRPr="007C667C">
        <w:t>EMT/</w:t>
      </w:r>
      <w:r>
        <w:t>ADVANCED EMT/PARAMEDIC</w:t>
      </w:r>
    </w:p>
    <w:p w14:paraId="31341975" w14:textId="77777777" w:rsidR="00526B26" w:rsidRPr="00663D8E" w:rsidRDefault="00526B26" w:rsidP="00526B26">
      <w:pPr>
        <w:tabs>
          <w:tab w:val="left" w:pos="360"/>
        </w:tabs>
        <w:autoSpaceDE w:val="0"/>
        <w:autoSpaceDN w:val="0"/>
        <w:adjustRightInd w:val="0"/>
        <w:spacing w:after="60" w:line="264" w:lineRule="auto"/>
        <w:jc w:val="both"/>
        <w:rPr>
          <w:rFonts w:cs="Arial"/>
          <w:b/>
          <w:bCs/>
          <w:color w:val="000000"/>
        </w:rPr>
      </w:pPr>
      <w:r w:rsidRPr="00663D8E">
        <w:rPr>
          <w:rFonts w:cs="Arial"/>
          <w:b/>
          <w:bCs/>
          <w:color w:val="000000"/>
        </w:rPr>
        <w:t>Routine Patient Care, followed by:</w:t>
      </w:r>
    </w:p>
    <w:p w14:paraId="36C17386" w14:textId="77777777" w:rsidR="00526B26"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w:t>
      </w:r>
      <w:r w:rsidRPr="00663D8E">
        <w:rPr>
          <w:rFonts w:cs="Arial"/>
          <w:color w:val="000000"/>
        </w:rPr>
        <w:tab/>
        <w:t>One EMT should manage the patient while the other handles scene control, but no</w:t>
      </w:r>
    </w:p>
    <w:p w14:paraId="3679A33D"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EMT or First Responder should be left alone with the patient.</w:t>
      </w:r>
    </w:p>
    <w:p w14:paraId="7378208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2.</w:t>
      </w:r>
      <w:r w:rsidRPr="00663D8E">
        <w:rPr>
          <w:rFonts w:cs="Arial"/>
          <w:color w:val="000000"/>
        </w:rPr>
        <w:tab/>
        <w:t>Avoid areas/patients with potential weapons (e.g., kitchen, workshop), and avoid</w:t>
      </w:r>
    </w:p>
    <w:p w14:paraId="628555F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ab/>
        <w:t>areas with only a single exit; do not allow patient to block exit.</w:t>
      </w:r>
    </w:p>
    <w:p w14:paraId="30403DC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3.</w:t>
      </w:r>
      <w:r w:rsidRPr="00663D8E">
        <w:rPr>
          <w:rFonts w:cs="Arial"/>
          <w:color w:val="000000"/>
        </w:rPr>
        <w:tab/>
        <w:t>Keep environment calm by reducing stimuli (may need to ask family/friends to</w:t>
      </w:r>
    </w:p>
    <w:p w14:paraId="2B8F9D1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leave room, ask patient to turn off music/TV).</w:t>
      </w:r>
      <w:r w:rsidRPr="00663D8E">
        <w:rPr>
          <w:rFonts w:cs="Times New Roman"/>
          <w:color w:val="000000"/>
          <w:sz w:val="24"/>
          <w:szCs w:val="24"/>
        </w:rPr>
        <w:t xml:space="preserve"> </w:t>
      </w:r>
      <w:r w:rsidRPr="00663D8E">
        <w:rPr>
          <w:rFonts w:cs="Arial"/>
          <w:color w:val="000000"/>
        </w:rPr>
        <w:t>Transport in a non-emergent mode</w:t>
      </w:r>
    </w:p>
    <w:p w14:paraId="3F8B51D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unless the patient’s condition requires lights and sirens.</w:t>
      </w:r>
    </w:p>
    <w:p w14:paraId="5ECFFCB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4. </w:t>
      </w:r>
      <w:r w:rsidRPr="00663D8E">
        <w:rPr>
          <w:rFonts w:cs="Arial"/>
          <w:color w:val="000000"/>
        </w:rPr>
        <w:tab/>
        <w:t>Respect the dignity and privacy of the patient.</w:t>
      </w:r>
    </w:p>
    <w:p w14:paraId="6C202272"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5. </w:t>
      </w:r>
      <w:r w:rsidRPr="00663D8E">
        <w:rPr>
          <w:rFonts w:cs="Arial"/>
          <w:color w:val="000000"/>
        </w:rPr>
        <w:tab/>
        <w:t>Make eye contact when speaking to the patient.</w:t>
      </w:r>
    </w:p>
    <w:p w14:paraId="27D6614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6.</w:t>
      </w:r>
      <w:r w:rsidRPr="00663D8E">
        <w:rPr>
          <w:rFonts w:cs="Arial"/>
          <w:color w:val="000000"/>
        </w:rPr>
        <w:tab/>
        <w:t>Speak calmly and in a non-judgmental manner; do not make sudden movements.</w:t>
      </w:r>
    </w:p>
    <w:p w14:paraId="665FCAC5"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7. </w:t>
      </w:r>
      <w:r w:rsidRPr="00663D8E">
        <w:rPr>
          <w:rFonts w:cs="Arial"/>
          <w:color w:val="000000"/>
        </w:rPr>
        <w:tab/>
        <w:t>Maintain non-threatening body language (hands in front of your body, below</w:t>
      </w:r>
    </w:p>
    <w:p w14:paraId="03F2D4D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Pr>
          <w:rFonts w:cs="Arial"/>
          <w:color w:val="000000"/>
        </w:rPr>
        <w:t xml:space="preserve"> </w:t>
      </w:r>
      <w:r>
        <w:rPr>
          <w:rFonts w:cs="Arial"/>
          <w:color w:val="000000"/>
        </w:rPr>
        <w:tab/>
        <w:t xml:space="preserve">your </w:t>
      </w:r>
      <w:r w:rsidRPr="00663D8E">
        <w:rPr>
          <w:rFonts w:cs="Arial"/>
          <w:color w:val="000000"/>
        </w:rPr>
        <w:t>chest, palms out and slightly to the sides).</w:t>
      </w:r>
    </w:p>
    <w:p w14:paraId="15DB02F6"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8. </w:t>
      </w:r>
      <w:r w:rsidRPr="00663D8E">
        <w:rPr>
          <w:rFonts w:cs="Arial"/>
          <w:color w:val="000000"/>
        </w:rPr>
        <w:tab/>
        <w:t>Establish expectations for acceptable behavior, if necessary.</w:t>
      </w:r>
    </w:p>
    <w:p w14:paraId="0E0D5137"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9. </w:t>
      </w:r>
      <w:r w:rsidRPr="00663D8E">
        <w:rPr>
          <w:rFonts w:cs="Arial"/>
          <w:color w:val="000000"/>
        </w:rPr>
        <w:tab/>
        <w:t>Ask permission to touch the patient before taking vital signs, and explain what</w:t>
      </w:r>
    </w:p>
    <w:p w14:paraId="2FF16726"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you are doing.</w:t>
      </w:r>
    </w:p>
    <w:p w14:paraId="5B0EF12C"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10.</w:t>
      </w:r>
      <w:r w:rsidRPr="00663D8E">
        <w:rPr>
          <w:rFonts w:cs="Arial"/>
          <w:color w:val="000000"/>
        </w:rPr>
        <w:tab/>
        <w:t>Assess the patient to the extent that they allow without increasing agitation,</w:t>
      </w:r>
    </w:p>
    <w:p w14:paraId="6747130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maintain a safe distance from a violent patient.</w:t>
      </w:r>
    </w:p>
    <w:p w14:paraId="2CB2D3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11.</w:t>
      </w:r>
      <w:r w:rsidRPr="00663D8E">
        <w:rPr>
          <w:rFonts w:cs="Arial"/>
          <w:color w:val="000000"/>
        </w:rPr>
        <w:tab/>
        <w:t>Stop talking with patient if they demonstrate increased agitation; allow time for</w:t>
      </w:r>
    </w:p>
    <w:p w14:paraId="63651605"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them to calm down before attempting to discuss options again.</w:t>
      </w:r>
    </w:p>
    <w:p w14:paraId="380AA47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12.</w:t>
      </w:r>
      <w:r w:rsidRPr="00663D8E">
        <w:rPr>
          <w:rFonts w:cs="Arial"/>
          <w:color w:val="000000"/>
        </w:rPr>
        <w:tab/>
        <w:t>Provide reassurance by acknowledging the crisis and validating the patient’s</w:t>
      </w:r>
    </w:p>
    <w:p w14:paraId="0B54639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feelings and concerns; use positive feedback, not minimization.</w:t>
      </w:r>
    </w:p>
    <w:p w14:paraId="3F7D6315"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13.</w:t>
      </w:r>
      <w:r w:rsidRPr="00663D8E">
        <w:rPr>
          <w:rFonts w:cs="Arial"/>
          <w:color w:val="000000"/>
        </w:rPr>
        <w:tab/>
        <w:t>Determine risk to self and others (“Are you thinking about hurting/killing yourself</w:t>
      </w:r>
    </w:p>
    <w:p w14:paraId="484F048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or others?”).</w:t>
      </w:r>
    </w:p>
    <w:p w14:paraId="1A6E92F4"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14.</w:t>
      </w:r>
      <w:r w:rsidRPr="00663D8E">
        <w:rPr>
          <w:rFonts w:cs="Arial"/>
          <w:color w:val="000000"/>
        </w:rPr>
        <w:tab/>
        <w:t>Encourage patient to cooperatively accept transport to the hospital for a</w:t>
      </w:r>
    </w:p>
    <w:p w14:paraId="1F086C8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psychiatric evaluation and treatment.</w:t>
      </w:r>
    </w:p>
    <w:p w14:paraId="2138B21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15.</w:t>
      </w:r>
      <w:r w:rsidRPr="00663D8E">
        <w:rPr>
          <w:rFonts w:cs="Arial"/>
          <w:color w:val="000000"/>
        </w:rPr>
        <w:tab/>
        <w:t>Consider asking friends/relatives on scene to encourage patient to accept</w:t>
      </w:r>
    </w:p>
    <w:p w14:paraId="1713F80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transport, if needed; but only if they are not a source of agitation.</w:t>
      </w:r>
    </w:p>
    <w:p w14:paraId="741F6482"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16.</w:t>
      </w:r>
      <w:r w:rsidRPr="00663D8E">
        <w:rPr>
          <w:rFonts w:cs="Arial"/>
          <w:color w:val="000000"/>
        </w:rPr>
        <w:tab/>
        <w:t>Ask law enforcement or Online Medical Control to complete a MDMH Section 12</w:t>
      </w:r>
    </w:p>
    <w:p w14:paraId="735FB700"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application for uncooperative patients who acknowledge intent to self-harm or</w:t>
      </w:r>
    </w:p>
    <w:p w14:paraId="39FC6AD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harm others, but do not delay transport in the absence of this document.</w:t>
      </w:r>
    </w:p>
    <w:p w14:paraId="239CA7D5"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17. Use restraints in accordance with </w:t>
      </w:r>
      <w:r w:rsidRPr="00663D8E">
        <w:rPr>
          <w:rFonts w:cs="Arial"/>
          <w:color w:val="000000"/>
          <w:u w:val="single"/>
        </w:rPr>
        <w:t>2.5 Behavioral Emergencies: Restraint</w:t>
      </w:r>
      <w:r w:rsidRPr="00663D8E">
        <w:rPr>
          <w:rFonts w:cs="Arial"/>
          <w:color w:val="000000"/>
        </w:rPr>
        <w:t xml:space="preserve"> if</w:t>
      </w:r>
    </w:p>
    <w:p w14:paraId="4BDF60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Pr>
          <w:rFonts w:cs="Arial"/>
          <w:color w:val="000000"/>
        </w:rPr>
        <w:tab/>
      </w:r>
      <w:r w:rsidRPr="00663D8E">
        <w:rPr>
          <w:rFonts w:cs="Arial"/>
          <w:color w:val="000000"/>
        </w:rPr>
        <w:t>de-escalation strategy fails and the patient is a danger to him/herself or others.</w:t>
      </w:r>
    </w:p>
    <w:p w14:paraId="5382614D" w14:textId="77777777" w:rsidR="00526B26" w:rsidRDefault="00526B26" w:rsidP="00526B26">
      <w:pPr>
        <w:tabs>
          <w:tab w:val="left" w:pos="360"/>
        </w:tabs>
        <w:autoSpaceDE w:val="0"/>
        <w:autoSpaceDN w:val="0"/>
        <w:adjustRightInd w:val="0"/>
        <w:spacing w:after="60" w:line="264" w:lineRule="auto"/>
        <w:rPr>
          <w:rFonts w:cs="Arial"/>
          <w:color w:val="000000"/>
        </w:rPr>
      </w:pPr>
    </w:p>
    <w:p w14:paraId="4BDBB9E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p>
    <w:p w14:paraId="477811E9"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6453F18E"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0366D39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b/>
          <w:bCs/>
          <w:color w:val="000000"/>
        </w:rPr>
        <w:lastRenderedPageBreak/>
        <w:t>Acute risk factors for violence include:</w:t>
      </w:r>
    </w:p>
    <w:p w14:paraId="1AD01D20" w14:textId="77777777" w:rsidR="00526B26" w:rsidRPr="00E00BFF" w:rsidRDefault="00526B26" w:rsidP="00526B26">
      <w:pPr>
        <w:numPr>
          <w:ilvl w:val="0"/>
          <w:numId w:val="9"/>
        </w:numPr>
        <w:autoSpaceDE w:val="0"/>
        <w:autoSpaceDN w:val="0"/>
        <w:adjustRightInd w:val="0"/>
        <w:spacing w:after="60" w:line="288" w:lineRule="auto"/>
        <w:ind w:left="360" w:hanging="360"/>
        <w:rPr>
          <w:rFonts w:eastAsia="Times New Roman" w:cs="Arial"/>
          <w:color w:val="000000"/>
        </w:rPr>
      </w:pPr>
      <w:r w:rsidRPr="00E00BFF">
        <w:rPr>
          <w:rFonts w:eastAsia="Times New Roman" w:cs="Arial"/>
          <w:color w:val="000000"/>
        </w:rPr>
        <w:t>Male gender</w:t>
      </w:r>
    </w:p>
    <w:p w14:paraId="3CFA233A"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Homicidal or violent intent or plans </w:t>
      </w:r>
    </w:p>
    <w:p w14:paraId="6326304D"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Intoxication or recent substance use </w:t>
      </w:r>
    </w:p>
    <w:p w14:paraId="4B17D7B5"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Actions taken on plans/threats </w:t>
      </w:r>
    </w:p>
    <w:p w14:paraId="6CBB1D8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Unconcerned with consequences </w:t>
      </w:r>
    </w:p>
    <w:p w14:paraId="6167ED80"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No alternatives to violence seen </w:t>
      </w:r>
    </w:p>
    <w:p w14:paraId="6B0F2947"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Intense fear, anger, or aggressive speech/behavior</w:t>
      </w:r>
    </w:p>
    <w:p w14:paraId="3FAF8A9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Specified victim (consider proximity, likelihood of provocation)</w:t>
      </w:r>
    </w:p>
    <w:p w14:paraId="4C63CD98" w14:textId="77777777" w:rsidR="0022072E" w:rsidRDefault="0022072E" w:rsidP="00526B26">
      <w:pPr>
        <w:autoSpaceDE w:val="0"/>
        <w:autoSpaceDN w:val="0"/>
        <w:adjustRightInd w:val="0"/>
        <w:spacing w:after="0" w:line="288" w:lineRule="auto"/>
        <w:ind w:left="450" w:hanging="450"/>
        <w:rPr>
          <w:b/>
          <w:u w:val="single"/>
        </w:rPr>
      </w:pPr>
    </w:p>
    <w:p w14:paraId="2BD30FCB" w14:textId="53FFB807" w:rsidR="00526B26" w:rsidRDefault="00526B26" w:rsidP="00526B26">
      <w:pPr>
        <w:autoSpaceDE w:val="0"/>
        <w:autoSpaceDN w:val="0"/>
        <w:adjustRightInd w:val="0"/>
        <w:spacing w:after="0" w:line="288" w:lineRule="auto"/>
        <w:ind w:left="450" w:hanging="450"/>
        <w:rPr>
          <w:rFonts w:cs="Arial"/>
          <w:color w:val="000000"/>
        </w:rPr>
      </w:pPr>
      <w:r w:rsidRPr="00663D8E">
        <w:rPr>
          <w:b/>
          <w:u w:val="single"/>
        </w:rPr>
        <w:t>Red Flag</w:t>
      </w:r>
      <w:r w:rsidRPr="00663D8E">
        <w:t xml:space="preserve">: </w:t>
      </w:r>
      <w:r>
        <w:rPr>
          <w:rFonts w:cs="Arial"/>
          <w:b/>
          <w:bCs/>
          <w:color w:val="000000"/>
          <w:u w:val="single"/>
        </w:rPr>
        <w:t>h</w:t>
      </w:r>
      <w:r w:rsidRPr="00663D8E">
        <w:rPr>
          <w:rFonts w:cs="Arial"/>
          <w:b/>
          <w:bCs/>
          <w:color w:val="000000"/>
          <w:u w:val="single"/>
        </w:rPr>
        <w:t>aloperidol</w:t>
      </w:r>
      <w:r w:rsidRPr="00663D8E">
        <w:rPr>
          <w:rFonts w:cs="Arial"/>
          <w:color w:val="000000"/>
        </w:rPr>
        <w:t xml:space="preserve"> should be administered by </w:t>
      </w:r>
      <w:r w:rsidRPr="00663D8E">
        <w:rPr>
          <w:rFonts w:cs="Arial"/>
          <w:b/>
          <w:bCs/>
          <w:color w:val="000000"/>
        </w:rPr>
        <w:t>INTRAMUSCULAR</w:t>
      </w:r>
      <w:r w:rsidR="0022072E">
        <w:rPr>
          <w:rFonts w:cs="Arial"/>
          <w:b/>
          <w:bCs/>
          <w:color w:val="000000"/>
        </w:rPr>
        <w:t xml:space="preserve"> (IM)</w:t>
      </w:r>
      <w:r w:rsidRPr="00663D8E">
        <w:rPr>
          <w:rFonts w:cs="Arial"/>
          <w:b/>
          <w:bCs/>
          <w:color w:val="000000"/>
        </w:rPr>
        <w:t xml:space="preserve"> </w:t>
      </w:r>
      <w:r w:rsidRPr="00663D8E">
        <w:rPr>
          <w:rFonts w:cs="Arial"/>
          <w:color w:val="000000"/>
        </w:rPr>
        <w:t>injection ONLY</w:t>
      </w:r>
      <w:r>
        <w:rPr>
          <w:rFonts w:cs="Arial"/>
          <w:color w:val="000000"/>
        </w:rPr>
        <w:t>.</w:t>
      </w:r>
    </w:p>
    <w:p w14:paraId="1443BBFD" w14:textId="3F1B7B0E" w:rsidR="009958F9" w:rsidRDefault="009958F9" w:rsidP="00526B26">
      <w:pPr>
        <w:autoSpaceDE w:val="0"/>
        <w:autoSpaceDN w:val="0"/>
        <w:adjustRightInd w:val="0"/>
        <w:spacing w:after="0" w:line="288" w:lineRule="auto"/>
        <w:ind w:left="450" w:hanging="450"/>
        <w:rPr>
          <w:rFonts w:cs="Arial"/>
          <w:color w:val="000000"/>
          <w:sz w:val="16"/>
          <w:szCs w:val="16"/>
        </w:rPr>
      </w:pPr>
    </w:p>
    <w:p w14:paraId="1C4CA659" w14:textId="4384CDD3" w:rsidR="00F71BBF" w:rsidRPr="00CE335C" w:rsidRDefault="00F71BBF" w:rsidP="00526B26">
      <w:pPr>
        <w:autoSpaceDE w:val="0"/>
        <w:autoSpaceDN w:val="0"/>
        <w:adjustRightInd w:val="0"/>
        <w:spacing w:after="0" w:line="288" w:lineRule="auto"/>
        <w:ind w:left="450" w:hanging="450"/>
        <w:rPr>
          <w:rFonts w:cs="Arial"/>
          <w:b/>
          <w:bCs/>
          <w:color w:val="4472C4" w:themeColor="accent1"/>
          <w:sz w:val="26"/>
          <w:szCs w:val="26"/>
        </w:rPr>
      </w:pPr>
      <w:r w:rsidRPr="00CE335C">
        <w:rPr>
          <w:rFonts w:cs="Arial"/>
          <w:b/>
          <w:bCs/>
          <w:color w:val="4472C4" w:themeColor="accent1"/>
          <w:sz w:val="26"/>
          <w:szCs w:val="26"/>
        </w:rPr>
        <w:t>EMT/</w:t>
      </w:r>
      <w:r w:rsidR="001C78C1" w:rsidRPr="00CE335C">
        <w:rPr>
          <w:rFonts w:cs="Arial"/>
          <w:b/>
          <w:bCs/>
          <w:color w:val="4472C4" w:themeColor="accent1"/>
          <w:sz w:val="26"/>
          <w:szCs w:val="26"/>
        </w:rPr>
        <w:t>A</w:t>
      </w:r>
      <w:r w:rsidR="001C78C1">
        <w:rPr>
          <w:rFonts w:cs="Arial"/>
          <w:b/>
          <w:bCs/>
          <w:color w:val="4472C4" w:themeColor="accent1"/>
          <w:sz w:val="26"/>
          <w:szCs w:val="26"/>
        </w:rPr>
        <w:t>DVANCED</w:t>
      </w:r>
      <w:r w:rsidR="001C78C1" w:rsidRPr="00CE335C">
        <w:rPr>
          <w:rFonts w:cs="Arial"/>
          <w:b/>
          <w:bCs/>
          <w:color w:val="4472C4" w:themeColor="accent1"/>
          <w:sz w:val="26"/>
          <w:szCs w:val="26"/>
        </w:rPr>
        <w:t xml:space="preserve"> </w:t>
      </w:r>
      <w:r w:rsidRPr="00CE335C">
        <w:rPr>
          <w:rFonts w:cs="Arial"/>
          <w:b/>
          <w:bCs/>
          <w:color w:val="4472C4" w:themeColor="accent1"/>
          <w:sz w:val="26"/>
          <w:szCs w:val="26"/>
        </w:rPr>
        <w:t xml:space="preserve">EMT </w:t>
      </w:r>
      <w:r w:rsidR="001C78C1" w:rsidRPr="00CE335C">
        <w:rPr>
          <w:rFonts w:cs="Arial"/>
          <w:b/>
          <w:bCs/>
          <w:color w:val="4472C4" w:themeColor="accent1"/>
          <w:sz w:val="26"/>
          <w:szCs w:val="26"/>
        </w:rPr>
        <w:t>S</w:t>
      </w:r>
      <w:r w:rsidR="001C78C1">
        <w:rPr>
          <w:rFonts w:cs="Arial"/>
          <w:b/>
          <w:bCs/>
          <w:color w:val="4472C4" w:themeColor="accent1"/>
          <w:sz w:val="26"/>
          <w:szCs w:val="26"/>
        </w:rPr>
        <w:t>TANDING</w:t>
      </w:r>
      <w:r w:rsidR="001C78C1" w:rsidRPr="00CE335C">
        <w:rPr>
          <w:rFonts w:cs="Arial"/>
          <w:b/>
          <w:bCs/>
          <w:color w:val="4472C4" w:themeColor="accent1"/>
          <w:sz w:val="26"/>
          <w:szCs w:val="26"/>
        </w:rPr>
        <w:t xml:space="preserve"> O</w:t>
      </w:r>
      <w:r w:rsidR="001C78C1">
        <w:rPr>
          <w:rFonts w:cs="Arial"/>
          <w:b/>
          <w:bCs/>
          <w:color w:val="4472C4" w:themeColor="accent1"/>
          <w:sz w:val="26"/>
          <w:szCs w:val="26"/>
        </w:rPr>
        <w:t>RDERS</w:t>
      </w:r>
      <w:r w:rsidR="001C78C1" w:rsidRPr="00CE335C">
        <w:rPr>
          <w:rFonts w:cs="Arial"/>
          <w:b/>
          <w:bCs/>
          <w:color w:val="4472C4" w:themeColor="accent1"/>
          <w:sz w:val="26"/>
          <w:szCs w:val="26"/>
        </w:rPr>
        <w:t xml:space="preserve"> </w:t>
      </w:r>
    </w:p>
    <w:p w14:paraId="3A4950DF"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Routine Patient Care</w:t>
      </w:r>
    </w:p>
    <w:p w14:paraId="29B04BA3"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Position patient to ensure breathing is not impaired, especially if in soft extremity restraints.</w:t>
      </w:r>
    </w:p>
    <w:p w14:paraId="6B5270C6" w14:textId="161E17ED"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If trained and</w:t>
      </w:r>
      <w:r w:rsidR="00E762BD">
        <w:rPr>
          <w:rFonts w:cs="Arial"/>
          <w:color w:val="000000"/>
        </w:rPr>
        <w:t xml:space="preserve"> authorized</w:t>
      </w:r>
      <w:r w:rsidRPr="00F71BBF">
        <w:rPr>
          <w:rFonts w:cs="Arial"/>
          <w:color w:val="000000"/>
        </w:rPr>
        <w:t xml:space="preserve"> to do so, administer </w:t>
      </w:r>
      <w:r w:rsidRPr="00E762BD">
        <w:rPr>
          <w:rFonts w:cs="Arial"/>
          <w:b/>
          <w:bCs/>
          <w:color w:val="000000"/>
        </w:rPr>
        <w:t xml:space="preserve">Olanzapine </w:t>
      </w:r>
      <w:r w:rsidRPr="00F71BBF">
        <w:rPr>
          <w:rFonts w:cs="Arial"/>
          <w:color w:val="000000"/>
        </w:rPr>
        <w:t>10 mg ODT; or</w:t>
      </w:r>
    </w:p>
    <w:p w14:paraId="6EE42551" w14:textId="58D8F4A3"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r>
      <w:r w:rsidRPr="00E762BD">
        <w:rPr>
          <w:rFonts w:cs="Arial"/>
          <w:b/>
          <w:bCs/>
          <w:color w:val="000000"/>
        </w:rPr>
        <w:t>Risperidone</w:t>
      </w:r>
      <w:r w:rsidRPr="00F71BBF">
        <w:rPr>
          <w:rFonts w:cs="Arial"/>
          <w:color w:val="000000"/>
        </w:rPr>
        <w:t xml:space="preserve"> 2mg ODT; (refer to Protocol 6.16 Oral Antipsychotics)</w:t>
      </w:r>
    </w:p>
    <w:p w14:paraId="5B11B4D6" w14:textId="77777777" w:rsidR="00526B26" w:rsidRPr="00663D8E" w:rsidRDefault="00526B26" w:rsidP="00526B26">
      <w:pPr>
        <w:pStyle w:val="Heading2"/>
      </w:pPr>
      <w:r w:rsidRPr="00663D8E">
        <w:t>PARAMEDIC STANDING ORDERS</w:t>
      </w:r>
    </w:p>
    <w:p w14:paraId="51536AA1" w14:textId="77777777" w:rsidR="00526B26" w:rsidRPr="00663D8E" w:rsidRDefault="00526B26" w:rsidP="00526B26">
      <w:pPr>
        <w:numPr>
          <w:ilvl w:val="0"/>
          <w:numId w:val="1"/>
        </w:numPr>
        <w:autoSpaceDE w:val="0"/>
        <w:autoSpaceDN w:val="0"/>
        <w:adjustRightInd w:val="0"/>
        <w:spacing w:after="0" w:line="288" w:lineRule="auto"/>
        <w:ind w:left="360"/>
        <w:rPr>
          <w:rFonts w:cs="Arial"/>
          <w:color w:val="000000"/>
        </w:rPr>
      </w:pPr>
      <w:r w:rsidRPr="00663D8E">
        <w:rPr>
          <w:rFonts w:cs="Arial"/>
          <w:color w:val="000000"/>
        </w:rPr>
        <w:t>Initiate an IV of Normal Saline at a KVO rate</w:t>
      </w:r>
      <w:r>
        <w:rPr>
          <w:rFonts w:cs="Arial"/>
          <w:color w:val="000000"/>
        </w:rPr>
        <w:t>.</w:t>
      </w:r>
    </w:p>
    <w:p w14:paraId="082E8A1E"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Apply cardiac monitor if clinically feasible, obtain 12 lead ECG-manage dysrhythmias per protocol.</w:t>
      </w:r>
    </w:p>
    <w:p w14:paraId="7C755C63"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Position patient to ensure breathing is not impaired.</w:t>
      </w:r>
    </w:p>
    <w:p w14:paraId="3D664AB6"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If providing medication to patients &gt;70 years of age, limit dose</w:t>
      </w:r>
      <w:r>
        <w:rPr>
          <w:rFonts w:cs="Arial"/>
          <w:color w:val="000000"/>
        </w:rPr>
        <w:t>.</w:t>
      </w:r>
    </w:p>
    <w:p w14:paraId="184CEEA1" w14:textId="77777777" w:rsidR="00526B26" w:rsidRPr="00663D8E" w:rsidRDefault="00526B26" w:rsidP="00526B26">
      <w:pPr>
        <w:autoSpaceDE w:val="0"/>
        <w:autoSpaceDN w:val="0"/>
        <w:adjustRightInd w:val="0"/>
        <w:spacing w:after="0" w:line="288" w:lineRule="auto"/>
        <w:ind w:left="450"/>
        <w:rPr>
          <w:rFonts w:cs="Arial"/>
          <w:color w:val="000000"/>
        </w:rPr>
      </w:pPr>
    </w:p>
    <w:p w14:paraId="5A6B470A" w14:textId="77777777" w:rsidR="00526B26" w:rsidRPr="00663D8E" w:rsidRDefault="00526B26" w:rsidP="00526B26">
      <w:pPr>
        <w:autoSpaceDE w:val="0"/>
        <w:autoSpaceDN w:val="0"/>
        <w:adjustRightInd w:val="0"/>
        <w:spacing w:after="0" w:line="288" w:lineRule="auto"/>
        <w:ind w:left="900" w:hanging="450"/>
        <w:rPr>
          <w:rFonts w:cs="Arial"/>
          <w:color w:val="000000"/>
          <w:u w:val="single"/>
        </w:rPr>
      </w:pPr>
      <w:r w:rsidRPr="00663D8E">
        <w:rPr>
          <w:rFonts w:cs="Arial"/>
          <w:color w:val="000000"/>
          <w:u w:val="single"/>
        </w:rPr>
        <w:t>ADULT STANDING ORDERS</w:t>
      </w:r>
    </w:p>
    <w:p w14:paraId="60913F72"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Haloperidol</w:t>
      </w:r>
      <w:r w:rsidRPr="00663D8E">
        <w:rPr>
          <w:rFonts w:cs="Arial"/>
          <w:color w:val="000000"/>
        </w:rPr>
        <w:t xml:space="preserve"> 5 mg </w:t>
      </w:r>
      <w:r w:rsidRPr="00663D8E">
        <w:rPr>
          <w:rFonts w:cs="Arial"/>
          <w:b/>
          <w:bCs/>
          <w:color w:val="000000"/>
        </w:rPr>
        <w:t>IM</w:t>
      </w:r>
      <w:r w:rsidRPr="00663D8E">
        <w:rPr>
          <w:rFonts w:cs="Arial"/>
          <w:color w:val="000000"/>
        </w:rPr>
        <w:t>; and/or</w:t>
      </w:r>
    </w:p>
    <w:p w14:paraId="3F3BD912"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2-6 mg IV/IO/IM/IN</w:t>
      </w:r>
    </w:p>
    <w:p w14:paraId="76036D83" w14:textId="77777777" w:rsidR="00526B26" w:rsidRPr="003C5FFE" w:rsidRDefault="00526B26" w:rsidP="00526B26">
      <w:pPr>
        <w:numPr>
          <w:ilvl w:val="0"/>
          <w:numId w:val="9"/>
        </w:numPr>
        <w:autoSpaceDE w:val="0"/>
        <w:autoSpaceDN w:val="0"/>
        <w:adjustRightInd w:val="0"/>
        <w:spacing w:after="0" w:line="288" w:lineRule="auto"/>
        <w:ind w:left="360" w:hanging="360"/>
        <w:rPr>
          <w:rFonts w:cs="Arial"/>
          <w:color w:val="000000"/>
        </w:rPr>
      </w:pPr>
      <w:r w:rsidRPr="00FF4ED3">
        <w:rPr>
          <w:rFonts w:ascii="Calibri" w:hAnsi="Calibri"/>
          <w:b/>
          <w:u w:val="single"/>
        </w:rPr>
        <w:t>Ketamine</w:t>
      </w:r>
      <w:r w:rsidRPr="00C9255B">
        <w:rPr>
          <w:rFonts w:ascii="Calibri" w:hAnsi="Calibri"/>
        </w:rPr>
        <w:t xml:space="preserve"> 4mg/kg IM only, to a maximum dose of 400mg IM only, as a single dose.</w:t>
      </w:r>
    </w:p>
    <w:p w14:paraId="7C8D42F5" w14:textId="77777777" w:rsidR="00526B26" w:rsidRPr="00FA2C40"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NOTE: In patients &gt;70 years of age, limit medication to half these doses.</w:t>
      </w:r>
    </w:p>
    <w:p w14:paraId="524EA152" w14:textId="77777777" w:rsidR="00087449" w:rsidRDefault="00087449" w:rsidP="00526B26">
      <w:pPr>
        <w:autoSpaceDE w:val="0"/>
        <w:autoSpaceDN w:val="0"/>
        <w:adjustRightInd w:val="0"/>
        <w:spacing w:after="0" w:line="288" w:lineRule="auto"/>
        <w:ind w:left="450" w:hanging="450"/>
        <w:rPr>
          <w:rFonts w:cs="Arial"/>
          <w:b/>
          <w:bCs/>
          <w:color w:val="4472C4" w:themeColor="accent1"/>
          <w:u w:val="single"/>
        </w:rPr>
      </w:pPr>
    </w:p>
    <w:p w14:paraId="2D8FAB6B" w14:textId="77777777" w:rsidR="00526B26" w:rsidRPr="00CE335C" w:rsidRDefault="00526B26" w:rsidP="00CE335C">
      <w:pPr>
        <w:autoSpaceDE w:val="0"/>
        <w:autoSpaceDN w:val="0"/>
        <w:adjustRightInd w:val="0"/>
        <w:spacing w:after="0" w:line="288" w:lineRule="auto"/>
        <w:ind w:left="450" w:hanging="90"/>
        <w:rPr>
          <w:rFonts w:cs="Arial"/>
          <w:u w:val="single"/>
        </w:rPr>
      </w:pPr>
      <w:r w:rsidRPr="00CE335C">
        <w:rPr>
          <w:rFonts w:cs="Arial"/>
          <w:u w:val="single"/>
        </w:rPr>
        <w:t>PEDIATRIC STANDING ORDERS</w:t>
      </w:r>
    </w:p>
    <w:p w14:paraId="7BAFFF89" w14:textId="77777777" w:rsidR="00526B26" w:rsidRPr="00835175"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0.1mg/kg IV/IO/IM/IN</w:t>
      </w:r>
      <w:r w:rsidRPr="00835175">
        <w:rPr>
          <w:rFonts w:cs="Arial"/>
          <w:color w:val="000000"/>
        </w:rPr>
        <w:t>, to maximum dose of 6 mg.</w:t>
      </w:r>
    </w:p>
    <w:p w14:paraId="29EB188B" w14:textId="77777777" w:rsidR="00526B26" w:rsidRPr="00663D8E" w:rsidRDefault="00526B26" w:rsidP="00526B26">
      <w:pPr>
        <w:autoSpaceDE w:val="0"/>
        <w:autoSpaceDN w:val="0"/>
        <w:adjustRightInd w:val="0"/>
        <w:spacing w:after="0" w:line="288" w:lineRule="auto"/>
        <w:ind w:left="450" w:hanging="450"/>
      </w:pPr>
      <w:r w:rsidRPr="00663D8E">
        <w:rPr>
          <w:rFonts w:cs="Arial"/>
          <w:color w:val="000000"/>
        </w:rPr>
        <w:t>NOTE: M</w:t>
      </w:r>
      <w:r w:rsidRPr="00663D8E">
        <w:t xml:space="preserve">EDICAL CONTROL MAY ORDER ADDITIONAL DOSES OF ABOVE MEDICATIONS </w:t>
      </w:r>
    </w:p>
    <w:p w14:paraId="3B194405" w14:textId="77777777" w:rsidR="00526B26" w:rsidRPr="00663D8E" w:rsidRDefault="00526B26" w:rsidP="00526B26">
      <w:pPr>
        <w:autoSpaceDE w:val="0"/>
        <w:autoSpaceDN w:val="0"/>
        <w:adjustRightInd w:val="0"/>
        <w:spacing w:after="0" w:line="288" w:lineRule="auto"/>
        <w:ind w:left="450" w:hanging="450"/>
        <w:rPr>
          <w:b/>
          <w:highlight w:val="yellow"/>
          <w:u w:val="single"/>
        </w:rPr>
      </w:pPr>
    </w:p>
    <w:p w14:paraId="53533E25" w14:textId="77777777" w:rsidR="00526B26" w:rsidRPr="00663D8E" w:rsidRDefault="00526B26" w:rsidP="00526B26">
      <w:pPr>
        <w:autoSpaceDE w:val="0"/>
        <w:autoSpaceDN w:val="0"/>
        <w:adjustRightInd w:val="0"/>
        <w:spacing w:after="0" w:line="288" w:lineRule="auto"/>
        <w:ind w:left="450" w:hanging="450"/>
        <w:rPr>
          <w:rFonts w:cs="Arial"/>
          <w:b/>
          <w:bCs/>
          <w:color w:val="000000"/>
          <w:u w:val="single"/>
        </w:rPr>
      </w:pPr>
      <w:r w:rsidRPr="00663D8E">
        <w:rPr>
          <w:b/>
          <w:u w:val="single"/>
        </w:rPr>
        <w:t>Red Flag</w:t>
      </w:r>
      <w:r w:rsidRPr="00663D8E">
        <w:t xml:space="preserve">: </w:t>
      </w:r>
      <w:r w:rsidRPr="00663D8E">
        <w:rPr>
          <w:rFonts w:cs="Arial"/>
          <w:b/>
          <w:bCs/>
          <w:color w:val="000000"/>
          <w:u w:val="single"/>
        </w:rPr>
        <w:t xml:space="preserve">NOTE: </w:t>
      </w:r>
    </w:p>
    <w:p w14:paraId="3B83F279" w14:textId="77777777" w:rsidR="00526B26" w:rsidRPr="00663D8E" w:rsidRDefault="00526B26" w:rsidP="00526B26">
      <w:pPr>
        <w:autoSpaceDE w:val="0"/>
        <w:autoSpaceDN w:val="0"/>
        <w:adjustRightInd w:val="0"/>
        <w:spacing w:after="0" w:line="288" w:lineRule="auto"/>
        <w:ind w:left="450" w:hanging="450"/>
        <w:rPr>
          <w:rFonts w:cs="Arial"/>
          <w:color w:val="000000"/>
        </w:rPr>
      </w:pPr>
      <w:r w:rsidRPr="00663D8E">
        <w:rPr>
          <w:rFonts w:cs="Arial"/>
          <w:b/>
          <w:bCs/>
          <w:color w:val="000000"/>
          <w:u w:val="single"/>
        </w:rPr>
        <w:t>Haloperidol</w:t>
      </w:r>
      <w:r w:rsidRPr="00663D8E">
        <w:rPr>
          <w:rFonts w:cs="Arial"/>
          <w:b/>
          <w:bCs/>
          <w:color w:val="000000"/>
        </w:rPr>
        <w:t xml:space="preserve"> </w:t>
      </w:r>
      <w:r w:rsidRPr="00663D8E">
        <w:rPr>
          <w:rFonts w:cs="Arial"/>
          <w:color w:val="000000"/>
        </w:rPr>
        <w:t>is preferable for psychotic patients; but do not administer to patients with a history of</w:t>
      </w:r>
      <w:r>
        <w:rPr>
          <w:rFonts w:cs="Arial"/>
          <w:color w:val="000000"/>
        </w:rPr>
        <w:t xml:space="preserve"> </w:t>
      </w:r>
      <w:r w:rsidRPr="00663D8E">
        <w:rPr>
          <w:rFonts w:cs="Arial"/>
          <w:color w:val="000000"/>
        </w:rPr>
        <w:t>seizures or prolonged QT intervals.</w:t>
      </w:r>
    </w:p>
    <w:p w14:paraId="4FF9EE6A" w14:textId="77777777" w:rsidR="00526B26" w:rsidRPr="00663D8E" w:rsidRDefault="00526B26" w:rsidP="00526B26">
      <w:pPr>
        <w:autoSpaceDE w:val="0"/>
        <w:autoSpaceDN w:val="0"/>
        <w:adjustRightInd w:val="0"/>
        <w:spacing w:after="0" w:line="288" w:lineRule="auto"/>
        <w:rPr>
          <w:rFonts w:eastAsiaTheme="majorEastAsia" w:cs="Times New Roman"/>
          <w:b/>
          <w:bCs/>
          <w:color w:val="2F5496" w:themeColor="accent1" w:themeShade="BF"/>
          <w:sz w:val="28"/>
          <w:szCs w:val="28"/>
        </w:rPr>
      </w:pPr>
      <w:r w:rsidRPr="00663D8E">
        <w:br w:type="page"/>
      </w:r>
    </w:p>
    <w:p w14:paraId="423C25E9" w14:textId="77777777" w:rsidR="00526B26" w:rsidRDefault="00526B26" w:rsidP="00526B26">
      <w:pPr>
        <w:pStyle w:val="Heading1"/>
      </w:pPr>
      <w:bookmarkStart w:id="13" w:name="_2.5_Behavioral_Emergencies:"/>
      <w:bookmarkEnd w:id="13"/>
      <w:r>
        <w:lastRenderedPageBreak/>
        <w:t>2.5 Behavioral Emergencies: Restraint - Adult &amp; Pediatric</w:t>
      </w:r>
    </w:p>
    <w:p w14:paraId="1887277A" w14:textId="77777777" w:rsidR="00526B26" w:rsidRPr="007C667C" w:rsidRDefault="00526B26" w:rsidP="00526B26">
      <w:pPr>
        <w:pStyle w:val="Heading2"/>
      </w:pPr>
      <w:r w:rsidRPr="007C667C">
        <w:t>EMT/</w:t>
      </w:r>
      <w:r>
        <w:t>ADVANCED EMT/PARAMEDIC</w:t>
      </w:r>
      <w:r w:rsidRPr="007C667C">
        <w:t xml:space="preserve"> </w:t>
      </w:r>
    </w:p>
    <w:p w14:paraId="14021FE8" w14:textId="77777777" w:rsidR="00526B26" w:rsidRPr="00670327" w:rsidRDefault="00526B26" w:rsidP="00526B26">
      <w:pPr>
        <w:tabs>
          <w:tab w:val="left" w:pos="360"/>
        </w:tabs>
        <w:autoSpaceDE w:val="0"/>
        <w:autoSpaceDN w:val="0"/>
        <w:adjustRightInd w:val="0"/>
        <w:spacing w:after="60" w:line="264" w:lineRule="auto"/>
        <w:ind w:left="-96"/>
        <w:rPr>
          <w:rFonts w:cs="Arial"/>
          <w:b/>
          <w:bCs/>
          <w:color w:val="000000"/>
          <w:w w:val="105"/>
          <w:sz w:val="12"/>
          <w:szCs w:val="12"/>
          <w:u w:val="single"/>
        </w:rPr>
      </w:pPr>
      <w:r w:rsidRPr="00670327">
        <w:rPr>
          <w:rFonts w:cs="Arial"/>
          <w:b/>
          <w:bCs/>
          <w:color w:val="000000"/>
          <w:w w:val="105"/>
          <w:u w:val="single"/>
        </w:rPr>
        <w:t>OVERVIEW</w:t>
      </w:r>
    </w:p>
    <w:p w14:paraId="308EBDAE" w14:textId="77777777" w:rsidR="00526B26" w:rsidRPr="00670327" w:rsidRDefault="00526B26" w:rsidP="00526B26">
      <w:pPr>
        <w:tabs>
          <w:tab w:val="left" w:pos="360"/>
        </w:tabs>
        <w:autoSpaceDE w:val="0"/>
        <w:autoSpaceDN w:val="0"/>
        <w:adjustRightInd w:val="0"/>
        <w:spacing w:after="60" w:line="264" w:lineRule="auto"/>
        <w:ind w:left="-96"/>
        <w:rPr>
          <w:rFonts w:cs="Arial"/>
          <w:color w:val="000000"/>
          <w:w w:val="105"/>
        </w:rPr>
      </w:pPr>
      <w:r w:rsidRPr="00670327">
        <w:rPr>
          <w:rFonts w:cs="Arial"/>
          <w:color w:val="000000"/>
          <w:w w:val="105"/>
        </w:rPr>
        <w:t xml:space="preserve">In accordance with M.G.L. c. 111C, §18, the following guidelines may be followed to restrain a patient only when the patient presents an immediate or serious threat of bodily harm to him/herself or others. </w:t>
      </w:r>
    </w:p>
    <w:p w14:paraId="6F0F911A" w14:textId="77777777" w:rsidR="00526B26" w:rsidRPr="00670327" w:rsidRDefault="00526B26" w:rsidP="00526B26">
      <w:pPr>
        <w:tabs>
          <w:tab w:val="left" w:pos="360"/>
        </w:tabs>
        <w:autoSpaceDE w:val="0"/>
        <w:autoSpaceDN w:val="0"/>
        <w:adjustRightInd w:val="0"/>
        <w:spacing w:after="60" w:line="264" w:lineRule="auto"/>
        <w:ind w:left="-96"/>
        <w:rPr>
          <w:rFonts w:cs="Arial"/>
          <w:color w:val="000000"/>
          <w:w w:val="105"/>
          <w:sz w:val="12"/>
          <w:szCs w:val="12"/>
        </w:rPr>
      </w:pPr>
      <w:r w:rsidRPr="00670327">
        <w:rPr>
          <w:rFonts w:cs="Arial"/>
          <w:color w:val="000000"/>
          <w:w w:val="105"/>
        </w:rPr>
        <w:t xml:space="preserve">Adults (or emancipated minors as defined in A/R 5-610) who are competent with the functional capacity to understand the nature and effects of their actions and/or decisions have the right to refuse treatment and/or transport. Do not restrain these individuals. </w:t>
      </w:r>
    </w:p>
    <w:p w14:paraId="433E8AEE" w14:textId="77777777" w:rsidR="00526B26" w:rsidRPr="00670327" w:rsidRDefault="00526B26" w:rsidP="00526B26">
      <w:pPr>
        <w:tabs>
          <w:tab w:val="left" w:pos="360"/>
        </w:tabs>
        <w:autoSpaceDE w:val="0"/>
        <w:autoSpaceDN w:val="0"/>
        <w:adjustRightInd w:val="0"/>
        <w:spacing w:after="60" w:line="264" w:lineRule="auto"/>
        <w:ind w:left="-72" w:right="268"/>
        <w:rPr>
          <w:rFonts w:cs="Arial"/>
          <w:b/>
          <w:bCs/>
          <w:color w:val="000000"/>
          <w:w w:val="105"/>
          <w:sz w:val="12"/>
          <w:szCs w:val="12"/>
          <w:u w:val="single"/>
        </w:rPr>
      </w:pPr>
      <w:r w:rsidRPr="00670327">
        <w:rPr>
          <w:rFonts w:cs="Arial"/>
          <w:b/>
          <w:bCs/>
          <w:color w:val="000000"/>
          <w:w w:val="105"/>
          <w:u w:val="single"/>
        </w:rPr>
        <w:t xml:space="preserve">Procedures: </w:t>
      </w:r>
    </w:p>
    <w:p w14:paraId="5164A94C"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w:t>
      </w:r>
      <w:r w:rsidRPr="00670327">
        <w:rPr>
          <w:rFonts w:cs="Arial"/>
          <w:color w:val="000000"/>
          <w:w w:val="105"/>
        </w:rPr>
        <w:tab/>
        <w:t xml:space="preserve">Follow </w:t>
      </w:r>
      <w:r w:rsidRPr="00670327">
        <w:rPr>
          <w:rFonts w:cs="Arial"/>
          <w:color w:val="000000"/>
          <w:w w:val="105"/>
          <w:u w:val="single"/>
        </w:rPr>
        <w:t>2.4 Behavioral Emergencies</w:t>
      </w:r>
      <w:r w:rsidRPr="00670327">
        <w:rPr>
          <w:rFonts w:cs="Arial"/>
          <w:color w:val="000000"/>
          <w:w w:val="105"/>
        </w:rPr>
        <w:t>.</w:t>
      </w:r>
    </w:p>
    <w:p w14:paraId="1DBFA479"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2.</w:t>
      </w:r>
      <w:r w:rsidRPr="00670327">
        <w:rPr>
          <w:rFonts w:cs="Arial"/>
          <w:color w:val="000000"/>
          <w:w w:val="105"/>
        </w:rPr>
        <w:tab/>
        <w:t>Use the least restrictive method that assures the safety of the patient and others.</w:t>
      </w:r>
    </w:p>
    <w:p w14:paraId="5C1583F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3. </w:t>
      </w:r>
      <w:r w:rsidRPr="00670327">
        <w:rPr>
          <w:rFonts w:cs="Arial"/>
          <w:color w:val="000000"/>
          <w:w w:val="105"/>
        </w:rPr>
        <w:tab/>
        <w:t>Use only soft restraints (leather restraints only if made with soft padding inside).</w:t>
      </w:r>
    </w:p>
    <w:p w14:paraId="40742B37"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4. </w:t>
      </w:r>
      <w:r w:rsidRPr="00670327">
        <w:rPr>
          <w:rFonts w:cs="Arial"/>
          <w:color w:val="000000"/>
          <w:w w:val="105"/>
        </w:rPr>
        <w:tab/>
        <w:t>Remind law enforcement that for ambulance transport, patients who are</w:t>
      </w:r>
    </w:p>
    <w:p w14:paraId="43AAB552"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 </w:t>
      </w:r>
      <w:r w:rsidRPr="00670327">
        <w:rPr>
          <w:rFonts w:cs="Arial"/>
          <w:color w:val="000000"/>
          <w:w w:val="105"/>
        </w:rPr>
        <w:tab/>
        <w:t xml:space="preserve">handcuffed must have handcuffs in front (not behind) or to the stretcher and that </w:t>
      </w:r>
    </w:p>
    <w:p w14:paraId="06FAEA8D" w14:textId="162DFB04"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the key must be readily available for removal</w:t>
      </w:r>
      <w:r w:rsidR="001C78C1">
        <w:rPr>
          <w:rFonts w:cs="Arial"/>
          <w:color w:val="000000"/>
          <w:w w:val="105"/>
        </w:rPr>
        <w:t>,</w:t>
      </w:r>
      <w:r w:rsidRPr="00670327">
        <w:rPr>
          <w:rFonts w:cs="Arial"/>
          <w:color w:val="000000"/>
          <w:w w:val="105"/>
        </w:rPr>
        <w:t xml:space="preserve"> if needed. </w:t>
      </w:r>
    </w:p>
    <w:p w14:paraId="6304DBF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5. </w:t>
      </w:r>
      <w:r w:rsidRPr="00670327">
        <w:rPr>
          <w:rFonts w:cs="Arial"/>
          <w:color w:val="000000"/>
          <w:w w:val="105"/>
        </w:rPr>
        <w:tab/>
        <w:t xml:space="preserve">Apply restraints in a way that allows for airway, breathing, and circulation </w:t>
      </w:r>
    </w:p>
    <w:p w14:paraId="4C7699A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assessment.</w:t>
      </w:r>
    </w:p>
    <w:p w14:paraId="7CF13AC3"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6. </w:t>
      </w:r>
      <w:r w:rsidRPr="00670327">
        <w:rPr>
          <w:rFonts w:cs="Arial"/>
          <w:color w:val="000000"/>
          <w:w w:val="105"/>
        </w:rPr>
        <w:tab/>
        <w:t xml:space="preserve">Never restrain a patient in a prone position or use equipment that forms a </w:t>
      </w:r>
    </w:p>
    <w:p w14:paraId="4D68334A"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“sandwich” around the patient.</w:t>
      </w:r>
    </w:p>
    <w:p w14:paraId="31847FD1" w14:textId="77777777" w:rsidR="002220D6"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7. </w:t>
      </w:r>
      <w:r w:rsidRPr="00670327">
        <w:rPr>
          <w:rFonts w:cs="Arial"/>
          <w:color w:val="000000"/>
          <w:w w:val="105"/>
        </w:rPr>
        <w:tab/>
        <w:t xml:space="preserve">Have a minimum of four (4) trained personnel coordinate the restraint effort and consider </w:t>
      </w:r>
      <w:r w:rsidR="002220D6">
        <w:rPr>
          <w:rFonts w:cs="Arial"/>
          <w:color w:val="000000"/>
          <w:w w:val="105"/>
        </w:rPr>
        <w:t xml:space="preserve"> </w:t>
      </w:r>
    </w:p>
    <w:p w14:paraId="432837E9" w14:textId="77777777" w:rsidR="00526B26" w:rsidRPr="00670327" w:rsidRDefault="002220D6" w:rsidP="00526B26">
      <w:pPr>
        <w:tabs>
          <w:tab w:val="left" w:pos="360"/>
        </w:tabs>
        <w:autoSpaceDE w:val="0"/>
        <w:autoSpaceDN w:val="0"/>
        <w:adjustRightInd w:val="0"/>
        <w:spacing w:after="60" w:line="264" w:lineRule="auto"/>
        <w:ind w:left="-72"/>
        <w:rPr>
          <w:rFonts w:cs="Arial"/>
          <w:color w:val="000000"/>
          <w:w w:val="105"/>
        </w:rPr>
      </w:pPr>
      <w:r>
        <w:rPr>
          <w:rFonts w:cs="Arial"/>
          <w:color w:val="000000"/>
          <w:w w:val="105"/>
        </w:rPr>
        <w:t xml:space="preserve">         </w:t>
      </w:r>
      <w:r w:rsidR="00526B26" w:rsidRPr="00670327">
        <w:rPr>
          <w:rFonts w:cs="Arial"/>
          <w:color w:val="000000"/>
          <w:w w:val="105"/>
        </w:rPr>
        <w:t>involving parents if patient is a child.</w:t>
      </w:r>
    </w:p>
    <w:p w14:paraId="78F5CE5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8. </w:t>
      </w:r>
      <w:r w:rsidRPr="00670327">
        <w:rPr>
          <w:rFonts w:cs="Arial"/>
          <w:color w:val="000000"/>
          <w:w w:val="105"/>
        </w:rPr>
        <w:tab/>
        <w:t xml:space="preserve">Secure the patient so that major sets of muscle groups cannot be used together, </w:t>
      </w:r>
      <w:r w:rsidRPr="00670327">
        <w:rPr>
          <w:rFonts w:cs="Arial"/>
          <w:color w:val="000000"/>
          <w:w w:val="105"/>
        </w:rPr>
        <w:tab/>
        <w:t xml:space="preserve">restraining the lower extremities to the stretcher first around the ankles and </w:t>
      </w:r>
    </w:p>
    <w:p w14:paraId="08F8F01E"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across the thighs with soft restraints and stretcher straps. </w:t>
      </w:r>
    </w:p>
    <w:p w14:paraId="5120579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9. </w:t>
      </w:r>
      <w:r w:rsidRPr="00670327">
        <w:rPr>
          <w:rFonts w:cs="Arial"/>
          <w:color w:val="000000"/>
          <w:w w:val="105"/>
        </w:rPr>
        <w:tab/>
        <w:t xml:space="preserve">Restrain the patient’s torso and upper extremities with one arm up and one arm </w:t>
      </w:r>
    </w:p>
    <w:p w14:paraId="60CCE12B" w14:textId="7D038E35"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down with soft restraints and stretcher straps</w:t>
      </w:r>
      <w:r w:rsidR="001C78C1">
        <w:rPr>
          <w:rFonts w:cs="Arial"/>
          <w:color w:val="000000"/>
          <w:w w:val="105"/>
        </w:rPr>
        <w:t>. D</w:t>
      </w:r>
      <w:r w:rsidRPr="00670327">
        <w:rPr>
          <w:rFonts w:cs="Arial"/>
          <w:color w:val="000000"/>
          <w:w w:val="105"/>
        </w:rPr>
        <w:t>o not impair circulation.</w:t>
      </w:r>
    </w:p>
    <w:p w14:paraId="2EE719F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10. </w:t>
      </w:r>
      <w:r w:rsidRPr="00670327">
        <w:rPr>
          <w:rFonts w:cs="Arial"/>
          <w:color w:val="000000"/>
          <w:w w:val="105"/>
        </w:rPr>
        <w:tab/>
        <w:t xml:space="preserve">Consider cervical-spine immobilization to minimize violent head/body movements. </w:t>
      </w:r>
    </w:p>
    <w:p w14:paraId="72DD0A4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11. </w:t>
      </w:r>
      <w:r w:rsidRPr="00670327">
        <w:rPr>
          <w:rFonts w:cs="Arial"/>
          <w:color w:val="000000"/>
          <w:w w:val="105"/>
        </w:rPr>
        <w:tab/>
        <w:t>Pad under patient’s head to prevent self-harm.</w:t>
      </w:r>
    </w:p>
    <w:p w14:paraId="24E019F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12. </w:t>
      </w:r>
      <w:r w:rsidRPr="00670327">
        <w:rPr>
          <w:rFonts w:cs="Arial"/>
          <w:color w:val="000000"/>
          <w:w w:val="105"/>
        </w:rPr>
        <w:tab/>
        <w:t>Secure backboard or scoop stretcher (if used) to ambulance stretcher.</w:t>
      </w:r>
    </w:p>
    <w:p w14:paraId="444FE56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13. </w:t>
      </w:r>
      <w:r w:rsidRPr="00670327">
        <w:rPr>
          <w:rFonts w:cs="Arial"/>
          <w:color w:val="000000"/>
          <w:w w:val="105"/>
        </w:rPr>
        <w:tab/>
        <w:t>Transport OB patients in a semi-reclining or left lateral position.</w:t>
      </w:r>
    </w:p>
    <w:p w14:paraId="48216D4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14. </w:t>
      </w:r>
      <w:r w:rsidRPr="00670327">
        <w:rPr>
          <w:rFonts w:cs="Arial"/>
          <w:color w:val="000000"/>
          <w:w w:val="105"/>
        </w:rPr>
        <w:tab/>
        <w:t>Monitor/record vital signs every 5 minutes, ensuring patient’s airway remains clear.</w:t>
      </w:r>
    </w:p>
    <w:p w14:paraId="4569043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15. </w:t>
      </w:r>
      <w:r w:rsidRPr="00670327">
        <w:rPr>
          <w:rFonts w:cs="Arial"/>
          <w:color w:val="000000"/>
          <w:w w:val="105"/>
        </w:rPr>
        <w:tab/>
        <w:t xml:space="preserve">Consider placing a non-rebreather mask (use only at 15 lpm) or a face mask </w:t>
      </w:r>
    </w:p>
    <w:p w14:paraId="68D4B01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w:t>
      </w:r>
      <w:r w:rsidRPr="00670327">
        <w:rPr>
          <w:rFonts w:cs="Arial"/>
          <w:color w:val="000000"/>
          <w:w w:val="105"/>
          <w:u w:val="single"/>
        </w:rPr>
        <w:t xml:space="preserve">NOT </w:t>
      </w:r>
      <w:r w:rsidRPr="00670327">
        <w:rPr>
          <w:rFonts w:cs="Arial"/>
          <w:color w:val="000000"/>
          <w:w w:val="105"/>
        </w:rPr>
        <w:t xml:space="preserve">a P100/N95) on the spitting patient’s face. </w:t>
      </w:r>
    </w:p>
    <w:p w14:paraId="4275307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16. </w:t>
      </w:r>
      <w:r w:rsidRPr="00670327">
        <w:rPr>
          <w:rFonts w:cs="Arial"/>
          <w:color w:val="000000"/>
          <w:w w:val="105"/>
        </w:rPr>
        <w:tab/>
        <w:t xml:space="preserve">Unless necessary for patient treatment, do not remove restraints until care is </w:t>
      </w:r>
    </w:p>
    <w:p w14:paraId="24D0F63C"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transferred at the receiving facility or condition has changes to necessitate removal. </w:t>
      </w:r>
    </w:p>
    <w:p w14:paraId="7F832DB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17. </w:t>
      </w:r>
      <w:r w:rsidRPr="00670327">
        <w:rPr>
          <w:rFonts w:cs="Arial"/>
          <w:color w:val="000000"/>
          <w:w w:val="105"/>
        </w:rPr>
        <w:tab/>
        <w:t xml:space="preserve">Notify receiving facility and tell them that patient is restrained. </w:t>
      </w:r>
    </w:p>
    <w:p w14:paraId="667CCD98"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18. </w:t>
      </w:r>
      <w:r w:rsidRPr="00670327">
        <w:rPr>
          <w:rFonts w:cs="Arial"/>
          <w:color w:val="000000"/>
          <w:w w:val="105"/>
        </w:rPr>
        <w:tab/>
        <w:t>Document restraint use details in the patient care report, including:</w:t>
      </w:r>
    </w:p>
    <w:p w14:paraId="5CE82871"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a. reason for restraint use</w:t>
      </w:r>
    </w:p>
    <w:p w14:paraId="51646A4A"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lastRenderedPageBreak/>
        <w:tab/>
        <w:t>b. time of application</w:t>
      </w:r>
      <w:r w:rsidRPr="00670327">
        <w:rPr>
          <w:rFonts w:cs="Arial"/>
          <w:color w:val="000000"/>
          <w:w w:val="105"/>
        </w:rPr>
        <w:tab/>
      </w:r>
    </w:p>
    <w:p w14:paraId="144E80A9"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c. type(s) of restraints used, in addition to cot straps</w:t>
      </w:r>
    </w:p>
    <w:p w14:paraId="22AA9CD4"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d. patient position</w:t>
      </w:r>
    </w:p>
    <w:p w14:paraId="064F24CC"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e. neurovascular evaluation of extremities</w:t>
      </w:r>
    </w:p>
    <w:p w14:paraId="254346E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f. issues encountered during transport</w:t>
      </w:r>
    </w:p>
    <w:p w14:paraId="2104E15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g. other treatment rendered</w:t>
      </w:r>
    </w:p>
    <w:p w14:paraId="5346A2DF"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h. police and/or other agency assistance</w:t>
      </w:r>
    </w:p>
    <w:p w14:paraId="57E3290A" w14:textId="77777777" w:rsidR="00526B26" w:rsidRDefault="00526B26" w:rsidP="00526B26">
      <w:pPr>
        <w:autoSpaceDE w:val="0"/>
        <w:autoSpaceDN w:val="0"/>
        <w:adjustRightInd w:val="0"/>
        <w:spacing w:after="0" w:line="288" w:lineRule="auto"/>
        <w:ind w:left="-72" w:right="268"/>
        <w:rPr>
          <w:rFonts w:asciiTheme="majorHAnsi" w:eastAsiaTheme="majorEastAsia" w:hAnsiTheme="majorHAnsi" w:cs="Times New Roman"/>
          <w:b/>
          <w:bCs/>
          <w:color w:val="2F5496" w:themeColor="accent1" w:themeShade="BF"/>
          <w:sz w:val="28"/>
          <w:szCs w:val="28"/>
        </w:rPr>
      </w:pPr>
      <w:r>
        <w:t xml:space="preserve"> </w:t>
      </w:r>
      <w:r>
        <w:br w:type="page"/>
      </w:r>
    </w:p>
    <w:p w14:paraId="40AA5147" w14:textId="77777777" w:rsidR="00526B26" w:rsidRDefault="00526B26" w:rsidP="00526B26">
      <w:pPr>
        <w:pStyle w:val="Heading1"/>
      </w:pPr>
      <w:bookmarkStart w:id="14" w:name="_2.6A_Bronchospasm/Respiratory_Distr"/>
      <w:bookmarkEnd w:id="14"/>
      <w:r>
        <w:lastRenderedPageBreak/>
        <w:t>2.6A Bronchospasm/Respiratory Distress-Adult</w:t>
      </w:r>
    </w:p>
    <w:p w14:paraId="60FCF92B" w14:textId="77777777" w:rsidR="00526B26" w:rsidRPr="00670327" w:rsidRDefault="00526B26" w:rsidP="00526B26">
      <w:pPr>
        <w:pStyle w:val="Heading2"/>
      </w:pPr>
      <w:r w:rsidRPr="00670327">
        <w:t>EMT STANDING ORDERS</w:t>
      </w:r>
    </w:p>
    <w:p w14:paraId="63EFC16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FDC9EDB"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IF the patient has not taken the prescribed maximum dose of their own inhaler prior to the arrival of EMS, AND the inhaler is present:</w:t>
      </w:r>
    </w:p>
    <w:p w14:paraId="4DC7281A" w14:textId="77777777"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Encourage and/or assist patient to self-administer their own prescribed inhaler medication if indicated.</w:t>
      </w:r>
    </w:p>
    <w:p w14:paraId="6C5A40B0" w14:textId="77777777"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If patient is unable to self-administer their prescribed inhaler, administer patient’s prescribed inhaler.</w:t>
      </w:r>
    </w:p>
    <w:p w14:paraId="5D709892" w14:textId="3FC0FC56" w:rsidR="00526B26" w:rsidRPr="00670327" w:rsidRDefault="00526B26" w:rsidP="00526B26">
      <w:pPr>
        <w:autoSpaceDE w:val="0"/>
        <w:autoSpaceDN w:val="0"/>
        <w:adjustRightInd w:val="0"/>
        <w:spacing w:after="0" w:line="288" w:lineRule="auto"/>
        <w:rPr>
          <w:rFonts w:cs="Arial"/>
          <w:b/>
          <w:bCs/>
          <w:color w:val="000000"/>
        </w:rPr>
      </w:pPr>
      <w:r w:rsidRPr="00670327">
        <w:rPr>
          <w:rFonts w:cs="Arial"/>
          <w:b/>
          <w:bCs/>
          <w:color w:val="000000"/>
        </w:rPr>
        <w:t>NOTE:</w:t>
      </w:r>
      <w:r w:rsidRPr="00670327">
        <w:rPr>
          <w:rFonts w:cs="Arial"/>
          <w:color w:val="000000"/>
        </w:rPr>
        <w:t xml:space="preserve"> </w:t>
      </w:r>
      <w:r w:rsidRPr="00670327">
        <w:rPr>
          <w:rFonts w:cs="Arial"/>
          <w:b/>
          <w:bCs/>
          <w:color w:val="000000"/>
        </w:rPr>
        <w:t>EMT</w:t>
      </w:r>
      <w:r w:rsidRPr="00670327">
        <w:rPr>
          <w:rFonts w:cs="Arial"/>
          <w:b/>
          <w:bCs/>
          <w:color w:val="000000"/>
        </w:rPr>
        <w:noBreakHyphen/>
        <w:t>B</w:t>
      </w:r>
      <w:r w:rsidR="001C78C1">
        <w:rPr>
          <w:rFonts w:cs="Arial"/>
          <w:b/>
          <w:bCs/>
          <w:color w:val="000000"/>
        </w:rPr>
        <w:t>asic</w:t>
      </w:r>
      <w:r>
        <w:rPr>
          <w:rFonts w:cs="Arial"/>
          <w:b/>
          <w:bCs/>
          <w:color w:val="000000"/>
        </w:rPr>
        <w:t xml:space="preserve"> </w:t>
      </w:r>
      <w:r w:rsidRPr="00670327">
        <w:rPr>
          <w:rFonts w:cs="Arial"/>
          <w:b/>
          <w:bCs/>
          <w:color w:val="000000"/>
        </w:rPr>
        <w:t>and AEMT administration of an inhaler is CONTRAINDICATED, if:</w:t>
      </w:r>
    </w:p>
    <w:p w14:paraId="439A03F6"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maximum dose has been administered prior to the arrival of the EMT.</w:t>
      </w:r>
    </w:p>
    <w:p w14:paraId="0696D5ED"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patient</w:t>
      </w:r>
      <w:r w:rsidRPr="00670327">
        <w:rPr>
          <w:rFonts w:cs="Arial"/>
          <w:b/>
          <w:bCs/>
          <w:color w:val="000000"/>
        </w:rPr>
        <w:t xml:space="preserve"> </w:t>
      </w:r>
      <w:r w:rsidRPr="00670327">
        <w:rPr>
          <w:rFonts w:cs="Arial"/>
          <w:color w:val="000000"/>
        </w:rPr>
        <w:t>cannot physically use the device properly.  (Patient cannot receive inhalation properly.)</w:t>
      </w:r>
    </w:p>
    <w:p w14:paraId="6399AB9A"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device has not specifically been prescribed for the patient.</w:t>
      </w:r>
    </w:p>
    <w:p w14:paraId="1959303A" w14:textId="0C738B95" w:rsidR="00526B26" w:rsidRDefault="00526B26" w:rsidP="00526B26">
      <w:pPr>
        <w:autoSpaceDE w:val="0"/>
        <w:autoSpaceDN w:val="0"/>
        <w:adjustRightInd w:val="0"/>
        <w:spacing w:after="0" w:line="288" w:lineRule="auto"/>
        <w:ind w:left="720"/>
        <w:rPr>
          <w:rFonts w:cs="Arial"/>
          <w:color w:val="000000"/>
          <w:u w:val="single"/>
        </w:rPr>
      </w:pPr>
      <w:r w:rsidRPr="00670327">
        <w:rPr>
          <w:rFonts w:cs="Arial"/>
          <w:color w:val="000000"/>
        </w:rPr>
        <w:t xml:space="preserve">**If properly trained and authorized, use </w:t>
      </w:r>
      <w:r w:rsidRPr="00670327">
        <w:rPr>
          <w:rFonts w:cs="Arial"/>
          <w:color w:val="000000"/>
          <w:u w:val="single"/>
        </w:rPr>
        <w:t>6.1 BLS</w:t>
      </w:r>
      <w:r w:rsidR="00A5289F">
        <w:rPr>
          <w:rFonts w:cs="Arial"/>
          <w:color w:val="000000"/>
          <w:u w:val="single"/>
        </w:rPr>
        <w:t xml:space="preserve"> Bronchodilators Adult &amp; Pediatric</w:t>
      </w:r>
      <w:r>
        <w:rPr>
          <w:rFonts w:cs="Arial"/>
          <w:color w:val="000000"/>
          <w:u w:val="single"/>
        </w:rPr>
        <w:t>.</w:t>
      </w:r>
    </w:p>
    <w:p w14:paraId="0D9BEF86" w14:textId="7DE2C98A" w:rsidR="00526B26" w:rsidRPr="00682986" w:rsidRDefault="00460CBD" w:rsidP="00526B26">
      <w:pPr>
        <w:pStyle w:val="ListParagraph"/>
        <w:numPr>
          <w:ilvl w:val="0"/>
          <w:numId w:val="157"/>
        </w:numPr>
        <w:autoSpaceDE w:val="0"/>
        <w:autoSpaceDN w:val="0"/>
        <w:adjustRightInd w:val="0"/>
        <w:spacing w:after="0" w:line="288" w:lineRule="auto"/>
        <w:ind w:left="360"/>
        <w:rPr>
          <w:rFonts w:cs="Arial"/>
          <w:color w:val="000000"/>
          <w:sz w:val="24"/>
          <w:szCs w:val="24"/>
        </w:rPr>
      </w:pPr>
      <w:r>
        <w:rPr>
          <w:rFonts w:cs="Arial"/>
          <w:color w:val="000000"/>
        </w:rPr>
        <w:t>BiPAP/</w:t>
      </w:r>
      <w:r w:rsidR="00526B26" w:rsidRPr="00682986">
        <w:rPr>
          <w:rFonts w:cs="Arial"/>
          <w:color w:val="000000"/>
        </w:rPr>
        <w:t xml:space="preserve">CPAP in accordance with Protocol </w:t>
      </w:r>
      <w:r w:rsidR="00526B26" w:rsidRPr="00682986">
        <w:rPr>
          <w:rFonts w:cs="Arial"/>
          <w:color w:val="000000"/>
          <w:u w:val="single"/>
        </w:rPr>
        <w:t>6.</w:t>
      </w:r>
      <w:r w:rsidR="001C78C1">
        <w:rPr>
          <w:rFonts w:cs="Arial"/>
          <w:color w:val="000000"/>
          <w:u w:val="single"/>
        </w:rPr>
        <w:t>8</w:t>
      </w:r>
      <w:r w:rsidR="00526B26" w:rsidRPr="00682986">
        <w:rPr>
          <w:rFonts w:cs="Arial"/>
          <w:color w:val="000000"/>
          <w:u w:val="single"/>
        </w:rPr>
        <w:t xml:space="preserve"> </w:t>
      </w:r>
      <w:bookmarkStart w:id="15" w:name="_Hlk133395698"/>
      <w:r>
        <w:rPr>
          <w:rFonts w:cs="Arial"/>
          <w:color w:val="000000"/>
          <w:u w:val="single"/>
        </w:rPr>
        <w:t xml:space="preserve">Bilevel Positive Airway Pressure (BiPAP) / </w:t>
      </w:r>
      <w:bookmarkEnd w:id="15"/>
      <w:r w:rsidR="00526B26" w:rsidRPr="00682986">
        <w:rPr>
          <w:rFonts w:cs="Arial"/>
          <w:color w:val="000000"/>
          <w:u w:val="single"/>
        </w:rPr>
        <w:t>Continuous Positive Airway Pressure (CPAP) by EMT-Basic and</w:t>
      </w:r>
      <w:r w:rsidR="00526B26">
        <w:rPr>
          <w:rFonts w:cs="Arial"/>
          <w:color w:val="000000"/>
          <w:u w:val="single"/>
        </w:rPr>
        <w:t xml:space="preserve">/or Advanced </w:t>
      </w:r>
      <w:r w:rsidR="00526B26" w:rsidRPr="00682986">
        <w:rPr>
          <w:rFonts w:cs="Arial"/>
          <w:color w:val="000000"/>
          <w:u w:val="single"/>
        </w:rPr>
        <w:t>EMT.</w:t>
      </w:r>
    </w:p>
    <w:p w14:paraId="3240A1FA" w14:textId="77777777" w:rsidR="00526B26" w:rsidRPr="00670327" w:rsidRDefault="00526B26" w:rsidP="00526B26">
      <w:pPr>
        <w:pStyle w:val="Heading2"/>
      </w:pPr>
      <w:r w:rsidRPr="00670327">
        <w:t>MEDICAL CONTROL MAY ORDER</w:t>
      </w:r>
    </w:p>
    <w:p w14:paraId="7492B36E"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Additional doses of above medications, if prescribed to patient or authorized, and if maximum dose has not been administered.</w:t>
      </w:r>
    </w:p>
    <w:p w14:paraId="3AFA8B55" w14:textId="09A357D3" w:rsidR="00526B26" w:rsidRPr="00B95A18" w:rsidRDefault="00526B26" w:rsidP="00526B26">
      <w:pPr>
        <w:pStyle w:val="Heading2"/>
        <w:numPr>
          <w:ilvl w:val="0"/>
          <w:numId w:val="9"/>
        </w:numPr>
        <w:ind w:left="360" w:hanging="270"/>
        <w:rPr>
          <w:rFonts w:cstheme="minorHAnsi"/>
          <w:b w:val="0"/>
          <w:sz w:val="22"/>
          <w:szCs w:val="22"/>
        </w:rPr>
      </w:pP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 xml:space="preserve">0.3 mg via auto-injector. If approved under </w:t>
      </w:r>
      <w:r w:rsidRPr="00B95A18">
        <w:rPr>
          <w:rFonts w:cstheme="minorHAnsi"/>
          <w:b w:val="0"/>
          <w:color w:val="000000"/>
          <w:sz w:val="22"/>
          <w:szCs w:val="22"/>
          <w:u w:val="single"/>
        </w:rPr>
        <w:t>Protocol 6.</w:t>
      </w:r>
      <w:r w:rsidR="001C78C1">
        <w:rPr>
          <w:rFonts w:cstheme="minorHAnsi"/>
          <w:b w:val="0"/>
          <w:color w:val="000000"/>
          <w:sz w:val="22"/>
          <w:szCs w:val="22"/>
          <w:u w:val="single"/>
        </w:rPr>
        <w:t>5</w:t>
      </w:r>
      <w:r w:rsidRPr="00B95A18">
        <w:rPr>
          <w:rFonts w:cstheme="minorHAnsi"/>
          <w:b w:val="0"/>
          <w:color w:val="000000"/>
          <w:sz w:val="22"/>
          <w:szCs w:val="22"/>
          <w:u w:val="single"/>
        </w:rPr>
        <w:t xml:space="preserve"> Check and Inject Epinephrine by EMT</w:t>
      </w:r>
      <w:r w:rsidR="001C78C1">
        <w:rPr>
          <w:rFonts w:cstheme="minorHAnsi"/>
          <w:b w:val="0"/>
          <w:color w:val="000000"/>
          <w:sz w:val="22"/>
          <w:szCs w:val="22"/>
          <w:u w:val="single"/>
        </w:rPr>
        <w:t>-</w:t>
      </w:r>
      <w:r w:rsidRPr="00B95A18">
        <w:rPr>
          <w:rFonts w:cstheme="minorHAnsi"/>
          <w:b w:val="0"/>
          <w:color w:val="000000"/>
          <w:sz w:val="22"/>
          <w:szCs w:val="22"/>
          <w:u w:val="single"/>
        </w:rPr>
        <w:t>Basic</w:t>
      </w:r>
      <w:r w:rsidR="001C78C1">
        <w:rPr>
          <w:rFonts w:cstheme="minorHAnsi"/>
          <w:b w:val="0"/>
          <w:color w:val="000000"/>
          <w:sz w:val="22"/>
          <w:szCs w:val="22"/>
          <w:u w:val="single"/>
        </w:rPr>
        <w:t>s</w:t>
      </w:r>
      <w:r w:rsidRPr="00B95A18">
        <w:rPr>
          <w:rFonts w:cstheme="minorHAnsi"/>
          <w:b w:val="0"/>
          <w:color w:val="000000"/>
          <w:sz w:val="22"/>
          <w:szCs w:val="22"/>
        </w:rPr>
        <w:t xml:space="preserve"> </w:t>
      </w: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0.3 mg IM.</w:t>
      </w:r>
    </w:p>
    <w:p w14:paraId="38C005D5" w14:textId="77777777" w:rsidR="00526B26" w:rsidRPr="00670327" w:rsidRDefault="00526B26" w:rsidP="00526B26">
      <w:pPr>
        <w:pStyle w:val="Heading2"/>
      </w:pPr>
      <w:r w:rsidRPr="00670327">
        <w:t>ADVANCED EMT STANDING ORDERS</w:t>
      </w:r>
    </w:p>
    <w:p w14:paraId="39ACA0EF" w14:textId="77777777" w:rsidR="00526B26" w:rsidRPr="00670327" w:rsidRDefault="00526B26" w:rsidP="00526B26">
      <w:pPr>
        <w:numPr>
          <w:ilvl w:val="0"/>
          <w:numId w:val="1"/>
        </w:numPr>
        <w:autoSpaceDE w:val="0"/>
        <w:autoSpaceDN w:val="0"/>
        <w:adjustRightInd w:val="0"/>
        <w:spacing w:after="60" w:line="288" w:lineRule="auto"/>
        <w:ind w:left="360"/>
        <w:rPr>
          <w:rFonts w:cs="Arial"/>
          <w:b/>
          <w:bCs/>
          <w:color w:val="000000"/>
        </w:rPr>
      </w:pPr>
      <w:r w:rsidRPr="00670327">
        <w:rPr>
          <w:rFonts w:cs="Arial"/>
          <w:b/>
          <w:bCs/>
          <w:color w:val="000000"/>
          <w:u w:val="single"/>
          <w:lang w:val="nb-NO"/>
        </w:rPr>
        <w:t>Albuterol</w:t>
      </w:r>
      <w:r w:rsidRPr="00670327">
        <w:rPr>
          <w:rFonts w:cs="Arial"/>
          <w:b/>
          <w:bCs/>
          <w:color w:val="000000"/>
          <w:lang w:val="nb-NO"/>
        </w:rPr>
        <w:t xml:space="preserve"> 2.5-3 mg </w:t>
      </w:r>
      <w:r w:rsidRPr="00670327">
        <w:rPr>
          <w:rFonts w:cs="Arial"/>
          <w:color w:val="000000"/>
          <w:lang w:val="nb-NO"/>
        </w:rPr>
        <w:t xml:space="preserve">via nebulizer.   </w:t>
      </w:r>
      <w:r w:rsidRPr="00670327">
        <w:rPr>
          <w:rFonts w:cs="Arial"/>
          <w:b/>
          <w:bCs/>
          <w:color w:val="000000"/>
          <w:u w:val="single"/>
        </w:rPr>
        <w:t xml:space="preserve">Ipratropium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0.5mg </w:t>
      </w:r>
      <w:r w:rsidRPr="00670327">
        <w:rPr>
          <w:rFonts w:cs="Arial"/>
          <w:color w:val="000000"/>
        </w:rPr>
        <w:t>may be combined with the</w:t>
      </w:r>
      <w:r w:rsidRPr="00670327">
        <w:rPr>
          <w:rFonts w:cs="Arial"/>
          <w:b/>
          <w:bCs/>
          <w:color w:val="000000"/>
        </w:rPr>
        <w:t xml:space="preserve"> </w:t>
      </w:r>
      <w:r>
        <w:rPr>
          <w:rFonts w:cs="Arial"/>
          <w:b/>
          <w:bCs/>
          <w:color w:val="000000"/>
          <w:u w:val="single"/>
        </w:rPr>
        <w:t>a</w:t>
      </w:r>
      <w:r w:rsidRPr="00670327">
        <w:rPr>
          <w:rFonts w:cs="Arial"/>
          <w:b/>
          <w:bCs/>
          <w:color w:val="000000"/>
          <w:u w:val="single"/>
        </w:rPr>
        <w:t>lbuterol</w:t>
      </w:r>
      <w:r w:rsidRPr="00670327">
        <w:rPr>
          <w:rFonts w:cs="Arial"/>
          <w:b/>
          <w:bCs/>
          <w:color w:val="000000"/>
        </w:rPr>
        <w:t xml:space="preserve"> </w:t>
      </w:r>
      <w:r w:rsidRPr="00670327">
        <w:rPr>
          <w:rFonts w:cs="Arial"/>
          <w:color w:val="000000"/>
        </w:rPr>
        <w:t>treatment</w:t>
      </w:r>
      <w:r w:rsidRPr="00670327">
        <w:rPr>
          <w:rFonts w:cs="Arial"/>
          <w:b/>
          <w:bCs/>
          <w:color w:val="000000"/>
        </w:rPr>
        <w:t>.</w:t>
      </w:r>
      <w:r w:rsidRPr="00670327">
        <w:rPr>
          <w:rFonts w:cs="Arial"/>
          <w:color w:val="000000"/>
        </w:rPr>
        <w:t xml:space="preserve">  Additional </w:t>
      </w:r>
      <w:r>
        <w:rPr>
          <w:rFonts w:cs="Arial"/>
          <w:b/>
          <w:bCs/>
          <w:color w:val="000000"/>
          <w:u w:val="single"/>
        </w:rPr>
        <w:t>a</w:t>
      </w:r>
      <w:r w:rsidRPr="00670327">
        <w:rPr>
          <w:rFonts w:cs="Arial"/>
          <w:b/>
          <w:bCs/>
          <w:color w:val="000000"/>
          <w:u w:val="single"/>
        </w:rPr>
        <w:t>lbuterol</w:t>
      </w:r>
      <w:r w:rsidRPr="00670327">
        <w:rPr>
          <w:rFonts w:cs="Arial"/>
          <w:color w:val="000000"/>
        </w:rPr>
        <w:t xml:space="preserve"> treatments may be administered as necessary with or without </w:t>
      </w:r>
      <w:r>
        <w:rPr>
          <w:rFonts w:cs="Arial"/>
          <w:b/>
          <w:bCs/>
          <w:color w:val="000000"/>
          <w:u w:val="single"/>
        </w:rPr>
        <w:t>i</w:t>
      </w:r>
      <w:r w:rsidRPr="00670327">
        <w:rPr>
          <w:rFonts w:cs="Arial"/>
          <w:b/>
          <w:bCs/>
          <w:color w:val="000000"/>
          <w:u w:val="single"/>
        </w:rPr>
        <w:t xml:space="preserve">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w:t>
      </w:r>
    </w:p>
    <w:p w14:paraId="2EA6C186" w14:textId="77777777" w:rsidR="00526B26" w:rsidRPr="00444965" w:rsidRDefault="00526B26" w:rsidP="00526B26">
      <w:pPr>
        <w:autoSpaceDE w:val="0"/>
        <w:autoSpaceDN w:val="0"/>
        <w:adjustRightInd w:val="0"/>
        <w:spacing w:after="60" w:line="288" w:lineRule="auto"/>
        <w:rPr>
          <w:rFonts w:cs="Arial"/>
          <w:b/>
          <w:bCs/>
          <w:color w:val="000000"/>
        </w:rPr>
      </w:pPr>
      <w:r w:rsidRPr="00670327">
        <w:rPr>
          <w:rFonts w:cs="Arial"/>
          <w:b/>
          <w:bCs/>
          <w:color w:val="000000"/>
        </w:rPr>
        <w:t>Note that a multi-</w:t>
      </w:r>
      <w:r w:rsidRPr="00444965">
        <w:rPr>
          <w:rFonts w:cs="Arial"/>
          <w:b/>
          <w:bCs/>
          <w:color w:val="000000"/>
        </w:rPr>
        <w:t>dose inhaler may be used to give albuterol or ipratropium (instead of nebulizer) if infection control is an issue (e.g. influenza-like-illness).</w:t>
      </w:r>
    </w:p>
    <w:p w14:paraId="4E5AFD35" w14:textId="6BA1C4A4" w:rsidR="00526B26"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color w:val="000000"/>
        </w:rPr>
        <w:t xml:space="preserve">If </w:t>
      </w:r>
      <w:r>
        <w:rPr>
          <w:rFonts w:cs="Arial"/>
          <w:color w:val="000000"/>
        </w:rPr>
        <w:t>approved</w:t>
      </w:r>
      <w:r w:rsidRPr="00C9255B">
        <w:rPr>
          <w:rFonts w:cs="Arial"/>
          <w:color w:val="000000"/>
        </w:rPr>
        <w:t xml:space="preserve">, </w:t>
      </w:r>
      <w:r>
        <w:rPr>
          <w:rFonts w:cs="Arial"/>
          <w:b/>
          <w:bCs/>
          <w:color w:val="000000"/>
          <w:u w:val="single"/>
        </w:rPr>
        <w:t>e</w:t>
      </w:r>
      <w:r w:rsidRPr="00C9255B">
        <w:rPr>
          <w:rFonts w:cs="Arial"/>
          <w:b/>
          <w:bCs/>
          <w:color w:val="000000"/>
          <w:u w:val="single"/>
        </w:rPr>
        <w:t>pinephrine</w:t>
      </w:r>
      <w:r w:rsidRPr="00C9255B">
        <w:rPr>
          <w:rFonts w:cs="Arial"/>
          <w:color w:val="000000"/>
        </w:rPr>
        <w:t xml:space="preserve"> 1:1,000</w:t>
      </w:r>
      <w:r>
        <w:rPr>
          <w:rFonts w:cs="Arial"/>
          <w:color w:val="000000"/>
        </w:rPr>
        <w:t xml:space="preserve"> </w:t>
      </w:r>
      <w:r w:rsidRPr="00C9255B">
        <w:rPr>
          <w:rFonts w:cs="Arial"/>
          <w:color w:val="000000"/>
        </w:rPr>
        <w:t>0.3mg IM-ONLY.</w:t>
      </w:r>
    </w:p>
    <w:p w14:paraId="7D83C82E" w14:textId="70AE32A8" w:rsidR="00526B26" w:rsidRPr="00682986" w:rsidRDefault="00460CBD" w:rsidP="00526B26">
      <w:pPr>
        <w:numPr>
          <w:ilvl w:val="0"/>
          <w:numId w:val="1"/>
        </w:numPr>
        <w:autoSpaceDE w:val="0"/>
        <w:autoSpaceDN w:val="0"/>
        <w:adjustRightInd w:val="0"/>
        <w:spacing w:after="0" w:line="288" w:lineRule="auto"/>
        <w:rPr>
          <w:rFonts w:cs="Arial"/>
          <w:color w:val="000000"/>
        </w:rPr>
      </w:pPr>
      <w:r>
        <w:rPr>
          <w:rFonts w:cs="Arial"/>
          <w:color w:val="000000"/>
        </w:rPr>
        <w:t>BiPAP/</w:t>
      </w:r>
      <w:r w:rsidR="00526B26" w:rsidRPr="00682986">
        <w:rPr>
          <w:rFonts w:cs="Arial"/>
          <w:color w:val="000000"/>
        </w:rPr>
        <w:t xml:space="preserve">CPAP in accordance with Protocol </w:t>
      </w:r>
      <w:r w:rsidR="00526B26" w:rsidRPr="00682986">
        <w:rPr>
          <w:rFonts w:cs="Arial"/>
          <w:color w:val="000000"/>
          <w:u w:val="single"/>
        </w:rPr>
        <w:t>6.</w:t>
      </w:r>
      <w:r w:rsidR="001C78C1">
        <w:rPr>
          <w:rFonts w:cs="Arial"/>
          <w:color w:val="000000"/>
          <w:u w:val="single"/>
        </w:rPr>
        <w:t>8</w:t>
      </w:r>
      <w:r w:rsidR="00526B26" w:rsidRPr="00682986">
        <w:rPr>
          <w:rFonts w:cs="Arial"/>
          <w:color w:val="000000"/>
          <w:u w:val="single"/>
        </w:rPr>
        <w:t xml:space="preserve"> </w:t>
      </w:r>
      <w:r>
        <w:rPr>
          <w:rFonts w:cs="Arial"/>
          <w:color w:val="000000"/>
          <w:u w:val="single"/>
        </w:rPr>
        <w:t xml:space="preserve">Bilevel Positive Airway Pressure (BiPAP) / </w:t>
      </w:r>
      <w:r w:rsidR="00526B26" w:rsidRPr="00682986">
        <w:rPr>
          <w:rFonts w:cs="Arial"/>
          <w:color w:val="000000"/>
          <w:u w:val="single"/>
        </w:rPr>
        <w:t>Continuous Positive Airway P</w:t>
      </w:r>
      <w:r w:rsidR="00526B26">
        <w:rPr>
          <w:rFonts w:cs="Arial"/>
          <w:color w:val="000000"/>
          <w:u w:val="single"/>
        </w:rPr>
        <w:t xml:space="preserve">ressure (CPAP) by EMT-Basic and/or Advanced </w:t>
      </w:r>
      <w:r w:rsidR="00526B26" w:rsidRPr="00682986">
        <w:rPr>
          <w:rFonts w:cs="Arial"/>
          <w:color w:val="000000"/>
          <w:u w:val="single"/>
        </w:rPr>
        <w:t>EMT.</w:t>
      </w:r>
    </w:p>
    <w:p w14:paraId="43A38678" w14:textId="77777777" w:rsidR="00526B26" w:rsidRPr="00670327" w:rsidRDefault="00526B26" w:rsidP="00526B26">
      <w:pPr>
        <w:pStyle w:val="Heading2"/>
      </w:pPr>
      <w:r w:rsidRPr="00670327">
        <w:t>PARAMEDIC STANDING ORDERS</w:t>
      </w:r>
    </w:p>
    <w:p w14:paraId="736A89E0" w14:textId="77777777" w:rsidR="00526B26" w:rsidRPr="00670327" w:rsidRDefault="00526B26" w:rsidP="00526B26">
      <w:pPr>
        <w:numPr>
          <w:ilvl w:val="0"/>
          <w:numId w:val="1"/>
        </w:numPr>
        <w:autoSpaceDE w:val="0"/>
        <w:autoSpaceDN w:val="0"/>
        <w:adjustRightInd w:val="0"/>
        <w:spacing w:after="40" w:line="288" w:lineRule="auto"/>
        <w:ind w:left="360"/>
        <w:rPr>
          <w:rFonts w:cs="Arial"/>
          <w:color w:val="000000"/>
          <w:sz w:val="24"/>
          <w:szCs w:val="24"/>
        </w:rPr>
      </w:pPr>
      <w:r w:rsidRPr="00670327">
        <w:rPr>
          <w:rFonts w:cs="Arial"/>
          <w:color w:val="000000"/>
        </w:rPr>
        <w:t xml:space="preserve">In a patient with a known diagnosis of asthma or COPD, who </w:t>
      </w:r>
      <w:r w:rsidRPr="00670327">
        <w:rPr>
          <w:rFonts w:cs="Arial"/>
          <w:i/>
          <w:iCs/>
          <w:color w:val="000000"/>
        </w:rPr>
        <w:t>does not have</w:t>
      </w:r>
      <w:r w:rsidRPr="00670327">
        <w:rPr>
          <w:rFonts w:cs="Arial"/>
          <w:color w:val="000000"/>
        </w:rPr>
        <w:t xml:space="preserve"> history or findings concerning for congestive heart failure, consider </w:t>
      </w:r>
      <w:r>
        <w:rPr>
          <w:rFonts w:cs="Arial"/>
          <w:b/>
          <w:bCs/>
          <w:color w:val="000000"/>
          <w:u w:val="single"/>
        </w:rPr>
        <w:t>h</w:t>
      </w:r>
      <w:r w:rsidRPr="00670327">
        <w:rPr>
          <w:rFonts w:cs="Arial"/>
          <w:b/>
          <w:bCs/>
          <w:color w:val="000000"/>
          <w:u w:val="single"/>
        </w:rPr>
        <w:t>ydrocortisone</w:t>
      </w:r>
      <w:r w:rsidRPr="00670327">
        <w:rPr>
          <w:rFonts w:cs="Arial"/>
          <w:color w:val="000000"/>
        </w:rPr>
        <w:t xml:space="preserve"> 100 mg. IV/IO/IM or </w:t>
      </w:r>
      <w:r>
        <w:rPr>
          <w:rFonts w:cs="Arial"/>
          <w:b/>
          <w:bCs/>
          <w:color w:val="000000"/>
          <w:u w:val="single"/>
        </w:rPr>
        <w:t>m</w:t>
      </w:r>
      <w:r w:rsidRPr="00670327">
        <w:rPr>
          <w:rFonts w:cs="Arial"/>
          <w:b/>
          <w:bCs/>
          <w:color w:val="000000"/>
          <w:u w:val="single"/>
        </w:rPr>
        <w:t>ethylprednisolone</w:t>
      </w:r>
      <w:r w:rsidRPr="00670327">
        <w:rPr>
          <w:rFonts w:cs="Arial"/>
          <w:color w:val="000000"/>
        </w:rPr>
        <w:t xml:space="preserve"> 125 mg. IV/IO/IM.</w:t>
      </w:r>
      <w:r w:rsidRPr="00670327">
        <w:rPr>
          <w:rFonts w:cs="Arial"/>
          <w:color w:val="000000"/>
          <w:sz w:val="24"/>
          <w:szCs w:val="24"/>
        </w:rPr>
        <w:t xml:space="preserve"> </w:t>
      </w:r>
    </w:p>
    <w:p w14:paraId="59383FDF"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In patients ≤40 years old, </w:t>
      </w:r>
      <w:r>
        <w:rPr>
          <w:rFonts w:cs="Arial"/>
          <w:b/>
          <w:bCs/>
          <w:color w:val="000000"/>
          <w:u w:val="single"/>
        </w:rPr>
        <w:t>e</w:t>
      </w:r>
      <w:r w:rsidRPr="00670327">
        <w:rPr>
          <w:rFonts w:cs="Arial"/>
          <w:b/>
          <w:bCs/>
          <w:color w:val="000000"/>
          <w:u w:val="single"/>
        </w:rPr>
        <w:t>pinephrine</w:t>
      </w:r>
      <w:r w:rsidRPr="00670327">
        <w:rPr>
          <w:rFonts w:cs="Arial"/>
          <w:b/>
          <w:bCs/>
          <w:color w:val="000000"/>
        </w:rPr>
        <w:t xml:space="preserve"> </w:t>
      </w:r>
      <w:r w:rsidRPr="00670327">
        <w:rPr>
          <w:rFonts w:cs="Arial"/>
          <w:color w:val="000000"/>
        </w:rPr>
        <w:t>0.3 mg IM as a one</w:t>
      </w:r>
      <w:r>
        <w:rPr>
          <w:rFonts w:cs="Arial"/>
          <w:color w:val="000000"/>
        </w:rPr>
        <w:t>-</w:t>
      </w:r>
      <w:r w:rsidRPr="00670327">
        <w:rPr>
          <w:rFonts w:cs="Arial"/>
          <w:color w:val="000000"/>
        </w:rPr>
        <w:t>time dose.</w:t>
      </w:r>
    </w:p>
    <w:p w14:paraId="5DF7449F" w14:textId="4EA55EA6" w:rsidR="00526B26" w:rsidRPr="00670327" w:rsidRDefault="00460CBD" w:rsidP="00526B26">
      <w:pPr>
        <w:numPr>
          <w:ilvl w:val="0"/>
          <w:numId w:val="9"/>
        </w:numPr>
        <w:autoSpaceDE w:val="0"/>
        <w:autoSpaceDN w:val="0"/>
        <w:adjustRightInd w:val="0"/>
        <w:spacing w:after="40" w:line="288" w:lineRule="auto"/>
        <w:ind w:left="360" w:hanging="360"/>
        <w:rPr>
          <w:rFonts w:cs="Arial"/>
          <w:color w:val="000000"/>
        </w:rPr>
      </w:pPr>
      <w:r>
        <w:rPr>
          <w:rFonts w:cs="Arial"/>
          <w:color w:val="000000"/>
        </w:rPr>
        <w:t>BiPAP/CPAP</w:t>
      </w:r>
      <w:r w:rsidR="00526B26" w:rsidRPr="00670327">
        <w:rPr>
          <w:rFonts w:cs="Arial"/>
          <w:color w:val="000000"/>
        </w:rPr>
        <w:t xml:space="preserve"> assistance, if not contraindicated, and if nebulizer therapy can be continued with the </w:t>
      </w:r>
      <w:r>
        <w:rPr>
          <w:rFonts w:cs="Arial"/>
          <w:color w:val="000000"/>
        </w:rPr>
        <w:t>BiPAP/</w:t>
      </w:r>
      <w:r w:rsidR="00526B26" w:rsidRPr="00670327">
        <w:rPr>
          <w:rFonts w:cs="Arial"/>
          <w:color w:val="000000"/>
        </w:rPr>
        <w:t>CPAP device.</w:t>
      </w:r>
    </w:p>
    <w:p w14:paraId="72107634"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lastRenderedPageBreak/>
        <w:t xml:space="preserve">For Asthma only, consider </w:t>
      </w:r>
      <w:r>
        <w:rPr>
          <w:rFonts w:cs="Arial"/>
          <w:b/>
          <w:bCs/>
          <w:color w:val="000000"/>
          <w:u w:val="single"/>
        </w:rPr>
        <w:t>m</w:t>
      </w:r>
      <w:r w:rsidRPr="00670327">
        <w:rPr>
          <w:rFonts w:cs="Arial"/>
          <w:b/>
          <w:bCs/>
          <w:color w:val="000000"/>
          <w:u w:val="single"/>
        </w:rPr>
        <w:t xml:space="preserve">agnesium </w:t>
      </w:r>
      <w:r>
        <w:rPr>
          <w:rFonts w:cs="Arial"/>
          <w:b/>
          <w:bCs/>
          <w:color w:val="000000"/>
          <w:u w:val="single"/>
        </w:rPr>
        <w:t>s</w:t>
      </w:r>
      <w:r w:rsidRPr="00670327">
        <w:rPr>
          <w:rFonts w:cs="Arial"/>
          <w:b/>
          <w:bCs/>
          <w:color w:val="000000"/>
          <w:u w:val="single"/>
        </w:rPr>
        <w:t>ulfate</w:t>
      </w:r>
      <w:r w:rsidRPr="00670327">
        <w:rPr>
          <w:rFonts w:cs="Arial"/>
          <w:color w:val="000000"/>
        </w:rPr>
        <w:t xml:space="preserve"> 2-4 g</w:t>
      </w:r>
      <w:r>
        <w:rPr>
          <w:rFonts w:cs="Arial"/>
          <w:color w:val="000000"/>
        </w:rPr>
        <w:t xml:space="preserve">rams </w:t>
      </w:r>
      <w:r w:rsidRPr="00670327">
        <w:rPr>
          <w:rFonts w:cs="Arial"/>
          <w:color w:val="000000"/>
        </w:rPr>
        <w:t>IV/IO</w:t>
      </w:r>
      <w:r w:rsidRPr="00670327">
        <w:rPr>
          <w:rFonts w:cs="Arial"/>
          <w:b/>
          <w:bCs/>
          <w:color w:val="000000"/>
        </w:rPr>
        <w:t xml:space="preserve"> </w:t>
      </w:r>
      <w:r w:rsidRPr="00670327">
        <w:rPr>
          <w:rFonts w:cs="Arial"/>
          <w:color w:val="000000"/>
        </w:rPr>
        <w:t xml:space="preserve">over </w:t>
      </w:r>
      <w:r>
        <w:rPr>
          <w:rFonts w:cs="Arial"/>
          <w:color w:val="000000"/>
        </w:rPr>
        <w:t>20</w:t>
      </w:r>
      <w:r w:rsidRPr="00670327">
        <w:rPr>
          <w:rFonts w:cs="Arial"/>
          <w:color w:val="000000"/>
        </w:rPr>
        <w:t xml:space="preserve"> minutes</w:t>
      </w:r>
      <w:r w:rsidRPr="00670327">
        <w:rPr>
          <w:rFonts w:cs="Arial"/>
          <w:b/>
          <w:bCs/>
          <w:color w:val="000000"/>
        </w:rPr>
        <w:t>.</w:t>
      </w:r>
    </w:p>
    <w:p w14:paraId="7C939F0D" w14:textId="77777777" w:rsidR="00526B26" w:rsidRPr="00670327" w:rsidRDefault="00526B26" w:rsidP="00526B26">
      <w:pPr>
        <w:pStyle w:val="Heading2"/>
      </w:pPr>
      <w:r w:rsidRPr="00670327">
        <w:t xml:space="preserve"> MEDICAL CONTROL MAY ORDER</w:t>
      </w:r>
    </w:p>
    <w:p w14:paraId="4649A0CC" w14:textId="77777777" w:rsidR="00526B26" w:rsidRPr="00670327"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670327">
        <w:rPr>
          <w:rFonts w:cs="Arial"/>
          <w:color w:val="000000"/>
        </w:rPr>
        <w:t>Additional doses of above medications</w:t>
      </w:r>
      <w:r>
        <w:rPr>
          <w:rFonts w:cs="Arial"/>
          <w:color w:val="000000"/>
        </w:rPr>
        <w:t>.</w:t>
      </w:r>
    </w:p>
    <w:p w14:paraId="11AA7B51"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b/>
          <w:bCs/>
          <w:color w:val="000000"/>
          <w:u w:val="single"/>
        </w:rPr>
        <w:t>Epinephrine</w:t>
      </w:r>
      <w:r w:rsidRPr="00670327">
        <w:rPr>
          <w:rFonts w:cs="Arial"/>
          <w:b/>
          <w:bCs/>
          <w:color w:val="000000"/>
        </w:rPr>
        <w:t xml:space="preserve"> 1:10,000, </w:t>
      </w:r>
      <w:r w:rsidRPr="00670327">
        <w:rPr>
          <w:rFonts w:cs="Arial"/>
          <w:color w:val="000000"/>
        </w:rPr>
        <w:t>0.1-0. 5 mg IV/IO very slowly</w:t>
      </w:r>
    </w:p>
    <w:p w14:paraId="544997A9" w14:textId="77777777" w:rsidR="00526B26" w:rsidRPr="00670327" w:rsidRDefault="00526B26" w:rsidP="00526B26"/>
    <w:p w14:paraId="264C01F1" w14:textId="77777777" w:rsidR="00526B26" w:rsidRPr="00670327" w:rsidRDefault="00526B26" w:rsidP="00526B26">
      <w:r w:rsidRPr="00670327">
        <w:t>Red Flag:</w:t>
      </w:r>
    </w:p>
    <w:p w14:paraId="4CF34255" w14:textId="77777777" w:rsidR="00526B26" w:rsidRPr="00670327" w:rsidRDefault="00526B26" w:rsidP="00526B26">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The use of Epinephrine in patients over the age of 40 </w:t>
      </w:r>
      <w:r w:rsidRPr="00670327">
        <w:rPr>
          <w:rFonts w:cs="Arial"/>
          <w:color w:val="000000"/>
          <w:u w:val="single"/>
        </w:rPr>
        <w:t>or with known cardiac disease</w:t>
      </w:r>
      <w:r w:rsidRPr="00670327">
        <w:rPr>
          <w:rFonts w:cs="Arial"/>
          <w:color w:val="000000"/>
        </w:rPr>
        <w:t xml:space="preserve"> and patients who have already taken high dosage of inhalant bronchodilator medications may result in cardiac complications. </w:t>
      </w:r>
    </w:p>
    <w:p w14:paraId="2B44912B" w14:textId="77777777" w:rsidR="00526B26" w:rsidRPr="00670327" w:rsidRDefault="00526B26" w:rsidP="00526B26"/>
    <w:p w14:paraId="0081F3BE" w14:textId="77777777" w:rsidR="00526B26" w:rsidRPr="00670327" w:rsidRDefault="00526B26" w:rsidP="00526B26">
      <w:r w:rsidRPr="00670327">
        <w:t>Red Flag:</w:t>
      </w:r>
    </w:p>
    <w:p w14:paraId="147080B1" w14:textId="77777777" w:rsidR="00526B26" w:rsidRPr="00670327" w:rsidRDefault="00526B26" w:rsidP="00526B26">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Epinephrine for bronchospasm must be administered by Auto-Injector ONLY, </w:t>
      </w:r>
      <w:r w:rsidRPr="00670327">
        <w:rPr>
          <w:rFonts w:cs="Arial"/>
          <w:color w:val="000000"/>
          <w:u w:val="single"/>
        </w:rPr>
        <w:t>except by medical control order</w:t>
      </w:r>
      <w:r w:rsidRPr="00C9255B">
        <w:rPr>
          <w:rFonts w:cs="Arial"/>
          <w:color w:val="000000"/>
        </w:rPr>
        <w:t xml:space="preserve"> or department authorization</w:t>
      </w:r>
      <w:r w:rsidRPr="00670327">
        <w:rPr>
          <w:rFonts w:cs="Arial"/>
          <w:color w:val="000000"/>
        </w:rPr>
        <w:t>.</w:t>
      </w:r>
    </w:p>
    <w:p w14:paraId="3B05B06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44D94A1" w14:textId="77777777" w:rsidR="00526B26" w:rsidRDefault="00526B26" w:rsidP="00526B26">
      <w:pPr>
        <w:pStyle w:val="Heading1"/>
      </w:pPr>
      <w:bookmarkStart w:id="16" w:name="_2.6P_Bronchospasm/Respiratory_Distr"/>
      <w:bookmarkEnd w:id="16"/>
      <w:r>
        <w:lastRenderedPageBreak/>
        <w:t>2.6P Bronchospasm/Respiratory Distress - Pediatric</w:t>
      </w:r>
    </w:p>
    <w:p w14:paraId="0F4BDCFA" w14:textId="77777777" w:rsidR="00526B26" w:rsidRPr="00CE335C" w:rsidRDefault="00526B26" w:rsidP="00526B26">
      <w:pPr>
        <w:pStyle w:val="Heading2"/>
      </w:pPr>
      <w:r w:rsidRPr="00CE335C">
        <w:t>EMT STANDING ORDERS</w:t>
      </w:r>
    </w:p>
    <w:p w14:paraId="6C69194A" w14:textId="77777777" w:rsidR="00526B26" w:rsidRPr="00897EE0" w:rsidRDefault="00526B26" w:rsidP="00526B26">
      <w:pPr>
        <w:numPr>
          <w:ilvl w:val="0"/>
          <w:numId w:val="9"/>
        </w:numPr>
        <w:autoSpaceDE w:val="0"/>
        <w:autoSpaceDN w:val="0"/>
        <w:adjustRightInd w:val="0"/>
        <w:spacing w:after="60" w:line="288" w:lineRule="auto"/>
        <w:ind w:left="360" w:hanging="360"/>
        <w:rPr>
          <w:rFonts w:cs="Arial"/>
          <w:color w:val="000000"/>
        </w:rPr>
      </w:pPr>
      <w:r w:rsidRPr="00AC3065">
        <w:rPr>
          <w:rFonts w:cs="Arial"/>
          <w:color w:val="000000"/>
          <w:u w:val="single"/>
        </w:rPr>
        <w:t>1.0 Routine Patient Care</w:t>
      </w:r>
    </w:p>
    <w:p w14:paraId="16FC2E1C"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b/>
          <w:bCs/>
          <w:color w:val="000000"/>
          <w:u w:val="single"/>
        </w:rPr>
        <w:t>MILD DISTRESS</w:t>
      </w:r>
      <w:r w:rsidRPr="00C9255B">
        <w:rPr>
          <w:rFonts w:cs="Arial"/>
          <w:color w:val="000000"/>
        </w:rPr>
        <w:t>:  The following may be considered if the patient has not taken the prescribed maximum dose of their own inhaler prior to the arrival of EMS and the inhaler is present:</w:t>
      </w:r>
    </w:p>
    <w:p w14:paraId="6381B652"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Encourage and/or assist pat</w:t>
      </w:r>
      <w:r>
        <w:rPr>
          <w:rFonts w:cs="Arial"/>
          <w:color w:val="000000"/>
        </w:rPr>
        <w:t>i</w:t>
      </w:r>
      <w:r w:rsidRPr="00C9255B">
        <w:rPr>
          <w:rFonts w:cs="Arial"/>
          <w:color w:val="000000"/>
        </w:rPr>
        <w:t>ent to self-administer their own prescribed inhaler medication if indicated or if not already done.</w:t>
      </w:r>
    </w:p>
    <w:p w14:paraId="023C52F1"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If patient is unable to self-administer their prescribed inhaler, administer patient’s prescribed inhaler.</w:t>
      </w:r>
    </w:p>
    <w:p w14:paraId="5F469149" w14:textId="77777777" w:rsidR="00526B26"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Reassess vital signs. </w:t>
      </w:r>
    </w:p>
    <w:p w14:paraId="31407E08" w14:textId="77777777" w:rsidR="00D313C5" w:rsidRDefault="00D313C5" w:rsidP="00D313C5">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122FC197" w14:textId="1D8D36C9" w:rsidR="00D313C5" w:rsidRDefault="00D313C5" w:rsidP="00D313C5">
      <w:pPr>
        <w:numPr>
          <w:ilvl w:val="0"/>
          <w:numId w:val="145"/>
        </w:numPr>
        <w:autoSpaceDE w:val="0"/>
        <w:autoSpaceDN w:val="0"/>
        <w:adjustRightInd w:val="0"/>
        <w:spacing w:after="60" w:line="240" w:lineRule="auto"/>
        <w:ind w:left="720" w:hanging="360"/>
        <w:rPr>
          <w:rFonts w:cs="Arial"/>
          <w:color w:val="000000"/>
        </w:rPr>
      </w:pPr>
      <w:r>
        <w:rPr>
          <w:rFonts w:cs="Arial"/>
          <w:color w:val="000000"/>
        </w:rPr>
        <w:t xml:space="preserve">If properly trained and authorized, use 6.1 BLS </w:t>
      </w:r>
      <w:r w:rsidR="00A5289F">
        <w:rPr>
          <w:rFonts w:cs="Arial"/>
          <w:color w:val="000000"/>
        </w:rPr>
        <w:t>Bronchodilators Adult and Pediatric</w:t>
      </w:r>
    </w:p>
    <w:p w14:paraId="4D2278AC" w14:textId="178B5C4A" w:rsidR="00D313C5" w:rsidRPr="0089060F" w:rsidRDefault="00D313C5" w:rsidP="00D313C5">
      <w:pPr>
        <w:numPr>
          <w:ilvl w:val="0"/>
          <w:numId w:val="145"/>
        </w:numPr>
        <w:autoSpaceDE w:val="0"/>
        <w:autoSpaceDN w:val="0"/>
        <w:adjustRightInd w:val="0"/>
        <w:spacing w:after="60" w:line="240" w:lineRule="auto"/>
        <w:ind w:left="720" w:hanging="360"/>
        <w:rPr>
          <w:rFonts w:cs="Arial"/>
          <w:color w:val="000000"/>
        </w:rPr>
      </w:pPr>
      <w:r w:rsidRPr="0089060F">
        <w:rPr>
          <w:rFonts w:cs="Arial"/>
          <w:color w:val="000000"/>
        </w:rPr>
        <w:t xml:space="preserve">If patient is over 6 months age and under 25kg, administer  </w:t>
      </w:r>
      <w:r w:rsidRPr="0089060F">
        <w:rPr>
          <w:rFonts w:cs="Arial"/>
          <w:b/>
          <w:bCs/>
          <w:color w:val="000000"/>
          <w:u w:val="single"/>
        </w:rPr>
        <w:t xml:space="preserve">epinephrine </w:t>
      </w:r>
      <w:r w:rsidRPr="0089060F">
        <w:rPr>
          <w:rFonts w:cs="Arial"/>
          <w:color w:val="000000"/>
        </w:rPr>
        <w:t>0.15mg via auto-injector or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via auto-injector or IM. When administering IM, EMTs may do so in accordance with Protocol </w:t>
      </w:r>
      <w:r w:rsidRPr="0089060F">
        <w:rPr>
          <w:rFonts w:cs="Arial"/>
          <w:color w:val="000000"/>
          <w:u w:val="single"/>
        </w:rPr>
        <w:t xml:space="preserve">6.6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r w:rsidRPr="0089060F">
        <w:rPr>
          <w:rFonts w:cs="Arial"/>
          <w:color w:val="000000"/>
          <w:u w:val="single"/>
        </w:rPr>
        <w:t xml:space="preserve"> </w:t>
      </w:r>
    </w:p>
    <w:p w14:paraId="3E7C4EE1" w14:textId="77777777" w:rsidR="00526B26" w:rsidRPr="00C9255B" w:rsidRDefault="00087449" w:rsidP="00526B26">
      <w:pPr>
        <w:autoSpaceDE w:val="0"/>
        <w:autoSpaceDN w:val="0"/>
        <w:adjustRightInd w:val="0"/>
        <w:spacing w:after="60" w:line="288" w:lineRule="auto"/>
        <w:ind w:hanging="630"/>
        <w:rPr>
          <w:rFonts w:cs="Arial"/>
          <w:b/>
          <w:bCs/>
          <w:color w:val="000000"/>
        </w:rPr>
      </w:pPr>
      <w:r>
        <w:t xml:space="preserve">       </w:t>
      </w:r>
      <w:r w:rsidR="00526B26">
        <w:t xml:space="preserve">    </w:t>
      </w:r>
      <w:r w:rsidR="00526B26" w:rsidRPr="00C9255B">
        <w:rPr>
          <w:rFonts w:cs="Arial"/>
          <w:b/>
          <w:bCs/>
          <w:color w:val="000000"/>
        </w:rPr>
        <w:t>MEDICAL CONTROL MAY ORDER:</w:t>
      </w:r>
    </w:p>
    <w:p w14:paraId="41EAD2E6" w14:textId="77777777" w:rsidR="00526B26" w:rsidRPr="00C9255B" w:rsidRDefault="00D313C5" w:rsidP="00D313C5">
      <w:pPr>
        <w:numPr>
          <w:ilvl w:val="0"/>
          <w:numId w:val="9"/>
        </w:numPr>
        <w:autoSpaceDE w:val="0"/>
        <w:autoSpaceDN w:val="0"/>
        <w:adjustRightInd w:val="0"/>
        <w:spacing w:after="60" w:line="288" w:lineRule="auto"/>
        <w:ind w:left="360" w:hanging="360"/>
        <w:rPr>
          <w:rFonts w:cs="Times New Roman"/>
          <w:color w:val="000000"/>
        </w:rPr>
      </w:pPr>
      <w:r>
        <w:rPr>
          <w:rFonts w:cs="Arial"/>
          <w:color w:val="000000"/>
        </w:rPr>
        <w:t xml:space="preserve">Additional doses of above medications if prescribed to patient or authorized and if maximum dose has not been administered.  </w:t>
      </w:r>
    </w:p>
    <w:p w14:paraId="68A98E21"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Criteria for Epinephrine administration:</w:t>
      </w:r>
    </w:p>
    <w:p w14:paraId="4BBE7A41"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age greater than or equal to 6 months</w:t>
      </w:r>
    </w:p>
    <w:p w14:paraId="6564E986"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known history of asthma or reactive airway disease or bronchospasm or bronchodilators prescribed    </w:t>
      </w:r>
      <w:r w:rsidRPr="00C9255B">
        <w:rPr>
          <w:rFonts w:cs="Arial"/>
          <w:b/>
          <w:bCs/>
          <w:color w:val="000000"/>
        </w:rPr>
        <w:t>AND</w:t>
      </w:r>
    </w:p>
    <w:p w14:paraId="6B5FB8AE" w14:textId="206797DA"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patient in respiratory arrest or approaching respiratory arrest</w:t>
      </w:r>
      <w:r w:rsidR="00BB441F">
        <w:rPr>
          <w:rFonts w:cs="Arial"/>
          <w:color w:val="000000"/>
        </w:rPr>
        <w:t xml:space="preserve"> </w:t>
      </w:r>
      <w:r w:rsidRPr="00C9255B">
        <w:rPr>
          <w:rFonts w:cs="Arial"/>
          <w:color w:val="000000"/>
        </w:rPr>
        <w:t xml:space="preserve">(requiring BVM)-include  </w:t>
      </w:r>
    </w:p>
    <w:p w14:paraId="523CE6D8"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 diminished or absent breath sounds    </w:t>
      </w:r>
      <w:r w:rsidRPr="00C9255B">
        <w:rPr>
          <w:rFonts w:cs="Arial"/>
          <w:b/>
          <w:bCs/>
          <w:color w:val="000000"/>
        </w:rPr>
        <w:t>AND</w:t>
      </w:r>
    </w:p>
    <w:p w14:paraId="0570BB39" w14:textId="77777777" w:rsidR="00526B26" w:rsidRDefault="00526B26" w:rsidP="00526B26">
      <w:pPr>
        <w:pStyle w:val="Heading2"/>
        <w:rPr>
          <w:rFonts w:cs="Arial"/>
          <w:color w:val="000000"/>
          <w:sz w:val="22"/>
          <w:szCs w:val="22"/>
        </w:rPr>
      </w:pPr>
      <w:r w:rsidRPr="00C9255B">
        <w:rPr>
          <w:rFonts w:cs="Arial"/>
          <w:color w:val="000000"/>
          <w:sz w:val="22"/>
          <w:szCs w:val="22"/>
        </w:rPr>
        <w:t>oxygen saturation less than 91% despite supplemental oxygen or unmeasurable</w:t>
      </w:r>
      <w:r>
        <w:rPr>
          <w:rFonts w:cs="Arial"/>
          <w:color w:val="000000"/>
          <w:sz w:val="22"/>
          <w:szCs w:val="22"/>
        </w:rPr>
        <w:t>.</w:t>
      </w:r>
      <w:r w:rsidRPr="00C9255B">
        <w:rPr>
          <w:rFonts w:cs="Arial"/>
          <w:color w:val="000000"/>
          <w:sz w:val="22"/>
          <w:szCs w:val="22"/>
        </w:rPr>
        <w:t xml:space="preserve">  </w:t>
      </w:r>
    </w:p>
    <w:p w14:paraId="50CB2983" w14:textId="77777777" w:rsidR="00526B26" w:rsidRPr="00CE335C" w:rsidRDefault="00526B26" w:rsidP="00526B26">
      <w:pPr>
        <w:pStyle w:val="Heading2"/>
      </w:pPr>
      <w:r w:rsidRPr="00CE335C">
        <w:t>ADVANCED EMT STANDING ORDERS</w:t>
      </w:r>
    </w:p>
    <w:p w14:paraId="1D045C16"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If the condition is not improving with administration of supplemental oxygen, consider the following:</w:t>
      </w:r>
    </w:p>
    <w:p w14:paraId="4B4D7522"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eastAsia="Arial Unicode MS" w:cs="Arial Unicode MS"/>
          <w:color w:val="000000"/>
        </w:rPr>
        <w:t xml:space="preserve"> </w:t>
      </w:r>
      <w:r w:rsidRPr="00C9255B">
        <w:rPr>
          <w:rFonts w:cs="Arial"/>
          <w:color w:val="000000"/>
        </w:rPr>
        <w:t xml:space="preserve">1.25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250 mcg via nebulizer if less than 2 years of age.</w:t>
      </w:r>
    </w:p>
    <w:p w14:paraId="75937B94"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cs="Arial"/>
          <w:color w:val="000000"/>
        </w:rPr>
        <w:t xml:space="preserve"> 2.5-3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500 mcg via nebulizer if age 2 years or greater.</w:t>
      </w:r>
      <w:r w:rsidRPr="00C9255B">
        <w:rPr>
          <w:rFonts w:eastAsia="Arial Unicode MS" w:cs="Arial Unicode MS"/>
          <w:color w:val="000000"/>
        </w:rPr>
        <w:t xml:space="preserve"> </w:t>
      </w:r>
    </w:p>
    <w:p w14:paraId="35F8E1FD"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color w:val="000000"/>
        </w:rPr>
        <w:t xml:space="preserve">A second dose of </w:t>
      </w:r>
      <w:r>
        <w:rPr>
          <w:rFonts w:cs="Arial"/>
          <w:b/>
          <w:bCs/>
          <w:color w:val="000000"/>
          <w:u w:val="single"/>
        </w:rPr>
        <w:t>a</w:t>
      </w:r>
      <w:r w:rsidRPr="00C9255B">
        <w:rPr>
          <w:rFonts w:cs="Arial"/>
          <w:b/>
          <w:bCs/>
          <w:color w:val="000000"/>
          <w:u w:val="single"/>
        </w:rPr>
        <w:t>lbuterol</w:t>
      </w:r>
      <w:r w:rsidRPr="00C9255B">
        <w:rPr>
          <w:rFonts w:cs="Arial"/>
          <w:color w:val="000000"/>
        </w:rPr>
        <w:t xml:space="preserve">, with or without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may be administered as necessary.</w:t>
      </w:r>
      <w:r w:rsidRPr="00C9255B">
        <w:rPr>
          <w:rFonts w:eastAsia="Arial Unicode MS" w:cs="Arial Unicode MS"/>
          <w:color w:val="000000"/>
        </w:rPr>
        <w:t xml:space="preserve"> </w:t>
      </w:r>
    </w:p>
    <w:p w14:paraId="28027F41" w14:textId="77777777" w:rsidR="00526B26" w:rsidRDefault="00526B26" w:rsidP="00526B26">
      <w:pPr>
        <w:autoSpaceDE w:val="0"/>
        <w:autoSpaceDN w:val="0"/>
        <w:adjustRightInd w:val="0"/>
        <w:spacing w:after="60" w:line="288" w:lineRule="auto"/>
        <w:rPr>
          <w:rFonts w:cs="Arial"/>
          <w:color w:val="000000"/>
        </w:rPr>
      </w:pPr>
      <w:r w:rsidRPr="00C9255B">
        <w:rPr>
          <w:rFonts w:cs="Arial"/>
          <w:b/>
          <w:bCs/>
          <w:color w:val="000000"/>
        </w:rPr>
        <w:t>Note:</w:t>
      </w:r>
      <w:r w:rsidRPr="00C9255B">
        <w:rPr>
          <w:rFonts w:cs="Arial"/>
          <w:color w:val="000000"/>
        </w:rPr>
        <w:t xml:space="preserve"> a multi-dose inhaler may be used to give albuterol or ipratropium (instead of nebulizer) if infection control is an issue (e.g., influenza-like-illness).</w:t>
      </w:r>
    </w:p>
    <w:p w14:paraId="02D89A03" w14:textId="77777777" w:rsidR="00526B26" w:rsidRDefault="00526B26" w:rsidP="00526B26">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4A991DCF" w14:textId="77777777" w:rsidR="00526B26"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color w:val="000000"/>
        </w:rPr>
        <w:lastRenderedPageBreak/>
        <w:t xml:space="preserve">If patient is over 6 months age and under 25kg, administer  </w:t>
      </w:r>
      <w:r w:rsidRPr="004C75CB">
        <w:rPr>
          <w:rFonts w:cs="Arial"/>
          <w:b/>
          <w:bCs/>
          <w:color w:val="000000"/>
          <w:u w:val="single"/>
        </w:rPr>
        <w:t xml:space="preserve">epinephrine </w:t>
      </w:r>
      <w:r w:rsidRPr="004C75CB">
        <w:rPr>
          <w:rFonts w:cs="Arial"/>
          <w:color w:val="000000"/>
        </w:rPr>
        <w:t>0.15mg via auto-injector or IM</w:t>
      </w:r>
      <w:r w:rsidRPr="004C75CB">
        <w:rPr>
          <w:rFonts w:cs="Arial"/>
          <w:b/>
          <w:bCs/>
          <w:color w:val="000000"/>
        </w:rPr>
        <w:t>.</w:t>
      </w:r>
      <w:r w:rsidRPr="004C75CB">
        <w:rPr>
          <w:rFonts w:cs="Arial"/>
          <w:color w:val="000000"/>
        </w:rPr>
        <w:t xml:space="preserve">  If body weight is over 25 kg, administer </w:t>
      </w:r>
      <w:r w:rsidRPr="004C75CB">
        <w:rPr>
          <w:rFonts w:cs="Arial"/>
          <w:b/>
          <w:bCs/>
          <w:color w:val="000000"/>
          <w:u w:val="single"/>
        </w:rPr>
        <w:t>epinephrine</w:t>
      </w:r>
      <w:r w:rsidRPr="004C75CB">
        <w:rPr>
          <w:rFonts w:cs="Arial"/>
          <w:color w:val="000000"/>
        </w:rPr>
        <w:t xml:space="preserve"> 0.3mg via auto-injector or IM. </w:t>
      </w:r>
    </w:p>
    <w:p w14:paraId="6F197B4B" w14:textId="77777777" w:rsidR="00526B26" w:rsidRPr="004C75CB"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b/>
          <w:bCs/>
          <w:color w:val="000000"/>
        </w:rPr>
        <w:t>Contact Medical Control if second dose is required after 5 minutes.</w:t>
      </w:r>
      <w:r w:rsidRPr="004C75CB">
        <w:rPr>
          <w:rFonts w:cs="Arial"/>
          <w:color w:val="000000"/>
        </w:rPr>
        <w:tab/>
      </w:r>
      <w:r w:rsidRPr="004C75CB">
        <w:rPr>
          <w:rFonts w:cs="Arial"/>
          <w:color w:val="000000"/>
        </w:rPr>
        <w:tab/>
      </w:r>
    </w:p>
    <w:p w14:paraId="3F9BEF12" w14:textId="77777777" w:rsidR="00526B26" w:rsidRPr="00CE335C" w:rsidRDefault="00526B26" w:rsidP="00526B26">
      <w:pPr>
        <w:pStyle w:val="Heading2"/>
        <w:rPr>
          <w:u w:val="single"/>
        </w:rPr>
      </w:pPr>
      <w:r w:rsidRPr="00CE335C">
        <w:rPr>
          <w:u w:val="single"/>
        </w:rPr>
        <w:t>PARAMEDIC STANDING ORDERS</w:t>
      </w:r>
    </w:p>
    <w:p w14:paraId="5C2F6512"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 xml:space="preserve">For a child age 2 years old or more who has a known diagnosis of asthma, consider:  </w:t>
      </w:r>
      <w:r>
        <w:rPr>
          <w:rFonts w:cs="Arial"/>
          <w:b/>
          <w:bCs/>
          <w:color w:val="000000"/>
          <w:u w:val="single"/>
        </w:rPr>
        <w:t>h</w:t>
      </w:r>
      <w:r w:rsidRPr="00C9255B">
        <w:rPr>
          <w:rFonts w:cs="Arial"/>
          <w:b/>
          <w:bCs/>
          <w:color w:val="000000"/>
          <w:u w:val="single"/>
        </w:rPr>
        <w:t xml:space="preserve">ydrocortisone </w:t>
      </w:r>
      <w:r w:rsidRPr="00C9255B">
        <w:rPr>
          <w:rFonts w:cs="Arial"/>
          <w:color w:val="000000"/>
        </w:rPr>
        <w:t xml:space="preserve">2 mg/kg to max. 100 mg IV/IO/IM; or  </w:t>
      </w:r>
      <w:r>
        <w:rPr>
          <w:rFonts w:cs="Arial"/>
          <w:b/>
          <w:bCs/>
          <w:color w:val="000000"/>
          <w:u w:val="single"/>
        </w:rPr>
        <w:t>m</w:t>
      </w:r>
      <w:r w:rsidRPr="00C9255B">
        <w:rPr>
          <w:rFonts w:cs="Arial"/>
          <w:b/>
          <w:bCs/>
          <w:color w:val="000000"/>
          <w:u w:val="single"/>
        </w:rPr>
        <w:t>ethylprednisolone</w:t>
      </w:r>
      <w:r w:rsidRPr="00C9255B">
        <w:rPr>
          <w:rFonts w:cs="Arial"/>
          <w:color w:val="000000"/>
        </w:rPr>
        <w:t xml:space="preserve"> 2 mg/kg to max. 125 mg IV/IO/IM.</w:t>
      </w:r>
    </w:p>
    <w:p w14:paraId="21455415"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Consider</w:t>
      </w:r>
      <w:r w:rsidRPr="00C9255B">
        <w:rPr>
          <w:rFonts w:cs="Arial"/>
          <w:b/>
          <w:bCs/>
          <w:color w:val="000000"/>
        </w:rPr>
        <w:t xml:space="preserve"> </w:t>
      </w:r>
      <w:r>
        <w:rPr>
          <w:rFonts w:cs="Arial"/>
          <w:b/>
          <w:bCs/>
          <w:color w:val="000000"/>
          <w:u w:val="single"/>
        </w:rPr>
        <w:t>m</w:t>
      </w:r>
      <w:r w:rsidRPr="00C9255B">
        <w:rPr>
          <w:rFonts w:cs="Arial"/>
          <w:b/>
          <w:bCs/>
          <w:color w:val="000000"/>
          <w:u w:val="single"/>
        </w:rPr>
        <w:t xml:space="preserve">agnesium </w:t>
      </w:r>
      <w:r>
        <w:rPr>
          <w:rFonts w:cs="Arial"/>
          <w:b/>
          <w:bCs/>
          <w:color w:val="000000"/>
          <w:u w:val="single"/>
        </w:rPr>
        <w:t>s</w:t>
      </w:r>
      <w:r w:rsidRPr="00C9255B">
        <w:rPr>
          <w:rFonts w:cs="Arial"/>
          <w:b/>
          <w:bCs/>
          <w:color w:val="000000"/>
          <w:u w:val="single"/>
        </w:rPr>
        <w:t>ulfate</w:t>
      </w:r>
      <w:r w:rsidRPr="00C9255B">
        <w:rPr>
          <w:rFonts w:cs="Arial"/>
          <w:b/>
          <w:bCs/>
          <w:color w:val="000000"/>
        </w:rPr>
        <w:t xml:space="preserve"> </w:t>
      </w:r>
      <w:r w:rsidRPr="00C9255B">
        <w:rPr>
          <w:rFonts w:cs="Arial"/>
          <w:color w:val="000000"/>
        </w:rPr>
        <w:t>25 mg/kg IV/IO over 10 min. (maximum dose 2 grams)</w:t>
      </w:r>
      <w:r>
        <w:rPr>
          <w:rFonts w:cs="Arial"/>
          <w:color w:val="000000"/>
        </w:rPr>
        <w:t>.</w:t>
      </w:r>
    </w:p>
    <w:p w14:paraId="7BB77CB9" w14:textId="77777777" w:rsidR="00526B26" w:rsidRPr="00087449" w:rsidRDefault="00526B26" w:rsidP="00526B26">
      <w:pPr>
        <w:pStyle w:val="Heading2"/>
        <w:rPr>
          <w:sz w:val="22"/>
          <w:szCs w:val="22"/>
          <w:u w:val="single"/>
        </w:rPr>
      </w:pPr>
      <w:r w:rsidRPr="00087449">
        <w:rPr>
          <w:sz w:val="22"/>
          <w:szCs w:val="22"/>
          <w:u w:val="single"/>
        </w:rPr>
        <w:t>MEDICAL CONTROL MAY ORDER</w:t>
      </w:r>
    </w:p>
    <w:p w14:paraId="4938AFE8" w14:textId="77777777" w:rsidR="00526B26" w:rsidRPr="00C9255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C9255B">
        <w:rPr>
          <w:rFonts w:cs="Arial"/>
          <w:color w:val="000000"/>
        </w:rPr>
        <w:t>Additional doses of above medications</w:t>
      </w:r>
      <w:r>
        <w:rPr>
          <w:rFonts w:cs="Arial"/>
          <w:color w:val="000000"/>
        </w:rPr>
        <w:t>.</w:t>
      </w:r>
    </w:p>
    <w:p w14:paraId="1EC123EF" w14:textId="77777777" w:rsidR="00526B26" w:rsidRPr="00C9255B" w:rsidRDefault="00526B26" w:rsidP="00526B26">
      <w:pPr>
        <w:rPr>
          <w:rFonts w:cs="Arial"/>
          <w:color w:val="000000"/>
        </w:rPr>
      </w:pPr>
    </w:p>
    <w:p w14:paraId="728C5AB1" w14:textId="60E66144" w:rsidR="00526B26" w:rsidRDefault="00526B26" w:rsidP="00526B26">
      <w:pPr>
        <w:autoSpaceDE w:val="0"/>
        <w:autoSpaceDN w:val="0"/>
        <w:adjustRightInd w:val="0"/>
        <w:spacing w:after="0" w:line="288" w:lineRule="auto"/>
        <w:rPr>
          <w:rFonts w:cs="Arial"/>
          <w:color w:val="000000"/>
        </w:rPr>
      </w:pPr>
      <w:r w:rsidRPr="00C9255B">
        <w:rPr>
          <w:rFonts w:cs="Arial"/>
          <w:b/>
          <w:bCs/>
          <w:color w:val="000000"/>
        </w:rPr>
        <w:t>RED FLAG:</w:t>
      </w:r>
      <w:r w:rsidRPr="00C9255B">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w:t>
      </w:r>
      <w:r w:rsidR="00EF1FEF">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0D803476" w14:textId="77777777" w:rsidR="00526B26" w:rsidRDefault="00526B26" w:rsidP="00526B26">
      <w:pPr>
        <w:autoSpaceDE w:val="0"/>
        <w:autoSpaceDN w:val="0"/>
        <w:adjustRightInd w:val="0"/>
        <w:spacing w:after="0" w:line="288" w:lineRule="auto"/>
        <w:rPr>
          <w:rFonts w:cs="Arial"/>
          <w:color w:val="000000"/>
        </w:rPr>
      </w:pPr>
    </w:p>
    <w:p w14:paraId="0A694599" w14:textId="77777777" w:rsidR="00526B26" w:rsidRPr="00ED0EE3" w:rsidRDefault="00526B26" w:rsidP="00526B26">
      <w:pPr>
        <w:rPr>
          <w:rFonts w:cstheme="minorHAnsi"/>
        </w:rPr>
      </w:pPr>
      <w:r w:rsidRPr="00FD023E">
        <w:rPr>
          <w:rFonts w:cstheme="minorHAnsi"/>
          <w:b/>
          <w:color w:val="000000"/>
        </w:rPr>
        <w:t>Red Flag:</w:t>
      </w:r>
      <w:r w:rsidRPr="00ED0EE3">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9FB0F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 xml:space="preserve">Mild distress </w:t>
      </w:r>
      <w:r w:rsidRPr="00C9255B">
        <w:rPr>
          <w:rFonts w:cs="Arial"/>
          <w:color w:val="000000"/>
        </w:rPr>
        <w:t>in children is evidenced by minor wheezing and good air entry.</w:t>
      </w:r>
    </w:p>
    <w:p w14:paraId="20539D10" w14:textId="77777777" w:rsidR="00526B26" w:rsidRPr="00C9255B" w:rsidRDefault="00526B26" w:rsidP="00526B26">
      <w:pPr>
        <w:autoSpaceDE w:val="0"/>
        <w:autoSpaceDN w:val="0"/>
        <w:adjustRightInd w:val="0"/>
        <w:spacing w:after="0" w:line="288" w:lineRule="auto"/>
        <w:rPr>
          <w:rFonts w:cs="Arial"/>
          <w:b/>
          <w:bCs/>
          <w:color w:val="000000"/>
        </w:rPr>
      </w:pPr>
    </w:p>
    <w:p w14:paraId="42BD394B"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Severe distress</w:t>
      </w:r>
      <w:r w:rsidRPr="00C9255B">
        <w:rPr>
          <w:rFonts w:cs="Arial"/>
          <w:color w:val="000000"/>
        </w:rPr>
        <w:t xml:space="preserve"> in children is evidenced by poor air entry, extreme use of accessory muscles, nasal flaring, grunting, cyanosis and/or altered mental status (weak cry, somnolence, poor responsiveness).  </w:t>
      </w:r>
      <w:r w:rsidRPr="00C9255B">
        <w:rPr>
          <w:rFonts w:cs="Arial"/>
          <w:b/>
          <w:bCs/>
          <w:color w:val="000000"/>
        </w:rPr>
        <w:t xml:space="preserve">REMEMBER: </w:t>
      </w:r>
      <w:r w:rsidRPr="00C9255B">
        <w:rPr>
          <w:rFonts w:cs="Arial"/>
          <w:color w:val="000000"/>
        </w:rPr>
        <w:t>Severe bronchospasm may present without wheezes, if there is minimal air movement.</w:t>
      </w:r>
    </w:p>
    <w:p w14:paraId="704BBAD9" w14:textId="77777777" w:rsidR="00526B26" w:rsidRPr="00C9255B" w:rsidRDefault="00526B26" w:rsidP="00526B26">
      <w:pPr>
        <w:autoSpaceDE w:val="0"/>
        <w:autoSpaceDN w:val="0"/>
        <w:adjustRightInd w:val="0"/>
        <w:spacing w:after="0" w:line="288" w:lineRule="auto"/>
        <w:rPr>
          <w:rFonts w:cs="Arial"/>
          <w:color w:val="000000"/>
        </w:rPr>
      </w:pPr>
    </w:p>
    <w:p w14:paraId="244C176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Respiratory Distress</w:t>
      </w:r>
      <w:r w:rsidRPr="00C9255B">
        <w:rPr>
          <w:rFonts w:cs="Arial"/>
          <w:color w:val="000000"/>
        </w:rPr>
        <w:t xml:space="preserve"> is defined as inadequate breathing in terms of rate, rhythm, quality and/or depth of breathing.  Children who are breathing too fast or slow, or in an abnormal pattern or manner, may not be receiving enough oxygen to support bodily functions and may allow an increase in carbon dioxide to dangerous levels.  Cyanosis is usually a late sign and requires immediate treatment.</w:t>
      </w:r>
    </w:p>
    <w:p w14:paraId="162AE54C" w14:textId="77777777" w:rsidR="00526B26" w:rsidRPr="00C9255B" w:rsidRDefault="00526B26" w:rsidP="00526B26">
      <w:pPr>
        <w:autoSpaceDE w:val="0"/>
        <w:autoSpaceDN w:val="0"/>
        <w:adjustRightInd w:val="0"/>
        <w:spacing w:after="0" w:line="288" w:lineRule="auto"/>
        <w:rPr>
          <w:rFonts w:cs="Arial"/>
          <w:color w:val="000000"/>
        </w:rPr>
      </w:pPr>
    </w:p>
    <w:p w14:paraId="06AB5966" w14:textId="77777777" w:rsidR="00526B26" w:rsidRPr="00C9255B" w:rsidRDefault="00526B26" w:rsidP="00526B26">
      <w:pPr>
        <w:rPr>
          <w:rFonts w:eastAsiaTheme="majorEastAsia" w:cs="Times New Roman"/>
          <w:b/>
          <w:bCs/>
          <w:color w:val="2F5496" w:themeColor="accent1" w:themeShade="BF"/>
        </w:rPr>
      </w:pPr>
      <w:r w:rsidRPr="00C9255B">
        <w:br w:type="page"/>
      </w:r>
    </w:p>
    <w:p w14:paraId="769147C9" w14:textId="77777777" w:rsidR="00526B26" w:rsidRDefault="00526B26" w:rsidP="00526B26">
      <w:pPr>
        <w:pStyle w:val="Heading1"/>
      </w:pPr>
      <w:bookmarkStart w:id="17" w:name="_2.7_Hyperthermia_(Environmental)"/>
      <w:bookmarkEnd w:id="17"/>
      <w:r>
        <w:lastRenderedPageBreak/>
        <w:t>2.7 Hyperthermia (Environmental) Adult &amp; Pediatric</w:t>
      </w:r>
    </w:p>
    <w:p w14:paraId="3E7BF0E4" w14:textId="77777777" w:rsidR="00526B26" w:rsidRPr="0059645E" w:rsidRDefault="00526B26" w:rsidP="00526B26">
      <w:pPr>
        <w:pStyle w:val="Heading2"/>
      </w:pPr>
      <w:r w:rsidRPr="0059645E">
        <w:t>EMT STANDING ORDERS</w:t>
      </w:r>
    </w:p>
    <w:p w14:paraId="33D532D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0E7750D9" w14:textId="77777777" w:rsidR="005D52FA"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Provide rapid cooling as soon as possible</w:t>
      </w:r>
      <w:r w:rsidR="005D52FA">
        <w:rPr>
          <w:rFonts w:cs="Arial"/>
          <w:color w:val="000000"/>
        </w:rPr>
        <w:t>, without interruption if possible.  Best methods are typically tub immersion in ice water or placement in a body bag or tarp to the neck with ice and water within the bag or tarp.</w:t>
      </w:r>
    </w:p>
    <w:p w14:paraId="05944F87" w14:textId="071BC7A7" w:rsidR="005D52FA" w:rsidRDefault="005D52FA" w:rsidP="005D52FA">
      <w:pPr>
        <w:numPr>
          <w:ilvl w:val="0"/>
          <w:numId w:val="9"/>
        </w:numPr>
        <w:autoSpaceDE w:val="0"/>
        <w:autoSpaceDN w:val="0"/>
        <w:adjustRightInd w:val="0"/>
        <w:spacing w:after="60" w:line="288" w:lineRule="auto"/>
        <w:ind w:left="360" w:hanging="360"/>
        <w:rPr>
          <w:rFonts w:cs="Arial"/>
          <w:color w:val="000000"/>
        </w:rPr>
      </w:pPr>
      <w:r w:rsidRPr="005D52FA">
        <w:rPr>
          <w:rFonts w:cs="Arial"/>
          <w:color w:val="000000"/>
        </w:rPr>
        <w:t>If rectal thermometer is available</w:t>
      </w:r>
      <w:r w:rsidRPr="006414E4">
        <w:rPr>
          <w:rFonts w:cs="Arial"/>
          <w:color w:val="000000"/>
        </w:rPr>
        <w:t xml:space="preserve"> cool down to 39</w:t>
      </w:r>
      <w:r w:rsidR="00EF1FEF" w:rsidRPr="00EF1FEF">
        <w:rPr>
          <w:rFonts w:cs="Arial"/>
          <w:color w:val="000000"/>
        </w:rPr>
        <w:t>°</w:t>
      </w:r>
      <w:r w:rsidR="00EF1FEF">
        <w:rPr>
          <w:rFonts w:cs="Arial"/>
          <w:color w:val="000000"/>
        </w:rPr>
        <w:t>C</w:t>
      </w:r>
      <w:r w:rsidRPr="006414E4">
        <w:rPr>
          <w:rFonts w:cs="Arial"/>
          <w:color w:val="000000"/>
        </w:rPr>
        <w:t xml:space="preserve"> / 102.2</w:t>
      </w:r>
      <w:r w:rsidR="00EF1FEF" w:rsidRPr="00EF1FEF">
        <w:rPr>
          <w:rFonts w:cs="Arial"/>
          <w:color w:val="000000"/>
        </w:rPr>
        <w:t>°</w:t>
      </w:r>
      <w:r w:rsidR="00EF1FEF">
        <w:rPr>
          <w:rFonts w:cs="Arial"/>
          <w:color w:val="000000"/>
        </w:rPr>
        <w:t>F</w:t>
      </w:r>
      <w:r w:rsidRPr="00693CE6">
        <w:rPr>
          <w:rFonts w:cs="Arial"/>
          <w:color w:val="000000"/>
        </w:rPr>
        <w:t xml:space="preserve">. </w:t>
      </w:r>
    </w:p>
    <w:p w14:paraId="0E7C68C4" w14:textId="5786F3B5" w:rsidR="00526B26" w:rsidRPr="0059645E" w:rsidRDefault="005D52FA" w:rsidP="00CE335C">
      <w:pPr>
        <w:tabs>
          <w:tab w:val="left" w:pos="414"/>
        </w:tabs>
        <w:autoSpaceDE w:val="0"/>
        <w:autoSpaceDN w:val="0"/>
        <w:adjustRightInd w:val="0"/>
        <w:spacing w:after="60" w:line="288" w:lineRule="auto"/>
        <w:rPr>
          <w:rFonts w:cs="Arial"/>
          <w:color w:val="000000"/>
        </w:rPr>
      </w:pPr>
      <w:r>
        <w:rPr>
          <w:rFonts w:cs="Arial"/>
          <w:color w:val="000000"/>
        </w:rPr>
        <w:t xml:space="preserve">If no better cooling options are available, move patient to a cool area apply ice packs to groin and axillae ensure air circulation keep skin moist and transport.  </w:t>
      </w:r>
      <w:r w:rsidRPr="005D52FA">
        <w:rPr>
          <w:rFonts w:cs="Arial"/>
          <w:color w:val="000000"/>
        </w:rPr>
        <w:t xml:space="preserve"> \</w:t>
      </w:r>
    </w:p>
    <w:p w14:paraId="55CBDDD3" w14:textId="77777777"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14:paraId="0909D174"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59645E">
        <w:rPr>
          <w:rFonts w:cs="Arial"/>
          <w:color w:val="000000"/>
        </w:rPr>
        <w:t>For Heat Cramps and/or Heat Exhaustion: administer water or oral re-hydration-electrolyte solution if patient is alert and has a normal gag reflex and can swallow easily.  Elevate legs of supine patient with heat exhaustion.</w:t>
      </w:r>
    </w:p>
    <w:p w14:paraId="58B514E6" w14:textId="77777777" w:rsidR="00526B26" w:rsidRPr="0059645E" w:rsidRDefault="00526B26" w:rsidP="00526B26">
      <w:pPr>
        <w:pStyle w:val="Heading2"/>
      </w:pPr>
      <w:r w:rsidRPr="0059645E">
        <w:t>ADVANCED EMT/PARAMEDIC STANDING ORDERS</w:t>
      </w:r>
    </w:p>
    <w:p w14:paraId="35EF9984" w14:textId="77777777" w:rsidR="00526B26" w:rsidRPr="0059645E" w:rsidRDefault="00526B26" w:rsidP="00526B26">
      <w:pPr>
        <w:autoSpaceDE w:val="0"/>
        <w:autoSpaceDN w:val="0"/>
        <w:adjustRightInd w:val="0"/>
        <w:spacing w:after="60" w:line="288" w:lineRule="auto"/>
        <w:rPr>
          <w:rFonts w:cs="Arial"/>
          <w:color w:val="000000"/>
        </w:rPr>
      </w:pPr>
    </w:p>
    <w:p w14:paraId="43E12E40" w14:textId="77777777"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Consider 500mL fluid bolus for dehydration even if vital signs are normal. </w:t>
      </w:r>
    </w:p>
    <w:p w14:paraId="30B82A2A" w14:textId="77777777" w:rsidR="00526B26" w:rsidRDefault="00526B26" w:rsidP="00526B26">
      <w:pPr>
        <w:autoSpaceDE w:val="0"/>
        <w:autoSpaceDN w:val="0"/>
        <w:adjustRightInd w:val="0"/>
        <w:spacing w:after="60" w:line="288" w:lineRule="auto"/>
        <w:rPr>
          <w:rFonts w:cs="Arial"/>
          <w:color w:val="000000"/>
        </w:rPr>
      </w:pPr>
      <w:r w:rsidRPr="0059645E">
        <w:rPr>
          <w:rFonts w:cs="Arial"/>
          <w:b/>
          <w:bCs/>
          <w:color w:val="000000"/>
          <w:u w:val="single"/>
        </w:rPr>
        <w:t>Pediatrics</w:t>
      </w:r>
      <w:r w:rsidRPr="0059645E">
        <w:rPr>
          <w:rFonts w:cs="Arial"/>
          <w:color w:val="000000"/>
        </w:rPr>
        <w:t>: 20mL/kg bolus, if indicated.</w:t>
      </w:r>
    </w:p>
    <w:p w14:paraId="243649BA" w14:textId="77777777" w:rsidR="00D313C5" w:rsidRDefault="00D313C5" w:rsidP="00526B26">
      <w:pPr>
        <w:autoSpaceDE w:val="0"/>
        <w:autoSpaceDN w:val="0"/>
        <w:adjustRightInd w:val="0"/>
        <w:spacing w:after="60" w:line="288" w:lineRule="auto"/>
        <w:rPr>
          <w:rFonts w:cs="Arial"/>
          <w:color w:val="000000"/>
        </w:rPr>
      </w:pPr>
    </w:p>
    <w:p w14:paraId="7B7DCF5C" w14:textId="6F405772" w:rsidR="00D313C5" w:rsidRPr="0059645E" w:rsidRDefault="00D313C5" w:rsidP="00526B26">
      <w:pPr>
        <w:autoSpaceDE w:val="0"/>
        <w:autoSpaceDN w:val="0"/>
        <w:adjustRightInd w:val="0"/>
        <w:spacing w:after="60" w:line="288" w:lineRule="auto"/>
        <w:rPr>
          <w:rFonts w:cs="Arial"/>
          <w:color w:val="000000"/>
          <w:sz w:val="16"/>
          <w:szCs w:val="16"/>
        </w:rPr>
      </w:pPr>
      <w:r>
        <w:rPr>
          <w:rFonts w:cs="Arial"/>
          <w:color w:val="000000"/>
        </w:rPr>
        <w:t xml:space="preserve">Flag:  For </w:t>
      </w:r>
      <w:r w:rsidR="005D52FA">
        <w:rPr>
          <w:rFonts w:cs="Arial"/>
          <w:color w:val="000000"/>
        </w:rPr>
        <w:t xml:space="preserve">exertional environmental hyperthermia at </w:t>
      </w:r>
      <w:r>
        <w:rPr>
          <w:rFonts w:cs="Arial"/>
          <w:color w:val="000000"/>
        </w:rPr>
        <w:t xml:space="preserve">events with </w:t>
      </w:r>
      <w:r w:rsidR="005D52FA">
        <w:rPr>
          <w:rFonts w:cs="Arial"/>
          <w:color w:val="000000"/>
        </w:rPr>
        <w:t xml:space="preserve">cooling means and thermometry in-site, </w:t>
      </w:r>
      <w:r w:rsidR="006414E4">
        <w:rPr>
          <w:rFonts w:cs="Arial"/>
          <w:color w:val="000000"/>
        </w:rPr>
        <w:t xml:space="preserve">it is appropriate </w:t>
      </w:r>
      <w:r>
        <w:rPr>
          <w:rFonts w:cs="Arial"/>
          <w:color w:val="000000"/>
        </w:rPr>
        <w:t xml:space="preserve"> to cool the patient in place</w:t>
      </w:r>
      <w:r w:rsidR="006414E4">
        <w:rPr>
          <w:rFonts w:cs="Arial"/>
          <w:color w:val="000000"/>
        </w:rPr>
        <w:t xml:space="preserve"> for 20</w:t>
      </w:r>
      <w:r w:rsidR="00EF1FEF">
        <w:rPr>
          <w:rFonts w:cs="Arial"/>
          <w:color w:val="000000"/>
        </w:rPr>
        <w:t xml:space="preserve"> </w:t>
      </w:r>
      <w:r w:rsidR="006414E4">
        <w:rPr>
          <w:rFonts w:cs="Arial"/>
          <w:color w:val="000000"/>
        </w:rPr>
        <w:t>minutes</w:t>
      </w:r>
      <w:r>
        <w:rPr>
          <w:rFonts w:cs="Arial"/>
          <w:color w:val="000000"/>
        </w:rPr>
        <w:t xml:space="preserve">.  Transportation of the hyperthermic patient should only be done if unable to adequately cool the patient, or after adequate cooling has been verified by a core temperature or if there is a medical need for immediate transport.  </w:t>
      </w:r>
    </w:p>
    <w:p w14:paraId="2488F79B" w14:textId="77777777" w:rsidR="00526B26" w:rsidRPr="00965BBE" w:rsidRDefault="00526B26" w:rsidP="00526B26">
      <w:pPr>
        <w:autoSpaceDE w:val="0"/>
        <w:autoSpaceDN w:val="0"/>
        <w:adjustRightInd w:val="0"/>
        <w:spacing w:after="0" w:line="288" w:lineRule="auto"/>
        <w:rPr>
          <w:rFonts w:cs="Arial"/>
          <w:color w:val="000000"/>
          <w:sz w:val="16"/>
          <w:szCs w:val="16"/>
        </w:rPr>
      </w:pPr>
    </w:p>
    <w:p w14:paraId="358FC07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6D74FD3" w14:textId="77777777" w:rsidR="00526B26" w:rsidRDefault="00526B26" w:rsidP="00526B26">
      <w:pPr>
        <w:pStyle w:val="Heading1"/>
      </w:pPr>
      <w:bookmarkStart w:id="18" w:name="_2.8_Hypothermia_(Environmental)"/>
      <w:bookmarkEnd w:id="18"/>
      <w:r>
        <w:lastRenderedPageBreak/>
        <w:t>2.8 Hypothermia (Environmental) Adult &amp; Pediatric</w:t>
      </w:r>
    </w:p>
    <w:p w14:paraId="6D1E2D23" w14:textId="77777777" w:rsidR="00526B26" w:rsidRPr="0059645E" w:rsidRDefault="00526B26" w:rsidP="00526B26">
      <w:pPr>
        <w:pStyle w:val="Heading2"/>
      </w:pPr>
      <w:r w:rsidRPr="0059645E">
        <w:t>EMT STANDING ORDERS</w:t>
      </w:r>
    </w:p>
    <w:p w14:paraId="39B68F9A"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AC3065">
        <w:rPr>
          <w:rFonts w:cs="Arial"/>
          <w:color w:val="000000"/>
          <w:u w:val="single"/>
        </w:rPr>
        <w:t>1.0 Routine Patient Care</w:t>
      </w:r>
      <w:r w:rsidRPr="00B15075">
        <w:rPr>
          <w:rFonts w:cs="Arial"/>
          <w:color w:val="000000"/>
        </w:rPr>
        <w:t xml:space="preserve"> </w:t>
      </w:r>
    </w:p>
    <w:p w14:paraId="2BAFD266"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Pr>
          <w:rFonts w:cs="Arial"/>
          <w:color w:val="000000"/>
        </w:rPr>
        <w:t>Avoid Rough Movement and Prevent Further Heat Loss:</w:t>
      </w:r>
    </w:p>
    <w:p w14:paraId="13276986"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Insulate from the ground and shield from wind/water</w:t>
      </w:r>
    </w:p>
    <w:p w14:paraId="6A0804AE"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Move to a warm environment as soon as practical</w:t>
      </w:r>
    </w:p>
    <w:p w14:paraId="50A88098"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Remove any wet clothing</w:t>
      </w:r>
    </w:p>
    <w:p w14:paraId="6B5A2AF2"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Cover with warm blankets, particularly the head</w:t>
      </w:r>
    </w:p>
    <w:p w14:paraId="7D2E7D0C"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Determine patient’s hemodynamic status:  Assess pulse and respiratory rates for a period of 60 seconds to determine pulselessness or profound asystole, for which CPR would be required.</w:t>
      </w:r>
    </w:p>
    <w:p w14:paraId="7B802E5E"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If patient is in cardiopulmonary arrest, (refer to Protocol </w:t>
      </w:r>
      <w:r w:rsidRPr="0059645E">
        <w:rPr>
          <w:rFonts w:cs="Arial"/>
          <w:color w:val="000000"/>
          <w:u w:val="single"/>
        </w:rPr>
        <w:t>3.4A/P Cardiac Arrest -Asystole/Pulseless Electrical Activity</w:t>
      </w:r>
      <w:r w:rsidRPr="0059645E">
        <w:rPr>
          <w:rFonts w:cs="Arial"/>
          <w:color w:val="000000"/>
        </w:rPr>
        <w:t xml:space="preserve"> and </w:t>
      </w:r>
      <w:r w:rsidRPr="0059645E">
        <w:rPr>
          <w:rFonts w:cs="Arial"/>
          <w:color w:val="000000"/>
          <w:u w:val="single"/>
        </w:rPr>
        <w:t>3.5A/P Cardiac Arrest- Ventricular Fibrillation/Pulseless Ventricular Tachycardia</w:t>
      </w:r>
      <w:r w:rsidRPr="0059645E">
        <w:rPr>
          <w:rFonts w:cs="Arial"/>
          <w:color w:val="000000"/>
        </w:rPr>
        <w:t>).</w:t>
      </w:r>
    </w:p>
    <w:p w14:paraId="7F7FB379"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Initiate CPR and administer oxygen using appropriate oxygen delivery device, as clinically indicated.</w:t>
      </w:r>
    </w:p>
    <w:p w14:paraId="61151560"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 xml:space="preserve">Use AED according to the ECC guidelines or as otherwise noted in these </w:t>
      </w:r>
      <w:r>
        <w:rPr>
          <w:rFonts w:cs="Arial"/>
          <w:color w:val="000000"/>
        </w:rPr>
        <w:t>P</w:t>
      </w:r>
      <w:r w:rsidRPr="0059645E">
        <w:rPr>
          <w:rFonts w:cs="Arial"/>
          <w:color w:val="000000"/>
        </w:rPr>
        <w:t>rotocols and other advisories</w:t>
      </w:r>
      <w:r>
        <w:rPr>
          <w:rFonts w:cs="Arial"/>
          <w:color w:val="000000"/>
        </w:rPr>
        <w:t>.</w:t>
      </w:r>
    </w:p>
    <w:p w14:paraId="00E1FDCA"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Whenever possible, use warmed, humidified oxygen (104°F – 107°F, 40°C – 42°C) by non-rebreather mask, during resuscitation procedures for hypothermic patients.</w:t>
      </w:r>
    </w:p>
    <w:p w14:paraId="78D1CFCC" w14:textId="77777777" w:rsidR="00526B26" w:rsidRPr="0059645E" w:rsidRDefault="00526B26" w:rsidP="00526B26">
      <w:pPr>
        <w:autoSpaceDE w:val="0"/>
        <w:autoSpaceDN w:val="0"/>
        <w:adjustRightInd w:val="0"/>
        <w:spacing w:after="60" w:line="288" w:lineRule="auto"/>
        <w:ind w:left="360"/>
        <w:jc w:val="both"/>
        <w:rPr>
          <w:rFonts w:cs="Arial"/>
          <w:color w:val="000000"/>
        </w:rPr>
      </w:pPr>
      <w:r w:rsidRPr="0059645E">
        <w:rPr>
          <w:rFonts w:cs="Arial"/>
          <w:color w:val="000000"/>
        </w:rPr>
        <w:t>CAUTION: Do NOT administer anything orally if patient does not have a reasonable level of consciousness and normal gag reflex.</w:t>
      </w:r>
    </w:p>
    <w:p w14:paraId="241DC5C4"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Manage hypoglycemia and narcotic overdose per protocol. </w:t>
      </w:r>
    </w:p>
    <w:p w14:paraId="2538AA93" w14:textId="12679173" w:rsidR="00526B26" w:rsidRPr="0059645E" w:rsidRDefault="00526B26" w:rsidP="00526B26">
      <w:pPr>
        <w:pStyle w:val="Heading2"/>
      </w:pPr>
      <w:r w:rsidRPr="0059645E">
        <w:t>ADVA</w:t>
      </w:r>
      <w:r w:rsidR="007A7A3F">
        <w:t>NC</w:t>
      </w:r>
      <w:r w:rsidRPr="0059645E">
        <w:t>ED EMT STANDING ORDERS</w:t>
      </w:r>
    </w:p>
    <w:p w14:paraId="09F48FFD" w14:textId="2A43A4F2" w:rsidR="00526B26" w:rsidRPr="0059645E" w:rsidRDefault="00526B26" w:rsidP="00526B26">
      <w:pPr>
        <w:numPr>
          <w:ilvl w:val="0"/>
          <w:numId w:val="1"/>
        </w:numPr>
        <w:autoSpaceDE w:val="0"/>
        <w:autoSpaceDN w:val="0"/>
        <w:adjustRightInd w:val="0"/>
        <w:spacing w:after="0" w:line="288" w:lineRule="auto"/>
        <w:ind w:left="360"/>
      </w:pPr>
      <w:r w:rsidRPr="0059645E">
        <w:rPr>
          <w:rFonts w:cs="Arial"/>
          <w:color w:val="000000"/>
        </w:rPr>
        <w:t xml:space="preserve">Warm IV </w:t>
      </w:r>
      <w:r w:rsidR="00EF1FEF">
        <w:rPr>
          <w:rFonts w:cs="Arial"/>
          <w:color w:val="000000"/>
        </w:rPr>
        <w:t>f</w:t>
      </w:r>
      <w:r w:rsidRPr="0059645E">
        <w:rPr>
          <w:rFonts w:cs="Arial"/>
          <w:color w:val="000000"/>
        </w:rPr>
        <w:t>luids should be used</w:t>
      </w:r>
      <w:r>
        <w:rPr>
          <w:rFonts w:cs="Arial"/>
          <w:color w:val="000000"/>
        </w:rPr>
        <w:t>.</w:t>
      </w:r>
    </w:p>
    <w:p w14:paraId="06449470" w14:textId="77777777" w:rsidR="00526B26" w:rsidRPr="0059645E" w:rsidRDefault="00526B26" w:rsidP="00526B26">
      <w:pPr>
        <w:pStyle w:val="Heading2"/>
      </w:pPr>
      <w:r w:rsidRPr="0059645E">
        <w:t>PARAMEDIC STANDING ORDERS</w:t>
      </w:r>
    </w:p>
    <w:p w14:paraId="0FFF30A8" w14:textId="77777777" w:rsidR="00526B26" w:rsidRDefault="00526B26" w:rsidP="00526B26">
      <w:pPr>
        <w:numPr>
          <w:ilvl w:val="0"/>
          <w:numId w:val="1"/>
        </w:numPr>
        <w:autoSpaceDE w:val="0"/>
        <w:autoSpaceDN w:val="0"/>
        <w:adjustRightInd w:val="0"/>
        <w:spacing w:after="0" w:line="264" w:lineRule="auto"/>
        <w:ind w:left="360"/>
        <w:rPr>
          <w:rFonts w:cs="Arial"/>
          <w:color w:val="000000"/>
        </w:rPr>
      </w:pPr>
      <w:r w:rsidRPr="0059645E">
        <w:rPr>
          <w:rFonts w:cs="Arial"/>
          <w:color w:val="000000"/>
        </w:rPr>
        <w:t>If pulse and breathing are absent, treat per Cardiac Arrest Protocols</w:t>
      </w:r>
      <w:r>
        <w:rPr>
          <w:rFonts w:cs="Arial"/>
          <w:color w:val="000000"/>
        </w:rPr>
        <w:t>.</w:t>
      </w:r>
    </w:p>
    <w:p w14:paraId="4BFA57B3" w14:textId="77777777" w:rsidR="001A079B" w:rsidRPr="0059645E" w:rsidRDefault="001A079B" w:rsidP="00526B26">
      <w:pPr>
        <w:numPr>
          <w:ilvl w:val="0"/>
          <w:numId w:val="1"/>
        </w:numPr>
        <w:autoSpaceDE w:val="0"/>
        <w:autoSpaceDN w:val="0"/>
        <w:adjustRightInd w:val="0"/>
        <w:spacing w:after="0" w:line="264" w:lineRule="auto"/>
        <w:ind w:left="360"/>
        <w:rPr>
          <w:rFonts w:cs="Arial"/>
          <w:color w:val="000000"/>
        </w:rPr>
      </w:pPr>
      <w:r>
        <w:rPr>
          <w:rFonts w:cs="Arial"/>
          <w:color w:val="000000"/>
        </w:rPr>
        <w:t xml:space="preserve">If available and tolerated insert esophageal temperature probe and measure core temperature.  </w:t>
      </w:r>
    </w:p>
    <w:p w14:paraId="5E03507B" w14:textId="77777777" w:rsidR="00526B26" w:rsidRDefault="00526B26" w:rsidP="00526B26">
      <w:pPr>
        <w:autoSpaceDE w:val="0"/>
        <w:autoSpaceDN w:val="0"/>
        <w:adjustRightInd w:val="0"/>
        <w:spacing w:after="0" w:line="288" w:lineRule="auto"/>
        <w:rPr>
          <w:b/>
        </w:rPr>
      </w:pPr>
    </w:p>
    <w:p w14:paraId="40337273" w14:textId="77777777" w:rsidR="00526B26" w:rsidRPr="0059645E" w:rsidRDefault="00526B26" w:rsidP="00526B26">
      <w:pPr>
        <w:autoSpaceDE w:val="0"/>
        <w:autoSpaceDN w:val="0"/>
        <w:adjustRightInd w:val="0"/>
        <w:spacing w:after="0" w:line="288" w:lineRule="auto"/>
        <w:rPr>
          <w:rFonts w:cs="Arial"/>
          <w:color w:val="000000"/>
          <w:sz w:val="16"/>
          <w:szCs w:val="16"/>
        </w:rPr>
      </w:pPr>
      <w:r w:rsidRPr="0059645E">
        <w:rPr>
          <w:b/>
        </w:rPr>
        <w:t>RED Flag</w:t>
      </w:r>
      <w:r w:rsidRPr="0059645E">
        <w:t xml:space="preserve">: </w:t>
      </w:r>
      <w:r w:rsidRPr="0059645E">
        <w:rPr>
          <w:rFonts w:cs="Arial"/>
          <w:b/>
          <w:bCs/>
          <w:color w:val="000000"/>
        </w:rPr>
        <w:t>CAUTION</w:t>
      </w:r>
      <w:r w:rsidRPr="0059645E">
        <w:rPr>
          <w:rFonts w:cs="Arial"/>
          <w:color w:val="000000"/>
        </w:rPr>
        <w:t>: Do NOT massage extremities in an attempt to actively rewarm the patient</w:t>
      </w:r>
      <w:r>
        <w:rPr>
          <w:rFonts w:cs="Arial"/>
          <w:color w:val="000000"/>
        </w:rPr>
        <w:t>.</w:t>
      </w:r>
    </w:p>
    <w:p w14:paraId="10BA719C" w14:textId="77777777" w:rsidR="00526B26" w:rsidRDefault="00526B26" w:rsidP="00526B26"/>
    <w:p w14:paraId="5BA51A4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7ED0C5F" w14:textId="77777777" w:rsidR="00526B26" w:rsidRDefault="00526B26" w:rsidP="00526B26">
      <w:pPr>
        <w:pStyle w:val="Heading1"/>
      </w:pPr>
      <w:bookmarkStart w:id="19" w:name="_2.9_Nerve_Agents"/>
      <w:bookmarkEnd w:id="19"/>
      <w:r>
        <w:lastRenderedPageBreak/>
        <w:t>2.9 Nerve Agents Organophosphate Poisoning- Adult &amp; Pediatric</w:t>
      </w:r>
    </w:p>
    <w:p w14:paraId="0C0093C6" w14:textId="77777777" w:rsidR="00526B26" w:rsidRPr="007C667C" w:rsidRDefault="00526B26" w:rsidP="00526B26">
      <w:pPr>
        <w:pStyle w:val="Heading2"/>
      </w:pPr>
      <w:r w:rsidRPr="007C667C">
        <w:t>FIRST RESPONDER/EMT</w:t>
      </w:r>
      <w:r>
        <w:t>/ADVANCED EMT</w:t>
      </w:r>
      <w:r w:rsidRPr="007C667C">
        <w:t xml:space="preserve"> STANDING ORDERS</w:t>
      </w:r>
    </w:p>
    <w:p w14:paraId="0D31BEB1"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86D42C6"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Assess for SLUDGEM (Salivation, Lacrimation, Urination, Defecation, Gastric upset, Emesis, Muscle twitching/miosis (constricted pupils) and KILLER Bs (Bradycardia, Bronchorrhea, Bronchospasm).</w:t>
      </w:r>
    </w:p>
    <w:p w14:paraId="22A781CB"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Remove to cold zone after decontamination and monitor for symptoms.</w:t>
      </w:r>
    </w:p>
    <w:p w14:paraId="0F2B16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Antidotal therapy should be started as soon as symptoms appear.</w:t>
      </w:r>
    </w:p>
    <w:p w14:paraId="03147A9A"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All antidote auto-injections must be administered IM.</w:t>
      </w:r>
    </w:p>
    <w:p w14:paraId="43B017EC" w14:textId="77777777"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Determine dosing according to the following symptom assessment and guidelines. </w:t>
      </w:r>
    </w:p>
    <w:p w14:paraId="5592987E" w14:textId="77777777" w:rsidR="00526B26" w:rsidRPr="0059645E" w:rsidRDefault="00526B26" w:rsidP="00526B26">
      <w:pPr>
        <w:pStyle w:val="Heading2"/>
      </w:pPr>
      <w:r w:rsidRPr="0059645E">
        <w:t>PARAMEDIC STANDING ORDERS</w:t>
      </w:r>
    </w:p>
    <w:p w14:paraId="73F10FDC" w14:textId="77777777" w:rsidR="00526B26" w:rsidRPr="0059645E" w:rsidRDefault="00526B26" w:rsidP="00526B26">
      <w:pPr>
        <w:numPr>
          <w:ilvl w:val="0"/>
          <w:numId w:val="1"/>
        </w:numPr>
        <w:autoSpaceDE w:val="0"/>
        <w:autoSpaceDN w:val="0"/>
        <w:adjustRightInd w:val="0"/>
        <w:spacing w:after="60" w:line="264" w:lineRule="auto"/>
        <w:ind w:left="360"/>
        <w:rPr>
          <w:rFonts w:cs="Arial"/>
          <w:color w:val="000000"/>
        </w:rPr>
      </w:pPr>
      <w:r w:rsidRPr="0059645E">
        <w:rPr>
          <w:rFonts w:cs="Arial"/>
          <w:color w:val="000000"/>
        </w:rPr>
        <w:t>If field conditions permit, initiate cardiac monitoring and consider the administration of IV medications.</w:t>
      </w:r>
    </w:p>
    <w:p w14:paraId="01FA4EF5" w14:textId="77777777" w:rsidR="00526B26" w:rsidRPr="0059645E" w:rsidRDefault="00526B26" w:rsidP="00526B26">
      <w:pPr>
        <w:numPr>
          <w:ilvl w:val="0"/>
          <w:numId w:val="9"/>
        </w:numPr>
        <w:autoSpaceDE w:val="0"/>
        <w:autoSpaceDN w:val="0"/>
        <w:adjustRightInd w:val="0"/>
        <w:spacing w:after="60" w:line="264" w:lineRule="auto"/>
        <w:ind w:left="360" w:hanging="360"/>
        <w:rPr>
          <w:rFonts w:cs="Arial"/>
          <w:color w:val="000000"/>
        </w:rPr>
      </w:pPr>
      <w:r w:rsidRPr="0059645E">
        <w:rPr>
          <w:rFonts w:cs="Arial"/>
          <w:color w:val="000000"/>
        </w:rPr>
        <w:t>If symptoms persist after the administration of 3 DuoDote kits:</w:t>
      </w:r>
    </w:p>
    <w:p w14:paraId="7AB3ACFF"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Atropine</w:t>
      </w:r>
      <w:r w:rsidRPr="0059645E">
        <w:rPr>
          <w:rFonts w:cs="Arial"/>
          <w:b/>
          <w:bCs/>
          <w:color w:val="000000"/>
        </w:rPr>
        <w:t xml:space="preserve"> </w:t>
      </w:r>
      <w:r w:rsidRPr="0059645E">
        <w:rPr>
          <w:rFonts w:cs="Arial"/>
          <w:color w:val="000000"/>
        </w:rPr>
        <w:t>2mg IV/IO; repeat every 5 minutes until secretions clear</w:t>
      </w:r>
    </w:p>
    <w:p w14:paraId="5A00A1FB"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Pralidoxime</w:t>
      </w:r>
      <w:r w:rsidRPr="0059645E">
        <w:rPr>
          <w:rFonts w:cs="Arial"/>
          <w:color w:val="000000"/>
        </w:rPr>
        <w:t xml:space="preserve"> 1 – 2 gram IV/IO over 30 – 60 minutes </w:t>
      </w:r>
    </w:p>
    <w:p w14:paraId="655307F4"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Diazepam</w:t>
      </w:r>
      <w:r w:rsidRPr="0059645E">
        <w:rPr>
          <w:rFonts w:cs="Arial"/>
          <w:color w:val="000000"/>
        </w:rPr>
        <w:t xml:space="preserve"> 10mg IM </w:t>
      </w:r>
      <w:r>
        <w:rPr>
          <w:rFonts w:cs="Arial"/>
          <w:color w:val="000000"/>
        </w:rPr>
        <w:t>by</w:t>
      </w:r>
      <w:r w:rsidRPr="0059645E">
        <w:rPr>
          <w:rFonts w:cs="Arial"/>
          <w:color w:val="000000"/>
        </w:rPr>
        <w:t xml:space="preserve"> auto-injector every 10 minutes, as needed. </w:t>
      </w:r>
    </w:p>
    <w:p w14:paraId="3D64F974" w14:textId="77777777" w:rsidR="00526B26" w:rsidRPr="0059645E" w:rsidRDefault="00526B26" w:rsidP="00526B26">
      <w:pPr>
        <w:autoSpaceDE w:val="0"/>
        <w:autoSpaceDN w:val="0"/>
        <w:adjustRightInd w:val="0"/>
        <w:spacing w:after="60" w:line="264" w:lineRule="auto"/>
        <w:ind w:left="720"/>
        <w:rPr>
          <w:rFonts w:cs="Arial"/>
          <w:b/>
          <w:bCs/>
          <w:color w:val="000000"/>
        </w:rPr>
      </w:pPr>
      <w:r>
        <w:rPr>
          <w:rFonts w:cs="Arial"/>
          <w:b/>
          <w:bCs/>
          <w:color w:val="000000"/>
        </w:rPr>
        <w:t>Instead of d</w:t>
      </w:r>
      <w:r w:rsidRPr="0059645E">
        <w:rPr>
          <w:rFonts w:cs="Arial"/>
          <w:b/>
          <w:bCs/>
          <w:color w:val="000000"/>
        </w:rPr>
        <w:t xml:space="preserve">iazepam, may use either: </w:t>
      </w:r>
    </w:p>
    <w:p w14:paraId="65C29A80" w14:textId="77777777" w:rsidR="00526B26" w:rsidRPr="0059645E" w:rsidRDefault="00526B26" w:rsidP="00526B26">
      <w:pPr>
        <w:numPr>
          <w:ilvl w:val="0"/>
          <w:numId w:val="11"/>
        </w:numPr>
        <w:autoSpaceDE w:val="0"/>
        <w:autoSpaceDN w:val="0"/>
        <w:adjustRightInd w:val="0"/>
        <w:spacing w:after="60" w:line="264" w:lineRule="auto"/>
        <w:ind w:left="360" w:hanging="360"/>
        <w:rPr>
          <w:rFonts w:cs="Arial"/>
          <w:color w:val="000000"/>
        </w:rPr>
      </w:pPr>
      <w:r w:rsidRPr="0059645E">
        <w:rPr>
          <w:rFonts w:cs="Arial"/>
          <w:b/>
          <w:bCs/>
          <w:color w:val="000000"/>
          <w:u w:val="single"/>
        </w:rPr>
        <w:t>Midazolam</w:t>
      </w:r>
      <w:r w:rsidRPr="0059645E">
        <w:rPr>
          <w:rFonts w:cs="Arial"/>
          <w:b/>
          <w:bCs/>
          <w:color w:val="000000"/>
        </w:rPr>
        <w:t xml:space="preserve"> </w:t>
      </w:r>
      <w:r w:rsidRPr="0059645E">
        <w:rPr>
          <w:rFonts w:cs="Arial"/>
          <w:color w:val="000000"/>
        </w:rPr>
        <w:t>2 mg IV/IO/IN every 5 minutes; or 6 mg IM every 10 minutes as needed</w:t>
      </w:r>
      <w:r>
        <w:rPr>
          <w:rFonts w:cs="Arial"/>
          <w:color w:val="000000"/>
        </w:rPr>
        <w:t>.</w:t>
      </w:r>
    </w:p>
    <w:p w14:paraId="75AE05A6" w14:textId="77777777" w:rsidR="00526B26" w:rsidRPr="0059645E" w:rsidRDefault="00526B26" w:rsidP="00526B26">
      <w:pPr>
        <w:pStyle w:val="Heading2"/>
      </w:pPr>
      <w:r w:rsidRPr="0059645E">
        <w:t>MEDICAL CONTROL MAY ORDER</w:t>
      </w:r>
    </w:p>
    <w:p w14:paraId="301BB9C0" w14:textId="77777777" w:rsidR="00526B26" w:rsidRPr="0059645E" w:rsidRDefault="00526B26" w:rsidP="00526B26">
      <w:pPr>
        <w:numPr>
          <w:ilvl w:val="0"/>
          <w:numId w:val="1"/>
        </w:numPr>
        <w:autoSpaceDE w:val="0"/>
        <w:autoSpaceDN w:val="0"/>
        <w:adjustRightInd w:val="0"/>
        <w:spacing w:after="60" w:line="288" w:lineRule="auto"/>
        <w:ind w:left="360"/>
        <w:rPr>
          <w:rFonts w:cs="Arial"/>
          <w:b/>
          <w:bCs/>
          <w:color w:val="000000"/>
          <w:u w:val="single"/>
        </w:rPr>
      </w:pPr>
      <w:r w:rsidRPr="0059645E">
        <w:rPr>
          <w:rFonts w:cs="Arial"/>
          <w:color w:val="000000"/>
        </w:rPr>
        <w:t>Additional doses of above medications</w:t>
      </w:r>
      <w:r>
        <w:rPr>
          <w:rFonts w:cs="Arial"/>
          <w:color w:val="000000"/>
        </w:rPr>
        <w:t>.</w:t>
      </w:r>
    </w:p>
    <w:p w14:paraId="32B1CB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b/>
          <w:bCs/>
          <w:color w:val="000000"/>
          <w:u w:val="single"/>
        </w:rPr>
        <w:t>Pralidoxime</w:t>
      </w:r>
      <w:r w:rsidRPr="0059645E">
        <w:rPr>
          <w:rFonts w:cs="Arial"/>
          <w:color w:val="000000"/>
        </w:rPr>
        <w:t xml:space="preserve"> maintenance infusion: up to 500mg per hour (maximum of 12 grams/day).</w:t>
      </w:r>
      <w:r w:rsidRPr="0059645E">
        <w:rPr>
          <w:rFonts w:cs="Arial"/>
          <w:color w:val="000000"/>
          <w:sz w:val="20"/>
          <w:szCs w:val="20"/>
        </w:rPr>
        <w:t xml:space="preserve"> </w:t>
      </w:r>
    </w:p>
    <w:p w14:paraId="69E245C9" w14:textId="77777777" w:rsidR="00526B26" w:rsidRPr="002136C3" w:rsidRDefault="00526B26" w:rsidP="00526B26">
      <w:pPr>
        <w:jc w:val="center"/>
      </w:pPr>
      <w:r w:rsidRPr="002136C3">
        <w:object w:dxaOrig="7410" w:dyaOrig="8880" w14:anchorId="01F486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everity: Mild:&#10;Cholenergic AGENT signs &amp; Symptoms: Runny Nose, Cough, Pupils may be pinpoint, Eye Pain, Lacrimation&#10;Adult Treatment Standing Orders:&#10;Decontaminate&#10;Administer 100% Oxygen&#10;Administer One kit IM&#10;OR&#10;2mg Atropine IM only &amp; either:&#10;600mg IM pralidoximine OR&#10;1mg IV pralidoxime&#10;&#10;Severity: MODERATE:&#10;Cholenergic AGENT signs &amp; Symptoms: Runny Nose, Cough, Sweating, twitching&#10;Nausea, abdominal cramping, Weakness, Localized sweating (seen with dermal exposure) Eye pain, trouble seeing, Wheezing, shortness of breath&#10;Adult Treatment Standing Orders: &#10;Decontaminate&#10;Administer 100% Oxygen&#10;Administer Two to Three kits IM&#10;OR&#10;4mg Atropine IM only &amp; either:&#10;600-1200mg IM pralidoxime OR&#10;1gm IV pralidoxime&#10;&#10;Severity: SEVERE:&#10;Cholenergic AGENT signs &amp; Symptoms: All the above, plus: Vomiting, Diarrhea&#10;Drooling, copious respiratory secretions, Significant weakness, Seizures&#10;Decreased level of consciousness, Apnea&#10;Adult Treatment Standing Orders: &#10;Decontaminate&#10;Administer 100% Oxygen&#10;Administer Three kits IM&#10;OR&#10;6mg Atropine IM only &amp; either:&#10;1200-1800mg IM pralidoxime OR&#10;1gm IV pralidoxime&#10;&amp;&#10;Diazepam 10mg IM Autoinjector &#10;(CANA kit),OR&#10;Diazepam 10mg IV/IO/IM,OR&#10;Lorazepam 2-4mg IV/IO/IM,OR&#10;Midazolam 6-10mg IV/IO/IM" style="width:370.45pt;height:440.45pt" o:ole="">
            <v:imagedata r:id="rId8" o:title=""/>
          </v:shape>
          <o:OLEObject Type="Embed" ProgID="Visio.Drawing.11" ShapeID="_x0000_i1025" DrawAspect="Content" ObjectID="_1744619861" r:id="rId9"/>
        </w:object>
      </w:r>
    </w:p>
    <w:p w14:paraId="289C2356" w14:textId="77777777" w:rsidR="00526B26" w:rsidRPr="0048100B" w:rsidRDefault="00526B26" w:rsidP="00526B26">
      <w:pPr>
        <w:autoSpaceDE w:val="0"/>
        <w:autoSpaceDN w:val="0"/>
        <w:adjustRightInd w:val="0"/>
        <w:spacing w:after="0" w:line="288" w:lineRule="auto"/>
        <w:rPr>
          <w:rFonts w:cs="Arial"/>
          <w:color w:val="000000"/>
        </w:rPr>
      </w:pPr>
      <w:r w:rsidRPr="0048100B">
        <w:t xml:space="preserve">RED FLAG: </w:t>
      </w:r>
      <w:r w:rsidRPr="0048100B">
        <w:rPr>
          <w:rFonts w:cs="Arial"/>
          <w:color w:val="000000"/>
        </w:rPr>
        <w:t>NOTE: Do not administer an adult dose to a child &lt;50kg.</w:t>
      </w:r>
    </w:p>
    <w:p w14:paraId="090462A0" w14:textId="77777777" w:rsidR="00526B26" w:rsidRPr="00376B2D" w:rsidRDefault="00526B26" w:rsidP="00526B26">
      <w:pPr>
        <w:autoSpaceDE w:val="0"/>
        <w:autoSpaceDN w:val="0"/>
        <w:adjustRightInd w:val="0"/>
        <w:spacing w:after="0" w:line="288" w:lineRule="auto"/>
        <w:rPr>
          <w:rFonts w:cs="Arial"/>
          <w:color w:val="000000"/>
        </w:rPr>
      </w:pPr>
    </w:p>
    <w:p w14:paraId="08485970" w14:textId="039550C8" w:rsidR="00526B26" w:rsidRPr="00376B2D" w:rsidRDefault="00F30ECF" w:rsidP="00526B26">
      <w:pPr>
        <w:autoSpaceDE w:val="0"/>
        <w:autoSpaceDN w:val="0"/>
        <w:adjustRightInd w:val="0"/>
        <w:spacing w:after="0" w:line="288" w:lineRule="auto"/>
        <w:rPr>
          <w:rFonts w:cs="Arial"/>
          <w:color w:val="000000"/>
        </w:rPr>
      </w:pPr>
      <w:r w:rsidRPr="0048100B">
        <w:t xml:space="preserve">RED FLAG: </w:t>
      </w:r>
      <w:r w:rsidR="00526B26" w:rsidRPr="00376B2D">
        <w:rPr>
          <w:rFonts w:cs="Arial"/>
          <w:color w:val="000000"/>
        </w:rPr>
        <w:t>NOTE: Dermal absorption of nerve agents may lead to delayed symptom onset up to 18 hours after exposure. Initial symptoms/signs may only be local such as localized fas</w:t>
      </w:r>
      <w:r w:rsidR="00EF1FEF">
        <w:rPr>
          <w:rFonts w:cs="Arial"/>
          <w:color w:val="000000"/>
        </w:rPr>
        <w:t>c</w:t>
      </w:r>
      <w:r w:rsidR="00526B26" w:rsidRPr="00376B2D">
        <w:rPr>
          <w:rFonts w:cs="Arial"/>
          <w:color w:val="000000"/>
        </w:rPr>
        <w:t xml:space="preserve">iculations and sweating. </w:t>
      </w:r>
    </w:p>
    <w:p w14:paraId="5A9BD1D6" w14:textId="77777777" w:rsidR="00526B26" w:rsidRPr="00901914" w:rsidRDefault="00526B26" w:rsidP="00526B26">
      <w:pPr>
        <w:autoSpaceDE w:val="0"/>
        <w:autoSpaceDN w:val="0"/>
        <w:adjustRightInd w:val="0"/>
        <w:spacing w:after="0" w:line="288" w:lineRule="auto"/>
        <w:rPr>
          <w:rFonts w:cs="Arial"/>
          <w:b/>
          <w:bCs/>
          <w:color w:val="000000"/>
          <w:sz w:val="24"/>
          <w:szCs w:val="24"/>
        </w:rPr>
      </w:pPr>
    </w:p>
    <w:p w14:paraId="26CDE8C5" w14:textId="77777777" w:rsidR="00526B26" w:rsidRPr="00901914" w:rsidRDefault="00526B26" w:rsidP="00526B26">
      <w:pPr>
        <w:autoSpaceDE w:val="0"/>
        <w:autoSpaceDN w:val="0"/>
        <w:adjustRightInd w:val="0"/>
        <w:spacing w:after="60" w:line="288" w:lineRule="auto"/>
        <w:rPr>
          <w:rFonts w:cs="Arial"/>
          <w:b/>
          <w:bCs/>
          <w:color w:val="000000"/>
          <w:sz w:val="24"/>
          <w:szCs w:val="24"/>
          <w:u w:val="single"/>
        </w:rPr>
      </w:pPr>
      <w:r w:rsidRPr="00901914">
        <w:rPr>
          <w:rFonts w:cs="Arial"/>
          <w:b/>
          <w:bCs/>
          <w:color w:val="000000"/>
          <w:sz w:val="24"/>
          <w:szCs w:val="24"/>
        </w:rPr>
        <w:t xml:space="preserve">PROCEDURES FOR SELF-CARE AND </w:t>
      </w:r>
      <w:r w:rsidRPr="00901914">
        <w:rPr>
          <w:rFonts w:cs="Arial"/>
          <w:b/>
          <w:bCs/>
          <w:color w:val="000000"/>
          <w:sz w:val="24"/>
          <w:szCs w:val="24"/>
          <w:u w:val="single"/>
        </w:rPr>
        <w:t>CARE OF AUTHORIZED PUBLIC EMPLOYEES OR FIRST RESPONDERS</w:t>
      </w:r>
    </w:p>
    <w:p w14:paraId="446781DE" w14:textId="77777777" w:rsidR="00526B26" w:rsidRPr="00901914" w:rsidRDefault="00526B26" w:rsidP="00526B26">
      <w:pPr>
        <w:autoSpaceDE w:val="0"/>
        <w:autoSpaceDN w:val="0"/>
        <w:adjustRightInd w:val="0"/>
        <w:spacing w:after="60" w:line="288" w:lineRule="auto"/>
        <w:rPr>
          <w:rFonts w:cs="Arial"/>
          <w:color w:val="000000"/>
        </w:rPr>
      </w:pPr>
      <w:r w:rsidRPr="00901914">
        <w:rPr>
          <w:rFonts w:cs="Arial"/>
          <w:color w:val="000000"/>
        </w:rPr>
        <w:t xml:space="preserve">Remove self or </w:t>
      </w:r>
      <w:r w:rsidRPr="00901914">
        <w:rPr>
          <w:rFonts w:cs="Arial"/>
          <w:b/>
          <w:bCs/>
          <w:color w:val="000000"/>
          <w:u w:val="single"/>
        </w:rPr>
        <w:t>fellow authorized public employee</w:t>
      </w:r>
      <w:r w:rsidRPr="00901914">
        <w:rPr>
          <w:rFonts w:cs="Arial"/>
          <w:color w:val="000000"/>
        </w:rPr>
        <w:t xml:space="preserve"> from area if possible.</w:t>
      </w:r>
    </w:p>
    <w:p w14:paraId="51EDF33F" w14:textId="77777777" w:rsidR="00526B26" w:rsidRPr="00901914" w:rsidRDefault="00526B26" w:rsidP="00526B26">
      <w:pPr>
        <w:numPr>
          <w:ilvl w:val="0"/>
          <w:numId w:val="14"/>
        </w:numPr>
        <w:autoSpaceDE w:val="0"/>
        <w:autoSpaceDN w:val="0"/>
        <w:adjustRightInd w:val="0"/>
        <w:spacing w:after="60" w:line="288" w:lineRule="auto"/>
        <w:ind w:left="360" w:hanging="360"/>
        <w:rPr>
          <w:rFonts w:cs="Arial"/>
          <w:color w:val="000000"/>
        </w:rPr>
      </w:pPr>
      <w:r w:rsidRPr="00901914">
        <w:rPr>
          <w:rFonts w:cs="Arial"/>
          <w:color w:val="000000"/>
        </w:rPr>
        <w:t>Assess degree of symptoms: Mild, Moderate or Severe.</w:t>
      </w:r>
    </w:p>
    <w:p w14:paraId="30998A4F" w14:textId="77777777" w:rsidR="00526B26" w:rsidRPr="00901914" w:rsidRDefault="00526B26" w:rsidP="00526B26">
      <w:pPr>
        <w:numPr>
          <w:ilvl w:val="0"/>
          <w:numId w:val="15"/>
        </w:numPr>
        <w:autoSpaceDE w:val="0"/>
        <w:autoSpaceDN w:val="0"/>
        <w:adjustRightInd w:val="0"/>
        <w:spacing w:after="60" w:line="288" w:lineRule="auto"/>
        <w:ind w:left="360" w:hanging="360"/>
        <w:rPr>
          <w:rFonts w:cs="Arial"/>
          <w:color w:val="000000"/>
        </w:rPr>
      </w:pPr>
      <w:r w:rsidRPr="00901914">
        <w:rPr>
          <w:rFonts w:cs="Arial"/>
          <w:color w:val="000000"/>
        </w:rPr>
        <w:t xml:space="preserve">Administer 1 to 3 auto-injector kits IM (each kit with </w:t>
      </w:r>
      <w:r>
        <w:rPr>
          <w:rFonts w:cs="Arial"/>
          <w:b/>
          <w:bCs/>
          <w:color w:val="000000"/>
          <w:u w:val="single"/>
        </w:rPr>
        <w:t>a</w:t>
      </w:r>
      <w:r w:rsidRPr="00901914">
        <w:rPr>
          <w:rFonts w:cs="Arial"/>
          <w:b/>
          <w:bCs/>
          <w:color w:val="000000"/>
          <w:u w:val="single"/>
        </w:rPr>
        <w:t>tropine</w:t>
      </w:r>
      <w:r w:rsidRPr="00901914">
        <w:rPr>
          <w:rFonts w:cs="Arial"/>
          <w:color w:val="000000"/>
        </w:rPr>
        <w:t xml:space="preserve"> 2mg IM and </w:t>
      </w:r>
      <w:r>
        <w:rPr>
          <w:rFonts w:cs="Arial"/>
          <w:b/>
          <w:bCs/>
          <w:color w:val="000000"/>
          <w:u w:val="single"/>
        </w:rPr>
        <w:t>p</w:t>
      </w:r>
      <w:r w:rsidRPr="00901914">
        <w:rPr>
          <w:rFonts w:cs="Arial"/>
          <w:b/>
          <w:bCs/>
          <w:color w:val="000000"/>
          <w:u w:val="single"/>
        </w:rPr>
        <w:t xml:space="preserve">ralidoxime </w:t>
      </w:r>
      <w:r>
        <w:rPr>
          <w:rFonts w:cs="Arial"/>
          <w:b/>
          <w:bCs/>
          <w:color w:val="000000"/>
          <w:u w:val="single"/>
        </w:rPr>
        <w:t>c</w:t>
      </w:r>
      <w:r w:rsidRPr="00901914">
        <w:rPr>
          <w:rFonts w:cs="Arial"/>
          <w:b/>
          <w:bCs/>
          <w:color w:val="000000"/>
          <w:u w:val="single"/>
        </w:rPr>
        <w:t>hloride</w:t>
      </w:r>
      <w:r w:rsidRPr="00901914">
        <w:rPr>
          <w:rFonts w:cs="Arial"/>
          <w:color w:val="000000"/>
        </w:rPr>
        <w:t xml:space="preserve"> 600mg IM) as guided by degree of symptoms.</w:t>
      </w:r>
    </w:p>
    <w:p w14:paraId="0D5BCB0D" w14:textId="77777777" w:rsidR="00526B26" w:rsidRPr="00901914" w:rsidRDefault="00526B26" w:rsidP="00526B26">
      <w:pPr>
        <w:numPr>
          <w:ilvl w:val="0"/>
          <w:numId w:val="16"/>
        </w:numPr>
        <w:autoSpaceDE w:val="0"/>
        <w:autoSpaceDN w:val="0"/>
        <w:adjustRightInd w:val="0"/>
        <w:spacing w:after="60" w:line="288" w:lineRule="auto"/>
        <w:ind w:left="360" w:hanging="360"/>
        <w:rPr>
          <w:rFonts w:cs="Arial"/>
          <w:color w:val="000000"/>
        </w:rPr>
      </w:pPr>
      <w:r w:rsidRPr="00901914">
        <w:rPr>
          <w:rFonts w:cs="Arial"/>
          <w:color w:val="000000"/>
        </w:rPr>
        <w:t>Seek additional medical support for further monitoring and transport of anyone receiving therapy.</w:t>
      </w:r>
    </w:p>
    <w:p w14:paraId="158956BD" w14:textId="77777777" w:rsidR="00526B26" w:rsidRPr="00FA3DB1" w:rsidRDefault="00526B26" w:rsidP="00526B26">
      <w:pPr>
        <w:numPr>
          <w:ilvl w:val="0"/>
          <w:numId w:val="17"/>
        </w:numPr>
        <w:autoSpaceDE w:val="0"/>
        <w:autoSpaceDN w:val="0"/>
        <w:adjustRightInd w:val="0"/>
        <w:spacing w:after="60" w:line="288" w:lineRule="auto"/>
        <w:ind w:left="360" w:hanging="360"/>
        <w:rPr>
          <w:rFonts w:cs="Arial"/>
          <w:b/>
          <w:bCs/>
          <w:color w:val="000000"/>
          <w:u w:val="single"/>
        </w:rPr>
      </w:pPr>
      <w:r w:rsidRPr="00901914">
        <w:rPr>
          <w:rFonts w:cs="Arial"/>
          <w:color w:val="000000"/>
        </w:rPr>
        <w:t xml:space="preserve">Disrobing will significantly enhance the decontamination process. Perform decontamination, and seek assistance in further </w:t>
      </w:r>
      <w:r w:rsidRPr="00FA3DB1">
        <w:rPr>
          <w:rFonts w:cs="Arial"/>
          <w:color w:val="000000"/>
        </w:rPr>
        <w:t>decontamination measures.</w:t>
      </w:r>
    </w:p>
    <w:p w14:paraId="50D16029"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lastRenderedPageBreak/>
        <w:t>PEDIATRIC DOSING FOR NERVE AGENT EXPOSURES</w:t>
      </w:r>
    </w:p>
    <w:tbl>
      <w:tblPr>
        <w:tblW w:w="0" w:type="auto"/>
        <w:jc w:val="center"/>
        <w:tblLook w:val="04A0" w:firstRow="1" w:lastRow="0" w:firstColumn="1" w:lastColumn="0" w:noHBand="0" w:noVBand="1"/>
        <w:tblCaption w:val="PEDIATRIC DOSING FOR NERVE AGENT EXPOSURES"/>
        <w:tblDescription w:val="PEDIATRIC DOSING FOR NERVE AGENT EXPOSURES"/>
      </w:tblPr>
      <w:tblGrid>
        <w:gridCol w:w="440"/>
        <w:gridCol w:w="1049"/>
        <w:gridCol w:w="1632"/>
        <w:gridCol w:w="1347"/>
        <w:gridCol w:w="1232"/>
        <w:gridCol w:w="222"/>
      </w:tblGrid>
      <w:tr w:rsidR="00526B26" w:rsidRPr="00FA3DB1" w14:paraId="64883284" w14:textId="77777777" w:rsidTr="00DE117E">
        <w:trPr>
          <w:trHeight w:val="300"/>
          <w:tblHeader/>
          <w:jc w:val="center"/>
        </w:trPr>
        <w:tc>
          <w:tcPr>
            <w:tcW w:w="0" w:type="auto"/>
            <w:tcBorders>
              <w:top w:val="single" w:sz="4" w:space="0" w:color="auto"/>
              <w:left w:val="single" w:sz="4" w:space="0" w:color="auto"/>
              <w:bottom w:val="single" w:sz="4" w:space="0" w:color="auto"/>
              <w:right w:val="single" w:sz="4" w:space="0" w:color="auto"/>
            </w:tcBorders>
            <w:noWrap/>
            <w:hideMark/>
          </w:tcPr>
          <w:p w14:paraId="0B62D406" w14:textId="77777777" w:rsidR="00526B26" w:rsidRPr="00FA3DB1" w:rsidRDefault="00526B26" w:rsidP="00526B26">
            <w:r w:rsidRPr="00FA3DB1">
              <w:t>Kg</w:t>
            </w:r>
          </w:p>
        </w:tc>
        <w:tc>
          <w:tcPr>
            <w:tcW w:w="0" w:type="auto"/>
            <w:tcBorders>
              <w:top w:val="single" w:sz="4" w:space="0" w:color="auto"/>
              <w:left w:val="single" w:sz="4" w:space="0" w:color="auto"/>
              <w:bottom w:val="single" w:sz="4" w:space="0" w:color="auto"/>
              <w:right w:val="single" w:sz="4" w:space="0" w:color="auto"/>
            </w:tcBorders>
            <w:noWrap/>
            <w:hideMark/>
          </w:tcPr>
          <w:p w14:paraId="696C9676" w14:textId="77777777" w:rsidR="00526B26" w:rsidRPr="00FA3DB1" w:rsidRDefault="00526B26" w:rsidP="00526B26">
            <w:r w:rsidRPr="00FA3DB1">
              <w:t>Age</w:t>
            </w:r>
          </w:p>
        </w:tc>
        <w:tc>
          <w:tcPr>
            <w:tcW w:w="0" w:type="auto"/>
            <w:tcBorders>
              <w:top w:val="single" w:sz="4" w:space="0" w:color="auto"/>
              <w:left w:val="single" w:sz="4" w:space="0" w:color="auto"/>
              <w:bottom w:val="single" w:sz="4" w:space="0" w:color="auto"/>
              <w:right w:val="single" w:sz="4" w:space="0" w:color="auto"/>
            </w:tcBorders>
            <w:noWrap/>
            <w:hideMark/>
          </w:tcPr>
          <w:p w14:paraId="05D5141F" w14:textId="77777777" w:rsidR="00526B26" w:rsidRPr="00FA3DB1" w:rsidRDefault="00526B26" w:rsidP="00526B26">
            <w:r w:rsidRPr="00FA3DB1">
              <w:t>Atropine</w:t>
            </w:r>
          </w:p>
        </w:tc>
        <w:tc>
          <w:tcPr>
            <w:tcW w:w="0" w:type="auto"/>
            <w:tcBorders>
              <w:top w:val="single" w:sz="4" w:space="0" w:color="auto"/>
              <w:left w:val="single" w:sz="4" w:space="0" w:color="auto"/>
              <w:bottom w:val="single" w:sz="4" w:space="0" w:color="auto"/>
              <w:right w:val="single" w:sz="4" w:space="0" w:color="auto"/>
            </w:tcBorders>
            <w:noWrap/>
            <w:hideMark/>
          </w:tcPr>
          <w:p w14:paraId="5A71A846" w14:textId="77777777" w:rsidR="00526B26" w:rsidRPr="00FA3DB1" w:rsidRDefault="00526B26" w:rsidP="00526B26">
            <w:r w:rsidRPr="00FA3DB1">
              <w:t>Pralidoxime</w:t>
            </w:r>
          </w:p>
        </w:tc>
        <w:tc>
          <w:tcPr>
            <w:tcW w:w="0" w:type="auto"/>
            <w:tcBorders>
              <w:top w:val="single" w:sz="4" w:space="0" w:color="auto"/>
              <w:left w:val="single" w:sz="4" w:space="0" w:color="auto"/>
              <w:bottom w:val="single" w:sz="4" w:space="0" w:color="auto"/>
              <w:right w:val="single" w:sz="4" w:space="0" w:color="auto"/>
            </w:tcBorders>
            <w:noWrap/>
            <w:hideMark/>
          </w:tcPr>
          <w:p w14:paraId="55517C6A" w14:textId="77777777" w:rsidR="00526B26" w:rsidRPr="00FA3DB1" w:rsidRDefault="00526B26" w:rsidP="00526B26">
            <w:r w:rsidRPr="00FA3DB1">
              <w:t>Midazolam</w:t>
            </w:r>
          </w:p>
        </w:tc>
        <w:tc>
          <w:tcPr>
            <w:tcW w:w="0" w:type="auto"/>
            <w:tcBorders>
              <w:left w:val="single" w:sz="4" w:space="0" w:color="auto"/>
            </w:tcBorders>
            <w:noWrap/>
          </w:tcPr>
          <w:p w14:paraId="321ED96F" w14:textId="77777777" w:rsidR="00526B26" w:rsidRPr="00FA3DB1" w:rsidRDefault="00526B26" w:rsidP="00526B26">
            <w:pPr>
              <w:tabs>
                <w:tab w:val="left" w:pos="497"/>
              </w:tabs>
            </w:pPr>
          </w:p>
        </w:tc>
      </w:tr>
      <w:tr w:rsidR="00526B26" w:rsidRPr="00FA3DB1" w14:paraId="0D1F864E"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806DED3"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1A9F1B92"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64F17E7D" w14:textId="77777777" w:rsidR="00526B26" w:rsidRPr="00FA3DB1" w:rsidRDefault="00526B26" w:rsidP="00526B26">
            <w:r w:rsidRPr="00FA3DB1">
              <w:t>0.02-0.05mg/kg</w:t>
            </w:r>
          </w:p>
        </w:tc>
        <w:tc>
          <w:tcPr>
            <w:tcW w:w="0" w:type="auto"/>
            <w:tcBorders>
              <w:top w:val="single" w:sz="4" w:space="0" w:color="auto"/>
              <w:left w:val="single" w:sz="4" w:space="0" w:color="auto"/>
              <w:bottom w:val="single" w:sz="4" w:space="0" w:color="auto"/>
              <w:right w:val="single" w:sz="4" w:space="0" w:color="auto"/>
            </w:tcBorders>
            <w:noWrap/>
            <w:hideMark/>
          </w:tcPr>
          <w:p w14:paraId="1F8E6212" w14:textId="77777777" w:rsidR="00526B26" w:rsidRPr="00FA3DB1" w:rsidRDefault="00526B26" w:rsidP="00526B26">
            <w:r w:rsidRPr="00FA3DB1">
              <w:t>20-40 mg/kg</w:t>
            </w:r>
          </w:p>
        </w:tc>
        <w:tc>
          <w:tcPr>
            <w:tcW w:w="0" w:type="auto"/>
            <w:tcBorders>
              <w:top w:val="single" w:sz="4" w:space="0" w:color="auto"/>
              <w:left w:val="single" w:sz="4" w:space="0" w:color="auto"/>
              <w:bottom w:val="single" w:sz="4" w:space="0" w:color="auto"/>
              <w:right w:val="single" w:sz="4" w:space="0" w:color="auto"/>
            </w:tcBorders>
            <w:noWrap/>
            <w:hideMark/>
          </w:tcPr>
          <w:p w14:paraId="34550C27" w14:textId="77777777" w:rsidR="00526B26" w:rsidRPr="00FA3DB1" w:rsidRDefault="00526B26" w:rsidP="00526B26">
            <w:r w:rsidRPr="00FA3DB1">
              <w:t>0.1mg/kg</w:t>
            </w:r>
          </w:p>
        </w:tc>
        <w:tc>
          <w:tcPr>
            <w:tcW w:w="0" w:type="auto"/>
            <w:tcBorders>
              <w:left w:val="single" w:sz="4" w:space="0" w:color="auto"/>
            </w:tcBorders>
            <w:noWrap/>
          </w:tcPr>
          <w:p w14:paraId="3DC0162D" w14:textId="77777777" w:rsidR="00526B26" w:rsidRPr="00FA3DB1" w:rsidRDefault="00526B26" w:rsidP="00526B26"/>
        </w:tc>
      </w:tr>
      <w:tr w:rsidR="00526B26" w:rsidRPr="00FA3DB1" w14:paraId="4BEADB6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D701C88" w14:textId="77777777" w:rsidR="00526B26" w:rsidRPr="00FA3DB1" w:rsidRDefault="00526B26" w:rsidP="00526B26">
            <w:r w:rsidRPr="00FA3DB1">
              <w:t>1</w:t>
            </w:r>
          </w:p>
        </w:tc>
        <w:tc>
          <w:tcPr>
            <w:tcW w:w="0" w:type="auto"/>
            <w:tcBorders>
              <w:top w:val="single" w:sz="4" w:space="0" w:color="auto"/>
              <w:left w:val="single" w:sz="4" w:space="0" w:color="auto"/>
              <w:bottom w:val="single" w:sz="4" w:space="0" w:color="auto"/>
              <w:right w:val="single" w:sz="4" w:space="0" w:color="auto"/>
            </w:tcBorders>
            <w:noWrap/>
            <w:hideMark/>
          </w:tcPr>
          <w:p w14:paraId="210337BE" w14:textId="77777777" w:rsidR="00526B26" w:rsidRPr="00FA3DB1" w:rsidRDefault="00526B26" w:rsidP="00526B26">
            <w:r w:rsidRPr="00FA3DB1">
              <w:t>Preemie</w:t>
            </w:r>
          </w:p>
        </w:tc>
        <w:tc>
          <w:tcPr>
            <w:tcW w:w="0" w:type="auto"/>
            <w:tcBorders>
              <w:top w:val="single" w:sz="4" w:space="0" w:color="auto"/>
              <w:left w:val="single" w:sz="4" w:space="0" w:color="auto"/>
              <w:bottom w:val="single" w:sz="4" w:space="0" w:color="auto"/>
              <w:right w:val="single" w:sz="4" w:space="0" w:color="auto"/>
            </w:tcBorders>
            <w:noWrap/>
            <w:hideMark/>
          </w:tcPr>
          <w:p w14:paraId="137E3F8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6D58E1A8" w14:textId="77777777" w:rsidR="00526B26" w:rsidRPr="00FA3DB1" w:rsidRDefault="00526B26" w:rsidP="00526B26">
            <w:r w:rsidRPr="00FA3DB1">
              <w:t>20-40mg</w:t>
            </w:r>
          </w:p>
        </w:tc>
        <w:tc>
          <w:tcPr>
            <w:tcW w:w="0" w:type="auto"/>
            <w:tcBorders>
              <w:top w:val="single" w:sz="4" w:space="0" w:color="auto"/>
              <w:left w:val="single" w:sz="4" w:space="0" w:color="auto"/>
              <w:bottom w:val="single" w:sz="4" w:space="0" w:color="auto"/>
              <w:right w:val="single" w:sz="4" w:space="0" w:color="auto"/>
            </w:tcBorders>
            <w:noWrap/>
            <w:hideMark/>
          </w:tcPr>
          <w:p w14:paraId="05D5D748" w14:textId="77777777" w:rsidR="00526B26" w:rsidRPr="00FA3DB1" w:rsidRDefault="00526B26" w:rsidP="00526B26">
            <w:r w:rsidRPr="00FA3DB1">
              <w:t>0.05-0.1mg</w:t>
            </w:r>
          </w:p>
        </w:tc>
        <w:tc>
          <w:tcPr>
            <w:tcW w:w="0" w:type="auto"/>
            <w:tcBorders>
              <w:left w:val="single" w:sz="4" w:space="0" w:color="auto"/>
            </w:tcBorders>
            <w:noWrap/>
          </w:tcPr>
          <w:p w14:paraId="77B09256" w14:textId="77777777" w:rsidR="00526B26" w:rsidRPr="00FA3DB1" w:rsidRDefault="00526B26" w:rsidP="00526B26"/>
        </w:tc>
      </w:tr>
      <w:tr w:rsidR="00526B26" w:rsidRPr="00FA3DB1" w14:paraId="5E2FE744"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BEF3F68" w14:textId="77777777" w:rsidR="00526B26" w:rsidRPr="00FA3DB1" w:rsidRDefault="00526B26" w:rsidP="00526B26">
            <w:r w:rsidRPr="00FA3DB1">
              <w:t>2</w:t>
            </w:r>
          </w:p>
        </w:tc>
        <w:tc>
          <w:tcPr>
            <w:tcW w:w="0" w:type="auto"/>
            <w:tcBorders>
              <w:top w:val="single" w:sz="4" w:space="0" w:color="auto"/>
              <w:left w:val="single" w:sz="4" w:space="0" w:color="auto"/>
              <w:bottom w:val="single" w:sz="4" w:space="0" w:color="auto"/>
              <w:right w:val="single" w:sz="4" w:space="0" w:color="auto"/>
            </w:tcBorders>
            <w:noWrap/>
            <w:hideMark/>
          </w:tcPr>
          <w:p w14:paraId="74603578" w14:textId="77777777" w:rsidR="00526B26" w:rsidRPr="00FA3DB1" w:rsidRDefault="00526B26" w:rsidP="00526B26">
            <w:r w:rsidRPr="00FA3DB1">
              <w:t>Newborn</w:t>
            </w:r>
          </w:p>
        </w:tc>
        <w:tc>
          <w:tcPr>
            <w:tcW w:w="0" w:type="auto"/>
            <w:tcBorders>
              <w:top w:val="single" w:sz="4" w:space="0" w:color="auto"/>
              <w:left w:val="single" w:sz="4" w:space="0" w:color="auto"/>
              <w:bottom w:val="single" w:sz="4" w:space="0" w:color="auto"/>
              <w:right w:val="single" w:sz="4" w:space="0" w:color="auto"/>
            </w:tcBorders>
            <w:noWrap/>
            <w:hideMark/>
          </w:tcPr>
          <w:p w14:paraId="29F041B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0116E753" w14:textId="77777777" w:rsidR="00526B26" w:rsidRPr="00FA3DB1" w:rsidRDefault="00526B26" w:rsidP="00526B26">
            <w:r w:rsidRPr="00FA3DB1">
              <w:t>40-80mg</w:t>
            </w:r>
          </w:p>
        </w:tc>
        <w:tc>
          <w:tcPr>
            <w:tcW w:w="0" w:type="auto"/>
            <w:tcBorders>
              <w:top w:val="single" w:sz="4" w:space="0" w:color="auto"/>
              <w:left w:val="single" w:sz="4" w:space="0" w:color="auto"/>
              <w:bottom w:val="single" w:sz="4" w:space="0" w:color="auto"/>
              <w:right w:val="single" w:sz="4" w:space="0" w:color="auto"/>
            </w:tcBorders>
            <w:noWrap/>
            <w:hideMark/>
          </w:tcPr>
          <w:p w14:paraId="66B511B3" w14:textId="77777777" w:rsidR="00526B26" w:rsidRPr="00FA3DB1" w:rsidRDefault="00526B26" w:rsidP="00526B26">
            <w:r w:rsidRPr="00FA3DB1">
              <w:t>0.1-0.2mg</w:t>
            </w:r>
          </w:p>
        </w:tc>
        <w:tc>
          <w:tcPr>
            <w:tcW w:w="0" w:type="auto"/>
            <w:tcBorders>
              <w:left w:val="single" w:sz="4" w:space="0" w:color="auto"/>
            </w:tcBorders>
            <w:noWrap/>
          </w:tcPr>
          <w:p w14:paraId="4B74E2DC" w14:textId="77777777" w:rsidR="00526B26" w:rsidRPr="00FA3DB1" w:rsidRDefault="00526B26" w:rsidP="00526B26"/>
        </w:tc>
      </w:tr>
      <w:tr w:rsidR="00526B26" w:rsidRPr="00FA3DB1" w14:paraId="69140188"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EC7F145" w14:textId="77777777" w:rsidR="00526B26" w:rsidRPr="00FA3DB1" w:rsidRDefault="00526B26" w:rsidP="00526B26">
            <w:r w:rsidRPr="00FA3DB1">
              <w:t>5</w:t>
            </w:r>
          </w:p>
        </w:tc>
        <w:tc>
          <w:tcPr>
            <w:tcW w:w="0" w:type="auto"/>
            <w:tcBorders>
              <w:top w:val="single" w:sz="4" w:space="0" w:color="auto"/>
              <w:left w:val="single" w:sz="4" w:space="0" w:color="auto"/>
              <w:bottom w:val="single" w:sz="4" w:space="0" w:color="auto"/>
              <w:right w:val="single" w:sz="4" w:space="0" w:color="auto"/>
            </w:tcBorders>
            <w:noWrap/>
            <w:hideMark/>
          </w:tcPr>
          <w:p w14:paraId="077FCE8B" w14:textId="77777777" w:rsidR="00526B26" w:rsidRPr="00FA3DB1" w:rsidRDefault="00526B26" w:rsidP="00526B26">
            <w:r w:rsidRPr="00FA3DB1">
              <w:t>3 mos</w:t>
            </w:r>
          </w:p>
        </w:tc>
        <w:tc>
          <w:tcPr>
            <w:tcW w:w="0" w:type="auto"/>
            <w:tcBorders>
              <w:top w:val="single" w:sz="4" w:space="0" w:color="auto"/>
              <w:left w:val="single" w:sz="4" w:space="0" w:color="auto"/>
              <w:bottom w:val="single" w:sz="4" w:space="0" w:color="auto"/>
              <w:right w:val="single" w:sz="4" w:space="0" w:color="auto"/>
            </w:tcBorders>
            <w:noWrap/>
            <w:hideMark/>
          </w:tcPr>
          <w:p w14:paraId="4D236251" w14:textId="77777777" w:rsidR="00526B26" w:rsidRPr="00FA3DB1" w:rsidRDefault="00526B26" w:rsidP="00526B26">
            <w:r w:rsidRPr="00FA3DB1">
              <w:t>0.1mg-0.25mg</w:t>
            </w:r>
          </w:p>
        </w:tc>
        <w:tc>
          <w:tcPr>
            <w:tcW w:w="0" w:type="auto"/>
            <w:tcBorders>
              <w:top w:val="single" w:sz="4" w:space="0" w:color="auto"/>
              <w:left w:val="single" w:sz="4" w:space="0" w:color="auto"/>
              <w:bottom w:val="single" w:sz="4" w:space="0" w:color="auto"/>
              <w:right w:val="single" w:sz="4" w:space="0" w:color="auto"/>
            </w:tcBorders>
            <w:noWrap/>
            <w:hideMark/>
          </w:tcPr>
          <w:p w14:paraId="617FA3A0" w14:textId="77777777" w:rsidR="00526B26" w:rsidRPr="00FA3DB1" w:rsidRDefault="00526B26" w:rsidP="00526B26">
            <w:r w:rsidRPr="00FA3DB1">
              <w:t>100-200mg</w:t>
            </w:r>
          </w:p>
        </w:tc>
        <w:tc>
          <w:tcPr>
            <w:tcW w:w="0" w:type="auto"/>
            <w:tcBorders>
              <w:top w:val="single" w:sz="4" w:space="0" w:color="auto"/>
              <w:left w:val="single" w:sz="4" w:space="0" w:color="auto"/>
              <w:bottom w:val="single" w:sz="4" w:space="0" w:color="auto"/>
              <w:right w:val="single" w:sz="4" w:space="0" w:color="auto"/>
            </w:tcBorders>
            <w:noWrap/>
            <w:hideMark/>
          </w:tcPr>
          <w:p w14:paraId="78B52808" w14:textId="77777777" w:rsidR="00526B26" w:rsidRPr="00FA3DB1" w:rsidRDefault="00526B26" w:rsidP="00526B26">
            <w:r w:rsidRPr="00FA3DB1">
              <w:t>0.25-0.5mg</w:t>
            </w:r>
          </w:p>
        </w:tc>
        <w:tc>
          <w:tcPr>
            <w:tcW w:w="0" w:type="auto"/>
            <w:tcBorders>
              <w:left w:val="single" w:sz="4" w:space="0" w:color="auto"/>
            </w:tcBorders>
            <w:noWrap/>
          </w:tcPr>
          <w:p w14:paraId="58CDC539" w14:textId="77777777" w:rsidR="00526B26" w:rsidRPr="00FA3DB1" w:rsidRDefault="00526B26" w:rsidP="00526B26"/>
        </w:tc>
      </w:tr>
      <w:tr w:rsidR="00526B26" w:rsidRPr="00FA3DB1" w14:paraId="2B6C03A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F8BB8D7" w14:textId="77777777" w:rsidR="00526B26" w:rsidRPr="00FA3DB1" w:rsidRDefault="00526B26" w:rsidP="00526B26">
            <w:r w:rsidRPr="00FA3DB1">
              <w:t>10</w:t>
            </w:r>
          </w:p>
        </w:tc>
        <w:tc>
          <w:tcPr>
            <w:tcW w:w="0" w:type="auto"/>
            <w:tcBorders>
              <w:top w:val="single" w:sz="4" w:space="0" w:color="auto"/>
              <w:left w:val="single" w:sz="4" w:space="0" w:color="auto"/>
              <w:bottom w:val="single" w:sz="4" w:space="0" w:color="auto"/>
              <w:right w:val="single" w:sz="4" w:space="0" w:color="auto"/>
            </w:tcBorders>
            <w:noWrap/>
            <w:hideMark/>
          </w:tcPr>
          <w:p w14:paraId="6E3EE24D" w14:textId="77777777" w:rsidR="00526B26" w:rsidRPr="00FA3DB1" w:rsidRDefault="00526B26" w:rsidP="00526B26">
            <w:r w:rsidRPr="00FA3DB1">
              <w:t>12 mos</w:t>
            </w:r>
          </w:p>
        </w:tc>
        <w:tc>
          <w:tcPr>
            <w:tcW w:w="0" w:type="auto"/>
            <w:tcBorders>
              <w:top w:val="single" w:sz="4" w:space="0" w:color="auto"/>
              <w:left w:val="single" w:sz="4" w:space="0" w:color="auto"/>
              <w:bottom w:val="single" w:sz="4" w:space="0" w:color="auto"/>
              <w:right w:val="single" w:sz="4" w:space="0" w:color="auto"/>
            </w:tcBorders>
            <w:noWrap/>
            <w:hideMark/>
          </w:tcPr>
          <w:p w14:paraId="7D7C87C6" w14:textId="77777777" w:rsidR="00526B26" w:rsidRPr="00FA3DB1" w:rsidRDefault="00526B26" w:rsidP="00526B26">
            <w:r w:rsidRPr="00FA3DB1">
              <w:t>0.2-0.5mg</w:t>
            </w:r>
          </w:p>
        </w:tc>
        <w:tc>
          <w:tcPr>
            <w:tcW w:w="0" w:type="auto"/>
            <w:tcBorders>
              <w:top w:val="single" w:sz="4" w:space="0" w:color="auto"/>
              <w:left w:val="single" w:sz="4" w:space="0" w:color="auto"/>
              <w:bottom w:val="single" w:sz="4" w:space="0" w:color="auto"/>
              <w:right w:val="single" w:sz="4" w:space="0" w:color="auto"/>
            </w:tcBorders>
            <w:noWrap/>
            <w:hideMark/>
          </w:tcPr>
          <w:p w14:paraId="2D71B509" w14:textId="77777777" w:rsidR="00526B26" w:rsidRPr="00FA3DB1" w:rsidRDefault="00526B26" w:rsidP="00526B26">
            <w:r w:rsidRPr="00FA3DB1">
              <w:t>200-400mg</w:t>
            </w:r>
          </w:p>
        </w:tc>
        <w:tc>
          <w:tcPr>
            <w:tcW w:w="0" w:type="auto"/>
            <w:tcBorders>
              <w:top w:val="single" w:sz="4" w:space="0" w:color="auto"/>
              <w:left w:val="single" w:sz="4" w:space="0" w:color="auto"/>
              <w:bottom w:val="single" w:sz="4" w:space="0" w:color="auto"/>
              <w:right w:val="single" w:sz="4" w:space="0" w:color="auto"/>
            </w:tcBorders>
            <w:noWrap/>
            <w:hideMark/>
          </w:tcPr>
          <w:p w14:paraId="7E3AE8B7" w14:textId="77777777" w:rsidR="00526B26" w:rsidRPr="00FA3DB1" w:rsidRDefault="00526B26" w:rsidP="00526B26">
            <w:r w:rsidRPr="00FA3DB1">
              <w:t>0.5-1mg</w:t>
            </w:r>
          </w:p>
        </w:tc>
        <w:tc>
          <w:tcPr>
            <w:tcW w:w="0" w:type="auto"/>
            <w:tcBorders>
              <w:left w:val="single" w:sz="4" w:space="0" w:color="auto"/>
            </w:tcBorders>
            <w:noWrap/>
          </w:tcPr>
          <w:p w14:paraId="34FEBB81" w14:textId="77777777" w:rsidR="00526B26" w:rsidRPr="00FA3DB1" w:rsidRDefault="00526B26" w:rsidP="00526B26"/>
        </w:tc>
      </w:tr>
      <w:tr w:rsidR="00526B26" w:rsidRPr="00FA3DB1" w14:paraId="6BAA238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9D40111" w14:textId="77777777" w:rsidR="00526B26" w:rsidRPr="00FA3DB1" w:rsidRDefault="00526B26" w:rsidP="00526B26">
            <w:r w:rsidRPr="00FA3DB1">
              <w:t>15</w:t>
            </w:r>
          </w:p>
        </w:tc>
        <w:tc>
          <w:tcPr>
            <w:tcW w:w="0" w:type="auto"/>
            <w:tcBorders>
              <w:top w:val="single" w:sz="4" w:space="0" w:color="auto"/>
              <w:left w:val="single" w:sz="4" w:space="0" w:color="auto"/>
              <w:bottom w:val="single" w:sz="4" w:space="0" w:color="auto"/>
              <w:right w:val="single" w:sz="4" w:space="0" w:color="auto"/>
            </w:tcBorders>
            <w:noWrap/>
            <w:hideMark/>
          </w:tcPr>
          <w:p w14:paraId="0539D141" w14:textId="77777777" w:rsidR="00526B26" w:rsidRPr="00FA3DB1" w:rsidRDefault="00526B26" w:rsidP="00526B26">
            <w:r w:rsidRPr="00FA3DB1">
              <w:t>2-3 yrs</w:t>
            </w:r>
          </w:p>
        </w:tc>
        <w:tc>
          <w:tcPr>
            <w:tcW w:w="0" w:type="auto"/>
            <w:tcBorders>
              <w:top w:val="single" w:sz="4" w:space="0" w:color="auto"/>
              <w:left w:val="single" w:sz="4" w:space="0" w:color="auto"/>
              <w:bottom w:val="single" w:sz="4" w:space="0" w:color="auto"/>
              <w:right w:val="single" w:sz="4" w:space="0" w:color="auto"/>
            </w:tcBorders>
            <w:noWrap/>
            <w:hideMark/>
          </w:tcPr>
          <w:p w14:paraId="161D698E" w14:textId="77777777" w:rsidR="00526B26" w:rsidRPr="00FA3DB1" w:rsidRDefault="00526B26" w:rsidP="00526B26">
            <w:r w:rsidRPr="00FA3DB1">
              <w:t>0.3-0.75mg</w:t>
            </w:r>
          </w:p>
        </w:tc>
        <w:tc>
          <w:tcPr>
            <w:tcW w:w="0" w:type="auto"/>
            <w:tcBorders>
              <w:top w:val="single" w:sz="4" w:space="0" w:color="auto"/>
              <w:left w:val="single" w:sz="4" w:space="0" w:color="auto"/>
              <w:bottom w:val="single" w:sz="4" w:space="0" w:color="auto"/>
              <w:right w:val="single" w:sz="4" w:space="0" w:color="auto"/>
            </w:tcBorders>
            <w:noWrap/>
            <w:hideMark/>
          </w:tcPr>
          <w:p w14:paraId="0167363F" w14:textId="77777777" w:rsidR="00526B26" w:rsidRPr="00FA3DB1" w:rsidRDefault="00526B26" w:rsidP="00526B26">
            <w:r w:rsidRPr="00FA3DB1">
              <w:t>300-600mg</w:t>
            </w:r>
          </w:p>
        </w:tc>
        <w:tc>
          <w:tcPr>
            <w:tcW w:w="0" w:type="auto"/>
            <w:tcBorders>
              <w:top w:val="single" w:sz="4" w:space="0" w:color="auto"/>
              <w:left w:val="single" w:sz="4" w:space="0" w:color="auto"/>
              <w:bottom w:val="single" w:sz="4" w:space="0" w:color="auto"/>
              <w:right w:val="single" w:sz="4" w:space="0" w:color="auto"/>
            </w:tcBorders>
            <w:noWrap/>
            <w:hideMark/>
          </w:tcPr>
          <w:p w14:paraId="6F98B134" w14:textId="77777777" w:rsidR="00526B26" w:rsidRPr="00FA3DB1" w:rsidRDefault="00526B26" w:rsidP="00526B26">
            <w:r w:rsidRPr="00FA3DB1">
              <w:t>2mg</w:t>
            </w:r>
          </w:p>
        </w:tc>
        <w:tc>
          <w:tcPr>
            <w:tcW w:w="0" w:type="auto"/>
            <w:tcBorders>
              <w:left w:val="single" w:sz="4" w:space="0" w:color="auto"/>
            </w:tcBorders>
            <w:noWrap/>
          </w:tcPr>
          <w:p w14:paraId="4FD2F913" w14:textId="77777777" w:rsidR="00526B26" w:rsidRPr="00FA3DB1" w:rsidRDefault="00526B26" w:rsidP="00526B26"/>
        </w:tc>
      </w:tr>
      <w:tr w:rsidR="00526B26" w:rsidRPr="00FA3DB1" w14:paraId="2A289B7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9227CEF" w14:textId="77777777" w:rsidR="00526B26" w:rsidRPr="00FA3DB1" w:rsidRDefault="00526B26" w:rsidP="00526B26">
            <w:r w:rsidRPr="00FA3DB1">
              <w:t>20</w:t>
            </w:r>
          </w:p>
        </w:tc>
        <w:tc>
          <w:tcPr>
            <w:tcW w:w="0" w:type="auto"/>
            <w:tcBorders>
              <w:top w:val="single" w:sz="4" w:space="0" w:color="auto"/>
              <w:left w:val="single" w:sz="4" w:space="0" w:color="auto"/>
              <w:bottom w:val="single" w:sz="4" w:space="0" w:color="auto"/>
              <w:right w:val="single" w:sz="4" w:space="0" w:color="auto"/>
            </w:tcBorders>
            <w:noWrap/>
            <w:hideMark/>
          </w:tcPr>
          <w:p w14:paraId="3B1FDD54" w14:textId="77777777" w:rsidR="00526B26" w:rsidRPr="00FA3DB1" w:rsidRDefault="00526B26" w:rsidP="00526B26">
            <w:r w:rsidRPr="00FA3DB1">
              <w:t>4-7 yrs</w:t>
            </w:r>
          </w:p>
        </w:tc>
        <w:tc>
          <w:tcPr>
            <w:tcW w:w="0" w:type="auto"/>
            <w:tcBorders>
              <w:top w:val="single" w:sz="4" w:space="0" w:color="auto"/>
              <w:left w:val="single" w:sz="4" w:space="0" w:color="auto"/>
              <w:bottom w:val="single" w:sz="4" w:space="0" w:color="auto"/>
              <w:right w:val="single" w:sz="4" w:space="0" w:color="auto"/>
            </w:tcBorders>
            <w:noWrap/>
            <w:hideMark/>
          </w:tcPr>
          <w:p w14:paraId="507AA6C6" w14:textId="77777777" w:rsidR="00526B26" w:rsidRPr="00FA3DB1" w:rsidRDefault="00526B26" w:rsidP="00526B26">
            <w:r w:rsidRPr="00FA3DB1">
              <w:t>0.4-1mg</w:t>
            </w:r>
          </w:p>
        </w:tc>
        <w:tc>
          <w:tcPr>
            <w:tcW w:w="0" w:type="auto"/>
            <w:tcBorders>
              <w:top w:val="single" w:sz="4" w:space="0" w:color="auto"/>
              <w:left w:val="single" w:sz="4" w:space="0" w:color="auto"/>
              <w:bottom w:val="single" w:sz="4" w:space="0" w:color="auto"/>
              <w:right w:val="single" w:sz="4" w:space="0" w:color="auto"/>
            </w:tcBorders>
            <w:noWrap/>
            <w:hideMark/>
          </w:tcPr>
          <w:p w14:paraId="0C5CC9CF" w14:textId="77777777" w:rsidR="00526B26" w:rsidRPr="00FA3DB1" w:rsidRDefault="00526B26" w:rsidP="00526B26">
            <w:r w:rsidRPr="00FA3DB1">
              <w:t>400-800mg</w:t>
            </w:r>
          </w:p>
        </w:tc>
        <w:tc>
          <w:tcPr>
            <w:tcW w:w="0" w:type="auto"/>
            <w:tcBorders>
              <w:top w:val="single" w:sz="4" w:space="0" w:color="auto"/>
              <w:left w:val="single" w:sz="4" w:space="0" w:color="auto"/>
              <w:bottom w:val="single" w:sz="4" w:space="0" w:color="auto"/>
              <w:right w:val="single" w:sz="4" w:space="0" w:color="auto"/>
            </w:tcBorders>
            <w:noWrap/>
            <w:hideMark/>
          </w:tcPr>
          <w:p w14:paraId="5EB6AF70" w14:textId="77777777" w:rsidR="00526B26" w:rsidRPr="00FA3DB1" w:rsidRDefault="00526B26" w:rsidP="00526B26">
            <w:r w:rsidRPr="00FA3DB1">
              <w:t>2.5mg</w:t>
            </w:r>
          </w:p>
        </w:tc>
        <w:tc>
          <w:tcPr>
            <w:tcW w:w="0" w:type="auto"/>
            <w:tcBorders>
              <w:left w:val="single" w:sz="4" w:space="0" w:color="auto"/>
            </w:tcBorders>
            <w:noWrap/>
          </w:tcPr>
          <w:p w14:paraId="21754018" w14:textId="77777777" w:rsidR="00526B26" w:rsidRPr="00FA3DB1" w:rsidRDefault="00526B26" w:rsidP="00526B26"/>
        </w:tc>
      </w:tr>
      <w:tr w:rsidR="00526B26" w:rsidRPr="00FA3DB1" w14:paraId="44A89F0F"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2E19173" w14:textId="77777777" w:rsidR="00526B26" w:rsidRPr="00FA3DB1" w:rsidRDefault="00526B26" w:rsidP="00526B26">
            <w:r w:rsidRPr="00FA3DB1">
              <w:t>25</w:t>
            </w:r>
          </w:p>
        </w:tc>
        <w:tc>
          <w:tcPr>
            <w:tcW w:w="0" w:type="auto"/>
            <w:tcBorders>
              <w:top w:val="single" w:sz="4" w:space="0" w:color="auto"/>
              <w:left w:val="single" w:sz="4" w:space="0" w:color="auto"/>
              <w:bottom w:val="single" w:sz="4" w:space="0" w:color="auto"/>
              <w:right w:val="single" w:sz="4" w:space="0" w:color="auto"/>
            </w:tcBorders>
            <w:noWrap/>
            <w:hideMark/>
          </w:tcPr>
          <w:p w14:paraId="5295EBD3" w14:textId="77777777" w:rsidR="00526B26" w:rsidRPr="00FA3DB1" w:rsidRDefault="00526B26" w:rsidP="00526B26">
            <w:r w:rsidRPr="00FA3DB1">
              <w:t>6-9 yrs</w:t>
            </w:r>
          </w:p>
        </w:tc>
        <w:tc>
          <w:tcPr>
            <w:tcW w:w="0" w:type="auto"/>
            <w:tcBorders>
              <w:top w:val="single" w:sz="4" w:space="0" w:color="auto"/>
              <w:left w:val="single" w:sz="4" w:space="0" w:color="auto"/>
              <w:bottom w:val="single" w:sz="4" w:space="0" w:color="auto"/>
              <w:right w:val="single" w:sz="4" w:space="0" w:color="auto"/>
            </w:tcBorders>
            <w:noWrap/>
            <w:hideMark/>
          </w:tcPr>
          <w:p w14:paraId="5C84F204" w14:textId="77777777" w:rsidR="00526B26" w:rsidRPr="00FA3DB1" w:rsidRDefault="00526B26" w:rsidP="00526B26">
            <w:r w:rsidRPr="00FA3DB1">
              <w:t>0.5-1.25mg</w:t>
            </w:r>
          </w:p>
        </w:tc>
        <w:tc>
          <w:tcPr>
            <w:tcW w:w="0" w:type="auto"/>
            <w:tcBorders>
              <w:top w:val="single" w:sz="4" w:space="0" w:color="auto"/>
              <w:left w:val="single" w:sz="4" w:space="0" w:color="auto"/>
              <w:bottom w:val="single" w:sz="4" w:space="0" w:color="auto"/>
              <w:right w:val="single" w:sz="4" w:space="0" w:color="auto"/>
            </w:tcBorders>
            <w:noWrap/>
            <w:hideMark/>
          </w:tcPr>
          <w:p w14:paraId="734560A9" w14:textId="77777777" w:rsidR="00526B26" w:rsidRPr="00FA3DB1" w:rsidRDefault="00526B26" w:rsidP="00526B26">
            <w:r w:rsidRPr="00FA3DB1">
              <w:t>500mg-1g</w:t>
            </w:r>
          </w:p>
        </w:tc>
        <w:tc>
          <w:tcPr>
            <w:tcW w:w="0" w:type="auto"/>
            <w:tcBorders>
              <w:top w:val="single" w:sz="4" w:space="0" w:color="auto"/>
              <w:left w:val="single" w:sz="4" w:space="0" w:color="auto"/>
              <w:bottom w:val="single" w:sz="4" w:space="0" w:color="auto"/>
              <w:right w:val="single" w:sz="4" w:space="0" w:color="auto"/>
            </w:tcBorders>
            <w:noWrap/>
            <w:hideMark/>
          </w:tcPr>
          <w:p w14:paraId="479A3219" w14:textId="77777777" w:rsidR="00526B26" w:rsidRPr="00FA3DB1" w:rsidRDefault="00526B26" w:rsidP="00526B26">
            <w:r w:rsidRPr="00FA3DB1">
              <w:t>3mg</w:t>
            </w:r>
          </w:p>
        </w:tc>
        <w:tc>
          <w:tcPr>
            <w:tcW w:w="0" w:type="auto"/>
            <w:tcBorders>
              <w:left w:val="single" w:sz="4" w:space="0" w:color="auto"/>
            </w:tcBorders>
            <w:noWrap/>
          </w:tcPr>
          <w:p w14:paraId="0180C8EB" w14:textId="77777777" w:rsidR="00526B26" w:rsidRPr="00FA3DB1" w:rsidRDefault="00526B26" w:rsidP="00526B26"/>
        </w:tc>
      </w:tr>
      <w:tr w:rsidR="00526B26" w:rsidRPr="00FA3DB1" w14:paraId="3EAE475C"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13EAEB6E" w14:textId="77777777" w:rsidR="00526B26" w:rsidRPr="00FA3DB1" w:rsidRDefault="00526B26" w:rsidP="00526B26">
            <w:r w:rsidRPr="00FA3DB1">
              <w:t>30</w:t>
            </w:r>
          </w:p>
        </w:tc>
        <w:tc>
          <w:tcPr>
            <w:tcW w:w="0" w:type="auto"/>
            <w:tcBorders>
              <w:top w:val="single" w:sz="4" w:space="0" w:color="auto"/>
              <w:left w:val="single" w:sz="4" w:space="0" w:color="auto"/>
              <w:bottom w:val="single" w:sz="4" w:space="0" w:color="auto"/>
              <w:right w:val="single" w:sz="4" w:space="0" w:color="auto"/>
            </w:tcBorders>
            <w:noWrap/>
            <w:hideMark/>
          </w:tcPr>
          <w:p w14:paraId="365685E5" w14:textId="77777777" w:rsidR="00526B26" w:rsidRPr="00FA3DB1" w:rsidRDefault="00526B26" w:rsidP="00526B26">
            <w:r w:rsidRPr="00FA3DB1">
              <w:t>7-11 yrs</w:t>
            </w:r>
          </w:p>
        </w:tc>
        <w:tc>
          <w:tcPr>
            <w:tcW w:w="0" w:type="auto"/>
            <w:tcBorders>
              <w:top w:val="single" w:sz="4" w:space="0" w:color="auto"/>
              <w:left w:val="single" w:sz="4" w:space="0" w:color="auto"/>
              <w:bottom w:val="single" w:sz="4" w:space="0" w:color="auto"/>
              <w:right w:val="single" w:sz="4" w:space="0" w:color="auto"/>
            </w:tcBorders>
            <w:noWrap/>
            <w:hideMark/>
          </w:tcPr>
          <w:p w14:paraId="305B7F1B" w14:textId="77777777" w:rsidR="00526B26" w:rsidRPr="00FA3DB1" w:rsidRDefault="00526B26" w:rsidP="00526B26">
            <w:r w:rsidRPr="00FA3DB1">
              <w:t>0.6-1.5mg</w:t>
            </w:r>
          </w:p>
        </w:tc>
        <w:tc>
          <w:tcPr>
            <w:tcW w:w="0" w:type="auto"/>
            <w:tcBorders>
              <w:top w:val="single" w:sz="4" w:space="0" w:color="auto"/>
              <w:left w:val="single" w:sz="4" w:space="0" w:color="auto"/>
              <w:bottom w:val="single" w:sz="4" w:space="0" w:color="auto"/>
              <w:right w:val="single" w:sz="4" w:space="0" w:color="auto"/>
            </w:tcBorders>
            <w:noWrap/>
            <w:hideMark/>
          </w:tcPr>
          <w:p w14:paraId="4127EB47" w14:textId="77777777" w:rsidR="00526B26" w:rsidRPr="00FA3DB1" w:rsidRDefault="00526B26" w:rsidP="00526B26">
            <w:r w:rsidRPr="00FA3DB1">
              <w:t>600mg-1g</w:t>
            </w:r>
          </w:p>
        </w:tc>
        <w:tc>
          <w:tcPr>
            <w:tcW w:w="0" w:type="auto"/>
            <w:tcBorders>
              <w:top w:val="single" w:sz="4" w:space="0" w:color="auto"/>
              <w:left w:val="single" w:sz="4" w:space="0" w:color="auto"/>
              <w:bottom w:val="single" w:sz="4" w:space="0" w:color="auto"/>
              <w:right w:val="single" w:sz="4" w:space="0" w:color="auto"/>
            </w:tcBorders>
            <w:noWrap/>
            <w:hideMark/>
          </w:tcPr>
          <w:p w14:paraId="3379CCAC" w14:textId="77777777" w:rsidR="00526B26" w:rsidRPr="00FA3DB1" w:rsidRDefault="00526B26" w:rsidP="00526B26">
            <w:r w:rsidRPr="00FA3DB1">
              <w:t>3.5mg</w:t>
            </w:r>
          </w:p>
        </w:tc>
        <w:tc>
          <w:tcPr>
            <w:tcW w:w="0" w:type="auto"/>
            <w:tcBorders>
              <w:left w:val="single" w:sz="4" w:space="0" w:color="auto"/>
            </w:tcBorders>
            <w:noWrap/>
          </w:tcPr>
          <w:p w14:paraId="62ADC011" w14:textId="77777777" w:rsidR="00526B26" w:rsidRPr="00FA3DB1" w:rsidRDefault="00526B26" w:rsidP="00526B26"/>
        </w:tc>
      </w:tr>
      <w:tr w:rsidR="00526B26" w:rsidRPr="00FA3DB1" w14:paraId="5C341EAA"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F45F93" w14:textId="77777777" w:rsidR="00526B26" w:rsidRPr="00FA3DB1" w:rsidRDefault="00526B26" w:rsidP="00526B26">
            <w:r w:rsidRPr="00FA3DB1">
              <w:t>35</w:t>
            </w:r>
          </w:p>
        </w:tc>
        <w:tc>
          <w:tcPr>
            <w:tcW w:w="0" w:type="auto"/>
            <w:tcBorders>
              <w:top w:val="single" w:sz="4" w:space="0" w:color="auto"/>
              <w:left w:val="single" w:sz="4" w:space="0" w:color="auto"/>
              <w:bottom w:val="single" w:sz="4" w:space="0" w:color="auto"/>
              <w:right w:val="single" w:sz="4" w:space="0" w:color="auto"/>
            </w:tcBorders>
            <w:noWrap/>
            <w:hideMark/>
          </w:tcPr>
          <w:p w14:paraId="40036B5C" w14:textId="77777777" w:rsidR="00526B26" w:rsidRPr="00FA3DB1" w:rsidRDefault="00526B26" w:rsidP="00526B26">
            <w:r w:rsidRPr="00FA3DB1">
              <w:t>8-13 yrs</w:t>
            </w:r>
          </w:p>
        </w:tc>
        <w:tc>
          <w:tcPr>
            <w:tcW w:w="0" w:type="auto"/>
            <w:tcBorders>
              <w:top w:val="single" w:sz="4" w:space="0" w:color="auto"/>
              <w:left w:val="single" w:sz="4" w:space="0" w:color="auto"/>
              <w:bottom w:val="single" w:sz="4" w:space="0" w:color="auto"/>
              <w:right w:val="single" w:sz="4" w:space="0" w:color="auto"/>
            </w:tcBorders>
            <w:noWrap/>
            <w:hideMark/>
          </w:tcPr>
          <w:p w14:paraId="5E3A83E8" w14:textId="77777777" w:rsidR="00526B26" w:rsidRPr="00FA3DB1" w:rsidRDefault="00526B26" w:rsidP="00526B26">
            <w:r w:rsidRPr="00FA3DB1">
              <w:t>0.7-1.75mg</w:t>
            </w:r>
          </w:p>
        </w:tc>
        <w:tc>
          <w:tcPr>
            <w:tcW w:w="0" w:type="auto"/>
            <w:tcBorders>
              <w:top w:val="single" w:sz="4" w:space="0" w:color="auto"/>
              <w:left w:val="single" w:sz="4" w:space="0" w:color="auto"/>
              <w:bottom w:val="single" w:sz="4" w:space="0" w:color="auto"/>
              <w:right w:val="single" w:sz="4" w:space="0" w:color="auto"/>
            </w:tcBorders>
            <w:noWrap/>
            <w:hideMark/>
          </w:tcPr>
          <w:p w14:paraId="05E3532C" w14:textId="77777777" w:rsidR="00526B26" w:rsidRPr="00FA3DB1" w:rsidRDefault="00526B26" w:rsidP="00526B26">
            <w:r w:rsidRPr="00FA3DB1">
              <w:t>700mg-1g</w:t>
            </w:r>
          </w:p>
        </w:tc>
        <w:tc>
          <w:tcPr>
            <w:tcW w:w="0" w:type="auto"/>
            <w:tcBorders>
              <w:top w:val="single" w:sz="4" w:space="0" w:color="auto"/>
              <w:left w:val="single" w:sz="4" w:space="0" w:color="auto"/>
              <w:bottom w:val="single" w:sz="4" w:space="0" w:color="auto"/>
              <w:right w:val="single" w:sz="4" w:space="0" w:color="auto"/>
            </w:tcBorders>
            <w:noWrap/>
            <w:hideMark/>
          </w:tcPr>
          <w:p w14:paraId="7CFA6412" w14:textId="77777777" w:rsidR="00526B26" w:rsidRPr="00FA3DB1" w:rsidRDefault="00526B26" w:rsidP="00526B26">
            <w:r w:rsidRPr="00FA3DB1">
              <w:t>4mg</w:t>
            </w:r>
          </w:p>
        </w:tc>
        <w:tc>
          <w:tcPr>
            <w:tcW w:w="0" w:type="auto"/>
            <w:tcBorders>
              <w:left w:val="single" w:sz="4" w:space="0" w:color="auto"/>
            </w:tcBorders>
            <w:noWrap/>
          </w:tcPr>
          <w:p w14:paraId="2CDE035F" w14:textId="77777777" w:rsidR="00526B26" w:rsidRPr="00FA3DB1" w:rsidRDefault="00526B26" w:rsidP="00526B26"/>
        </w:tc>
      </w:tr>
      <w:tr w:rsidR="00526B26" w:rsidRPr="00FA3DB1" w14:paraId="117CB0C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68940B7" w14:textId="77777777" w:rsidR="00526B26" w:rsidRPr="00FA3DB1" w:rsidRDefault="00526B26" w:rsidP="00526B26">
            <w:r w:rsidRPr="00FA3DB1">
              <w:t>40</w:t>
            </w:r>
          </w:p>
        </w:tc>
        <w:tc>
          <w:tcPr>
            <w:tcW w:w="0" w:type="auto"/>
            <w:tcBorders>
              <w:top w:val="single" w:sz="4" w:space="0" w:color="auto"/>
              <w:left w:val="single" w:sz="4" w:space="0" w:color="auto"/>
              <w:bottom w:val="single" w:sz="4" w:space="0" w:color="auto"/>
              <w:right w:val="single" w:sz="4" w:space="0" w:color="auto"/>
            </w:tcBorders>
            <w:noWrap/>
            <w:hideMark/>
          </w:tcPr>
          <w:p w14:paraId="6A8487F7" w14:textId="77777777" w:rsidR="00526B26" w:rsidRPr="00FA3DB1" w:rsidRDefault="00526B26" w:rsidP="00526B26">
            <w:r w:rsidRPr="00FA3DB1">
              <w:t>9-14 yrs</w:t>
            </w:r>
          </w:p>
        </w:tc>
        <w:tc>
          <w:tcPr>
            <w:tcW w:w="0" w:type="auto"/>
            <w:tcBorders>
              <w:top w:val="single" w:sz="4" w:space="0" w:color="auto"/>
              <w:left w:val="single" w:sz="4" w:space="0" w:color="auto"/>
              <w:bottom w:val="single" w:sz="4" w:space="0" w:color="auto"/>
              <w:right w:val="single" w:sz="4" w:space="0" w:color="auto"/>
            </w:tcBorders>
            <w:noWrap/>
            <w:hideMark/>
          </w:tcPr>
          <w:p w14:paraId="7961069D" w14:textId="77777777" w:rsidR="00526B26" w:rsidRPr="00FA3DB1" w:rsidRDefault="00526B26" w:rsidP="00526B26">
            <w:r w:rsidRPr="00FA3DB1">
              <w:t>0.8-2mg</w:t>
            </w:r>
          </w:p>
        </w:tc>
        <w:tc>
          <w:tcPr>
            <w:tcW w:w="0" w:type="auto"/>
            <w:tcBorders>
              <w:top w:val="single" w:sz="4" w:space="0" w:color="auto"/>
              <w:left w:val="single" w:sz="4" w:space="0" w:color="auto"/>
              <w:bottom w:val="single" w:sz="4" w:space="0" w:color="auto"/>
              <w:right w:val="single" w:sz="4" w:space="0" w:color="auto"/>
            </w:tcBorders>
            <w:noWrap/>
            <w:hideMark/>
          </w:tcPr>
          <w:p w14:paraId="1A47A6DB" w14:textId="77777777" w:rsidR="00526B26" w:rsidRPr="00FA3DB1" w:rsidRDefault="00526B26" w:rsidP="00526B26">
            <w:r w:rsidRPr="00FA3DB1">
              <w:t>800mg-1g</w:t>
            </w:r>
          </w:p>
        </w:tc>
        <w:tc>
          <w:tcPr>
            <w:tcW w:w="0" w:type="auto"/>
            <w:tcBorders>
              <w:top w:val="single" w:sz="4" w:space="0" w:color="auto"/>
              <w:left w:val="single" w:sz="4" w:space="0" w:color="auto"/>
              <w:bottom w:val="single" w:sz="4" w:space="0" w:color="auto"/>
              <w:right w:val="single" w:sz="4" w:space="0" w:color="auto"/>
            </w:tcBorders>
            <w:noWrap/>
            <w:hideMark/>
          </w:tcPr>
          <w:p w14:paraId="49D8CFBD" w14:textId="77777777" w:rsidR="00526B26" w:rsidRPr="00FA3DB1" w:rsidRDefault="00526B26" w:rsidP="00526B26">
            <w:r w:rsidRPr="00FA3DB1">
              <w:t>4.5mg</w:t>
            </w:r>
          </w:p>
        </w:tc>
        <w:tc>
          <w:tcPr>
            <w:tcW w:w="0" w:type="auto"/>
            <w:tcBorders>
              <w:left w:val="single" w:sz="4" w:space="0" w:color="auto"/>
            </w:tcBorders>
            <w:noWrap/>
          </w:tcPr>
          <w:p w14:paraId="1DA657A2" w14:textId="77777777" w:rsidR="00526B26" w:rsidRPr="00FA3DB1" w:rsidRDefault="00526B26" w:rsidP="00526B26"/>
        </w:tc>
      </w:tr>
      <w:tr w:rsidR="00526B26" w:rsidRPr="00FA3DB1" w14:paraId="30476A8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79599DA" w14:textId="77777777" w:rsidR="00526B26" w:rsidRPr="00FA3DB1" w:rsidRDefault="00526B26" w:rsidP="00526B26">
            <w:r w:rsidRPr="00FA3DB1">
              <w:t>45</w:t>
            </w:r>
          </w:p>
        </w:tc>
        <w:tc>
          <w:tcPr>
            <w:tcW w:w="0" w:type="auto"/>
            <w:tcBorders>
              <w:top w:val="single" w:sz="4" w:space="0" w:color="auto"/>
              <w:left w:val="single" w:sz="4" w:space="0" w:color="auto"/>
              <w:bottom w:val="single" w:sz="4" w:space="0" w:color="auto"/>
              <w:right w:val="single" w:sz="4" w:space="0" w:color="auto"/>
            </w:tcBorders>
            <w:noWrap/>
            <w:hideMark/>
          </w:tcPr>
          <w:p w14:paraId="413C33CF" w14:textId="77777777" w:rsidR="00526B26" w:rsidRPr="00FA3DB1" w:rsidRDefault="00526B26" w:rsidP="00526B26">
            <w:r w:rsidRPr="00FA3DB1">
              <w:t>10-16 yrs</w:t>
            </w:r>
          </w:p>
        </w:tc>
        <w:tc>
          <w:tcPr>
            <w:tcW w:w="0" w:type="auto"/>
            <w:tcBorders>
              <w:top w:val="single" w:sz="4" w:space="0" w:color="auto"/>
              <w:left w:val="single" w:sz="4" w:space="0" w:color="auto"/>
              <w:bottom w:val="single" w:sz="4" w:space="0" w:color="auto"/>
              <w:right w:val="single" w:sz="4" w:space="0" w:color="auto"/>
            </w:tcBorders>
            <w:noWrap/>
            <w:hideMark/>
          </w:tcPr>
          <w:p w14:paraId="3D9C7087" w14:textId="77777777" w:rsidR="00526B26" w:rsidRPr="00FA3DB1" w:rsidRDefault="00526B26" w:rsidP="00526B26">
            <w:r w:rsidRPr="00FA3DB1">
              <w:t>0.9-2mg</w:t>
            </w:r>
          </w:p>
        </w:tc>
        <w:tc>
          <w:tcPr>
            <w:tcW w:w="0" w:type="auto"/>
            <w:tcBorders>
              <w:top w:val="single" w:sz="4" w:space="0" w:color="auto"/>
              <w:left w:val="single" w:sz="4" w:space="0" w:color="auto"/>
              <w:bottom w:val="single" w:sz="4" w:space="0" w:color="auto"/>
              <w:right w:val="single" w:sz="4" w:space="0" w:color="auto"/>
            </w:tcBorders>
            <w:noWrap/>
            <w:hideMark/>
          </w:tcPr>
          <w:p w14:paraId="3595CD33" w14:textId="77777777" w:rsidR="00526B26" w:rsidRPr="00FA3DB1" w:rsidRDefault="00526B26" w:rsidP="00526B26">
            <w:r w:rsidRPr="00FA3DB1">
              <w:t>900mg-1g</w:t>
            </w:r>
          </w:p>
        </w:tc>
        <w:tc>
          <w:tcPr>
            <w:tcW w:w="0" w:type="auto"/>
            <w:tcBorders>
              <w:top w:val="single" w:sz="4" w:space="0" w:color="auto"/>
              <w:left w:val="single" w:sz="4" w:space="0" w:color="auto"/>
              <w:bottom w:val="single" w:sz="4" w:space="0" w:color="auto"/>
              <w:right w:val="single" w:sz="4" w:space="0" w:color="auto"/>
            </w:tcBorders>
            <w:noWrap/>
            <w:hideMark/>
          </w:tcPr>
          <w:p w14:paraId="4EEDF56B" w14:textId="77777777" w:rsidR="00526B26" w:rsidRPr="00FA3DB1" w:rsidRDefault="00526B26" w:rsidP="00526B26">
            <w:r w:rsidRPr="00FA3DB1">
              <w:t>5mg</w:t>
            </w:r>
          </w:p>
        </w:tc>
        <w:tc>
          <w:tcPr>
            <w:tcW w:w="0" w:type="auto"/>
            <w:tcBorders>
              <w:left w:val="single" w:sz="4" w:space="0" w:color="auto"/>
            </w:tcBorders>
            <w:noWrap/>
          </w:tcPr>
          <w:p w14:paraId="19ECE62F" w14:textId="77777777" w:rsidR="00526B26" w:rsidRPr="00FA3DB1" w:rsidRDefault="00526B26" w:rsidP="00526B26"/>
        </w:tc>
      </w:tr>
      <w:tr w:rsidR="00526B26" w:rsidRPr="00FA3DB1" w14:paraId="7467293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CE5B2A" w14:textId="77777777" w:rsidR="00526B26" w:rsidRPr="00FA3DB1" w:rsidRDefault="00526B26" w:rsidP="00526B26">
            <w:r w:rsidRPr="00FA3DB1">
              <w:t>50</w:t>
            </w:r>
          </w:p>
        </w:tc>
        <w:tc>
          <w:tcPr>
            <w:tcW w:w="0" w:type="auto"/>
            <w:tcBorders>
              <w:top w:val="single" w:sz="4" w:space="0" w:color="auto"/>
              <w:left w:val="single" w:sz="4" w:space="0" w:color="auto"/>
              <w:bottom w:val="single" w:sz="4" w:space="0" w:color="auto"/>
              <w:right w:val="single" w:sz="4" w:space="0" w:color="auto"/>
            </w:tcBorders>
            <w:noWrap/>
            <w:hideMark/>
          </w:tcPr>
          <w:p w14:paraId="0D8C34D9" w14:textId="77777777" w:rsidR="00526B26" w:rsidRPr="00FA3DB1" w:rsidRDefault="00526B26" w:rsidP="00526B26">
            <w:r w:rsidRPr="00FA3DB1">
              <w:t>11-18 yrs</w:t>
            </w:r>
          </w:p>
        </w:tc>
        <w:tc>
          <w:tcPr>
            <w:tcW w:w="0" w:type="auto"/>
            <w:tcBorders>
              <w:top w:val="single" w:sz="4" w:space="0" w:color="auto"/>
              <w:left w:val="single" w:sz="4" w:space="0" w:color="auto"/>
              <w:bottom w:val="single" w:sz="4" w:space="0" w:color="auto"/>
              <w:right w:val="single" w:sz="4" w:space="0" w:color="auto"/>
            </w:tcBorders>
            <w:noWrap/>
            <w:hideMark/>
          </w:tcPr>
          <w:p w14:paraId="56D43376" w14:textId="77777777" w:rsidR="00526B26" w:rsidRPr="00FA3DB1" w:rsidRDefault="00526B26" w:rsidP="00526B26">
            <w:r w:rsidRPr="00FA3DB1">
              <w:t>1-2mg</w:t>
            </w:r>
          </w:p>
        </w:tc>
        <w:tc>
          <w:tcPr>
            <w:tcW w:w="0" w:type="auto"/>
            <w:tcBorders>
              <w:top w:val="single" w:sz="4" w:space="0" w:color="auto"/>
              <w:left w:val="single" w:sz="4" w:space="0" w:color="auto"/>
              <w:bottom w:val="single" w:sz="4" w:space="0" w:color="auto"/>
              <w:right w:val="single" w:sz="4" w:space="0" w:color="auto"/>
            </w:tcBorders>
            <w:noWrap/>
            <w:hideMark/>
          </w:tcPr>
          <w:p w14:paraId="25C70C69"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6033EA1D" w14:textId="77777777" w:rsidR="00526B26" w:rsidRPr="00FA3DB1" w:rsidRDefault="00526B26" w:rsidP="00526B26">
            <w:r w:rsidRPr="00FA3DB1">
              <w:t>5mg</w:t>
            </w:r>
          </w:p>
        </w:tc>
        <w:tc>
          <w:tcPr>
            <w:tcW w:w="0" w:type="auto"/>
            <w:tcBorders>
              <w:left w:val="single" w:sz="4" w:space="0" w:color="auto"/>
            </w:tcBorders>
            <w:noWrap/>
          </w:tcPr>
          <w:p w14:paraId="42A94FCC" w14:textId="77777777" w:rsidR="00526B26" w:rsidRPr="00FA3DB1" w:rsidRDefault="00526B26" w:rsidP="00526B26"/>
        </w:tc>
      </w:tr>
      <w:tr w:rsidR="00526B26" w:rsidRPr="00FA3DB1" w14:paraId="113C81B7"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4A4F03C" w14:textId="77777777" w:rsidR="00526B26" w:rsidRPr="00FA3DB1" w:rsidRDefault="00526B26" w:rsidP="00526B26">
            <w:r w:rsidRPr="00FA3DB1">
              <w:t>55</w:t>
            </w:r>
          </w:p>
        </w:tc>
        <w:tc>
          <w:tcPr>
            <w:tcW w:w="0" w:type="auto"/>
            <w:tcBorders>
              <w:top w:val="single" w:sz="4" w:space="0" w:color="auto"/>
              <w:left w:val="single" w:sz="4" w:space="0" w:color="auto"/>
              <w:bottom w:val="single" w:sz="4" w:space="0" w:color="auto"/>
              <w:right w:val="single" w:sz="4" w:space="0" w:color="auto"/>
            </w:tcBorders>
            <w:noWrap/>
            <w:hideMark/>
          </w:tcPr>
          <w:p w14:paraId="36A0EBC3" w14:textId="77777777" w:rsidR="00526B26" w:rsidRPr="00FA3DB1" w:rsidRDefault="00526B26" w:rsidP="00526B26">
            <w:r w:rsidRPr="00FA3DB1">
              <w:t>12-18 yrs</w:t>
            </w:r>
          </w:p>
        </w:tc>
        <w:tc>
          <w:tcPr>
            <w:tcW w:w="0" w:type="auto"/>
            <w:tcBorders>
              <w:top w:val="single" w:sz="4" w:space="0" w:color="auto"/>
              <w:left w:val="single" w:sz="4" w:space="0" w:color="auto"/>
              <w:bottom w:val="single" w:sz="4" w:space="0" w:color="auto"/>
              <w:right w:val="single" w:sz="4" w:space="0" w:color="auto"/>
            </w:tcBorders>
            <w:noWrap/>
            <w:hideMark/>
          </w:tcPr>
          <w:p w14:paraId="568179FF" w14:textId="77777777" w:rsidR="00526B26" w:rsidRPr="00FA3DB1" w:rsidRDefault="00526B26" w:rsidP="00526B26">
            <w:r w:rsidRPr="00FA3DB1">
              <w:t>1.25-2mg</w:t>
            </w:r>
          </w:p>
        </w:tc>
        <w:tc>
          <w:tcPr>
            <w:tcW w:w="0" w:type="auto"/>
            <w:tcBorders>
              <w:top w:val="single" w:sz="4" w:space="0" w:color="auto"/>
              <w:left w:val="single" w:sz="4" w:space="0" w:color="auto"/>
              <w:bottom w:val="single" w:sz="4" w:space="0" w:color="auto"/>
              <w:right w:val="single" w:sz="4" w:space="0" w:color="auto"/>
            </w:tcBorders>
            <w:noWrap/>
            <w:hideMark/>
          </w:tcPr>
          <w:p w14:paraId="40320387"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59BE2E5A" w14:textId="77777777" w:rsidR="00526B26" w:rsidRPr="00FA3DB1" w:rsidRDefault="00526B26" w:rsidP="00526B26">
            <w:r w:rsidRPr="00FA3DB1">
              <w:t>5mg</w:t>
            </w:r>
          </w:p>
        </w:tc>
        <w:tc>
          <w:tcPr>
            <w:tcW w:w="0" w:type="auto"/>
            <w:tcBorders>
              <w:left w:val="single" w:sz="4" w:space="0" w:color="auto"/>
            </w:tcBorders>
            <w:noWrap/>
          </w:tcPr>
          <w:p w14:paraId="70052A81" w14:textId="77777777" w:rsidR="00526B26" w:rsidRPr="00FA3DB1" w:rsidRDefault="00526B26" w:rsidP="00526B26"/>
        </w:tc>
      </w:tr>
      <w:tr w:rsidR="00526B26" w:rsidRPr="00FA3DB1" w14:paraId="212F465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948FDDB" w14:textId="77777777" w:rsidR="00526B26" w:rsidRPr="00FA3DB1" w:rsidRDefault="00526B26" w:rsidP="00526B26">
            <w:r w:rsidRPr="00FA3DB1">
              <w:t>60</w:t>
            </w:r>
          </w:p>
        </w:tc>
        <w:tc>
          <w:tcPr>
            <w:tcW w:w="0" w:type="auto"/>
            <w:tcBorders>
              <w:top w:val="single" w:sz="4" w:space="0" w:color="auto"/>
              <w:left w:val="single" w:sz="4" w:space="0" w:color="auto"/>
              <w:bottom w:val="single" w:sz="4" w:space="0" w:color="auto"/>
              <w:right w:val="single" w:sz="4" w:space="0" w:color="auto"/>
            </w:tcBorders>
            <w:noWrap/>
            <w:hideMark/>
          </w:tcPr>
          <w:p w14:paraId="603F931F" w14:textId="77777777" w:rsidR="00526B26" w:rsidRPr="00FA3DB1" w:rsidRDefault="00526B26" w:rsidP="00526B26">
            <w:r w:rsidRPr="00FA3DB1">
              <w:t>13-18 yrs</w:t>
            </w:r>
          </w:p>
        </w:tc>
        <w:tc>
          <w:tcPr>
            <w:tcW w:w="0" w:type="auto"/>
            <w:tcBorders>
              <w:top w:val="single" w:sz="4" w:space="0" w:color="auto"/>
              <w:left w:val="single" w:sz="4" w:space="0" w:color="auto"/>
              <w:bottom w:val="single" w:sz="4" w:space="0" w:color="auto"/>
              <w:right w:val="single" w:sz="4" w:space="0" w:color="auto"/>
            </w:tcBorders>
            <w:noWrap/>
            <w:hideMark/>
          </w:tcPr>
          <w:p w14:paraId="01FC00EE" w14:textId="77777777" w:rsidR="00526B26" w:rsidRPr="00FA3DB1" w:rsidRDefault="00526B26" w:rsidP="00526B26">
            <w:r w:rsidRPr="00FA3DB1">
              <w:t>1.5-2mg</w:t>
            </w:r>
          </w:p>
        </w:tc>
        <w:tc>
          <w:tcPr>
            <w:tcW w:w="0" w:type="auto"/>
            <w:tcBorders>
              <w:top w:val="single" w:sz="4" w:space="0" w:color="auto"/>
              <w:left w:val="single" w:sz="4" w:space="0" w:color="auto"/>
              <w:bottom w:val="single" w:sz="4" w:space="0" w:color="auto"/>
              <w:right w:val="single" w:sz="4" w:space="0" w:color="auto"/>
            </w:tcBorders>
            <w:noWrap/>
            <w:hideMark/>
          </w:tcPr>
          <w:p w14:paraId="3BBC56D2"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435B7E26" w14:textId="77777777" w:rsidR="00526B26" w:rsidRPr="00FA3DB1" w:rsidRDefault="00526B26" w:rsidP="00526B26">
            <w:r w:rsidRPr="00FA3DB1">
              <w:t>5mg</w:t>
            </w:r>
          </w:p>
        </w:tc>
        <w:tc>
          <w:tcPr>
            <w:tcW w:w="0" w:type="auto"/>
            <w:tcBorders>
              <w:left w:val="single" w:sz="4" w:space="0" w:color="auto"/>
            </w:tcBorders>
            <w:noWrap/>
          </w:tcPr>
          <w:p w14:paraId="280349B4" w14:textId="77777777" w:rsidR="00526B26" w:rsidRPr="00FA3DB1" w:rsidRDefault="00526B26" w:rsidP="00526B26"/>
        </w:tc>
      </w:tr>
      <w:tr w:rsidR="00526B26" w:rsidRPr="00FA3DB1" w14:paraId="2BEA2EA0"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2DA9A004" w14:textId="77777777" w:rsidR="00526B26" w:rsidRPr="00FA3DB1" w:rsidRDefault="00526B26" w:rsidP="00526B26">
            <w:r w:rsidRPr="00FA3DB1">
              <w:t>65</w:t>
            </w:r>
          </w:p>
        </w:tc>
        <w:tc>
          <w:tcPr>
            <w:tcW w:w="0" w:type="auto"/>
            <w:tcBorders>
              <w:top w:val="single" w:sz="4" w:space="0" w:color="auto"/>
              <w:left w:val="single" w:sz="4" w:space="0" w:color="auto"/>
              <w:bottom w:val="single" w:sz="4" w:space="0" w:color="auto"/>
              <w:right w:val="single" w:sz="4" w:space="0" w:color="auto"/>
            </w:tcBorders>
            <w:noWrap/>
            <w:hideMark/>
          </w:tcPr>
          <w:p w14:paraId="5F6C8654" w14:textId="77777777" w:rsidR="00526B26" w:rsidRPr="00FA3DB1" w:rsidRDefault="00526B26" w:rsidP="00526B26">
            <w:r w:rsidRPr="00FA3DB1">
              <w:t>14-18 yrs</w:t>
            </w:r>
          </w:p>
        </w:tc>
        <w:tc>
          <w:tcPr>
            <w:tcW w:w="0" w:type="auto"/>
            <w:tcBorders>
              <w:top w:val="single" w:sz="4" w:space="0" w:color="auto"/>
              <w:left w:val="single" w:sz="4" w:space="0" w:color="auto"/>
              <w:bottom w:val="single" w:sz="4" w:space="0" w:color="auto"/>
              <w:right w:val="single" w:sz="4" w:space="0" w:color="auto"/>
            </w:tcBorders>
            <w:noWrap/>
            <w:hideMark/>
          </w:tcPr>
          <w:p w14:paraId="616A2C4A"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413202AD"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369D80FD" w14:textId="77777777" w:rsidR="00526B26" w:rsidRPr="00FA3DB1" w:rsidRDefault="00526B26" w:rsidP="00526B26">
            <w:r w:rsidRPr="00FA3DB1">
              <w:t>5mg</w:t>
            </w:r>
          </w:p>
        </w:tc>
        <w:tc>
          <w:tcPr>
            <w:tcW w:w="0" w:type="auto"/>
            <w:tcBorders>
              <w:left w:val="single" w:sz="4" w:space="0" w:color="auto"/>
            </w:tcBorders>
            <w:noWrap/>
          </w:tcPr>
          <w:p w14:paraId="536A3117" w14:textId="77777777" w:rsidR="00526B26" w:rsidRPr="00FA3DB1" w:rsidRDefault="00526B26" w:rsidP="00526B26"/>
        </w:tc>
      </w:tr>
      <w:tr w:rsidR="00526B26" w:rsidRPr="00FA3DB1" w14:paraId="286DE805"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20B7FD9" w14:textId="77777777" w:rsidR="00526B26" w:rsidRPr="00FA3DB1" w:rsidRDefault="00526B26" w:rsidP="00526B26">
            <w:r w:rsidRPr="00FA3DB1">
              <w:t>70</w:t>
            </w:r>
          </w:p>
        </w:tc>
        <w:tc>
          <w:tcPr>
            <w:tcW w:w="0" w:type="auto"/>
            <w:tcBorders>
              <w:top w:val="single" w:sz="4" w:space="0" w:color="auto"/>
              <w:left w:val="single" w:sz="4" w:space="0" w:color="auto"/>
              <w:bottom w:val="single" w:sz="4" w:space="0" w:color="auto"/>
              <w:right w:val="single" w:sz="4" w:space="0" w:color="auto"/>
            </w:tcBorders>
            <w:noWrap/>
            <w:hideMark/>
          </w:tcPr>
          <w:p w14:paraId="1E348BDD" w14:textId="77777777" w:rsidR="00526B26" w:rsidRPr="00FA3DB1" w:rsidRDefault="00526B26" w:rsidP="00526B26">
            <w:r w:rsidRPr="00FA3DB1">
              <w:t>16-18 yrs</w:t>
            </w:r>
          </w:p>
        </w:tc>
        <w:tc>
          <w:tcPr>
            <w:tcW w:w="0" w:type="auto"/>
            <w:tcBorders>
              <w:top w:val="single" w:sz="4" w:space="0" w:color="auto"/>
              <w:left w:val="single" w:sz="4" w:space="0" w:color="auto"/>
              <w:bottom w:val="single" w:sz="4" w:space="0" w:color="auto"/>
              <w:right w:val="single" w:sz="4" w:space="0" w:color="auto"/>
            </w:tcBorders>
            <w:noWrap/>
            <w:hideMark/>
          </w:tcPr>
          <w:p w14:paraId="60E66391"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01869A0E"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23D0BF8A" w14:textId="77777777" w:rsidR="00526B26" w:rsidRPr="00FA3DB1" w:rsidRDefault="00526B26" w:rsidP="00526B26">
            <w:r w:rsidRPr="00FA3DB1">
              <w:t>5mg</w:t>
            </w:r>
          </w:p>
        </w:tc>
        <w:tc>
          <w:tcPr>
            <w:tcW w:w="0" w:type="auto"/>
            <w:tcBorders>
              <w:left w:val="single" w:sz="4" w:space="0" w:color="auto"/>
            </w:tcBorders>
            <w:noWrap/>
          </w:tcPr>
          <w:p w14:paraId="1A50CA4F" w14:textId="77777777" w:rsidR="00526B26" w:rsidRPr="00FA3DB1" w:rsidRDefault="00526B26" w:rsidP="00526B26"/>
        </w:tc>
      </w:tr>
    </w:tbl>
    <w:p w14:paraId="1B6AC333"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p>
    <w:p w14:paraId="69CF4046"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ATROPENS</w:t>
      </w:r>
    </w:p>
    <w:p w14:paraId="4EE19D3A" w14:textId="77777777" w:rsidR="00526B26" w:rsidRPr="00FA3DB1" w:rsidRDefault="00526B26" w:rsidP="00526B26">
      <w:pPr>
        <w:autoSpaceDE w:val="0"/>
        <w:autoSpaceDN w:val="0"/>
        <w:adjustRightInd w:val="0"/>
        <w:spacing w:after="0" w:line="288" w:lineRule="auto"/>
        <w:jc w:val="center"/>
        <w:rPr>
          <w:rFonts w:cs="Arial"/>
          <w:color w:val="000000"/>
          <w:sz w:val="24"/>
          <w:szCs w:val="24"/>
          <w:u w:val="single"/>
        </w:rPr>
      </w:pPr>
      <w:r w:rsidRPr="00FA3DB1">
        <w:rPr>
          <w:rFonts w:cs="Arial"/>
          <w:color w:val="000000"/>
          <w:sz w:val="24"/>
          <w:szCs w:val="24"/>
        </w:rPr>
        <w:t xml:space="preserve">Pediatric </w:t>
      </w:r>
      <w:r>
        <w:rPr>
          <w:rFonts w:cs="Arial"/>
          <w:color w:val="000000"/>
          <w:sz w:val="24"/>
          <w:szCs w:val="24"/>
        </w:rPr>
        <w:t>a</w:t>
      </w:r>
      <w:r w:rsidRPr="00FA3DB1">
        <w:rPr>
          <w:rFonts w:cs="Arial"/>
          <w:color w:val="000000"/>
          <w:sz w:val="24"/>
          <w:szCs w:val="24"/>
        </w:rPr>
        <w:t xml:space="preserve">tropine Dosing for Nerve Agent Toxicity </w:t>
      </w:r>
      <w:r w:rsidRPr="00FA3DB1">
        <w:rPr>
          <w:rFonts w:cs="Arial"/>
          <w:color w:val="000000"/>
          <w:sz w:val="24"/>
          <w:szCs w:val="24"/>
          <w:u w:val="single"/>
        </w:rPr>
        <w:t xml:space="preserve">Using Pediatric </w:t>
      </w:r>
      <w:r>
        <w:rPr>
          <w:rFonts w:cs="Arial"/>
          <w:color w:val="000000"/>
          <w:sz w:val="24"/>
          <w:szCs w:val="24"/>
          <w:u w:val="single"/>
        </w:rPr>
        <w:t>a</w:t>
      </w:r>
      <w:r w:rsidRPr="00FA3DB1">
        <w:rPr>
          <w:rFonts w:cs="Arial"/>
          <w:color w:val="000000"/>
          <w:sz w:val="24"/>
          <w:szCs w:val="24"/>
          <w:u w:val="single"/>
        </w:rPr>
        <w:t>tropens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EDIATRIC ATROPENS"/>
        <w:tblDescription w:val="PEDIATRIC ATROPENS"/>
      </w:tblPr>
      <w:tblGrid>
        <w:gridCol w:w="1846"/>
        <w:gridCol w:w="1843"/>
        <w:gridCol w:w="1676"/>
        <w:gridCol w:w="1843"/>
      </w:tblGrid>
      <w:tr w:rsidR="00526B26" w:rsidRPr="00FA3DB1" w14:paraId="6443DEA1" w14:textId="77777777" w:rsidTr="00DE117E">
        <w:trPr>
          <w:trHeight w:val="300"/>
          <w:tblHeader/>
          <w:jc w:val="center"/>
        </w:trPr>
        <w:tc>
          <w:tcPr>
            <w:tcW w:w="0" w:type="auto"/>
            <w:noWrap/>
            <w:hideMark/>
          </w:tcPr>
          <w:p w14:paraId="4059897F" w14:textId="77777777" w:rsidR="00526B26" w:rsidRPr="00FA3DB1" w:rsidRDefault="00526B26" w:rsidP="00526B26">
            <w:pPr>
              <w:rPr>
                <w:rFonts w:cs="Arial"/>
              </w:rPr>
            </w:pPr>
            <w:r w:rsidRPr="00FA3DB1">
              <w:rPr>
                <w:rFonts w:cs="Arial"/>
              </w:rPr>
              <w:t>Weight</w:t>
            </w:r>
          </w:p>
        </w:tc>
        <w:tc>
          <w:tcPr>
            <w:tcW w:w="0" w:type="auto"/>
            <w:noWrap/>
            <w:hideMark/>
          </w:tcPr>
          <w:p w14:paraId="45FC954B" w14:textId="77777777" w:rsidR="00526B26" w:rsidRPr="00FA3DB1" w:rsidRDefault="00526B26" w:rsidP="00526B26">
            <w:pPr>
              <w:rPr>
                <w:rFonts w:cs="Arial"/>
              </w:rPr>
            </w:pPr>
            <w:r w:rsidRPr="00FA3DB1">
              <w:rPr>
                <w:rFonts w:cs="Arial"/>
              </w:rPr>
              <w:t>Mild</w:t>
            </w:r>
          </w:p>
        </w:tc>
        <w:tc>
          <w:tcPr>
            <w:tcW w:w="0" w:type="auto"/>
            <w:noWrap/>
            <w:hideMark/>
          </w:tcPr>
          <w:p w14:paraId="05F83504" w14:textId="77777777" w:rsidR="00526B26" w:rsidRPr="00FA3DB1" w:rsidRDefault="00526B26" w:rsidP="00526B26">
            <w:pPr>
              <w:rPr>
                <w:rFonts w:cs="Arial"/>
              </w:rPr>
            </w:pPr>
            <w:r w:rsidRPr="00FA3DB1">
              <w:rPr>
                <w:rFonts w:cs="Arial"/>
              </w:rPr>
              <w:t>Moderate</w:t>
            </w:r>
          </w:p>
        </w:tc>
        <w:tc>
          <w:tcPr>
            <w:tcW w:w="0" w:type="auto"/>
            <w:noWrap/>
            <w:hideMark/>
          </w:tcPr>
          <w:p w14:paraId="1E169AF8" w14:textId="77777777" w:rsidR="00526B26" w:rsidRPr="00FA3DB1" w:rsidRDefault="00526B26" w:rsidP="00526B26">
            <w:pPr>
              <w:rPr>
                <w:rFonts w:cs="Arial"/>
              </w:rPr>
            </w:pPr>
            <w:r w:rsidRPr="00FA3DB1">
              <w:rPr>
                <w:rFonts w:cs="Arial"/>
              </w:rPr>
              <w:t>Severe</w:t>
            </w:r>
          </w:p>
        </w:tc>
      </w:tr>
      <w:tr w:rsidR="00526B26" w:rsidRPr="00FA3DB1" w14:paraId="7C1BBF3B" w14:textId="77777777" w:rsidTr="00DE117E">
        <w:trPr>
          <w:trHeight w:val="300"/>
          <w:jc w:val="center"/>
        </w:trPr>
        <w:tc>
          <w:tcPr>
            <w:tcW w:w="0" w:type="auto"/>
            <w:noWrap/>
            <w:hideMark/>
          </w:tcPr>
          <w:p w14:paraId="1AC0ABB8" w14:textId="77777777" w:rsidR="00526B26" w:rsidRPr="00FA3DB1" w:rsidRDefault="00526B26" w:rsidP="00526B26">
            <w:pPr>
              <w:rPr>
                <w:rFonts w:cs="Arial"/>
              </w:rPr>
            </w:pPr>
            <w:r w:rsidRPr="00FA3DB1">
              <w:rPr>
                <w:rFonts w:cs="Arial"/>
              </w:rPr>
              <w:t>15-40 lb (7-18kg)</w:t>
            </w:r>
          </w:p>
        </w:tc>
        <w:tc>
          <w:tcPr>
            <w:tcW w:w="0" w:type="auto"/>
            <w:noWrap/>
            <w:hideMark/>
          </w:tcPr>
          <w:p w14:paraId="6C887487" w14:textId="77777777" w:rsidR="00526B26" w:rsidRPr="00FA3DB1" w:rsidRDefault="00526B26" w:rsidP="00526B26">
            <w:pPr>
              <w:jc w:val="center"/>
              <w:rPr>
                <w:rFonts w:cs="Arial"/>
              </w:rPr>
            </w:pPr>
            <w:r w:rsidRPr="00FA3DB1">
              <w:rPr>
                <w:rFonts w:cs="Arial"/>
              </w:rPr>
              <w:t xml:space="preserve">1 x 0.5mg </w:t>
            </w:r>
            <w:r>
              <w:rPr>
                <w:rFonts w:cs="Arial"/>
              </w:rPr>
              <w:t>a</w:t>
            </w:r>
            <w:r w:rsidRPr="00FA3DB1">
              <w:rPr>
                <w:rFonts w:cs="Arial"/>
              </w:rPr>
              <w:t>tropen</w:t>
            </w:r>
          </w:p>
        </w:tc>
        <w:tc>
          <w:tcPr>
            <w:tcW w:w="0" w:type="auto"/>
            <w:noWrap/>
            <w:hideMark/>
          </w:tcPr>
          <w:p w14:paraId="49EB5235" w14:textId="77777777"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14:paraId="63BD9C22" w14:textId="77777777" w:rsidR="00526B26" w:rsidRPr="00FA3DB1" w:rsidRDefault="00526B26" w:rsidP="00526B26">
            <w:pPr>
              <w:rPr>
                <w:rFonts w:cs="Arial"/>
              </w:rPr>
            </w:pPr>
            <w:r w:rsidRPr="00FA3DB1">
              <w:rPr>
                <w:rFonts w:cs="Arial"/>
              </w:rPr>
              <w:t xml:space="preserve">3 x 0.5mg </w:t>
            </w:r>
            <w:r>
              <w:rPr>
                <w:rFonts w:cs="Arial"/>
              </w:rPr>
              <w:t>a</w:t>
            </w:r>
            <w:r w:rsidRPr="00FA3DB1">
              <w:rPr>
                <w:rFonts w:cs="Arial"/>
              </w:rPr>
              <w:t>tropen</w:t>
            </w:r>
          </w:p>
        </w:tc>
      </w:tr>
      <w:tr w:rsidR="00526B26" w:rsidRPr="00FA3DB1" w14:paraId="3CDCF650" w14:textId="77777777" w:rsidTr="00DE117E">
        <w:trPr>
          <w:trHeight w:val="300"/>
          <w:jc w:val="center"/>
        </w:trPr>
        <w:tc>
          <w:tcPr>
            <w:tcW w:w="0" w:type="auto"/>
            <w:noWrap/>
            <w:hideMark/>
          </w:tcPr>
          <w:p w14:paraId="4F843670" w14:textId="77777777" w:rsidR="00526B26" w:rsidRPr="00FA3DB1" w:rsidRDefault="00526B26" w:rsidP="00526B26">
            <w:pPr>
              <w:rPr>
                <w:rFonts w:cs="Arial"/>
              </w:rPr>
            </w:pPr>
            <w:r w:rsidRPr="00FA3DB1">
              <w:rPr>
                <w:rFonts w:cs="Arial"/>
              </w:rPr>
              <w:t>40-90 lb (18-41kg)</w:t>
            </w:r>
          </w:p>
        </w:tc>
        <w:tc>
          <w:tcPr>
            <w:tcW w:w="0" w:type="auto"/>
            <w:noWrap/>
            <w:hideMark/>
          </w:tcPr>
          <w:p w14:paraId="1E295835" w14:textId="77777777"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14:paraId="3329A3D9" w14:textId="77777777"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14:paraId="5F7F9751" w14:textId="77777777" w:rsidR="00526B26" w:rsidRPr="00FA3DB1" w:rsidRDefault="00526B26" w:rsidP="00526B26">
            <w:pPr>
              <w:rPr>
                <w:rFonts w:cs="Arial"/>
              </w:rPr>
            </w:pPr>
            <w:r w:rsidRPr="00FA3DB1">
              <w:rPr>
                <w:rFonts w:cs="Arial"/>
              </w:rPr>
              <w:t xml:space="preserve">3 x 1mg </w:t>
            </w:r>
            <w:r>
              <w:rPr>
                <w:rFonts w:cs="Arial"/>
              </w:rPr>
              <w:t>a</w:t>
            </w:r>
            <w:r w:rsidRPr="00FA3DB1">
              <w:rPr>
                <w:rFonts w:cs="Arial"/>
              </w:rPr>
              <w:t>tropen</w:t>
            </w:r>
          </w:p>
        </w:tc>
      </w:tr>
      <w:tr w:rsidR="00526B26" w:rsidRPr="00FA3DB1" w14:paraId="0F08E972" w14:textId="77777777" w:rsidTr="00DE117E">
        <w:trPr>
          <w:trHeight w:val="300"/>
          <w:jc w:val="center"/>
        </w:trPr>
        <w:tc>
          <w:tcPr>
            <w:tcW w:w="0" w:type="auto"/>
            <w:noWrap/>
            <w:hideMark/>
          </w:tcPr>
          <w:p w14:paraId="03E22685" w14:textId="77777777" w:rsidR="00526B26" w:rsidRPr="00FA3DB1" w:rsidRDefault="00526B26" w:rsidP="00526B26">
            <w:pPr>
              <w:rPr>
                <w:rFonts w:cs="Arial"/>
              </w:rPr>
            </w:pPr>
            <w:r w:rsidRPr="00FA3DB1">
              <w:rPr>
                <w:rFonts w:cs="Arial"/>
              </w:rPr>
              <w:t>&gt;90 lb (41kg)</w:t>
            </w:r>
          </w:p>
        </w:tc>
        <w:tc>
          <w:tcPr>
            <w:tcW w:w="0" w:type="auto"/>
            <w:noWrap/>
            <w:hideMark/>
          </w:tcPr>
          <w:p w14:paraId="15EC6C6C" w14:textId="77777777"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14:paraId="2A08363D" w14:textId="77777777" w:rsidR="00526B26" w:rsidRPr="00FA3DB1" w:rsidRDefault="00526B26" w:rsidP="00526B26">
            <w:pPr>
              <w:rPr>
                <w:rFonts w:cs="Arial"/>
              </w:rPr>
            </w:pPr>
            <w:r w:rsidRPr="00FA3DB1">
              <w:rPr>
                <w:rFonts w:cs="Arial"/>
              </w:rPr>
              <w:t xml:space="preserve">2 x 2mg </w:t>
            </w:r>
            <w:r>
              <w:rPr>
                <w:rFonts w:cs="Arial"/>
              </w:rPr>
              <w:t>a</w:t>
            </w:r>
            <w:r w:rsidRPr="00FA3DB1">
              <w:rPr>
                <w:rFonts w:cs="Arial"/>
              </w:rPr>
              <w:t>tropen</w:t>
            </w:r>
          </w:p>
        </w:tc>
        <w:tc>
          <w:tcPr>
            <w:tcW w:w="0" w:type="auto"/>
            <w:noWrap/>
            <w:hideMark/>
          </w:tcPr>
          <w:p w14:paraId="1815952F" w14:textId="77777777" w:rsidR="00526B26" w:rsidRPr="00FA3DB1" w:rsidRDefault="00526B26" w:rsidP="00526B26">
            <w:pPr>
              <w:rPr>
                <w:rFonts w:cs="Arial"/>
              </w:rPr>
            </w:pPr>
            <w:r w:rsidRPr="00FA3DB1">
              <w:rPr>
                <w:rFonts w:cs="Arial"/>
              </w:rPr>
              <w:t xml:space="preserve">3 x 2mg </w:t>
            </w:r>
            <w:r>
              <w:rPr>
                <w:rFonts w:cs="Arial"/>
              </w:rPr>
              <w:t>a</w:t>
            </w:r>
            <w:r w:rsidRPr="00FA3DB1">
              <w:rPr>
                <w:rFonts w:cs="Arial"/>
              </w:rPr>
              <w:t>tropen</w:t>
            </w:r>
          </w:p>
        </w:tc>
      </w:tr>
    </w:tbl>
    <w:p w14:paraId="63F064D2" w14:textId="77777777" w:rsidR="00526B26" w:rsidRPr="00FA3DB1" w:rsidRDefault="00526B26" w:rsidP="00526B26">
      <w:pPr>
        <w:autoSpaceDE w:val="0"/>
        <w:autoSpaceDN w:val="0"/>
        <w:adjustRightInd w:val="0"/>
        <w:spacing w:after="0" w:line="288" w:lineRule="auto"/>
        <w:jc w:val="center"/>
        <w:rPr>
          <w:rFonts w:cs="Arial"/>
          <w:b/>
          <w:bCs/>
          <w:color w:val="000000"/>
        </w:rPr>
      </w:pPr>
      <w:r w:rsidRPr="00FA3DB1">
        <w:rPr>
          <w:rFonts w:cs="Arial"/>
          <w:b/>
          <w:bCs/>
          <w:color w:val="000000"/>
          <w:u w:val="single"/>
        </w:rPr>
        <w:t>Note</w:t>
      </w:r>
      <w:r w:rsidRPr="00FA3DB1">
        <w:rPr>
          <w:rFonts w:cs="Arial"/>
          <w:b/>
          <w:bCs/>
          <w:color w:val="000000"/>
        </w:rPr>
        <w:t>: Pralidoxime reduced dose pediatric autoinjectors are not available</w:t>
      </w:r>
    </w:p>
    <w:p w14:paraId="1858C527" w14:textId="77777777" w:rsidR="00526B26" w:rsidRPr="00FA3DB1" w:rsidRDefault="00526B26" w:rsidP="00526B26">
      <w:pPr>
        <w:autoSpaceDE w:val="0"/>
        <w:autoSpaceDN w:val="0"/>
        <w:adjustRightInd w:val="0"/>
        <w:spacing w:after="0" w:line="288" w:lineRule="auto"/>
        <w:jc w:val="center"/>
        <w:rPr>
          <w:rFonts w:cs="Arial"/>
          <w:b/>
          <w:bCs/>
          <w:color w:val="000000"/>
          <w:sz w:val="16"/>
          <w:szCs w:val="16"/>
          <w:u w:val="single"/>
        </w:rPr>
      </w:pPr>
    </w:p>
    <w:p w14:paraId="20901C1F"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rPr>
      </w:pPr>
      <w:r w:rsidRPr="00FA3DB1">
        <w:rPr>
          <w:rFonts w:cs="Arial"/>
          <w:b/>
          <w:bCs/>
          <w:color w:val="000000"/>
          <w:sz w:val="24"/>
          <w:szCs w:val="24"/>
          <w:u w:val="single"/>
        </w:rPr>
        <w:t>ADULT AUTOINJECTORS</w:t>
      </w:r>
    </w:p>
    <w:p w14:paraId="53939885" w14:textId="77777777" w:rsidR="00526B26" w:rsidRPr="00FA3DB1" w:rsidRDefault="00526B26" w:rsidP="00526B26">
      <w:pPr>
        <w:autoSpaceDE w:val="0"/>
        <w:autoSpaceDN w:val="0"/>
        <w:adjustRightInd w:val="0"/>
        <w:spacing w:after="0" w:line="288" w:lineRule="auto"/>
        <w:jc w:val="center"/>
        <w:rPr>
          <w:rFonts w:cs="Arial"/>
          <w:b/>
          <w:bCs/>
          <w:color w:val="000000"/>
          <w:sz w:val="28"/>
          <w:szCs w:val="28"/>
          <w:u w:val="single"/>
        </w:rPr>
      </w:pPr>
      <w:r w:rsidRPr="00FA3DB1">
        <w:rPr>
          <w:rFonts w:cs="Arial"/>
          <w:b/>
          <w:bCs/>
          <w:color w:val="000000"/>
          <w:sz w:val="28"/>
          <w:szCs w:val="28"/>
          <w:u w:val="single"/>
        </w:rPr>
        <w:lastRenderedPageBreak/>
        <w:t>Pediatric Dosing for SEVERE Nerve Agent Toxicity Using Adult Autoinjectors</w:t>
      </w:r>
    </w:p>
    <w:p w14:paraId="604EF630" w14:textId="1248B1B8" w:rsidR="00526B26" w:rsidRPr="00FA3DB1" w:rsidRDefault="00526B26" w:rsidP="00526B26">
      <w:pPr>
        <w:autoSpaceDE w:val="0"/>
        <w:autoSpaceDN w:val="0"/>
        <w:adjustRightInd w:val="0"/>
        <w:spacing w:after="0" w:line="288" w:lineRule="auto"/>
        <w:ind w:firstLine="720"/>
        <w:jc w:val="center"/>
        <w:rPr>
          <w:rFonts w:cs="Arial"/>
          <w:b/>
          <w:bCs/>
          <w:color w:val="000000"/>
        </w:rPr>
      </w:pPr>
      <w:r w:rsidRPr="00FA3DB1">
        <w:rPr>
          <w:rFonts w:cs="Arial"/>
          <w:b/>
          <w:bCs/>
          <w:color w:val="000000"/>
        </w:rPr>
        <w:t>(i.e.</w:t>
      </w:r>
      <w:r w:rsidR="00EF1FEF">
        <w:rPr>
          <w:rFonts w:cs="Arial"/>
          <w:b/>
          <w:bCs/>
          <w:color w:val="000000"/>
        </w:rPr>
        <w:t>,</w:t>
      </w:r>
      <w:r w:rsidRPr="00FA3DB1">
        <w:rPr>
          <w:rFonts w:cs="Arial"/>
          <w:b/>
          <w:bCs/>
          <w:color w:val="000000"/>
        </w:rPr>
        <w:t xml:space="preserve"> seizures, hypotension, coma, cardiac arrest)</w:t>
      </w:r>
    </w:p>
    <w:p w14:paraId="50478167"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Use only if Pediatric Atropen or when Atropine/Pralidoxime vials are not available</w:t>
      </w:r>
    </w:p>
    <w:tbl>
      <w:tblPr>
        <w:tblW w:w="10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ADULT AUTOINJECTORS"/>
        <w:tblDescription w:val="ADULT AUTOINJECTORS&#10;Pediatric Dosing for SEVERE Nerve Agent Toxicity Using Adult Autoinjectors&#10;"/>
      </w:tblPr>
      <w:tblGrid>
        <w:gridCol w:w="1638"/>
        <w:gridCol w:w="1710"/>
        <w:gridCol w:w="2412"/>
        <w:gridCol w:w="2140"/>
        <w:gridCol w:w="2283"/>
      </w:tblGrid>
      <w:tr w:rsidR="00526B26" w:rsidRPr="00FA3DB1" w14:paraId="1E5591CA" w14:textId="77777777" w:rsidTr="00DE117E">
        <w:trPr>
          <w:trHeight w:val="300"/>
          <w:tblHeader/>
        </w:trPr>
        <w:tc>
          <w:tcPr>
            <w:tcW w:w="1638" w:type="dxa"/>
            <w:noWrap/>
            <w:hideMark/>
          </w:tcPr>
          <w:p w14:paraId="623C30D2" w14:textId="77777777" w:rsidR="00526B26" w:rsidRPr="00FA3DB1" w:rsidRDefault="00526B26" w:rsidP="00526B26">
            <w:pPr>
              <w:rPr>
                <w:rFonts w:cs="Arial"/>
              </w:rPr>
            </w:pPr>
            <w:r w:rsidRPr="00FA3DB1">
              <w:rPr>
                <w:rFonts w:cs="Arial"/>
              </w:rPr>
              <w:t>Approximate Age</w:t>
            </w:r>
          </w:p>
        </w:tc>
        <w:tc>
          <w:tcPr>
            <w:tcW w:w="1710" w:type="dxa"/>
            <w:noWrap/>
            <w:hideMark/>
          </w:tcPr>
          <w:p w14:paraId="3A29D16A" w14:textId="77777777" w:rsidR="00526B26" w:rsidRPr="00FA3DB1" w:rsidRDefault="00526B26" w:rsidP="00526B26">
            <w:pPr>
              <w:rPr>
                <w:rFonts w:cs="Arial"/>
              </w:rPr>
            </w:pPr>
            <w:r w:rsidRPr="00FA3DB1">
              <w:rPr>
                <w:rFonts w:cs="Arial"/>
              </w:rPr>
              <w:t>Approximate Weight</w:t>
            </w:r>
          </w:p>
        </w:tc>
        <w:tc>
          <w:tcPr>
            <w:tcW w:w="2412" w:type="dxa"/>
            <w:noWrap/>
            <w:hideMark/>
          </w:tcPr>
          <w:p w14:paraId="7153A346" w14:textId="77777777" w:rsidR="00526B26" w:rsidRPr="00FA3DB1" w:rsidRDefault="00526B26" w:rsidP="00526B26">
            <w:pPr>
              <w:rPr>
                <w:rFonts w:cs="Arial"/>
              </w:rPr>
            </w:pPr>
            <w:r w:rsidRPr="00FA3DB1">
              <w:rPr>
                <w:rFonts w:cs="Arial"/>
              </w:rPr>
              <w:t>Number of Auto-injectors (each type)</w:t>
            </w:r>
          </w:p>
        </w:tc>
        <w:tc>
          <w:tcPr>
            <w:tcW w:w="2140" w:type="dxa"/>
            <w:noWrap/>
            <w:hideMark/>
          </w:tcPr>
          <w:p w14:paraId="30ABB77B" w14:textId="77777777" w:rsidR="00526B26" w:rsidRPr="00FA3DB1" w:rsidRDefault="00526B26" w:rsidP="00526B26">
            <w:pPr>
              <w:rPr>
                <w:rFonts w:cs="Arial"/>
              </w:rPr>
            </w:pPr>
            <w:r w:rsidRPr="00FA3DB1">
              <w:rPr>
                <w:rFonts w:cs="Arial"/>
              </w:rPr>
              <w:t>Atropine Dosing Range (mg/kg)</w:t>
            </w:r>
          </w:p>
        </w:tc>
        <w:tc>
          <w:tcPr>
            <w:tcW w:w="2283" w:type="dxa"/>
            <w:noWrap/>
            <w:hideMark/>
          </w:tcPr>
          <w:p w14:paraId="46AAB7AF" w14:textId="77777777" w:rsidR="00526B26" w:rsidRPr="00FA3DB1" w:rsidRDefault="00526B26" w:rsidP="00526B26">
            <w:pPr>
              <w:rPr>
                <w:rFonts w:cs="Arial"/>
              </w:rPr>
            </w:pPr>
            <w:r w:rsidRPr="00FA3DB1">
              <w:rPr>
                <w:rFonts w:cs="Arial"/>
              </w:rPr>
              <w:t>Pralidoxime dosing range (mg/kg)</w:t>
            </w:r>
          </w:p>
        </w:tc>
      </w:tr>
      <w:tr w:rsidR="00526B26" w:rsidRPr="00FA3DB1" w14:paraId="3D9BD7A0" w14:textId="77777777" w:rsidTr="00DE117E">
        <w:trPr>
          <w:trHeight w:val="300"/>
        </w:trPr>
        <w:tc>
          <w:tcPr>
            <w:tcW w:w="1638" w:type="dxa"/>
            <w:noWrap/>
            <w:hideMark/>
          </w:tcPr>
          <w:p w14:paraId="53C6A45C" w14:textId="77777777" w:rsidR="00526B26" w:rsidRPr="00FA3DB1" w:rsidRDefault="00526B26" w:rsidP="00526B26">
            <w:pPr>
              <w:rPr>
                <w:rFonts w:cs="Arial"/>
              </w:rPr>
            </w:pPr>
            <w:r w:rsidRPr="00FA3DB1">
              <w:rPr>
                <w:rFonts w:cs="Arial"/>
              </w:rPr>
              <w:t>3-7 yrs</w:t>
            </w:r>
          </w:p>
        </w:tc>
        <w:tc>
          <w:tcPr>
            <w:tcW w:w="1710" w:type="dxa"/>
            <w:noWrap/>
            <w:hideMark/>
          </w:tcPr>
          <w:p w14:paraId="069C3D2F" w14:textId="77777777" w:rsidR="00526B26" w:rsidRPr="00FA3DB1" w:rsidRDefault="00526B26" w:rsidP="00526B26">
            <w:pPr>
              <w:rPr>
                <w:rFonts w:cs="Arial"/>
              </w:rPr>
            </w:pPr>
            <w:r w:rsidRPr="00FA3DB1">
              <w:rPr>
                <w:rFonts w:cs="Arial"/>
              </w:rPr>
              <w:t>13-25kg</w:t>
            </w:r>
          </w:p>
        </w:tc>
        <w:tc>
          <w:tcPr>
            <w:tcW w:w="2412" w:type="dxa"/>
            <w:noWrap/>
            <w:hideMark/>
          </w:tcPr>
          <w:p w14:paraId="32E3ECCC" w14:textId="77777777" w:rsidR="00526B26" w:rsidRPr="00FA3DB1" w:rsidRDefault="00526B26" w:rsidP="00526B26">
            <w:pPr>
              <w:rPr>
                <w:rFonts w:cs="Arial"/>
              </w:rPr>
            </w:pPr>
            <w:r w:rsidRPr="00FA3DB1">
              <w:rPr>
                <w:rFonts w:cs="Arial"/>
              </w:rPr>
              <w:t>1</w:t>
            </w:r>
          </w:p>
        </w:tc>
        <w:tc>
          <w:tcPr>
            <w:tcW w:w="2140" w:type="dxa"/>
            <w:noWrap/>
            <w:hideMark/>
          </w:tcPr>
          <w:p w14:paraId="6D0014D7" w14:textId="77777777" w:rsidR="00526B26" w:rsidRPr="00FA3DB1" w:rsidRDefault="00526B26" w:rsidP="00526B26">
            <w:pPr>
              <w:rPr>
                <w:rFonts w:cs="Arial"/>
              </w:rPr>
            </w:pPr>
            <w:r w:rsidRPr="00FA3DB1">
              <w:rPr>
                <w:rFonts w:cs="Arial"/>
              </w:rPr>
              <w:t>0.08-0.13</w:t>
            </w:r>
          </w:p>
        </w:tc>
        <w:tc>
          <w:tcPr>
            <w:tcW w:w="2283" w:type="dxa"/>
            <w:noWrap/>
            <w:hideMark/>
          </w:tcPr>
          <w:p w14:paraId="372C67EE" w14:textId="77777777" w:rsidR="00526B26" w:rsidRPr="00FA3DB1" w:rsidRDefault="00526B26" w:rsidP="00526B26">
            <w:pPr>
              <w:rPr>
                <w:rFonts w:cs="Arial"/>
              </w:rPr>
            </w:pPr>
            <w:r w:rsidRPr="00FA3DB1">
              <w:rPr>
                <w:rFonts w:cs="Arial"/>
              </w:rPr>
              <w:t>24-46</w:t>
            </w:r>
          </w:p>
        </w:tc>
      </w:tr>
      <w:tr w:rsidR="00526B26" w:rsidRPr="00FA3DB1" w14:paraId="23DFC5F5" w14:textId="77777777" w:rsidTr="00DE117E">
        <w:trPr>
          <w:trHeight w:val="300"/>
        </w:trPr>
        <w:tc>
          <w:tcPr>
            <w:tcW w:w="1638" w:type="dxa"/>
            <w:noWrap/>
            <w:hideMark/>
          </w:tcPr>
          <w:p w14:paraId="1EABD784" w14:textId="77777777" w:rsidR="00526B26" w:rsidRPr="00FA3DB1" w:rsidRDefault="00526B26" w:rsidP="00526B26">
            <w:pPr>
              <w:rPr>
                <w:rFonts w:cs="Arial"/>
              </w:rPr>
            </w:pPr>
            <w:r w:rsidRPr="00FA3DB1">
              <w:rPr>
                <w:rFonts w:cs="Arial"/>
              </w:rPr>
              <w:t>8-14 yrs</w:t>
            </w:r>
          </w:p>
        </w:tc>
        <w:tc>
          <w:tcPr>
            <w:tcW w:w="1710" w:type="dxa"/>
            <w:noWrap/>
            <w:hideMark/>
          </w:tcPr>
          <w:p w14:paraId="417793E2" w14:textId="77777777" w:rsidR="00526B26" w:rsidRPr="00FA3DB1" w:rsidRDefault="00526B26" w:rsidP="00526B26">
            <w:pPr>
              <w:rPr>
                <w:rFonts w:cs="Arial"/>
              </w:rPr>
            </w:pPr>
            <w:r w:rsidRPr="00FA3DB1">
              <w:rPr>
                <w:rFonts w:cs="Arial"/>
              </w:rPr>
              <w:t>25-50kg</w:t>
            </w:r>
          </w:p>
        </w:tc>
        <w:tc>
          <w:tcPr>
            <w:tcW w:w="2412" w:type="dxa"/>
            <w:noWrap/>
            <w:hideMark/>
          </w:tcPr>
          <w:p w14:paraId="23711008" w14:textId="77777777" w:rsidR="00526B26" w:rsidRPr="00FA3DB1" w:rsidRDefault="00526B26" w:rsidP="00526B26">
            <w:pPr>
              <w:rPr>
                <w:rFonts w:cs="Arial"/>
              </w:rPr>
            </w:pPr>
            <w:r w:rsidRPr="00FA3DB1">
              <w:rPr>
                <w:rFonts w:cs="Arial"/>
              </w:rPr>
              <w:t>2</w:t>
            </w:r>
          </w:p>
        </w:tc>
        <w:tc>
          <w:tcPr>
            <w:tcW w:w="2140" w:type="dxa"/>
            <w:noWrap/>
            <w:hideMark/>
          </w:tcPr>
          <w:p w14:paraId="4380CEF5" w14:textId="77777777" w:rsidR="00526B26" w:rsidRPr="00FA3DB1" w:rsidRDefault="00526B26" w:rsidP="00526B26">
            <w:pPr>
              <w:rPr>
                <w:rFonts w:cs="Arial"/>
              </w:rPr>
            </w:pPr>
            <w:r w:rsidRPr="00FA3DB1">
              <w:rPr>
                <w:rFonts w:cs="Arial"/>
              </w:rPr>
              <w:t>0.08-0.13</w:t>
            </w:r>
          </w:p>
        </w:tc>
        <w:tc>
          <w:tcPr>
            <w:tcW w:w="2283" w:type="dxa"/>
            <w:noWrap/>
            <w:hideMark/>
          </w:tcPr>
          <w:p w14:paraId="3F9074DB" w14:textId="77777777" w:rsidR="00526B26" w:rsidRPr="00FA3DB1" w:rsidRDefault="00526B26" w:rsidP="00526B26">
            <w:pPr>
              <w:rPr>
                <w:rFonts w:cs="Arial"/>
              </w:rPr>
            </w:pPr>
            <w:r w:rsidRPr="00FA3DB1">
              <w:rPr>
                <w:rFonts w:cs="Arial"/>
              </w:rPr>
              <w:t>24-46</w:t>
            </w:r>
          </w:p>
        </w:tc>
      </w:tr>
      <w:tr w:rsidR="00526B26" w:rsidRPr="00FA3DB1" w14:paraId="78FB759D" w14:textId="77777777" w:rsidTr="00DE117E">
        <w:trPr>
          <w:trHeight w:val="300"/>
        </w:trPr>
        <w:tc>
          <w:tcPr>
            <w:tcW w:w="1638" w:type="dxa"/>
            <w:noWrap/>
            <w:hideMark/>
          </w:tcPr>
          <w:p w14:paraId="5ABA1E05" w14:textId="77777777" w:rsidR="00526B26" w:rsidRPr="00FA3DB1" w:rsidRDefault="00526B26" w:rsidP="00526B26">
            <w:pPr>
              <w:rPr>
                <w:rFonts w:cs="Arial"/>
              </w:rPr>
            </w:pPr>
            <w:r w:rsidRPr="00FA3DB1">
              <w:rPr>
                <w:rFonts w:cs="Arial"/>
              </w:rPr>
              <w:t>&gt;14 yrs</w:t>
            </w:r>
          </w:p>
        </w:tc>
        <w:tc>
          <w:tcPr>
            <w:tcW w:w="1710" w:type="dxa"/>
            <w:noWrap/>
            <w:hideMark/>
          </w:tcPr>
          <w:p w14:paraId="311E93BD" w14:textId="77777777" w:rsidR="00526B26" w:rsidRPr="00FA3DB1" w:rsidRDefault="00526B26" w:rsidP="00526B26">
            <w:pPr>
              <w:rPr>
                <w:rFonts w:cs="Arial"/>
              </w:rPr>
            </w:pPr>
            <w:r w:rsidRPr="00FA3DB1">
              <w:rPr>
                <w:rFonts w:cs="Arial"/>
              </w:rPr>
              <w:t>&gt;51kg</w:t>
            </w:r>
          </w:p>
        </w:tc>
        <w:tc>
          <w:tcPr>
            <w:tcW w:w="2412" w:type="dxa"/>
            <w:noWrap/>
            <w:hideMark/>
          </w:tcPr>
          <w:p w14:paraId="7D167F0A" w14:textId="77777777" w:rsidR="00526B26" w:rsidRPr="00FA3DB1" w:rsidRDefault="00526B26" w:rsidP="00526B26">
            <w:pPr>
              <w:rPr>
                <w:rFonts w:cs="Arial"/>
              </w:rPr>
            </w:pPr>
            <w:r w:rsidRPr="00FA3DB1">
              <w:rPr>
                <w:rFonts w:cs="Arial"/>
              </w:rPr>
              <w:t>3</w:t>
            </w:r>
          </w:p>
        </w:tc>
        <w:tc>
          <w:tcPr>
            <w:tcW w:w="2140" w:type="dxa"/>
            <w:noWrap/>
            <w:hideMark/>
          </w:tcPr>
          <w:p w14:paraId="6314AA7A" w14:textId="77777777" w:rsidR="00526B26" w:rsidRPr="00FA3DB1" w:rsidRDefault="00526B26" w:rsidP="00526B26">
            <w:pPr>
              <w:rPr>
                <w:rFonts w:cs="Arial"/>
              </w:rPr>
            </w:pPr>
            <w:r w:rsidRPr="00FA3DB1">
              <w:rPr>
                <w:rFonts w:cs="Arial"/>
              </w:rPr>
              <w:t>0.11 or less</w:t>
            </w:r>
          </w:p>
        </w:tc>
        <w:tc>
          <w:tcPr>
            <w:tcW w:w="2283" w:type="dxa"/>
            <w:noWrap/>
            <w:hideMark/>
          </w:tcPr>
          <w:p w14:paraId="2ADCF04D" w14:textId="77777777" w:rsidR="00526B26" w:rsidRPr="00FA3DB1" w:rsidRDefault="00526B26" w:rsidP="00526B26">
            <w:pPr>
              <w:rPr>
                <w:rFonts w:cs="Arial"/>
              </w:rPr>
            </w:pPr>
            <w:r w:rsidRPr="00FA3DB1">
              <w:rPr>
                <w:rFonts w:cs="Arial"/>
              </w:rPr>
              <w:t>35 or less</w:t>
            </w:r>
          </w:p>
        </w:tc>
      </w:tr>
    </w:tbl>
    <w:p w14:paraId="61DBF85A"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Mark I kits and Duodote are not approved for pediatric use, however, they should be used as initial therapy in circumstances for children with severe life-threatening nerve agent toxicity when IV therapy is not available.  This assumes 0.8 inch needle insertion depth.  </w:t>
      </w:r>
    </w:p>
    <w:p w14:paraId="4ED37953"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Potential high dose of atropine and pralidoxime for age/weight. However, these numbers are within the general guidelines recommended for the first 60-90 minutes of therapy after a severe exposure.</w:t>
      </w:r>
    </w:p>
    <w:p w14:paraId="21E23CD2"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Administer injection in large muscle mass.  Avoid deltoid. Suggest using thigh. </w:t>
      </w:r>
    </w:p>
    <w:p w14:paraId="7F440BB1" w14:textId="77777777" w:rsidR="00526B26" w:rsidRPr="00FA3DB1" w:rsidRDefault="00526B26" w:rsidP="00526B26">
      <w:pPr>
        <w:autoSpaceDE w:val="0"/>
        <w:autoSpaceDN w:val="0"/>
        <w:adjustRightInd w:val="0"/>
        <w:spacing w:after="60" w:line="288" w:lineRule="auto"/>
        <w:rPr>
          <w:rFonts w:cs="Arial"/>
          <w:color w:val="000000"/>
          <w:sz w:val="24"/>
          <w:szCs w:val="24"/>
        </w:rPr>
      </w:pPr>
      <w:r w:rsidRPr="00FA3DB1">
        <w:rPr>
          <w:rFonts w:cs="Arial"/>
          <w:b/>
          <w:bCs/>
          <w:color w:val="000000"/>
          <w:sz w:val="18"/>
          <w:szCs w:val="18"/>
        </w:rPr>
        <w:t>REFERENCE</w:t>
      </w:r>
      <w:r w:rsidRPr="00FA3DB1">
        <w:rPr>
          <w:rFonts w:cs="Arial"/>
          <w:color w:val="000000"/>
          <w:sz w:val="18"/>
          <w:szCs w:val="18"/>
        </w:rPr>
        <w:t xml:space="preserve">: Pediatric Preparedness for Disasters and Terrorism: A National Consensus Conference, Executive summary 2003.  Markenson D, Redlener I.  AHRQ, DHHS, EMSC Program of the Maternal and Child Health Resources Services Administration </w:t>
      </w:r>
    </w:p>
    <w:p w14:paraId="70818979"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3483D0AF" w14:textId="77777777" w:rsidR="00526B26" w:rsidRPr="00CE335C" w:rsidRDefault="00526B26" w:rsidP="00526B26">
      <w:pPr>
        <w:pStyle w:val="Heading1"/>
        <w:rPr>
          <w:rFonts w:cstheme="majorHAnsi"/>
        </w:rPr>
      </w:pPr>
      <w:bookmarkStart w:id="20" w:name="_2.10_Obstetrical_Emergencies"/>
      <w:bookmarkEnd w:id="20"/>
      <w:r w:rsidRPr="00CE335C">
        <w:rPr>
          <w:rFonts w:cstheme="majorHAnsi"/>
        </w:rPr>
        <w:lastRenderedPageBreak/>
        <w:t>2.10 Obstetrical Emergencies</w:t>
      </w:r>
    </w:p>
    <w:p w14:paraId="3FE98870" w14:textId="77777777" w:rsidR="00526B26" w:rsidRPr="00FD0B87" w:rsidRDefault="00526B26" w:rsidP="00526B26">
      <w:pPr>
        <w:pStyle w:val="Heading2"/>
      </w:pPr>
      <w:r w:rsidRPr="00FD0B87">
        <w:t>EMT/ADVANCED EMT STANDING ORDERS</w:t>
      </w:r>
    </w:p>
    <w:p w14:paraId="7D2419B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CFC3476"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Expose as necessary to access for bleeding/discharge, crowning, prolapsed cord, breech, limb presentation.</w:t>
      </w:r>
    </w:p>
    <w:p w14:paraId="227573C0"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Do not digitally examine or insert anything into the vagina.</w:t>
      </w:r>
    </w:p>
    <w:p w14:paraId="0EE66159"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Exceptions: fingers may be inserted to manage baby’s airway in breech presentation or to treat prolapsed or nuchal cord.</w:t>
      </w:r>
    </w:p>
    <w:p w14:paraId="37314995"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Place mother in left-lateral recumbent position except as noted:</w:t>
      </w:r>
    </w:p>
    <w:p w14:paraId="78E0A015"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Prolapsed cord:</w:t>
      </w:r>
    </w:p>
    <w:p w14:paraId="5C6A465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Knee-chest position or Trendelenburg position</w:t>
      </w:r>
    </w:p>
    <w:p w14:paraId="7419ED4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If only the cord has prolapsed and the presenting part has yet to go through the cervix, gently elevate the presenting part to remove pressure on the umbilical vessels to permit blood flow through cord.</w:t>
      </w:r>
    </w:p>
    <w:p w14:paraId="21B14717" w14:textId="77777777" w:rsidR="00526B26" w:rsidRPr="007459A2" w:rsidRDefault="00526B26" w:rsidP="00526B26">
      <w:pPr>
        <w:pStyle w:val="Heading2"/>
      </w:pPr>
      <w:r w:rsidRPr="007459A2">
        <w:t>PARAMEDIC STANDING ORDERS</w:t>
      </w:r>
    </w:p>
    <w:p w14:paraId="2901061D" w14:textId="77777777" w:rsidR="00526B26" w:rsidRPr="007459A2" w:rsidRDefault="00526B26" w:rsidP="00526B26">
      <w:pPr>
        <w:numPr>
          <w:ilvl w:val="0"/>
          <w:numId w:val="1"/>
        </w:numPr>
        <w:autoSpaceDE w:val="0"/>
        <w:autoSpaceDN w:val="0"/>
        <w:adjustRightInd w:val="0"/>
        <w:spacing w:after="60" w:line="288" w:lineRule="auto"/>
        <w:ind w:left="360"/>
        <w:rPr>
          <w:rFonts w:cs="Arial"/>
          <w:color w:val="000000"/>
        </w:rPr>
      </w:pPr>
      <w:r w:rsidRPr="007459A2">
        <w:rPr>
          <w:rFonts w:cs="Arial"/>
          <w:color w:val="000000"/>
        </w:rPr>
        <w:t>Eclamptic Seizures</w:t>
      </w:r>
    </w:p>
    <w:p w14:paraId="27544853" w14:textId="77777777" w:rsidR="00526B26" w:rsidRPr="00E234FE" w:rsidRDefault="00526B26" w:rsidP="00526B26">
      <w:pPr>
        <w:numPr>
          <w:ilvl w:val="0"/>
          <w:numId w:val="1"/>
        </w:numPr>
        <w:autoSpaceDE w:val="0"/>
        <w:autoSpaceDN w:val="0"/>
        <w:adjustRightInd w:val="0"/>
        <w:spacing w:after="60" w:line="288" w:lineRule="auto"/>
        <w:rPr>
          <w:rFonts w:cstheme="minorHAnsi"/>
          <w:color w:val="000000"/>
        </w:rPr>
      </w:pPr>
      <w:r w:rsidRPr="00E234FE">
        <w:rPr>
          <w:rFonts w:cstheme="minorHAnsi"/>
          <w:b/>
          <w:bCs/>
          <w:color w:val="000000"/>
          <w:u w:val="single"/>
        </w:rPr>
        <w:t>Midazolam</w:t>
      </w:r>
      <w:r w:rsidRPr="00E234FE">
        <w:rPr>
          <w:rFonts w:cstheme="minorHAnsi"/>
          <w:color w:val="000000"/>
        </w:rPr>
        <w:t xml:space="preserve"> 2 - 6 mg slow IV/IO/IM or</w:t>
      </w:r>
    </w:p>
    <w:p w14:paraId="67675E0F" w14:textId="77777777" w:rsidR="00526B26" w:rsidRPr="00E234FE" w:rsidRDefault="00526B26" w:rsidP="00526B26">
      <w:pPr>
        <w:autoSpaceDE w:val="0"/>
        <w:autoSpaceDN w:val="0"/>
        <w:adjustRightInd w:val="0"/>
        <w:spacing w:after="60" w:line="288" w:lineRule="auto"/>
        <w:ind w:left="360"/>
        <w:rPr>
          <w:rFonts w:cstheme="minorHAnsi"/>
          <w:color w:val="000000"/>
        </w:rPr>
      </w:pPr>
      <w:r w:rsidRPr="00E234FE">
        <w:rPr>
          <w:rFonts w:cstheme="minorHAnsi"/>
          <w:b/>
          <w:bCs/>
          <w:color w:val="000000"/>
        </w:rPr>
        <w:t xml:space="preserve">     </w:t>
      </w:r>
      <w:r>
        <w:rPr>
          <w:rFonts w:cstheme="minorHAnsi"/>
          <w:b/>
          <w:bCs/>
          <w:color w:val="000000"/>
        </w:rPr>
        <w:t xml:space="preserve">  </w:t>
      </w:r>
      <w:r w:rsidRPr="00E234FE">
        <w:rPr>
          <w:rFonts w:cstheme="minorHAnsi"/>
          <w:b/>
          <w:bCs/>
          <w:color w:val="000000"/>
          <w:u w:val="single"/>
        </w:rPr>
        <w:t>Midazolam</w:t>
      </w:r>
      <w:r w:rsidRPr="00E234FE">
        <w:rPr>
          <w:rFonts w:cstheme="minorHAnsi"/>
          <w:color w:val="000000"/>
        </w:rPr>
        <w:t xml:space="preserve"> 2 - 6 mg IN</w:t>
      </w:r>
    </w:p>
    <w:p w14:paraId="0390515A"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AA093E">
        <w:rPr>
          <w:rFonts w:cs="Arial"/>
          <w:b/>
          <w:bCs/>
          <w:color w:val="000000"/>
          <w:u w:val="single"/>
        </w:rPr>
        <w:t>Magnesium sulfate</w:t>
      </w:r>
      <w:r w:rsidRPr="00AA093E">
        <w:rPr>
          <w:rFonts w:cs="Arial"/>
          <w:color w:val="000000"/>
        </w:rPr>
        <w:t xml:space="preserve"> </w:t>
      </w:r>
      <w:r>
        <w:rPr>
          <w:rFonts w:cs="Arial"/>
          <w:color w:val="000000"/>
        </w:rPr>
        <w:t>2</w:t>
      </w:r>
      <w:r w:rsidRPr="00AA093E">
        <w:rPr>
          <w:rFonts w:cs="Arial"/>
          <w:color w:val="000000"/>
        </w:rPr>
        <w:t>-4 g</w:t>
      </w:r>
      <w:r>
        <w:rPr>
          <w:rFonts w:cs="Arial"/>
          <w:color w:val="000000"/>
        </w:rPr>
        <w:t>rams</w:t>
      </w:r>
      <w:r w:rsidRPr="00AA093E">
        <w:rPr>
          <w:rFonts w:cs="Arial"/>
          <w:color w:val="000000"/>
        </w:rPr>
        <w:t xml:space="preserve"> IV/IO over </w:t>
      </w:r>
      <w:r>
        <w:rPr>
          <w:rFonts w:cs="Arial"/>
          <w:color w:val="000000"/>
        </w:rPr>
        <w:t>5</w:t>
      </w:r>
      <w:r w:rsidRPr="00AA093E">
        <w:rPr>
          <w:rFonts w:cs="Arial"/>
          <w:color w:val="000000"/>
        </w:rPr>
        <w:t xml:space="preserve"> minutes</w:t>
      </w:r>
    </w:p>
    <w:p w14:paraId="528D8C63" w14:textId="77777777" w:rsidR="00526B26" w:rsidRPr="007459A2" w:rsidRDefault="00526B26" w:rsidP="00526B26">
      <w:pPr>
        <w:pStyle w:val="Heading2"/>
      </w:pPr>
      <w:r w:rsidRPr="007459A2">
        <w:t>MEDICAL CONTROL MAY ORDER</w:t>
      </w:r>
    </w:p>
    <w:p w14:paraId="1B4F8FA1" w14:textId="77777777" w:rsidR="00526B26" w:rsidRPr="00AA093E" w:rsidRDefault="00526B26" w:rsidP="00526B26">
      <w:pPr>
        <w:numPr>
          <w:ilvl w:val="0"/>
          <w:numId w:val="1"/>
        </w:numPr>
        <w:autoSpaceDE w:val="0"/>
        <w:autoSpaceDN w:val="0"/>
        <w:adjustRightInd w:val="0"/>
        <w:spacing w:after="60" w:line="288" w:lineRule="auto"/>
        <w:ind w:left="360"/>
        <w:rPr>
          <w:rFonts w:cs="Arial"/>
          <w:color w:val="000000"/>
        </w:rPr>
      </w:pPr>
      <w:r w:rsidRPr="00AA093E">
        <w:rPr>
          <w:rFonts w:cs="Arial"/>
          <w:color w:val="000000"/>
        </w:rPr>
        <w:t>Administration of additional IV Normal Saline.</w:t>
      </w:r>
    </w:p>
    <w:p w14:paraId="5645C8E9" w14:textId="77777777"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b/>
          <w:bCs/>
          <w:color w:val="000000"/>
          <w:u w:val="single"/>
        </w:rPr>
        <w:t>Calcium chloride</w:t>
      </w:r>
      <w:r w:rsidRPr="00DE638A">
        <w:rPr>
          <w:rFonts w:cs="Arial"/>
          <w:b/>
          <w:bCs/>
          <w:color w:val="000000"/>
          <w:u w:val="single"/>
        </w:rPr>
        <w:t xml:space="preserve"> </w:t>
      </w:r>
      <w:r w:rsidRPr="00DE638A">
        <w:rPr>
          <w:rFonts w:cs="Arial"/>
          <w:color w:val="000000"/>
          <w:u w:val="single"/>
        </w:rPr>
        <w:t>10%</w:t>
      </w:r>
      <w:r>
        <w:rPr>
          <w:rFonts w:cs="Arial"/>
          <w:color w:val="000000"/>
        </w:rPr>
        <w:t xml:space="preserve"> </w:t>
      </w:r>
      <w:r w:rsidRPr="00DE638A">
        <w:rPr>
          <w:rFonts w:cs="Arial"/>
          <w:color w:val="000000"/>
        </w:rPr>
        <w:t xml:space="preserve"> </w:t>
      </w:r>
      <w:r w:rsidRPr="00AA093E">
        <w:rPr>
          <w:rFonts w:cs="Arial"/>
          <w:color w:val="000000"/>
        </w:rPr>
        <w:t>20 mg/kg IV/IO administer slowly over 5 minutes to a maximum dose of 1 gram. (Antidote for Magnesium Sulfate).</w:t>
      </w:r>
    </w:p>
    <w:p w14:paraId="4E39800A" w14:textId="77777777"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color w:val="000000"/>
        </w:rPr>
        <w:t>Further anticonvulsant therapy.</w:t>
      </w:r>
    </w:p>
    <w:p w14:paraId="0EF1E0F8" w14:textId="77777777" w:rsidR="00526B26" w:rsidRDefault="00526B26" w:rsidP="00526B26"/>
    <w:p w14:paraId="70503BB2" w14:textId="77777777" w:rsidR="00526B26" w:rsidRPr="00B15075" w:rsidRDefault="00526B26" w:rsidP="00526B26">
      <w:pPr>
        <w:pStyle w:val="NoSpacing"/>
      </w:pPr>
      <w:r w:rsidRPr="00B15075">
        <w:t>PEARLS:</w:t>
      </w:r>
    </w:p>
    <w:p w14:paraId="510EFEF1" w14:textId="77777777" w:rsidR="00526B26" w:rsidRPr="00B15075" w:rsidRDefault="00526B26" w:rsidP="00526B26">
      <w:pPr>
        <w:pStyle w:val="NoSpacing"/>
      </w:pPr>
      <w:r w:rsidRPr="00B15075">
        <w:t>Special Considerations in Cardiac Arrest (with additional resources)</w:t>
      </w:r>
    </w:p>
    <w:p w14:paraId="47575751" w14:textId="77777777" w:rsidR="00526B26" w:rsidRDefault="00526B26" w:rsidP="00526B26">
      <w:pPr>
        <w:rPr>
          <w:rFonts w:asciiTheme="majorHAnsi" w:eastAsiaTheme="majorEastAsia" w:hAnsiTheme="majorHAnsi" w:cs="Times New Roman"/>
          <w:b/>
          <w:bCs/>
          <w:color w:val="2F5496" w:themeColor="accent1" w:themeShade="BF"/>
          <w:sz w:val="28"/>
          <w:szCs w:val="28"/>
        </w:rPr>
      </w:pPr>
      <w:r w:rsidRPr="00B15075">
        <w:rPr>
          <w:rFonts w:cs="Times New Roman"/>
        </w:rPr>
        <w:t>-If the fundus height is at or above the level of the umbilicus-Manually displace the gravid uterus to the left to enhance venous return.</w:t>
      </w:r>
      <w:r>
        <w:br w:type="page"/>
      </w:r>
    </w:p>
    <w:p w14:paraId="7CBD8A40" w14:textId="77777777" w:rsidR="00526B26" w:rsidRDefault="00526B26" w:rsidP="00526B26">
      <w:pPr>
        <w:pStyle w:val="Heading1"/>
      </w:pPr>
      <w:bookmarkStart w:id="21" w:name="_2.11_Newly_Born"/>
      <w:bookmarkEnd w:id="21"/>
      <w:r>
        <w:lastRenderedPageBreak/>
        <w:t>2.11 Newly Born Care</w:t>
      </w:r>
    </w:p>
    <w:p w14:paraId="0E6DB290" w14:textId="77777777" w:rsidR="00526B26" w:rsidRPr="007C667C" w:rsidRDefault="00526B26" w:rsidP="00526B26">
      <w:pPr>
        <w:pStyle w:val="Heading2"/>
      </w:pPr>
      <w:r w:rsidRPr="007C667C">
        <w:t>EMT/</w:t>
      </w:r>
      <w:r>
        <w:t>ADVACNED EMT/PARAMEDIC</w:t>
      </w:r>
      <w:r w:rsidRPr="007C667C">
        <w:t xml:space="preserve"> STANDING ORDERS</w:t>
      </w:r>
    </w:p>
    <w:p w14:paraId="2167F4CA" w14:textId="77777777" w:rsidR="00526B26" w:rsidRPr="00545178" w:rsidRDefault="00526B26" w:rsidP="00526B26">
      <w:pPr>
        <w:numPr>
          <w:ilvl w:val="0"/>
          <w:numId w:val="1"/>
        </w:numPr>
        <w:autoSpaceDE w:val="0"/>
        <w:autoSpaceDN w:val="0"/>
        <w:adjustRightInd w:val="0"/>
        <w:spacing w:after="60" w:line="240" w:lineRule="auto"/>
        <w:ind w:left="360"/>
        <w:rPr>
          <w:rFonts w:cs="Arial"/>
          <w:color w:val="000000"/>
        </w:rPr>
      </w:pPr>
      <w:r w:rsidRPr="00545178">
        <w:rPr>
          <w:rFonts w:cs="Arial"/>
          <w:color w:val="000000"/>
          <w:u w:val="single"/>
        </w:rPr>
        <w:t>1.0 Routine Patient Care</w:t>
      </w:r>
      <w:r>
        <w:rPr>
          <w:rFonts w:cs="Arial"/>
          <w:color w:val="000000"/>
          <w:u w:val="single"/>
        </w:rPr>
        <w:t xml:space="preserve"> </w:t>
      </w:r>
      <w:r w:rsidRPr="00545178">
        <w:rPr>
          <w:rFonts w:cs="Arial"/>
          <w:color w:val="000000"/>
        </w:rPr>
        <w:t>—dry, warm, position, stimulate.</w:t>
      </w:r>
    </w:p>
    <w:p w14:paraId="2C269EE2"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For new</w:t>
      </w:r>
      <w:r>
        <w:rPr>
          <w:rFonts w:cs="Arial"/>
          <w:color w:val="000000"/>
        </w:rPr>
        <w:t xml:space="preserve">ly </w:t>
      </w:r>
      <w:r w:rsidRPr="002B4EE2">
        <w:rPr>
          <w:rFonts w:cs="Arial"/>
          <w:color w:val="000000"/>
        </w:rPr>
        <w:t xml:space="preserve">born requiring resuscitation, see </w:t>
      </w:r>
      <w:r w:rsidRPr="00825788">
        <w:rPr>
          <w:rFonts w:cs="Arial"/>
          <w:color w:val="000000"/>
          <w:u w:val="single"/>
        </w:rPr>
        <w:t>2.12 Resuscitation of the Newly Born</w:t>
      </w:r>
      <w:r w:rsidRPr="00825788">
        <w:rPr>
          <w:rFonts w:cs="Arial"/>
          <w:color w:val="000000"/>
        </w:rPr>
        <w:t>.</w:t>
      </w:r>
    </w:p>
    <w:p w14:paraId="60AA121A"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Reassess airway by positioning and clearing secretions (only if needed):</w:t>
      </w:r>
    </w:p>
    <w:p w14:paraId="77854CA7"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Place the new</w:t>
      </w:r>
      <w:r>
        <w:rPr>
          <w:rFonts w:cs="Arial"/>
          <w:color w:val="000000"/>
        </w:rPr>
        <w:t xml:space="preserve">ly </w:t>
      </w:r>
      <w:r w:rsidRPr="002B4EE2">
        <w:rPr>
          <w:rFonts w:cs="Arial"/>
          <w:color w:val="000000"/>
        </w:rPr>
        <w:t>born on back or side with head in a neutral or slightly extended position.</w:t>
      </w:r>
    </w:p>
    <w:p w14:paraId="4FDAA15F"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Routine suctioning is discouraged even in the presence of meconium-stained amniotic fluid. Suction oropharynx then nares only if the patient exhibits respiratory depression and/or obstruction, see </w:t>
      </w:r>
      <w:r w:rsidRPr="00825788">
        <w:rPr>
          <w:rFonts w:cs="Arial"/>
          <w:color w:val="000000"/>
          <w:u w:val="single"/>
        </w:rPr>
        <w:t>2.12 Resuscitation of the Newly Born</w:t>
      </w:r>
      <w:r w:rsidRPr="00825788">
        <w:rPr>
          <w:rFonts w:cs="Arial"/>
          <w:color w:val="000000"/>
        </w:rPr>
        <w:t>.</w:t>
      </w:r>
    </w:p>
    <w:p w14:paraId="116D9959"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Clamp and cut the umbilical cord:</w:t>
      </w:r>
    </w:p>
    <w:p w14:paraId="34A0AB06"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After initial assessment and after the cord stops pulsating.</w:t>
      </w:r>
    </w:p>
    <w:p w14:paraId="12CDC7CB"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Leave a minimum of 6 inches of cord.</w:t>
      </w:r>
    </w:p>
    <w:p w14:paraId="7B767C93"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Prevent heat loss by rapidly drying and warming:</w:t>
      </w:r>
    </w:p>
    <w:p w14:paraId="0B961EB3"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Remove wet linen, wrap new</w:t>
      </w:r>
      <w:r>
        <w:rPr>
          <w:rFonts w:cs="Arial"/>
          <w:color w:val="000000"/>
        </w:rPr>
        <w:t xml:space="preserve">ly </w:t>
      </w:r>
      <w:r w:rsidRPr="002B4EE2">
        <w:rPr>
          <w:rFonts w:cs="Arial"/>
          <w:color w:val="000000"/>
        </w:rPr>
        <w:t>born in blankets or silver swaddler (preferred) and cover new</w:t>
      </w:r>
      <w:r>
        <w:rPr>
          <w:rFonts w:cs="Arial"/>
          <w:color w:val="000000"/>
        </w:rPr>
        <w:t xml:space="preserve">ly </w:t>
      </w:r>
      <w:r w:rsidRPr="002B4EE2">
        <w:rPr>
          <w:rFonts w:cs="Arial"/>
          <w:color w:val="000000"/>
        </w:rPr>
        <w:t>born’s head.</w:t>
      </w:r>
    </w:p>
    <w:p w14:paraId="19245FE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Assess breathing by providing tactile stimulation:</w:t>
      </w:r>
    </w:p>
    <w:p w14:paraId="23807844" w14:textId="6229EC14" w:rsidR="00526B26" w:rsidRPr="002B4EE2" w:rsidRDefault="00526B26" w:rsidP="00526B26">
      <w:pPr>
        <w:numPr>
          <w:ilvl w:val="0"/>
          <w:numId w:val="22"/>
        </w:numPr>
        <w:autoSpaceDE w:val="0"/>
        <w:autoSpaceDN w:val="0"/>
        <w:adjustRightInd w:val="0"/>
        <w:spacing w:after="60" w:line="240" w:lineRule="auto"/>
        <w:rPr>
          <w:rFonts w:cs="Arial"/>
          <w:color w:val="000000"/>
        </w:rPr>
      </w:pPr>
      <w:r w:rsidRPr="002B4EE2">
        <w:rPr>
          <w:rFonts w:cs="Arial"/>
          <w:color w:val="000000"/>
        </w:rPr>
        <w:t>Flick soles of feet and/or rub the new</w:t>
      </w:r>
      <w:r w:rsidR="00EF1FEF">
        <w:rPr>
          <w:rFonts w:cs="Arial"/>
          <w:color w:val="000000"/>
        </w:rPr>
        <w:t xml:space="preserve">ly </w:t>
      </w:r>
      <w:r w:rsidRPr="002B4EE2">
        <w:rPr>
          <w:rFonts w:cs="Arial"/>
          <w:color w:val="000000"/>
        </w:rPr>
        <w:t>born’s back.</w:t>
      </w:r>
    </w:p>
    <w:p w14:paraId="12927D8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If new</w:t>
      </w:r>
      <w:r>
        <w:rPr>
          <w:rFonts w:cs="Arial"/>
          <w:color w:val="000000"/>
        </w:rPr>
        <w:t xml:space="preserve">ly </w:t>
      </w:r>
      <w:r w:rsidRPr="00825788">
        <w:rPr>
          <w:rFonts w:cs="Arial"/>
          <w:color w:val="000000"/>
        </w:rPr>
        <w:t xml:space="preserve">born is apneic or has gasping respirations, nasal flaring, or grunting, proceed to </w:t>
      </w:r>
      <w:r w:rsidRPr="00825788">
        <w:rPr>
          <w:rFonts w:cs="Arial"/>
          <w:color w:val="000000"/>
          <w:u w:val="single"/>
        </w:rPr>
        <w:t>2.12 Resuscitation of the Newly Born</w:t>
      </w:r>
      <w:r w:rsidRPr="00825788">
        <w:rPr>
          <w:rFonts w:cs="Arial"/>
          <w:color w:val="000000"/>
        </w:rPr>
        <w:t>.</w:t>
      </w:r>
    </w:p>
    <w:p w14:paraId="18E6800F"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Assess circulation, heart rate, and skin color:</w:t>
      </w:r>
    </w:p>
    <w:p w14:paraId="5DCB7505" w14:textId="77777777" w:rsidR="00526B26" w:rsidRPr="002B4EE2" w:rsidRDefault="00526B26" w:rsidP="00526B26">
      <w:pPr>
        <w:numPr>
          <w:ilvl w:val="0"/>
          <w:numId w:val="23"/>
        </w:numPr>
        <w:autoSpaceDE w:val="0"/>
        <w:autoSpaceDN w:val="0"/>
        <w:adjustRightInd w:val="0"/>
        <w:spacing w:after="60" w:line="240" w:lineRule="auto"/>
        <w:rPr>
          <w:rFonts w:cs="Arial"/>
          <w:color w:val="000000"/>
        </w:rPr>
      </w:pPr>
      <w:r w:rsidRPr="002B4EE2">
        <w:rPr>
          <w:rFonts w:cs="Arial"/>
          <w:color w:val="000000"/>
        </w:rPr>
        <w:t>Evaluate heart rate by one of several methods:</w:t>
      </w:r>
    </w:p>
    <w:p w14:paraId="61553C2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Auscultate apical beat with a stethoscope.</w:t>
      </w:r>
    </w:p>
    <w:p w14:paraId="1DF156E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Palpate the pulse by lightly grasping the base of the umbilical cord.</w:t>
      </w:r>
    </w:p>
    <w:p w14:paraId="4E9F67E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If the pulse is &lt;100 bpm and not increasing, proceed to </w:t>
      </w:r>
      <w:r w:rsidRPr="00825788">
        <w:rPr>
          <w:rFonts w:cs="Arial"/>
          <w:color w:val="000000"/>
          <w:u w:val="single"/>
        </w:rPr>
        <w:t>2.12 Resuscitation of the Newly Born</w:t>
      </w:r>
      <w:r w:rsidRPr="00825788">
        <w:rPr>
          <w:rFonts w:cs="Arial"/>
          <w:color w:val="000000"/>
        </w:rPr>
        <w:t>.</w:t>
      </w:r>
    </w:p>
    <w:p w14:paraId="54620B84" w14:textId="77777777" w:rsidR="00526B26" w:rsidRPr="002B4EE2" w:rsidRDefault="00526B26" w:rsidP="00526B26">
      <w:pPr>
        <w:numPr>
          <w:ilvl w:val="0"/>
          <w:numId w:val="24"/>
        </w:numPr>
        <w:autoSpaceDE w:val="0"/>
        <w:autoSpaceDN w:val="0"/>
        <w:adjustRightInd w:val="0"/>
        <w:spacing w:after="60" w:line="240" w:lineRule="auto"/>
        <w:rPr>
          <w:rFonts w:cs="Arial"/>
          <w:color w:val="000000"/>
        </w:rPr>
      </w:pPr>
      <w:r w:rsidRPr="002B4EE2">
        <w:rPr>
          <w:rFonts w:cs="Arial"/>
          <w:color w:val="000000"/>
        </w:rPr>
        <w:t>Assess skin color; examine trunk and face; and mucus membranes.</w:t>
      </w:r>
    </w:p>
    <w:p w14:paraId="5060B7C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Record APGAR score at 1 minute and 5 minutes (see chart).</w:t>
      </w:r>
    </w:p>
    <w:p w14:paraId="2977D5B7" w14:textId="77777777" w:rsidR="00526B26" w:rsidRPr="002B4EE2" w:rsidRDefault="00526B26" w:rsidP="00526B26">
      <w:pPr>
        <w:autoSpaceDE w:val="0"/>
        <w:autoSpaceDN w:val="0"/>
        <w:adjustRightInd w:val="0"/>
        <w:spacing w:after="60" w:line="240" w:lineRule="auto"/>
        <w:ind w:left="360"/>
        <w:rPr>
          <w:rFonts w:cs="Arial"/>
          <w:color w:val="000000"/>
        </w:rPr>
      </w:pPr>
    </w:p>
    <w:p w14:paraId="754EA7B1" w14:textId="77777777" w:rsidR="00526B26" w:rsidRPr="002B4EE2" w:rsidRDefault="00526B26" w:rsidP="00526B26">
      <w:pPr>
        <w:autoSpaceDE w:val="0"/>
        <w:autoSpaceDN w:val="0"/>
        <w:adjustRightInd w:val="0"/>
        <w:spacing w:after="0" w:line="264" w:lineRule="auto"/>
      </w:pPr>
      <w:r>
        <w:object w:dxaOrig="8065" w:dyaOrig="3490" w14:anchorId="1CDC70A1">
          <v:shape id="_x0000_i1026" type="#_x0000_t75" alt="APGAR score chart" style="width:402.9pt;height:173.85pt" o:ole="" o:allowoverlap="f">
            <v:imagedata r:id="rId10" o:title=""/>
          </v:shape>
          <o:OLEObject Type="Embed" ProgID="Visio.Drawing.11" ShapeID="_x0000_i1026" DrawAspect="Content" ObjectID="_1744619862" r:id="rId11"/>
        </w:object>
      </w:r>
    </w:p>
    <w:p w14:paraId="658425D0" w14:textId="77777777" w:rsidR="00526B26" w:rsidRDefault="00526B26" w:rsidP="00526B26">
      <w:pPr>
        <w:autoSpaceDE w:val="0"/>
        <w:autoSpaceDN w:val="0"/>
        <w:adjustRightInd w:val="0"/>
        <w:spacing w:after="0" w:line="288" w:lineRule="auto"/>
        <w:rPr>
          <w:rFonts w:cs="Arial"/>
          <w:color w:val="000000"/>
          <w:sz w:val="20"/>
          <w:szCs w:val="20"/>
        </w:rPr>
      </w:pPr>
    </w:p>
    <w:p w14:paraId="19AB87CA" w14:textId="77777777"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Clinical Note: </w:t>
      </w:r>
    </w:p>
    <w:p w14:paraId="64850116" w14:textId="77777777" w:rsidR="00526B26" w:rsidRPr="002B4EE2" w:rsidRDefault="00526B26" w:rsidP="00526B26">
      <w:pPr>
        <w:autoSpaceDE w:val="0"/>
        <w:autoSpaceDN w:val="0"/>
        <w:adjustRightInd w:val="0"/>
        <w:spacing w:after="0" w:line="288" w:lineRule="auto"/>
        <w:rPr>
          <w:rFonts w:cs="Arial"/>
          <w:color w:val="000000"/>
          <w:sz w:val="20"/>
          <w:szCs w:val="20"/>
        </w:rPr>
      </w:pPr>
    </w:p>
    <w:p w14:paraId="5D878561" w14:textId="77777777"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PEARLS:  </w:t>
      </w:r>
    </w:p>
    <w:p w14:paraId="3314B2A8"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lastRenderedPageBreak/>
        <w:t>New</w:t>
      </w:r>
      <w:r>
        <w:rPr>
          <w:rFonts w:cs="Arial"/>
          <w:color w:val="000000"/>
          <w:sz w:val="20"/>
          <w:szCs w:val="20"/>
        </w:rPr>
        <w:t xml:space="preserve">ly </w:t>
      </w:r>
      <w:r w:rsidRPr="002B4EE2">
        <w:rPr>
          <w:rFonts w:cs="Arial"/>
          <w:color w:val="000000"/>
          <w:sz w:val="20"/>
          <w:szCs w:val="20"/>
        </w:rPr>
        <w:t xml:space="preserve">born are prone to hypothermia which may lead to hypoglycemia, hypoxia and lethargy.  Aggressive warming techniques should be initiated including drying, swaddling, and warm blankets covering body and head. </w:t>
      </w:r>
    </w:p>
    <w:p w14:paraId="3C169765"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Raise temperature in ambulance patient compartment.</w:t>
      </w:r>
    </w:p>
    <w:p w14:paraId="49BAD8A7"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0166C24" w14:textId="77777777" w:rsidR="00526B26" w:rsidRDefault="00526B26" w:rsidP="00526B26">
      <w:pPr>
        <w:pStyle w:val="Heading1"/>
      </w:pPr>
      <w:bookmarkStart w:id="22" w:name="_2.12_Resuscitation_of"/>
      <w:bookmarkEnd w:id="22"/>
      <w:r>
        <w:lastRenderedPageBreak/>
        <w:t>2.12 Resuscitation of the Newly Born</w:t>
      </w:r>
    </w:p>
    <w:p w14:paraId="173F6305" w14:textId="77777777" w:rsidR="00526B26" w:rsidRPr="007C667C" w:rsidRDefault="00526B26" w:rsidP="00526B26">
      <w:pPr>
        <w:pStyle w:val="Heading2"/>
      </w:pPr>
      <w:r>
        <w:t>EMT</w:t>
      </w:r>
      <w:r w:rsidRPr="007C667C">
        <w:t>/</w:t>
      </w:r>
      <w:r>
        <w:t>ADVANCED EMT</w:t>
      </w:r>
      <w:r w:rsidRPr="007C667C">
        <w:t xml:space="preserve"> STANDING ORDERS</w:t>
      </w:r>
    </w:p>
    <w:p w14:paraId="75C6644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7029B43"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Maintain an open airway and suction the mouth, then nose.  If meconium (brown stained fluid) is present, suction the hypopharynx only if the infant is not vigorous (Contact ALS immediately if available for possible need of endotracheal intubation).</w:t>
      </w:r>
    </w:p>
    <w:p w14:paraId="1A0B49A9"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Dry the infant, place on a dry blanket, cover the head and keep the infant warm.</w:t>
      </w:r>
    </w:p>
    <w:p w14:paraId="3E159696"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If ventilations are inadequate or chest fails to rise, reposition head and neck, suction and initiate positive pressure ventilation at room air for term newborns or for preterm (less than 38 weeks gestation) newborns at 40-60 breaths per minute, as clinically indicated.</w:t>
      </w:r>
    </w:p>
    <w:p w14:paraId="5D3EC930"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For heart rate less than 60, institute positive pressure ventilation with 100% oxygen for 1 minute and if heart rate remains at 60 start chest compressions.</w:t>
      </w:r>
    </w:p>
    <w:p w14:paraId="4CB92854" w14:textId="77777777" w:rsidR="00526B26" w:rsidRPr="003B2F31" w:rsidRDefault="00526B26" w:rsidP="00526B26">
      <w:pPr>
        <w:pStyle w:val="Heading2"/>
      </w:pPr>
      <w:r w:rsidRPr="003B2F31">
        <w:t>PARAMEDIC STANDING ORDERS</w:t>
      </w:r>
    </w:p>
    <w:p w14:paraId="764CFBF3" w14:textId="77777777"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color w:val="000000"/>
        </w:rPr>
        <w:t>If meconium is present, consider early endotracheal intubation and suctioning.</w:t>
      </w:r>
      <w:r w:rsidRPr="003B2F31">
        <w:rPr>
          <w:rFonts w:cs="Arial"/>
          <w:b/>
          <w:bCs/>
          <w:color w:val="000000"/>
        </w:rPr>
        <w:t xml:space="preserve"> </w:t>
      </w:r>
      <w:r w:rsidRPr="003B2F31">
        <w:rPr>
          <w:rFonts w:cs="Arial"/>
          <w:color w:val="000000"/>
        </w:rPr>
        <w:t>(Note: Do not suction or intubate a neonate with a vigorous cry).</w:t>
      </w:r>
    </w:p>
    <w:p w14:paraId="026A8687"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Newborn in distress and requiring emergency care:</w:t>
      </w:r>
    </w:p>
    <w:p w14:paraId="4BB79639"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 xml:space="preserve">For heart rate 60-80 and rapidly rising: </w:t>
      </w:r>
    </w:p>
    <w:p w14:paraId="5D0AF6DA"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at room air for term newborns or for preterm (less th</w:t>
      </w:r>
      <w:r>
        <w:rPr>
          <w:rFonts w:cs="Arial"/>
          <w:color w:val="000000"/>
        </w:rPr>
        <w:t>a</w:t>
      </w:r>
      <w:r w:rsidRPr="003B2F31">
        <w:rPr>
          <w:rFonts w:cs="Arial"/>
          <w:color w:val="000000"/>
        </w:rPr>
        <w:t>n 38 weeks gestation) newborns at 40-60 breaths per minute</w:t>
      </w:r>
    </w:p>
    <w:p w14:paraId="08ACFA7E"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Cardiac Monitor – Manage dysrhythmias per protocol</w:t>
      </w:r>
      <w:r>
        <w:rPr>
          <w:rFonts w:cs="Arial"/>
          <w:color w:val="000000"/>
          <w:lang w:val="it-IT"/>
        </w:rPr>
        <w:t>.</w:t>
      </w:r>
      <w:r w:rsidRPr="003B2F31">
        <w:rPr>
          <w:rFonts w:cs="Arial"/>
          <w:color w:val="000000"/>
          <w:lang w:val="it-IT"/>
        </w:rPr>
        <w:t xml:space="preserve"> </w:t>
      </w:r>
    </w:p>
    <w:p w14:paraId="6F125976"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For heart rate less than 60:</w:t>
      </w:r>
    </w:p>
    <w:p w14:paraId="2DFEEBB8"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Initiate CPR as indicated.</w:t>
      </w:r>
    </w:p>
    <w:p w14:paraId="27A5C26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Institute positive pressure ventilation with 100% oxygen for 1 minute and if heart rate remains at 60, start chest compressions</w:t>
      </w:r>
      <w:r>
        <w:rPr>
          <w:rFonts w:cs="Arial"/>
          <w:color w:val="000000"/>
        </w:rPr>
        <w:t>.</w:t>
      </w:r>
    </w:p>
    <w:p w14:paraId="1D1F5A49"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with 100% oxygen after CPR is initiated</w:t>
      </w:r>
      <w:r>
        <w:rPr>
          <w:rFonts w:cs="Arial"/>
          <w:color w:val="000000"/>
        </w:rPr>
        <w:t>.</w:t>
      </w:r>
    </w:p>
    <w:p w14:paraId="56D761D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Advanced airway management if not already done and perform capnography.</w:t>
      </w:r>
    </w:p>
    <w:p w14:paraId="1FD114E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 xml:space="preserve">Cardiac Monitor.  Manage dysrhythmias per protocol.  </w:t>
      </w:r>
    </w:p>
    <w:p w14:paraId="331AAFD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If defibrillation is indicated: initial energy level: 2 joules/kg subsequent: 4 joules/kg.</w:t>
      </w:r>
    </w:p>
    <w:p w14:paraId="21D7A19F"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b/>
          <w:bCs/>
          <w:noProof/>
          <w:color w:val="000000"/>
        </w:rPr>
      </w:pPr>
      <w:r w:rsidRPr="003B2F31">
        <w:rPr>
          <w:rFonts w:cs="Arial"/>
          <w:color w:val="000000"/>
        </w:rPr>
        <w:t>If synchronized cardioversion is indicated: 0.5-1 joules/kg.</w:t>
      </w:r>
    </w:p>
    <w:p w14:paraId="6860092E"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Establish IV or IO access, if indicated.  (Note: appropriately trained and authorized EMT-Paramedics may utilize umbilical lines when necessary).  Treat for shock with 10cc/kg of normal saline over 5-10 minutes.</w:t>
      </w:r>
    </w:p>
    <w:p w14:paraId="474D214C" w14:textId="77777777" w:rsidR="00526B26" w:rsidRPr="003B2F31" w:rsidRDefault="00526B26" w:rsidP="00526B26">
      <w:pPr>
        <w:autoSpaceDE w:val="0"/>
        <w:autoSpaceDN w:val="0"/>
        <w:adjustRightInd w:val="0"/>
        <w:spacing w:after="0" w:line="288" w:lineRule="auto"/>
        <w:ind w:left="360"/>
        <w:rPr>
          <w:rFonts w:cs="Arial"/>
          <w:color w:val="000000"/>
        </w:rPr>
      </w:pPr>
    </w:p>
    <w:p w14:paraId="7503368D" w14:textId="77777777" w:rsidR="00526B26" w:rsidRPr="003B2F31" w:rsidRDefault="00526B26" w:rsidP="00526B26">
      <w:pPr>
        <w:pStyle w:val="Heading2"/>
      </w:pPr>
      <w:r w:rsidRPr="003B2F31">
        <w:t>MEDICAL CONTROL MAY ORDER</w:t>
      </w:r>
    </w:p>
    <w:p w14:paraId="1750A62D" w14:textId="77777777"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b/>
          <w:bCs/>
          <w:color w:val="000000"/>
          <w:u w:val="single"/>
        </w:rPr>
        <w:t>Epinephrine</w:t>
      </w:r>
      <w:r w:rsidRPr="003B2F31">
        <w:rPr>
          <w:rFonts w:cs="Arial"/>
          <w:b/>
          <w:bCs/>
          <w:color w:val="000000"/>
        </w:rPr>
        <w:t xml:space="preserve"> </w:t>
      </w:r>
      <w:r w:rsidRPr="003B2F31">
        <w:rPr>
          <w:rFonts w:cs="Arial"/>
          <w:color w:val="000000"/>
        </w:rPr>
        <w:t>1:10,000 (0.01-0.03 mg/kg) IV/IO</w:t>
      </w:r>
    </w:p>
    <w:p w14:paraId="0C03D60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b/>
          <w:bCs/>
          <w:color w:val="000000"/>
          <w:u w:val="single"/>
        </w:rPr>
        <w:t xml:space="preserve">Epinephrine </w:t>
      </w:r>
      <w:r>
        <w:rPr>
          <w:rFonts w:cs="Arial"/>
          <w:b/>
          <w:bCs/>
          <w:color w:val="000000"/>
          <w:u w:val="single"/>
        </w:rPr>
        <w:t>i</w:t>
      </w:r>
      <w:r w:rsidRPr="003B2F31">
        <w:rPr>
          <w:rFonts w:cs="Arial"/>
          <w:b/>
          <w:bCs/>
          <w:color w:val="000000"/>
          <w:u w:val="single"/>
        </w:rPr>
        <w:t>nfusion</w:t>
      </w:r>
      <w:r w:rsidRPr="003B2F31">
        <w:rPr>
          <w:rFonts w:cs="Arial"/>
          <w:color w:val="000000"/>
          <w:lang w:val="da-DK"/>
        </w:rPr>
        <w:t xml:space="preserve">:  Administer 0.1-1 </w:t>
      </w:r>
      <w:r w:rsidRPr="003B2F31">
        <w:rPr>
          <w:rFonts w:cs="Arial"/>
          <w:color w:val="000000"/>
        </w:rPr>
        <w:t>mcg</w:t>
      </w:r>
      <w:r w:rsidRPr="003B2F31">
        <w:rPr>
          <w:rFonts w:cs="Arial"/>
          <w:color w:val="000000"/>
          <w:lang w:val="da-DK"/>
        </w:rPr>
        <w:t>/kg/min IV</w:t>
      </w:r>
      <w:r w:rsidRPr="003B2F31">
        <w:rPr>
          <w:rFonts w:cs="Arial"/>
          <w:color w:val="000000"/>
        </w:rPr>
        <w:t>/IO</w:t>
      </w:r>
      <w:r w:rsidRPr="003B2F31">
        <w:rPr>
          <w:rFonts w:cs="Arial"/>
          <w:color w:val="000000"/>
          <w:lang w:val="da-DK"/>
        </w:rPr>
        <w:t xml:space="preserve"> </w:t>
      </w:r>
    </w:p>
    <w:p w14:paraId="0A35AD0C" w14:textId="77777777" w:rsidR="00526B26" w:rsidRDefault="00526B26" w:rsidP="00526B26">
      <w:pPr>
        <w:autoSpaceDE w:val="0"/>
        <w:autoSpaceDN w:val="0"/>
        <w:adjustRightInd w:val="0"/>
        <w:spacing w:after="0" w:line="288" w:lineRule="auto"/>
        <w:rPr>
          <w:rFonts w:cs="Arial"/>
          <w:color w:val="000000"/>
          <w:sz w:val="20"/>
          <w:szCs w:val="20"/>
        </w:rPr>
      </w:pPr>
    </w:p>
    <w:p w14:paraId="483C602E" w14:textId="77777777" w:rsidR="00526B26" w:rsidRPr="003B2F31" w:rsidRDefault="00526B26" w:rsidP="00526B26">
      <w:pPr>
        <w:autoSpaceDE w:val="0"/>
        <w:autoSpaceDN w:val="0"/>
        <w:adjustRightInd w:val="0"/>
        <w:spacing w:after="0" w:line="288" w:lineRule="auto"/>
        <w:rPr>
          <w:rFonts w:cs="Arial"/>
          <w:color w:val="000000"/>
        </w:rPr>
      </w:pPr>
      <w:r w:rsidRPr="003B2F31">
        <w:rPr>
          <w:rFonts w:cs="Arial"/>
          <w:b/>
          <w:bCs/>
          <w:color w:val="000000"/>
        </w:rPr>
        <w:t xml:space="preserve">NOTE:  </w:t>
      </w:r>
      <w:r w:rsidRPr="003B2F31">
        <w:rPr>
          <w:rFonts w:cs="Arial"/>
          <w:color w:val="000000"/>
        </w:rPr>
        <w:t xml:space="preserve">The newborn should be evaluated for </w:t>
      </w:r>
      <w:r w:rsidRPr="003B2F31">
        <w:rPr>
          <w:rFonts w:cs="Arial"/>
          <w:i/>
          <w:iCs/>
          <w:color w:val="000000"/>
        </w:rPr>
        <w:t xml:space="preserve">central </w:t>
      </w:r>
      <w:r w:rsidRPr="003B2F31">
        <w:rPr>
          <w:rFonts w:cs="Arial"/>
          <w:color w:val="000000"/>
        </w:rPr>
        <w:t>cyanosis.  Peripheral cyanosis is common and may not be a reflection of inadequate oxygenation.  If central cyanosis is present in a breathing newborn during stabilization, early administration of 100% oxygen is important while the neonate is being assessed for need of additional resuscitative measures.</w:t>
      </w:r>
    </w:p>
    <w:p w14:paraId="4F428EB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76AD42F" w14:textId="77777777" w:rsidR="00526B26" w:rsidRDefault="00526B26" w:rsidP="00526B26">
      <w:pPr>
        <w:pStyle w:val="Heading1"/>
      </w:pPr>
      <w:bookmarkStart w:id="23" w:name="_2.13_Pain_&amp;"/>
      <w:bookmarkEnd w:id="23"/>
      <w:r>
        <w:lastRenderedPageBreak/>
        <w:t>2.13 Pain &amp; Nausea Management - Adult &amp; Pediatric</w:t>
      </w:r>
    </w:p>
    <w:p w14:paraId="685ADBA6" w14:textId="4F326B5F" w:rsidR="00526B26" w:rsidRPr="00193ACD" w:rsidRDefault="00526B26" w:rsidP="00526B26">
      <w:pPr>
        <w:pStyle w:val="Heading2"/>
        <w:rPr>
          <w:sz w:val="22"/>
          <w:szCs w:val="22"/>
          <w:u w:val="single"/>
        </w:rPr>
      </w:pPr>
      <w:r w:rsidRPr="008B6F69">
        <w:rPr>
          <w:sz w:val="22"/>
          <w:szCs w:val="22"/>
        </w:rPr>
        <w:t>EMT STANDING ORDERS</w:t>
      </w:r>
      <w:r w:rsidR="00193ACD">
        <w:rPr>
          <w:sz w:val="22"/>
          <w:szCs w:val="22"/>
        </w:rPr>
        <w:t xml:space="preserve">: </w:t>
      </w:r>
      <w:r w:rsidR="00F47099" w:rsidRPr="00193ACD">
        <w:rPr>
          <w:sz w:val="22"/>
          <w:szCs w:val="22"/>
          <w:u w:val="single"/>
        </w:rPr>
        <w:t>ADULT</w:t>
      </w:r>
    </w:p>
    <w:p w14:paraId="00A96193" w14:textId="573B55E2" w:rsidR="00526B26" w:rsidRDefault="00526B26" w:rsidP="00526B26">
      <w:pPr>
        <w:numPr>
          <w:ilvl w:val="0"/>
          <w:numId w:val="1"/>
        </w:numPr>
        <w:autoSpaceDE w:val="0"/>
        <w:autoSpaceDN w:val="0"/>
        <w:adjustRightInd w:val="0"/>
        <w:spacing w:after="0" w:line="288" w:lineRule="auto"/>
        <w:ind w:left="360"/>
        <w:rPr>
          <w:rFonts w:cs="Arial"/>
          <w:color w:val="000000"/>
          <w:u w:val="single"/>
        </w:rPr>
      </w:pPr>
      <w:r w:rsidRPr="008B6F69">
        <w:rPr>
          <w:rFonts w:cs="Arial"/>
          <w:color w:val="000000"/>
          <w:u w:val="single"/>
        </w:rPr>
        <w:t>1.0 Routine Patient Care</w:t>
      </w:r>
    </w:p>
    <w:p w14:paraId="1A5A9785" w14:textId="4466E559" w:rsidR="007A7A3F" w:rsidRDefault="007A7A3F"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Ibuprofen 600mg by</w:t>
      </w:r>
      <w:r w:rsidR="006E67DB">
        <w:rPr>
          <w:rFonts w:cs="Arial"/>
          <w:color w:val="000000"/>
          <w:u w:val="single"/>
        </w:rPr>
        <w:t xml:space="preserve"> liquid or</w:t>
      </w:r>
      <w:r>
        <w:rPr>
          <w:rFonts w:cs="Arial"/>
          <w:color w:val="000000"/>
          <w:u w:val="single"/>
        </w:rPr>
        <w:t xml:space="preserve"> oral tablets/capsules</w:t>
      </w:r>
    </w:p>
    <w:p w14:paraId="02C02803" w14:textId="66FF0196" w:rsidR="007A7A3F" w:rsidRPr="008B6F69" w:rsidRDefault="007A7A3F"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Acetaminophen 650-1000mg by</w:t>
      </w:r>
      <w:r w:rsidR="001B3CC0">
        <w:rPr>
          <w:rFonts w:cs="Arial"/>
          <w:color w:val="000000"/>
          <w:u w:val="single"/>
        </w:rPr>
        <w:t xml:space="preserve"> liquid </w:t>
      </w:r>
      <w:r w:rsidR="006E67DB">
        <w:rPr>
          <w:rFonts w:cs="Arial"/>
          <w:color w:val="000000"/>
          <w:u w:val="single"/>
        </w:rPr>
        <w:t>or</w:t>
      </w:r>
      <w:r>
        <w:rPr>
          <w:rFonts w:cs="Arial"/>
          <w:color w:val="000000"/>
          <w:u w:val="single"/>
        </w:rPr>
        <w:t xml:space="preserve"> oral tablets/capsules</w:t>
      </w:r>
    </w:p>
    <w:p w14:paraId="7D10F7F3" w14:textId="77777777"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ADULT</w:t>
      </w:r>
    </w:p>
    <w:p w14:paraId="0F052449" w14:textId="77777777" w:rsidR="00526B26" w:rsidRPr="008B6F69" w:rsidRDefault="00526B26" w:rsidP="00526B26">
      <w:pPr>
        <w:numPr>
          <w:ilvl w:val="0"/>
          <w:numId w:val="144"/>
        </w:numPr>
        <w:autoSpaceDE w:val="0"/>
        <w:autoSpaceDN w:val="0"/>
        <w:adjustRightInd w:val="0"/>
        <w:spacing w:after="0" w:line="288" w:lineRule="auto"/>
        <w:ind w:left="360"/>
        <w:rPr>
          <w:rFonts w:cs="Arial"/>
          <w:color w:val="000000"/>
        </w:rPr>
      </w:pPr>
      <w:r w:rsidRPr="008B6F69">
        <w:rPr>
          <w:rFonts w:cs="Arial"/>
          <w:b/>
          <w:bCs/>
          <w:color w:val="000000"/>
          <w:u w:val="single"/>
        </w:rPr>
        <w:t>Ondansetron</w:t>
      </w:r>
      <w:r w:rsidRPr="008B6F69">
        <w:rPr>
          <w:rFonts w:cs="Arial"/>
          <w:b/>
          <w:bCs/>
          <w:color w:val="000000"/>
        </w:rPr>
        <w:t xml:space="preserve"> </w:t>
      </w:r>
      <w:r w:rsidRPr="008B6F69">
        <w:rPr>
          <w:rFonts w:cs="Arial"/>
          <w:color w:val="000000"/>
        </w:rPr>
        <w:t>4 mg PO (Oral Disintegrating Tablet (ODT) is the preferred route)</w:t>
      </w:r>
    </w:p>
    <w:p w14:paraId="534DBF0A" w14:textId="7873AAF6" w:rsidR="00526B26" w:rsidRPr="008B6F69" w:rsidRDefault="00526B26" w:rsidP="00526B26">
      <w:pPr>
        <w:pStyle w:val="ListParagraph"/>
        <w:ind w:left="360" w:hanging="360"/>
        <w:rPr>
          <w:rFonts w:cs="Arial"/>
          <w:color w:val="000000"/>
        </w:rPr>
      </w:pPr>
      <w:r w:rsidRPr="008B6F69">
        <w:rPr>
          <w:rFonts w:cs="Arial"/>
          <w:color w:val="000000"/>
        </w:rPr>
        <w:t>IV/IO/IM.</w:t>
      </w:r>
    </w:p>
    <w:p w14:paraId="68A6B726" w14:textId="77777777"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PEDIATRIC:</w:t>
      </w:r>
    </w:p>
    <w:p w14:paraId="5ECD28CF" w14:textId="77777777"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b/>
          <w:bCs/>
          <w:color w:val="000000"/>
          <w:u w:val="single"/>
        </w:rPr>
        <w:t>Ondansetron</w:t>
      </w:r>
      <w:r w:rsidRPr="008B6F69">
        <w:rPr>
          <w:rFonts w:cs="Arial"/>
          <w:color w:val="000000"/>
        </w:rPr>
        <w:t xml:space="preserve"> for child under or up to 25 kg 2 mg PO by Oral Disintegrating</w:t>
      </w:r>
    </w:p>
    <w:p w14:paraId="7FA37EA3" w14:textId="001BAC4A" w:rsidR="00526B26" w:rsidRPr="008B6F69" w:rsidRDefault="00526B26" w:rsidP="00526B26">
      <w:pPr>
        <w:autoSpaceDE w:val="0"/>
        <w:autoSpaceDN w:val="0"/>
        <w:adjustRightInd w:val="0"/>
        <w:spacing w:after="60" w:line="288" w:lineRule="auto"/>
        <w:ind w:left="360"/>
        <w:rPr>
          <w:rFonts w:cs="Arial"/>
          <w:color w:val="000000"/>
        </w:rPr>
      </w:pPr>
      <w:r w:rsidRPr="008B6F69">
        <w:rPr>
          <w:rFonts w:cs="Arial"/>
          <w:color w:val="000000"/>
        </w:rPr>
        <w:t xml:space="preserve">Tablet (ODT).ODT is the preferred route </w:t>
      </w:r>
      <w:r w:rsidR="007A7A3F">
        <w:rPr>
          <w:rFonts w:cs="Arial"/>
          <w:color w:val="000000"/>
        </w:rPr>
        <w:t xml:space="preserve">or </w:t>
      </w:r>
      <w:r w:rsidRPr="008B6F69">
        <w:rPr>
          <w:rFonts w:cs="Arial"/>
          <w:color w:val="000000"/>
        </w:rPr>
        <w:t>IV/IM;</w:t>
      </w:r>
    </w:p>
    <w:p w14:paraId="3E3E3391" w14:textId="40AD343A" w:rsidR="00526B26" w:rsidRPr="008B6F69" w:rsidRDefault="00526B26" w:rsidP="00526B26">
      <w:r w:rsidRPr="008B6F69">
        <w:rPr>
          <w:rFonts w:cs="Arial"/>
          <w:color w:val="000000"/>
        </w:rPr>
        <w:t xml:space="preserve">      for a child over 25 kg, 4 mg PO by ODT</w:t>
      </w:r>
      <w:r w:rsidR="007A7A3F">
        <w:rPr>
          <w:rFonts w:cs="Arial"/>
          <w:color w:val="000000"/>
        </w:rPr>
        <w:t xml:space="preserve"> or </w:t>
      </w:r>
      <w:r w:rsidRPr="008B6F69">
        <w:rPr>
          <w:rFonts w:cs="Arial"/>
          <w:color w:val="000000"/>
        </w:rPr>
        <w:t>IV/IM.</w:t>
      </w:r>
    </w:p>
    <w:p w14:paraId="734D215B" w14:textId="77777777" w:rsidR="00526B26" w:rsidRPr="008B6F69" w:rsidRDefault="00526B26" w:rsidP="00526B26">
      <w:pPr>
        <w:pStyle w:val="Heading2"/>
        <w:rPr>
          <w:sz w:val="22"/>
          <w:szCs w:val="22"/>
        </w:rPr>
      </w:pPr>
      <w:r w:rsidRPr="008B6F69">
        <w:rPr>
          <w:sz w:val="22"/>
          <w:szCs w:val="22"/>
        </w:rPr>
        <w:t>PARAMEDIC STANDING ORDERS: ADULT</w:t>
      </w:r>
    </w:p>
    <w:p w14:paraId="71059E89"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w:t>
      </w:r>
      <w:r>
        <w:rPr>
          <w:rFonts w:cs="Arial"/>
          <w:color w:val="000000"/>
        </w:rPr>
        <w:t>650-</w:t>
      </w:r>
      <w:r w:rsidRPr="008B6F69">
        <w:rPr>
          <w:rFonts w:cs="Arial"/>
          <w:color w:val="000000"/>
        </w:rPr>
        <w:t>1000 mg IV or PO.</w:t>
      </w:r>
    </w:p>
    <w:p w14:paraId="7F9FDEFC"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Ibuprofen </w:t>
      </w:r>
      <w:r w:rsidRPr="008B6F69">
        <w:rPr>
          <w:rFonts w:cs="Arial"/>
          <w:color w:val="000000"/>
        </w:rPr>
        <w:t>600 mg PO.</w:t>
      </w:r>
    </w:p>
    <w:p w14:paraId="333A5512"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15 mg IV or 30 mg IM.</w:t>
      </w:r>
    </w:p>
    <w:p w14:paraId="5FDE6030" w14:textId="2A5F9180" w:rsidR="00526B26" w:rsidRPr="00E234FE" w:rsidRDefault="00526B26" w:rsidP="00526B26">
      <w:pPr>
        <w:autoSpaceDE w:val="0"/>
        <w:autoSpaceDN w:val="0"/>
        <w:adjustRightInd w:val="0"/>
        <w:spacing w:after="0" w:line="288" w:lineRule="auto"/>
        <w:rPr>
          <w:rFonts w:cstheme="minorHAnsi"/>
          <w:color w:val="000000"/>
        </w:rPr>
      </w:pP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sidRPr="00E234FE">
        <w:rPr>
          <w:rFonts w:cstheme="minorHAnsi"/>
          <w:b/>
          <w:bCs/>
          <w:color w:val="000000"/>
          <w:u w:val="single"/>
        </w:rPr>
        <w:t xml:space="preserve">Fentanyl </w:t>
      </w:r>
      <w:r w:rsidRPr="00E234FE">
        <w:rPr>
          <w:rFonts w:cstheme="minorHAnsi"/>
          <w:color w:val="000000"/>
        </w:rPr>
        <w:t>1 mc</w:t>
      </w:r>
      <w:r w:rsidR="0033578E">
        <w:rPr>
          <w:rFonts w:cstheme="minorHAnsi"/>
          <w:color w:val="000000"/>
        </w:rPr>
        <w:t>g</w:t>
      </w:r>
      <w:r w:rsidRPr="00E234FE">
        <w:rPr>
          <w:rFonts w:cstheme="minorHAnsi"/>
          <w:color w:val="000000"/>
        </w:rPr>
        <w:t>/kg slow IV/IO/IM</w:t>
      </w:r>
      <w:r w:rsidR="0033578E">
        <w:rPr>
          <w:rFonts w:cstheme="minorHAnsi"/>
          <w:color w:val="000000"/>
        </w:rPr>
        <w:t>/IN (initial dose) to a max of 150mcg; if needed, may repeat up to two additional doses, 5</w:t>
      </w:r>
      <w:r w:rsidR="00EF1FEF">
        <w:rPr>
          <w:rFonts w:cstheme="minorHAnsi"/>
          <w:color w:val="000000"/>
        </w:rPr>
        <w:t xml:space="preserve"> </w:t>
      </w:r>
      <w:r w:rsidR="0033578E">
        <w:rPr>
          <w:rFonts w:cstheme="minorHAnsi"/>
          <w:color w:val="000000"/>
        </w:rPr>
        <w:t xml:space="preserve">minutes apart, not to exceed a total max dose of 450mcg. </w:t>
      </w:r>
      <w:r w:rsidRPr="00E234FE">
        <w:rPr>
          <w:rFonts w:cstheme="minorHAnsi"/>
          <w:color w:val="000000"/>
        </w:rPr>
        <w:t xml:space="preserve">      </w:t>
      </w:r>
    </w:p>
    <w:p w14:paraId="697502E1" w14:textId="516EB5C9" w:rsidR="00526B26"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DB5A0A">
        <w:rPr>
          <w:rFonts w:cs="Arial"/>
          <w:b/>
          <w:bCs/>
          <w:color w:val="000000"/>
          <w:u w:val="single"/>
        </w:rPr>
        <w:t>Morphine Sulfate</w:t>
      </w:r>
      <w:r w:rsidRPr="00DB5A0A">
        <w:rPr>
          <w:rFonts w:cs="Arial"/>
          <w:color w:val="000000"/>
        </w:rPr>
        <w:t xml:space="preserve"> 0.1mg/kg IV/IO/IM/ (max. dose 10 mg).</w:t>
      </w:r>
    </w:p>
    <w:p w14:paraId="48FC70D2" w14:textId="1F40B045" w:rsidR="00526B26" w:rsidRPr="00CE19B7"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CE19B7">
        <w:rPr>
          <w:rFonts w:cs="Arial"/>
          <w:b/>
          <w:bCs/>
          <w:color w:val="000000"/>
          <w:u w:val="single"/>
        </w:rPr>
        <w:t>Ketamine</w:t>
      </w:r>
      <w:r w:rsidRPr="00CE19B7">
        <w:rPr>
          <w:rFonts w:cs="Arial"/>
          <w:color w:val="000000"/>
        </w:rPr>
        <w:t xml:space="preserve"> </w:t>
      </w:r>
      <w:r>
        <w:rPr>
          <w:rFonts w:cstheme="minorHAnsi"/>
          <w:color w:val="000000"/>
        </w:rPr>
        <w:t>0.</w:t>
      </w:r>
      <w:r w:rsidR="00235CF3">
        <w:rPr>
          <w:rFonts w:cstheme="minorHAnsi"/>
          <w:color w:val="000000"/>
        </w:rPr>
        <w:t>1</w:t>
      </w:r>
      <w:r>
        <w:rPr>
          <w:rFonts w:cstheme="minorHAnsi"/>
          <w:color w:val="000000"/>
        </w:rPr>
        <w:t>5</w:t>
      </w:r>
      <w:r>
        <w:rPr>
          <w:rFonts w:ascii="Arial" w:hAnsi="Arial" w:cs="Arial"/>
          <w:color w:val="000000"/>
        </w:rPr>
        <w:t xml:space="preserve"> </w:t>
      </w:r>
      <w:r w:rsidRPr="00CE19B7">
        <w:rPr>
          <w:rFonts w:cs="Arial"/>
          <w:color w:val="000000"/>
        </w:rPr>
        <w:t>mg/kg IV/IO slowly-may repeat dose one time in 1</w:t>
      </w:r>
      <w:r w:rsidR="005C4A8B">
        <w:rPr>
          <w:rFonts w:cs="Arial"/>
          <w:color w:val="000000"/>
        </w:rPr>
        <w:t>5</w:t>
      </w:r>
      <w:r w:rsidRPr="00CE19B7">
        <w:rPr>
          <w:rFonts w:cs="Arial"/>
          <w:color w:val="000000"/>
        </w:rPr>
        <w:t xml:space="preserve"> minutes or</w:t>
      </w:r>
    </w:p>
    <w:p w14:paraId="1780F52B" w14:textId="0FB70F27" w:rsidR="00526B26" w:rsidRPr="00CE19B7" w:rsidRDefault="00526B26" w:rsidP="00526B26">
      <w:pPr>
        <w:pStyle w:val="ListParagraph"/>
        <w:tabs>
          <w:tab w:val="left" w:pos="450"/>
          <w:tab w:val="left" w:pos="1260"/>
        </w:tabs>
        <w:autoSpaceDE w:val="0"/>
        <w:autoSpaceDN w:val="0"/>
        <w:adjustRightInd w:val="0"/>
        <w:spacing w:after="0" w:line="288" w:lineRule="auto"/>
        <w:ind w:left="360"/>
        <w:rPr>
          <w:rFonts w:cs="Arial"/>
          <w:color w:val="000000"/>
          <w:u w:val="single"/>
        </w:rPr>
      </w:pPr>
      <w:r>
        <w:rPr>
          <w:rFonts w:cs="Arial"/>
          <w:color w:val="000000"/>
        </w:rPr>
        <w:t xml:space="preserve">               </w:t>
      </w:r>
      <w:r w:rsidRPr="00CE19B7">
        <w:rPr>
          <w:rFonts w:cs="Arial"/>
          <w:color w:val="000000"/>
        </w:rPr>
        <w:t xml:space="preserve">    </w:t>
      </w:r>
      <w:r w:rsidR="00A97D9A">
        <w:rPr>
          <w:rFonts w:cs="Arial"/>
          <w:color w:val="000000"/>
        </w:rPr>
        <w:t>0.3</w:t>
      </w:r>
      <w:r w:rsidRPr="00CE19B7">
        <w:rPr>
          <w:rFonts w:cs="Arial"/>
          <w:color w:val="000000"/>
        </w:rPr>
        <w:t xml:space="preserve"> mg/kg IM/IN-may repeat IM/IN dose one time in 20 minutes.</w:t>
      </w:r>
    </w:p>
    <w:p w14:paraId="494A3409" w14:textId="77777777" w:rsidR="00526B26" w:rsidRPr="00DB5A0A" w:rsidRDefault="00526B26" w:rsidP="00526B26">
      <w:pPr>
        <w:pStyle w:val="ListParagraph"/>
        <w:numPr>
          <w:ilvl w:val="0"/>
          <w:numId w:val="9"/>
        </w:numPr>
        <w:autoSpaceDE w:val="0"/>
        <w:autoSpaceDN w:val="0"/>
        <w:adjustRightInd w:val="0"/>
        <w:spacing w:after="0" w:line="288" w:lineRule="auto"/>
        <w:ind w:left="360" w:hanging="360"/>
        <w:rPr>
          <w:rFonts w:cs="Arial"/>
          <w:color w:val="000000"/>
          <w:u w:val="single"/>
        </w:rPr>
      </w:pPr>
      <w:r w:rsidRPr="00DB5A0A">
        <w:rPr>
          <w:rFonts w:cs="Arial"/>
          <w:color w:val="000000"/>
        </w:rPr>
        <w:t>For patients requiring electrical therapy (cardioversion or pacing)</w:t>
      </w:r>
      <w:r>
        <w:rPr>
          <w:rFonts w:cs="Arial"/>
          <w:color w:val="000000"/>
        </w:rPr>
        <w:t xml:space="preserve"> </w:t>
      </w:r>
      <w:r w:rsidRPr="00DB5A0A">
        <w:rPr>
          <w:rFonts w:cs="Arial"/>
          <w:color w:val="000000"/>
        </w:rPr>
        <w:t xml:space="preserve">see </w:t>
      </w:r>
      <w:r w:rsidRPr="00DB5A0A">
        <w:rPr>
          <w:rFonts w:cs="Arial"/>
          <w:color w:val="000000"/>
          <w:u w:val="single"/>
        </w:rPr>
        <w:t xml:space="preserve">7.6 Sedation   </w:t>
      </w:r>
    </w:p>
    <w:p w14:paraId="3EBB06B3" w14:textId="77777777" w:rsidR="00526B26" w:rsidRPr="00DB5A0A" w:rsidRDefault="00526B26" w:rsidP="00526B26">
      <w:pPr>
        <w:pStyle w:val="ListParagraph"/>
        <w:ind w:left="360"/>
      </w:pPr>
      <w:r w:rsidRPr="00DB5A0A">
        <w:rPr>
          <w:rFonts w:cs="Arial"/>
          <w:color w:val="000000"/>
        </w:rPr>
        <w:t xml:space="preserve">     </w:t>
      </w:r>
      <w:r w:rsidRPr="00DB5A0A">
        <w:rPr>
          <w:rFonts w:cs="Arial"/>
          <w:color w:val="000000"/>
          <w:u w:val="single"/>
        </w:rPr>
        <w:t>and Analgesia for Electrical Therapy-Adult</w:t>
      </w:r>
      <w:r w:rsidRPr="00506F89">
        <w:rPr>
          <w:rFonts w:cs="Arial"/>
          <w:color w:val="000000"/>
        </w:rPr>
        <w:t>,</w:t>
      </w:r>
      <w:r w:rsidRPr="00DB5A0A">
        <w:rPr>
          <w:rFonts w:cs="Arial"/>
          <w:color w:val="000000"/>
        </w:rPr>
        <w:t xml:space="preserve"> consider </w:t>
      </w:r>
      <w:r w:rsidRPr="00DB5A0A">
        <w:rPr>
          <w:rFonts w:cs="Arial"/>
          <w:b/>
          <w:bCs/>
          <w:color w:val="000000"/>
          <w:u w:val="single"/>
        </w:rPr>
        <w:t>ketamine</w:t>
      </w:r>
      <w:r w:rsidRPr="00506F89">
        <w:rPr>
          <w:rFonts w:cs="Arial"/>
          <w:b/>
          <w:bCs/>
          <w:color w:val="000000"/>
        </w:rPr>
        <w:t>.</w:t>
      </w:r>
      <w:r w:rsidRPr="00DB5A0A">
        <w:rPr>
          <w:rFonts w:cs="Arial"/>
          <w:color w:val="000000"/>
        </w:rPr>
        <w:t xml:space="preserve"> </w:t>
      </w:r>
    </w:p>
    <w:p w14:paraId="27FCDB2B" w14:textId="77777777" w:rsidR="00526B26" w:rsidRPr="008B6F69" w:rsidRDefault="00526B26" w:rsidP="00526B26">
      <w:pPr>
        <w:pStyle w:val="Heading2"/>
        <w:rPr>
          <w:sz w:val="22"/>
          <w:szCs w:val="22"/>
        </w:rPr>
      </w:pPr>
      <w:r w:rsidRPr="008B6F69">
        <w:rPr>
          <w:sz w:val="22"/>
          <w:szCs w:val="22"/>
        </w:rPr>
        <w:t>PARAMEDIC STANDING ORDERS: PEDIATRIC</w:t>
      </w:r>
    </w:p>
    <w:p w14:paraId="2A70C7CE"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15 mg/kg IV or PO to max. 1000 mg.</w:t>
      </w:r>
    </w:p>
    <w:p w14:paraId="43ADF2BE"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Ibuprofen</w:t>
      </w:r>
      <w:r w:rsidRPr="008B6F69">
        <w:rPr>
          <w:rFonts w:cs="Arial"/>
          <w:color w:val="000000"/>
        </w:rPr>
        <w:t xml:space="preserve"> 10 mg/kg PO to max. 600 mg.</w:t>
      </w:r>
    </w:p>
    <w:p w14:paraId="034632C0"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0.5 mg/kg IV or IM to max. 15 mg.</w:t>
      </w:r>
    </w:p>
    <w:p w14:paraId="3715AD6B" w14:textId="77777777" w:rsidR="00526B26" w:rsidRPr="008C4B3C" w:rsidRDefault="00526B26" w:rsidP="00526B26">
      <w:pPr>
        <w:pStyle w:val="ListParagraph"/>
        <w:numPr>
          <w:ilvl w:val="0"/>
          <w:numId w:val="9"/>
        </w:numPr>
        <w:autoSpaceDE w:val="0"/>
        <w:autoSpaceDN w:val="0"/>
        <w:adjustRightInd w:val="0"/>
        <w:spacing w:after="0" w:line="288" w:lineRule="auto"/>
        <w:ind w:left="360" w:hanging="360"/>
        <w:rPr>
          <w:rFonts w:ascii="Arial" w:hAnsi="Arial" w:cs="Arial"/>
          <w:color w:val="000000"/>
        </w:rPr>
      </w:pPr>
      <w:r w:rsidRPr="008C4B3C">
        <w:rPr>
          <w:rFonts w:cs="Arial"/>
          <w:b/>
          <w:bCs/>
          <w:color w:val="000000"/>
          <w:u w:val="single"/>
        </w:rPr>
        <w:t xml:space="preserve">Fentanyl </w:t>
      </w:r>
      <w:r w:rsidRPr="008C4B3C">
        <w:rPr>
          <w:rFonts w:cs="Arial"/>
          <w:color w:val="000000"/>
        </w:rPr>
        <w:t xml:space="preserve">1 mcg/kg. to max. 150 mcg. slow IV/IO/IM </w:t>
      </w:r>
      <w:r w:rsidRPr="008C4B3C">
        <w:rPr>
          <w:rFonts w:ascii="Arial" w:hAnsi="Arial" w:cs="Arial"/>
          <w:color w:val="000000"/>
        </w:rPr>
        <w:t>or</w:t>
      </w:r>
    </w:p>
    <w:p w14:paraId="55AAA828" w14:textId="77777777" w:rsidR="00526B26" w:rsidRPr="008C4B3C" w:rsidRDefault="00526B26" w:rsidP="00526B26">
      <w:pPr>
        <w:autoSpaceDE w:val="0"/>
        <w:autoSpaceDN w:val="0"/>
        <w:adjustRightInd w:val="0"/>
        <w:spacing w:after="60" w:line="288" w:lineRule="auto"/>
        <w:rPr>
          <w:rFonts w:cstheme="minorHAnsi"/>
          <w:color w:val="000000"/>
        </w:rPr>
      </w:pPr>
      <w:r w:rsidRPr="008C4B3C">
        <w:rPr>
          <w:rFonts w:cstheme="minorHAnsi"/>
          <w:color w:val="000000"/>
        </w:rPr>
        <w:t xml:space="preserve">     </w:t>
      </w:r>
      <w:r>
        <w:rPr>
          <w:rFonts w:cstheme="minorHAnsi"/>
          <w:color w:val="000000"/>
        </w:rPr>
        <w:t xml:space="preserve"> </w:t>
      </w:r>
      <w:r w:rsidRPr="008C4B3C">
        <w:rPr>
          <w:rFonts w:cstheme="minorHAnsi"/>
          <w:color w:val="000000"/>
        </w:rPr>
        <w:t xml:space="preserve"> </w:t>
      </w:r>
      <w:r w:rsidRPr="008C4B3C">
        <w:rPr>
          <w:rFonts w:cstheme="minorHAnsi"/>
          <w:b/>
          <w:bCs/>
          <w:color w:val="000000"/>
          <w:u w:val="single"/>
        </w:rPr>
        <w:t xml:space="preserve">Fentanyl </w:t>
      </w:r>
      <w:r w:rsidRPr="008C4B3C">
        <w:rPr>
          <w:rFonts w:cstheme="minorHAnsi"/>
          <w:color w:val="000000"/>
        </w:rPr>
        <w:t>1 mcg/kg. to max. 150 mcg IN.</w:t>
      </w:r>
    </w:p>
    <w:p w14:paraId="0F01DF8D" w14:textId="77777777" w:rsidR="00526B26" w:rsidRPr="00F41754" w:rsidRDefault="00526B26" w:rsidP="00526B26">
      <w:pPr>
        <w:pStyle w:val="ListParagraph"/>
        <w:numPr>
          <w:ilvl w:val="0"/>
          <w:numId w:val="9"/>
        </w:numPr>
        <w:autoSpaceDE w:val="0"/>
        <w:autoSpaceDN w:val="0"/>
        <w:adjustRightInd w:val="0"/>
        <w:spacing w:after="60" w:line="288" w:lineRule="auto"/>
        <w:ind w:left="360" w:hanging="360"/>
        <w:rPr>
          <w:rFonts w:cs="Arial"/>
          <w:color w:val="000000"/>
        </w:rPr>
      </w:pPr>
      <w:r w:rsidRPr="00F41754">
        <w:rPr>
          <w:rFonts w:cs="Arial"/>
          <w:b/>
          <w:bCs/>
          <w:color w:val="000000"/>
          <w:u w:val="single"/>
        </w:rPr>
        <w:t>Morphine Sulfate</w:t>
      </w:r>
      <w:r w:rsidRPr="00F41754">
        <w:rPr>
          <w:rFonts w:cs="Arial"/>
          <w:color w:val="000000"/>
        </w:rPr>
        <w:t xml:space="preserve"> 0.1 mg/kg IV/IO/IM/SC (maximum individual dose 5 mg).</w:t>
      </w:r>
    </w:p>
    <w:p w14:paraId="55E9CF9B" w14:textId="77777777" w:rsidR="00526B26" w:rsidRPr="008B6F69" w:rsidRDefault="00526B26" w:rsidP="00526B26">
      <w:pPr>
        <w:pStyle w:val="Heading2"/>
        <w:rPr>
          <w:sz w:val="22"/>
          <w:szCs w:val="22"/>
        </w:rPr>
      </w:pPr>
      <w:r w:rsidRPr="008B6F69">
        <w:rPr>
          <w:sz w:val="22"/>
          <w:szCs w:val="22"/>
        </w:rPr>
        <w:t>MEDICAL CONTROL MAY ORDER</w:t>
      </w:r>
    </w:p>
    <w:p w14:paraId="05CE4DAC" w14:textId="77777777"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color w:val="000000"/>
        </w:rPr>
        <w:t>Additional doses of above medications.</w:t>
      </w:r>
    </w:p>
    <w:p w14:paraId="56866339" w14:textId="77777777" w:rsidR="00526B26" w:rsidRDefault="00526B26" w:rsidP="00526B26">
      <w:pPr>
        <w:jc w:val="center"/>
      </w:pPr>
      <w:r>
        <w:object w:dxaOrig="8227" w:dyaOrig="2107" w14:anchorId="4FD98A2F">
          <v:shape id="_x0000_i1027" type="#_x0000_t75" alt="Wong-Baker FACES pain scale" style="width:406.45pt;height:103.4pt" o:ole="">
            <v:imagedata r:id="rId12" o:title=""/>
          </v:shape>
          <o:OLEObject Type="Embed" ProgID="Visio.Drawing.11" ShapeID="_x0000_i1027" DrawAspect="Content" ObjectID="_1744619863" r:id="rId13"/>
        </w:object>
      </w:r>
    </w:p>
    <w:p w14:paraId="7C997432" w14:textId="77777777" w:rsidR="00526B26" w:rsidRDefault="00526B26" w:rsidP="00526B26">
      <w:pPr>
        <w:pStyle w:val="NoSpacing"/>
      </w:pPr>
      <w:r w:rsidRPr="00EA66BB">
        <w:rPr>
          <w:b/>
        </w:rPr>
        <w:t>NOTE:</w:t>
      </w:r>
      <w:r>
        <w:t xml:space="preserve"> Pain Management can include positioning, ice packs and other non-pharmacological treatments.</w:t>
      </w:r>
      <w:r w:rsidR="00A161C3">
        <w:t xml:space="preserve">  Medications may be administered in divided doses up to the maximum noted in the protocol.  </w:t>
      </w:r>
    </w:p>
    <w:p w14:paraId="260B90FC" w14:textId="77777777" w:rsidR="00526B26" w:rsidRDefault="00526B26" w:rsidP="00526B26">
      <w:pPr>
        <w:pStyle w:val="Default"/>
      </w:pPr>
    </w:p>
    <w:p w14:paraId="24C5DFE7" w14:textId="77777777" w:rsidR="00526B26" w:rsidRDefault="00526B26" w:rsidP="00526B26">
      <w:pPr>
        <w:pStyle w:val="NoSpacing"/>
      </w:pPr>
      <w:r>
        <w:rPr>
          <w:b/>
          <w:bCs/>
        </w:rPr>
        <w:t xml:space="preserve">NOTE: </w:t>
      </w:r>
      <w:r>
        <w:t xml:space="preserve">All pain medications have contraindications-do not administer medications in such circumstances. These contraindications include but are not limited to: Ketorolac and ibuprofen are contraindicated in head injury, chest pain, abdominal pain, or in any patient with potential for bleeding, ulcer, or renal injury; likely to need surgery.  Acetaminophen is contraindicated in patients with liver failure. Ketorolac and ibuprofen are contraindicated in pregnancy. </w:t>
      </w:r>
    </w:p>
    <w:p w14:paraId="562B57EA" w14:textId="77777777" w:rsidR="00526B26" w:rsidRDefault="00526B26" w:rsidP="00526B26">
      <w:pPr>
        <w:pStyle w:val="NoSpacing"/>
      </w:pPr>
    </w:p>
    <w:p w14:paraId="57D89249" w14:textId="77777777" w:rsidR="00526B26" w:rsidRPr="00C419D4" w:rsidRDefault="00526B26" w:rsidP="00526B26">
      <w:pPr>
        <w:pStyle w:val="NoSpacing"/>
        <w:rPr>
          <w:rFonts w:eastAsiaTheme="majorEastAsia" w:cstheme="minorHAnsi"/>
          <w:b/>
          <w:bCs/>
          <w:color w:val="2F5496" w:themeColor="accent1" w:themeShade="BF"/>
          <w:sz w:val="28"/>
          <w:szCs w:val="28"/>
        </w:rPr>
      </w:pPr>
      <w:r w:rsidRPr="00C419D4">
        <w:rPr>
          <w:rFonts w:cstheme="minorHAnsi"/>
        </w:rPr>
        <w:t xml:space="preserve">RED FLAG: </w:t>
      </w:r>
      <w:r w:rsidRPr="00C419D4">
        <w:rPr>
          <w:rFonts w:cstheme="minorHAnsi"/>
          <w:color w:val="000000"/>
        </w:rPr>
        <w:t>NOTE: Ondansetron is contraindicated in patients with prolonged QT interval.</w:t>
      </w:r>
      <w:r w:rsidRPr="00C419D4">
        <w:rPr>
          <w:rFonts w:cstheme="minorHAnsi"/>
        </w:rPr>
        <w:br w:type="page"/>
      </w:r>
    </w:p>
    <w:p w14:paraId="2A70D20A" w14:textId="77777777" w:rsidR="00526B26" w:rsidRDefault="00526B26" w:rsidP="00526B26">
      <w:pPr>
        <w:pStyle w:val="Heading1"/>
      </w:pPr>
      <w:bookmarkStart w:id="24" w:name="_2.14_Poisoning/Substance_Abuse/Over"/>
      <w:bookmarkEnd w:id="24"/>
      <w:r>
        <w:lastRenderedPageBreak/>
        <w:t>2.14 Poisoning/Substance Abuse/Overdose/Toxicology - Adult &amp; Pediatric</w:t>
      </w:r>
    </w:p>
    <w:p w14:paraId="4536831A" w14:textId="77777777" w:rsidR="00526B26" w:rsidRPr="001368A3" w:rsidRDefault="00526B26" w:rsidP="00526B26">
      <w:r w:rsidRPr="002E0CBE">
        <w:rPr>
          <w:rFonts w:ascii="Times New Roman" w:hAnsi="Times New Roman" w:cs="Times New Roman"/>
          <w:sz w:val="24"/>
          <w:szCs w:val="24"/>
        </w:rPr>
        <w:object w:dxaOrig="9840" w:dyaOrig="1155" w14:anchorId="679718AB">
          <v:shape id="_x0000_i1028" type="#_x0000_t75" style="width:484.6pt;height:48.75pt" o:ole="">
            <v:imagedata r:id="rId14" o:title=""/>
          </v:shape>
          <o:OLEObject Type="Embed" ProgID="Visio.Drawing.15" ShapeID="_x0000_i1028" DrawAspect="Content" ObjectID="_1744619864" r:id="rId15"/>
        </w:object>
      </w:r>
    </w:p>
    <w:p w14:paraId="5750627F" w14:textId="5DD0A2F1" w:rsidR="00526B26" w:rsidRPr="00B460EB" w:rsidRDefault="00526B26" w:rsidP="00526B26">
      <w:pPr>
        <w:pStyle w:val="Heading2"/>
      </w:pPr>
      <w:r w:rsidRPr="00B460EB">
        <w:t>FIRST RESPONDER</w:t>
      </w:r>
    </w:p>
    <w:p w14:paraId="41DF8B1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7E89D5F" w14:textId="2513DAF6" w:rsidR="00526B26" w:rsidRPr="00B460EB" w:rsidRDefault="00526B26" w:rsidP="00526B26">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Naloxone</w:t>
      </w:r>
      <w:r w:rsidRPr="00B460EB">
        <w:rPr>
          <w:rFonts w:cs="Arial"/>
          <w:color w:val="000000"/>
        </w:rPr>
        <w:t xml:space="preserve"> </w:t>
      </w:r>
      <w:r w:rsidR="00693CE6">
        <w:rPr>
          <w:rFonts w:cs="Arial"/>
          <w:color w:val="000000"/>
        </w:rPr>
        <w:t>0.4</w:t>
      </w:r>
      <w:r>
        <w:rPr>
          <w:rFonts w:cs="Arial"/>
          <w:color w:val="000000"/>
        </w:rPr>
        <w:t xml:space="preserve"> </w:t>
      </w:r>
      <w:r w:rsidRPr="00B460EB">
        <w:rPr>
          <w:rFonts w:cs="Arial"/>
          <w:color w:val="000000"/>
        </w:rPr>
        <w:t>mg</w:t>
      </w:r>
      <w:r>
        <w:rPr>
          <w:rFonts w:cs="Arial"/>
          <w:color w:val="000000"/>
        </w:rPr>
        <w:t>-</w:t>
      </w:r>
      <w:r w:rsidR="00857EA8">
        <w:rPr>
          <w:rFonts w:cs="Arial"/>
          <w:color w:val="000000"/>
        </w:rPr>
        <w:t>8</w:t>
      </w:r>
      <w:r>
        <w:rPr>
          <w:rFonts w:cs="Arial"/>
          <w:color w:val="000000"/>
        </w:rPr>
        <w:t xml:space="preserve"> mg </w:t>
      </w:r>
      <w:r w:rsidRPr="00B460EB">
        <w:rPr>
          <w:rFonts w:cs="Arial"/>
          <w:color w:val="000000"/>
        </w:rPr>
        <w:t xml:space="preserve"> via Nasal Atomizer (IN) </w:t>
      </w:r>
      <w:r w:rsidRPr="00B460EB">
        <w:rPr>
          <w:rFonts w:cs="Arial"/>
          <w:b/>
          <w:bCs/>
          <w:color w:val="000000"/>
        </w:rPr>
        <w:t>or</w:t>
      </w:r>
      <w:r w:rsidRPr="00B460EB">
        <w:rPr>
          <w:rFonts w:cs="Arial"/>
          <w:color w:val="000000"/>
        </w:rPr>
        <w:t xml:space="preserve">  auto-injector (IM).</w:t>
      </w:r>
    </w:p>
    <w:p w14:paraId="71EA0413" w14:textId="05C3DA4D" w:rsidR="00526B26" w:rsidRDefault="00526B26" w:rsidP="00526B26">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 xml:space="preserve">If no response after </w:t>
      </w:r>
      <w:r w:rsidR="00857EA8">
        <w:rPr>
          <w:rFonts w:cs="Arial"/>
          <w:color w:val="000000"/>
        </w:rPr>
        <w:t>2-3</w:t>
      </w:r>
      <w:r w:rsidRPr="00B460EB">
        <w:rPr>
          <w:rFonts w:cs="Arial"/>
          <w:color w:val="000000"/>
        </w:rPr>
        <w:t xml:space="preserve"> minutes, give second dose.</w:t>
      </w:r>
    </w:p>
    <w:p w14:paraId="5E2A9A91" w14:textId="43626304" w:rsidR="00857EA8" w:rsidRPr="00B460EB" w:rsidRDefault="00857EA8" w:rsidP="00526B26">
      <w:pPr>
        <w:numPr>
          <w:ilvl w:val="0"/>
          <w:numId w:val="9"/>
        </w:numPr>
        <w:autoSpaceDE w:val="0"/>
        <w:autoSpaceDN w:val="0"/>
        <w:adjustRightInd w:val="0"/>
        <w:spacing w:after="0" w:line="288" w:lineRule="auto"/>
        <w:ind w:left="720" w:hanging="360"/>
        <w:rPr>
          <w:rFonts w:cs="Arial"/>
          <w:color w:val="000000"/>
        </w:rPr>
      </w:pPr>
      <w:r>
        <w:rPr>
          <w:rFonts w:cs="Arial"/>
          <w:color w:val="000000"/>
        </w:rPr>
        <w:t>FR/EMS administered dose shall not exceed 16mg IM/IN</w:t>
      </w:r>
    </w:p>
    <w:p w14:paraId="2C8A189C" w14:textId="459A61A9" w:rsidR="00EF1FEF" w:rsidRDefault="00526B26" w:rsidP="00EF1FEF">
      <w:pPr>
        <w:autoSpaceDE w:val="0"/>
        <w:autoSpaceDN w:val="0"/>
        <w:adjustRightInd w:val="0"/>
        <w:spacing w:after="0" w:line="288" w:lineRule="auto"/>
        <w:rPr>
          <w:b/>
          <w:bCs/>
          <w:sz w:val="26"/>
          <w:szCs w:val="26"/>
        </w:rPr>
      </w:pPr>
      <w:r w:rsidRPr="00AF60F8">
        <w:rPr>
          <w:rFonts w:cs="Arial"/>
          <w:color w:val="000000"/>
        </w:rPr>
        <w:t>First Responders may only administer if trained and authorized.</w:t>
      </w:r>
    </w:p>
    <w:p w14:paraId="7881619A" w14:textId="0F543536" w:rsidR="008A053B" w:rsidRPr="00CE335C" w:rsidRDefault="008A053B" w:rsidP="00CE335C">
      <w:pPr>
        <w:autoSpaceDE w:val="0"/>
        <w:autoSpaceDN w:val="0"/>
        <w:adjustRightInd w:val="0"/>
        <w:spacing w:after="0" w:line="288" w:lineRule="auto"/>
        <w:rPr>
          <w:rFonts w:cs="Arial"/>
          <w:b/>
          <w:bCs/>
          <w:color w:val="000000"/>
          <w:sz w:val="26"/>
          <w:szCs w:val="26"/>
        </w:rPr>
      </w:pPr>
      <w:r w:rsidRPr="00CE335C">
        <w:rPr>
          <w:b/>
          <w:bCs/>
          <w:sz w:val="26"/>
          <w:szCs w:val="26"/>
        </w:rPr>
        <w:t>EMT STANDING ORDERS</w:t>
      </w:r>
    </w:p>
    <w:p w14:paraId="79D40C7C" w14:textId="77777777" w:rsidR="00526B26" w:rsidRDefault="00526B26" w:rsidP="00526B26">
      <w:pPr>
        <w:numPr>
          <w:ilvl w:val="0"/>
          <w:numId w:val="8"/>
        </w:numPr>
        <w:autoSpaceDE w:val="0"/>
        <w:autoSpaceDN w:val="0"/>
        <w:adjustRightInd w:val="0"/>
        <w:spacing w:after="0" w:line="288" w:lineRule="auto"/>
        <w:ind w:left="360" w:hanging="360"/>
        <w:rPr>
          <w:rFonts w:cs="Arial"/>
          <w:color w:val="000000"/>
        </w:rPr>
      </w:pPr>
      <w:r w:rsidRPr="00B460EB">
        <w:rPr>
          <w:rFonts w:cs="Arial"/>
          <w:color w:val="000000"/>
        </w:rPr>
        <w:t xml:space="preserve">If suspected or confirmed hypoglycemia, treat per protocol. </w:t>
      </w:r>
    </w:p>
    <w:p w14:paraId="56EFDE4B" w14:textId="71F3BE17" w:rsidR="00084E01" w:rsidRPr="00B460EB" w:rsidRDefault="00084E01" w:rsidP="00084E01">
      <w:pPr>
        <w:autoSpaceDE w:val="0"/>
        <w:autoSpaceDN w:val="0"/>
        <w:adjustRightInd w:val="0"/>
        <w:spacing w:after="0" w:line="288" w:lineRule="auto"/>
        <w:rPr>
          <w:rFonts w:cs="Arial"/>
          <w:color w:val="000000"/>
        </w:rPr>
      </w:pPr>
      <w:r>
        <w:rPr>
          <w:rFonts w:cs="Arial"/>
          <w:color w:val="000000"/>
        </w:rPr>
        <w:t>NOTE:  If authorized and trained under protocol 6.</w:t>
      </w:r>
      <w:r w:rsidR="001C78C1">
        <w:rPr>
          <w:rFonts w:cs="Arial"/>
          <w:color w:val="000000"/>
        </w:rPr>
        <w:t>8</w:t>
      </w:r>
      <w:r>
        <w:rPr>
          <w:rFonts w:cs="Arial"/>
          <w:color w:val="000000"/>
        </w:rPr>
        <w:t xml:space="preserve"> </w:t>
      </w:r>
      <w:r w:rsidR="00460CBD">
        <w:rPr>
          <w:rFonts w:cs="Arial"/>
          <w:color w:val="000000"/>
          <w:u w:val="single"/>
        </w:rPr>
        <w:t xml:space="preserve">Bilevel Positive Airway Pressure (BiPAP) / </w:t>
      </w:r>
      <w:r>
        <w:rPr>
          <w:rFonts w:cs="Arial"/>
          <w:color w:val="000000"/>
        </w:rPr>
        <w:t xml:space="preserve">Continuous Positive Airway Pressure (CPAP by EMT Basic or Advanced EMT, utilize </w:t>
      </w:r>
      <w:r w:rsidR="00460CBD">
        <w:rPr>
          <w:rFonts w:cs="Arial"/>
          <w:color w:val="000000"/>
        </w:rPr>
        <w:t>BiPAP/</w:t>
      </w:r>
      <w:r>
        <w:rPr>
          <w:rFonts w:cs="Arial"/>
          <w:color w:val="000000"/>
        </w:rPr>
        <w:t xml:space="preserve">CPAP for suspected CO poisoning.  </w:t>
      </w:r>
    </w:p>
    <w:p w14:paraId="4B2FB6CA" w14:textId="77777777" w:rsidR="00526B26" w:rsidRPr="00B460EB" w:rsidRDefault="00526B26" w:rsidP="00526B26">
      <w:pPr>
        <w:pStyle w:val="Heading2"/>
      </w:pPr>
      <w:r w:rsidRPr="00B460EB">
        <w:t>ADVANCED EMT STANDING ORDERS</w:t>
      </w:r>
    </w:p>
    <w:p w14:paraId="00845188" w14:textId="77777777" w:rsidR="00F01CEF" w:rsidRPr="00F01CEF" w:rsidRDefault="00F01CEF" w:rsidP="00F01CEF">
      <w:pPr>
        <w:pStyle w:val="NoSpacing"/>
        <w:rPr>
          <w:rFonts w:cstheme="minorHAnsi"/>
          <w:b/>
          <w:bCs/>
          <w:u w:val="single"/>
        </w:rPr>
      </w:pPr>
      <w:r w:rsidRPr="00F01CEF">
        <w:rPr>
          <w:rFonts w:cstheme="minorHAnsi"/>
          <w:b/>
          <w:bCs/>
          <w:u w:val="single"/>
        </w:rPr>
        <w:t xml:space="preserve">Naloxone </w:t>
      </w:r>
    </w:p>
    <w:p w14:paraId="438B777C" w14:textId="3082AE76" w:rsidR="00004C68" w:rsidRDefault="00F01CEF" w:rsidP="00084E01">
      <w:pPr>
        <w:pStyle w:val="NoSpacing"/>
        <w:numPr>
          <w:ilvl w:val="0"/>
          <w:numId w:val="8"/>
        </w:numPr>
        <w:ind w:hanging="360"/>
        <w:rPr>
          <w:rFonts w:eastAsiaTheme="minorHAnsi" w:cstheme="minorHAnsi"/>
        </w:rPr>
      </w:pPr>
      <w:r w:rsidRPr="00F01CEF">
        <w:rPr>
          <w:rFonts w:eastAsiaTheme="minorHAnsi" w:cstheme="minorHAnsi"/>
        </w:rPr>
        <w:t xml:space="preserve">  </w:t>
      </w:r>
      <w:r w:rsidR="00E614A7">
        <w:rPr>
          <w:rFonts w:eastAsiaTheme="minorHAnsi" w:cstheme="minorHAnsi"/>
        </w:rPr>
        <w:t xml:space="preserve">Adult: 0.4mg-8mg </w:t>
      </w:r>
      <w:r w:rsidR="00004C68">
        <w:rPr>
          <w:rFonts w:eastAsiaTheme="minorHAnsi" w:cstheme="minorHAnsi"/>
        </w:rPr>
        <w:t>IV/IO/IM/IO May be repeated as indicated.</w:t>
      </w:r>
    </w:p>
    <w:p w14:paraId="65ECCBFF" w14:textId="7E8B5D69" w:rsidR="00F01CEF" w:rsidRDefault="00F01CEF" w:rsidP="00084E01">
      <w:pPr>
        <w:pStyle w:val="NoSpacing"/>
        <w:numPr>
          <w:ilvl w:val="0"/>
          <w:numId w:val="8"/>
        </w:numPr>
        <w:ind w:hanging="360"/>
        <w:rPr>
          <w:rFonts w:eastAsiaTheme="minorHAnsi" w:cstheme="minorHAnsi"/>
        </w:rPr>
      </w:pPr>
      <w:r w:rsidRPr="00F01CEF">
        <w:rPr>
          <w:rFonts w:eastAsiaTheme="minorHAnsi" w:cstheme="minorHAnsi"/>
        </w:rPr>
        <w:t xml:space="preserve">PEDI: 0.1 mg/kg IV/IO/IM/IN May be repeated as indicated. </w:t>
      </w:r>
    </w:p>
    <w:p w14:paraId="485AE834" w14:textId="1B47D177" w:rsidR="00084E01" w:rsidRPr="00F01CEF" w:rsidRDefault="00AF60F8" w:rsidP="00084E01">
      <w:pPr>
        <w:pStyle w:val="NoSpacing"/>
        <w:numPr>
          <w:ilvl w:val="0"/>
          <w:numId w:val="8"/>
        </w:numPr>
        <w:ind w:hanging="360"/>
        <w:rPr>
          <w:rFonts w:eastAsiaTheme="minorHAnsi" w:cstheme="minorHAnsi"/>
        </w:rPr>
      </w:pPr>
      <w:r>
        <w:rPr>
          <w:rFonts w:eastAsiaTheme="minorHAnsi" w:cstheme="minorHAnsi"/>
        </w:rPr>
        <w:t xml:space="preserve">If trained and authorized, </w:t>
      </w:r>
      <w:r w:rsidR="00460CBD">
        <w:rPr>
          <w:rFonts w:eastAsiaTheme="minorHAnsi" w:cstheme="minorHAnsi"/>
        </w:rPr>
        <w:t xml:space="preserve">BiPAP/ </w:t>
      </w:r>
      <w:r w:rsidR="00084E01">
        <w:rPr>
          <w:rFonts w:eastAsiaTheme="minorHAnsi" w:cstheme="minorHAnsi"/>
        </w:rPr>
        <w:t>CPAP for suspected CO Poisoning</w:t>
      </w:r>
    </w:p>
    <w:p w14:paraId="628AE250" w14:textId="77777777" w:rsidR="00526B26" w:rsidRPr="00B460EB" w:rsidRDefault="00526B26" w:rsidP="00F01CEF">
      <w:pPr>
        <w:pStyle w:val="Heading2"/>
      </w:pPr>
      <w:r w:rsidRPr="00B460EB">
        <w:t>PARAMEDIC STANDING ORDERS</w:t>
      </w:r>
    </w:p>
    <w:p w14:paraId="05190596" w14:textId="77777777" w:rsidR="00526B26" w:rsidRPr="00B460EB" w:rsidRDefault="00526B26" w:rsidP="00526B26">
      <w:pPr>
        <w:pStyle w:val="Heading2"/>
      </w:pPr>
      <w:r w:rsidRPr="00B460EB">
        <w:t>MEDICAL CONTROL MAY ORDER</w:t>
      </w:r>
    </w:p>
    <w:p w14:paraId="2BF7FBE6" w14:textId="77777777" w:rsidR="00526B26" w:rsidRPr="00DE638A"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Calcium </w:t>
      </w:r>
      <w:r>
        <w:rPr>
          <w:rFonts w:cs="Arial"/>
          <w:b/>
          <w:bCs/>
          <w:color w:val="000000"/>
          <w:u w:val="single"/>
        </w:rPr>
        <w:t>c</w:t>
      </w:r>
      <w:r w:rsidRPr="00B460EB">
        <w:rPr>
          <w:rFonts w:cs="Arial"/>
          <w:b/>
          <w:bCs/>
          <w:color w:val="000000"/>
          <w:u w:val="single"/>
        </w:rPr>
        <w:t>hloride</w:t>
      </w:r>
      <w:r w:rsidRPr="00B460EB">
        <w:rPr>
          <w:rFonts w:cs="Arial"/>
          <w:color w:val="000000"/>
          <w:u w:val="single"/>
        </w:rPr>
        <w:t xml:space="preserve"> </w:t>
      </w:r>
      <w:r w:rsidRPr="00DE638A">
        <w:rPr>
          <w:rFonts w:cs="Arial"/>
          <w:b/>
          <w:bCs/>
          <w:color w:val="000000"/>
          <w:u w:val="single"/>
        </w:rPr>
        <w:t>10%</w:t>
      </w:r>
      <w:r>
        <w:rPr>
          <w:rFonts w:cs="Arial"/>
          <w:b/>
          <w:bCs/>
          <w:color w:val="000000"/>
        </w:rPr>
        <w:t xml:space="preserve"> </w:t>
      </w:r>
      <w:r w:rsidRPr="00DE638A">
        <w:rPr>
          <w:rFonts w:ascii="Arial" w:hAnsi="Arial" w:cs="Arial"/>
          <w:color w:val="000000"/>
        </w:rPr>
        <w:t xml:space="preserve"> </w:t>
      </w:r>
      <w:r w:rsidRPr="00DE638A">
        <w:rPr>
          <w:rFonts w:cs="Arial"/>
          <w:color w:val="000000"/>
        </w:rPr>
        <w:t>20 mg/kg IV/IO administer slowly over 5 minutes to a maximum dose of 1 gram. (e.g., for calcium blocker toxicity).</w:t>
      </w:r>
    </w:p>
    <w:p w14:paraId="63876711" w14:textId="77777777" w:rsidR="00526B26" w:rsidRPr="00B460EB"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 Sodium </w:t>
      </w:r>
      <w:r>
        <w:rPr>
          <w:rFonts w:cs="Arial"/>
          <w:b/>
          <w:bCs/>
          <w:color w:val="000000"/>
          <w:u w:val="single"/>
        </w:rPr>
        <w:t>b</w:t>
      </w:r>
      <w:r w:rsidRPr="00B460EB">
        <w:rPr>
          <w:rFonts w:cs="Arial"/>
          <w:b/>
          <w:bCs/>
          <w:color w:val="000000"/>
          <w:u w:val="single"/>
        </w:rPr>
        <w:t>icarbonate</w:t>
      </w:r>
      <w:r w:rsidRPr="00B460EB">
        <w:rPr>
          <w:rFonts w:cs="Arial"/>
          <w:b/>
          <w:bCs/>
          <w:color w:val="000000"/>
        </w:rPr>
        <w:t xml:space="preserve"> </w:t>
      </w:r>
      <w:r w:rsidRPr="00B460EB">
        <w:rPr>
          <w:rFonts w:cs="Arial"/>
          <w:color w:val="000000"/>
        </w:rPr>
        <w:t>0.5 – 1 mEq/Kg IV/IO (e.g. TCA or Aspirin overdose).</w:t>
      </w:r>
    </w:p>
    <w:p w14:paraId="5C89E013" w14:textId="77777777" w:rsidR="00F01CEF" w:rsidRPr="00F01CEF" w:rsidRDefault="00F01CEF" w:rsidP="00F01CEF">
      <w:pPr>
        <w:pStyle w:val="ListParagraph"/>
        <w:numPr>
          <w:ilvl w:val="0"/>
          <w:numId w:val="1"/>
        </w:numPr>
        <w:autoSpaceDE w:val="0"/>
        <w:autoSpaceDN w:val="0"/>
        <w:adjustRightInd w:val="0"/>
        <w:spacing w:after="0" w:line="288" w:lineRule="auto"/>
        <w:ind w:left="360"/>
        <w:rPr>
          <w:rFonts w:cstheme="minorHAnsi"/>
          <w:b/>
          <w:bCs/>
          <w:color w:val="000000"/>
        </w:rPr>
      </w:pPr>
      <w:r w:rsidRPr="00F01CEF">
        <w:rPr>
          <w:rFonts w:cstheme="minorHAnsi"/>
          <w:b/>
          <w:bCs/>
          <w:color w:val="000000"/>
          <w:u w:val="single"/>
        </w:rPr>
        <w:t>Atropine</w:t>
      </w:r>
      <w:r w:rsidRPr="00F01CEF">
        <w:rPr>
          <w:rFonts w:cstheme="minorHAnsi"/>
          <w:b/>
          <w:bCs/>
          <w:color w:val="000000"/>
        </w:rPr>
        <w:t xml:space="preserve"> </w:t>
      </w:r>
    </w:p>
    <w:p w14:paraId="30661E22"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2- 5 mg IV/IO (e.g., organophosphate poisoning management).</w:t>
      </w:r>
    </w:p>
    <w:p w14:paraId="589EC109" w14:textId="77777777" w:rsidR="00F01CEF" w:rsidRPr="00F01CEF" w:rsidRDefault="00087449" w:rsidP="00F01CEF">
      <w:pPr>
        <w:autoSpaceDE w:val="0"/>
        <w:autoSpaceDN w:val="0"/>
        <w:adjustRightInd w:val="0"/>
        <w:spacing w:after="0" w:line="288" w:lineRule="auto"/>
        <w:ind w:left="360" w:hanging="360"/>
        <w:rPr>
          <w:rFonts w:cstheme="minorHAnsi"/>
          <w:color w:val="000000"/>
        </w:rPr>
      </w:pPr>
      <w:r>
        <w:rPr>
          <w:rFonts w:cstheme="minorHAnsi"/>
          <w:color w:val="000000"/>
        </w:rPr>
        <w:t xml:space="preserve">       </w:t>
      </w:r>
      <w:r w:rsidR="00F01CEF" w:rsidRPr="00F01CEF">
        <w:rPr>
          <w:rFonts w:cstheme="minorHAnsi"/>
          <w:color w:val="000000"/>
        </w:rPr>
        <w:t>o</w:t>
      </w:r>
      <w:r w:rsidR="00F01CEF" w:rsidRPr="00F01CEF">
        <w:rPr>
          <w:rFonts w:cstheme="minorHAnsi"/>
          <w:color w:val="000000"/>
        </w:rPr>
        <w:tab/>
      </w:r>
      <w:r>
        <w:rPr>
          <w:rFonts w:cstheme="minorHAnsi"/>
          <w:color w:val="000000"/>
        </w:rPr>
        <w:t xml:space="preserve"> </w:t>
      </w:r>
      <w:r w:rsidR="00F01CEF" w:rsidRPr="00F01CEF">
        <w:rPr>
          <w:rFonts w:cstheme="minorHAnsi"/>
          <w:color w:val="000000"/>
        </w:rPr>
        <w:t>PEDI: 0.02 mg/kg IV/IO.</w:t>
      </w:r>
    </w:p>
    <w:p w14:paraId="5D60696F" w14:textId="77777777" w:rsidR="00526B26" w:rsidRPr="00F01CEF" w:rsidRDefault="00526B26" w:rsidP="00F01CEF">
      <w:pPr>
        <w:pStyle w:val="ListParagraph"/>
        <w:numPr>
          <w:ilvl w:val="0"/>
          <w:numId w:val="144"/>
        </w:numPr>
        <w:autoSpaceDE w:val="0"/>
        <w:autoSpaceDN w:val="0"/>
        <w:adjustRightInd w:val="0"/>
        <w:spacing w:after="0" w:line="288" w:lineRule="auto"/>
        <w:ind w:left="360"/>
        <w:rPr>
          <w:rFonts w:cs="Arial"/>
          <w:color w:val="000000"/>
        </w:rPr>
      </w:pPr>
      <w:r w:rsidRPr="00F01CEF">
        <w:rPr>
          <w:rFonts w:cs="Arial"/>
          <w:b/>
          <w:bCs/>
          <w:color w:val="000000"/>
          <w:u w:val="single"/>
        </w:rPr>
        <w:t>Albuterol</w:t>
      </w:r>
      <w:r w:rsidRPr="00F01CEF">
        <w:rPr>
          <w:rFonts w:cs="Arial"/>
          <w:b/>
          <w:bCs/>
          <w:color w:val="000000"/>
        </w:rPr>
        <w:t xml:space="preserve"> </w:t>
      </w:r>
      <w:r w:rsidRPr="00F01CEF">
        <w:rPr>
          <w:rFonts w:cs="Arial"/>
          <w:color w:val="000000"/>
        </w:rPr>
        <w:t>2.5-3 mg</w:t>
      </w:r>
      <w:r w:rsidRPr="00F01CEF">
        <w:rPr>
          <w:rFonts w:cs="Arial"/>
          <w:b/>
          <w:bCs/>
          <w:color w:val="000000"/>
        </w:rPr>
        <w:t xml:space="preserve"> </w:t>
      </w:r>
      <w:r w:rsidRPr="00F01CEF">
        <w:rPr>
          <w:rFonts w:cs="Arial"/>
          <w:color w:val="000000"/>
        </w:rPr>
        <w:t>by nebulizer (e.g., bronchospasm management).</w:t>
      </w:r>
    </w:p>
    <w:p w14:paraId="56B9A821" w14:textId="77777777" w:rsidR="00F01CEF" w:rsidRPr="00F01CEF" w:rsidRDefault="00F01CEF" w:rsidP="00F01CEF">
      <w:pPr>
        <w:autoSpaceDE w:val="0"/>
        <w:autoSpaceDN w:val="0"/>
        <w:adjustRightInd w:val="0"/>
        <w:spacing w:after="0" w:line="288" w:lineRule="auto"/>
        <w:rPr>
          <w:rFonts w:cstheme="minorHAnsi"/>
          <w:b/>
          <w:bCs/>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F01CEF">
        <w:rPr>
          <w:rFonts w:cstheme="minorHAnsi"/>
          <w:b/>
          <w:bCs/>
          <w:color w:val="000000"/>
          <w:u w:val="single"/>
        </w:rPr>
        <w:t>Furosemide</w:t>
      </w:r>
      <w:r w:rsidRPr="00F01CEF">
        <w:rPr>
          <w:rFonts w:cstheme="minorHAnsi"/>
          <w:b/>
          <w:bCs/>
          <w:color w:val="000000"/>
        </w:rPr>
        <w:t xml:space="preserve"> </w:t>
      </w:r>
    </w:p>
    <w:p w14:paraId="2B73EDE7"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40 mg IV/IO (e.g., pulmonary edema management).</w:t>
      </w:r>
    </w:p>
    <w:p w14:paraId="197A90AF" w14:textId="77777777" w:rsidR="00F01CEF" w:rsidRDefault="00F01CEF" w:rsidP="00F01CEF">
      <w:pPr>
        <w:autoSpaceDE w:val="0"/>
        <w:autoSpaceDN w:val="0"/>
        <w:adjustRightInd w:val="0"/>
        <w:spacing w:after="0" w:line="288" w:lineRule="auto"/>
        <w:rPr>
          <w:rFonts w:cstheme="minorHAnsi"/>
          <w:color w:val="000000"/>
        </w:rPr>
      </w:pPr>
      <w:r w:rsidRPr="00F01CEF">
        <w:rPr>
          <w:rFonts w:cstheme="minorHAnsi"/>
          <w:color w:val="000000"/>
        </w:rPr>
        <w:t>o</w:t>
      </w:r>
      <w:r>
        <w:rPr>
          <w:rFonts w:cstheme="minorHAnsi"/>
          <w:color w:val="000000"/>
        </w:rPr>
        <w:t xml:space="preserve"> </w:t>
      </w:r>
      <w:r w:rsidRPr="00F01CEF">
        <w:rPr>
          <w:rFonts w:cstheme="minorHAnsi"/>
          <w:color w:val="000000"/>
        </w:rPr>
        <w:t>PEDI: 0.5 mg/kg IV/IO</w:t>
      </w:r>
    </w:p>
    <w:p w14:paraId="0E0D5448" w14:textId="77777777" w:rsidR="00F01CEF" w:rsidRPr="00F01CEF" w:rsidRDefault="00F01CEF" w:rsidP="006E6DA8">
      <w:pPr>
        <w:pStyle w:val="ListParagraph"/>
        <w:numPr>
          <w:ilvl w:val="0"/>
          <w:numId w:val="177"/>
        </w:numPr>
        <w:autoSpaceDE w:val="0"/>
        <w:autoSpaceDN w:val="0"/>
        <w:adjustRightInd w:val="0"/>
        <w:spacing w:after="0" w:line="288" w:lineRule="auto"/>
        <w:ind w:left="360" w:hanging="450"/>
        <w:rPr>
          <w:rFonts w:cstheme="minorHAnsi"/>
          <w:b/>
          <w:bCs/>
          <w:color w:val="000000"/>
        </w:rPr>
      </w:pPr>
      <w:r w:rsidRPr="00F01CEF">
        <w:rPr>
          <w:rFonts w:cstheme="minorHAnsi"/>
          <w:b/>
          <w:bCs/>
          <w:color w:val="000000"/>
          <w:u w:val="single"/>
        </w:rPr>
        <w:t>Midazolam</w:t>
      </w:r>
      <w:r w:rsidRPr="00F01CEF">
        <w:rPr>
          <w:rFonts w:cstheme="minorHAnsi"/>
          <w:b/>
          <w:bCs/>
          <w:color w:val="000000"/>
        </w:rPr>
        <w:t xml:space="preserve"> </w:t>
      </w:r>
    </w:p>
    <w:p w14:paraId="3067054E"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ADULT:2 – 6 mg IV/IO/IM/IN.</w:t>
      </w:r>
    </w:p>
    <w:p w14:paraId="7B434F2F" w14:textId="77777777" w:rsidR="00F01CEF" w:rsidRPr="00F01CEF" w:rsidRDefault="00087449" w:rsidP="00F01CEF">
      <w:pPr>
        <w:autoSpaceDE w:val="0"/>
        <w:autoSpaceDN w:val="0"/>
        <w:adjustRightInd w:val="0"/>
        <w:spacing w:after="0" w:line="288" w:lineRule="auto"/>
        <w:ind w:left="-540" w:firstLine="540"/>
        <w:rPr>
          <w:rFonts w:cstheme="minorHAnsi"/>
          <w:color w:val="000000"/>
        </w:rPr>
      </w:pPr>
      <w:r>
        <w:t xml:space="preserve">       </w:t>
      </w:r>
      <w:r w:rsidR="00F01CEF" w:rsidRPr="00F01CEF">
        <w:rPr>
          <w:rFonts w:cstheme="minorHAnsi"/>
          <w:color w:val="000000"/>
        </w:rPr>
        <w:t>o</w:t>
      </w:r>
      <w:r w:rsidR="00F01CEF" w:rsidRPr="00F01CEF">
        <w:rPr>
          <w:rFonts w:cstheme="minorHAnsi"/>
          <w:color w:val="000000"/>
        </w:rPr>
        <w:tab/>
        <w:t>PEDI: 0.</w:t>
      </w:r>
      <w:r w:rsidR="00706D5E">
        <w:rPr>
          <w:rFonts w:cstheme="minorHAnsi"/>
          <w:color w:val="000000"/>
        </w:rPr>
        <w:t>0</w:t>
      </w:r>
      <w:r w:rsidR="00F01CEF" w:rsidRPr="00F01CEF">
        <w:rPr>
          <w:rFonts w:cstheme="minorHAnsi"/>
          <w:color w:val="000000"/>
        </w:rPr>
        <w:t>5mg/kg IV/IO/IM/IN.</w:t>
      </w:r>
    </w:p>
    <w:p w14:paraId="6041B3B6" w14:textId="77777777" w:rsidR="00526B26" w:rsidRPr="00F01CEF" w:rsidRDefault="00526B26" w:rsidP="006E6DA8">
      <w:pPr>
        <w:pStyle w:val="ListParagraph"/>
        <w:numPr>
          <w:ilvl w:val="0"/>
          <w:numId w:val="176"/>
        </w:numPr>
        <w:autoSpaceDE w:val="0"/>
        <w:autoSpaceDN w:val="0"/>
        <w:adjustRightInd w:val="0"/>
        <w:spacing w:after="0" w:line="288" w:lineRule="auto"/>
        <w:ind w:left="360"/>
        <w:rPr>
          <w:rFonts w:cs="Arial"/>
          <w:color w:val="000000"/>
        </w:rPr>
      </w:pPr>
      <w:r w:rsidRPr="00F01CEF">
        <w:rPr>
          <w:rFonts w:cs="Arial"/>
          <w:b/>
          <w:bCs/>
          <w:color w:val="000000"/>
          <w:u w:val="single"/>
        </w:rPr>
        <w:t>Amyl nitrite</w:t>
      </w:r>
      <w:r w:rsidRPr="00F01CEF">
        <w:rPr>
          <w:rFonts w:cs="Arial"/>
          <w:color w:val="000000"/>
        </w:rPr>
        <w:t>: administer vapors of a crushed inhalant or pearl under the patients nose for 15 out of every 30 thirty seconds with intermittent 100% oxygen administration.</w:t>
      </w:r>
    </w:p>
    <w:p w14:paraId="53982DD9" w14:textId="77777777"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CYANIDE ANTIDOTE KIT</w:t>
      </w:r>
      <w:r>
        <w:rPr>
          <w:rFonts w:ascii="Arial" w:hAnsi="Arial" w:cs="Arial"/>
          <w:b/>
          <w:bCs/>
          <w:color w:val="000000"/>
          <w:sz w:val="21"/>
          <w:szCs w:val="21"/>
        </w:rPr>
        <w:t xml:space="preserve"> if available by EMS service and/or industrial site:</w:t>
      </w:r>
    </w:p>
    <w:p w14:paraId="1023CAC8" w14:textId="77777777" w:rsidR="00F01CEF" w:rsidRDefault="00F01CEF" w:rsidP="00F01CEF">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color w:val="000000"/>
          <w:sz w:val="21"/>
          <w:szCs w:val="21"/>
        </w:rPr>
        <w:t xml:space="preserve">Two (2) </w:t>
      </w:r>
      <w:r>
        <w:rPr>
          <w:rFonts w:ascii="Arial" w:hAnsi="Arial" w:cs="Arial"/>
          <w:b/>
          <w:bCs/>
          <w:color w:val="000000"/>
          <w:sz w:val="21"/>
          <w:szCs w:val="21"/>
          <w:u w:val="single"/>
        </w:rPr>
        <w:t>amyl nitrite</w:t>
      </w:r>
      <w:r>
        <w:rPr>
          <w:rFonts w:ascii="Arial" w:hAnsi="Arial" w:cs="Arial"/>
          <w:color w:val="000000"/>
          <w:sz w:val="21"/>
          <w:szCs w:val="21"/>
        </w:rPr>
        <w:t xml:space="preserve"> inhalants.</w:t>
      </w:r>
    </w:p>
    <w:p w14:paraId="4827122E" w14:textId="77777777" w:rsidR="00F01CEF" w:rsidRDefault="00F01CEF" w:rsidP="00F01CEF">
      <w:pPr>
        <w:autoSpaceDE w:val="0"/>
        <w:autoSpaceDN w:val="0"/>
        <w:adjustRightInd w:val="0"/>
        <w:spacing w:after="0" w:line="288" w:lineRule="auto"/>
        <w:rPr>
          <w:rFonts w:ascii="Arial" w:hAnsi="Arial" w:cs="Arial"/>
          <w:color w:val="000000"/>
          <w:sz w:val="21"/>
          <w:szCs w:val="21"/>
          <w:lang w:val="de-DE"/>
        </w:rPr>
      </w:pPr>
      <w:r>
        <w:rPr>
          <w:rFonts w:ascii="Symbol" w:hAnsi="Symbol" w:cs="Symbol"/>
          <w:color w:val="000000"/>
          <w:sz w:val="21"/>
          <w:szCs w:val="21"/>
          <w:lang w:val="de-DE"/>
        </w:rPr>
        <w:lastRenderedPageBreak/>
        <w:t></w:t>
      </w:r>
      <w:r>
        <w:rPr>
          <w:rFonts w:ascii="Symbol" w:hAnsi="Symbol" w:cs="Symbol"/>
          <w:color w:val="000000"/>
          <w:sz w:val="21"/>
          <w:szCs w:val="21"/>
        </w:rPr>
        <w:t></w:t>
      </w:r>
      <w:r>
        <w:rPr>
          <w:rFonts w:ascii="Arial" w:hAnsi="Arial" w:cs="Arial"/>
          <w:b/>
          <w:bCs/>
          <w:color w:val="000000"/>
          <w:sz w:val="21"/>
          <w:szCs w:val="21"/>
          <w:u w:val="single"/>
          <w:lang w:val="de-DE"/>
        </w:rPr>
        <w:t xml:space="preserve">3% </w:t>
      </w:r>
      <w:r>
        <w:rPr>
          <w:rFonts w:ascii="Arial" w:hAnsi="Arial" w:cs="Arial"/>
          <w:b/>
          <w:bCs/>
          <w:color w:val="000000"/>
          <w:sz w:val="21"/>
          <w:szCs w:val="21"/>
          <w:u w:val="single"/>
        </w:rPr>
        <w:t>s</w:t>
      </w:r>
      <w:r>
        <w:rPr>
          <w:rFonts w:ascii="Arial" w:hAnsi="Arial" w:cs="Arial"/>
          <w:b/>
          <w:bCs/>
          <w:color w:val="000000"/>
          <w:sz w:val="21"/>
          <w:szCs w:val="21"/>
          <w:u w:val="single"/>
          <w:lang w:val="de-DE"/>
        </w:rPr>
        <w:t xml:space="preserve">odium </w:t>
      </w:r>
      <w:r>
        <w:rPr>
          <w:rFonts w:ascii="Arial" w:hAnsi="Arial" w:cs="Arial"/>
          <w:b/>
          <w:bCs/>
          <w:color w:val="000000"/>
          <w:sz w:val="21"/>
          <w:szCs w:val="21"/>
          <w:u w:val="single"/>
        </w:rPr>
        <w:t>n</w:t>
      </w:r>
      <w:r>
        <w:rPr>
          <w:rFonts w:ascii="Arial" w:hAnsi="Arial" w:cs="Arial"/>
          <w:b/>
          <w:bCs/>
          <w:color w:val="000000"/>
          <w:sz w:val="21"/>
          <w:szCs w:val="21"/>
          <w:u w:val="single"/>
          <w:lang w:val="de-DE"/>
        </w:rPr>
        <w:t>itrite</w:t>
      </w:r>
      <w:r>
        <w:rPr>
          <w:rFonts w:ascii="Arial" w:hAnsi="Arial" w:cs="Arial"/>
          <w:color w:val="000000"/>
          <w:sz w:val="21"/>
          <w:szCs w:val="21"/>
          <w:lang w:val="de-DE"/>
        </w:rPr>
        <w:t xml:space="preserve"> (stop Amyl nitrite):</w:t>
      </w:r>
    </w:p>
    <w:p w14:paraId="1DF1390B"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ADULT: 10 mL slow IV/IO over 2-4 minutes.</w:t>
      </w:r>
    </w:p>
    <w:p w14:paraId="4A2615AA" w14:textId="77777777" w:rsidR="00F01CEF" w:rsidRDefault="00087449" w:rsidP="00F01CEF">
      <w:pPr>
        <w:autoSpaceDE w:val="0"/>
        <w:autoSpaceDN w:val="0"/>
        <w:adjustRightInd w:val="0"/>
        <w:spacing w:after="0" w:line="288" w:lineRule="auto"/>
        <w:ind w:left="180" w:hanging="180"/>
        <w:rPr>
          <w:rFonts w:ascii="Arial" w:hAnsi="Arial" w:cs="Arial"/>
          <w:color w:val="000000"/>
          <w:sz w:val="21"/>
          <w:szCs w:val="21"/>
        </w:rPr>
      </w:pPr>
      <w:r>
        <w:t xml:space="preserve">       </w:t>
      </w:r>
      <w:r w:rsidR="00F01CEF">
        <w:rPr>
          <w:rFonts w:ascii="Courier New" w:hAnsi="Courier New" w:cs="Courier New"/>
          <w:color w:val="000000"/>
          <w:sz w:val="21"/>
          <w:szCs w:val="21"/>
        </w:rPr>
        <w:t>o</w:t>
      </w:r>
      <w:r w:rsidR="00F01CEF">
        <w:rPr>
          <w:rFonts w:ascii="Courier New" w:hAnsi="Courier New" w:cs="Courier New"/>
          <w:color w:val="000000"/>
          <w:sz w:val="21"/>
          <w:szCs w:val="21"/>
        </w:rPr>
        <w:tab/>
      </w:r>
      <w:r w:rsidR="00F01CEF">
        <w:rPr>
          <w:rFonts w:ascii="Arial" w:hAnsi="Arial" w:cs="Arial"/>
          <w:color w:val="000000"/>
          <w:sz w:val="21"/>
          <w:szCs w:val="21"/>
        </w:rPr>
        <w:t>PEDI:  0.2 mL/kg (up to 10 mL) slow IV/IO over 5 minutes.</w:t>
      </w:r>
    </w:p>
    <w:p w14:paraId="3219FD37" w14:textId="77777777"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Sodium thiosulfate 25%</w:t>
      </w:r>
      <w:r>
        <w:rPr>
          <w:rFonts w:ascii="Arial" w:hAnsi="Arial" w:cs="Arial"/>
          <w:b/>
          <w:bCs/>
          <w:color w:val="000000"/>
          <w:sz w:val="21"/>
          <w:szCs w:val="21"/>
        </w:rPr>
        <w:t>:</w:t>
      </w:r>
    </w:p>
    <w:p w14:paraId="2A13F462"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ADULT: 50 mL IV/IO.</w:t>
      </w:r>
    </w:p>
    <w:p w14:paraId="5A931F6D" w14:textId="77777777" w:rsidR="00F01CEF" w:rsidRDefault="00087449" w:rsidP="00F01CEF">
      <w:pPr>
        <w:tabs>
          <w:tab w:val="left" w:pos="360"/>
        </w:tabs>
        <w:autoSpaceDE w:val="0"/>
        <w:autoSpaceDN w:val="0"/>
        <w:adjustRightInd w:val="0"/>
        <w:spacing w:after="0" w:line="288" w:lineRule="auto"/>
        <w:ind w:left="360" w:hanging="360"/>
        <w:rPr>
          <w:rFonts w:ascii="Arial" w:hAnsi="Arial" w:cs="Arial"/>
          <w:color w:val="000000"/>
          <w:sz w:val="21"/>
          <w:szCs w:val="21"/>
        </w:rPr>
      </w:pPr>
      <w:r>
        <w:t xml:space="preserve">       </w:t>
      </w:r>
      <w:r w:rsidR="00F01CEF">
        <w:rPr>
          <w:rFonts w:ascii="Courier New" w:hAnsi="Courier New" w:cs="Courier New"/>
          <w:color w:val="000000"/>
          <w:sz w:val="21"/>
          <w:szCs w:val="21"/>
          <w:lang w:val="it-IT"/>
        </w:rPr>
        <w:t>o</w:t>
      </w:r>
      <w:r w:rsidR="00F01CEF">
        <w:rPr>
          <w:rFonts w:ascii="Courier New" w:hAnsi="Courier New" w:cs="Courier New"/>
          <w:color w:val="000000"/>
          <w:sz w:val="21"/>
          <w:szCs w:val="21"/>
          <w:lang w:val="it-IT"/>
        </w:rPr>
        <w:tab/>
      </w:r>
      <w:r w:rsidR="00F01CEF">
        <w:rPr>
          <w:rFonts w:ascii="Arial" w:hAnsi="Arial" w:cs="Arial"/>
          <w:color w:val="000000"/>
          <w:sz w:val="21"/>
          <w:szCs w:val="21"/>
          <w:lang w:val="it-IT"/>
        </w:rPr>
        <w:t>PEDI: 5 mL Sodium Thiosulfate per 1 mL Sodium Nitrate given.</w:t>
      </w:r>
      <w:r w:rsidR="00F01CEF">
        <w:rPr>
          <w:rFonts w:ascii="Arial" w:hAnsi="Arial" w:cs="Arial"/>
          <w:color w:val="000000"/>
          <w:sz w:val="21"/>
          <w:szCs w:val="21"/>
        </w:rPr>
        <w:tab/>
      </w:r>
    </w:p>
    <w:p w14:paraId="592991E8"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Arial" w:hAnsi="Arial" w:cs="Arial"/>
          <w:b/>
          <w:bCs/>
          <w:color w:val="000000"/>
          <w:sz w:val="21"/>
          <w:szCs w:val="21"/>
        </w:rPr>
        <w:t xml:space="preserve">       </w:t>
      </w:r>
      <w:r>
        <w:rPr>
          <w:rFonts w:ascii="Arial" w:hAnsi="Arial" w:cs="Arial"/>
          <w:b/>
          <w:bCs/>
          <w:color w:val="000000"/>
          <w:sz w:val="21"/>
          <w:szCs w:val="21"/>
          <w:u w:val="single"/>
        </w:rPr>
        <w:t>NOTE</w:t>
      </w:r>
      <w:r>
        <w:rPr>
          <w:rFonts w:ascii="Arial" w:hAnsi="Arial" w:cs="Arial"/>
          <w:color w:val="000000"/>
          <w:sz w:val="21"/>
          <w:szCs w:val="21"/>
        </w:rPr>
        <w:t xml:space="preserve">:  If hypotension develops, STOP all nitrites, treat for shock, and  </w:t>
      </w:r>
    </w:p>
    <w:p w14:paraId="2ACF4E0B" w14:textId="746B4394" w:rsidR="00617DF5" w:rsidRDefault="00F01CEF" w:rsidP="00617DF5">
      <w:pPr>
        <w:autoSpaceDE w:val="0"/>
        <w:autoSpaceDN w:val="0"/>
        <w:adjustRightInd w:val="0"/>
        <w:spacing w:after="0" w:line="288" w:lineRule="auto"/>
        <w:ind w:left="360"/>
        <w:rPr>
          <w:rFonts w:ascii="Arial" w:hAnsi="Arial" w:cs="Arial"/>
          <w:color w:val="000000"/>
          <w:sz w:val="21"/>
          <w:szCs w:val="21"/>
        </w:rPr>
      </w:pPr>
      <w:r>
        <w:rPr>
          <w:rFonts w:ascii="Arial" w:hAnsi="Arial" w:cs="Arial"/>
          <w:color w:val="000000"/>
          <w:sz w:val="21"/>
          <w:szCs w:val="21"/>
        </w:rPr>
        <w:t xml:space="preserve">       consider administration of </w:t>
      </w:r>
      <w:r>
        <w:rPr>
          <w:rFonts w:ascii="Arial" w:hAnsi="Arial" w:cs="Arial"/>
          <w:b/>
          <w:bCs/>
          <w:color w:val="000000"/>
          <w:sz w:val="21"/>
          <w:szCs w:val="21"/>
          <w:u w:val="single"/>
        </w:rPr>
        <w:t>norepinephrine</w:t>
      </w:r>
      <w:r>
        <w:rPr>
          <w:rFonts w:ascii="Arial" w:hAnsi="Arial" w:cs="Arial"/>
          <w:color w:val="000000"/>
          <w:sz w:val="21"/>
          <w:szCs w:val="21"/>
        </w:rPr>
        <w:t xml:space="preserve"> or </w:t>
      </w:r>
      <w:r>
        <w:rPr>
          <w:rFonts w:ascii="Arial" w:hAnsi="Arial" w:cs="Arial"/>
          <w:b/>
          <w:bCs/>
          <w:color w:val="000000"/>
          <w:sz w:val="21"/>
          <w:szCs w:val="21"/>
          <w:u w:val="single"/>
        </w:rPr>
        <w:t>dopamine</w:t>
      </w:r>
      <w:r>
        <w:rPr>
          <w:rFonts w:ascii="Arial" w:hAnsi="Arial" w:cs="Arial"/>
          <w:color w:val="000000"/>
          <w:sz w:val="21"/>
          <w:szCs w:val="21"/>
        </w:rPr>
        <w:t>.</w:t>
      </w:r>
    </w:p>
    <w:p w14:paraId="239E5AB0" w14:textId="2DADDFEB" w:rsidR="00D426BA" w:rsidRDefault="00D426BA" w:rsidP="00D426BA">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Hydroxocobalamin</w:t>
      </w:r>
      <w:r>
        <w:rPr>
          <w:rFonts w:ascii="Arial" w:hAnsi="Arial" w:cs="Arial"/>
          <w:b/>
          <w:bCs/>
          <w:color w:val="000000"/>
          <w:sz w:val="21"/>
          <w:szCs w:val="21"/>
        </w:rPr>
        <w:t>:</w:t>
      </w:r>
    </w:p>
    <w:p w14:paraId="3956C27D" w14:textId="128ADDCA" w:rsidR="00D426BA" w:rsidRDefault="00D426BA" w:rsidP="00D426BA">
      <w:pPr>
        <w:pStyle w:val="xxxmsonormal"/>
      </w:pPr>
      <w:r>
        <w:rPr>
          <w:color w:val="000000"/>
          <w:sz w:val="24"/>
          <w:szCs w:val="24"/>
        </w:rPr>
        <w:t xml:space="preserve">       o ADULT: 5 g IV/IO over 15 minutes</w:t>
      </w:r>
    </w:p>
    <w:p w14:paraId="4F9D7937" w14:textId="56433835" w:rsidR="00D426BA" w:rsidRPr="00617DF5" w:rsidRDefault="00D426BA" w:rsidP="00D426BA">
      <w:pPr>
        <w:autoSpaceDE w:val="0"/>
        <w:autoSpaceDN w:val="0"/>
        <w:adjustRightInd w:val="0"/>
        <w:spacing w:after="0" w:line="288" w:lineRule="auto"/>
        <w:ind w:left="360"/>
        <w:rPr>
          <w:rFonts w:cs="Arial"/>
          <w:color w:val="000000"/>
        </w:rPr>
      </w:pPr>
      <w:r>
        <w:rPr>
          <w:color w:val="000000"/>
          <w:sz w:val="24"/>
          <w:szCs w:val="24"/>
        </w:rPr>
        <w:t>o PEDI: 70 mg/kg (to maximum 5 g) IV/IO over 15 minutes</w:t>
      </w:r>
    </w:p>
    <w:p w14:paraId="58AAEB79" w14:textId="77777777" w:rsidR="00617DF5" w:rsidRDefault="00617DF5" w:rsidP="00617DF5">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G</w:t>
      </w:r>
      <w:r>
        <w:rPr>
          <w:rFonts w:ascii="Arial" w:hAnsi="Arial" w:cs="Arial"/>
          <w:b/>
          <w:bCs/>
          <w:color w:val="000000"/>
          <w:sz w:val="21"/>
          <w:szCs w:val="21"/>
          <w:u w:val="single"/>
          <w:lang w:val="de-DE"/>
        </w:rPr>
        <w:t>lucagon</w:t>
      </w:r>
      <w:r>
        <w:rPr>
          <w:rFonts w:ascii="Arial" w:hAnsi="Arial" w:cs="Arial"/>
          <w:color w:val="000000"/>
          <w:sz w:val="21"/>
          <w:szCs w:val="21"/>
          <w:lang w:val="de-DE"/>
        </w:rPr>
        <w:t xml:space="preserve"> </w:t>
      </w:r>
    </w:p>
    <w:p w14:paraId="30185600" w14:textId="77777777"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 xml:space="preserve">ADULT: </w:t>
      </w:r>
      <w:r>
        <w:rPr>
          <w:rFonts w:ascii="Arial" w:hAnsi="Arial" w:cs="Arial"/>
          <w:color w:val="000000"/>
          <w:sz w:val="21"/>
          <w:szCs w:val="21"/>
          <w:lang w:val="de-DE"/>
        </w:rPr>
        <w:t xml:space="preserve">1 – 5 mg </w:t>
      </w:r>
      <w:r>
        <w:rPr>
          <w:rFonts w:ascii="Arial" w:hAnsi="Arial" w:cs="Arial"/>
          <w:color w:val="000000"/>
          <w:sz w:val="21"/>
          <w:szCs w:val="21"/>
        </w:rPr>
        <w:t>IV/IO/</w:t>
      </w:r>
      <w:r>
        <w:rPr>
          <w:rFonts w:ascii="Arial" w:hAnsi="Arial" w:cs="Arial"/>
          <w:color w:val="000000"/>
          <w:sz w:val="21"/>
          <w:szCs w:val="21"/>
          <w:lang w:val="de-DE"/>
        </w:rPr>
        <w:t>IM</w:t>
      </w:r>
      <w:r>
        <w:rPr>
          <w:rFonts w:ascii="Arial" w:hAnsi="Arial" w:cs="Arial"/>
          <w:color w:val="000000"/>
          <w:sz w:val="21"/>
          <w:szCs w:val="21"/>
        </w:rPr>
        <w:t xml:space="preserve"> </w:t>
      </w:r>
      <w:r>
        <w:rPr>
          <w:rFonts w:ascii="Arial" w:hAnsi="Arial" w:cs="Arial"/>
          <w:color w:val="000000"/>
          <w:sz w:val="21"/>
          <w:szCs w:val="21"/>
          <w:lang w:val="de-DE"/>
        </w:rPr>
        <w:t>for beta-blocker or calcium-channel blocker</w:t>
      </w:r>
      <w:r>
        <w:rPr>
          <w:rFonts w:ascii="Arial" w:hAnsi="Arial" w:cs="Arial"/>
          <w:color w:val="000000"/>
          <w:sz w:val="21"/>
          <w:szCs w:val="21"/>
        </w:rPr>
        <w:t xml:space="preserve">  </w:t>
      </w:r>
    </w:p>
    <w:p w14:paraId="30A81E0F" w14:textId="77777777"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Arial" w:hAnsi="Arial" w:cs="Arial"/>
          <w:color w:val="000000"/>
          <w:sz w:val="21"/>
          <w:szCs w:val="21"/>
        </w:rPr>
        <w:t xml:space="preserve">      </w:t>
      </w:r>
      <w:r>
        <w:rPr>
          <w:rFonts w:ascii="Arial" w:hAnsi="Arial" w:cs="Arial"/>
          <w:color w:val="000000"/>
          <w:sz w:val="21"/>
          <w:szCs w:val="21"/>
          <w:lang w:val="de-DE"/>
        </w:rPr>
        <w:t>overdose</w:t>
      </w:r>
      <w:r>
        <w:rPr>
          <w:rFonts w:ascii="Arial" w:hAnsi="Arial" w:cs="Arial"/>
          <w:color w:val="000000"/>
          <w:sz w:val="21"/>
          <w:szCs w:val="21"/>
        </w:rPr>
        <w:t>.</w:t>
      </w:r>
    </w:p>
    <w:p w14:paraId="3C95FA0B" w14:textId="77777777" w:rsidR="00617DF5" w:rsidRDefault="00E8656B" w:rsidP="00617DF5">
      <w:pPr>
        <w:autoSpaceDE w:val="0"/>
        <w:autoSpaceDN w:val="0"/>
        <w:adjustRightInd w:val="0"/>
        <w:spacing w:after="0" w:line="288" w:lineRule="auto"/>
        <w:ind w:left="360" w:hanging="270"/>
        <w:rPr>
          <w:rFonts w:ascii="Arial" w:hAnsi="Arial" w:cs="Arial"/>
          <w:color w:val="000000"/>
          <w:sz w:val="21"/>
          <w:szCs w:val="21"/>
        </w:rPr>
      </w:pPr>
      <w:r>
        <w:t xml:space="preserve">     </w:t>
      </w:r>
      <w:r w:rsidR="00617DF5">
        <w:rPr>
          <w:rFonts w:ascii="Courier New" w:hAnsi="Courier New" w:cs="Courier New"/>
          <w:color w:val="000000"/>
          <w:sz w:val="21"/>
          <w:szCs w:val="21"/>
        </w:rPr>
        <w:t>o</w:t>
      </w:r>
      <w:r w:rsidR="00617DF5">
        <w:rPr>
          <w:rFonts w:ascii="Courier New" w:hAnsi="Courier New" w:cs="Courier New"/>
          <w:color w:val="000000"/>
          <w:sz w:val="21"/>
          <w:szCs w:val="21"/>
        </w:rPr>
        <w:tab/>
      </w:r>
      <w:r w:rsidR="00617DF5">
        <w:rPr>
          <w:rFonts w:ascii="Arial" w:hAnsi="Arial" w:cs="Arial"/>
          <w:color w:val="000000"/>
          <w:sz w:val="21"/>
          <w:szCs w:val="21"/>
        </w:rPr>
        <w:t>PEDI: 0.5 or 1 mg IV/IO/IM (per online Medical Control).</w:t>
      </w:r>
    </w:p>
    <w:p w14:paraId="60A6549B" w14:textId="77777777" w:rsidR="00526B26" w:rsidRPr="00617DF5" w:rsidRDefault="00526B26" w:rsidP="006E6DA8">
      <w:pPr>
        <w:pStyle w:val="ListParagraph"/>
        <w:numPr>
          <w:ilvl w:val="0"/>
          <w:numId w:val="176"/>
        </w:numPr>
        <w:autoSpaceDE w:val="0"/>
        <w:autoSpaceDN w:val="0"/>
        <w:adjustRightInd w:val="0"/>
        <w:spacing w:after="0" w:line="288" w:lineRule="auto"/>
        <w:ind w:left="540" w:hanging="540"/>
        <w:rPr>
          <w:rFonts w:cs="Arial"/>
          <w:color w:val="000000"/>
        </w:rPr>
      </w:pPr>
      <w:r w:rsidRPr="00617DF5">
        <w:rPr>
          <w:rFonts w:cs="Arial"/>
          <w:color w:val="000000"/>
        </w:rPr>
        <w:t>If suspected or confirmed nerve agent exposure, treat per protocol.</w:t>
      </w:r>
    </w:p>
    <w:p w14:paraId="6808ABA0" w14:textId="77777777" w:rsidR="00526B26" w:rsidRDefault="00526B26" w:rsidP="00526B26"/>
    <w:p w14:paraId="2FAD19DA" w14:textId="77777777" w:rsidR="00526B26" w:rsidRPr="00B460EB" w:rsidRDefault="00526B26" w:rsidP="00526B26">
      <w:pPr>
        <w:rPr>
          <w:rFonts w:cs="Times New Roman"/>
        </w:rPr>
      </w:pPr>
      <w:r w:rsidRPr="00B460EB">
        <w:t xml:space="preserve">Red Flag:  </w:t>
      </w:r>
      <w:r w:rsidRPr="00B460EB">
        <w:rPr>
          <w:rFonts w:cs="Arial"/>
          <w:b/>
          <w:bCs/>
          <w:color w:val="000000"/>
        </w:rPr>
        <w:t xml:space="preserve">Poison Control </w:t>
      </w:r>
      <w:r w:rsidRPr="00B460EB">
        <w:rPr>
          <w:rFonts w:cs="Arial"/>
          <w:color w:val="000000"/>
        </w:rPr>
        <w:t xml:space="preserve">may be reached at: </w:t>
      </w:r>
      <w:r w:rsidRPr="00B460EB">
        <w:rPr>
          <w:rFonts w:cs="Arial"/>
          <w:b/>
          <w:bCs/>
          <w:color w:val="000000"/>
        </w:rPr>
        <w:t>800-222-1222</w:t>
      </w:r>
    </w:p>
    <w:p w14:paraId="1EC59C49" w14:textId="77777777" w:rsidR="00526B26" w:rsidRDefault="00526B26" w:rsidP="00526B26">
      <w:pPr>
        <w:pStyle w:val="Heading1"/>
      </w:pPr>
      <w:r>
        <w:br w:type="page"/>
      </w:r>
    </w:p>
    <w:p w14:paraId="1E095910" w14:textId="77777777" w:rsidR="00526B26" w:rsidRDefault="00526B26" w:rsidP="00526B26">
      <w:pPr>
        <w:pStyle w:val="Heading1"/>
      </w:pPr>
      <w:bookmarkStart w:id="25" w:name="_2.15A_Seizures-Adult"/>
      <w:bookmarkEnd w:id="25"/>
      <w:r>
        <w:lastRenderedPageBreak/>
        <w:t>2.15A Seizures-Adult</w:t>
      </w:r>
    </w:p>
    <w:p w14:paraId="67AA8BA8" w14:textId="77777777" w:rsidR="00526B26" w:rsidRPr="00D72809" w:rsidRDefault="00526B26" w:rsidP="00526B26">
      <w:pPr>
        <w:pStyle w:val="Heading2"/>
      </w:pPr>
      <w:r w:rsidRPr="00D72809">
        <w:t>EMT STANDING ORDERS</w:t>
      </w:r>
    </w:p>
    <w:p w14:paraId="14BCAB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519EC1E"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Manage hypoglycemia and narcotic overdose per protocol.</w:t>
      </w:r>
    </w:p>
    <w:p w14:paraId="6E840287"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b/>
          <w:bCs/>
          <w:color w:val="000000"/>
        </w:rPr>
      </w:pPr>
      <w:r w:rsidRPr="00D72809">
        <w:rPr>
          <w:rFonts w:cs="Arial"/>
          <w:color w:val="000000"/>
        </w:rPr>
        <w:t>Consider eclampsia</w:t>
      </w:r>
      <w:r>
        <w:rPr>
          <w:rFonts w:cs="Arial"/>
          <w:color w:val="000000"/>
        </w:rPr>
        <w:t xml:space="preserve"> in a woman of childbearing age.</w:t>
      </w:r>
    </w:p>
    <w:p w14:paraId="5961E7C2" w14:textId="77777777" w:rsidR="00526B26" w:rsidRPr="00D72809" w:rsidRDefault="00526B26" w:rsidP="00526B26">
      <w:pPr>
        <w:autoSpaceDE w:val="0"/>
        <w:autoSpaceDN w:val="0"/>
        <w:adjustRightInd w:val="0"/>
        <w:spacing w:after="0" w:line="288" w:lineRule="auto"/>
        <w:rPr>
          <w:rFonts w:cs="Times New Roman"/>
          <w:b/>
          <w:bCs/>
          <w:color w:val="000000"/>
          <w:sz w:val="16"/>
          <w:szCs w:val="16"/>
        </w:rPr>
      </w:pPr>
    </w:p>
    <w:p w14:paraId="1C04DAEA"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b/>
          <w:bCs/>
          <w:color w:val="000000"/>
        </w:rPr>
        <w:t xml:space="preserve">CAUTION: Do NOT administer anything orally if the patient does not have a reasonable level of consciousness and normal gag reflex. </w:t>
      </w:r>
    </w:p>
    <w:p w14:paraId="014F09E5" w14:textId="77777777" w:rsidR="00526B26" w:rsidRPr="00D72809" w:rsidRDefault="00526B26" w:rsidP="00526B26">
      <w:pPr>
        <w:pStyle w:val="Heading2"/>
      </w:pPr>
      <w:r w:rsidRPr="00D72809">
        <w:t>ADVANCED EMT STANDING ORDERS</w:t>
      </w:r>
    </w:p>
    <w:p w14:paraId="503B4339" w14:textId="792076E6"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 xml:space="preserve">If </w:t>
      </w:r>
      <w:r w:rsidR="00FB60A3">
        <w:rPr>
          <w:rFonts w:cs="Arial"/>
          <w:color w:val="000000"/>
        </w:rPr>
        <w:t xml:space="preserve">Benzodiazepine </w:t>
      </w:r>
      <w:r w:rsidR="00C15B7D">
        <w:rPr>
          <w:rFonts w:cs="Arial"/>
          <w:color w:val="000000"/>
        </w:rPr>
        <w:t xml:space="preserve">rescue </w:t>
      </w:r>
      <w:r w:rsidR="00D5642C">
        <w:rPr>
          <w:rFonts w:cs="Arial"/>
          <w:color w:val="000000"/>
        </w:rPr>
        <w:t xml:space="preserve">med </w:t>
      </w:r>
      <w:r w:rsidRPr="00D72809">
        <w:rPr>
          <w:rFonts w:cs="Arial"/>
          <w:color w:val="000000"/>
        </w:rPr>
        <w:t>has been prescribed by the patient’s physician, assist the caregiver with administration in accordance with physician’s instructions.</w:t>
      </w:r>
    </w:p>
    <w:p w14:paraId="0C8EC1EB"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If the patient has an implanted vagus nerve stimulator (VNS), suggest that the family use the VNS magnet to activate the VNS and assist if required.</w:t>
      </w:r>
    </w:p>
    <w:p w14:paraId="5BB21C00" w14:textId="77777777" w:rsidR="00526B26" w:rsidRPr="00D72809" w:rsidRDefault="00526B26" w:rsidP="00526B26">
      <w:pPr>
        <w:numPr>
          <w:ilvl w:val="0"/>
          <w:numId w:val="9"/>
        </w:numPr>
        <w:autoSpaceDE w:val="0"/>
        <w:autoSpaceDN w:val="0"/>
        <w:adjustRightInd w:val="0"/>
        <w:spacing w:after="0" w:line="288" w:lineRule="auto"/>
        <w:ind w:left="720" w:hanging="360"/>
        <w:rPr>
          <w:rFonts w:cs="Arial"/>
          <w:color w:val="000000"/>
        </w:rPr>
      </w:pPr>
      <w:r w:rsidRPr="00D72809">
        <w:rPr>
          <w:rFonts w:cs="Arial"/>
          <w:color w:val="000000"/>
        </w:rPr>
        <w:t>To use the VNS magnet, pass the magnet closely over the VNS device; if unsuccessful, repeat every 3-5 minutes for a total of 3 times.</w:t>
      </w:r>
    </w:p>
    <w:p w14:paraId="5AE91EB7"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color w:val="000000"/>
        </w:rPr>
        <w:t>Note:  Do not delay medication administration.</w:t>
      </w:r>
    </w:p>
    <w:p w14:paraId="3C4C2FD7" w14:textId="77777777" w:rsidR="00526B26" w:rsidRPr="00D72809" w:rsidRDefault="00526B26" w:rsidP="00526B26">
      <w:pPr>
        <w:pStyle w:val="Heading2"/>
      </w:pPr>
      <w:r w:rsidRPr="00D72809">
        <w:t>PARAMEDIC STANDING ORDERS</w:t>
      </w:r>
    </w:p>
    <w:p w14:paraId="51D43162" w14:textId="77777777"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 xml:space="preserve">Cardiac Monitor and if feasible 12 lead ECG – Manage dysrhythmias per protocol. </w:t>
      </w:r>
    </w:p>
    <w:p w14:paraId="5477541E"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u w:val="single"/>
        </w:rPr>
      </w:pPr>
      <w:r w:rsidRPr="00D72809">
        <w:rPr>
          <w:rFonts w:cs="Arial"/>
          <w:color w:val="000000"/>
        </w:rPr>
        <w:t xml:space="preserve">If patient is in </w:t>
      </w:r>
      <w:r w:rsidRPr="00D72809">
        <w:rPr>
          <w:rFonts w:cs="Arial"/>
          <w:b/>
          <w:bCs/>
          <w:color w:val="000000"/>
        </w:rPr>
        <w:t>Status Epilepticus</w:t>
      </w:r>
    </w:p>
    <w:p w14:paraId="00E2E2BC" w14:textId="77777777" w:rsidR="00526B26" w:rsidRPr="006C76BE" w:rsidRDefault="00526B26" w:rsidP="00526B26">
      <w:pPr>
        <w:numPr>
          <w:ilvl w:val="0"/>
          <w:numId w:val="9"/>
        </w:numPr>
        <w:autoSpaceDE w:val="0"/>
        <w:autoSpaceDN w:val="0"/>
        <w:adjustRightInd w:val="0"/>
        <w:spacing w:after="0" w:line="288" w:lineRule="auto"/>
        <w:ind w:left="720" w:hanging="360"/>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2 - 6 mg slow IV/IO/IM</w:t>
      </w:r>
    </w:p>
    <w:p w14:paraId="1B2105FD" w14:textId="77777777" w:rsidR="00526B26" w:rsidRPr="006C76BE" w:rsidRDefault="00526B26" w:rsidP="00526B26">
      <w:pPr>
        <w:autoSpaceDE w:val="0"/>
        <w:autoSpaceDN w:val="0"/>
        <w:adjustRightInd w:val="0"/>
        <w:spacing w:after="0" w:line="288" w:lineRule="auto"/>
        <w:ind w:left="360"/>
        <w:rPr>
          <w:rFonts w:cs="Arial"/>
          <w:color w:val="000000"/>
        </w:rPr>
      </w:pPr>
      <w:r w:rsidRPr="006C76BE">
        <w:rPr>
          <w:rFonts w:cs="Arial"/>
          <w:color w:val="000000"/>
        </w:rPr>
        <w:t xml:space="preserve">                   OR</w:t>
      </w:r>
    </w:p>
    <w:p w14:paraId="5CEF7D85" w14:textId="77777777" w:rsidR="00526B26" w:rsidRDefault="00526B26" w:rsidP="00526B26">
      <w:pPr>
        <w:pStyle w:val="ListParagraph"/>
        <w:numPr>
          <w:ilvl w:val="0"/>
          <w:numId w:val="144"/>
        </w:numPr>
        <w:autoSpaceDE w:val="0"/>
        <w:autoSpaceDN w:val="0"/>
        <w:adjustRightInd w:val="0"/>
        <w:spacing w:after="0" w:line="288" w:lineRule="auto"/>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10 mg IN</w:t>
      </w:r>
      <w:r w:rsidR="007A1FB4">
        <w:rPr>
          <w:rFonts w:cs="Arial"/>
          <w:color w:val="000000"/>
        </w:rPr>
        <w:t>.</w:t>
      </w:r>
    </w:p>
    <w:p w14:paraId="6AAF4F03" w14:textId="77777777" w:rsidR="00561E6A" w:rsidRPr="00561E6A" w:rsidRDefault="00561E6A" w:rsidP="00561E6A">
      <w:pPr>
        <w:numPr>
          <w:ilvl w:val="0"/>
          <w:numId w:val="144"/>
        </w:numPr>
        <w:autoSpaceDE w:val="0"/>
        <w:autoSpaceDN w:val="0"/>
        <w:adjustRightInd w:val="0"/>
        <w:spacing w:after="0" w:line="288" w:lineRule="auto"/>
        <w:rPr>
          <w:rFonts w:cstheme="minorHAnsi"/>
          <w:color w:val="000000"/>
        </w:rPr>
      </w:pPr>
      <w:r w:rsidRPr="00561E6A">
        <w:rPr>
          <w:rFonts w:cstheme="minorHAnsi"/>
          <w:b/>
          <w:bCs/>
          <w:color w:val="000000"/>
          <w:u w:val="single"/>
        </w:rPr>
        <w:t>Magnesium sulfate</w:t>
      </w:r>
      <w:r w:rsidRPr="00561E6A">
        <w:rPr>
          <w:rFonts w:cstheme="minorHAnsi"/>
          <w:b/>
          <w:bCs/>
          <w:color w:val="000000"/>
        </w:rPr>
        <w:t xml:space="preserve"> </w:t>
      </w:r>
      <w:r w:rsidRPr="00045480">
        <w:rPr>
          <w:rFonts w:cstheme="minorHAnsi"/>
          <w:color w:val="000000"/>
        </w:rPr>
        <w:t>2-4 grams</w:t>
      </w:r>
      <w:r w:rsidRPr="00561E6A">
        <w:rPr>
          <w:rFonts w:cstheme="minorHAnsi"/>
          <w:color w:val="000000"/>
        </w:rPr>
        <w:t xml:space="preserve"> IV/IO over 5 minutes if suspect eclampsia.</w:t>
      </w:r>
    </w:p>
    <w:p w14:paraId="627719A1" w14:textId="77777777" w:rsidR="00561E6A" w:rsidRPr="00561E6A" w:rsidRDefault="00561E6A" w:rsidP="00561E6A">
      <w:pPr>
        <w:autoSpaceDE w:val="0"/>
        <w:autoSpaceDN w:val="0"/>
        <w:adjustRightInd w:val="0"/>
        <w:spacing w:after="0" w:line="288" w:lineRule="auto"/>
        <w:rPr>
          <w:rFonts w:cs="Arial"/>
          <w:color w:val="000000"/>
        </w:rPr>
      </w:pPr>
    </w:p>
    <w:p w14:paraId="0E1F12C7" w14:textId="77777777" w:rsidR="00526B26" w:rsidRPr="00D72809" w:rsidRDefault="00526B26" w:rsidP="00526B26">
      <w:pPr>
        <w:pStyle w:val="Heading2"/>
      </w:pPr>
      <w:r w:rsidRPr="00D72809">
        <w:t>MEDICAL CONTROL MAY ORDER</w:t>
      </w:r>
    </w:p>
    <w:p w14:paraId="5920153D" w14:textId="77777777" w:rsidR="00526B26" w:rsidRPr="00D72809" w:rsidRDefault="00526B26" w:rsidP="00526B26">
      <w:pPr>
        <w:numPr>
          <w:ilvl w:val="0"/>
          <w:numId w:val="1"/>
        </w:numPr>
        <w:autoSpaceDE w:val="0"/>
        <w:autoSpaceDN w:val="0"/>
        <w:adjustRightInd w:val="0"/>
        <w:spacing w:after="0" w:line="288" w:lineRule="auto"/>
        <w:ind w:left="360"/>
        <w:rPr>
          <w:rFonts w:cs="Arial"/>
          <w:b/>
          <w:bCs/>
          <w:color w:val="000000"/>
        </w:rPr>
      </w:pPr>
      <w:r w:rsidRPr="00D72809">
        <w:rPr>
          <w:rFonts w:cs="Arial"/>
          <w:color w:val="000000"/>
        </w:rPr>
        <w:t>Additional doses of above medications.</w:t>
      </w:r>
    </w:p>
    <w:p w14:paraId="3EDBA0CC" w14:textId="77777777" w:rsidR="00526B26" w:rsidRPr="00D72809" w:rsidRDefault="00526B26" w:rsidP="00526B26">
      <w:pPr>
        <w:autoSpaceDE w:val="0"/>
        <w:autoSpaceDN w:val="0"/>
        <w:adjustRightInd w:val="0"/>
        <w:spacing w:after="0" w:line="288" w:lineRule="auto"/>
      </w:pPr>
    </w:p>
    <w:p w14:paraId="0AB49192" w14:textId="77777777" w:rsidR="00526B26" w:rsidRPr="00D72809" w:rsidRDefault="00526B26" w:rsidP="00526B26">
      <w:pPr>
        <w:autoSpaceDE w:val="0"/>
        <w:autoSpaceDN w:val="0"/>
        <w:adjustRightInd w:val="0"/>
        <w:spacing w:after="0" w:line="288" w:lineRule="auto"/>
        <w:rPr>
          <w:rFonts w:cs="Arial"/>
          <w:color w:val="000000"/>
          <w:sz w:val="16"/>
          <w:szCs w:val="16"/>
        </w:rPr>
      </w:pPr>
      <w:r w:rsidRPr="00D72809">
        <w:t xml:space="preserve">RED FLAG: </w:t>
      </w:r>
      <w:r w:rsidRPr="00D72809">
        <w:rPr>
          <w:rFonts w:cs="Arial"/>
          <w:b/>
          <w:bCs/>
          <w:color w:val="000000"/>
        </w:rPr>
        <w:t xml:space="preserve">CAUTION:  </w:t>
      </w:r>
      <w:r w:rsidRPr="00D72809">
        <w:rPr>
          <w:rFonts w:cs="Arial"/>
          <w:color w:val="000000"/>
        </w:rPr>
        <w:t>Benzodiazepines may be contraindicated in head injury or hypotension; discuss with medical control.</w:t>
      </w:r>
    </w:p>
    <w:p w14:paraId="4C415140" w14:textId="77777777" w:rsidR="00526B26" w:rsidRPr="00D72809" w:rsidRDefault="00526B26" w:rsidP="00526B26">
      <w:pPr>
        <w:autoSpaceDE w:val="0"/>
        <w:autoSpaceDN w:val="0"/>
        <w:adjustRightInd w:val="0"/>
        <w:spacing w:after="0" w:line="288" w:lineRule="auto"/>
        <w:rPr>
          <w:rFonts w:cs="Arial"/>
          <w:color w:val="000000"/>
        </w:rPr>
      </w:pPr>
    </w:p>
    <w:p w14:paraId="4DAE4E8E" w14:textId="26F93BE2" w:rsidR="00526B26" w:rsidRDefault="00526B26" w:rsidP="00526B26">
      <w:pPr>
        <w:autoSpaceDE w:val="0"/>
        <w:autoSpaceDN w:val="0"/>
        <w:adjustRightInd w:val="0"/>
        <w:spacing w:after="0" w:line="288" w:lineRule="auto"/>
        <w:rPr>
          <w:rFonts w:cs="Arial"/>
          <w:b/>
          <w:bCs/>
          <w:color w:val="000000"/>
          <w:sz w:val="20"/>
          <w:szCs w:val="20"/>
        </w:rPr>
      </w:pPr>
      <w:r w:rsidRPr="00D72809">
        <w:rPr>
          <w:rFonts w:cs="Arial"/>
          <w:b/>
          <w:bCs/>
          <w:color w:val="000000"/>
          <w:sz w:val="20"/>
          <w:szCs w:val="20"/>
        </w:rPr>
        <w:t>NOTE:</w:t>
      </w:r>
    </w:p>
    <w:p w14:paraId="427B05BF" w14:textId="1C3C51A9" w:rsidR="00E155CF" w:rsidRPr="00D72809" w:rsidRDefault="00E155CF" w:rsidP="00526B26">
      <w:pPr>
        <w:autoSpaceDE w:val="0"/>
        <w:autoSpaceDN w:val="0"/>
        <w:adjustRightInd w:val="0"/>
        <w:spacing w:after="0" w:line="288" w:lineRule="auto"/>
        <w:rPr>
          <w:rFonts w:cs="Calibri"/>
          <w:b/>
          <w:bCs/>
          <w:color w:val="000000"/>
          <w:sz w:val="20"/>
          <w:szCs w:val="20"/>
        </w:rPr>
      </w:pPr>
      <w:r>
        <w:rPr>
          <w:rFonts w:cs="Arial"/>
          <w:b/>
          <w:bCs/>
          <w:color w:val="000000"/>
          <w:sz w:val="20"/>
          <w:szCs w:val="20"/>
        </w:rPr>
        <w:t xml:space="preserve">AEMTs and Paramedics may assist the patient or the caregiver with the administration of a </w:t>
      </w:r>
      <w:r w:rsidR="00F26DF0">
        <w:rPr>
          <w:rFonts w:cs="Arial"/>
          <w:b/>
          <w:bCs/>
          <w:color w:val="000000"/>
          <w:sz w:val="20"/>
          <w:szCs w:val="20"/>
        </w:rPr>
        <w:t xml:space="preserve">patients own physician prescribed Benzodiazepine rescue medication </w:t>
      </w:r>
      <w:r w:rsidR="00CA3602">
        <w:rPr>
          <w:rFonts w:cs="Arial"/>
          <w:b/>
          <w:bCs/>
          <w:color w:val="000000"/>
          <w:sz w:val="20"/>
          <w:szCs w:val="20"/>
        </w:rPr>
        <w:t>in whatever preparation it is dispensed in.  For example, the patient may have rectal or intranasal dosing preparations of diazepam.</w:t>
      </w:r>
      <w:r w:rsidR="00A37709">
        <w:rPr>
          <w:rFonts w:cs="Arial"/>
          <w:b/>
          <w:bCs/>
          <w:color w:val="000000"/>
          <w:sz w:val="20"/>
          <w:szCs w:val="20"/>
        </w:rPr>
        <w:t xml:space="preserve">  </w:t>
      </w:r>
    </w:p>
    <w:p w14:paraId="33086DC3" w14:textId="77777777" w:rsidR="00526B26" w:rsidRPr="00D72809" w:rsidRDefault="00526B26" w:rsidP="00526B26">
      <w:pPr>
        <w:numPr>
          <w:ilvl w:val="0"/>
          <w:numId w:val="8"/>
        </w:numPr>
        <w:autoSpaceDE w:val="0"/>
        <w:autoSpaceDN w:val="0"/>
        <w:adjustRightInd w:val="0"/>
        <w:spacing w:after="0" w:line="288" w:lineRule="auto"/>
        <w:ind w:left="360" w:hanging="360"/>
        <w:rPr>
          <w:rFonts w:cs="Arial"/>
          <w:b/>
          <w:bCs/>
          <w:color w:val="000000"/>
        </w:rPr>
      </w:pPr>
      <w:r w:rsidRPr="00D72809">
        <w:rPr>
          <w:rFonts w:cs="Arial"/>
          <w:color w:val="000000"/>
        </w:rPr>
        <w:t>Post</w:t>
      </w:r>
      <w:r>
        <w:rPr>
          <w:rFonts w:cs="Arial"/>
          <w:color w:val="000000"/>
        </w:rPr>
        <w:t>-</w:t>
      </w:r>
      <w:r w:rsidRPr="00D72809">
        <w:rPr>
          <w:rFonts w:cs="Arial"/>
          <w:color w:val="000000"/>
        </w:rPr>
        <w:t>partum patients may experience eclamptic seizures up to several weeks after giving birth.</w:t>
      </w:r>
    </w:p>
    <w:p w14:paraId="65679E6A" w14:textId="77777777" w:rsidR="00526B26" w:rsidRDefault="00526B26" w:rsidP="00526B26">
      <w:pPr>
        <w:numPr>
          <w:ilvl w:val="0"/>
          <w:numId w:val="7"/>
        </w:numPr>
        <w:autoSpaceDE w:val="0"/>
        <w:autoSpaceDN w:val="0"/>
        <w:adjustRightInd w:val="0"/>
        <w:spacing w:after="0" w:line="288" w:lineRule="auto"/>
        <w:ind w:left="360" w:hanging="360"/>
        <w:rPr>
          <w:rFonts w:cs="Calibri"/>
          <w:strike/>
          <w:color w:val="000000"/>
          <w:sz w:val="20"/>
          <w:szCs w:val="20"/>
        </w:rPr>
      </w:pPr>
      <w:r w:rsidRPr="00D72809">
        <w:rPr>
          <w:rFonts w:cs="Arial"/>
          <w:b/>
          <w:bCs/>
          <w:color w:val="000000"/>
        </w:rPr>
        <w:t xml:space="preserve">Status epilepticus </w:t>
      </w:r>
      <w:r w:rsidRPr="00D72809">
        <w:rPr>
          <w:rFonts w:cs="Arial"/>
          <w:color w:val="000000"/>
        </w:rPr>
        <w:t>is defined as any generalized seizures lasting more than 5 minutes.  This is a true emergency requiring rapid airway control, treatment (including benzodiazepines), and transport.</w:t>
      </w:r>
      <w:r>
        <w:rPr>
          <w:rFonts w:cs="Calibri"/>
          <w:strike/>
          <w:color w:val="000000"/>
          <w:sz w:val="20"/>
          <w:szCs w:val="20"/>
        </w:rPr>
        <w:br w:type="page"/>
      </w:r>
    </w:p>
    <w:p w14:paraId="53353AC6" w14:textId="77777777" w:rsidR="00526B26" w:rsidRDefault="00526B26" w:rsidP="00526B26">
      <w:pPr>
        <w:pStyle w:val="Heading1"/>
      </w:pPr>
      <w:bookmarkStart w:id="26" w:name="_2.15P_Seizures-Pediatric"/>
      <w:bookmarkEnd w:id="26"/>
      <w:r>
        <w:lastRenderedPageBreak/>
        <w:t>2.15P Seizures-Pediatric</w:t>
      </w:r>
    </w:p>
    <w:p w14:paraId="3C1C97D8" w14:textId="77777777" w:rsidR="00526B26" w:rsidRPr="007B21AE" w:rsidRDefault="00526B26" w:rsidP="00526B26">
      <w:pPr>
        <w:pStyle w:val="Heading2"/>
      </w:pPr>
      <w:r w:rsidRPr="007B21AE">
        <w:t>EMT STANDING ORDERS</w:t>
      </w:r>
    </w:p>
    <w:p w14:paraId="2FFA121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7959171" w14:textId="74265C82"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Prevent patient from accidental self-harm. DO NOT use a bite block.</w:t>
      </w:r>
    </w:p>
    <w:p w14:paraId="7EB7E387" w14:textId="2F2A1DCB" w:rsidR="00B03CBA" w:rsidRDefault="004C7797"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If glucose is less than 70mg/dl, treat per 2.3P Altered Men</w:t>
      </w:r>
      <w:r w:rsidR="00AD04E8">
        <w:rPr>
          <w:rFonts w:cs="Arial"/>
          <w:color w:val="000000"/>
        </w:rPr>
        <w:t xml:space="preserve">tal/Neurological Status/Diabetic Emergencies/Coma-Pediatric.  </w:t>
      </w:r>
    </w:p>
    <w:p w14:paraId="7DC5B3AF" w14:textId="11AF420F" w:rsidR="00AD04E8" w:rsidRPr="007B21AE" w:rsidRDefault="00AD04E8"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If a Benzodiazepine rescue medication has been prescribed by the patient’s physician, assist the patient or caregiver with administration in accordance with physician’s instructions.  </w:t>
      </w:r>
    </w:p>
    <w:p w14:paraId="2FF96AA7" w14:textId="77777777" w:rsidR="00526B26" w:rsidRPr="007B21AE" w:rsidRDefault="00526B26" w:rsidP="00526B26">
      <w:pPr>
        <w:autoSpaceDE w:val="0"/>
        <w:autoSpaceDN w:val="0"/>
        <w:adjustRightInd w:val="0"/>
        <w:spacing w:after="0" w:line="288" w:lineRule="auto"/>
        <w:rPr>
          <w:rFonts w:cs="Arial"/>
          <w:color w:val="000000"/>
        </w:rPr>
      </w:pPr>
    </w:p>
    <w:p w14:paraId="0E7D50E7"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b/>
          <w:bCs/>
          <w:color w:val="000000"/>
        </w:rPr>
        <w:t xml:space="preserve">CAUTION: Do NOT administer anything orally if the patient does not have a reasonable level of consciousness and normal gag reflex. </w:t>
      </w:r>
    </w:p>
    <w:p w14:paraId="78956549" w14:textId="77777777" w:rsidR="00526B26" w:rsidRPr="007B21AE" w:rsidRDefault="00526B26" w:rsidP="00526B26">
      <w:pPr>
        <w:pStyle w:val="Heading2"/>
      </w:pPr>
      <w:r w:rsidRPr="007B21AE">
        <w:t>ADVANCED EMT STANDING ORDERS</w:t>
      </w:r>
    </w:p>
    <w:p w14:paraId="55AE18A3" w14:textId="77777777" w:rsidR="00526B26" w:rsidRPr="007B21AE"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If the patient has an implanted vagus nerve stimulator (VNS), suggest that the family use the VNS magnet to activate the VNS and assist if required.</w:t>
      </w:r>
    </w:p>
    <w:p w14:paraId="12F414DC" w14:textId="77777777" w:rsidR="00526B26" w:rsidRPr="007B21AE" w:rsidRDefault="00526B26" w:rsidP="00526B26">
      <w:pPr>
        <w:numPr>
          <w:ilvl w:val="0"/>
          <w:numId w:val="9"/>
        </w:numPr>
        <w:autoSpaceDE w:val="0"/>
        <w:autoSpaceDN w:val="0"/>
        <w:adjustRightInd w:val="0"/>
        <w:spacing w:after="0" w:line="288" w:lineRule="auto"/>
        <w:ind w:left="720" w:hanging="360"/>
        <w:rPr>
          <w:rFonts w:cs="Arial"/>
          <w:color w:val="000000"/>
        </w:rPr>
      </w:pPr>
      <w:r w:rsidRPr="007B21AE">
        <w:rPr>
          <w:rFonts w:cs="Arial"/>
          <w:color w:val="000000"/>
        </w:rPr>
        <w:t>To use the VNS magnet, pass the magnet closely over the VNS device; if unsuccessful, repeat every 3-5 minutes for a total of 3 times.</w:t>
      </w:r>
    </w:p>
    <w:p w14:paraId="38D10820"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color w:val="000000"/>
        </w:rPr>
        <w:t>Note:  do not delay medication administration.</w:t>
      </w:r>
    </w:p>
    <w:p w14:paraId="4631830D" w14:textId="77777777" w:rsidR="00526B26" w:rsidRPr="007B21AE" w:rsidRDefault="00526B26" w:rsidP="00526B26">
      <w:pPr>
        <w:pStyle w:val="Heading2"/>
      </w:pPr>
      <w:r w:rsidRPr="007B21AE">
        <w:t>PARAMEDIC STANDING ORDERS</w:t>
      </w:r>
    </w:p>
    <w:p w14:paraId="747D51E0" w14:textId="77777777" w:rsidR="00526B26" w:rsidRPr="007B21AE" w:rsidRDefault="00526B26" w:rsidP="00526B26">
      <w:pPr>
        <w:numPr>
          <w:ilvl w:val="0"/>
          <w:numId w:val="1"/>
        </w:numPr>
        <w:autoSpaceDE w:val="0"/>
        <w:autoSpaceDN w:val="0"/>
        <w:adjustRightInd w:val="0"/>
        <w:spacing w:after="0" w:line="240" w:lineRule="auto"/>
        <w:ind w:left="360"/>
        <w:rPr>
          <w:rFonts w:cs="Arial"/>
          <w:color w:val="000000"/>
        </w:rPr>
      </w:pPr>
      <w:r w:rsidRPr="007B21AE">
        <w:rPr>
          <w:rFonts w:cs="Arial"/>
          <w:color w:val="000000"/>
        </w:rPr>
        <w:t xml:space="preserve">If Glucose is less than </w:t>
      </w:r>
      <w:r w:rsidRPr="007B21AE">
        <w:rPr>
          <w:rFonts w:cs="Arial"/>
          <w:b/>
          <w:bCs/>
          <w:color w:val="000000"/>
        </w:rPr>
        <w:t>70</w:t>
      </w:r>
      <w:r w:rsidRPr="007B21AE">
        <w:rPr>
          <w:rFonts w:cs="Arial"/>
          <w:color w:val="000000"/>
        </w:rPr>
        <w:t>mg/dL,</w:t>
      </w:r>
      <w:r w:rsidRPr="007B21AE">
        <w:rPr>
          <w:rFonts w:cs="Arial"/>
          <w:b/>
          <w:bCs/>
          <w:color w:val="000000"/>
        </w:rPr>
        <w:t xml:space="preserve"> </w:t>
      </w:r>
      <w:r w:rsidRPr="007B21AE">
        <w:rPr>
          <w:rFonts w:cs="Arial"/>
          <w:color w:val="000000"/>
        </w:rPr>
        <w:t xml:space="preserve">treat per </w:t>
      </w:r>
      <w:r w:rsidRPr="007B21AE">
        <w:rPr>
          <w:rFonts w:cs="Arial"/>
          <w:color w:val="000000"/>
          <w:u w:val="single"/>
        </w:rPr>
        <w:t>2.3P Altered Mental/Neurological Status/Diabetic Emergencies/Coma- Pediatric.</w:t>
      </w:r>
    </w:p>
    <w:p w14:paraId="06BAFB82" w14:textId="77777777" w:rsidR="00526B26" w:rsidRPr="00C9255B" w:rsidRDefault="00526B26" w:rsidP="00526B26">
      <w:pPr>
        <w:pStyle w:val="ListParagraph"/>
        <w:numPr>
          <w:ilvl w:val="0"/>
          <w:numId w:val="138"/>
        </w:numPr>
        <w:spacing w:after="80" w:line="240" w:lineRule="auto"/>
        <w:rPr>
          <w:rFonts w:ascii="Calibri" w:hAnsi="Calibri"/>
        </w:rPr>
      </w:pPr>
      <w:r w:rsidRPr="00361DD2">
        <w:rPr>
          <w:rFonts w:ascii="Calibri" w:hAnsi="Calibri"/>
          <w:b/>
          <w:u w:val="single"/>
        </w:rPr>
        <w:t>Midazolam</w:t>
      </w:r>
      <w:r w:rsidRPr="00C9255B">
        <w:rPr>
          <w:rFonts w:ascii="Calibri" w:hAnsi="Calibri"/>
        </w:rPr>
        <w:t xml:space="preserve"> 0.</w:t>
      </w:r>
      <w:r>
        <w:rPr>
          <w:rFonts w:ascii="Calibri" w:hAnsi="Calibri"/>
        </w:rPr>
        <w:t xml:space="preserve">1 </w:t>
      </w:r>
      <w:r w:rsidRPr="00C9255B">
        <w:rPr>
          <w:rFonts w:ascii="Calibri" w:hAnsi="Calibri"/>
        </w:rPr>
        <w:t xml:space="preserve">mg/kg IV/IO/IM to a maximum single dose of </w:t>
      </w:r>
      <w:r>
        <w:rPr>
          <w:rFonts w:ascii="Calibri" w:hAnsi="Calibri"/>
        </w:rPr>
        <w:t xml:space="preserve">8 </w:t>
      </w:r>
      <w:r w:rsidRPr="00C9255B">
        <w:rPr>
          <w:rFonts w:ascii="Calibri" w:hAnsi="Calibri"/>
        </w:rPr>
        <w:t>mg.</w:t>
      </w:r>
    </w:p>
    <w:p w14:paraId="4E4F6AE4" w14:textId="77777777" w:rsidR="00526B26" w:rsidRPr="00A8462B" w:rsidRDefault="00526B26" w:rsidP="00526B26">
      <w:pPr>
        <w:spacing w:after="80" w:line="240" w:lineRule="auto"/>
        <w:ind w:left="3600" w:firstLine="720"/>
        <w:rPr>
          <w:rFonts w:ascii="Calibri" w:eastAsia="Times New Roman" w:hAnsi="Calibri" w:cs="Times New Roman"/>
        </w:rPr>
      </w:pPr>
      <w:r>
        <w:rPr>
          <w:rFonts w:ascii="Calibri" w:eastAsia="Times New Roman" w:hAnsi="Calibri" w:cs="Times New Roman"/>
          <w:b/>
          <w:bCs/>
        </w:rPr>
        <w:t xml:space="preserve">   </w:t>
      </w:r>
      <w:r w:rsidRPr="00A8462B">
        <w:rPr>
          <w:rFonts w:ascii="Calibri" w:eastAsia="Times New Roman" w:hAnsi="Calibri" w:cs="Times New Roman"/>
          <w:b/>
          <w:bCs/>
        </w:rPr>
        <w:t>OR</w:t>
      </w:r>
    </w:p>
    <w:p w14:paraId="57C47D4D" w14:textId="77777777" w:rsidR="00526B26" w:rsidRPr="00C9255B" w:rsidRDefault="00526B26" w:rsidP="00526B26">
      <w:pPr>
        <w:pStyle w:val="ListParagraph"/>
        <w:numPr>
          <w:ilvl w:val="0"/>
          <w:numId w:val="138"/>
        </w:numPr>
        <w:spacing w:after="0" w:line="240" w:lineRule="auto"/>
        <w:rPr>
          <w:rFonts w:ascii="Calibri" w:hAnsi="Calibri"/>
        </w:rPr>
      </w:pPr>
      <w:r w:rsidRPr="00361DD2">
        <w:rPr>
          <w:rFonts w:ascii="Calibri" w:hAnsi="Calibri"/>
          <w:b/>
          <w:u w:val="single"/>
        </w:rPr>
        <w:t>Midazolam</w:t>
      </w:r>
      <w:r w:rsidRPr="00C9255B">
        <w:rPr>
          <w:rFonts w:ascii="Calibri" w:hAnsi="Calibri"/>
        </w:rPr>
        <w:t xml:space="preserve"> 0.2mg/kg IN to a maximum dose of 10 mg.</w:t>
      </w:r>
    </w:p>
    <w:p w14:paraId="2807CFF6" w14:textId="77777777" w:rsidR="00526B26" w:rsidRDefault="00526B26" w:rsidP="00526B26">
      <w:pPr>
        <w:autoSpaceDE w:val="0"/>
        <w:autoSpaceDN w:val="0"/>
        <w:adjustRightInd w:val="0"/>
        <w:spacing w:after="0" w:line="288" w:lineRule="auto"/>
        <w:ind w:left="54"/>
        <w:jc w:val="center"/>
        <w:rPr>
          <w:rFonts w:cs="Arial"/>
          <w:b/>
          <w:bCs/>
          <w:color w:val="000000"/>
          <w:u w:val="single"/>
        </w:rPr>
      </w:pPr>
    </w:p>
    <w:p w14:paraId="4EC1D3CD" w14:textId="77777777" w:rsidR="00526B26" w:rsidRPr="007B21AE" w:rsidRDefault="00526B26" w:rsidP="00526B26">
      <w:pPr>
        <w:autoSpaceDE w:val="0"/>
        <w:autoSpaceDN w:val="0"/>
        <w:adjustRightInd w:val="0"/>
        <w:spacing w:after="0" w:line="288" w:lineRule="auto"/>
        <w:ind w:left="54"/>
        <w:jc w:val="center"/>
        <w:rPr>
          <w:rFonts w:cs="Arial"/>
          <w:b/>
          <w:bCs/>
          <w:color w:val="000000"/>
          <w:u w:val="single"/>
        </w:rPr>
      </w:pPr>
    </w:p>
    <w:p w14:paraId="7CE74B97" w14:textId="77777777" w:rsidR="00526B26" w:rsidRDefault="00526B26" w:rsidP="00526B26">
      <w:pPr>
        <w:pStyle w:val="Heading2"/>
      </w:pPr>
      <w:r w:rsidRPr="007B21AE">
        <w:t>MEDICAL CONTROL MAY ORDER</w:t>
      </w:r>
    </w:p>
    <w:p w14:paraId="504BE42E" w14:textId="650EB03F" w:rsidR="00526B26" w:rsidRPr="001E65F6" w:rsidRDefault="00526B26" w:rsidP="00526B26">
      <w:pPr>
        <w:pStyle w:val="ListParagraph"/>
        <w:numPr>
          <w:ilvl w:val="0"/>
          <w:numId w:val="138"/>
        </w:numPr>
      </w:pPr>
      <w:r w:rsidRPr="00FD023E">
        <w:rPr>
          <w:rFonts w:cs="Arial"/>
          <w:color w:val="000000"/>
        </w:rPr>
        <w:t xml:space="preserve">Additional doses of above medications.  </w:t>
      </w:r>
    </w:p>
    <w:p w14:paraId="7F8C4776" w14:textId="06A57EAC" w:rsidR="001E65F6" w:rsidRDefault="001E65F6" w:rsidP="001E65F6"/>
    <w:p w14:paraId="15F93998" w14:textId="46907B75" w:rsidR="001E65F6" w:rsidRPr="001E65F6" w:rsidRDefault="001E65F6" w:rsidP="001E65F6">
      <w:pPr>
        <w:rPr>
          <w:b/>
          <w:bCs/>
        </w:rPr>
      </w:pPr>
      <w:r w:rsidRPr="001E65F6">
        <w:rPr>
          <w:b/>
          <w:bCs/>
        </w:rPr>
        <w:t>Note:</w:t>
      </w:r>
      <w:r>
        <w:rPr>
          <w:b/>
          <w:bCs/>
        </w:rPr>
        <w:t xml:space="preserve">  All levels of certified EMTs may as</w:t>
      </w:r>
      <w:r w:rsidR="007D2632">
        <w:rPr>
          <w:b/>
          <w:bCs/>
        </w:rPr>
        <w:t xml:space="preserve">sist the patient or caregiver with the administration of a patients own physician prescribed benzodiazepine rescue </w:t>
      </w:r>
      <w:r w:rsidR="00D40D27">
        <w:rPr>
          <w:b/>
          <w:bCs/>
        </w:rPr>
        <w:t xml:space="preserve">medication in whatever preparation it is dispensed in.  For example the patient may have rectal or intranasal dosing preparations of diazepam.  </w:t>
      </w:r>
    </w:p>
    <w:p w14:paraId="0A7D8A29" w14:textId="77777777" w:rsidR="00526B26" w:rsidRPr="00FD023E" w:rsidRDefault="00526B26" w:rsidP="00526B26"/>
    <w:p w14:paraId="0D2A0B62" w14:textId="5174633F" w:rsidR="00526B26" w:rsidRDefault="00526B26" w:rsidP="00526B26">
      <w:pPr>
        <w:ind w:left="360"/>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9103848" w14:textId="312D29B7" w:rsidR="008C10AB" w:rsidRPr="00FD023E" w:rsidRDefault="00FB3BF7" w:rsidP="00526B26">
      <w:pPr>
        <w:ind w:left="360"/>
        <w:rPr>
          <w:rFonts w:cstheme="minorHAnsi"/>
        </w:rPr>
      </w:pPr>
      <w:r>
        <w:rPr>
          <w:rFonts w:cstheme="minorHAnsi"/>
          <w:b/>
          <w:color w:val="000000"/>
        </w:rPr>
        <w:t>Red Flag:</w:t>
      </w:r>
      <w:r>
        <w:rPr>
          <w:rFonts w:cstheme="minorHAnsi"/>
        </w:rPr>
        <w:t xml:space="preserve">  Watch for respiratory depression and support ventilations as needed.  </w:t>
      </w:r>
    </w:p>
    <w:p w14:paraId="210362D4" w14:textId="77777777" w:rsidR="00526B26" w:rsidRDefault="00526B26" w:rsidP="00526B26">
      <w:pPr>
        <w:pStyle w:val="ListParagraph"/>
        <w:numPr>
          <w:ilvl w:val="0"/>
          <w:numId w:val="5"/>
        </w:numPr>
        <w:autoSpaceDE w:val="0"/>
        <w:autoSpaceDN w:val="0"/>
        <w:adjustRightInd w:val="0"/>
        <w:spacing w:after="0" w:line="288" w:lineRule="auto"/>
      </w:pPr>
      <w:r>
        <w:br w:type="page"/>
      </w:r>
    </w:p>
    <w:p w14:paraId="19F329A6" w14:textId="77777777" w:rsidR="00526B26" w:rsidRDefault="00526B26" w:rsidP="00526B26">
      <w:pPr>
        <w:pStyle w:val="Heading1"/>
      </w:pPr>
      <w:bookmarkStart w:id="27" w:name="_2.16A_Shock_-"/>
      <w:bookmarkEnd w:id="27"/>
      <w:r>
        <w:lastRenderedPageBreak/>
        <w:t>2.16A Shock - Adult</w:t>
      </w:r>
    </w:p>
    <w:p w14:paraId="2091757C" w14:textId="77777777" w:rsidR="00526B26" w:rsidRPr="002F0C9E" w:rsidRDefault="00526B26" w:rsidP="00526B26">
      <w:pPr>
        <w:autoSpaceDE w:val="0"/>
        <w:autoSpaceDN w:val="0"/>
        <w:adjustRightInd w:val="0"/>
        <w:spacing w:after="0" w:line="264" w:lineRule="auto"/>
        <w:rPr>
          <w:rFonts w:cs="Arial"/>
          <w:color w:val="000000"/>
        </w:rPr>
      </w:pPr>
      <w:r w:rsidRPr="002F0C9E">
        <w:rPr>
          <w:rFonts w:cs="Arial"/>
          <w:color w:val="00000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0754E806" w14:textId="77777777" w:rsidR="00526B26" w:rsidRPr="002F0C9E" w:rsidRDefault="00526B26" w:rsidP="00526B26">
      <w:pPr>
        <w:pStyle w:val="Heading2"/>
      </w:pPr>
      <w:r w:rsidRPr="002F0C9E">
        <w:t>BASIC STANDING ORDERS</w:t>
      </w:r>
    </w:p>
    <w:p w14:paraId="5F55D6B7"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B1B0E95"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Keep the patient supine</w:t>
      </w:r>
      <w:r>
        <w:rPr>
          <w:rFonts w:cs="Arial"/>
          <w:color w:val="000000"/>
        </w:rPr>
        <w:t>.</w:t>
      </w:r>
    </w:p>
    <w:p w14:paraId="580B5DBE"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Prevent heat loss by covering with warm blankets if available and if the patient is not febrile.</w:t>
      </w:r>
    </w:p>
    <w:p w14:paraId="4718265A"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Physiological signs:</w:t>
      </w:r>
    </w:p>
    <w:p w14:paraId="04842CDB"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Altered mental status</w:t>
      </w:r>
      <w:r>
        <w:rPr>
          <w:rFonts w:cs="Arial"/>
          <w:color w:val="000000"/>
        </w:rPr>
        <w:t>.</w:t>
      </w:r>
    </w:p>
    <w:p w14:paraId="5DB97F16"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Radial pulse cannot be palpated.</w:t>
      </w:r>
    </w:p>
    <w:p w14:paraId="304D4B4E"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Systolic blood pressure less than 100 mmHg.</w:t>
      </w:r>
    </w:p>
    <w:p w14:paraId="204EC0C9"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0846A382" w14:textId="77777777" w:rsidR="00526B26" w:rsidRPr="002F0C9E" w:rsidRDefault="00526B26" w:rsidP="00526B26">
      <w:pPr>
        <w:rPr>
          <w:rFonts w:cs="Arial"/>
          <w:color w:val="000000"/>
        </w:rPr>
      </w:pPr>
      <w:r w:rsidRPr="002F0C9E">
        <w:rPr>
          <w:rFonts w:cs="Arial"/>
          <w:color w:val="000000"/>
        </w:rPr>
        <w:t>Assess and treat for pulmonary edema and/or congestive heart failure (CHF), per 3.6 Congestive Heart Failure.</w:t>
      </w:r>
    </w:p>
    <w:p w14:paraId="18FB6674"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7F963AC4" w14:textId="77777777" w:rsidR="00526B26" w:rsidRPr="002F0C9E" w:rsidRDefault="00526B26" w:rsidP="00526B26">
      <w:pPr>
        <w:rPr>
          <w:rFonts w:cs="Arial"/>
          <w:color w:val="000000"/>
        </w:rPr>
      </w:pPr>
      <w:r w:rsidRPr="002F0C9E">
        <w:rPr>
          <w:rFonts w:cs="Arial"/>
          <w:color w:val="000000"/>
        </w:rPr>
        <w:t xml:space="preserve">If patient has history of adrenal insufficiency, manage according to </w:t>
      </w:r>
      <w:r w:rsidRPr="00B15075">
        <w:rPr>
          <w:rFonts w:cs="Arial"/>
          <w:color w:val="000000"/>
          <w:u w:val="single"/>
        </w:rPr>
        <w:t>2.1 Adrenal Insufficiency</w:t>
      </w:r>
      <w:r>
        <w:rPr>
          <w:rFonts w:cs="Arial"/>
          <w:color w:val="000000"/>
          <w:u w:val="single"/>
        </w:rPr>
        <w:t>.</w:t>
      </w:r>
    </w:p>
    <w:p w14:paraId="41596E1C"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1EE1FA38" w14:textId="77777777" w:rsidR="00526B26" w:rsidRPr="002F0C9E" w:rsidRDefault="00526B26" w:rsidP="00526B26">
      <w:pPr>
        <w:rPr>
          <w:rFonts w:cs="Arial"/>
          <w:color w:val="000000"/>
        </w:rPr>
      </w:pPr>
      <w:r w:rsidRPr="002F0C9E">
        <w:rPr>
          <w:rFonts w:cs="Arial"/>
          <w:color w:val="000000"/>
        </w:rPr>
        <w:t>Control active bleeding using direct pressure, pressure bandages, tourniquets (commercial tourniquets preferred), or hemostatic bandage.</w:t>
      </w:r>
    </w:p>
    <w:p w14:paraId="5E490C36"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3366539A" w14:textId="77777777" w:rsidR="00526B26" w:rsidRPr="002F0C9E" w:rsidRDefault="00526B26" w:rsidP="00526B26">
      <w:pPr>
        <w:pStyle w:val="Heading2"/>
      </w:pPr>
      <w:r w:rsidRPr="002F0C9E">
        <w:t>ADVANCED EMT STANDING ORDERS</w:t>
      </w:r>
    </w:p>
    <w:p w14:paraId="77A20891"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1E2FA9C6" w14:textId="77777777" w:rsidR="00526B26" w:rsidRPr="002F0C9E" w:rsidRDefault="00526B26" w:rsidP="00526B26">
      <w:r w:rsidRPr="002F0C9E">
        <w:rPr>
          <w:rFonts w:cs="Arial"/>
          <w:color w:val="000000"/>
        </w:rPr>
        <w:t>No fluid bolus</w:t>
      </w:r>
    </w:p>
    <w:p w14:paraId="2590D797"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0AB7A59" w14:textId="77777777" w:rsidR="00526B26" w:rsidRPr="005C430F" w:rsidRDefault="00526B26" w:rsidP="00526B26">
      <w:pPr>
        <w:pStyle w:val="NoSpacing"/>
        <w:rPr>
          <w:sz w:val="20"/>
          <w:szCs w:val="20"/>
        </w:rPr>
      </w:pPr>
      <w:r w:rsidRPr="005C430F">
        <w:t>Total volume administered is to be based on hemodynamic stability</w:t>
      </w:r>
      <w:r w:rsidRPr="005C430F">
        <w:rPr>
          <w:sz w:val="20"/>
          <w:szCs w:val="20"/>
        </w:rPr>
        <w:t>.</w:t>
      </w:r>
    </w:p>
    <w:p w14:paraId="0D816E8B" w14:textId="77777777" w:rsidR="00526B26" w:rsidRPr="005C430F" w:rsidRDefault="00526B26" w:rsidP="00526B26">
      <w:pPr>
        <w:pStyle w:val="NoSpacing"/>
      </w:pPr>
      <w:r w:rsidRPr="005C430F">
        <w:t>Consider Normal Saline fluid bolus.</w:t>
      </w:r>
    </w:p>
    <w:p w14:paraId="397A858A"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2C61DE12" w14:textId="77777777" w:rsidR="00526B26" w:rsidRDefault="00526B26" w:rsidP="00526B26">
      <w:pPr>
        <w:pStyle w:val="NoSpacing"/>
      </w:pPr>
      <w:r w:rsidRPr="002F0C9E">
        <w:t>Total volume administered is determined by hemodynamic stability.</w:t>
      </w:r>
    </w:p>
    <w:p w14:paraId="41911156" w14:textId="77777777" w:rsidR="00526B26" w:rsidRPr="005C430F" w:rsidRDefault="00526B26" w:rsidP="00526B26">
      <w:pPr>
        <w:pStyle w:val="NoSpacing"/>
      </w:pPr>
      <w:r w:rsidRPr="005C430F">
        <w:t>Consider Normal Saline fluid bolus.</w:t>
      </w:r>
    </w:p>
    <w:p w14:paraId="7552DDF1"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07194E41" w14:textId="77777777" w:rsidR="00526B26" w:rsidRDefault="00526B26" w:rsidP="00526B26">
      <w:pPr>
        <w:pStyle w:val="NoSpacing"/>
      </w:pPr>
      <w:r w:rsidRPr="002F0C9E">
        <w:t>Total volume administered is to be based on hemodynamic stability.</w:t>
      </w:r>
    </w:p>
    <w:p w14:paraId="70DBD612" w14:textId="77777777" w:rsidR="00526B26" w:rsidRPr="005C430F" w:rsidRDefault="00526B26" w:rsidP="00526B26">
      <w:pPr>
        <w:pStyle w:val="NoSpacing"/>
      </w:pPr>
      <w:r w:rsidRPr="005C430F">
        <w:t>Consider Normal Saline fluid bolus.</w:t>
      </w:r>
    </w:p>
    <w:p w14:paraId="3CB0752A" w14:textId="77777777" w:rsidR="00526B26" w:rsidRPr="002F0C9E" w:rsidRDefault="00526B26" w:rsidP="00526B26">
      <w:pPr>
        <w:rPr>
          <w:rFonts w:cs="Arial"/>
          <w:color w:val="000000"/>
        </w:rPr>
      </w:pPr>
    </w:p>
    <w:p w14:paraId="588B9337" w14:textId="77777777" w:rsidR="00526B26" w:rsidRPr="002F0C9E" w:rsidRDefault="00526B26" w:rsidP="00526B26">
      <w:pPr>
        <w:pStyle w:val="Heading2"/>
      </w:pPr>
      <w:r w:rsidRPr="002F0C9E">
        <w:t>PARAMEDIC STANDING ORDERS</w:t>
      </w:r>
    </w:p>
    <w:p w14:paraId="7D9B7F57" w14:textId="77777777" w:rsidR="00526B26" w:rsidRPr="002F0C9E" w:rsidRDefault="00526B26" w:rsidP="00526B26">
      <w:pPr>
        <w:numPr>
          <w:ilvl w:val="0"/>
          <w:numId w:val="1"/>
        </w:numPr>
        <w:autoSpaceDE w:val="0"/>
        <w:autoSpaceDN w:val="0"/>
        <w:adjustRightInd w:val="0"/>
        <w:spacing w:after="0" w:line="240" w:lineRule="auto"/>
        <w:ind w:left="360"/>
        <w:rPr>
          <w:rFonts w:cs="Arial"/>
          <w:color w:val="000000"/>
        </w:rPr>
      </w:pPr>
      <w:r w:rsidRPr="002F0C9E">
        <w:rPr>
          <w:rFonts w:cs="Arial"/>
          <w:color w:val="000000"/>
        </w:rPr>
        <w:t>Consider fluid administration</w:t>
      </w:r>
      <w:r>
        <w:rPr>
          <w:rFonts w:cs="Arial"/>
          <w:color w:val="000000"/>
        </w:rPr>
        <w:t>.</w:t>
      </w:r>
    </w:p>
    <w:p w14:paraId="51712F0E" w14:textId="77777777" w:rsidR="00526B26" w:rsidRPr="002F0C9E"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2F0C9E">
        <w:rPr>
          <w:rFonts w:cs="Arial"/>
          <w:color w:val="000000"/>
        </w:rPr>
        <w:lastRenderedPageBreak/>
        <w:t>If signs and symptoms of hypoperfusion persist or symptoms worsen, regardless of etiology, consider norepinephrine</w:t>
      </w:r>
      <w:r>
        <w:rPr>
          <w:rFonts w:cs="Arial"/>
          <w:color w:val="000000"/>
        </w:rPr>
        <w:t>, epinephrine</w:t>
      </w:r>
      <w:r w:rsidRPr="002F0C9E">
        <w:rPr>
          <w:rFonts w:cs="Arial"/>
          <w:color w:val="000000"/>
        </w:rPr>
        <w:t xml:space="preserve"> or dopamine administration in the absence of hemorrhagic shock, with medical control approval. </w:t>
      </w:r>
    </w:p>
    <w:p w14:paraId="7E270F10" w14:textId="77777777" w:rsidR="00526B26" w:rsidRPr="002F0C9E" w:rsidRDefault="00526B26" w:rsidP="00526B26">
      <w:pPr>
        <w:pStyle w:val="Heading2"/>
      </w:pPr>
      <w:r w:rsidRPr="002F0C9E">
        <w:t>MEDICAL CONTROL MAY ORDER</w:t>
      </w:r>
    </w:p>
    <w:p w14:paraId="3B79D6FE"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4C39A39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5A46B9F7" w14:textId="77777777" w:rsidR="00526B26" w:rsidRPr="00086E4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Epinephrine Infusion</w:t>
      </w:r>
      <w:r w:rsidRPr="00C9255B">
        <w:rPr>
          <w:rFonts w:cs="Arial"/>
          <w:b/>
          <w:bCs/>
          <w:color w:val="000000"/>
        </w:rPr>
        <w:t xml:space="preserve"> – </w:t>
      </w:r>
      <w:r w:rsidRPr="00C9255B">
        <w:rPr>
          <w:rFonts w:cs="Arial"/>
          <w:color w:val="000000"/>
        </w:rPr>
        <w:t xml:space="preserve">2-10 mcg/min IV/IO, </w:t>
      </w:r>
      <w:r w:rsidRPr="00C9255B">
        <w:rPr>
          <w:rFonts w:cs="Arial"/>
          <w:b/>
          <w:bCs/>
          <w:color w:val="000000"/>
        </w:rPr>
        <w:t>OR</w:t>
      </w:r>
    </w:p>
    <w:p w14:paraId="66592334" w14:textId="77777777" w:rsidR="00526B26" w:rsidRPr="002F0C9E"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4A86001"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A77BF3C"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6EF03577" w14:textId="77777777" w:rsidR="00526B26" w:rsidRPr="002F0C9E" w:rsidRDefault="00526B26" w:rsidP="00526B26">
      <w:pPr>
        <w:numPr>
          <w:ilvl w:val="0"/>
          <w:numId w:val="1"/>
        </w:numPr>
        <w:autoSpaceDE w:val="0"/>
        <w:autoSpaceDN w:val="0"/>
        <w:adjustRightInd w:val="0"/>
        <w:spacing w:after="0" w:line="288" w:lineRule="auto"/>
        <w:ind w:left="360"/>
        <w:rPr>
          <w:rFonts w:cs="Arial"/>
          <w:color w:val="000000"/>
        </w:rPr>
      </w:pPr>
      <w:r>
        <w:rPr>
          <w:rFonts w:ascii="Arial" w:hAnsi="Arial" w:cs="Arial"/>
          <w:b/>
          <w:bCs/>
          <w:color w:val="000000"/>
          <w:sz w:val="18"/>
          <w:szCs w:val="18"/>
          <w:u w:val="single"/>
        </w:rPr>
        <w:t>Epinephrine infusion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14:paraId="103FF9D0" w14:textId="77777777" w:rsidR="00526B26"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15F637A" w14:textId="77777777" w:rsidR="00526B26" w:rsidRPr="00C9255B" w:rsidRDefault="00526B26" w:rsidP="00526B26">
      <w:pPr>
        <w:numPr>
          <w:ilvl w:val="0"/>
          <w:numId w:val="1"/>
        </w:numPr>
        <w:autoSpaceDE w:val="0"/>
        <w:autoSpaceDN w:val="0"/>
        <w:adjustRightInd w:val="0"/>
        <w:spacing w:after="0" w:line="288" w:lineRule="auto"/>
        <w:ind w:left="360"/>
        <w:rPr>
          <w:rFonts w:cs="Arial"/>
          <w:bCs/>
          <w:color w:val="000000"/>
        </w:rPr>
      </w:pPr>
      <w:r w:rsidRPr="00C9255B">
        <w:rPr>
          <w:rFonts w:cs="Arial"/>
          <w:color w:val="000000"/>
        </w:rPr>
        <w:t xml:space="preserve">For patients with confirmed or suspected Adrenal Insufficiency, treat per </w:t>
      </w:r>
      <w:r w:rsidRPr="00B15075">
        <w:rPr>
          <w:rFonts w:cs="Arial"/>
          <w:color w:val="000000"/>
          <w:u w:val="single"/>
        </w:rPr>
        <w:t>2.1 Adrenal Insufficiency</w:t>
      </w:r>
      <w:r w:rsidRPr="00545178">
        <w:rPr>
          <w:rFonts w:cs="Arial"/>
          <w:color w:val="000000"/>
        </w:rPr>
        <w:t>.</w:t>
      </w:r>
    </w:p>
    <w:p w14:paraId="4377FAAA" w14:textId="77777777" w:rsidR="00526B26" w:rsidRPr="002F0C9E" w:rsidRDefault="00526B26" w:rsidP="00526B26">
      <w:pPr>
        <w:autoSpaceDE w:val="0"/>
        <w:autoSpaceDN w:val="0"/>
        <w:adjustRightInd w:val="0"/>
        <w:spacing w:after="0" w:line="288" w:lineRule="auto"/>
        <w:rPr>
          <w:rFonts w:cs="Arial"/>
          <w:bCs/>
          <w:color w:val="000000"/>
        </w:rPr>
      </w:pPr>
    </w:p>
    <w:p w14:paraId="6CD82033"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3A584508" w14:textId="77777777" w:rsidR="00526B26" w:rsidRPr="00C9255B"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Norepinephrine</w:t>
      </w:r>
      <w:r w:rsidRPr="002F0C9E">
        <w:rPr>
          <w:rFonts w:cs="Arial"/>
          <w:color w:val="000000"/>
          <w:szCs w:val="20"/>
        </w:rPr>
        <w:t xml:space="preserve"> infusion</w:t>
      </w:r>
      <w:r>
        <w:rPr>
          <w:rFonts w:cs="Arial"/>
          <w:color w:val="000000"/>
          <w:szCs w:val="20"/>
        </w:rPr>
        <w:t xml:space="preserve"> </w:t>
      </w:r>
      <w:r>
        <w:rPr>
          <w:rFonts w:ascii="Arial" w:hAnsi="Arial" w:cs="Arial"/>
          <w:color w:val="000000"/>
          <w:sz w:val="20"/>
          <w:szCs w:val="20"/>
        </w:rPr>
        <w:t>by pump</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titrate to goal Systolic Blood Pressure of 90mmHg, </w:t>
      </w:r>
      <w:r w:rsidRPr="002F0C9E">
        <w:rPr>
          <w:rFonts w:cs="Arial"/>
          <w:b/>
          <w:bCs/>
          <w:color w:val="000000"/>
          <w:szCs w:val="20"/>
        </w:rPr>
        <w:t>OR</w:t>
      </w:r>
    </w:p>
    <w:p w14:paraId="675D0B29" w14:textId="77777777" w:rsidR="00526B26" w:rsidRPr="002F0C9E" w:rsidRDefault="00526B26" w:rsidP="00526B26">
      <w:pPr>
        <w:numPr>
          <w:ilvl w:val="0"/>
          <w:numId w:val="9"/>
        </w:numPr>
        <w:autoSpaceDE w:val="0"/>
        <w:autoSpaceDN w:val="0"/>
        <w:adjustRightInd w:val="0"/>
        <w:spacing w:after="0" w:line="288" w:lineRule="auto"/>
        <w:ind w:left="360" w:hanging="360"/>
        <w:rPr>
          <w:sz w:val="24"/>
        </w:rPr>
      </w:pPr>
      <w:r w:rsidRPr="00545178">
        <w:rPr>
          <w:rFonts w:cs="Arial"/>
          <w:b/>
          <w:bCs/>
          <w:color w:val="000000"/>
          <w:u w:val="single"/>
        </w:rPr>
        <w:t>Epinephrine</w:t>
      </w:r>
      <w:r w:rsidRPr="00266670">
        <w:rPr>
          <w:rFonts w:cs="Arial"/>
          <w:b/>
          <w:bCs/>
          <w:color w:val="000000"/>
        </w:rPr>
        <w:t xml:space="preserve"> </w:t>
      </w:r>
      <w:r w:rsidRPr="00266670">
        <w:rPr>
          <w:rFonts w:cs="Arial"/>
          <w:bCs/>
          <w:color w:val="000000"/>
        </w:rPr>
        <w:t>infusion</w:t>
      </w:r>
      <w:r w:rsidRPr="00266670">
        <w:rPr>
          <w:rFonts w:ascii="Arial" w:hAnsi="Arial" w:cs="Arial"/>
          <w:bCs/>
          <w:color w:val="000000"/>
          <w:sz w:val="18"/>
          <w:szCs w:val="18"/>
        </w:rPr>
        <w:t xml:space="preserve"> </w:t>
      </w:r>
      <w:r>
        <w:rPr>
          <w:rFonts w:ascii="Arial" w:hAnsi="Arial" w:cs="Arial"/>
          <w:b/>
          <w:bCs/>
          <w:color w:val="000000"/>
          <w:sz w:val="18"/>
          <w:szCs w:val="18"/>
        </w:rPr>
        <w:t xml:space="preserve">– </w:t>
      </w:r>
      <w:r>
        <w:rPr>
          <w:rFonts w:ascii="Arial" w:hAnsi="Arial" w:cs="Arial"/>
          <w:color w:val="000000"/>
          <w:sz w:val="18"/>
          <w:szCs w:val="18"/>
        </w:rPr>
        <w:t xml:space="preserve">2-10 mcg/min IV/IO,  </w:t>
      </w:r>
      <w:r>
        <w:rPr>
          <w:rFonts w:ascii="Arial" w:hAnsi="Arial" w:cs="Arial"/>
          <w:b/>
          <w:bCs/>
          <w:color w:val="000000"/>
          <w:sz w:val="18"/>
          <w:szCs w:val="18"/>
        </w:rPr>
        <w:t>OR</w:t>
      </w:r>
    </w:p>
    <w:p w14:paraId="77821A21" w14:textId="77777777" w:rsidR="00526B26" w:rsidRPr="002F0C9E"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2-20mcg/kg/min IV/IO</w:t>
      </w:r>
    </w:p>
    <w:p w14:paraId="553155F4"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60BB561E" w14:textId="77777777" w:rsidR="00526B26" w:rsidRPr="00C9255B"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361DD2">
        <w:rPr>
          <w:rFonts w:cs="Arial"/>
          <w:b/>
          <w:bCs/>
          <w:color w:val="000000"/>
          <w:szCs w:val="20"/>
          <w:u w:val="single"/>
        </w:rPr>
        <w:t>Norepinephrine</w:t>
      </w:r>
      <w:r w:rsidRPr="00361DD2">
        <w:rPr>
          <w:rFonts w:cs="Arial"/>
          <w:b/>
          <w:color w:val="000000"/>
          <w:szCs w:val="20"/>
          <w:u w:val="single"/>
        </w:rPr>
        <w:t xml:space="preserve"> </w:t>
      </w:r>
      <w:r w:rsidRPr="00266670">
        <w:rPr>
          <w:rFonts w:cs="Arial"/>
          <w:color w:val="000000"/>
          <w:szCs w:val="20"/>
        </w:rPr>
        <w:t>infusion</w:t>
      </w:r>
      <w:r w:rsidRPr="00432029">
        <w:rPr>
          <w:rFonts w:ascii="Arial" w:hAnsi="Arial" w:cs="Arial"/>
          <w:color w:val="000000"/>
          <w:sz w:val="20"/>
          <w:szCs w:val="20"/>
        </w:rPr>
        <w:t xml:space="preserve"> </w:t>
      </w:r>
      <w:r>
        <w:rPr>
          <w:rFonts w:ascii="Arial" w:hAnsi="Arial" w:cs="Arial"/>
          <w:color w:val="000000"/>
          <w:sz w:val="20"/>
          <w:szCs w:val="20"/>
        </w:rPr>
        <w:t>by pump</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titrate to goal Systolic Blood Pressure of 90mmHg, </w:t>
      </w:r>
      <w:r w:rsidRPr="002F0C9E">
        <w:rPr>
          <w:rFonts w:cs="Arial"/>
          <w:b/>
          <w:bCs/>
          <w:color w:val="000000"/>
          <w:szCs w:val="20"/>
        </w:rPr>
        <w:t>OR</w:t>
      </w:r>
    </w:p>
    <w:p w14:paraId="0DE3ACFF"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545178">
        <w:rPr>
          <w:rFonts w:cs="Arial"/>
          <w:b/>
          <w:bCs/>
          <w:color w:val="000000"/>
          <w:u w:val="single"/>
        </w:rPr>
        <w:t>Epinephrine</w:t>
      </w:r>
      <w:r w:rsidRPr="00266670">
        <w:rPr>
          <w:rFonts w:cs="Arial"/>
          <w:bCs/>
          <w:color w:val="000000"/>
        </w:rPr>
        <w:t xml:space="preserve"> infusion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14:paraId="72705BE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 mcg/kg/min IV/IO</w:t>
      </w:r>
    </w:p>
    <w:p w14:paraId="5B8349C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color w:val="000000"/>
          <w:szCs w:val="20"/>
        </w:rPr>
        <w:t>Needle Decompression, if tension pneumothorax suspected</w:t>
      </w:r>
    </w:p>
    <w:p w14:paraId="56B2E1A9" w14:textId="77777777" w:rsidR="00526B26" w:rsidRPr="002F0C9E" w:rsidRDefault="00526B26" w:rsidP="00526B26">
      <w:pPr>
        <w:autoSpaceDE w:val="0"/>
        <w:autoSpaceDN w:val="0"/>
        <w:adjustRightInd w:val="0"/>
        <w:spacing w:after="0" w:line="288" w:lineRule="auto"/>
        <w:ind w:left="360"/>
        <w:rPr>
          <w:rFonts w:cs="Arial"/>
          <w:color w:val="000000"/>
          <w:sz w:val="20"/>
          <w:szCs w:val="20"/>
        </w:rPr>
      </w:pPr>
    </w:p>
    <w:p w14:paraId="27880655" w14:textId="77777777" w:rsidR="00526B26" w:rsidRPr="002F0C9E" w:rsidRDefault="00526B26" w:rsidP="00526B26">
      <w:pPr>
        <w:rPr>
          <w:rFonts w:cs="Arial"/>
          <w:color w:val="000000"/>
        </w:rPr>
      </w:pPr>
      <w:r w:rsidRPr="002F0C9E">
        <w:rPr>
          <w:rFonts w:cs="Arial"/>
          <w:color w:val="000000"/>
        </w:rPr>
        <w:t>NOTES:</w:t>
      </w:r>
    </w:p>
    <w:p w14:paraId="2867C0F9" w14:textId="77777777" w:rsidR="00526B26" w:rsidRPr="00B15075" w:rsidRDefault="00526B26" w:rsidP="00526B26">
      <w:pPr>
        <w:autoSpaceDE w:val="0"/>
        <w:autoSpaceDN w:val="0"/>
        <w:adjustRightInd w:val="0"/>
        <w:spacing w:after="0" w:line="264" w:lineRule="auto"/>
        <w:ind w:left="360" w:hanging="360"/>
        <w:rPr>
          <w:rFonts w:cs="Arial"/>
          <w:b/>
          <w:bCs/>
          <w:color w:val="000000"/>
        </w:rPr>
      </w:pPr>
      <w:r w:rsidRPr="00B15075">
        <w:rPr>
          <w:rFonts w:cs="Arial"/>
          <w:b/>
          <w:bCs/>
          <w:color w:val="000000"/>
        </w:rPr>
        <w:t>Etiology of Shock</w:t>
      </w:r>
    </w:p>
    <w:p w14:paraId="2F62DEFC"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Cardiogenic Shock: </w:t>
      </w:r>
      <w:r w:rsidRPr="00B15075">
        <w:rPr>
          <w:rFonts w:cs="Arial"/>
          <w:color w:val="000000"/>
        </w:rPr>
        <w:t>History of cardiac surgery, rhythm disturbances, or post cardiac arrest. Assess for acute MI and pulmonary edema.</w:t>
      </w:r>
    </w:p>
    <w:p w14:paraId="7F112ACE"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cardiogenic shock: chest pain, shortness of breath, crackles, JVD, hypotension, tachycardia, diaphoresis.</w:t>
      </w:r>
    </w:p>
    <w:p w14:paraId="50A4290E"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Distributive Shock:</w:t>
      </w:r>
      <w:r w:rsidRPr="00B15075">
        <w:rPr>
          <w:rFonts w:cs="Arial"/>
          <w:color w:val="000000"/>
        </w:rPr>
        <w:t xml:space="preserve"> Anaphylaxis (see </w:t>
      </w:r>
      <w:r w:rsidRPr="00B15075">
        <w:rPr>
          <w:rFonts w:cs="Arial"/>
          <w:color w:val="000000"/>
          <w:u w:val="single"/>
        </w:rPr>
        <w:t>2.2 Allergic Reaction/Anaphylaxis</w:t>
      </w:r>
      <w:r w:rsidRPr="00B15075">
        <w:rPr>
          <w:rFonts w:cs="Arial"/>
          <w:color w:val="000000"/>
        </w:rPr>
        <w:t>), neurogenic shock, sepsis. Assess for fever and signs of infection.</w:t>
      </w:r>
    </w:p>
    <w:p w14:paraId="44C7E09E"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neurogenic shock: sensory and/or motor loss, hypotension, bradycardia versus normal heart-rate, warm, dry skin.</w:t>
      </w:r>
    </w:p>
    <w:p w14:paraId="4300E1C5" w14:textId="77777777"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rPr>
      </w:pPr>
      <w:r w:rsidRPr="00B15075">
        <w:rPr>
          <w:rFonts w:cs="Arial"/>
          <w:b/>
          <w:bCs/>
          <w:color w:val="000000"/>
        </w:rPr>
        <w:t>Hypovolemic Shock:</w:t>
      </w:r>
      <w:r w:rsidRPr="00B15075">
        <w:rPr>
          <w:rFonts w:cs="Arial"/>
          <w:color w:val="000000"/>
        </w:rPr>
        <w:t xml:space="preserve"> Dehydration, volume loss, or hemorrhagic shock.</w:t>
      </w:r>
    </w:p>
    <w:p w14:paraId="13E20A47"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lastRenderedPageBreak/>
        <w:t>Signs &amp; Symptoms of hypovolemic shock: tachycardia, tachypnea, hypotension, diaphoresis, cool skin, pallor, flat neck veins.</w:t>
      </w:r>
    </w:p>
    <w:p w14:paraId="61B0F2C0"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Obstructive Shock: </w:t>
      </w:r>
      <w:r w:rsidRPr="00B15075">
        <w:rPr>
          <w:rFonts w:cs="Arial"/>
          <w:color w:val="000000"/>
        </w:rPr>
        <w:t>Consider tension pneumothorax, pulmonary embolism, and cardiac tamponade.</w:t>
      </w:r>
    </w:p>
    <w:p w14:paraId="5C5D88FD"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0B5D3891" w14:textId="77777777" w:rsidR="00526B26" w:rsidRPr="00B15075" w:rsidRDefault="00526B26" w:rsidP="00526B26">
      <w:pPr>
        <w:autoSpaceDE w:val="0"/>
        <w:autoSpaceDN w:val="0"/>
        <w:adjustRightInd w:val="0"/>
        <w:spacing w:after="0" w:line="240" w:lineRule="auto"/>
        <w:rPr>
          <w:rFonts w:cs="Arial"/>
          <w:b/>
          <w:bCs/>
          <w:color w:val="000000"/>
        </w:rPr>
      </w:pPr>
    </w:p>
    <w:p w14:paraId="124FC04F" w14:textId="77777777" w:rsidR="00526B26" w:rsidRPr="00B15075" w:rsidRDefault="00526B26" w:rsidP="00526B26">
      <w:pPr>
        <w:autoSpaceDE w:val="0"/>
        <w:autoSpaceDN w:val="0"/>
        <w:adjustRightInd w:val="0"/>
        <w:spacing w:after="0" w:line="240" w:lineRule="auto"/>
        <w:rPr>
          <w:rFonts w:cs="Arial"/>
          <w:b/>
          <w:bCs/>
          <w:color w:val="000000"/>
        </w:rPr>
      </w:pPr>
      <w:r w:rsidRPr="00B15075">
        <w:rPr>
          <w:rFonts w:cs="Arial"/>
          <w:b/>
          <w:bCs/>
          <w:color w:val="000000"/>
        </w:rPr>
        <w:t>For patients with uncontrolled hemorrhagic or penetrating torso injuries:</w:t>
      </w:r>
    </w:p>
    <w:p w14:paraId="189161EE"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Restrict IV fluids.  Delaying aggressive fluid resuscitation until operative intervention may improve the outcome.</w:t>
      </w:r>
    </w:p>
    <w:p w14:paraId="1C66A907"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Patients should be reassessed frequently, with special attention given to the lung examination to ensure volume overload does not occur.</w:t>
      </w:r>
    </w:p>
    <w:p w14:paraId="296F228C"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278D26C2" w14:textId="77777777" w:rsidR="00526B26" w:rsidRPr="00B15075" w:rsidRDefault="00526B26" w:rsidP="00526B26">
      <w:pPr>
        <w:rPr>
          <w:rFonts w:eastAsiaTheme="majorEastAsia" w:cs="Times New Roman"/>
          <w:b/>
          <w:bCs/>
          <w:color w:val="2F5496" w:themeColor="accent1" w:themeShade="BF"/>
        </w:rPr>
      </w:pPr>
      <w:r w:rsidRPr="00B15075">
        <w:br w:type="page"/>
      </w:r>
    </w:p>
    <w:p w14:paraId="6D14A868" w14:textId="77777777" w:rsidR="00526B26" w:rsidRDefault="00526B26" w:rsidP="00526B26">
      <w:pPr>
        <w:pStyle w:val="Heading1"/>
      </w:pPr>
      <w:bookmarkStart w:id="28" w:name="_2.16P_Shock_-"/>
      <w:bookmarkEnd w:id="28"/>
      <w:r>
        <w:lastRenderedPageBreak/>
        <w:t>2.16P Shock - Pediatric</w:t>
      </w:r>
    </w:p>
    <w:p w14:paraId="4C8D8602" w14:textId="77777777" w:rsidR="00526B26" w:rsidRPr="007A509A" w:rsidRDefault="00526B26" w:rsidP="00526B26">
      <w:pPr>
        <w:autoSpaceDE w:val="0"/>
        <w:autoSpaceDN w:val="0"/>
        <w:adjustRightInd w:val="0"/>
        <w:spacing w:after="0" w:line="264" w:lineRule="auto"/>
        <w:rPr>
          <w:rFonts w:cs="Arial"/>
          <w:color w:val="000000"/>
          <w:szCs w:val="20"/>
        </w:rPr>
      </w:pPr>
      <w:r w:rsidRPr="007A509A">
        <w:rPr>
          <w:rFonts w:cs="Arial"/>
          <w:color w:val="000000"/>
          <w:szCs w:val="2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6C5AC7AD" w14:textId="77777777" w:rsidR="00526B26" w:rsidRPr="007C667C" w:rsidRDefault="00526B26" w:rsidP="00526B26">
      <w:pPr>
        <w:pStyle w:val="Heading2"/>
      </w:pPr>
      <w:r>
        <w:t>BASIC</w:t>
      </w:r>
      <w:r w:rsidRPr="007C667C">
        <w:t xml:space="preserve"> STANDING ORDERS</w:t>
      </w:r>
    </w:p>
    <w:p w14:paraId="71AB2697" w14:textId="77777777" w:rsidR="00526B26" w:rsidRPr="00AC3065" w:rsidRDefault="00526B26" w:rsidP="00526B26">
      <w:pPr>
        <w:numPr>
          <w:ilvl w:val="0"/>
          <w:numId w:val="8"/>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14:paraId="4DF45AAD"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Keep the patient supine.</w:t>
      </w:r>
    </w:p>
    <w:p w14:paraId="32478760"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Prevent heat loss by covering with warm blankets if available and if the patient is not febrile.</w:t>
      </w:r>
    </w:p>
    <w:p w14:paraId="7D213042" w14:textId="77777777" w:rsidR="00526B26" w:rsidRDefault="00526B26" w:rsidP="00526B26">
      <w:pPr>
        <w:autoSpaceDE w:val="0"/>
        <w:autoSpaceDN w:val="0"/>
        <w:adjustRightInd w:val="0"/>
        <w:spacing w:after="0" w:line="264" w:lineRule="auto"/>
        <w:rPr>
          <w:rFonts w:ascii="Arial" w:hAnsi="Arial" w:cs="Arial"/>
          <w:color w:val="000000"/>
        </w:rPr>
      </w:pPr>
    </w:p>
    <w:p w14:paraId="67597EDA" w14:textId="77777777" w:rsidR="00526B26" w:rsidRPr="00012F42" w:rsidRDefault="00526B26" w:rsidP="00526B26">
      <w:pPr>
        <w:pStyle w:val="Heading4"/>
      </w:pPr>
      <w:r w:rsidRPr="00012F42">
        <w:t>Distributive Shock:</w:t>
      </w:r>
    </w:p>
    <w:p w14:paraId="6F646AA7" w14:textId="77777777"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 xml:space="preserve">If patient has history of adrenal insufficiency, manage according to protocol </w:t>
      </w:r>
      <w:r w:rsidRPr="00B15075">
        <w:rPr>
          <w:rFonts w:cs="Arial"/>
          <w:color w:val="000000"/>
          <w:u w:val="single"/>
        </w:rPr>
        <w:t>2.1 Adrenal Insufficiency</w:t>
      </w:r>
      <w:r w:rsidRPr="00B15075">
        <w:rPr>
          <w:rFonts w:cs="Arial"/>
          <w:color w:val="000000"/>
        </w:rPr>
        <w:t xml:space="preserve">. </w:t>
      </w:r>
      <w:r w:rsidRPr="00B15075">
        <w:rPr>
          <w:rFonts w:cs="Arial"/>
          <w:color w:val="000000"/>
          <w:u w:val="single"/>
        </w:rPr>
        <w:t xml:space="preserve"> </w:t>
      </w:r>
    </w:p>
    <w:p w14:paraId="7A5C735D" w14:textId="77777777"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If suspected anaphylaxis, manage according to protocol.</w:t>
      </w:r>
    </w:p>
    <w:p w14:paraId="47C2A9CD" w14:textId="77777777" w:rsidR="00526B26" w:rsidRPr="001737EF" w:rsidRDefault="00526B26" w:rsidP="00526B26">
      <w:pPr>
        <w:autoSpaceDE w:val="0"/>
        <w:autoSpaceDN w:val="0"/>
        <w:adjustRightInd w:val="0"/>
        <w:spacing w:after="0" w:line="288" w:lineRule="auto"/>
      </w:pPr>
      <w:r w:rsidRPr="00B15075">
        <w:rPr>
          <w:rFonts w:cs="Arial"/>
          <w:color w:val="000000"/>
        </w:rPr>
        <w:t>If neurogenic shock is suspected: Spinal immobilization.</w:t>
      </w:r>
    </w:p>
    <w:p w14:paraId="11F8F06C" w14:textId="77777777" w:rsidR="00526B26" w:rsidRPr="00012F42" w:rsidRDefault="00526B26" w:rsidP="00526B26">
      <w:pPr>
        <w:pStyle w:val="Heading4"/>
      </w:pPr>
      <w:r w:rsidRPr="00012F42">
        <w:t>Hypovolemic Shock:</w:t>
      </w:r>
    </w:p>
    <w:p w14:paraId="162C15A3" w14:textId="77777777" w:rsidR="00526B26" w:rsidRPr="006E244A" w:rsidRDefault="00526B26" w:rsidP="00526B26">
      <w:pPr>
        <w:rPr>
          <w:rFonts w:cs="Arial"/>
          <w:color w:val="000000"/>
        </w:rPr>
      </w:pPr>
      <w:r w:rsidRPr="006E244A">
        <w:rPr>
          <w:rFonts w:cs="Arial"/>
          <w:color w:val="000000"/>
        </w:rPr>
        <w:t>Control active bleeding using direct pressure, pressure bandages, tourniquets (commercial tourniquets preferred), or hemostatic bandage.</w:t>
      </w:r>
    </w:p>
    <w:p w14:paraId="18C3BD83" w14:textId="77777777" w:rsidR="00526B26" w:rsidRPr="007C667C" w:rsidRDefault="00526B26" w:rsidP="00526B26">
      <w:pPr>
        <w:pStyle w:val="Heading2"/>
      </w:pPr>
      <w:r w:rsidRPr="007C667C">
        <w:t>ADVANCED EMT STANDING ORDERS</w:t>
      </w:r>
    </w:p>
    <w:p w14:paraId="3A179EAD" w14:textId="77777777" w:rsidR="00526B26" w:rsidRPr="00012F42" w:rsidRDefault="00526B26" w:rsidP="00526B26">
      <w:pPr>
        <w:pStyle w:val="Heading4"/>
      </w:pPr>
      <w:r w:rsidRPr="00012F42">
        <w:t>Distributive Shock:</w:t>
      </w:r>
    </w:p>
    <w:p w14:paraId="372F20D9"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14:paraId="260C020B"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Capillary refill,</w:t>
      </w:r>
    </w:p>
    <w:p w14:paraId="35B73856"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 xml:space="preserve">Normal pulses, </w:t>
      </w:r>
    </w:p>
    <w:p w14:paraId="50F91B00"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7F8DAE15"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795C48B9" w14:textId="77777777" w:rsidR="00526B26"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THEN normal blood pressure.</w:t>
      </w:r>
    </w:p>
    <w:p w14:paraId="645ECD07" w14:textId="77777777" w:rsidR="00526B26" w:rsidRPr="00F64DFA" w:rsidRDefault="00526B26" w:rsidP="00526B26">
      <w:pPr>
        <w:numPr>
          <w:ilvl w:val="0"/>
          <w:numId w:val="26"/>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23EC6E12" w14:textId="77777777" w:rsidR="00526B26" w:rsidRPr="00012F42" w:rsidRDefault="00526B26" w:rsidP="00526B26">
      <w:pPr>
        <w:pStyle w:val="Heading4"/>
      </w:pPr>
      <w:r w:rsidRPr="00012F42">
        <w:t>Hypovolemic Shock:</w:t>
      </w:r>
    </w:p>
    <w:p w14:paraId="40476AED"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14:paraId="0EDDDD64"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Capillary refill,</w:t>
      </w:r>
    </w:p>
    <w:p w14:paraId="70831041"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 xml:space="preserve">Normal pulses, </w:t>
      </w:r>
    </w:p>
    <w:p w14:paraId="6F138007"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5A237478"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1D37F70A" w14:textId="77777777" w:rsidR="00526B26"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THEN normal blood pressure.</w:t>
      </w:r>
    </w:p>
    <w:p w14:paraId="070CED23" w14:textId="77777777" w:rsidR="00526B26" w:rsidRPr="00F64DFA" w:rsidRDefault="00526B26" w:rsidP="00526B26">
      <w:pPr>
        <w:numPr>
          <w:ilvl w:val="0"/>
          <w:numId w:val="27"/>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15F21B87" w14:textId="77777777" w:rsidR="00526B26" w:rsidRDefault="00526B26" w:rsidP="00526B26">
      <w:pPr>
        <w:pStyle w:val="Heading4"/>
      </w:pPr>
      <w:r w:rsidRPr="00012F42">
        <w:t>Obstructive Shock:</w:t>
      </w:r>
    </w:p>
    <w:p w14:paraId="0416CC49" w14:textId="77777777" w:rsidR="00526B26" w:rsidRPr="00C118B3" w:rsidRDefault="00526B26" w:rsidP="00526B26">
      <w:pPr>
        <w:pStyle w:val="ListParagraph"/>
        <w:numPr>
          <w:ilvl w:val="0"/>
          <w:numId w:val="141"/>
        </w:numPr>
      </w:pPr>
      <w:r w:rsidRPr="00C118B3">
        <w:rPr>
          <w:rFonts w:cs="Arial"/>
          <w:color w:val="000000"/>
        </w:rPr>
        <w:t>Consider 20 ml/kg Normal Saline fluid bolus.</w:t>
      </w:r>
    </w:p>
    <w:p w14:paraId="79A7AF82" w14:textId="77777777" w:rsidR="00526B26" w:rsidRPr="007C667C" w:rsidRDefault="00526B26" w:rsidP="00526B26">
      <w:pPr>
        <w:pStyle w:val="Heading2"/>
      </w:pPr>
      <w:r w:rsidRPr="007C667C">
        <w:t>PARAMEDIC STANDING ORDERS</w:t>
      </w:r>
    </w:p>
    <w:p w14:paraId="310507C3" w14:textId="77777777" w:rsidR="00526B26" w:rsidRPr="007A509A" w:rsidRDefault="00526B26" w:rsidP="00526B26">
      <w:pPr>
        <w:numPr>
          <w:ilvl w:val="0"/>
          <w:numId w:val="1"/>
        </w:numPr>
        <w:autoSpaceDE w:val="0"/>
        <w:autoSpaceDN w:val="0"/>
        <w:adjustRightInd w:val="0"/>
        <w:spacing w:after="0" w:line="240" w:lineRule="auto"/>
        <w:ind w:left="360"/>
        <w:rPr>
          <w:rFonts w:cs="Arial"/>
          <w:color w:val="000000"/>
        </w:rPr>
      </w:pPr>
      <w:r w:rsidRPr="007A509A">
        <w:rPr>
          <w:rFonts w:cs="Arial"/>
          <w:color w:val="000000"/>
        </w:rPr>
        <w:t>Consider fluid administration</w:t>
      </w:r>
    </w:p>
    <w:p w14:paraId="29078F4B" w14:textId="77777777" w:rsidR="00526B26" w:rsidRPr="007A509A"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7A509A">
        <w:rPr>
          <w:rFonts w:cs="Arial"/>
          <w:color w:val="000000"/>
        </w:rPr>
        <w:lastRenderedPageBreak/>
        <w:t xml:space="preserve">If signs and symptoms of hypoperfusion persist or symptoms worsen, regardless of etiology, consider norepinephrine or dopamine administration via length-based resuscitation tape in the absence of hemorrhagic shock, with medical control approval. </w:t>
      </w:r>
    </w:p>
    <w:p w14:paraId="221106B7" w14:textId="77777777" w:rsidR="00526B26" w:rsidRDefault="00526B26" w:rsidP="00526B26">
      <w:pPr>
        <w:pStyle w:val="Heading2"/>
      </w:pPr>
      <w:r>
        <w:t>MEDICAL CONTROL MAY ORDER</w:t>
      </w:r>
    </w:p>
    <w:p w14:paraId="023B657D" w14:textId="77777777" w:rsidR="00526B26" w:rsidRPr="007A509A" w:rsidRDefault="00526B26" w:rsidP="00526B26">
      <w:pPr>
        <w:numPr>
          <w:ilvl w:val="0"/>
          <w:numId w:val="1"/>
        </w:numPr>
        <w:autoSpaceDE w:val="0"/>
        <w:autoSpaceDN w:val="0"/>
        <w:adjustRightInd w:val="0"/>
        <w:spacing w:after="60" w:line="288" w:lineRule="auto"/>
        <w:ind w:left="360"/>
        <w:rPr>
          <w:rFonts w:cs="Arial"/>
          <w:b/>
          <w:bCs/>
          <w:color w:val="000000"/>
        </w:rPr>
      </w:pPr>
      <w:r w:rsidRPr="00361DD2">
        <w:rPr>
          <w:rFonts w:cs="Arial"/>
          <w:b/>
          <w:bCs/>
          <w:color w:val="000000"/>
          <w:u w:val="single"/>
        </w:rPr>
        <w:t>Norepinephrine</w:t>
      </w:r>
      <w:r w:rsidRPr="00361DD2">
        <w:rPr>
          <w:rFonts w:cs="Arial"/>
          <w:b/>
          <w:color w:val="000000"/>
          <w:u w:val="single"/>
        </w:rPr>
        <w:t xml:space="preserve"> infusion</w:t>
      </w:r>
      <w:r w:rsidRPr="007A509A">
        <w:rPr>
          <w:rFonts w:cs="Arial"/>
          <w:color w:val="000000"/>
        </w:rPr>
        <w:t>: 0.1</w:t>
      </w:r>
      <w:r>
        <w:rPr>
          <w:rFonts w:cs="Arial"/>
          <w:color w:val="000000"/>
        </w:rPr>
        <w:t xml:space="preserve"> </w:t>
      </w:r>
      <w:r w:rsidRPr="007A509A">
        <w:rPr>
          <w:rFonts w:cs="Arial"/>
          <w:color w:val="000000"/>
        </w:rPr>
        <w:t xml:space="preserve">mcg/kg/min IV/IO, titrate to goal Systolic Blood Pressure of 90mmHg, </w:t>
      </w:r>
      <w:r w:rsidRPr="007A509A">
        <w:rPr>
          <w:rFonts w:cs="Arial"/>
          <w:b/>
          <w:bCs/>
          <w:color w:val="000000"/>
        </w:rPr>
        <w:t>OR</w:t>
      </w:r>
    </w:p>
    <w:p w14:paraId="3BB11911"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7A509A">
        <w:rPr>
          <w:rFonts w:cs="Arial"/>
          <w:b/>
          <w:bCs/>
          <w:color w:val="000000"/>
          <w:u w:val="single"/>
        </w:rPr>
        <w:t>Dopamine</w:t>
      </w:r>
      <w:r w:rsidRPr="007A509A">
        <w:rPr>
          <w:rFonts w:cs="Arial"/>
          <w:color w:val="000000"/>
        </w:rPr>
        <w:t xml:space="preserve"> 2-20 mcg/kg/min IV/IO</w:t>
      </w:r>
    </w:p>
    <w:p w14:paraId="141B84E9"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color w:val="000000"/>
        </w:rPr>
      </w:pPr>
      <w:r w:rsidRPr="007A509A">
        <w:rPr>
          <w:rFonts w:cs="Arial"/>
          <w:color w:val="000000"/>
        </w:rPr>
        <w:t>Needle decompression for tension pneumothorax</w:t>
      </w:r>
      <w:r>
        <w:rPr>
          <w:rFonts w:cs="Arial"/>
          <w:color w:val="000000"/>
        </w:rPr>
        <w:t>.</w:t>
      </w:r>
    </w:p>
    <w:p w14:paraId="7EC6A00E" w14:textId="77777777" w:rsidR="00526B26" w:rsidRDefault="00526B26" w:rsidP="00526B26">
      <w:pPr>
        <w:rPr>
          <w:rFonts w:cs="Arial"/>
          <w:color w:val="000000"/>
        </w:rPr>
      </w:pPr>
    </w:p>
    <w:p w14:paraId="24F728E2" w14:textId="77777777" w:rsidR="00526B26" w:rsidRPr="00B15075" w:rsidRDefault="00526B26" w:rsidP="00526B26">
      <w:pPr>
        <w:rPr>
          <w:rFonts w:cs="Arial"/>
          <w:color w:val="000000"/>
          <w:sz w:val="20"/>
          <w:szCs w:val="20"/>
        </w:rPr>
      </w:pPr>
      <w:r w:rsidRPr="00B15075">
        <w:rPr>
          <w:rFonts w:cs="Arial"/>
          <w:color w:val="000000"/>
          <w:sz w:val="20"/>
          <w:szCs w:val="20"/>
        </w:rPr>
        <w:t>NOTES:</w:t>
      </w:r>
    </w:p>
    <w:p w14:paraId="38E819E1" w14:textId="77777777" w:rsidR="00526B26" w:rsidRPr="00B15075" w:rsidRDefault="00526B26" w:rsidP="00526B26">
      <w:pPr>
        <w:autoSpaceDE w:val="0"/>
        <w:autoSpaceDN w:val="0"/>
        <w:adjustRightInd w:val="0"/>
        <w:spacing w:after="0" w:line="264" w:lineRule="auto"/>
        <w:ind w:left="360" w:hanging="360"/>
        <w:rPr>
          <w:rFonts w:cs="Arial"/>
          <w:b/>
          <w:bCs/>
          <w:color w:val="000000"/>
          <w:sz w:val="20"/>
          <w:szCs w:val="20"/>
        </w:rPr>
      </w:pPr>
      <w:r w:rsidRPr="00B15075">
        <w:rPr>
          <w:rFonts w:cs="Arial"/>
          <w:b/>
          <w:bCs/>
          <w:color w:val="000000"/>
          <w:sz w:val="20"/>
          <w:szCs w:val="20"/>
        </w:rPr>
        <w:t>Etiology of Shock</w:t>
      </w:r>
    </w:p>
    <w:p w14:paraId="3B3593EC"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Cardiogenic Shock: </w:t>
      </w:r>
      <w:r w:rsidRPr="00B15075">
        <w:rPr>
          <w:rFonts w:cs="Arial"/>
          <w:color w:val="000000"/>
          <w:sz w:val="20"/>
          <w:szCs w:val="20"/>
        </w:rPr>
        <w:t>History of cardiac surgery, rhythm disturbances, or post cardiac arrest. Assess for acute MI and pulmonary edema.</w:t>
      </w:r>
    </w:p>
    <w:p w14:paraId="11788DA5"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cardiogenic shock: chest pain, shortness of breath, crackles, JVD, hypotension, tachycardia, diaphoresis.</w:t>
      </w:r>
    </w:p>
    <w:p w14:paraId="58DE9C4D"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Distributive Shock:</w:t>
      </w:r>
      <w:r w:rsidRPr="00B15075">
        <w:rPr>
          <w:rFonts w:cs="Arial"/>
          <w:color w:val="000000"/>
          <w:sz w:val="20"/>
          <w:szCs w:val="20"/>
        </w:rPr>
        <w:t xml:space="preserve"> Anaphylaxis (see </w:t>
      </w:r>
      <w:r w:rsidRPr="00B15075">
        <w:rPr>
          <w:rFonts w:cs="Arial"/>
          <w:color w:val="000000"/>
          <w:sz w:val="20"/>
          <w:szCs w:val="20"/>
          <w:u w:val="single"/>
        </w:rPr>
        <w:t>2.2 Allergic Reaction/Anaphylaxis</w:t>
      </w:r>
      <w:r w:rsidRPr="00B15075">
        <w:rPr>
          <w:rFonts w:cs="Arial"/>
          <w:color w:val="000000"/>
          <w:sz w:val="20"/>
          <w:szCs w:val="20"/>
        </w:rPr>
        <w:t>), neurogenic shock, sepsis. Assess for fever and signs of infection.</w:t>
      </w:r>
    </w:p>
    <w:p w14:paraId="6F1F1A00"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neurogenic shock: sensory and/or motor loss, hypotension, bradycardia versus normal heart-rate, warm, dry skin.</w:t>
      </w:r>
    </w:p>
    <w:p w14:paraId="17355EA6" w14:textId="77777777"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Hypovolemic Shock:</w:t>
      </w:r>
      <w:r w:rsidRPr="00B15075">
        <w:rPr>
          <w:rFonts w:cs="Arial"/>
          <w:color w:val="000000"/>
          <w:sz w:val="20"/>
          <w:szCs w:val="20"/>
        </w:rPr>
        <w:t xml:space="preserve"> Dehydration, volume loss, or hemorrhagic shock.</w:t>
      </w:r>
    </w:p>
    <w:p w14:paraId="757CC877"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hypovolemic shock: tachycardia, tachypnea, hypotension, diaphoresis, cool skin, pallor, flat neck veins.</w:t>
      </w:r>
    </w:p>
    <w:p w14:paraId="4F2365FB"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Obstructive Shock: </w:t>
      </w:r>
      <w:r w:rsidRPr="00B15075">
        <w:rPr>
          <w:rFonts w:cs="Arial"/>
          <w:color w:val="000000"/>
          <w:sz w:val="20"/>
          <w:szCs w:val="20"/>
        </w:rPr>
        <w:t>Consider tension pneumothorax, pulmonary embolism, and cardiac tamponade.</w:t>
      </w:r>
    </w:p>
    <w:p w14:paraId="1C0C25A1"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and symptoms of tension pneumothorax: asymmetric or absent unilateral breath sounds, respiratory distress or hypoxia, signs of shock including tachycardia and hypotension, JVD, possible tracheal deviation above the sternal notch (late sign).</w:t>
      </w:r>
    </w:p>
    <w:p w14:paraId="190C43FE" w14:textId="77777777" w:rsidR="00526B26" w:rsidRPr="00B15075" w:rsidRDefault="00526B26" w:rsidP="00526B26">
      <w:pPr>
        <w:rPr>
          <w:sz w:val="20"/>
          <w:szCs w:val="20"/>
        </w:rPr>
      </w:pPr>
    </w:p>
    <w:p w14:paraId="06992B16" w14:textId="77777777" w:rsidR="00526B26" w:rsidRPr="001737EF" w:rsidRDefault="00526B26" w:rsidP="00526B26">
      <w:pPr>
        <w:autoSpaceDE w:val="0"/>
        <w:autoSpaceDN w:val="0"/>
        <w:adjustRightInd w:val="0"/>
        <w:spacing w:after="0" w:line="240" w:lineRule="auto"/>
        <w:rPr>
          <w:rFonts w:cs="Arial"/>
          <w:b/>
          <w:bCs/>
          <w:color w:val="000000"/>
          <w:sz w:val="20"/>
          <w:szCs w:val="20"/>
        </w:rPr>
      </w:pPr>
      <w:r w:rsidRPr="001737EF">
        <w:rPr>
          <w:rFonts w:cs="Arial"/>
          <w:b/>
          <w:bCs/>
          <w:color w:val="000000"/>
          <w:sz w:val="20"/>
          <w:szCs w:val="20"/>
        </w:rPr>
        <w:t>For patients with uncontrolled hemorrhagic or penetrating torso injuries:</w:t>
      </w:r>
    </w:p>
    <w:p w14:paraId="3D16AD3B" w14:textId="77777777" w:rsidR="00526B26" w:rsidRPr="001737EF"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Restrict IV fluids.  Delaying aggressive fluid resuscitation until operative intervention may improve the outcome.</w:t>
      </w:r>
    </w:p>
    <w:p w14:paraId="2A0079CA" w14:textId="77777777" w:rsidR="00526B26" w:rsidRPr="000D413A"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Patients should be reassessed frequently, with special attention given to the lung examination to ensure volume overload does not occur.</w:t>
      </w:r>
    </w:p>
    <w:p w14:paraId="6F4D0D8D" w14:textId="77777777" w:rsidR="00526B26"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0D413A">
        <w:rPr>
          <w:rFonts w:cs="Arial"/>
          <w:color w:val="000000"/>
          <w:sz w:val="20"/>
          <w:szCs w:val="20"/>
        </w:rPr>
        <w:t>Several mechanisms for worse outcomes associated with IV fluid administration have been suggested, including dislodgement of clot formation, dilution of clotting factors, a</w:t>
      </w:r>
      <w:r w:rsidRPr="001737EF">
        <w:rPr>
          <w:rFonts w:cs="Arial"/>
          <w:color w:val="000000"/>
          <w:sz w:val="20"/>
          <w:szCs w:val="20"/>
        </w:rPr>
        <w:t>nd acceleration of hemorrhage caused by elevated blood pressure.</w:t>
      </w:r>
    </w:p>
    <w:p w14:paraId="7A0DCBE3" w14:textId="77777777" w:rsidR="007C466F" w:rsidRDefault="007C466F" w:rsidP="007C466F">
      <w:pPr>
        <w:autoSpaceDE w:val="0"/>
        <w:autoSpaceDN w:val="0"/>
        <w:adjustRightInd w:val="0"/>
        <w:spacing w:after="0" w:line="240" w:lineRule="auto"/>
        <w:rPr>
          <w:rFonts w:cs="Arial"/>
          <w:color w:val="000000"/>
          <w:sz w:val="20"/>
          <w:szCs w:val="20"/>
        </w:rPr>
      </w:pPr>
    </w:p>
    <w:p w14:paraId="7E53B26E" w14:textId="08728858" w:rsidR="00CE335C" w:rsidRDefault="00CE335C">
      <w:pPr>
        <w:spacing w:after="160" w:line="259" w:lineRule="auto"/>
        <w:rPr>
          <w:rFonts w:cs="Arial"/>
          <w:color w:val="000000"/>
          <w:sz w:val="20"/>
          <w:szCs w:val="20"/>
        </w:rPr>
      </w:pPr>
      <w:r>
        <w:rPr>
          <w:rFonts w:cs="Arial"/>
          <w:color w:val="000000"/>
          <w:sz w:val="20"/>
          <w:szCs w:val="20"/>
        </w:rPr>
        <w:br w:type="page"/>
      </w:r>
    </w:p>
    <w:p w14:paraId="2CE55DE1" w14:textId="77777777" w:rsidR="007C466F" w:rsidRDefault="007C466F" w:rsidP="007C466F">
      <w:pPr>
        <w:autoSpaceDE w:val="0"/>
        <w:autoSpaceDN w:val="0"/>
        <w:adjustRightInd w:val="0"/>
        <w:spacing w:after="0" w:line="240" w:lineRule="auto"/>
        <w:rPr>
          <w:rFonts w:cs="Arial"/>
          <w:color w:val="000000"/>
          <w:sz w:val="20"/>
          <w:szCs w:val="20"/>
        </w:rPr>
      </w:pPr>
    </w:p>
    <w:p w14:paraId="0057E125" w14:textId="77777777" w:rsidR="00526B26" w:rsidRPr="00B15075" w:rsidRDefault="00526B26" w:rsidP="00526B26">
      <w:pPr>
        <w:pStyle w:val="Heading1"/>
      </w:pPr>
      <w:bookmarkStart w:id="29" w:name="_2.17_Sepsis-Adult"/>
      <w:bookmarkEnd w:id="29"/>
      <w:r w:rsidRPr="00B15075">
        <w:t>2.17</w:t>
      </w:r>
      <w:r>
        <w:t>A</w:t>
      </w:r>
      <w:r w:rsidRPr="00B15075">
        <w:t xml:space="preserve"> Sepsis-Adult</w:t>
      </w:r>
    </w:p>
    <w:p w14:paraId="4664F566" w14:textId="77777777" w:rsidR="00526B26" w:rsidRPr="00CE335C" w:rsidRDefault="00526B26" w:rsidP="00CE335C">
      <w:pPr>
        <w:autoSpaceDE w:val="0"/>
        <w:autoSpaceDN w:val="0"/>
        <w:adjustRightInd w:val="0"/>
        <w:spacing w:after="0" w:line="288" w:lineRule="auto"/>
        <w:ind w:left="360"/>
        <w:rPr>
          <w:rFonts w:cs="Arial"/>
          <w:b/>
          <w:bCs/>
          <w:color w:val="000000"/>
        </w:rPr>
      </w:pPr>
      <w:r w:rsidRPr="00CE335C">
        <w:rPr>
          <w:rFonts w:cs="Arial"/>
          <w:b/>
          <w:bCs/>
          <w:color w:val="000000"/>
        </w:rPr>
        <w:t>IDENTIFICATION OF POSSIBLE SEPTIC SHOCK</w:t>
      </w:r>
    </w:p>
    <w:p w14:paraId="2A27234C" w14:textId="77777777" w:rsidR="00526B26" w:rsidRPr="00C9255B" w:rsidRDefault="00526B26" w:rsidP="00CE335C">
      <w:pPr>
        <w:numPr>
          <w:ilvl w:val="0"/>
          <w:numId w:val="8"/>
        </w:numPr>
        <w:autoSpaceDE w:val="0"/>
        <w:autoSpaceDN w:val="0"/>
        <w:adjustRightInd w:val="0"/>
        <w:spacing w:after="0" w:line="288" w:lineRule="auto"/>
        <w:ind w:left="720" w:hanging="360"/>
        <w:rPr>
          <w:rFonts w:cs="Arial"/>
          <w:color w:val="000000"/>
        </w:rPr>
      </w:pPr>
      <w:r w:rsidRPr="00C9255B">
        <w:rPr>
          <w:rFonts w:cs="Arial"/>
          <w:color w:val="000000"/>
        </w:rPr>
        <w:t>Suspected infection – YES</w:t>
      </w:r>
    </w:p>
    <w:p w14:paraId="3A81E949" w14:textId="77777777" w:rsidR="00526B26" w:rsidRPr="00C9255B" w:rsidRDefault="00526B26" w:rsidP="00CE335C">
      <w:pPr>
        <w:numPr>
          <w:ilvl w:val="0"/>
          <w:numId w:val="8"/>
        </w:numPr>
        <w:autoSpaceDE w:val="0"/>
        <w:autoSpaceDN w:val="0"/>
        <w:adjustRightInd w:val="0"/>
        <w:spacing w:after="0" w:line="288" w:lineRule="auto"/>
        <w:ind w:left="720" w:hanging="360"/>
        <w:rPr>
          <w:rFonts w:cs="Arial"/>
          <w:color w:val="000000"/>
        </w:rPr>
      </w:pPr>
      <w:r w:rsidRPr="00C9255B">
        <w:rPr>
          <w:rFonts w:cs="Arial"/>
          <w:color w:val="000000"/>
        </w:rPr>
        <w:t>Evidence of sepsis criteria-YES (2 or more):</w:t>
      </w:r>
    </w:p>
    <w:p w14:paraId="24DF64B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-Temperature less than 96.8 ° F or greater than 100.4 ° F     </w:t>
      </w:r>
    </w:p>
    <w:p w14:paraId="2927C076"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-Heart Rate greater than 90 bpm</w:t>
      </w:r>
    </w:p>
    <w:p w14:paraId="750F2BA2"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-Respiratory rate greater than 22 bpm</w:t>
      </w:r>
    </w:p>
    <w:p w14:paraId="6209CB9A"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-Systolic BP less than 90 mmHg OR Mean Arterial Blood Pressure (MAP) less than </w:t>
      </w:r>
    </w:p>
    <w:p w14:paraId="2CD4C69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65 mm Hg</w:t>
      </w:r>
      <w:r w:rsidRPr="00C9255B">
        <w:rPr>
          <w:rFonts w:cs="Arial"/>
          <w:color w:val="000000"/>
        </w:rPr>
        <w:tab/>
      </w:r>
    </w:p>
    <w:p w14:paraId="79D24033"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-New onset altered mental status OR increasing mental status change with previously  </w:t>
      </w:r>
    </w:p>
    <w:p w14:paraId="11F5E615"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altered mental status.</w:t>
      </w:r>
    </w:p>
    <w:p w14:paraId="2188695B" w14:textId="5C9F085A"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-Serum Lactate level greater than 4 mmol/l</w:t>
      </w:r>
      <w:r w:rsidR="00E129D2" w:rsidRPr="00C9255B" w:rsidDel="00E129D2">
        <w:rPr>
          <w:rFonts w:cs="Arial"/>
          <w:color w:val="000000"/>
        </w:rPr>
        <w:t xml:space="preserve"> </w:t>
      </w:r>
      <w:r w:rsidRPr="00C9255B">
        <w:rPr>
          <w:rFonts w:cs="Arial"/>
          <w:color w:val="000000"/>
        </w:rPr>
        <w:t>(if trained and equipment available)</w:t>
      </w:r>
    </w:p>
    <w:p w14:paraId="093E849B" w14:textId="77777777" w:rsidR="00526B26" w:rsidRPr="00C9255B" w:rsidRDefault="00526B26" w:rsidP="00526B26">
      <w:pPr>
        <w:autoSpaceDE w:val="0"/>
        <w:autoSpaceDN w:val="0"/>
        <w:adjustRightInd w:val="0"/>
        <w:rPr>
          <w:rFonts w:cs="Arial"/>
          <w:color w:val="000000"/>
        </w:rPr>
      </w:pPr>
      <w:r w:rsidRPr="00C9255B">
        <w:rPr>
          <w:rFonts w:cs="Arial"/>
          <w:color w:val="000000"/>
        </w:rPr>
        <w:tab/>
        <w:t>-ETCO</w:t>
      </w:r>
      <w:r w:rsidRPr="00C9255B">
        <w:rPr>
          <w:rFonts w:cs="Arial"/>
          <w:color w:val="000000"/>
          <w:vertAlign w:val="subscript"/>
        </w:rPr>
        <w:t xml:space="preserve">2   </w:t>
      </w:r>
      <w:r w:rsidRPr="00C9255B">
        <w:rPr>
          <w:rFonts w:cs="Arial"/>
          <w:color w:val="000000"/>
        </w:rPr>
        <w:t xml:space="preserve">less than or equal to 25 mmHg </w:t>
      </w:r>
    </w:p>
    <w:p w14:paraId="3E71D8CB" w14:textId="77777777" w:rsidR="00526B26" w:rsidRPr="00B15075" w:rsidRDefault="00526B26" w:rsidP="00526B26">
      <w:pPr>
        <w:pStyle w:val="Heading2"/>
      </w:pPr>
      <w:r w:rsidRPr="00B15075">
        <w:t xml:space="preserve">EMT STANDING ORDERS </w:t>
      </w:r>
    </w:p>
    <w:p w14:paraId="3096BD3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1E595D0"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C9255B">
        <w:rPr>
          <w:rFonts w:cs="Arial"/>
          <w:color w:val="000000"/>
        </w:rPr>
        <w:t>Notify hospital of incoming Sepsis Alert prior to arrival if applicable</w:t>
      </w:r>
      <w:r>
        <w:rPr>
          <w:rFonts w:cs="Arial"/>
          <w:color w:val="000000"/>
        </w:rPr>
        <w:t>.</w:t>
      </w:r>
    </w:p>
    <w:p w14:paraId="7FB11431"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Supplemental oxygen to achieve </w:t>
      </w:r>
      <w:r w:rsidRPr="006E244A">
        <w:rPr>
          <w:rFonts w:cs="Arial"/>
          <w:color w:val="000000"/>
        </w:rPr>
        <w:t>SpO2 of 94%.</w:t>
      </w:r>
    </w:p>
    <w:p w14:paraId="47608E84" w14:textId="77777777" w:rsidR="00526B26" w:rsidRDefault="00526B26" w:rsidP="00526B26">
      <w:pPr>
        <w:autoSpaceDE w:val="0"/>
        <w:autoSpaceDN w:val="0"/>
        <w:adjustRightInd w:val="0"/>
        <w:rPr>
          <w:rFonts w:cs="Arial"/>
          <w:b/>
          <w:bCs/>
          <w:color w:val="0070C0"/>
          <w:sz w:val="26"/>
          <w:szCs w:val="26"/>
        </w:rPr>
      </w:pPr>
    </w:p>
    <w:p w14:paraId="5E483B63" w14:textId="77777777" w:rsidR="00526B26" w:rsidRPr="00B15075" w:rsidRDefault="00526B26" w:rsidP="00526B26">
      <w:pPr>
        <w:pStyle w:val="Heading2"/>
      </w:pPr>
      <w:r w:rsidRPr="00B15075">
        <w:t xml:space="preserve">ADVANCED EMT STANDING ORDERS </w:t>
      </w:r>
    </w:p>
    <w:p w14:paraId="141B3237"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Full ALS Assessment and treatment</w:t>
      </w:r>
    </w:p>
    <w:p w14:paraId="72621502"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Large bore IV access</w:t>
      </w:r>
    </w:p>
    <w:p w14:paraId="37CCF44C"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 xml:space="preserve">IV 0.9% NaCl enroute: administer 500 ml boluses up to 30cc/kg </w:t>
      </w:r>
    </w:p>
    <w:p w14:paraId="4CC4EA24" w14:textId="77777777" w:rsidR="00526B26" w:rsidRPr="00C9255B" w:rsidRDefault="00526B26" w:rsidP="00526B26">
      <w:pPr>
        <w:autoSpaceDE w:val="0"/>
        <w:autoSpaceDN w:val="0"/>
        <w:adjustRightInd w:val="0"/>
        <w:rPr>
          <w:rFonts w:cs="Arial"/>
          <w:color w:val="000000"/>
        </w:rPr>
      </w:pPr>
      <w:r w:rsidRPr="00C9255B">
        <w:rPr>
          <w:rFonts w:cs="Arial"/>
          <w:color w:val="000000"/>
        </w:rPr>
        <w:t>Warning: assess lung sounds frequently to ensure volume overload does not occur</w:t>
      </w:r>
      <w:r>
        <w:rPr>
          <w:rFonts w:cs="Arial"/>
          <w:color w:val="000000"/>
        </w:rPr>
        <w:t>.</w:t>
      </w:r>
    </w:p>
    <w:p w14:paraId="39573B73" w14:textId="77777777" w:rsidR="00526B26" w:rsidRDefault="00526B26" w:rsidP="00526B26">
      <w:pPr>
        <w:pStyle w:val="Heading2"/>
      </w:pPr>
      <w:r w:rsidRPr="00B15075">
        <w:t xml:space="preserve">PARAMEDIC STANDING ORDER </w:t>
      </w:r>
    </w:p>
    <w:p w14:paraId="6290727B" w14:textId="77777777" w:rsidR="00526B26" w:rsidRPr="00B15075" w:rsidRDefault="00526B26" w:rsidP="00526B26">
      <w:pPr>
        <w:pStyle w:val="Heading2"/>
      </w:pPr>
      <w:r w:rsidRPr="00B15075">
        <w:t>MEDICAL CONTROL MAY ORDER</w:t>
      </w:r>
    </w:p>
    <w:p w14:paraId="5A84D25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Norepinephrine</w:t>
      </w:r>
      <w:r w:rsidRPr="00C9255B">
        <w:rPr>
          <w:rFonts w:cs="Arial"/>
          <w:color w:val="000000"/>
        </w:rPr>
        <w:t xml:space="preserve"> infusion: </w:t>
      </w:r>
      <w:r w:rsidRPr="002A094B">
        <w:rPr>
          <w:rFonts w:cs="Arial"/>
          <w:color w:val="000000"/>
        </w:rPr>
        <w:t>0.1</w:t>
      </w:r>
      <w:r>
        <w:rPr>
          <w:rFonts w:cs="Arial"/>
          <w:color w:val="000000"/>
        </w:rPr>
        <w:t>-0.5</w:t>
      </w:r>
      <w:r w:rsidRPr="00BD7E98">
        <w:rPr>
          <w:rFonts w:cs="Arial"/>
          <w:color w:val="000000"/>
        </w:rPr>
        <w:t xml:space="preserve"> </w:t>
      </w:r>
      <w:r w:rsidRPr="00C9255B">
        <w:rPr>
          <w:rFonts w:cs="Arial"/>
          <w:color w:val="000000"/>
        </w:rPr>
        <w:t xml:space="preserve">mcg/kg/min IV/IO by pump, titrate to goal </w:t>
      </w:r>
    </w:p>
    <w:p w14:paraId="34873964" w14:textId="77777777" w:rsidR="00526B26" w:rsidRPr="00C9255B" w:rsidRDefault="00526B26" w:rsidP="00526B26">
      <w:pPr>
        <w:autoSpaceDE w:val="0"/>
        <w:autoSpaceDN w:val="0"/>
        <w:adjustRightInd w:val="0"/>
        <w:spacing w:after="0" w:line="288" w:lineRule="auto"/>
        <w:rPr>
          <w:rFonts w:cs="Arial"/>
          <w:b/>
          <w:bCs/>
          <w:color w:val="000000"/>
        </w:rPr>
      </w:pPr>
      <w:r w:rsidRPr="00C9255B">
        <w:rPr>
          <w:rFonts w:cs="Arial"/>
          <w:color w:val="000000"/>
        </w:rPr>
        <w:t xml:space="preserve">      Systolic Blood Pressure of 90mmHg, </w:t>
      </w:r>
      <w:r w:rsidRPr="00C9255B">
        <w:rPr>
          <w:rFonts w:cs="Arial"/>
          <w:b/>
          <w:bCs/>
          <w:color w:val="000000"/>
        </w:rPr>
        <w:t>OR</w:t>
      </w:r>
    </w:p>
    <w:p w14:paraId="42B1719E" w14:textId="77777777"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Epinephrine</w:t>
      </w:r>
      <w:r w:rsidRPr="003867BD">
        <w:rPr>
          <w:rFonts w:cs="Arial"/>
          <w:color w:val="000000"/>
        </w:rPr>
        <w:t xml:space="preserve"> </w:t>
      </w:r>
      <w:r w:rsidRPr="003867BD">
        <w:rPr>
          <w:rFonts w:cs="Arial"/>
          <w:b/>
          <w:bCs/>
          <w:color w:val="000000"/>
          <w:u w:val="single"/>
        </w:rPr>
        <w:t>infusion</w:t>
      </w:r>
      <w:r w:rsidRPr="003867BD">
        <w:rPr>
          <w:rFonts w:cs="Arial"/>
          <w:color w:val="000000"/>
        </w:rPr>
        <w:t xml:space="preserve"> 2-10 mcg/min IV/IO </w:t>
      </w:r>
      <w:r w:rsidRPr="003867BD">
        <w:rPr>
          <w:rFonts w:cs="Arial"/>
          <w:b/>
          <w:bCs/>
          <w:color w:val="000000"/>
        </w:rPr>
        <w:t>OR</w:t>
      </w:r>
    </w:p>
    <w:p w14:paraId="2C608E65" w14:textId="77777777"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Dopamine</w:t>
      </w:r>
      <w:r w:rsidRPr="003867BD">
        <w:rPr>
          <w:rFonts w:cs="Arial"/>
          <w:color w:val="000000"/>
        </w:rPr>
        <w:t xml:space="preserve"> 2-20 mcg/kg/min IV/IO</w:t>
      </w:r>
      <w:r>
        <w:rPr>
          <w:rFonts w:cs="Arial"/>
          <w:color w:val="000000"/>
        </w:rPr>
        <w:t>.</w:t>
      </w:r>
      <w:r w:rsidRPr="003867BD">
        <w:rPr>
          <w:rFonts w:cs="Arial"/>
          <w:color w:val="000000"/>
        </w:rPr>
        <w:t xml:space="preserve"> </w:t>
      </w:r>
    </w:p>
    <w:p w14:paraId="0F4383EC" w14:textId="77777777" w:rsidR="00526B26" w:rsidRPr="00B15075" w:rsidRDefault="00526B26" w:rsidP="00526B26">
      <w:pPr>
        <w:pStyle w:val="ListParagraph"/>
        <w:numPr>
          <w:ilvl w:val="0"/>
          <w:numId w:val="5"/>
        </w:numPr>
        <w:autoSpaceDE w:val="0"/>
        <w:autoSpaceDN w:val="0"/>
        <w:adjustRightInd w:val="0"/>
        <w:spacing w:after="0" w:line="288" w:lineRule="auto"/>
        <w:ind w:left="360"/>
        <w:rPr>
          <w:rFonts w:cs="Arial"/>
          <w:bCs/>
          <w:color w:val="000000"/>
        </w:rPr>
      </w:pPr>
      <w:r w:rsidRPr="00B15075">
        <w:rPr>
          <w:rFonts w:cs="Arial"/>
          <w:bCs/>
          <w:color w:val="000000"/>
        </w:rPr>
        <w:t>Additional fluid boluses.</w:t>
      </w:r>
    </w:p>
    <w:p w14:paraId="2C28B64C" w14:textId="77777777" w:rsidR="00526B26" w:rsidRDefault="00526B26" w:rsidP="00526B26">
      <w:pPr>
        <w:autoSpaceDE w:val="0"/>
        <w:autoSpaceDN w:val="0"/>
        <w:adjustRightInd w:val="0"/>
      </w:pPr>
    </w:p>
    <w:p w14:paraId="30E658FA" w14:textId="77777777" w:rsidR="00526B26" w:rsidRDefault="00526B26" w:rsidP="00526B26">
      <w:pPr>
        <w:autoSpaceDE w:val="0"/>
        <w:autoSpaceDN w:val="0"/>
        <w:adjustRightInd w:val="0"/>
        <w:rPr>
          <w:rFonts w:cs="Arial"/>
          <w:b/>
          <w:bCs/>
          <w:color w:val="000000"/>
        </w:rPr>
      </w:pPr>
      <w:r w:rsidRPr="00C9255B">
        <w:t xml:space="preserve">RED FLAG: </w:t>
      </w:r>
      <w:r w:rsidRPr="00C9255B">
        <w:rPr>
          <w:rFonts w:cs="Arial"/>
          <w:b/>
          <w:bCs/>
          <w:color w:val="000000"/>
        </w:rPr>
        <w:t>This protocol is for adult patients 18 years old or older</w:t>
      </w:r>
      <w:r>
        <w:rPr>
          <w:rFonts w:cs="Arial"/>
          <w:b/>
          <w:bCs/>
          <w:color w:val="000000"/>
        </w:rPr>
        <w:t>.</w:t>
      </w:r>
    </w:p>
    <w:p w14:paraId="0FF040B8" w14:textId="77777777" w:rsidR="00526B26" w:rsidRPr="00C9255B" w:rsidRDefault="00526B26" w:rsidP="00526B26">
      <w:pPr>
        <w:autoSpaceDE w:val="0"/>
        <w:autoSpaceDN w:val="0"/>
        <w:adjustRightInd w:val="0"/>
      </w:pPr>
    </w:p>
    <w:p w14:paraId="0EEF9AC7" w14:textId="77777777" w:rsidR="00526B26" w:rsidRDefault="00526B26" w:rsidP="00526B26">
      <w:pPr>
        <w:autoSpaceDE w:val="0"/>
        <w:autoSpaceDN w:val="0"/>
        <w:adjustRightInd w:val="0"/>
        <w:rPr>
          <w:rFonts w:ascii="Arial" w:hAnsi="Arial" w:cs="Arial"/>
          <w:color w:val="000000"/>
        </w:rPr>
      </w:pPr>
      <w:bookmarkStart w:id="30" w:name="_2.18_Stroke"/>
      <w:bookmarkStart w:id="31" w:name="_2.17P_Sepsis-Pediatric"/>
      <w:bookmarkEnd w:id="30"/>
      <w:bookmarkEnd w:id="31"/>
      <w:r>
        <w:rPr>
          <w:rFonts w:ascii="Arial" w:hAnsi="Arial" w:cs="Arial"/>
          <w:color w:val="000000"/>
        </w:rPr>
        <w:t xml:space="preserve">     </w:t>
      </w:r>
    </w:p>
    <w:p w14:paraId="19118628" w14:textId="77777777" w:rsidR="00526B26" w:rsidRPr="00526B26" w:rsidRDefault="00526B26" w:rsidP="00526B26">
      <w:pPr>
        <w:pStyle w:val="Heading1"/>
      </w:pPr>
      <w:bookmarkStart w:id="32" w:name="_2.17P_Sepsis-Pediatric_1"/>
      <w:bookmarkEnd w:id="32"/>
      <w:r w:rsidRPr="00526B26">
        <w:lastRenderedPageBreak/>
        <w:t>2.17P Sepsis-Pediatric</w:t>
      </w:r>
    </w:p>
    <w:p w14:paraId="50547968" w14:textId="77777777"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IDENTIFICATION OF POSSIBLE SEPTIC SHOCK</w:t>
      </w:r>
    </w:p>
    <w:p w14:paraId="53C2728E"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Suspected infection – YES</w:t>
      </w:r>
    </w:p>
    <w:p w14:paraId="65B1A161"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Evidence of sepsis criteria-YES (2 or more):</w:t>
      </w:r>
    </w:p>
    <w:p w14:paraId="6A88E060"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Temperature less than 96.8° F or greater than 100.4° F</w:t>
      </w:r>
    </w:p>
    <w:p w14:paraId="2014B06C"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Heart Rate greater than normal limit for age (heart rate may not be elevated in septic   </w:t>
      </w:r>
    </w:p>
    <w:p w14:paraId="54C0E823" w14:textId="77777777" w:rsidR="00526B26" w:rsidRPr="0098344A" w:rsidRDefault="00526B26" w:rsidP="00526B26">
      <w:pPr>
        <w:autoSpaceDE w:val="0"/>
        <w:autoSpaceDN w:val="0"/>
        <w:adjustRightInd w:val="0"/>
        <w:spacing w:after="0" w:line="288" w:lineRule="auto"/>
        <w:rPr>
          <w:rFonts w:cs="Arial"/>
          <w:color w:val="000000"/>
        </w:rPr>
      </w:pPr>
      <w:r w:rsidRPr="0098344A">
        <w:rPr>
          <w:rFonts w:cs="Arial"/>
          <w:color w:val="000000"/>
        </w:rPr>
        <w:t xml:space="preserve">            </w:t>
      </w:r>
      <w:r>
        <w:rPr>
          <w:rFonts w:cs="Arial"/>
          <w:color w:val="000000"/>
        </w:rPr>
        <w:t xml:space="preserve">   </w:t>
      </w:r>
      <w:r w:rsidRPr="0098344A">
        <w:rPr>
          <w:rFonts w:cs="Arial"/>
          <w:color w:val="000000"/>
        </w:rPr>
        <w:t xml:space="preserve">hypothermic patients) AND at least one of the following indications of altered organ function                    </w:t>
      </w:r>
    </w:p>
    <w:p w14:paraId="07967CCE"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Altered mental status (decreased, irritable, confused)</w:t>
      </w:r>
    </w:p>
    <w:p w14:paraId="333EA881"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Capillary refill time &lt; 1 second(flash) or &gt; 3 seconds</w:t>
      </w:r>
    </w:p>
    <w:p w14:paraId="05D32326"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Mottled cool extremities</w:t>
      </w:r>
    </w:p>
    <w:p w14:paraId="0FF82AD2"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Decreased urine output</w:t>
      </w:r>
    </w:p>
    <w:p w14:paraId="3E8F6EBD" w14:textId="5C104055"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NOTE: Consider early consultation with Medical Control for suspected pediatric septic shock patients.</w:t>
      </w:r>
    </w:p>
    <w:p w14:paraId="1F982832" w14:textId="77777777" w:rsidR="00526B26" w:rsidRPr="00AC7398" w:rsidRDefault="00526B26" w:rsidP="00526B26">
      <w:pPr>
        <w:pStyle w:val="Heading2"/>
      </w:pPr>
      <w:r w:rsidRPr="00AC7398">
        <w:t xml:space="preserve">EMT STANDING ORDERS </w:t>
      </w:r>
    </w:p>
    <w:p w14:paraId="2B4AD058"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70279310" w14:textId="6FE90714"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Notify hospital of incoming Sepsis Alert prior to arrival if applicable</w:t>
      </w:r>
      <w:r w:rsidR="00E129D2">
        <w:rPr>
          <w:rFonts w:cs="Arial"/>
          <w:color w:val="000000"/>
        </w:rPr>
        <w:t>.</w:t>
      </w:r>
      <w:r w:rsidRPr="00EA2FB0">
        <w:rPr>
          <w:rFonts w:cs="Arial"/>
          <w:color w:val="000000"/>
        </w:rPr>
        <w:t xml:space="preserve"> </w:t>
      </w:r>
    </w:p>
    <w:p w14:paraId="3941B783" w14:textId="59C18F7D"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Monitor and maintain airway and breathing as these may change precipitously</w:t>
      </w:r>
      <w:r w:rsidR="00E129D2">
        <w:rPr>
          <w:rFonts w:cs="Arial"/>
          <w:color w:val="000000"/>
        </w:rPr>
        <w:t>.</w:t>
      </w:r>
    </w:p>
    <w:p w14:paraId="2929E93E" w14:textId="71AA86BF"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oxygen and continue regardless of oxygen saturation levels</w:t>
      </w:r>
      <w:r w:rsidR="00E129D2">
        <w:rPr>
          <w:rFonts w:cs="Arial"/>
          <w:color w:val="000000"/>
        </w:rPr>
        <w:t>.</w:t>
      </w:r>
    </w:p>
    <w:p w14:paraId="47E5C265" w14:textId="36005382"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Obtain blood glucose reading if available</w:t>
      </w:r>
      <w:r w:rsidR="00E129D2">
        <w:rPr>
          <w:rFonts w:cs="Arial"/>
          <w:color w:val="000000"/>
        </w:rPr>
        <w:t>.</w:t>
      </w:r>
    </w:p>
    <w:p w14:paraId="545F727C" w14:textId="45908176" w:rsidR="00526B26" w:rsidRPr="00EA2FB0" w:rsidRDefault="00526B26" w:rsidP="00526B26">
      <w:pPr>
        <w:autoSpaceDE w:val="0"/>
        <w:autoSpaceDN w:val="0"/>
        <w:adjustRightInd w:val="0"/>
        <w:rPr>
          <w:rFonts w:cs="Arial"/>
          <w:b/>
          <w:bCs/>
          <w:color w:val="0070C0"/>
          <w:sz w:val="26"/>
          <w:szCs w:val="26"/>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Do not delay transport</w:t>
      </w:r>
      <w:r w:rsidR="00E129D2">
        <w:rPr>
          <w:rFonts w:cs="Arial"/>
          <w:color w:val="000000"/>
        </w:rPr>
        <w:t>.</w:t>
      </w:r>
    </w:p>
    <w:p w14:paraId="6CB7D80F" w14:textId="77777777" w:rsidR="00526B26" w:rsidRPr="00AC7398" w:rsidRDefault="00526B26" w:rsidP="00526B26">
      <w:pPr>
        <w:pStyle w:val="Heading2"/>
      </w:pPr>
      <w:r w:rsidRPr="00AC7398">
        <w:t xml:space="preserve">ADVANCED EMT STANDING ORDERS </w:t>
      </w:r>
    </w:p>
    <w:p w14:paraId="63E8AF8F"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IV</w:t>
      </w:r>
      <w:r>
        <w:rPr>
          <w:rFonts w:cs="Arial"/>
          <w:color w:val="000000"/>
        </w:rPr>
        <w:t>/IO</w:t>
      </w:r>
      <w:r w:rsidRPr="00EA2FB0">
        <w:rPr>
          <w:rFonts w:cs="Arial"/>
          <w:color w:val="000000"/>
        </w:rPr>
        <w:t xml:space="preserve"> fluids should be titrated to attain normal capillary refill, peripheral pulses,</w:t>
      </w:r>
    </w:p>
    <w:p w14:paraId="70A3E161" w14:textId="77777777" w:rsidR="00526B26" w:rsidRDefault="00526B26" w:rsidP="00526B26">
      <w:pPr>
        <w:autoSpaceDE w:val="0"/>
        <w:autoSpaceDN w:val="0"/>
        <w:adjustRightInd w:val="0"/>
        <w:spacing w:after="0" w:line="288" w:lineRule="auto"/>
        <w:rPr>
          <w:rFonts w:ascii="Arial" w:hAnsi="Arial" w:cs="Arial"/>
          <w:color w:val="000000"/>
        </w:rPr>
      </w:pPr>
      <w:r w:rsidRPr="00EA2FB0">
        <w:rPr>
          <w:rFonts w:cs="Arial"/>
          <w:color w:val="000000"/>
        </w:rPr>
        <w:t xml:space="preserve">     and level of consciousness</w:t>
      </w:r>
      <w:r>
        <w:rPr>
          <w:rFonts w:ascii="Arial" w:hAnsi="Arial" w:cs="Arial"/>
          <w:color w:val="000000"/>
        </w:rPr>
        <w:t>.</w:t>
      </w:r>
    </w:p>
    <w:p w14:paraId="5A0A3DAC"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fluid boluses of 20 mL/kg of 0.9% NaCl by syringe push method:</w:t>
      </w:r>
    </w:p>
    <w:p w14:paraId="55ECDE01" w14:textId="77777777" w:rsidR="00526B26" w:rsidRPr="00EA2FB0" w:rsidRDefault="00526B26" w:rsidP="00526B26">
      <w:pPr>
        <w:autoSpaceDE w:val="0"/>
        <w:autoSpaceDN w:val="0"/>
        <w:adjustRightInd w:val="0"/>
        <w:spacing w:after="0" w:line="288" w:lineRule="auto"/>
        <w:ind w:left="540" w:hanging="360"/>
        <w:rPr>
          <w:rFonts w:cs="Arial"/>
          <w:color w:val="000000"/>
        </w:rPr>
      </w:pPr>
      <w:r w:rsidRPr="00EA2FB0">
        <w:rPr>
          <w:rFonts w:cs="Courier New"/>
          <w:color w:val="000000"/>
        </w:rPr>
        <w:t xml:space="preserve">   o</w:t>
      </w:r>
      <w:r w:rsidRPr="00EA2FB0">
        <w:rPr>
          <w:rFonts w:cs="Courier New"/>
          <w:color w:val="000000"/>
        </w:rPr>
        <w:tab/>
      </w:r>
      <w:r w:rsidRPr="00EA2FB0">
        <w:rPr>
          <w:rFonts w:cs="Arial"/>
          <w:color w:val="000000"/>
        </w:rPr>
        <w:t xml:space="preserve">Reassess patient immediately after completion of bolus and repeat 2    </w:t>
      </w:r>
    </w:p>
    <w:p w14:paraId="7B0DA321" w14:textId="77777777" w:rsidR="00526B26" w:rsidRPr="00EA2FB0" w:rsidRDefault="00526B26" w:rsidP="00526B26">
      <w:pPr>
        <w:tabs>
          <w:tab w:val="left" w:pos="630"/>
        </w:tabs>
        <w:autoSpaceDE w:val="0"/>
        <w:autoSpaceDN w:val="0"/>
        <w:adjustRightInd w:val="0"/>
        <w:rPr>
          <w:rFonts w:cs="Arial"/>
          <w:color w:val="000000"/>
        </w:rPr>
      </w:pPr>
      <w:r>
        <w:rPr>
          <w:rFonts w:cs="Arial"/>
          <w:color w:val="000000"/>
        </w:rPr>
        <w:t xml:space="preserve">          </w:t>
      </w:r>
      <w:r w:rsidRPr="00EA2FB0">
        <w:rPr>
          <w:rFonts w:cs="Arial"/>
          <w:color w:val="000000"/>
        </w:rPr>
        <w:t xml:space="preserve"> times (max 60 mL/kg) if inadequate response to boluses.</w:t>
      </w:r>
    </w:p>
    <w:p w14:paraId="55380FDD"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NOTE: Reassessment of patient after boluses should include assessment of</w:t>
      </w:r>
    </w:p>
    <w:p w14:paraId="62C57A42"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 xml:space="preserve">improving clinical signs and signs of volume overload (rales, increased work </w:t>
      </w:r>
    </w:p>
    <w:p w14:paraId="4CF0222C" w14:textId="77777777" w:rsidR="00526B26" w:rsidRPr="00EA2FB0" w:rsidRDefault="00526B26" w:rsidP="00526B26">
      <w:pPr>
        <w:autoSpaceDE w:val="0"/>
        <w:autoSpaceDN w:val="0"/>
        <w:adjustRightInd w:val="0"/>
        <w:rPr>
          <w:rFonts w:cs="Arial"/>
          <w:color w:val="000000"/>
        </w:rPr>
      </w:pPr>
      <w:r w:rsidRPr="00EA2FB0">
        <w:rPr>
          <w:rFonts w:cs="Arial"/>
          <w:b/>
          <w:bCs/>
          <w:color w:val="000000"/>
        </w:rPr>
        <w:t>of breathing, or increased oxygen requirements).</w:t>
      </w:r>
    </w:p>
    <w:p w14:paraId="335BD6EA" w14:textId="77777777" w:rsidR="00526B26" w:rsidRPr="00AC7398" w:rsidRDefault="00526B26" w:rsidP="00526B26">
      <w:pPr>
        <w:pStyle w:val="Heading2"/>
      </w:pPr>
      <w:r w:rsidRPr="00AC7398">
        <w:t xml:space="preserve">PARAMEDIC STANDING ORDER </w:t>
      </w:r>
    </w:p>
    <w:p w14:paraId="65509C2F" w14:textId="77777777" w:rsidR="00526B26" w:rsidRPr="00CE335C" w:rsidRDefault="00526B26" w:rsidP="00526B26">
      <w:pPr>
        <w:numPr>
          <w:ilvl w:val="0"/>
          <w:numId w:val="1"/>
        </w:numPr>
        <w:autoSpaceDE w:val="0"/>
        <w:autoSpaceDN w:val="0"/>
        <w:adjustRightInd w:val="0"/>
        <w:spacing w:after="0" w:line="288" w:lineRule="auto"/>
        <w:ind w:left="360"/>
        <w:rPr>
          <w:rFonts w:cs="Arial"/>
          <w:color w:val="000000"/>
        </w:rPr>
      </w:pPr>
      <w:r w:rsidRPr="00CE335C">
        <w:rPr>
          <w:rFonts w:cs="Arial"/>
          <w:color w:val="000000"/>
        </w:rPr>
        <w:t>If there is no response after 3 fluid boluses, contact Medical Control to consider:</w:t>
      </w:r>
    </w:p>
    <w:p w14:paraId="6084945C"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Courier New"/>
          <w:color w:val="000000"/>
        </w:rPr>
        <w:t xml:space="preserve">     o </w:t>
      </w:r>
      <w:r w:rsidRPr="00CE335C">
        <w:rPr>
          <w:rFonts w:cs="Arial"/>
          <w:color w:val="000000"/>
        </w:rPr>
        <w:t xml:space="preserve">Additional fluids     </w:t>
      </w:r>
      <w:r w:rsidRPr="00CE335C">
        <w:rPr>
          <w:rFonts w:cs="Arial"/>
          <w:b/>
          <w:bCs/>
          <w:color w:val="000000"/>
        </w:rPr>
        <w:t>OR</w:t>
      </w:r>
    </w:p>
    <w:p w14:paraId="593C6CBB" w14:textId="77777777" w:rsidR="00526B26"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b/>
          <w:bCs/>
          <w:color w:val="000000"/>
        </w:rPr>
        <w:t></w:t>
      </w:r>
      <w:r>
        <w:rPr>
          <w:rFonts w:ascii="Symbol" w:hAnsi="Symbol" w:cs="Symbol"/>
          <w:b/>
          <w:bCs/>
          <w:color w:val="000000"/>
        </w:rPr>
        <w:t></w:t>
      </w:r>
      <w:r>
        <w:rPr>
          <w:rFonts w:ascii="Symbol" w:hAnsi="Symbol" w:cs="Symbol"/>
          <w:b/>
          <w:bCs/>
          <w:color w:val="000000"/>
        </w:rPr>
        <w:t></w:t>
      </w:r>
      <w:r w:rsidRPr="0098344A">
        <w:rPr>
          <w:rFonts w:cs="Arial"/>
          <w:b/>
          <w:bCs/>
          <w:color w:val="000000"/>
          <w:u w:val="single"/>
        </w:rPr>
        <w:t xml:space="preserve">Epinephrine </w:t>
      </w:r>
      <w:r w:rsidRPr="0098344A">
        <w:rPr>
          <w:rFonts w:cs="Arial"/>
          <w:color w:val="000000"/>
          <w:u w:val="single"/>
        </w:rPr>
        <w:t>infusion</w:t>
      </w:r>
      <w:r w:rsidRPr="0098344A">
        <w:rPr>
          <w:rFonts w:cs="Arial"/>
          <w:color w:val="000000"/>
        </w:rPr>
        <w:t xml:space="preserve">: 0.1 mcg/kg/min </w:t>
      </w:r>
      <w:r w:rsidRPr="0098344A">
        <w:rPr>
          <w:rFonts w:cs="Arial"/>
          <w:color w:val="000000"/>
          <w:lang w:val="da-DK"/>
        </w:rPr>
        <w:t>IV/IO</w:t>
      </w:r>
      <w:r w:rsidRPr="0098344A">
        <w:rPr>
          <w:rFonts w:cs="Arial"/>
          <w:color w:val="000000"/>
        </w:rPr>
        <w:t>, titrate to maintain perfusion with a max dose of</w:t>
      </w:r>
    </w:p>
    <w:p w14:paraId="7E241D91" w14:textId="77777777" w:rsidR="00526B26" w:rsidRDefault="00526B26" w:rsidP="00526B26">
      <w:pPr>
        <w:autoSpaceDE w:val="0"/>
        <w:autoSpaceDN w:val="0"/>
        <w:adjustRightInd w:val="0"/>
        <w:spacing w:after="0" w:line="288" w:lineRule="auto"/>
        <w:rPr>
          <w:rFonts w:ascii="Arial" w:hAnsi="Arial" w:cs="Arial"/>
          <w:color w:val="000000"/>
        </w:rPr>
      </w:pPr>
      <w:r>
        <w:rPr>
          <w:rFonts w:cs="Arial"/>
          <w:color w:val="000000"/>
        </w:rPr>
        <w:t xml:space="preserve">      </w:t>
      </w:r>
      <w:r w:rsidRPr="0098344A">
        <w:rPr>
          <w:rFonts w:cs="Arial"/>
          <w:color w:val="000000"/>
        </w:rPr>
        <w:t xml:space="preserve"> 1 mcg/kg/min</w:t>
      </w:r>
      <w:r>
        <w:rPr>
          <w:rFonts w:ascii="Arial" w:hAnsi="Arial" w:cs="Arial"/>
          <w:color w:val="000000"/>
        </w:rPr>
        <w:t xml:space="preserve">. </w:t>
      </w:r>
    </w:p>
    <w:p w14:paraId="4A8F497F" w14:textId="77777777" w:rsidR="00526B26" w:rsidRPr="005449D1" w:rsidRDefault="00526B26" w:rsidP="00526B26">
      <w:pPr>
        <w:autoSpaceDE w:val="0"/>
        <w:autoSpaceDN w:val="0"/>
        <w:adjustRightInd w:val="0"/>
        <w:spacing w:after="0" w:line="288" w:lineRule="auto"/>
        <w:rPr>
          <w:rFonts w:cs="Calibri"/>
          <w:color w:val="000000"/>
        </w:rPr>
      </w:pPr>
      <w:r w:rsidRPr="005449D1">
        <w:rPr>
          <w:rFonts w:cs="Arial"/>
          <w:color w:val="000000"/>
        </w:rPr>
        <w:t xml:space="preserve">       Recommended administration via infusion pump.</w:t>
      </w:r>
    </w:p>
    <w:p w14:paraId="760376DC" w14:textId="77777777" w:rsidR="00526B26" w:rsidRDefault="00526B26" w:rsidP="00526B26">
      <w:pPr>
        <w:autoSpaceDE w:val="0"/>
        <w:autoSpaceDN w:val="0"/>
        <w:adjustRightInd w:val="0"/>
        <w:spacing w:after="0" w:line="288" w:lineRule="auto"/>
        <w:ind w:left="360"/>
      </w:pPr>
    </w:p>
    <w:p w14:paraId="7DF3BB12" w14:textId="77777777" w:rsidR="00526B26" w:rsidRDefault="00526B26" w:rsidP="00526B26">
      <w:pPr>
        <w:autoSpaceDE w:val="0"/>
        <w:autoSpaceDN w:val="0"/>
        <w:adjustRightInd w:val="0"/>
        <w:rPr>
          <w:sz w:val="26"/>
          <w:szCs w:val="26"/>
        </w:rPr>
      </w:pPr>
    </w:p>
    <w:p w14:paraId="0A5CAA23" w14:textId="77777777" w:rsidR="00526B26" w:rsidRDefault="00526B26" w:rsidP="00526B26">
      <w:pPr>
        <w:autoSpaceDE w:val="0"/>
        <w:autoSpaceDN w:val="0"/>
        <w:adjustRightInd w:val="0"/>
        <w:rPr>
          <w:sz w:val="26"/>
          <w:szCs w:val="26"/>
        </w:rPr>
      </w:pPr>
    </w:p>
    <w:p w14:paraId="1FF7B94A" w14:textId="77777777" w:rsidR="00526B26" w:rsidRDefault="00526B26" w:rsidP="00526B26">
      <w:pPr>
        <w:autoSpaceDE w:val="0"/>
        <w:autoSpaceDN w:val="0"/>
        <w:adjustRightInd w:val="0"/>
        <w:rPr>
          <w:sz w:val="26"/>
          <w:szCs w:val="26"/>
        </w:rPr>
      </w:pPr>
    </w:p>
    <w:p w14:paraId="7D8C04AD" w14:textId="77777777" w:rsidR="00526B26" w:rsidRDefault="00526B26" w:rsidP="00526B26">
      <w:pPr>
        <w:autoSpaceDE w:val="0"/>
        <w:autoSpaceDN w:val="0"/>
        <w:adjustRightInd w:val="0"/>
        <w:rPr>
          <w:sz w:val="26"/>
          <w:szCs w:val="26"/>
        </w:rPr>
      </w:pPr>
    </w:p>
    <w:p w14:paraId="7F9C54E8" w14:textId="77777777" w:rsidR="00526B26" w:rsidRPr="00EA2FB0" w:rsidRDefault="00526B26" w:rsidP="00526B26">
      <w:pPr>
        <w:autoSpaceDE w:val="0"/>
        <w:autoSpaceDN w:val="0"/>
        <w:adjustRightInd w:val="0"/>
        <w:spacing w:after="0" w:line="240" w:lineRule="auto"/>
        <w:rPr>
          <w:rFonts w:cs="Arial"/>
          <w:b/>
          <w:bCs/>
          <w:color w:val="000000"/>
          <w:sz w:val="20"/>
          <w:szCs w:val="20"/>
        </w:rPr>
      </w:pPr>
      <w:r w:rsidRPr="00EA2FB0">
        <w:rPr>
          <w:rFonts w:cs="Arial"/>
          <w:b/>
          <w:bCs/>
          <w:color w:val="000000"/>
          <w:sz w:val="20"/>
          <w:szCs w:val="20"/>
        </w:rPr>
        <w:t>PEARLS:</w:t>
      </w:r>
    </w:p>
    <w:p w14:paraId="2B72566C" w14:textId="77777777" w:rsidR="00526B26" w:rsidRPr="00CE335C" w:rsidRDefault="00526B26" w:rsidP="00526B26">
      <w:pPr>
        <w:numPr>
          <w:ilvl w:val="0"/>
          <w:numId w:val="1"/>
        </w:numPr>
        <w:autoSpaceDE w:val="0"/>
        <w:autoSpaceDN w:val="0"/>
        <w:adjustRightInd w:val="0"/>
        <w:spacing w:after="0" w:line="240" w:lineRule="auto"/>
        <w:ind w:left="360"/>
        <w:rPr>
          <w:rFonts w:cs="Arial"/>
          <w:color w:val="000000"/>
          <w:sz w:val="20"/>
          <w:szCs w:val="20"/>
        </w:rPr>
      </w:pPr>
      <w:r w:rsidRPr="00CE335C">
        <w:rPr>
          <w:rFonts w:cs="Arial"/>
          <w:color w:val="000000"/>
          <w:sz w:val="20"/>
          <w:szCs w:val="20"/>
        </w:rPr>
        <w:t xml:space="preserve">To stabilize blood pressure-titrate infusions to maintain perfusion.  </w:t>
      </w:r>
    </w:p>
    <w:p w14:paraId="5C6A36BD" w14:textId="77777777" w:rsidR="00526B26" w:rsidRPr="00CE335C" w:rsidRDefault="00526B26" w:rsidP="00526B26">
      <w:pPr>
        <w:numPr>
          <w:ilvl w:val="0"/>
          <w:numId w:val="1"/>
        </w:numPr>
        <w:autoSpaceDE w:val="0"/>
        <w:autoSpaceDN w:val="0"/>
        <w:adjustRightInd w:val="0"/>
        <w:spacing w:after="0" w:line="240" w:lineRule="auto"/>
        <w:ind w:left="360"/>
        <w:rPr>
          <w:rFonts w:cs="Arial"/>
          <w:color w:val="000000"/>
          <w:sz w:val="20"/>
          <w:szCs w:val="20"/>
        </w:rPr>
      </w:pPr>
      <w:r w:rsidRPr="00CE335C">
        <w:rPr>
          <w:rFonts w:cs="Arial"/>
          <w:color w:val="000000"/>
          <w:sz w:val="20"/>
          <w:szCs w:val="20"/>
        </w:rPr>
        <w:t xml:space="preserve">Blood pressure can be assessed by using this formula: 70+(age in years times 2). </w:t>
      </w:r>
    </w:p>
    <w:p w14:paraId="71C2D1C4" w14:textId="77777777" w:rsidR="00526B26" w:rsidRPr="00CE335C" w:rsidRDefault="00526B26" w:rsidP="00526B26">
      <w:pPr>
        <w:numPr>
          <w:ilvl w:val="0"/>
          <w:numId w:val="1"/>
        </w:numPr>
        <w:autoSpaceDE w:val="0"/>
        <w:autoSpaceDN w:val="0"/>
        <w:adjustRightInd w:val="0"/>
        <w:spacing w:after="0" w:line="240" w:lineRule="auto"/>
        <w:ind w:left="360"/>
        <w:rPr>
          <w:rFonts w:cs="Arial"/>
          <w:color w:val="000000"/>
          <w:sz w:val="20"/>
          <w:szCs w:val="20"/>
        </w:rPr>
      </w:pPr>
      <w:r w:rsidRPr="00CE335C">
        <w:rPr>
          <w:rFonts w:cs="Arial"/>
          <w:color w:val="000000"/>
          <w:sz w:val="20"/>
          <w:szCs w:val="20"/>
        </w:rPr>
        <w:t>Sepsis is a systemic inflammatory response due to infection.  Frequent causes of septic shock include urinary, respiratory, or gastrointestinal infections and complications from catheters and feeding tubes.  Patient who are immuno-compromised are also susceptible to sepsis.</w:t>
      </w:r>
    </w:p>
    <w:p w14:paraId="59F635A0" w14:textId="77777777" w:rsidR="00526B26" w:rsidRPr="00CE335C" w:rsidRDefault="00526B26" w:rsidP="00526B26">
      <w:pPr>
        <w:numPr>
          <w:ilvl w:val="0"/>
          <w:numId w:val="1"/>
        </w:numPr>
        <w:autoSpaceDE w:val="0"/>
        <w:autoSpaceDN w:val="0"/>
        <w:adjustRightInd w:val="0"/>
        <w:spacing w:after="0" w:line="240" w:lineRule="auto"/>
        <w:ind w:left="360"/>
        <w:rPr>
          <w:rFonts w:cs="Arial"/>
          <w:color w:val="000000"/>
          <w:sz w:val="20"/>
          <w:szCs w:val="20"/>
        </w:rPr>
      </w:pPr>
      <w:r w:rsidRPr="00CE335C">
        <w:rPr>
          <w:rFonts w:cs="Arial"/>
          <w:color w:val="000000"/>
          <w:sz w:val="20"/>
          <w:szCs w:val="20"/>
        </w:rPr>
        <w:t>Septic shock has a high mortality and is one of the leading causes of pediatric deaths.</w:t>
      </w:r>
    </w:p>
    <w:p w14:paraId="55742AD8" w14:textId="77777777" w:rsidR="00526B26" w:rsidRPr="00E129D2" w:rsidRDefault="00526B26" w:rsidP="00526B26">
      <w:pPr>
        <w:pStyle w:val="ListParagraph"/>
        <w:numPr>
          <w:ilvl w:val="0"/>
          <w:numId w:val="1"/>
        </w:numPr>
        <w:autoSpaceDE w:val="0"/>
        <w:autoSpaceDN w:val="0"/>
        <w:adjustRightInd w:val="0"/>
        <w:ind w:left="360"/>
      </w:pPr>
      <w:r w:rsidRPr="00CE335C">
        <w:rPr>
          <w:rFonts w:cs="Arial"/>
          <w:color w:val="000000"/>
          <w:sz w:val="20"/>
          <w:szCs w:val="20"/>
        </w:rPr>
        <w:t>Aggressive IV therapy and early antibiotic significantly reduce death.</w:t>
      </w:r>
    </w:p>
    <w:p w14:paraId="649C73A3" w14:textId="77777777" w:rsidR="00526B26" w:rsidRDefault="00526B26" w:rsidP="00526B26">
      <w:pPr>
        <w:autoSpaceDE w:val="0"/>
        <w:autoSpaceDN w:val="0"/>
        <w:adjustRightInd w:val="0"/>
      </w:pPr>
    </w:p>
    <w:p w14:paraId="610D25E1" w14:textId="77777777" w:rsidR="00526B26" w:rsidRDefault="00526B26" w:rsidP="00526B26">
      <w:pPr>
        <w:autoSpaceDE w:val="0"/>
        <w:autoSpaceDN w:val="0"/>
        <w:adjustRightInd w:val="0"/>
      </w:pPr>
    </w:p>
    <w:p w14:paraId="507317A2" w14:textId="77777777" w:rsidR="00526B26" w:rsidRDefault="00526B26" w:rsidP="00526B26">
      <w:pPr>
        <w:autoSpaceDE w:val="0"/>
        <w:autoSpaceDN w:val="0"/>
        <w:adjustRightInd w:val="0"/>
      </w:pPr>
    </w:p>
    <w:p w14:paraId="6A5E7518" w14:textId="77777777" w:rsidR="00526B26" w:rsidRDefault="00526B26" w:rsidP="00526B26">
      <w:pPr>
        <w:autoSpaceDE w:val="0"/>
        <w:autoSpaceDN w:val="0"/>
        <w:adjustRightInd w:val="0"/>
      </w:pPr>
    </w:p>
    <w:p w14:paraId="44BF125A" w14:textId="77777777" w:rsidR="00526B26" w:rsidRDefault="00526B26" w:rsidP="00526B26">
      <w:pPr>
        <w:autoSpaceDE w:val="0"/>
        <w:autoSpaceDN w:val="0"/>
        <w:adjustRightInd w:val="0"/>
      </w:pPr>
    </w:p>
    <w:p w14:paraId="712FF177" w14:textId="77777777" w:rsidR="00526B26" w:rsidRDefault="00526B26" w:rsidP="00526B26">
      <w:pPr>
        <w:autoSpaceDE w:val="0"/>
        <w:autoSpaceDN w:val="0"/>
        <w:adjustRightInd w:val="0"/>
      </w:pPr>
    </w:p>
    <w:p w14:paraId="574F5C36" w14:textId="77777777" w:rsidR="00526B26" w:rsidRDefault="00526B26" w:rsidP="00526B26">
      <w:pPr>
        <w:autoSpaceDE w:val="0"/>
        <w:autoSpaceDN w:val="0"/>
        <w:adjustRightInd w:val="0"/>
      </w:pPr>
    </w:p>
    <w:p w14:paraId="1A9178BC" w14:textId="77777777" w:rsidR="00526B26" w:rsidRDefault="00526B26" w:rsidP="00526B26">
      <w:pPr>
        <w:autoSpaceDE w:val="0"/>
        <w:autoSpaceDN w:val="0"/>
        <w:adjustRightInd w:val="0"/>
      </w:pPr>
    </w:p>
    <w:p w14:paraId="59D1741A" w14:textId="77777777" w:rsidR="00526B26" w:rsidRDefault="00526B26" w:rsidP="00526B26">
      <w:pPr>
        <w:autoSpaceDE w:val="0"/>
        <w:autoSpaceDN w:val="0"/>
        <w:adjustRightInd w:val="0"/>
      </w:pPr>
    </w:p>
    <w:p w14:paraId="535FDEF0" w14:textId="77777777" w:rsidR="00526B26" w:rsidRDefault="00526B26" w:rsidP="00526B26">
      <w:pPr>
        <w:autoSpaceDE w:val="0"/>
        <w:autoSpaceDN w:val="0"/>
        <w:adjustRightInd w:val="0"/>
      </w:pPr>
    </w:p>
    <w:p w14:paraId="1FF880B2" w14:textId="77777777" w:rsidR="00526B26" w:rsidRDefault="00526B26" w:rsidP="00526B26">
      <w:pPr>
        <w:autoSpaceDE w:val="0"/>
        <w:autoSpaceDN w:val="0"/>
        <w:adjustRightInd w:val="0"/>
      </w:pPr>
    </w:p>
    <w:p w14:paraId="1B6DE889" w14:textId="77777777" w:rsidR="00526B26" w:rsidRDefault="00526B26" w:rsidP="00526B26">
      <w:pPr>
        <w:autoSpaceDE w:val="0"/>
        <w:autoSpaceDN w:val="0"/>
        <w:adjustRightInd w:val="0"/>
      </w:pPr>
    </w:p>
    <w:p w14:paraId="627E8844" w14:textId="77777777" w:rsidR="00526B26" w:rsidRDefault="00526B26" w:rsidP="00526B26">
      <w:pPr>
        <w:autoSpaceDE w:val="0"/>
        <w:autoSpaceDN w:val="0"/>
        <w:adjustRightInd w:val="0"/>
      </w:pPr>
    </w:p>
    <w:p w14:paraId="2B3E70E5" w14:textId="77777777" w:rsidR="00526B26" w:rsidRDefault="00526B26" w:rsidP="00526B26">
      <w:pPr>
        <w:autoSpaceDE w:val="0"/>
        <w:autoSpaceDN w:val="0"/>
        <w:adjustRightInd w:val="0"/>
      </w:pPr>
    </w:p>
    <w:p w14:paraId="157DD304" w14:textId="77777777" w:rsidR="00526B26" w:rsidRDefault="00526B26" w:rsidP="00526B26">
      <w:pPr>
        <w:autoSpaceDE w:val="0"/>
        <w:autoSpaceDN w:val="0"/>
        <w:adjustRightInd w:val="0"/>
      </w:pPr>
    </w:p>
    <w:p w14:paraId="1715016B" w14:textId="77777777" w:rsidR="00526B26" w:rsidRDefault="00526B26" w:rsidP="00526B26">
      <w:pPr>
        <w:autoSpaceDE w:val="0"/>
        <w:autoSpaceDN w:val="0"/>
        <w:adjustRightInd w:val="0"/>
      </w:pPr>
    </w:p>
    <w:p w14:paraId="1BE42BDB" w14:textId="77777777" w:rsidR="00526B26" w:rsidRDefault="00526B26" w:rsidP="00526B26">
      <w:pPr>
        <w:autoSpaceDE w:val="0"/>
        <w:autoSpaceDN w:val="0"/>
        <w:adjustRightInd w:val="0"/>
      </w:pPr>
    </w:p>
    <w:p w14:paraId="1B733D10" w14:textId="77777777" w:rsidR="00526B26" w:rsidRDefault="00526B26" w:rsidP="00526B26">
      <w:pPr>
        <w:autoSpaceDE w:val="0"/>
        <w:autoSpaceDN w:val="0"/>
        <w:adjustRightInd w:val="0"/>
      </w:pPr>
    </w:p>
    <w:p w14:paraId="2EFA53BF" w14:textId="77777777" w:rsidR="00526B26" w:rsidRDefault="00526B26" w:rsidP="00526B26">
      <w:pPr>
        <w:autoSpaceDE w:val="0"/>
        <w:autoSpaceDN w:val="0"/>
        <w:adjustRightInd w:val="0"/>
      </w:pPr>
    </w:p>
    <w:p w14:paraId="546BA46C" w14:textId="77777777" w:rsidR="00526B26" w:rsidRDefault="00526B26" w:rsidP="00526B26">
      <w:pPr>
        <w:autoSpaceDE w:val="0"/>
        <w:autoSpaceDN w:val="0"/>
        <w:adjustRightInd w:val="0"/>
      </w:pPr>
    </w:p>
    <w:p w14:paraId="408F9B80" w14:textId="77777777" w:rsidR="00526B26" w:rsidRPr="007714B4" w:rsidRDefault="00526B26" w:rsidP="00526B26">
      <w:pPr>
        <w:autoSpaceDE w:val="0"/>
        <w:autoSpaceDN w:val="0"/>
        <w:adjustRightInd w:val="0"/>
      </w:pPr>
    </w:p>
    <w:bookmarkStart w:id="33" w:name="_2.18_Stroke_1"/>
    <w:bookmarkEnd w:id="33"/>
    <w:p w14:paraId="604D564A" w14:textId="77777777" w:rsidR="00526B26" w:rsidRPr="00526B26" w:rsidRDefault="00526B26" w:rsidP="00526B26">
      <w:pPr>
        <w:pStyle w:val="Heading1"/>
      </w:pPr>
      <w:r w:rsidRPr="00526B26">
        <w:lastRenderedPageBreak/>
        <w:fldChar w:fldCharType="begin"/>
      </w:r>
      <w:r w:rsidRPr="00526B26">
        <w:instrText xml:space="preserve"> HYPERLINK  \l "_2.18_Stroke_1" </w:instrText>
      </w:r>
      <w:r w:rsidRPr="00526B26">
        <w:fldChar w:fldCharType="separate"/>
      </w:r>
      <w:r w:rsidRPr="00526B26">
        <w:rPr>
          <w:rStyle w:val="Hyperlink"/>
          <w:color w:val="2F5496" w:themeColor="accent1" w:themeShade="BF"/>
          <w:u w:val="none"/>
        </w:rPr>
        <w:t>2.18 Stroke</w:t>
      </w:r>
      <w:r w:rsidRPr="00526B26">
        <w:fldChar w:fldCharType="end"/>
      </w:r>
    </w:p>
    <w:p w14:paraId="11F43817" w14:textId="77777777" w:rsidR="00526B26" w:rsidRPr="00A417BC" w:rsidRDefault="00526B26" w:rsidP="00526B26">
      <w:pPr>
        <w:pStyle w:val="NoSpacing"/>
        <w:rPr>
          <w:u w:val="single"/>
        </w:rPr>
      </w:pPr>
      <w:r w:rsidRPr="000963BF">
        <w:t xml:space="preserve">RED FLAG: </w:t>
      </w:r>
      <w:r>
        <w:rPr>
          <w:b/>
          <w:bCs/>
          <w:u w:val="single"/>
        </w:rPr>
        <w:t>Say “Stroke Alert” in Hospital Entry Note</w:t>
      </w:r>
      <w:r>
        <w:t xml:space="preserve"> if patient meets the Stroke Criteria, even if symptoms have resolved.</w:t>
      </w:r>
      <w:r>
        <w:rPr>
          <w:u w:val="single"/>
        </w:rPr>
        <w:t xml:space="preserve"> </w:t>
      </w:r>
    </w:p>
    <w:p w14:paraId="611890B6" w14:textId="77777777" w:rsidR="00526B26" w:rsidRPr="00526B26" w:rsidRDefault="00526B26" w:rsidP="00526B26">
      <w:pPr>
        <w:pStyle w:val="Heading2"/>
      </w:pPr>
      <w:r w:rsidRPr="00526B26">
        <w:t>EMT/ADVANCED EMT/PARAMEDIC STANDING ORDERS</w:t>
      </w:r>
    </w:p>
    <w:p w14:paraId="06748577"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u w:val="single"/>
        </w:rPr>
      </w:pPr>
      <w:r w:rsidRPr="0075201D">
        <w:rPr>
          <w:rFonts w:cstheme="minorHAnsi"/>
          <w:color w:val="000000"/>
          <w:u w:val="single"/>
        </w:rPr>
        <w:t>1.0 Routine Patient Care</w:t>
      </w:r>
    </w:p>
    <w:p w14:paraId="3F30D68F"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rPr>
      </w:pPr>
      <w:r w:rsidRPr="0075201D">
        <w:rPr>
          <w:rFonts w:cstheme="minorHAnsi"/>
          <w:color w:val="000000"/>
        </w:rPr>
        <w:t>Perform FAST-ED Stroke Scale.</w:t>
      </w:r>
    </w:p>
    <w:p w14:paraId="4FA40BDB"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Clearly determine last time known well.</w:t>
      </w:r>
    </w:p>
    <w:p w14:paraId="6367BD94"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patient wakes from sleep or is found with symptoms of stroke, the time is defined as the last time the patient was observed to be normal. Notify the emergency department as soon as possible.</w:t>
      </w:r>
    </w:p>
    <w:p w14:paraId="1DE0BB9F" w14:textId="7680DC56"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 xml:space="preserve">If any one of the signs of the stroke scale is abnormal and onset of symptoms are less than </w:t>
      </w:r>
      <w:r w:rsidRPr="0075201D">
        <w:rPr>
          <w:rFonts w:cstheme="minorHAnsi"/>
          <w:b/>
          <w:bCs/>
          <w:color w:val="000000"/>
        </w:rPr>
        <w:t>5 hours</w:t>
      </w:r>
      <w:r w:rsidRPr="0075201D">
        <w:rPr>
          <w:rFonts w:cstheme="minorHAnsi"/>
          <w:color w:val="000000"/>
        </w:rPr>
        <w:t>, notify receiving hospital of a “Stroke Alert</w:t>
      </w:r>
      <w:r w:rsidR="00E129D2">
        <w:rPr>
          <w:rFonts w:cstheme="minorHAnsi"/>
          <w:color w:val="000000"/>
        </w:rPr>
        <w:t>.</w:t>
      </w:r>
      <w:r w:rsidRPr="0075201D">
        <w:rPr>
          <w:rFonts w:cstheme="minorHAnsi"/>
          <w:color w:val="000000"/>
        </w:rPr>
        <w:t>”</w:t>
      </w:r>
    </w:p>
    <w:p w14:paraId="518A88F8"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Elevate the head of the stretcher 30 degrees.</w:t>
      </w:r>
    </w:p>
    <w:p w14:paraId="4AB5738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Do not delay transport for ALS intercept.</w:t>
      </w:r>
    </w:p>
    <w:p w14:paraId="2E1CD47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Consider transporting a witness, family member, or caregiver with the patient to verify the time of the onset of stroke symptoms.</w:t>
      </w:r>
    </w:p>
    <w:p w14:paraId="230E857C"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onset of signs and symptoms PLUS transport time is &lt;5 hours, consider transport to the most appropriate facility in accordance with local guidelines/agreements.</w:t>
      </w:r>
    </w:p>
    <w:p w14:paraId="7F23B3BE" w14:textId="77777777" w:rsidR="00526B26" w:rsidRPr="00F36571" w:rsidRDefault="00526B26" w:rsidP="006E6DA8">
      <w:pPr>
        <w:pStyle w:val="ListParagraph"/>
        <w:numPr>
          <w:ilvl w:val="0"/>
          <w:numId w:val="168"/>
        </w:numPr>
        <w:autoSpaceDE w:val="0"/>
        <w:autoSpaceDN w:val="0"/>
        <w:adjustRightInd w:val="0"/>
        <w:spacing w:after="0" w:line="288" w:lineRule="auto"/>
        <w:rPr>
          <w:rFonts w:cstheme="minorHAnsi"/>
          <w:b/>
          <w:bCs/>
          <w:color w:val="000000"/>
        </w:rPr>
      </w:pPr>
      <w:r w:rsidRPr="00F36571">
        <w:rPr>
          <w:rFonts w:cstheme="minorHAnsi"/>
          <w:color w:val="000000"/>
        </w:rPr>
        <w:t>Transport to a Department approved Stroke Point-of-Entry (POE) hospital.</w:t>
      </w:r>
    </w:p>
    <w:p w14:paraId="17B38E17" w14:textId="77777777" w:rsidR="00526B26" w:rsidRDefault="00526B26" w:rsidP="00526B26">
      <w:pPr>
        <w:autoSpaceDE w:val="0"/>
        <w:autoSpaceDN w:val="0"/>
        <w:adjustRightInd w:val="0"/>
        <w:spacing w:after="0" w:line="288" w:lineRule="auto"/>
      </w:pPr>
    </w:p>
    <w:p w14:paraId="5E5ECAD1" w14:textId="77777777" w:rsidR="00526B26" w:rsidRPr="00B15075" w:rsidRDefault="00526B26" w:rsidP="00526B26">
      <w:pPr>
        <w:autoSpaceDE w:val="0"/>
        <w:autoSpaceDN w:val="0"/>
        <w:adjustRightInd w:val="0"/>
        <w:spacing w:after="0" w:line="288" w:lineRule="auto"/>
        <w:rPr>
          <w:rFonts w:cs="Arial"/>
          <w:color w:val="000000"/>
        </w:rPr>
      </w:pPr>
      <w:r w:rsidRPr="001737EF">
        <w:t>RED FLAG</w:t>
      </w:r>
      <w:r w:rsidRPr="00B15075">
        <w:t xml:space="preserve">: </w:t>
      </w:r>
      <w:r w:rsidRPr="00B15075">
        <w:rPr>
          <w:rFonts w:cs="Arial"/>
          <w:color w:val="000000"/>
        </w:rPr>
        <w:t>Avoid hyperoxygenation; oxygen administration should be titrated to patient condition, and withheld unless evidence of hypoxemia, dyspnea, or an SpO2 &lt;94%, especially in the presence of a suspected CVA/TIA or ACS.</w:t>
      </w:r>
    </w:p>
    <w:p w14:paraId="7597922F" w14:textId="77777777" w:rsidR="00526B26" w:rsidRDefault="00526B26" w:rsidP="00526B26"/>
    <w:p w14:paraId="52D0023E" w14:textId="77777777" w:rsidR="00526B26" w:rsidRDefault="00526B26" w:rsidP="00526B26"/>
    <w:p w14:paraId="10F2F764" w14:textId="77777777" w:rsidR="00526B26" w:rsidRDefault="00526B26" w:rsidP="00526B26"/>
    <w:p w14:paraId="54097C43" w14:textId="77777777" w:rsidR="00526B26" w:rsidRDefault="00526B26" w:rsidP="00526B26"/>
    <w:p w14:paraId="0AF0F461" w14:textId="77777777" w:rsidR="00526B26" w:rsidRDefault="00526B26" w:rsidP="00526B26"/>
    <w:p w14:paraId="58DBDF24" w14:textId="77777777" w:rsidR="00526B26" w:rsidRDefault="00526B26" w:rsidP="00526B26"/>
    <w:p w14:paraId="060C40DF" w14:textId="77777777" w:rsidR="00526B26" w:rsidRDefault="00526B26" w:rsidP="00526B26"/>
    <w:p w14:paraId="1F2167DB" w14:textId="77777777" w:rsidR="00526B26" w:rsidRDefault="00526B26" w:rsidP="00526B26"/>
    <w:p w14:paraId="5F9A02EA" w14:textId="77777777" w:rsidR="00526B26" w:rsidRDefault="00526B26" w:rsidP="00526B26"/>
    <w:p w14:paraId="326EBA5A" w14:textId="77777777" w:rsidR="00526B26" w:rsidRDefault="00526B26" w:rsidP="00526B26"/>
    <w:p w14:paraId="5CEFE563" w14:textId="77777777" w:rsidR="00526B26" w:rsidRDefault="00526B26" w:rsidP="00526B26"/>
    <w:p w14:paraId="7A3FE6DF" w14:textId="77777777" w:rsidR="00526B26" w:rsidRDefault="00526B26" w:rsidP="00526B26"/>
    <w:p w14:paraId="0088E609" w14:textId="77777777" w:rsidR="00526B26" w:rsidRDefault="00526B26" w:rsidP="00526B26"/>
    <w:p w14:paraId="1EEDA5D6" w14:textId="77777777" w:rsidR="00526B26" w:rsidRDefault="00526B26" w:rsidP="00526B26"/>
    <w:p w14:paraId="1DFFCFEC" w14:textId="77777777" w:rsidR="00526B26" w:rsidRDefault="00526B26" w:rsidP="00526B26">
      <w:pPr>
        <w:rPr>
          <w:rFonts w:ascii="Arial" w:hAnsi="Arial" w:cs="Arial"/>
          <w:color w:val="000000"/>
        </w:rPr>
      </w:pPr>
      <w:r>
        <w:rPr>
          <w:rFonts w:ascii="Arial" w:hAnsi="Arial" w:cs="Arial"/>
          <w:color w:val="000000"/>
        </w:rPr>
        <w:lastRenderedPageBreak/>
        <w:t>This checklist is included as a resource for EMTs and receiving hospitals. If used, please leave a copy with the patient and document all elements on Patient Care Report.</w:t>
      </w:r>
    </w:p>
    <w:p w14:paraId="79D85328"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Date: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Amb #:</w:t>
      </w:r>
      <w:r>
        <w:rPr>
          <w:rFonts w:ascii="Arial" w:hAnsi="Arial" w:cs="Arial"/>
          <w:color w:val="000000"/>
          <w:sz w:val="24"/>
          <w:szCs w:val="24"/>
        </w:rPr>
        <w:tab/>
        <w:t xml:space="preserve">Pt. Age: </w:t>
      </w:r>
      <w:r>
        <w:rPr>
          <w:rFonts w:ascii="Arial" w:hAnsi="Arial" w:cs="Arial"/>
          <w:color w:val="000000"/>
          <w:sz w:val="24"/>
          <w:szCs w:val="24"/>
        </w:rPr>
        <w:tab/>
      </w:r>
      <w:r>
        <w:rPr>
          <w:rFonts w:ascii="Arial" w:hAnsi="Arial" w:cs="Arial"/>
          <w:color w:val="000000"/>
          <w:sz w:val="24"/>
          <w:szCs w:val="24"/>
        </w:rPr>
        <w:tab/>
      </w:r>
      <w:r>
        <w:rPr>
          <w:rFonts w:ascii="Wingdings" w:hAnsi="Wingdings" w:cs="Wingdings"/>
          <w:color w:val="000000"/>
          <w:sz w:val="24"/>
          <w:szCs w:val="24"/>
        </w:rPr>
        <w:t></w:t>
      </w:r>
      <w:r>
        <w:rPr>
          <w:rFonts w:ascii="Arial" w:hAnsi="Arial" w:cs="Arial"/>
          <w:color w:val="000000"/>
          <w:sz w:val="24"/>
          <w:szCs w:val="24"/>
        </w:rPr>
        <w:t xml:space="preserve"> M       </w:t>
      </w:r>
      <w:r>
        <w:rPr>
          <w:rFonts w:ascii="Wingdings" w:hAnsi="Wingdings" w:cs="Wingdings"/>
          <w:color w:val="000000"/>
          <w:sz w:val="24"/>
          <w:szCs w:val="24"/>
        </w:rPr>
        <w:t></w:t>
      </w:r>
      <w:r>
        <w:rPr>
          <w:rFonts w:ascii="Arial" w:hAnsi="Arial" w:cs="Arial"/>
          <w:color w:val="000000"/>
          <w:sz w:val="24"/>
          <w:szCs w:val="24"/>
        </w:rPr>
        <w:t xml:space="preserve">  F</w:t>
      </w:r>
    </w:p>
    <w:p w14:paraId="7AFB137C" w14:textId="77777777" w:rsidR="00526B26" w:rsidRDefault="00526B26" w:rsidP="00526B26">
      <w:r>
        <w:rPr>
          <w:rFonts w:ascii="Arial" w:hAnsi="Arial" w:cs="Arial"/>
          <w:color w:val="000000"/>
          <w:sz w:val="24"/>
          <w:szCs w:val="24"/>
        </w:rPr>
        <w:t>Patient’s Name: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DOB:</w:t>
      </w:r>
      <w:r>
        <w:rPr>
          <w:rFonts w:ascii="Arial" w:hAnsi="Arial" w:cs="Arial"/>
          <w:color w:val="000000"/>
          <w:sz w:val="24"/>
          <w:szCs w:val="24"/>
        </w:rPr>
        <w:tab/>
      </w:r>
      <w:r>
        <w:rPr>
          <w:rFonts w:ascii="Arial" w:hAnsi="Arial" w:cs="Arial"/>
          <w:color w:val="000000"/>
          <w:sz w:val="24"/>
          <w:szCs w:val="24"/>
        </w:rPr>
        <w:tab/>
      </w:r>
    </w:p>
    <w:p w14:paraId="0D277E80" w14:textId="77777777" w:rsidR="00526B26" w:rsidRDefault="00526B26" w:rsidP="00526B26">
      <w:pPr>
        <w:autoSpaceDE w:val="0"/>
        <w:autoSpaceDN w:val="0"/>
        <w:adjustRightInd w:val="0"/>
        <w:spacing w:after="0" w:line="288" w:lineRule="auto"/>
        <w:rPr>
          <w:rFonts w:ascii="Arial" w:hAnsi="Arial" w:cs="Arial"/>
          <w:b/>
          <w:bCs/>
          <w:color w:val="000000"/>
          <w:w w:val="110"/>
          <w:sz w:val="32"/>
          <w:szCs w:val="32"/>
        </w:rPr>
      </w:pPr>
      <w:r>
        <w:rPr>
          <w:rFonts w:ascii="Arial" w:hAnsi="Arial" w:cs="Arial"/>
          <w:b/>
          <w:bCs/>
          <w:color w:val="000000"/>
          <w:w w:val="110"/>
          <w:sz w:val="32"/>
          <w:szCs w:val="32"/>
        </w:rPr>
        <w:t xml:space="preserve">STROKE ALERT! Criteria:    </w:t>
      </w:r>
      <w:r>
        <w:rPr>
          <w:rFonts w:ascii="Arial" w:hAnsi="Arial" w:cs="Arial"/>
          <w:color w:val="000000"/>
          <w:sz w:val="24"/>
          <w:szCs w:val="24"/>
        </w:rPr>
        <w:t>YES</w:t>
      </w:r>
      <w:r>
        <w:rPr>
          <w:rFonts w:ascii="Arial" w:hAnsi="Arial" w:cs="Arial"/>
          <w:color w:val="000000"/>
          <w:sz w:val="24"/>
          <w:szCs w:val="24"/>
        </w:rPr>
        <w:tab/>
        <w:t>NO</w:t>
      </w:r>
      <w:r>
        <w:rPr>
          <w:rFonts w:ascii="Arial" w:hAnsi="Arial" w:cs="Arial"/>
          <w:color w:val="000000"/>
          <w:sz w:val="24"/>
          <w:szCs w:val="24"/>
        </w:rPr>
        <w:tab/>
        <w:t xml:space="preserve">  Unknown</w:t>
      </w:r>
      <w:r>
        <w:rPr>
          <w:rFonts w:ascii="Arial" w:hAnsi="Arial" w:cs="Arial"/>
          <w:b/>
          <w:bCs/>
          <w:color w:val="000000"/>
          <w:w w:val="110"/>
          <w:sz w:val="32"/>
          <w:szCs w:val="32"/>
        </w:rPr>
        <w:t xml:space="preserve"> </w:t>
      </w:r>
    </w:p>
    <w:p w14:paraId="3F2CB11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Time last known well (TLKW) &lt;5 hours?                        </w:t>
      </w:r>
      <w:r>
        <w:object w:dxaOrig="2430" w:dyaOrig="375" w14:anchorId="2A9A5208">
          <v:shape id="_x0000_i1029" type="#_x0000_t75" style="width:121.55pt;height:19.4pt" o:ole="">
            <v:imagedata r:id="rId16" o:title=""/>
          </v:shape>
          <o:OLEObject Type="Embed" ProgID="Visio.Drawing.15" ShapeID="_x0000_i1029" DrawAspect="Content" ObjectID="_1744619865" r:id="rId17"/>
        </w:object>
      </w:r>
    </w:p>
    <w:p w14:paraId="3093A3B7"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2AFC78D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Any abnormal finding not attributable to head trauma?   </w:t>
      </w:r>
      <w:r>
        <w:object w:dxaOrig="2430" w:dyaOrig="375" w14:anchorId="7D49C4AF">
          <v:shape id="_x0000_i1030" type="#_x0000_t75" style="width:121.55pt;height:19.4pt" o:ole="">
            <v:imagedata r:id="rId16" o:title=""/>
          </v:shape>
          <o:OLEObject Type="Embed" ProgID="Visio.Drawing.15" ShapeID="_x0000_i1030" DrawAspect="Content" ObjectID="_1744619866" r:id="rId18"/>
        </w:object>
      </w:r>
    </w:p>
    <w:p w14:paraId="32B40C39"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4045AAD1" w14:textId="77777777" w:rsidR="00526B26" w:rsidRDefault="00526B26" w:rsidP="00526B26">
      <w:pPr>
        <w:rPr>
          <w:rFonts w:ascii="Arial" w:hAnsi="Arial" w:cs="Arial"/>
          <w:color w:val="000000"/>
          <w:sz w:val="20"/>
          <w:szCs w:val="20"/>
        </w:rPr>
      </w:pPr>
      <w:r>
        <w:rPr>
          <w:rFonts w:ascii="Arial" w:hAnsi="Arial" w:cs="Arial"/>
          <w:color w:val="000000"/>
          <w:sz w:val="20"/>
          <w:szCs w:val="20"/>
        </w:rPr>
        <w:t xml:space="preserve">Blood Glucose &gt;60?                                                         </w:t>
      </w:r>
      <w:r>
        <w:object w:dxaOrig="2430" w:dyaOrig="375" w14:anchorId="120B6E3B">
          <v:shape id="_x0000_i1031" type="#_x0000_t75" style="width:121.55pt;height:19.4pt" o:ole="">
            <v:imagedata r:id="rId16" o:title=""/>
          </v:shape>
          <o:OLEObject Type="Embed" ProgID="Visio.Drawing.15" ShapeID="_x0000_i1031" DrawAspect="Content" ObjectID="_1744619867" r:id="rId19"/>
        </w:object>
      </w:r>
    </w:p>
    <w:p w14:paraId="4BB6F209" w14:textId="77777777" w:rsidR="00526B26" w:rsidRDefault="00526B26" w:rsidP="00526B26">
      <w:pPr>
        <w:rPr>
          <w:rFonts w:ascii="Arial" w:hAnsi="Arial" w:cs="Arial"/>
          <w:b/>
          <w:bCs/>
          <w:caps/>
          <w:color w:val="FF0000"/>
          <w:sz w:val="15"/>
          <w:szCs w:val="15"/>
        </w:rPr>
      </w:pPr>
      <w:r>
        <w:rPr>
          <w:rFonts w:ascii="Arial" w:hAnsi="Arial" w:cs="Arial"/>
          <w:b/>
          <w:bCs/>
          <w:caps/>
          <w:color w:val="FF0000"/>
          <w:sz w:val="15"/>
          <w:szCs w:val="15"/>
        </w:rPr>
        <w:t>Time Last Known Well:                              AM/PM</w:t>
      </w:r>
    </w:p>
    <w:p w14:paraId="44702281" w14:textId="77777777" w:rsidR="00526B26" w:rsidRDefault="00526B26" w:rsidP="00526B26">
      <w:r>
        <w:rPr>
          <w:rFonts w:ascii="Arial" w:hAnsi="Arial" w:cs="Arial"/>
          <w:b/>
          <w:bCs/>
          <w:caps/>
          <w:color w:val="FF0000"/>
          <w:sz w:val="15"/>
          <w:szCs w:val="15"/>
        </w:rPr>
        <w:t>BLOOD GLUCOSE LEVEL:                               mg/dL</w:t>
      </w:r>
    </w:p>
    <w:p w14:paraId="1CE88389" w14:textId="77777777" w:rsidR="00526B26" w:rsidRDefault="00526B26" w:rsidP="00526B26">
      <w:pPr>
        <w:autoSpaceDE w:val="0"/>
        <w:autoSpaceDN w:val="0"/>
        <w:adjustRightInd w:val="0"/>
        <w:spacing w:after="0" w:line="240" w:lineRule="auto"/>
      </w:pPr>
      <w:r>
        <w:object w:dxaOrig="5518" w:dyaOrig="7363" w14:anchorId="5B907C43">
          <v:shape id="_x0000_i1032" type="#_x0000_t75" style="width:275.25pt;height:366.65pt" o:ole="">
            <v:imagedata r:id="rId20" o:title=""/>
          </v:shape>
          <o:OLEObject Type="Embed" ProgID="Excel.Sheet.12" ShapeID="_x0000_i1032" DrawAspect="Content" ObjectID="_1744619868" r:id="rId21"/>
        </w:object>
      </w:r>
    </w:p>
    <w:p w14:paraId="1F0ADBFD"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History</w:t>
      </w:r>
    </w:p>
    <w:p w14:paraId="7EA63BBE" w14:textId="77777777" w:rsidR="00526B26" w:rsidRDefault="00526B26" w:rsidP="00526B26">
      <w:pPr>
        <w:autoSpaceDE w:val="0"/>
        <w:autoSpaceDN w:val="0"/>
        <w:adjustRightInd w:val="0"/>
        <w:spacing w:after="0" w:line="240" w:lineRule="auto"/>
        <w:rPr>
          <w:rFonts w:ascii="Arial" w:hAnsi="Arial" w:cs="Arial"/>
          <w:color w:val="000000"/>
          <w:sz w:val="21"/>
          <w:szCs w:val="21"/>
        </w:rPr>
      </w:pPr>
      <w:r>
        <w:rPr>
          <w:rFonts w:ascii="Arial" w:hAnsi="Arial" w:cs="Arial"/>
          <w:b/>
          <w:bCs/>
          <w:color w:val="000000"/>
          <w:sz w:val="21"/>
          <w:szCs w:val="21"/>
        </w:rPr>
        <w:t>Conditions:</w:t>
      </w:r>
    </w:p>
    <w:p w14:paraId="4A4EE920"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Head Trauma/Seizures</w:t>
      </w:r>
    </w:p>
    <w:p w14:paraId="50524944"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Cardiac Arrhythmias</w:t>
      </w:r>
    </w:p>
    <w:p w14:paraId="7FD18AF8"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Recent/current bleeding, trauma, surgery or invasive procedure</w:t>
      </w:r>
    </w:p>
    <w:p w14:paraId="24CD410F"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Bleeding disorder</w:t>
      </w:r>
    </w:p>
    <w:p w14:paraId="7145A4C1" w14:textId="77777777" w:rsidR="00526B26" w:rsidRPr="00FB1CEE" w:rsidRDefault="00526B26" w:rsidP="00526B26">
      <w:pPr>
        <w:pStyle w:val="ListParagraph"/>
        <w:numPr>
          <w:ilvl w:val="0"/>
          <w:numId w:val="149"/>
        </w:numPr>
      </w:pPr>
      <w:r w:rsidRPr="00FB1CEE">
        <w:rPr>
          <w:rFonts w:ascii="Arial" w:hAnsi="Arial" w:cs="Arial"/>
          <w:color w:val="000000"/>
          <w:sz w:val="21"/>
          <w:szCs w:val="21"/>
        </w:rPr>
        <w:lastRenderedPageBreak/>
        <w:t>Pregnancy</w:t>
      </w:r>
    </w:p>
    <w:p w14:paraId="17CE64D2"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Medications:</w:t>
      </w:r>
    </w:p>
    <w:p w14:paraId="63FE848F"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Coumadin/warfarin</w:t>
      </w:r>
    </w:p>
    <w:p w14:paraId="36304B99"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Pradaxa/dabigatran</w:t>
      </w:r>
    </w:p>
    <w:p w14:paraId="75D10AC4"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Xaralto/rivaroxaban</w:t>
      </w:r>
    </w:p>
    <w:p w14:paraId="6F96E767"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Eliquis/apixaban</w:t>
      </w:r>
    </w:p>
    <w:p w14:paraId="0B385155" w14:textId="77777777" w:rsidR="00526B26" w:rsidRPr="00FB1CEE" w:rsidRDefault="00526B26" w:rsidP="00526B26">
      <w:pPr>
        <w:pStyle w:val="ListParagraph"/>
        <w:numPr>
          <w:ilvl w:val="0"/>
          <w:numId w:val="148"/>
        </w:numPr>
        <w:ind w:left="360"/>
      </w:pPr>
      <w:r>
        <w:rPr>
          <w:rFonts w:ascii="Arial" w:hAnsi="Arial" w:cs="Arial"/>
          <w:color w:val="000000"/>
          <w:sz w:val="21"/>
          <w:szCs w:val="21"/>
        </w:rPr>
        <w:t>Aspirin</w:t>
      </w:r>
    </w:p>
    <w:p w14:paraId="0A94E78C" w14:textId="77777777" w:rsidR="00526B26" w:rsidRDefault="00526B26" w:rsidP="00526B26">
      <w:pPr>
        <w:rPr>
          <w:rFonts w:ascii="Arial" w:hAnsi="Arial" w:cs="Arial"/>
          <w:color w:val="000000"/>
          <w:w w:val="110"/>
          <w:sz w:val="32"/>
          <w:szCs w:val="32"/>
        </w:rPr>
      </w:pPr>
      <w:r>
        <w:rPr>
          <w:rFonts w:ascii="Arial" w:hAnsi="Arial" w:cs="Arial"/>
          <w:color w:val="000000"/>
          <w:w w:val="110"/>
          <w:sz w:val="32"/>
          <w:szCs w:val="32"/>
        </w:rPr>
        <w:t>Sudden Acute Stroke Symptoms:</w:t>
      </w:r>
    </w:p>
    <w:p w14:paraId="0D83AC25" w14:textId="77777777" w:rsidR="00526B26" w:rsidRPr="00FB1CEE" w:rsidRDefault="00526B26" w:rsidP="00526B26">
      <w:pPr>
        <w:pStyle w:val="ListParagraph"/>
        <w:numPr>
          <w:ilvl w:val="0"/>
          <w:numId w:val="151"/>
        </w:numPr>
        <w:autoSpaceDE w:val="0"/>
        <w:autoSpaceDN w:val="0"/>
        <w:adjustRightInd w:val="0"/>
        <w:spacing w:after="0" w:line="288" w:lineRule="auto"/>
        <w:ind w:left="360"/>
        <w:rPr>
          <w:rFonts w:ascii="Arial" w:hAnsi="Arial" w:cs="Arial"/>
          <w:color w:val="000000"/>
          <w:sz w:val="21"/>
          <w:szCs w:val="21"/>
        </w:rPr>
      </w:pPr>
      <w:r w:rsidRPr="00FB1CEE">
        <w:rPr>
          <w:rFonts w:ascii="Arial" w:hAnsi="Arial" w:cs="Arial"/>
          <w:i/>
          <w:iCs/>
          <w:color w:val="000000"/>
          <w:sz w:val="21"/>
          <w:szCs w:val="21"/>
        </w:rPr>
        <w:t xml:space="preserve">Sudden </w:t>
      </w:r>
      <w:r w:rsidRPr="00FB1CEE">
        <w:rPr>
          <w:rFonts w:ascii="Arial" w:hAnsi="Arial" w:cs="Arial"/>
          <w:color w:val="000000"/>
          <w:sz w:val="21"/>
          <w:szCs w:val="21"/>
        </w:rPr>
        <w:t>numbness, weakness or paralysis of face, arm or leg-- especially one side of the body</w:t>
      </w:r>
    </w:p>
    <w:p w14:paraId="0F6FC975"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confusion, trouble speaking or understanding speech</w:t>
      </w:r>
    </w:p>
    <w:p w14:paraId="4E9041F4"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trouble seeing in one or both eyes</w:t>
      </w:r>
    </w:p>
    <w:p w14:paraId="0F3F0D2D"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Sudden</w:t>
      </w:r>
      <w:r>
        <w:rPr>
          <w:rFonts w:ascii="Arial" w:hAnsi="Arial" w:cs="Arial"/>
          <w:color w:val="000000"/>
          <w:sz w:val="21"/>
          <w:szCs w:val="21"/>
        </w:rPr>
        <w:t xml:space="preserve"> trouble walking, loss of balance or coordination; or</w:t>
      </w:r>
    </w:p>
    <w:p w14:paraId="00E94188" w14:textId="77777777" w:rsidR="00526B26" w:rsidRPr="00E77087" w:rsidRDefault="00526B26" w:rsidP="00526B26">
      <w:pPr>
        <w:pStyle w:val="ListParagraph"/>
        <w:numPr>
          <w:ilvl w:val="0"/>
          <w:numId w:val="150"/>
        </w:numPr>
        <w:ind w:left="360"/>
      </w:pPr>
      <w:r w:rsidRPr="00FB1CEE">
        <w:rPr>
          <w:rFonts w:ascii="Arial" w:hAnsi="Arial" w:cs="Arial"/>
          <w:i/>
          <w:iCs/>
          <w:color w:val="000000"/>
          <w:sz w:val="21"/>
          <w:szCs w:val="21"/>
        </w:rPr>
        <w:t>Sudden</w:t>
      </w:r>
      <w:r w:rsidRPr="00FB1CEE">
        <w:rPr>
          <w:rFonts w:ascii="Arial" w:hAnsi="Arial" w:cs="Arial"/>
          <w:color w:val="000000"/>
          <w:sz w:val="21"/>
          <w:szCs w:val="21"/>
        </w:rPr>
        <w:t xml:space="preserve"> severe headache with no known cause</w:t>
      </w:r>
    </w:p>
    <w:p w14:paraId="0F83AB24" w14:textId="77777777" w:rsidR="00526B26" w:rsidRDefault="00526B26" w:rsidP="00526B26">
      <w:pPr>
        <w:pStyle w:val="ListParagraph"/>
        <w:numPr>
          <w:ilvl w:val="0"/>
          <w:numId w:val="150"/>
        </w:numPr>
        <w:ind w:left="360"/>
      </w:pPr>
      <w:r>
        <w:rPr>
          <w:rFonts w:ascii="Arial" w:hAnsi="Arial" w:cs="Arial"/>
          <w:i/>
          <w:iCs/>
          <w:color w:val="000000"/>
          <w:sz w:val="21"/>
          <w:szCs w:val="21"/>
        </w:rPr>
        <w:t xml:space="preserve">Sudden </w:t>
      </w:r>
      <w:r w:rsidRPr="00E77087">
        <w:rPr>
          <w:rFonts w:ascii="Arial" w:hAnsi="Arial" w:cs="Arial"/>
          <w:iCs/>
          <w:color w:val="000000"/>
          <w:sz w:val="21"/>
          <w:szCs w:val="21"/>
        </w:rPr>
        <w:t>dizziness</w:t>
      </w:r>
    </w:p>
    <w:p w14:paraId="4949486A" w14:textId="77777777" w:rsidR="00526B26" w:rsidRDefault="00526B26" w:rsidP="00526B26">
      <w:r w:rsidRPr="001737EF">
        <w:t>RED FLAG</w:t>
      </w:r>
      <w:r w:rsidRPr="00B15075">
        <w:t>:</w:t>
      </w:r>
      <w:r>
        <w:t xml:space="preserve">  </w:t>
      </w:r>
      <w:r>
        <w:rPr>
          <w:rFonts w:ascii="Arial" w:hAnsi="Arial" w:cs="Arial"/>
          <w:b/>
          <w:bCs/>
          <w:color w:val="000000"/>
          <w:u w:val="single"/>
        </w:rPr>
        <w:t>Say “Stroke Alert” in Hospital Entry Note</w:t>
      </w:r>
      <w:r>
        <w:rPr>
          <w:rFonts w:ascii="Arial" w:hAnsi="Arial" w:cs="Arial"/>
          <w:color w:val="000000"/>
        </w:rPr>
        <w:t xml:space="preserve"> if patient meets the Stroke Criteria, even if symptoms have resolved.</w:t>
      </w:r>
    </w:p>
    <w:p w14:paraId="1B6BE2AA" w14:textId="77777777" w:rsidR="00526B26" w:rsidRDefault="00526B26" w:rsidP="00526B26"/>
    <w:p w14:paraId="14E34EF4" w14:textId="77777777" w:rsidR="00526B26" w:rsidRDefault="00526B26" w:rsidP="00526B26"/>
    <w:p w14:paraId="6F58AD25" w14:textId="77777777" w:rsidR="00526B26" w:rsidRDefault="00526B26" w:rsidP="00526B26"/>
    <w:p w14:paraId="37F761B9" w14:textId="77777777" w:rsidR="00526B26" w:rsidRDefault="00526B26" w:rsidP="00526B26"/>
    <w:p w14:paraId="286CC4A9" w14:textId="77777777" w:rsidR="00526B26" w:rsidRDefault="00526B26" w:rsidP="00526B26"/>
    <w:p w14:paraId="6FC141B0" w14:textId="77777777" w:rsidR="00526B26" w:rsidRDefault="00526B26" w:rsidP="00526B26"/>
    <w:p w14:paraId="6401E2EA" w14:textId="77777777" w:rsidR="00526B26" w:rsidRDefault="00526B26" w:rsidP="00526B26"/>
    <w:p w14:paraId="376B0D17" w14:textId="77777777" w:rsidR="00526B26" w:rsidRDefault="00526B26" w:rsidP="00526B26"/>
    <w:p w14:paraId="20E1FC48" w14:textId="77777777" w:rsidR="00526B26" w:rsidRDefault="00526B26" w:rsidP="00526B26"/>
    <w:p w14:paraId="1898103A" w14:textId="77777777" w:rsidR="00526B26" w:rsidRDefault="00526B26" w:rsidP="00526B26"/>
    <w:p w14:paraId="1CB35225" w14:textId="77777777" w:rsidR="00526B26" w:rsidRDefault="00526B26" w:rsidP="00526B26"/>
    <w:p w14:paraId="26631D73" w14:textId="77777777" w:rsidR="00526B26" w:rsidRDefault="00526B26" w:rsidP="00526B26"/>
    <w:p w14:paraId="436D8D9C" w14:textId="77777777" w:rsidR="00526B26" w:rsidRDefault="00526B26" w:rsidP="00526B26"/>
    <w:p w14:paraId="5CDE626D" w14:textId="77777777" w:rsidR="00526B26" w:rsidRDefault="00526B26" w:rsidP="00526B26"/>
    <w:p w14:paraId="5A72D7BF" w14:textId="77777777" w:rsidR="00526B26" w:rsidRDefault="00526B26" w:rsidP="00526B26"/>
    <w:p w14:paraId="02CBA6AA" w14:textId="77777777" w:rsidR="00526B26" w:rsidRDefault="00526B26" w:rsidP="00526B26"/>
    <w:bookmarkStart w:id="34" w:name="_2.19_Hyperkalemia_-"/>
    <w:bookmarkEnd w:id="34"/>
    <w:p w14:paraId="59C566ED" w14:textId="77777777" w:rsidR="00526B26" w:rsidRPr="00526B26" w:rsidRDefault="00526B26" w:rsidP="00526B26">
      <w:pPr>
        <w:pStyle w:val="Heading1"/>
      </w:pPr>
      <w:r w:rsidRPr="00526B26">
        <w:lastRenderedPageBreak/>
        <w:fldChar w:fldCharType="begin"/>
      </w:r>
      <w:r w:rsidRPr="00526B26">
        <w:instrText xml:space="preserve"> HYPERLINK  \l "_2.19_Hyperkalemia_-" </w:instrText>
      </w:r>
      <w:r w:rsidRPr="00526B26">
        <w:fldChar w:fldCharType="separate"/>
      </w:r>
      <w:r w:rsidRPr="00526B26">
        <w:rPr>
          <w:rStyle w:val="Hyperlink"/>
          <w:color w:val="2F5496" w:themeColor="accent1" w:themeShade="BF"/>
          <w:u w:val="none"/>
        </w:rPr>
        <w:t>2.19 Hyperkalemia - Adult</w:t>
      </w:r>
      <w:r w:rsidRPr="00526B26">
        <w:fldChar w:fldCharType="end"/>
      </w:r>
    </w:p>
    <w:p w14:paraId="050A8186" w14:textId="77777777" w:rsidR="00526B26" w:rsidRDefault="00526B26" w:rsidP="00526B26">
      <w:pPr>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F17999D" w14:textId="77777777" w:rsidR="00526B26" w:rsidRPr="00AC7398" w:rsidRDefault="00526B26" w:rsidP="00526B26">
      <w:pPr>
        <w:pStyle w:val="Heading2"/>
      </w:pPr>
      <w:r w:rsidRPr="00AC7398">
        <w:t xml:space="preserve">EMT STANDING ORDERS </w:t>
      </w:r>
    </w:p>
    <w:p w14:paraId="476D151F"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3ED00E1E" w14:textId="77777777" w:rsidR="00526B26" w:rsidRDefault="00526B26" w:rsidP="00526B26">
      <w:pPr>
        <w:autoSpaceDE w:val="0"/>
        <w:autoSpaceDN w:val="0"/>
        <w:adjustRightInd w:val="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EBA7628" w14:textId="77777777" w:rsidR="00526B26" w:rsidRPr="00AC7398" w:rsidRDefault="00526B26" w:rsidP="00526B26">
      <w:pPr>
        <w:pStyle w:val="Heading2"/>
      </w:pPr>
      <w:r w:rsidRPr="00AC7398">
        <w:t xml:space="preserve">ADVANCED EMT STANDING ORDERS </w:t>
      </w:r>
    </w:p>
    <w:p w14:paraId="6253AD87" w14:textId="77777777" w:rsidR="00526B26" w:rsidRPr="00F36571" w:rsidRDefault="00526B26" w:rsidP="00526B26">
      <w:pPr>
        <w:autoSpaceDE w:val="0"/>
        <w:autoSpaceDN w:val="0"/>
        <w:adjustRightInd w:val="0"/>
        <w:spacing w:after="0" w:line="288" w:lineRule="auto"/>
        <w:rPr>
          <w:rFonts w:ascii="Arial" w:hAnsi="Arial" w:cs="Arial"/>
        </w:rPr>
      </w:pP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Arial" w:hAnsi="Arial" w:cs="Arial"/>
        </w:rPr>
        <w:t xml:space="preserve"> Acquire 12 Lead ECG if available and transmit as directed by </w:t>
      </w:r>
      <w:r w:rsidR="0072438C">
        <w:rPr>
          <w:rFonts w:ascii="Arial" w:hAnsi="Arial" w:cs="Arial"/>
        </w:rPr>
        <w:t xml:space="preserve">affiliate </w:t>
      </w:r>
      <w:r w:rsidRPr="00F36571">
        <w:rPr>
          <w:rFonts w:ascii="Arial" w:hAnsi="Arial" w:cs="Arial"/>
        </w:rPr>
        <w:t>hospital.</w:t>
      </w:r>
    </w:p>
    <w:p w14:paraId="3F34FB72" w14:textId="77777777" w:rsidR="00526B26" w:rsidRPr="00F36571" w:rsidRDefault="00526B26" w:rsidP="006E6DA8">
      <w:pPr>
        <w:pStyle w:val="ListParagraph"/>
        <w:numPr>
          <w:ilvl w:val="0"/>
          <w:numId w:val="169"/>
        </w:numPr>
        <w:autoSpaceDE w:val="0"/>
        <w:autoSpaceDN w:val="0"/>
        <w:adjustRightInd w:val="0"/>
        <w:spacing w:after="0" w:line="288" w:lineRule="auto"/>
        <w:ind w:left="36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36571">
        <w:rPr>
          <w:rFonts w:ascii="Arial" w:hAnsi="Arial" w:cs="Arial"/>
        </w:rPr>
        <w:t xml:space="preserve">For serum lab value </w:t>
      </w:r>
      <w:r w:rsidRPr="00F36571">
        <w:rPr>
          <w:rFonts w:ascii="Arial" w:hAnsi="Arial" w:cs="Arial"/>
          <w:u w:val="single"/>
        </w:rPr>
        <w:t>&gt;</w:t>
      </w:r>
      <w:r w:rsidRPr="00F36571">
        <w:rPr>
          <w:rFonts w:ascii="Arial" w:hAnsi="Arial" w:cs="Arial"/>
        </w:rPr>
        <w:t xml:space="preserve"> 6 mEq/L, request Paramedic if available but do not delay transport.</w:t>
      </w:r>
      <w:r w:rsidRPr="00F36571">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E9F115D" w14:textId="77777777" w:rsidR="00526B26" w:rsidRDefault="00526B26" w:rsidP="00526B26">
      <w:pPr>
        <w:pStyle w:val="ListParagraph"/>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76A0B87" w14:textId="77777777" w:rsidR="00526B26" w:rsidRPr="000D0951" w:rsidRDefault="00526B26" w:rsidP="00526B26">
      <w:pPr>
        <w:pStyle w:val="Heading2"/>
      </w:pPr>
      <w:r w:rsidRPr="000D0951">
        <w:t xml:space="preserve">PARAMEDIC STANDING ORDER </w:t>
      </w:r>
    </w:p>
    <w:p w14:paraId="6A4925DD" w14:textId="77777777" w:rsidR="00526B26" w:rsidRDefault="00526B26" w:rsidP="00526B26">
      <w:pPr>
        <w:autoSpaceDE w:val="0"/>
        <w:autoSpaceDN w:val="0"/>
        <w:adjustRightInd w:val="0"/>
        <w:spacing w:after="60" w:line="264" w:lineRule="auto"/>
        <w:rPr>
          <w:rFonts w:ascii="Arial" w:hAnsi="Arial" w:cs="Arial"/>
          <w:color w:val="000000"/>
        </w:rPr>
      </w:pPr>
      <w:r>
        <w:rPr>
          <w:rFonts w:ascii="Arial" w:hAnsi="Arial" w:cs="Arial"/>
          <w:color w:val="000000"/>
        </w:rPr>
        <w:t xml:space="preserve">If patient presents with clinical factors predisposing him or her to hyperkalemia (see definitions below) </w:t>
      </w:r>
      <w:r>
        <w:rPr>
          <w:rFonts w:ascii="Arial" w:hAnsi="Arial" w:cs="Arial"/>
          <w:b/>
          <w:bCs/>
          <w:color w:val="000000"/>
          <w:u w:val="single"/>
        </w:rPr>
        <w:t>AND</w:t>
      </w:r>
      <w:r>
        <w:rPr>
          <w:rFonts w:ascii="Arial" w:hAnsi="Arial" w:cs="Arial"/>
          <w:b/>
          <w:bCs/>
          <w:color w:val="000000"/>
        </w:rPr>
        <w:t xml:space="preserve"> </w:t>
      </w:r>
      <w:r>
        <w:rPr>
          <w:rFonts w:ascii="Arial" w:hAnsi="Arial" w:cs="Arial"/>
          <w:color w:val="000000"/>
        </w:rPr>
        <w:t>12</w:t>
      </w:r>
      <w:r>
        <w:rPr>
          <w:rFonts w:ascii="Arial" w:hAnsi="Arial" w:cs="Arial"/>
          <w:b/>
          <w:bCs/>
          <w:color w:val="000000"/>
        </w:rPr>
        <w:t xml:space="preserve"> </w:t>
      </w:r>
      <w:r>
        <w:rPr>
          <w:rFonts w:ascii="Arial" w:hAnsi="Arial" w:cs="Arial"/>
          <w:color w:val="000000"/>
        </w:rPr>
        <w:t>lead ECG findings are consistent with moderate to severe hyperkalemia (definitions below):</w:t>
      </w:r>
    </w:p>
    <w:p w14:paraId="133E77BD"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Maintain continuous cardiac monitoring.</w:t>
      </w:r>
    </w:p>
    <w:p w14:paraId="5E844914"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Assure patient vascular access.</w:t>
      </w:r>
    </w:p>
    <w:p w14:paraId="13F45FAE"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Administer:</w:t>
      </w:r>
    </w:p>
    <w:p w14:paraId="210760C4" w14:textId="33DAFC1F" w:rsidR="00526B26" w:rsidRDefault="00526B26" w:rsidP="006E6DA8">
      <w:pPr>
        <w:numPr>
          <w:ilvl w:val="0"/>
          <w:numId w:val="170"/>
        </w:numPr>
        <w:tabs>
          <w:tab w:val="left" w:pos="1170"/>
        </w:tabs>
        <w:autoSpaceDE w:val="0"/>
        <w:autoSpaceDN w:val="0"/>
        <w:adjustRightInd w:val="0"/>
        <w:spacing w:after="0" w:line="288" w:lineRule="auto"/>
        <w:ind w:left="1080"/>
        <w:rPr>
          <w:rFonts w:ascii="Arial" w:hAnsi="Arial" w:cs="Arial"/>
          <w:color w:val="000000"/>
        </w:rPr>
      </w:pPr>
      <w:r>
        <w:rPr>
          <w:rFonts w:ascii="Arial" w:hAnsi="Arial" w:cs="Arial"/>
          <w:color w:val="000000"/>
        </w:rPr>
        <w:t xml:space="preserve">Calcium chloride 1 gram IV over at least 5 minutes </w:t>
      </w:r>
    </w:p>
    <w:p w14:paraId="33180EC7" w14:textId="77777777" w:rsidR="00526B26" w:rsidRDefault="00526B26" w:rsidP="006E6DA8">
      <w:pPr>
        <w:numPr>
          <w:ilvl w:val="0"/>
          <w:numId w:val="170"/>
        </w:numPr>
        <w:tabs>
          <w:tab w:val="left" w:pos="1170"/>
        </w:tabs>
        <w:autoSpaceDE w:val="0"/>
        <w:autoSpaceDN w:val="0"/>
        <w:adjustRightInd w:val="0"/>
        <w:spacing w:after="0" w:line="288" w:lineRule="auto"/>
        <w:ind w:left="1440"/>
        <w:rPr>
          <w:rFonts w:ascii="Arial" w:hAnsi="Arial" w:cs="Arial"/>
          <w:color w:val="000000"/>
        </w:rPr>
      </w:pPr>
      <w:r>
        <w:rPr>
          <w:rFonts w:ascii="Arial" w:hAnsi="Arial" w:cs="Arial"/>
          <w:color w:val="000000"/>
        </w:rPr>
        <w:t>May repeat X1 after 5 minutes.</w:t>
      </w:r>
    </w:p>
    <w:p w14:paraId="3CFBBE63" w14:textId="77777777" w:rsidR="00526B26" w:rsidRPr="000D0951" w:rsidRDefault="00526B26" w:rsidP="006E6DA8">
      <w:pPr>
        <w:pStyle w:val="ListParagraph"/>
        <w:numPr>
          <w:ilvl w:val="0"/>
          <w:numId w:val="170"/>
        </w:numPr>
        <w:tabs>
          <w:tab w:val="left" w:pos="1080"/>
        </w:tabs>
        <w:autoSpaceDE w:val="0"/>
        <w:autoSpaceDN w:val="0"/>
        <w:adjustRightInd w:val="0"/>
        <w:ind w:firstLine="360"/>
        <w:rPr>
          <w:sz w:val="26"/>
          <w:szCs w:val="26"/>
        </w:rPr>
      </w:pPr>
      <w:r w:rsidRPr="000D0951">
        <w:rPr>
          <w:rFonts w:ascii="Arial" w:hAnsi="Arial" w:cs="Arial"/>
          <w:color w:val="000000"/>
        </w:rPr>
        <w:t>Nebulized Albuterol (up to a max dose of 20 mg).</w:t>
      </w:r>
    </w:p>
    <w:p w14:paraId="20C3AA7E" w14:textId="77777777" w:rsidR="00526B26" w:rsidRPr="000D0951" w:rsidRDefault="00526B26" w:rsidP="006E6DA8">
      <w:pPr>
        <w:pStyle w:val="ListParagraph"/>
        <w:numPr>
          <w:ilvl w:val="0"/>
          <w:numId w:val="169"/>
        </w:numPr>
        <w:tabs>
          <w:tab w:val="left" w:pos="1080"/>
        </w:tabs>
        <w:autoSpaceDE w:val="0"/>
        <w:autoSpaceDN w:val="0"/>
        <w:adjustRightInd w:val="0"/>
        <w:rPr>
          <w:sz w:val="26"/>
          <w:szCs w:val="26"/>
        </w:rPr>
      </w:pPr>
      <w:r w:rsidRPr="000D0951">
        <w:rPr>
          <w:rFonts w:ascii="Arial" w:hAnsi="Arial" w:cs="Arial"/>
          <w:color w:val="000000"/>
        </w:rPr>
        <w:t>Contact Medical Control for possible additional doses of calcium.</w:t>
      </w:r>
    </w:p>
    <w:p w14:paraId="0D70650A" w14:textId="77777777" w:rsidR="00526B26" w:rsidRDefault="00526B26" w:rsidP="00526B26">
      <w:pPr>
        <w:autoSpaceDE w:val="0"/>
        <w:autoSpaceDN w:val="0"/>
        <w:adjustRightInd w:val="0"/>
        <w:ind w:left="360" w:hanging="36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2BE0EC21" w14:textId="77777777" w:rsidR="00526B26" w:rsidRPr="000D0951" w:rsidRDefault="00526B26" w:rsidP="006E6DA8">
      <w:pPr>
        <w:pStyle w:val="ListParagraph"/>
        <w:numPr>
          <w:ilvl w:val="0"/>
          <w:numId w:val="169"/>
        </w:numPr>
        <w:autoSpaceDE w:val="0"/>
        <w:autoSpaceDN w:val="0"/>
        <w:adjustRightInd w:val="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ascii="Arial" w:hAnsi="Arial" w:cs="Arial"/>
        </w:rPr>
        <w:t>Additional doses of above medications.</w:t>
      </w:r>
    </w:p>
    <w:p w14:paraId="6ECF6A01" w14:textId="77777777" w:rsidR="00526B26" w:rsidRDefault="00526B26" w:rsidP="00526B26">
      <w:pPr>
        <w:autoSpaceDE w:val="0"/>
        <w:autoSpaceDN w:val="0"/>
        <w:adjustRightInd w:val="0"/>
      </w:pPr>
      <w:r>
        <w:rPr>
          <w:rFonts w:ascii="Arial" w:hAnsi="Arial" w:cs="Arial"/>
          <w:color w:val="000000"/>
        </w:rPr>
        <w:t>Examples of moderate (6.2 mEq/L) to very severe (</w:t>
      </w:r>
      <w:r>
        <w:rPr>
          <w:rFonts w:ascii="Arial" w:hAnsi="Arial" w:cs="Arial"/>
          <w:color w:val="000000"/>
          <w:u w:val="single"/>
        </w:rPr>
        <w:t>&gt;</w:t>
      </w:r>
      <w:r>
        <w:rPr>
          <w:rFonts w:ascii="Arial" w:hAnsi="Arial" w:cs="Arial"/>
          <w:color w:val="000000"/>
        </w:rPr>
        <w:t xml:space="preserve"> 8 mEq/L)hyperkalemia ECG pattern</w:t>
      </w:r>
    </w:p>
    <w:p w14:paraId="26229529" w14:textId="77777777" w:rsidR="00526B26" w:rsidRDefault="00526B26" w:rsidP="00526B26">
      <w:pPr>
        <w:autoSpaceDE w:val="0"/>
        <w:autoSpaceDN w:val="0"/>
        <w:adjustRightInd w:val="0"/>
      </w:pPr>
      <w:r>
        <w:rPr>
          <w:noProof/>
        </w:rPr>
        <w:drawing>
          <wp:inline distT="0" distB="0" distL="0" distR="0" wp14:anchorId="50FC0455" wp14:editId="6F3F2397">
            <wp:extent cx="5934075" cy="141922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656FD20A" w14:textId="77777777" w:rsidR="00526B26" w:rsidRDefault="00526B26" w:rsidP="00526B26">
      <w:pPr>
        <w:autoSpaceDE w:val="0"/>
        <w:autoSpaceDN w:val="0"/>
        <w:adjustRightInd w:val="0"/>
        <w:spacing w:after="0" w:line="288" w:lineRule="auto"/>
        <w:rPr>
          <w:rFonts w:ascii="Arial" w:hAnsi="Arial" w:cs="Arial"/>
          <w:b/>
          <w:bCs/>
          <w:color w:val="000000"/>
          <w:sz w:val="21"/>
          <w:szCs w:val="21"/>
        </w:rPr>
      </w:pPr>
      <w:r>
        <w:rPr>
          <w:rFonts w:ascii="Arial" w:hAnsi="Arial" w:cs="Arial"/>
          <w:b/>
          <w:bCs/>
          <w:color w:val="000000"/>
          <w:sz w:val="21"/>
          <w:szCs w:val="21"/>
        </w:rPr>
        <w:t>PEARLS:</w:t>
      </w:r>
    </w:p>
    <w:p w14:paraId="0DD9A9EB"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Hyperkalemia can lead to sudden death from cardiac arrest without warning.</w:t>
      </w:r>
    </w:p>
    <w:p w14:paraId="72585F81"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Some clinical factors predisposing patients to hyperkalemia:</w:t>
      </w:r>
    </w:p>
    <w:p w14:paraId="4354CE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Chronic renal failure</w:t>
      </w:r>
    </w:p>
    <w:p w14:paraId="2781E6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Acute renal failure (may be secondary to dehydration, shock, nephrotoxins, obstruction etc.)</w:t>
      </w:r>
    </w:p>
    <w:p w14:paraId="3D73AD16"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 xml:space="preserve">Crush injury/Compartment syndrome/rhabdomyolysis </w:t>
      </w:r>
    </w:p>
    <w:p w14:paraId="19C40BDF"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lastRenderedPageBreak/>
        <w:t xml:space="preserve">ECG Evidence of hyperkalemia  </w:t>
      </w:r>
    </w:p>
    <w:p w14:paraId="11082C8D" w14:textId="62337041"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Moderate</w:t>
      </w:r>
      <w:r>
        <w:rPr>
          <w:rFonts w:ascii="Arial" w:hAnsi="Arial" w:cs="Arial"/>
          <w:color w:val="000000"/>
          <w:sz w:val="21"/>
          <w:szCs w:val="21"/>
        </w:rPr>
        <w:t>: Peaked T waves with widening of QRS (&gt;120ms), increases in the PR interval and decrease in the P wave amplitude</w:t>
      </w:r>
      <w:r w:rsidR="00E129D2">
        <w:rPr>
          <w:rFonts w:ascii="Arial" w:hAnsi="Arial" w:cs="Arial"/>
          <w:color w:val="000000"/>
          <w:sz w:val="21"/>
          <w:szCs w:val="21"/>
        </w:rPr>
        <w:t>.</w:t>
      </w:r>
      <w:r>
        <w:rPr>
          <w:rFonts w:ascii="Arial" w:hAnsi="Arial" w:cs="Arial"/>
          <w:color w:val="000000"/>
          <w:sz w:val="21"/>
          <w:szCs w:val="21"/>
        </w:rPr>
        <w:t xml:space="preserve"> </w:t>
      </w:r>
    </w:p>
    <w:p w14:paraId="01A1DC17"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Severe</w:t>
      </w:r>
      <w:r>
        <w:rPr>
          <w:rFonts w:ascii="Arial" w:hAnsi="Arial" w:cs="Arial"/>
          <w:color w:val="000000"/>
          <w:sz w:val="21"/>
          <w:szCs w:val="21"/>
        </w:rPr>
        <w:t>: Very wide QRS complex (often &gt;240 ms) and loss of P waves. ECG pattern may develop a rounded and undulating “sine wave” pattern, especially in the limb leads.</w:t>
      </w:r>
    </w:p>
    <w:p w14:paraId="3985210B"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Ventricular fibrillation or asystole may develop without ECG evidence of hyperkalemia.</w:t>
      </w:r>
    </w:p>
    <w:p w14:paraId="43516FCD"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The electrophysiological effects of hyperkalemia are proportional to both the potassium level and its rate of increase.</w:t>
      </w:r>
    </w:p>
    <w:p w14:paraId="263AD162" w14:textId="77777777" w:rsidR="00526B26" w:rsidRDefault="00526B26" w:rsidP="00526B26">
      <w:r>
        <w:rPr>
          <w:rFonts w:ascii="Arial" w:hAnsi="Arial" w:cs="Arial"/>
          <w:color w:val="000000"/>
          <w:sz w:val="21"/>
          <w:szCs w:val="21"/>
        </w:rPr>
        <w:t xml:space="preserve">For serum potassium lab value known to be </w:t>
      </w:r>
      <w:r>
        <w:rPr>
          <w:rFonts w:ascii="Arial" w:hAnsi="Arial" w:cs="Arial"/>
          <w:color w:val="000000"/>
          <w:sz w:val="21"/>
          <w:szCs w:val="21"/>
          <w:u w:val="single"/>
        </w:rPr>
        <w:t>&gt;</w:t>
      </w:r>
      <w:r>
        <w:rPr>
          <w:rFonts w:ascii="Arial" w:hAnsi="Arial" w:cs="Arial"/>
          <w:color w:val="000000"/>
          <w:sz w:val="21"/>
          <w:szCs w:val="21"/>
        </w:rPr>
        <w:t xml:space="preserve"> 6 mEq without ECG findings of hyperkalemia, maintain continuous cardiac monitoring and consider obtaining direct medical control oversight.</w:t>
      </w:r>
    </w:p>
    <w:p w14:paraId="397F6223" w14:textId="77777777" w:rsidR="00526B26" w:rsidRDefault="00526B26" w:rsidP="00526B26"/>
    <w:p w14:paraId="66E4A1C5" w14:textId="77777777" w:rsidR="00526B26" w:rsidRDefault="00526B26" w:rsidP="00526B26"/>
    <w:p w14:paraId="6C1EE039" w14:textId="77777777" w:rsidR="00526B26" w:rsidRDefault="00526B26" w:rsidP="00526B26"/>
    <w:p w14:paraId="778CECDB" w14:textId="77777777" w:rsidR="00526B26" w:rsidRDefault="00526B26" w:rsidP="00526B26"/>
    <w:p w14:paraId="74677B07" w14:textId="77777777" w:rsidR="00526B26" w:rsidRDefault="00526B26" w:rsidP="00526B26"/>
    <w:p w14:paraId="40E7A3EB" w14:textId="77777777" w:rsidR="00526B26" w:rsidRDefault="00526B26" w:rsidP="00526B26"/>
    <w:p w14:paraId="11884943" w14:textId="77777777" w:rsidR="00526B26" w:rsidRDefault="00526B26" w:rsidP="00526B26"/>
    <w:p w14:paraId="346F4F7B" w14:textId="77777777" w:rsidR="00526B26" w:rsidRDefault="00526B26" w:rsidP="00526B26"/>
    <w:p w14:paraId="2D48E7BE" w14:textId="77777777" w:rsidR="00526B26" w:rsidRDefault="00526B26" w:rsidP="00526B26"/>
    <w:p w14:paraId="60EF377E" w14:textId="77777777" w:rsidR="00526B26" w:rsidRDefault="00526B26" w:rsidP="00526B26"/>
    <w:p w14:paraId="5430C3F3" w14:textId="77777777" w:rsidR="00526B26" w:rsidRDefault="00526B26" w:rsidP="00526B26"/>
    <w:p w14:paraId="6DDA1FAF" w14:textId="77777777" w:rsidR="00526B26" w:rsidRDefault="00526B26" w:rsidP="00526B26"/>
    <w:p w14:paraId="63FE77AE" w14:textId="77777777" w:rsidR="00526B26" w:rsidRDefault="00526B26" w:rsidP="00526B26"/>
    <w:p w14:paraId="344238D6" w14:textId="77777777" w:rsidR="00526B26" w:rsidRDefault="00526B26" w:rsidP="00526B26"/>
    <w:p w14:paraId="6B8B2F6C" w14:textId="77777777" w:rsidR="00526B26" w:rsidRDefault="00526B26" w:rsidP="00526B26"/>
    <w:p w14:paraId="55A73F97" w14:textId="77777777" w:rsidR="00526B26" w:rsidRDefault="00526B26" w:rsidP="00526B26"/>
    <w:p w14:paraId="0C3F595A" w14:textId="77777777" w:rsidR="00526B26" w:rsidRDefault="00526B26" w:rsidP="00526B26"/>
    <w:p w14:paraId="75538ED5" w14:textId="77777777" w:rsidR="00526B26" w:rsidRDefault="00526B26" w:rsidP="00526B26"/>
    <w:p w14:paraId="219B89FA" w14:textId="77777777" w:rsidR="00526B26" w:rsidRDefault="00526B26" w:rsidP="00526B26"/>
    <w:bookmarkStart w:id="35" w:name="_2.20_Home_Hemodialysis"/>
    <w:bookmarkEnd w:id="35"/>
    <w:p w14:paraId="6708F464" w14:textId="77777777" w:rsidR="0096125A" w:rsidRPr="00CE335C" w:rsidRDefault="0096125A" w:rsidP="0096125A">
      <w:pPr>
        <w:pStyle w:val="Heading1"/>
      </w:pPr>
      <w:r w:rsidRPr="00CE335C">
        <w:lastRenderedPageBreak/>
        <w:fldChar w:fldCharType="begin"/>
      </w:r>
      <w:r w:rsidRPr="00CE335C">
        <w:instrText xml:space="preserve"> HYPERLINK  \l "_2.20_Home_Hemodialysis" </w:instrText>
      </w:r>
      <w:r w:rsidRPr="00CE335C">
        <w:fldChar w:fldCharType="separate"/>
      </w:r>
      <w:r w:rsidRPr="00CE335C">
        <w:rPr>
          <w:rStyle w:val="Hyperlink"/>
          <w:u w:val="none"/>
        </w:rPr>
        <w:t>2.20 Home Hemodialysis Emergency Disconnect</w:t>
      </w:r>
      <w:r w:rsidRPr="00CE335C">
        <w:fldChar w:fldCharType="end"/>
      </w:r>
    </w:p>
    <w:p w14:paraId="5D947F7C" w14:textId="77777777" w:rsidR="0096125A" w:rsidRDefault="0096125A" w:rsidP="0096125A">
      <w:pPr>
        <w:rPr>
          <w:b/>
          <w:bCs/>
        </w:rPr>
      </w:pPr>
    </w:p>
    <w:p w14:paraId="24EBAC1D" w14:textId="77777777" w:rsidR="0096125A" w:rsidRDefault="0096125A" w:rsidP="0096125A">
      <w:pPr>
        <w:rPr>
          <w:b/>
          <w:bCs/>
        </w:rPr>
      </w:pPr>
      <w:r>
        <w:rPr>
          <w:b/>
          <w:bCs/>
        </w:rPr>
        <w:t xml:space="preserve">EMT/ADVANCED EMT/PARAMEDIC STANDING ORDERS </w:t>
      </w:r>
    </w:p>
    <w:p w14:paraId="003695E0" w14:textId="77777777" w:rsidR="0096125A" w:rsidRPr="00240604" w:rsidRDefault="0096125A" w:rsidP="0096125A">
      <w:pPr>
        <w:rPr>
          <w:b/>
        </w:rPr>
      </w:pPr>
      <w:r w:rsidRPr="00240604">
        <w:rPr>
          <w:b/>
        </w:rPr>
        <w:t xml:space="preserve">Home Hemodialysis Emergency Disconnect </w:t>
      </w:r>
    </w:p>
    <w:p w14:paraId="492074D6" w14:textId="77777777" w:rsidR="0096125A" w:rsidRDefault="0096125A" w:rsidP="0096125A">
      <w:r w:rsidRPr="009E05F6">
        <w:rPr>
          <w:b/>
          <w:u w:val="single"/>
        </w:rPr>
        <w:t>OVERVIEW</w:t>
      </w:r>
    </w:p>
    <w:p w14:paraId="7D2F1400" w14:textId="6A664BF2" w:rsidR="0096125A" w:rsidRDefault="0096125A" w:rsidP="0096125A">
      <w:r>
        <w:t>Some patients are now doing UNATTENDED (i.e.</w:t>
      </w:r>
      <w:r w:rsidR="00E129D2">
        <w:t>,</w:t>
      </w:r>
      <w:r>
        <w:t xml:space="preserve"> solo) home hemodialysis.  In the event you respond to a scene where such a patient is unable to disconnect themselves from the machine, and no </w:t>
      </w:r>
      <w:r w:rsidR="00E212F5">
        <w:t xml:space="preserve">one </w:t>
      </w:r>
      <w:r>
        <w:t>else is available who knows how to do so, follow this procedure to disconnect the patient for transport.</w:t>
      </w:r>
    </w:p>
    <w:p w14:paraId="121F3F8F" w14:textId="77777777" w:rsidR="0096125A" w:rsidRDefault="0096125A" w:rsidP="0096125A">
      <w:pPr>
        <w:pStyle w:val="NoSpacing"/>
        <w:rPr>
          <w:sz w:val="23"/>
          <w:szCs w:val="23"/>
        </w:rPr>
      </w:pPr>
      <w:r w:rsidRPr="009E05F6">
        <w:rPr>
          <w:rFonts w:ascii="Symbol" w:hAnsi="Symbol" w:cs="Symbol"/>
          <w:sz w:val="23"/>
          <w:szCs w:val="23"/>
        </w:rPr>
        <w:t></w:t>
      </w:r>
      <w:r w:rsidRPr="009E05F6">
        <w:rPr>
          <w:rFonts w:ascii="Symbol" w:hAnsi="Symbol" w:cs="Symbol"/>
          <w:sz w:val="23"/>
          <w:szCs w:val="23"/>
        </w:rPr>
        <w:t></w:t>
      </w:r>
      <w:r w:rsidRPr="009E05F6">
        <w:t xml:space="preserve">1.0 Routine Patient Care </w:t>
      </w:r>
    </w:p>
    <w:p w14:paraId="53D618A8" w14:textId="77777777" w:rsidR="0096125A" w:rsidRDefault="0096125A" w:rsidP="006E6DA8">
      <w:pPr>
        <w:pStyle w:val="NoSpacing"/>
        <w:numPr>
          <w:ilvl w:val="0"/>
          <w:numId w:val="178"/>
        </w:numPr>
        <w:tabs>
          <w:tab w:val="left" w:pos="180"/>
        </w:tabs>
        <w:ind w:hanging="720"/>
      </w:pPr>
      <w:r w:rsidRPr="009E05F6">
        <w:t>If time and patient condition permit, ALS backup should be called for BLS crews.</w:t>
      </w:r>
    </w:p>
    <w:p w14:paraId="577CB85A" w14:textId="77777777" w:rsidR="0096125A" w:rsidRDefault="0096125A" w:rsidP="0096125A">
      <w:r>
        <w:rPr>
          <w:noProof/>
        </w:rPr>
        <mc:AlternateContent>
          <mc:Choice Requires="wps">
            <w:drawing>
              <wp:anchor distT="0" distB="0" distL="114300" distR="114300" simplePos="0" relativeHeight="251661312" behindDoc="0" locked="0" layoutInCell="1" allowOverlap="1" wp14:anchorId="64455B94" wp14:editId="53D72331">
                <wp:simplePos x="0" y="0"/>
                <wp:positionH relativeFrom="column">
                  <wp:posOffset>1962150</wp:posOffset>
                </wp:positionH>
                <wp:positionV relativeFrom="paragraph">
                  <wp:posOffset>796925</wp:posOffset>
                </wp:positionV>
                <wp:extent cx="828675" cy="2952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828675" cy="295275"/>
                        </a:xfrm>
                        <a:prstGeom prst="rect">
                          <a:avLst/>
                        </a:prstGeom>
                        <a:solidFill>
                          <a:srgbClr val="FF0000"/>
                        </a:solidFill>
                        <a:ln w="6350">
                          <a:solidFill>
                            <a:prstClr val="black"/>
                          </a:solidFill>
                        </a:ln>
                      </wps:spPr>
                      <wps:txbx>
                        <w:txbxContent>
                          <w:p w14:paraId="77F36834" w14:textId="77777777" w:rsidR="00BA4E64" w:rsidRDefault="00BA4E64" w:rsidP="0096125A">
                            <w:pPr>
                              <w:jc w:val="center"/>
                            </w:pPr>
                            <w:r w:rsidRPr="00B35A86">
                              <w:t>OFF-</w:t>
                            </w:r>
                            <w:r>
                              <w:t>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64455B94" id="_x0000_t202" coordsize="21600,21600" o:spt="202" path="m,l,21600r21600,l21600,xe">
                <v:stroke joinstyle="miter"/>
                <v:path gradientshapeok="t" o:connecttype="rect"/>
              </v:shapetype>
              <v:shape id="Text Box 9" o:spid="_x0000_s1026" type="#_x0000_t202" style="position:absolute;margin-left:154.5pt;margin-top:62.75pt;width:65.2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" fillcolor="red" strokeweight=".5pt">
                <v:textbox>
                  <w:txbxContent>
                    <w:p w14:paraId="77F36834" w14:textId="77777777" w:rsidR="00BA4E64" w:rsidRDefault="00BA4E64" w:rsidP="0096125A">
                      <w:pPr>
                        <w:jc w:val="center"/>
                      </w:pPr>
                      <w:r w:rsidRPr="00B35A86">
                        <w:t>OFF-</w:t>
                      </w:r>
                      <w:r>
                        <w:t>STOP</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F6DF440" wp14:editId="38403935">
                <wp:simplePos x="0" y="0"/>
                <wp:positionH relativeFrom="column">
                  <wp:posOffset>1724025</wp:posOffset>
                </wp:positionH>
                <wp:positionV relativeFrom="paragraph">
                  <wp:posOffset>711200</wp:posOffset>
                </wp:positionV>
                <wp:extent cx="981075" cy="484505"/>
                <wp:effectExtent l="0" t="0" r="28575" b="10795"/>
                <wp:wrapNone/>
                <wp:docPr id="8" name="Arrow: Left 8"/>
                <wp:cNvGraphicFramePr/>
                <a:graphic xmlns:a="http://schemas.openxmlformats.org/drawingml/2006/main">
                  <a:graphicData uri="http://schemas.microsoft.com/office/word/2010/wordprocessingShape">
                    <wps:wsp>
                      <wps:cNvSpPr/>
                      <wps:spPr>
                        <a:xfrm>
                          <a:off x="0" y="0"/>
                          <a:ext cx="981075" cy="48450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shapetype w14:anchorId="0F30E18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8" o:spid="_x0000_s1026" type="#_x0000_t66" style="position:absolute;margin-left:135.75pt;margin-top:56pt;width:77.25pt;height:38.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" adj="5334" fillcolor="red" strokecolor="#1f3763 [1604]" strokeweight="1pt"/>
            </w:pict>
          </mc:Fallback>
        </mc:AlternateContent>
      </w:r>
      <w:r w:rsidRPr="009E05F6">
        <w:rPr>
          <w:noProof/>
        </w:rPr>
        <w:drawing>
          <wp:inline distT="0" distB="0" distL="0" distR="0" wp14:anchorId="12DF66C5" wp14:editId="1F76561B">
            <wp:extent cx="3016488" cy="1628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1957" cy="1658726"/>
                    </a:xfrm>
                    <a:prstGeom prst="rect">
                      <a:avLst/>
                    </a:prstGeom>
                    <a:noFill/>
                    <a:ln>
                      <a:noFill/>
                    </a:ln>
                  </pic:spPr>
                </pic:pic>
              </a:graphicData>
            </a:graphic>
          </wp:inline>
        </w:drawing>
      </w:r>
      <w:r>
        <w:rPr>
          <w:noProof/>
        </w:rPr>
        <w:drawing>
          <wp:inline distT="0" distB="0" distL="0" distR="0" wp14:anchorId="19D208AD" wp14:editId="29A39789">
            <wp:extent cx="2172970" cy="2151693"/>
            <wp:effectExtent l="0" t="0" r="0" b="1270"/>
            <wp:docPr id="10" name="Picture 10" descr="C:\Users\jburstein\Desktop\HD pics\bi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stein\Desktop\HD pics\bill-03.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35354"/>
                    <a:stretch/>
                  </pic:blipFill>
                  <pic:spPr bwMode="auto">
                    <a:xfrm>
                      <a:off x="0" y="0"/>
                      <a:ext cx="2549347" cy="2524384"/>
                    </a:xfrm>
                    <a:prstGeom prst="rect">
                      <a:avLst/>
                    </a:prstGeom>
                    <a:noFill/>
                    <a:ln>
                      <a:noFill/>
                    </a:ln>
                    <a:extLst>
                      <a:ext uri="{53640926-AAD7-44D8-BBD7-CCE9431645EC}">
                        <a14:shadowObscured xmlns:a14="http://schemas.microsoft.com/office/drawing/2010/main"/>
                      </a:ext>
                    </a:extLst>
                  </pic:spPr>
                </pic:pic>
              </a:graphicData>
            </a:graphic>
          </wp:inline>
        </w:drawing>
      </w:r>
    </w:p>
    <w:p w14:paraId="66B92DEF"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are </w:t>
      </w:r>
      <w:r w:rsidRPr="00211950">
        <w:rPr>
          <w:rFonts w:cstheme="minorHAnsi"/>
          <w:i/>
          <w:iCs/>
          <w:color w:val="000000"/>
        </w:rPr>
        <w:t>trained</w:t>
      </w:r>
      <w:r w:rsidRPr="00211950">
        <w:rPr>
          <w:rFonts w:cstheme="minorHAnsi"/>
          <w:color w:val="000000"/>
        </w:rPr>
        <w:t xml:space="preserve"> in using HD shunt clamps, and such clamps are available, it is        </w:t>
      </w:r>
    </w:p>
    <w:p w14:paraId="69241079"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acceptable to remove the HD needles from the patient’s shunt and apply clamps. If not,  </w:t>
      </w:r>
    </w:p>
    <w:p w14:paraId="2798EC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this procedure should be followed, leaving the needles in situ as described above and  </w:t>
      </w:r>
    </w:p>
    <w:p w14:paraId="30AEAAA8"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below.</w:t>
      </w:r>
    </w:p>
    <w:p w14:paraId="37D5B098"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The dialysis machine will be left at the home.</w:t>
      </w:r>
    </w:p>
    <w:p w14:paraId="1BE48E96"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can, note (or photograph) any clinically relevant values on the machine’s readouts  </w:t>
      </w:r>
    </w:p>
    <w:p w14:paraId="2A3EE26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(such as liters removed).</w:t>
      </w:r>
    </w:p>
    <w:p w14:paraId="497FDE42"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For a patient with an AV shunt, the result of this procedure is that the patient still has  </w:t>
      </w:r>
    </w:p>
    <w:p w14:paraId="497E723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dialysis needles in their AV fistula, ATTACHED to CLAMPED tubing, which is  </w:t>
      </w:r>
    </w:p>
    <w:p w14:paraId="12F001C5"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wrapped with gauze to keep the needles and tubing next to the patient’s arm </w:t>
      </w:r>
    </w:p>
    <w:p w14:paraId="1C80A3FB" w14:textId="77777777" w:rsidR="0096125A" w:rsidRPr="00211950" w:rsidRDefault="0096125A" w:rsidP="0096125A">
      <w:pPr>
        <w:pStyle w:val="ListParagraph"/>
        <w:ind w:left="180"/>
        <w:rPr>
          <w:rFonts w:cstheme="minorHAnsi"/>
          <w:b/>
          <w:bCs/>
        </w:rPr>
      </w:pPr>
      <w:r w:rsidRPr="00211950">
        <w:rPr>
          <w:rFonts w:cstheme="minorHAnsi"/>
          <w:color w:val="000000"/>
        </w:rPr>
        <w:t>(unless HD shunt clamps are used).</w:t>
      </w:r>
    </w:p>
    <w:p w14:paraId="6DEE6A2C"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Procedure:</w:t>
      </w:r>
    </w:p>
    <w:p w14:paraId="6E6C0787"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1. </w:t>
      </w:r>
      <w:r w:rsidRPr="00211950">
        <w:rPr>
          <w:rFonts w:cstheme="minorHAnsi"/>
          <w:color w:val="000000"/>
        </w:rPr>
        <w:t xml:space="preserve">Push the </w:t>
      </w:r>
      <w:r w:rsidRPr="00211950">
        <w:rPr>
          <w:rFonts w:cstheme="minorHAnsi"/>
          <w:b/>
          <w:bCs/>
          <w:color w:val="000000"/>
        </w:rPr>
        <w:t xml:space="preserve">STOP </w:t>
      </w:r>
      <w:r w:rsidRPr="00211950">
        <w:rPr>
          <w:rFonts w:cstheme="minorHAnsi"/>
          <w:color w:val="000000"/>
        </w:rPr>
        <w:t>button on the front of the machine and unplug the machine’s power cord.</w:t>
      </w:r>
    </w:p>
    <w:p w14:paraId="4169B576"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2</w:t>
      </w:r>
      <w:r>
        <w:rPr>
          <w:rFonts w:ascii="Arial" w:hAnsi="Arial" w:cs="Arial"/>
          <w:color w:val="000000"/>
        </w:rPr>
        <w:t xml:space="preserve">. </w:t>
      </w:r>
      <w:r w:rsidRPr="00211950">
        <w:rPr>
          <w:rFonts w:cstheme="minorHAnsi"/>
          <w:color w:val="000000"/>
        </w:rPr>
        <w:t xml:space="preserve">Identify and close the 4 clamps on the tubing. If clamps are not on the tubing, use Kelly  </w:t>
      </w:r>
    </w:p>
    <w:p w14:paraId="0F634D9B"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clamps or plastic clamps (which will usually be on or near the dialysis machine) to clamp off   </w:t>
      </w:r>
    </w:p>
    <w:p w14:paraId="6FA4EFB3"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2 tubes both above and below the Luer lock disconnects.</w:t>
      </w:r>
    </w:p>
    <w:p w14:paraId="258C8F4E"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disconnects are in the center of the pictures below.</w:t>
      </w:r>
    </w:p>
    <w:p w14:paraId="1C625EC2" w14:textId="77777777" w:rsidR="0096125A" w:rsidRDefault="0096125A" w:rsidP="0096125A">
      <w:r>
        <w:rPr>
          <w:noProof/>
        </w:rPr>
        <w:lastRenderedPageBreak/>
        <w:drawing>
          <wp:inline distT="0" distB="0" distL="0" distR="0" wp14:anchorId="03F92F93" wp14:editId="09A2D4DA">
            <wp:extent cx="3983865" cy="2651760"/>
            <wp:effectExtent l="0" t="0" r="0" b="0"/>
            <wp:docPr id="11" name="Picture 11" descr="C:\Users\jburstein\Desktop\HD pics\47187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urstein\Desktop\HD pics\4718731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3865" cy="2651760"/>
                    </a:xfrm>
                    <a:prstGeom prst="rect">
                      <a:avLst/>
                    </a:prstGeom>
                    <a:noFill/>
                    <a:ln>
                      <a:noFill/>
                    </a:ln>
                  </pic:spPr>
                </pic:pic>
              </a:graphicData>
            </a:graphic>
          </wp:inline>
        </w:drawing>
      </w:r>
    </w:p>
    <w:p w14:paraId="04D9ED88" w14:textId="77777777" w:rsidR="0096125A" w:rsidRDefault="0096125A" w:rsidP="0096125A"/>
    <w:p w14:paraId="377A1E99" w14:textId="77777777" w:rsidR="0096125A" w:rsidRDefault="0096125A" w:rsidP="0096125A">
      <w:r>
        <w:rPr>
          <w:noProof/>
        </w:rPr>
        <w:drawing>
          <wp:inline distT="0" distB="0" distL="0" distR="0" wp14:anchorId="46CC5662" wp14:editId="281AC75E">
            <wp:extent cx="4411980" cy="4129712"/>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11980" cy="4129712"/>
                    </a:xfrm>
                    <a:prstGeom prst="rect">
                      <a:avLst/>
                    </a:prstGeom>
                    <a:noFill/>
                    <a:ln>
                      <a:noFill/>
                    </a:ln>
                  </pic:spPr>
                </pic:pic>
              </a:graphicData>
            </a:graphic>
          </wp:inline>
        </w:drawing>
      </w:r>
    </w:p>
    <w:p w14:paraId="62F4A327" w14:textId="77777777" w:rsidR="0096125A" w:rsidRDefault="0096125A" w:rsidP="0096125A">
      <w:r>
        <w:rPr>
          <w:noProof/>
        </w:rPr>
        <w:lastRenderedPageBreak/>
        <w:drawing>
          <wp:inline distT="0" distB="0" distL="0" distR="0" wp14:anchorId="265F2BDB" wp14:editId="2C2227B5">
            <wp:extent cx="2962372" cy="253746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3402" cy="2538342"/>
                    </a:xfrm>
                    <a:prstGeom prst="rect">
                      <a:avLst/>
                    </a:prstGeom>
                    <a:noFill/>
                  </pic:spPr>
                </pic:pic>
              </a:graphicData>
            </a:graphic>
          </wp:inline>
        </w:drawing>
      </w:r>
      <w:r>
        <w:rPr>
          <w:noProof/>
        </w:rPr>
        <w:drawing>
          <wp:inline distT="0" distB="0" distL="0" distR="0" wp14:anchorId="355A189B" wp14:editId="5C6EC195">
            <wp:extent cx="2952848" cy="2529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5368" cy="2531999"/>
                    </a:xfrm>
                    <a:prstGeom prst="rect">
                      <a:avLst/>
                    </a:prstGeom>
                    <a:noFill/>
                    <a:ln>
                      <a:noFill/>
                    </a:ln>
                  </pic:spPr>
                </pic:pic>
              </a:graphicData>
            </a:graphic>
          </wp:inline>
        </w:drawing>
      </w:r>
    </w:p>
    <w:p w14:paraId="5E240B9F" w14:textId="77777777" w:rsidR="0096125A" w:rsidRDefault="0096125A" w:rsidP="0096125A"/>
    <w:p w14:paraId="27DEC7A7" w14:textId="77777777" w:rsidR="0096125A" w:rsidRDefault="0096125A" w:rsidP="0096125A"/>
    <w:p w14:paraId="289E12E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3</w:t>
      </w:r>
      <w:r>
        <w:rPr>
          <w:rFonts w:ascii="Arial" w:hAnsi="Arial" w:cs="Arial"/>
          <w:color w:val="000000"/>
        </w:rPr>
        <w:t xml:space="preserve">.  </w:t>
      </w:r>
      <w:r w:rsidRPr="00211950">
        <w:rPr>
          <w:rFonts w:cstheme="minorHAnsi"/>
          <w:color w:val="000000"/>
        </w:rPr>
        <w:t>If you are trained to do so, and you have sterile caps or sterile syringes, or they are on or near the dialysis machine, then swab each disconnect end-connector with alcohol and attach</w:t>
      </w:r>
    </w:p>
    <w:p w14:paraId="534916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cap or syringe.</w:t>
      </w:r>
    </w:p>
    <w:p w14:paraId="35EA03C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4</w:t>
      </w:r>
      <w:r>
        <w:rPr>
          <w:rFonts w:ascii="Arial" w:hAnsi="Arial" w:cs="Arial"/>
          <w:color w:val="000000"/>
        </w:rPr>
        <w:t xml:space="preserve">.  </w:t>
      </w:r>
      <w:r w:rsidRPr="00211950">
        <w:rPr>
          <w:rFonts w:cstheme="minorHAnsi"/>
          <w:color w:val="000000"/>
        </w:rPr>
        <w:t>You will now have two needle-tubing pieces still inserted into the patient’s fistula.  GENTLY tape the tubing to the patient’s arm, then LOOSELY wrap gauze around the arm.  DO NOT apply a pressure dressing.</w:t>
      </w:r>
    </w:p>
    <w:p w14:paraId="6DA0E2A1" w14:textId="77777777" w:rsidR="0096125A" w:rsidRDefault="0096125A" w:rsidP="0096125A">
      <w:pPr>
        <w:autoSpaceDE w:val="0"/>
        <w:autoSpaceDN w:val="0"/>
        <w:adjustRightInd w:val="0"/>
        <w:spacing w:after="0" w:line="288" w:lineRule="auto"/>
        <w:rPr>
          <w:rFonts w:ascii="Arial" w:hAnsi="Arial" w:cs="Arial"/>
          <w:color w:val="000000"/>
        </w:rPr>
      </w:pPr>
    </w:p>
    <w:p w14:paraId="502330CD" w14:textId="77777777" w:rsidR="0096125A" w:rsidRPr="00211950" w:rsidRDefault="0096125A" w:rsidP="0096125A">
      <w:pPr>
        <w:rPr>
          <w:rFonts w:cstheme="minorHAnsi"/>
        </w:rPr>
      </w:pPr>
      <w:r w:rsidRPr="00211950">
        <w:rPr>
          <w:rFonts w:cstheme="minorHAnsi"/>
          <w:b/>
          <w:bCs/>
          <w:color w:val="000000"/>
        </w:rPr>
        <w:t>If you accidentally pull a needle out of the fistula you will have to apply firm manual pressure (again, NOT a pressure dressing) to that bleeding point for 20 minutes – so likely will need a backup crew to provide medical care!</w:t>
      </w:r>
    </w:p>
    <w:p w14:paraId="7113FB1E" w14:textId="77777777" w:rsidR="0096125A" w:rsidRPr="00D0079D" w:rsidRDefault="0096125A" w:rsidP="0096125A"/>
    <w:p w14:paraId="26959527" w14:textId="77777777" w:rsidR="0096125A" w:rsidRPr="00D0079D" w:rsidRDefault="0096125A" w:rsidP="0096125A"/>
    <w:p w14:paraId="5387B855" w14:textId="77777777" w:rsidR="0096125A" w:rsidRPr="00D0079D" w:rsidRDefault="0096125A" w:rsidP="0096125A"/>
    <w:p w14:paraId="18B77371" w14:textId="77777777" w:rsidR="0096125A" w:rsidRPr="00D0079D" w:rsidRDefault="0096125A" w:rsidP="0096125A"/>
    <w:p w14:paraId="50D4725E" w14:textId="77777777" w:rsidR="0096125A" w:rsidRPr="00D0079D" w:rsidRDefault="0096125A" w:rsidP="0096125A"/>
    <w:p w14:paraId="01346275" w14:textId="77777777" w:rsidR="0096125A" w:rsidRPr="00D0079D" w:rsidRDefault="0096125A" w:rsidP="0096125A"/>
    <w:p w14:paraId="51B1E1F8" w14:textId="77777777" w:rsidR="0096125A" w:rsidRDefault="0096125A" w:rsidP="0096125A"/>
    <w:p w14:paraId="3036BB2A" w14:textId="77777777" w:rsidR="0096125A" w:rsidRDefault="0096125A" w:rsidP="0096125A">
      <w:pPr>
        <w:tabs>
          <w:tab w:val="left" w:pos="8385"/>
        </w:tabs>
      </w:pPr>
      <w:r>
        <w:tab/>
      </w:r>
    </w:p>
    <w:p w14:paraId="3EB717EB" w14:textId="77777777" w:rsidR="00526B26" w:rsidRDefault="00526B26" w:rsidP="00526B26"/>
    <w:p w14:paraId="111D6E29" w14:textId="77777777" w:rsidR="00526B26" w:rsidRDefault="00526B26" w:rsidP="00526B26"/>
    <w:p w14:paraId="3117E1EE" w14:textId="77777777" w:rsidR="00526B26" w:rsidRDefault="00526B26" w:rsidP="00526B26"/>
    <w:p w14:paraId="7C43226D" w14:textId="77777777" w:rsidR="00526B26" w:rsidRDefault="00526B26" w:rsidP="00526B26"/>
    <w:p w14:paraId="368CADED" w14:textId="77777777" w:rsidR="00526B26" w:rsidRDefault="00526B26" w:rsidP="00526B26"/>
    <w:p w14:paraId="4DF94087" w14:textId="77777777" w:rsidR="00526B26" w:rsidRDefault="00526B26" w:rsidP="00526B26"/>
    <w:p w14:paraId="6E2D564E" w14:textId="77777777" w:rsidR="00526B26" w:rsidRDefault="00526B26" w:rsidP="00526B26"/>
    <w:p w14:paraId="5C54D151" w14:textId="77777777" w:rsidR="00526B26" w:rsidRDefault="00526B26" w:rsidP="00526B26"/>
    <w:p w14:paraId="3CEEE851" w14:textId="77777777" w:rsidR="00526B26" w:rsidRDefault="00526B26" w:rsidP="00526B26"/>
    <w:p w14:paraId="345347B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3:</w:t>
      </w:r>
    </w:p>
    <w:p w14:paraId="79F3EF1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E28C9A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CARDIAC</w:t>
      </w:r>
    </w:p>
    <w:p w14:paraId="1DCD0C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EMERGENCIES</w:t>
      </w:r>
    </w:p>
    <w:p w14:paraId="5E6FBA2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F4478A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0D57165" w14:textId="0F911D8D"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r>
        <w:br w:type="page"/>
      </w:r>
    </w:p>
    <w:p w14:paraId="176BD130" w14:textId="77777777" w:rsidR="00526B26" w:rsidRDefault="00526B26" w:rsidP="00526B26">
      <w:pPr>
        <w:pStyle w:val="Heading1"/>
      </w:pPr>
      <w:bookmarkStart w:id="36" w:name="_3.1_Acute_Coronary"/>
      <w:bookmarkEnd w:id="36"/>
      <w:r>
        <w:lastRenderedPageBreak/>
        <w:t>3.1 Acute Coronary Syndrome- Adult</w:t>
      </w:r>
    </w:p>
    <w:p w14:paraId="1E44D956" w14:textId="77777777" w:rsidR="00526B26" w:rsidRPr="0093214C" w:rsidRDefault="00526B26" w:rsidP="00526B26">
      <w:pPr>
        <w:autoSpaceDE w:val="0"/>
        <w:autoSpaceDN w:val="0"/>
        <w:adjustRightInd w:val="0"/>
        <w:spacing w:after="0" w:line="288" w:lineRule="auto"/>
        <w:rPr>
          <w:rFonts w:cs="Arial"/>
          <w:bCs/>
          <w:color w:val="000000"/>
        </w:rPr>
      </w:pPr>
      <w:r w:rsidRPr="0093214C">
        <w:rPr>
          <w:rFonts w:cs="Arial"/>
          <w:bCs/>
          <w:color w:val="000000"/>
        </w:rPr>
        <w:t xml:space="preserve">Clinical Note: </w:t>
      </w:r>
    </w:p>
    <w:p w14:paraId="52526E61" w14:textId="77777777" w:rsidR="00526B26" w:rsidRPr="0093214C" w:rsidRDefault="00526B26" w:rsidP="00526B26">
      <w:pPr>
        <w:autoSpaceDE w:val="0"/>
        <w:autoSpaceDN w:val="0"/>
        <w:adjustRightInd w:val="0"/>
        <w:spacing w:after="0" w:line="288" w:lineRule="auto"/>
        <w:rPr>
          <w:rFonts w:cs="Arial"/>
          <w:color w:val="000000"/>
        </w:rPr>
      </w:pPr>
      <w:r w:rsidRPr="0093214C">
        <w:rPr>
          <w:rFonts w:cs="Arial"/>
          <w:b/>
          <w:bCs/>
          <w:color w:val="000000"/>
        </w:rPr>
        <w:t>Not</w:t>
      </w:r>
      <w:r w:rsidRPr="0093214C">
        <w:rPr>
          <w:rFonts w:cs="Arial"/>
          <w:color w:val="000000"/>
        </w:rPr>
        <w:t xml:space="preserve"> all patients with complaints of chest pain should be treated with aspirin, nitrates and oxygen. Consider the likelihood of ACS based on the nature of the symptoms, the patient’s age, cardiac risk factors, past medical history, etc.</w:t>
      </w:r>
    </w:p>
    <w:p w14:paraId="3F614EED" w14:textId="77777777" w:rsidR="00526B26" w:rsidRPr="0093214C" w:rsidRDefault="00526B26" w:rsidP="00526B26">
      <w:pPr>
        <w:pStyle w:val="Heading2"/>
      </w:pPr>
      <w:r w:rsidRPr="0093214C">
        <w:t>EMT STANDING ORDERS</w:t>
      </w:r>
    </w:p>
    <w:p w14:paraId="131DA76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3ACC574"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Aspirin</w:t>
      </w:r>
      <w:r w:rsidRPr="0093214C">
        <w:rPr>
          <w:rFonts w:cs="Arial"/>
          <w:b/>
          <w:bCs/>
          <w:i/>
          <w:iCs/>
          <w:color w:val="000000"/>
        </w:rPr>
        <w:t xml:space="preserve"> </w:t>
      </w:r>
      <w:r w:rsidRPr="0093214C">
        <w:rPr>
          <w:rFonts w:cs="Arial"/>
          <w:color w:val="000000"/>
        </w:rPr>
        <w:t xml:space="preserve">324-325 mg. Check allergy status. Check contraindications. </w:t>
      </w:r>
    </w:p>
    <w:p w14:paraId="461FF092" w14:textId="084D257C"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Nitroglycerin </w:t>
      </w:r>
      <w:r w:rsidRPr="0093214C">
        <w:rPr>
          <w:rFonts w:cs="Arial"/>
          <w:color w:val="000000"/>
        </w:rPr>
        <w:t>1 tab/spray SL every 5 minutes to a maximum 3 doses</w:t>
      </w:r>
    </w:p>
    <w:p w14:paraId="525CED93"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Must be patient’s own NTG</w:t>
      </w:r>
    </w:p>
    <w:p w14:paraId="521306C1"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Include doses self-administered PTA</w:t>
      </w:r>
    </w:p>
    <w:p w14:paraId="3EF6F899"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SBP must be &gt;120mmHg</w:t>
      </w:r>
    </w:p>
    <w:p w14:paraId="23ABE14C"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rPr>
        <w:t>If suspected MI</w:t>
      </w:r>
      <w:r w:rsidRPr="0093214C">
        <w:rPr>
          <w:rFonts w:cs="Arial"/>
          <w:color w:val="000000"/>
        </w:rPr>
        <w:t>, determine patient eligibility for fibrinolytic therapy (within this protocol).</w:t>
      </w:r>
    </w:p>
    <w:p w14:paraId="13EEE0AD" w14:textId="77777777" w:rsidR="00526B26" w:rsidRPr="0093214C" w:rsidRDefault="00526B26" w:rsidP="00526B26">
      <w:pPr>
        <w:pStyle w:val="Heading2"/>
      </w:pPr>
      <w:r w:rsidRPr="0093214C">
        <w:t>ADVANCED EMT STANDING ORDERS</w:t>
      </w:r>
    </w:p>
    <w:p w14:paraId="4E2E0BF0" w14:textId="77777777" w:rsidR="00526B26" w:rsidRPr="0093214C" w:rsidRDefault="00526B26" w:rsidP="00526B26">
      <w:pPr>
        <w:numPr>
          <w:ilvl w:val="0"/>
          <w:numId w:val="1"/>
        </w:numPr>
        <w:autoSpaceDE w:val="0"/>
        <w:autoSpaceDN w:val="0"/>
        <w:adjustRightInd w:val="0"/>
        <w:spacing w:after="0" w:line="288" w:lineRule="auto"/>
        <w:ind w:left="360"/>
        <w:rPr>
          <w:rFonts w:cs="Arial"/>
          <w:color w:val="000000"/>
        </w:rPr>
      </w:pPr>
      <w:r w:rsidRPr="0093214C">
        <w:rPr>
          <w:rFonts w:cs="Arial"/>
          <w:color w:val="000000"/>
        </w:rPr>
        <w:t xml:space="preserve">IV must be established before administration of nitroglycerin </w:t>
      </w:r>
    </w:p>
    <w:p w14:paraId="578CCDC7"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Nitroglycerin</w:t>
      </w:r>
      <w:r w:rsidRPr="0093214C">
        <w:rPr>
          <w:rFonts w:cs="Arial"/>
          <w:color w:val="000000"/>
        </w:rPr>
        <w:t xml:space="preserve"> 0.4mg SL every 3–5 minutes while symptoms persist and if systolic BP remains &gt;120 mmHg.</w:t>
      </w:r>
    </w:p>
    <w:p w14:paraId="4FBF3218"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If patient has taken their own Nitroglycerin PTA, and you have determined that the pharmacologic potency of that nitroglycerin was normal (based upon standard side effects of the med, e.g., headache/tingling sensation) without pain relief, contact Medical Control for other treatment options.</w:t>
      </w:r>
    </w:p>
    <w:p w14:paraId="74F1A4A6" w14:textId="77777777" w:rsidR="00526B26" w:rsidRPr="0093214C" w:rsidRDefault="00526B26" w:rsidP="00526B26">
      <w:pPr>
        <w:pStyle w:val="Heading2"/>
      </w:pPr>
      <w:r w:rsidRPr="0093214C">
        <w:t>PARAMEDIC STANDING ORDERS</w:t>
      </w:r>
    </w:p>
    <w:p w14:paraId="75465DA7" w14:textId="77777777" w:rsidR="00526B26" w:rsidRPr="0093214C" w:rsidRDefault="00526B26" w:rsidP="00526B26">
      <w:pPr>
        <w:autoSpaceDE w:val="0"/>
        <w:autoSpaceDN w:val="0"/>
        <w:adjustRightInd w:val="0"/>
        <w:spacing w:after="0" w:line="288" w:lineRule="auto"/>
        <w:ind w:left="414" w:hanging="360"/>
        <w:rPr>
          <w:rFonts w:cs="Arial"/>
          <w:color w:val="000000"/>
        </w:rPr>
      </w:pPr>
      <w:r w:rsidRPr="0093214C">
        <w:rPr>
          <w:rFonts w:cs="Arial"/>
          <w:b/>
          <w:bCs/>
          <w:color w:val="000000"/>
        </w:rPr>
        <w:t>NOTE</w:t>
      </w:r>
      <w:r w:rsidRPr="0093214C">
        <w:rPr>
          <w:rFonts w:cs="Arial"/>
          <w:color w:val="000000"/>
        </w:rPr>
        <w:t>: A second IV line may be indicated for high-risk patient.</w:t>
      </w:r>
    </w:p>
    <w:p w14:paraId="2783B87F"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 xml:space="preserve">Medication interventions based on risk for ACS, clinical presentation and/or diagnostic EKG changes. </w:t>
      </w:r>
    </w:p>
    <w:p w14:paraId="0349981D"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Fentanyl </w:t>
      </w:r>
      <w:r w:rsidRPr="0093214C">
        <w:rPr>
          <w:rFonts w:cs="Arial"/>
          <w:color w:val="000000"/>
        </w:rPr>
        <w:t>1 mcg/kg slow IV/IO/IM weight based (kg) to a max of 150mcg (150kg)</w:t>
      </w:r>
      <w:r>
        <w:rPr>
          <w:rFonts w:cs="Arial"/>
          <w:color w:val="000000"/>
        </w:rPr>
        <w:t xml:space="preserve"> or</w:t>
      </w:r>
    </w:p>
    <w:p w14:paraId="395D37F3" w14:textId="77777777" w:rsidR="00526B26" w:rsidRPr="00A00867"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r w:rsidRPr="00A00867">
        <w:rPr>
          <w:rFonts w:cstheme="minorHAnsi"/>
          <w:b/>
          <w:bCs/>
          <w:color w:val="000000"/>
          <w:u w:val="single"/>
        </w:rPr>
        <w:t xml:space="preserve">Fentanyl </w:t>
      </w:r>
      <w:r w:rsidRPr="00A00867">
        <w:rPr>
          <w:rFonts w:cstheme="minorHAnsi"/>
          <w:color w:val="000000"/>
        </w:rPr>
        <w:t>1 mcg/kg IN weight based (kg) to a max of 150mcg (150kg).</w:t>
      </w:r>
    </w:p>
    <w:p w14:paraId="48382D96" w14:textId="77777777" w:rsidR="00526B26" w:rsidRPr="0093214C" w:rsidRDefault="00526B26" w:rsidP="00526B26">
      <w:pPr>
        <w:pStyle w:val="Heading2"/>
      </w:pPr>
      <w:r w:rsidRPr="0093214C">
        <w:t>MEDICAL CONTROL MAY ORDER</w:t>
      </w:r>
    </w:p>
    <w:p w14:paraId="2E39A8D6" w14:textId="77777777" w:rsidR="00526B26" w:rsidRPr="0093214C" w:rsidRDefault="00526B26" w:rsidP="00526B26">
      <w:pPr>
        <w:pStyle w:val="ListParagraph"/>
        <w:numPr>
          <w:ilvl w:val="0"/>
          <w:numId w:val="2"/>
        </w:numPr>
      </w:pPr>
      <w:r w:rsidRPr="0093214C">
        <w:t>Additional doses of above medications</w:t>
      </w:r>
      <w:r>
        <w:t>.</w:t>
      </w:r>
    </w:p>
    <w:p w14:paraId="750EEF4F" w14:textId="77777777" w:rsidR="00526B26" w:rsidRPr="0093214C" w:rsidRDefault="00526B26" w:rsidP="00526B26">
      <w:r w:rsidRPr="0093214C">
        <w:t xml:space="preserve">RED FLAG - Caution </w:t>
      </w:r>
    </w:p>
    <w:p w14:paraId="58FF942C" w14:textId="77777777" w:rsidR="00526B26" w:rsidRPr="00CE335C" w:rsidRDefault="00526B26" w:rsidP="00526B26">
      <w:pPr>
        <w:numPr>
          <w:ilvl w:val="0"/>
          <w:numId w:val="7"/>
        </w:numPr>
        <w:tabs>
          <w:tab w:val="left" w:pos="2610"/>
        </w:tabs>
        <w:autoSpaceDE w:val="0"/>
        <w:autoSpaceDN w:val="0"/>
        <w:adjustRightInd w:val="0"/>
        <w:spacing w:after="0" w:line="288" w:lineRule="auto"/>
        <w:ind w:left="360" w:hanging="360"/>
        <w:rPr>
          <w:rFonts w:cs="Arial"/>
          <w:color w:val="000000"/>
        </w:rPr>
      </w:pPr>
      <w:r w:rsidRPr="00CE335C">
        <w:rPr>
          <w:rFonts w:cs="Arial"/>
          <w:color w:val="000000"/>
        </w:rPr>
        <w:t xml:space="preserve">Avoid nitroglycerin in ALL patients who have used a phosphodiesterase inhibitor such as: </w:t>
      </w:r>
      <w:r w:rsidRPr="00CE335C">
        <w:rPr>
          <w:rFonts w:cs="Arial"/>
          <w:b/>
          <w:bCs/>
          <w:color w:val="000000"/>
        </w:rPr>
        <w:t xml:space="preserve">sildenafil </w:t>
      </w:r>
      <w:r w:rsidRPr="00CE335C">
        <w:rPr>
          <w:rFonts w:cs="Arial"/>
          <w:color w:val="000000"/>
        </w:rPr>
        <w:t xml:space="preserve">(Viagra, Revatio), </w:t>
      </w:r>
      <w:r w:rsidRPr="00CE335C">
        <w:rPr>
          <w:rFonts w:cs="Arial"/>
          <w:b/>
          <w:bCs/>
          <w:color w:val="000000"/>
        </w:rPr>
        <w:t xml:space="preserve">vardenafil </w:t>
      </w:r>
      <w:r w:rsidRPr="00CE335C">
        <w:rPr>
          <w:rFonts w:cs="Arial"/>
          <w:color w:val="000000"/>
        </w:rPr>
        <w:t xml:space="preserve">(Levitra, Staxyn), </w:t>
      </w:r>
      <w:r w:rsidRPr="00CE335C">
        <w:rPr>
          <w:rFonts w:cs="Arial"/>
          <w:b/>
          <w:bCs/>
          <w:color w:val="000000"/>
        </w:rPr>
        <w:t xml:space="preserve">tadalafil </w:t>
      </w:r>
      <w:r w:rsidRPr="00CE335C">
        <w:rPr>
          <w:rFonts w:cs="Arial"/>
          <w:color w:val="000000"/>
        </w:rPr>
        <w:t xml:space="preserve">(Cialis, Adcirca) within the last </w:t>
      </w:r>
      <w:r w:rsidRPr="00CE335C">
        <w:rPr>
          <w:rFonts w:cs="Arial"/>
          <w:b/>
          <w:bCs/>
          <w:color w:val="000000"/>
          <w:u w:val="single"/>
        </w:rPr>
        <w:t>48 HOURS</w:t>
      </w:r>
      <w:r w:rsidRPr="00CE335C">
        <w:rPr>
          <w:rFonts w:cs="Arial"/>
          <w:color w:val="000000"/>
        </w:rPr>
        <w:t>. These medications are often used for erectile dysfunction and pulmonary hypertension. Also avoid use in patients receiving intravenous epoprostenol (Flolan) which is also used for pulmonary hypertension.</w:t>
      </w:r>
    </w:p>
    <w:p w14:paraId="5FE43A2B" w14:textId="77777777" w:rsidR="00526B26" w:rsidRPr="00CE335C" w:rsidRDefault="00526B26" w:rsidP="00526B26">
      <w:pPr>
        <w:rPr>
          <w:rFonts w:cs="Arial"/>
          <w:color w:val="000000"/>
        </w:rPr>
      </w:pPr>
      <w:r w:rsidRPr="00CE335C">
        <w:rPr>
          <w:rFonts w:cs="Arial"/>
          <w:color w:val="000000"/>
        </w:rPr>
        <w:t>Administer nitrates with extreme caution, if at all, to patients with inferior-wall STEMI or suspected right ventricular (RV) involvement because these patients require adequate RV preload.</w:t>
      </w:r>
    </w:p>
    <w:p w14:paraId="519869D3" w14:textId="77777777" w:rsidR="00526B26" w:rsidRPr="006A0017" w:rsidRDefault="00526B26" w:rsidP="00526B26">
      <w:r w:rsidRPr="00E129D2">
        <w:t>RED FLAG: CAUTION</w:t>
      </w:r>
    </w:p>
    <w:p w14:paraId="5F209433"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If patient appears to be having a ST-elevation MI (STEMI), refer to the appropriate STEMI-Point of Entry (POE) plan, and transport accordingly.</w:t>
      </w:r>
    </w:p>
    <w:p w14:paraId="7FE24C7A" w14:textId="77777777" w:rsidR="00526B26" w:rsidRPr="0093214C" w:rsidRDefault="00526B26" w:rsidP="00526B26">
      <w:pPr>
        <w:autoSpaceDE w:val="0"/>
        <w:autoSpaceDN w:val="0"/>
        <w:adjustRightInd w:val="0"/>
        <w:spacing w:after="0" w:line="288" w:lineRule="auto"/>
        <w:rPr>
          <w:rFonts w:cs="Arial"/>
          <w:color w:val="000000"/>
          <w:sz w:val="20"/>
          <w:szCs w:val="20"/>
        </w:rPr>
      </w:pPr>
    </w:p>
    <w:p w14:paraId="279CF05D" w14:textId="77777777" w:rsidR="00526B26" w:rsidRPr="0093214C" w:rsidRDefault="00526B26" w:rsidP="00526B26">
      <w:r w:rsidRPr="0093214C">
        <w:t>RED FLAG: CAUTION</w:t>
      </w:r>
    </w:p>
    <w:p w14:paraId="4ABDE5FE" w14:textId="77777777" w:rsidR="00526B26" w:rsidRPr="00F47BEE" w:rsidRDefault="00526B26" w:rsidP="00526B26">
      <w:r w:rsidRPr="00F47BEE">
        <w:rPr>
          <w:rFonts w:cs="Arial"/>
          <w:color w:val="000000"/>
        </w:rPr>
        <w:t>Avoid hyperoxygenation, oxygen administration should be titrated to patient condition, and administered with evidence of hypoxemia, dyspnea, or an SpO2 &lt;94%, especially in the presence of a suspected CVA/TIA or ACS.</w:t>
      </w:r>
    </w:p>
    <w:p w14:paraId="722D22AD" w14:textId="77777777" w:rsidR="00526B26" w:rsidRPr="0093214C" w:rsidRDefault="00526B26" w:rsidP="00526B26">
      <w:r w:rsidRPr="0093214C">
        <w:t xml:space="preserve">Clinical Note: </w:t>
      </w:r>
    </w:p>
    <w:p w14:paraId="48984C25" w14:textId="77777777" w:rsidR="00526B26" w:rsidRPr="0093214C" w:rsidRDefault="00526B26" w:rsidP="00526B26">
      <w:pPr>
        <w:autoSpaceDE w:val="0"/>
        <w:autoSpaceDN w:val="0"/>
        <w:adjustRightInd w:val="0"/>
        <w:rPr>
          <w:rFonts w:cs="Arial"/>
          <w:b/>
          <w:bCs/>
          <w:color w:val="000000"/>
          <w:u w:val="single"/>
        </w:rPr>
      </w:pPr>
      <w:r w:rsidRPr="0093214C">
        <w:rPr>
          <w:rFonts w:cs="Arial"/>
          <w:b/>
          <w:bCs/>
          <w:color w:val="000000"/>
          <w:u w:val="single"/>
        </w:rPr>
        <w:t>Additional signs and symptoms of an ACS patient may be</w:t>
      </w:r>
      <w:r>
        <w:rPr>
          <w:rFonts w:cs="Arial"/>
          <w:b/>
          <w:bCs/>
          <w:color w:val="000000"/>
          <w:u w:val="single"/>
        </w:rPr>
        <w:t>:</w:t>
      </w:r>
    </w:p>
    <w:p w14:paraId="15AE06AE" w14:textId="77777777" w:rsidR="00526B26" w:rsidRPr="0093214C" w:rsidRDefault="00526B26" w:rsidP="00526B26">
      <w:pPr>
        <w:autoSpaceDE w:val="0"/>
        <w:autoSpaceDN w:val="0"/>
        <w:adjustRightInd w:val="0"/>
        <w:rPr>
          <w:rFonts w:cs="Arial"/>
          <w:color w:val="000000"/>
        </w:rPr>
      </w:pPr>
      <w:r w:rsidRPr="0093214C">
        <w:rPr>
          <w:rFonts w:cs="Arial"/>
          <w:color w:val="000000"/>
        </w:rPr>
        <w:t xml:space="preserve">Sudden onset of diaphoresis (cool, clammy, wet skin often profuse), anxiety, restlessness, abnormal vital signs such as an irregular pulse rate, and nausea / vomiting. </w:t>
      </w:r>
    </w:p>
    <w:p w14:paraId="5042EF84" w14:textId="77777777" w:rsidR="00526B26" w:rsidRPr="0093214C" w:rsidRDefault="00526B26" w:rsidP="00526B26">
      <w:pPr>
        <w:autoSpaceDE w:val="0"/>
        <w:autoSpaceDN w:val="0"/>
        <w:adjustRightInd w:val="0"/>
        <w:rPr>
          <w:rFonts w:cs="Arial"/>
          <w:color w:val="000000"/>
        </w:rPr>
      </w:pPr>
      <w:r w:rsidRPr="0093214C">
        <w:rPr>
          <w:rFonts w:cs="Arial"/>
          <w:color w:val="000000"/>
        </w:rPr>
        <w:t>All ACS patients must be carefully monitored until a definitive diagnosis can be made at the hospital and shall have a 12-lead evaluation done by EMT-Paramedics.  All patients with ACS-like symptoms of a non-traumatic etiology should be considered to be of cardiac origin until proven otherwise.</w:t>
      </w:r>
      <w:r>
        <w:rPr>
          <w:rFonts w:cs="Arial"/>
          <w:color w:val="000000"/>
        </w:rPr>
        <w:t xml:space="preserve"> </w:t>
      </w:r>
    </w:p>
    <w:p w14:paraId="32EB7E89" w14:textId="77777777" w:rsidR="00526B26" w:rsidRPr="0093214C" w:rsidRDefault="00526B26" w:rsidP="00526B26">
      <w:r w:rsidRPr="0093214C">
        <w:t>Clinical Note:</w:t>
      </w:r>
    </w:p>
    <w:p w14:paraId="0F62109C" w14:textId="77777777" w:rsidR="00526B26" w:rsidRPr="0093214C" w:rsidRDefault="00526B26" w:rsidP="00526B26">
      <w:pPr>
        <w:autoSpaceDE w:val="0"/>
        <w:autoSpaceDN w:val="0"/>
        <w:adjustRightInd w:val="0"/>
        <w:rPr>
          <w:rFonts w:cs="Arial"/>
          <w:color w:val="000000"/>
        </w:rPr>
      </w:pPr>
      <w:r w:rsidRPr="0093214C">
        <w:rPr>
          <w:rFonts w:cs="Arial"/>
          <w:color w:val="000000"/>
        </w:rPr>
        <w:t>Acute Coronary Syndrome (ACS) represents a spectrum of disease.  There are at least three conditions identified within the spectrum of ACS: Classic anginal chest pain; atypical chest pain; anginal equivalents; Patients experiencing a myocardial infarction or an ischemic event of unknown etiology may, based on 12-lead interpretation fall into one of three categories, “injury (STEMI)” or “Ischemia” or “Non-Diagnostic.”</w:t>
      </w:r>
    </w:p>
    <w:tbl>
      <w:tblPr>
        <w:tblStyle w:val="TableGrid"/>
        <w:tblW w:w="0" w:type="auto"/>
        <w:jc w:val="center"/>
        <w:shd w:val="clear" w:color="auto" w:fill="E8EEF7"/>
        <w:tblLook w:val="04A0" w:firstRow="1" w:lastRow="0" w:firstColumn="1" w:lastColumn="0" w:noHBand="0" w:noVBand="1"/>
        <w:tblCaption w:val="ACS"/>
        <w:tblDescription w:val="Classical Anginal Chest Pain Atypical Chest Pain Anginal Equivalents&#10;Central Anterior Pain Epigastric discomfort Dyspnea&#10;Chest Pressure, tightness Musculoskeletal Syncope&#10;Crushing Pain Often Unilateral “Generally Weak”&#10;Pain radiating to arms, neck and back Nausea/Vomiting Palpitations&#10;"/>
      </w:tblPr>
      <w:tblGrid>
        <w:gridCol w:w="3554"/>
        <w:gridCol w:w="2099"/>
        <w:gridCol w:w="2014"/>
      </w:tblGrid>
      <w:tr w:rsidR="00526B26" w:rsidRPr="0093214C" w14:paraId="1C0422C7" w14:textId="77777777" w:rsidTr="00526B26">
        <w:trPr>
          <w:tblHeader/>
          <w:jc w:val="center"/>
        </w:trPr>
        <w:tc>
          <w:tcPr>
            <w:tcW w:w="0" w:type="auto"/>
            <w:shd w:val="clear" w:color="auto" w:fill="000000" w:themeFill="text1"/>
          </w:tcPr>
          <w:p w14:paraId="4023E50C" w14:textId="77777777" w:rsidR="00526B26" w:rsidRPr="0093214C" w:rsidRDefault="00526B26" w:rsidP="00526B26">
            <w:pPr>
              <w:rPr>
                <w:b/>
              </w:rPr>
            </w:pPr>
            <w:r w:rsidRPr="0093214C">
              <w:rPr>
                <w:b/>
              </w:rPr>
              <w:t>Classical Anginal Chest Pain</w:t>
            </w:r>
          </w:p>
        </w:tc>
        <w:tc>
          <w:tcPr>
            <w:tcW w:w="0" w:type="auto"/>
            <w:shd w:val="clear" w:color="auto" w:fill="000000" w:themeFill="text1"/>
          </w:tcPr>
          <w:p w14:paraId="3C16D5ED" w14:textId="77777777" w:rsidR="00526B26" w:rsidRPr="0093214C" w:rsidRDefault="00526B26" w:rsidP="00526B26">
            <w:pPr>
              <w:rPr>
                <w:b/>
              </w:rPr>
            </w:pPr>
            <w:r w:rsidRPr="0093214C">
              <w:rPr>
                <w:b/>
              </w:rPr>
              <w:t>Atypical Chest Pain</w:t>
            </w:r>
          </w:p>
        </w:tc>
        <w:tc>
          <w:tcPr>
            <w:tcW w:w="0" w:type="auto"/>
            <w:shd w:val="clear" w:color="auto" w:fill="000000" w:themeFill="text1"/>
          </w:tcPr>
          <w:p w14:paraId="5319B366" w14:textId="77777777" w:rsidR="00526B26" w:rsidRPr="0093214C" w:rsidRDefault="00526B26" w:rsidP="00526B26">
            <w:pPr>
              <w:rPr>
                <w:b/>
              </w:rPr>
            </w:pPr>
            <w:r w:rsidRPr="0093214C">
              <w:rPr>
                <w:b/>
              </w:rPr>
              <w:t>Anginal Equivalents</w:t>
            </w:r>
          </w:p>
        </w:tc>
      </w:tr>
      <w:tr w:rsidR="00526B26" w:rsidRPr="0093214C" w14:paraId="5E05B999" w14:textId="77777777" w:rsidTr="00526B26">
        <w:trPr>
          <w:jc w:val="center"/>
        </w:trPr>
        <w:tc>
          <w:tcPr>
            <w:tcW w:w="0" w:type="auto"/>
            <w:shd w:val="clear" w:color="auto" w:fill="E8EEF7"/>
          </w:tcPr>
          <w:p w14:paraId="65B6F426" w14:textId="77777777" w:rsidR="00526B26" w:rsidRPr="0093214C" w:rsidRDefault="00526B26" w:rsidP="00526B26">
            <w:r w:rsidRPr="0093214C">
              <w:t>Central Anterior Pain</w:t>
            </w:r>
          </w:p>
        </w:tc>
        <w:tc>
          <w:tcPr>
            <w:tcW w:w="0" w:type="auto"/>
            <w:shd w:val="clear" w:color="auto" w:fill="E8EEF7"/>
          </w:tcPr>
          <w:p w14:paraId="36C13710" w14:textId="77777777" w:rsidR="00526B26" w:rsidRPr="0093214C" w:rsidRDefault="00526B26" w:rsidP="00526B26">
            <w:r w:rsidRPr="0093214C">
              <w:t>Epigastric discomfort</w:t>
            </w:r>
          </w:p>
        </w:tc>
        <w:tc>
          <w:tcPr>
            <w:tcW w:w="0" w:type="auto"/>
            <w:shd w:val="clear" w:color="auto" w:fill="E8EEF7"/>
          </w:tcPr>
          <w:p w14:paraId="2D6A31D0" w14:textId="77777777" w:rsidR="00526B26" w:rsidRPr="0093214C" w:rsidRDefault="00526B26" w:rsidP="00526B26">
            <w:r w:rsidRPr="0093214C">
              <w:t>Dyspnea</w:t>
            </w:r>
          </w:p>
        </w:tc>
      </w:tr>
      <w:tr w:rsidR="00526B26" w:rsidRPr="0093214C" w14:paraId="51260EA6" w14:textId="77777777" w:rsidTr="00526B26">
        <w:trPr>
          <w:jc w:val="center"/>
        </w:trPr>
        <w:tc>
          <w:tcPr>
            <w:tcW w:w="0" w:type="auto"/>
            <w:shd w:val="clear" w:color="auto" w:fill="E8EEF7"/>
          </w:tcPr>
          <w:p w14:paraId="1CAE15E6" w14:textId="77777777" w:rsidR="00526B26" w:rsidRPr="0093214C" w:rsidRDefault="00526B26" w:rsidP="00526B26">
            <w:r w:rsidRPr="0093214C">
              <w:t>Chest Pressure, tightness</w:t>
            </w:r>
          </w:p>
        </w:tc>
        <w:tc>
          <w:tcPr>
            <w:tcW w:w="0" w:type="auto"/>
            <w:shd w:val="clear" w:color="auto" w:fill="E8EEF7"/>
          </w:tcPr>
          <w:p w14:paraId="5D8AE0EF" w14:textId="77777777" w:rsidR="00526B26" w:rsidRPr="0093214C" w:rsidRDefault="00526B26" w:rsidP="00526B26">
            <w:r w:rsidRPr="0093214C">
              <w:t>Musculoskeletal</w:t>
            </w:r>
          </w:p>
        </w:tc>
        <w:tc>
          <w:tcPr>
            <w:tcW w:w="0" w:type="auto"/>
            <w:shd w:val="clear" w:color="auto" w:fill="E8EEF7"/>
          </w:tcPr>
          <w:p w14:paraId="33E41C7F" w14:textId="77777777" w:rsidR="00526B26" w:rsidRPr="0093214C" w:rsidRDefault="00526B26" w:rsidP="00526B26">
            <w:r w:rsidRPr="0093214C">
              <w:t>Syncope</w:t>
            </w:r>
          </w:p>
        </w:tc>
      </w:tr>
      <w:tr w:rsidR="00526B26" w:rsidRPr="0093214C" w14:paraId="17ECE020" w14:textId="77777777" w:rsidTr="00526B26">
        <w:trPr>
          <w:jc w:val="center"/>
        </w:trPr>
        <w:tc>
          <w:tcPr>
            <w:tcW w:w="0" w:type="auto"/>
            <w:shd w:val="clear" w:color="auto" w:fill="E8EEF7"/>
          </w:tcPr>
          <w:p w14:paraId="3C0CE054" w14:textId="77777777" w:rsidR="00526B26" w:rsidRPr="0093214C" w:rsidRDefault="00526B26" w:rsidP="00526B26">
            <w:r w:rsidRPr="0093214C">
              <w:t>Crushing Pain</w:t>
            </w:r>
          </w:p>
        </w:tc>
        <w:tc>
          <w:tcPr>
            <w:tcW w:w="0" w:type="auto"/>
            <w:shd w:val="clear" w:color="auto" w:fill="E8EEF7"/>
          </w:tcPr>
          <w:p w14:paraId="5506D12E" w14:textId="77777777" w:rsidR="00526B26" w:rsidRPr="0093214C" w:rsidRDefault="00526B26" w:rsidP="00526B26">
            <w:r w:rsidRPr="0093214C">
              <w:t>Often Unilateral</w:t>
            </w:r>
          </w:p>
        </w:tc>
        <w:tc>
          <w:tcPr>
            <w:tcW w:w="0" w:type="auto"/>
            <w:shd w:val="clear" w:color="auto" w:fill="E8EEF7"/>
          </w:tcPr>
          <w:p w14:paraId="0193A350" w14:textId="77777777" w:rsidR="00526B26" w:rsidRPr="0093214C" w:rsidRDefault="00526B26" w:rsidP="00526B26">
            <w:r w:rsidRPr="0093214C">
              <w:t>“Generally Weak”</w:t>
            </w:r>
          </w:p>
        </w:tc>
      </w:tr>
      <w:tr w:rsidR="00526B26" w:rsidRPr="0093214C" w14:paraId="2F2C80FC" w14:textId="77777777" w:rsidTr="00526B26">
        <w:trPr>
          <w:trHeight w:val="53"/>
          <w:jc w:val="center"/>
        </w:trPr>
        <w:tc>
          <w:tcPr>
            <w:tcW w:w="0" w:type="auto"/>
            <w:shd w:val="clear" w:color="auto" w:fill="E8EEF7"/>
          </w:tcPr>
          <w:p w14:paraId="755ED79B" w14:textId="77777777" w:rsidR="00526B26" w:rsidRPr="0093214C" w:rsidRDefault="00526B26" w:rsidP="00526B26">
            <w:r w:rsidRPr="0093214C">
              <w:t>Pain radiating to arms, neck and back</w:t>
            </w:r>
          </w:p>
        </w:tc>
        <w:tc>
          <w:tcPr>
            <w:tcW w:w="0" w:type="auto"/>
            <w:shd w:val="clear" w:color="auto" w:fill="E8EEF7"/>
          </w:tcPr>
          <w:p w14:paraId="5282528D" w14:textId="77777777" w:rsidR="00526B26" w:rsidRPr="0093214C" w:rsidRDefault="00526B26" w:rsidP="00526B26">
            <w:r w:rsidRPr="0093214C">
              <w:t>Nausea/Vomiting</w:t>
            </w:r>
          </w:p>
        </w:tc>
        <w:tc>
          <w:tcPr>
            <w:tcW w:w="0" w:type="auto"/>
            <w:shd w:val="clear" w:color="auto" w:fill="E8EEF7"/>
          </w:tcPr>
          <w:p w14:paraId="6CA5C968" w14:textId="77777777" w:rsidR="00526B26" w:rsidRPr="0093214C" w:rsidRDefault="00526B26" w:rsidP="00526B26">
            <w:r w:rsidRPr="0093214C">
              <w:t>Palpitations</w:t>
            </w:r>
          </w:p>
        </w:tc>
      </w:tr>
    </w:tbl>
    <w:p w14:paraId="595D1418" w14:textId="77777777" w:rsidR="00526B26" w:rsidRPr="0093214C" w:rsidRDefault="00526B26" w:rsidP="00526B26"/>
    <w:p w14:paraId="62D8C0AC" w14:textId="77777777" w:rsidR="00526B26" w:rsidRDefault="00526B26" w:rsidP="00526B26">
      <w:pPr>
        <w:autoSpaceDE w:val="0"/>
        <w:autoSpaceDN w:val="0"/>
        <w:adjustRightInd w:val="0"/>
        <w:spacing w:after="0" w:line="288" w:lineRule="auto"/>
        <w:rPr>
          <w:rFonts w:cs="Arial"/>
          <w:color w:val="000000"/>
          <w:sz w:val="20"/>
          <w:szCs w:val="20"/>
        </w:rPr>
      </w:pPr>
    </w:p>
    <w:p w14:paraId="30646C2A" w14:textId="77777777" w:rsidR="00526B26" w:rsidRPr="00DB3DAA" w:rsidRDefault="00526B26" w:rsidP="00526B26">
      <w:pPr>
        <w:autoSpaceDE w:val="0"/>
        <w:autoSpaceDN w:val="0"/>
        <w:adjustRightInd w:val="0"/>
        <w:spacing w:after="0" w:line="288" w:lineRule="auto"/>
        <w:rPr>
          <w:rFonts w:cs="Arial"/>
          <w:color w:val="000000"/>
          <w:sz w:val="20"/>
          <w:szCs w:val="20"/>
        </w:rPr>
      </w:pPr>
    </w:p>
    <w:p w14:paraId="17964D65" w14:textId="77777777" w:rsidR="00526B26" w:rsidRPr="0093214C" w:rsidRDefault="00526B26" w:rsidP="00526B26">
      <w:pPr>
        <w:autoSpaceDE w:val="0"/>
        <w:autoSpaceDN w:val="0"/>
        <w:adjustRightInd w:val="0"/>
        <w:spacing w:after="0" w:line="288" w:lineRule="auto"/>
        <w:rPr>
          <w:rFonts w:cs="Arial"/>
          <w:b/>
          <w:bCs/>
          <w:color w:val="000000"/>
          <w:sz w:val="20"/>
          <w:szCs w:val="18"/>
        </w:rPr>
      </w:pPr>
      <w:r w:rsidRPr="0093214C">
        <w:rPr>
          <w:sz w:val="24"/>
        </w:rPr>
        <w:br w:type="page"/>
      </w:r>
      <w:r w:rsidRPr="0093214C">
        <w:rPr>
          <w:rFonts w:cs="Arial"/>
          <w:b/>
          <w:bCs/>
          <w:color w:val="000000"/>
          <w:sz w:val="20"/>
          <w:szCs w:val="18"/>
        </w:rPr>
        <w:lastRenderedPageBreak/>
        <w:t xml:space="preserve">*Note:  </w:t>
      </w:r>
      <w:r w:rsidRPr="0093214C">
        <w:rPr>
          <w:rFonts w:cs="Arial"/>
          <w:color w:val="000000"/>
          <w:sz w:val="20"/>
          <w:szCs w:val="18"/>
        </w:rPr>
        <w:t xml:space="preserve">This checklist is intended only as a tool for the pre-hospital identification of patients with significant </w:t>
      </w:r>
      <w:r w:rsidRPr="0093214C">
        <w:rPr>
          <w:rFonts w:cs="Arial"/>
          <w:color w:val="000000"/>
          <w:sz w:val="20"/>
          <w:szCs w:val="18"/>
          <w:u w:val="single"/>
        </w:rPr>
        <w:t>contraindication(s)</w:t>
      </w:r>
      <w:r w:rsidRPr="0093214C">
        <w:rPr>
          <w:rFonts w:cs="Arial"/>
          <w:color w:val="000000"/>
          <w:sz w:val="20"/>
          <w:szCs w:val="18"/>
        </w:rPr>
        <w:t xml:space="preserve"> to the administration of fibrinolytics in the acute ST elevation M.I. (STEMI) setting. It is not intended to be a comprehensive list of all factors to be considered prior to administration of these agents. Significant contraindications may warrant the triage of these patients to facilities capable of percutaneous intervention (PCI).  This list can also be used to determine if a possible ischemic st</w:t>
      </w:r>
      <w:r>
        <w:rPr>
          <w:rFonts w:cs="Arial"/>
          <w:color w:val="000000"/>
          <w:sz w:val="20"/>
          <w:szCs w:val="18"/>
        </w:rPr>
        <w:t>r</w:t>
      </w:r>
      <w:r w:rsidRPr="0093214C">
        <w:rPr>
          <w:rFonts w:cs="Arial"/>
          <w:color w:val="000000"/>
          <w:sz w:val="20"/>
          <w:szCs w:val="18"/>
        </w:rPr>
        <w:t>oke victim, is a candidate for ischemic stroke reperfusion.</w:t>
      </w:r>
      <w:r w:rsidRPr="0093214C">
        <w:rPr>
          <w:rFonts w:cs="Arial"/>
          <w:b/>
          <w:bCs/>
          <w:color w:val="000000"/>
          <w:sz w:val="20"/>
          <w:szCs w:val="18"/>
          <w:u w:val="single"/>
        </w:rPr>
        <w:t xml:space="preserve"> </w:t>
      </w:r>
    </w:p>
    <w:p w14:paraId="7C23CFC3" w14:textId="77777777" w:rsidR="00526B26" w:rsidRDefault="00526B26" w:rsidP="00526B26">
      <w:r>
        <w:object w:dxaOrig="9781" w:dyaOrig="10695" w14:anchorId="200551B7">
          <v:shape id="_x0000_i1033" type="#_x0000_t75" alt="Fibrinolytic Checklist" style="width:488.15pt;height:535.4pt" o:ole="">
            <v:imagedata r:id="rId29" o:title=""/>
          </v:shape>
          <o:OLEObject Type="Embed" ProgID="Word.Document.12" ShapeID="_x0000_i1033" DrawAspect="Content" ObjectID="_1744619869" r:id="rId30">
            <o:FieldCodes>\s</o:FieldCodes>
          </o:OLEObject>
        </w:object>
      </w:r>
    </w:p>
    <w:p w14:paraId="04E67543" w14:textId="77777777" w:rsidR="00526B26" w:rsidRDefault="00526B26" w:rsidP="00526B26">
      <w:pPr>
        <w:pStyle w:val="Heading1"/>
      </w:pPr>
      <w:bookmarkStart w:id="37" w:name="_3.2_Atrial_Fibrillation/Flutter"/>
      <w:bookmarkEnd w:id="37"/>
      <w:r>
        <w:lastRenderedPageBreak/>
        <w:t>3.2 Atrial Fibrillation/Flutter</w:t>
      </w:r>
    </w:p>
    <w:p w14:paraId="182D43EA" w14:textId="77777777" w:rsidR="00526B26" w:rsidRPr="00A36B17" w:rsidRDefault="00526B26" w:rsidP="00526B26">
      <w:pPr>
        <w:pStyle w:val="Heading2"/>
      </w:pPr>
      <w:r w:rsidRPr="00A36B17">
        <w:t>EMT/ADVANCED EMT STANDING ORDERS</w:t>
      </w:r>
    </w:p>
    <w:p w14:paraId="1B9320CE"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65E4C89" w14:textId="77777777" w:rsidR="00526B26" w:rsidRPr="00A36B17" w:rsidRDefault="00526B26" w:rsidP="00526B26">
      <w:pPr>
        <w:pStyle w:val="Heading2"/>
      </w:pPr>
      <w:r w:rsidRPr="00A36B17">
        <w:t>PARAMEDIC STANDING ORDERS</w:t>
      </w:r>
    </w:p>
    <w:p w14:paraId="1AAB0B79" w14:textId="12A3C78A" w:rsidR="00526B26" w:rsidRPr="00A36B17" w:rsidRDefault="00526B26" w:rsidP="00526B26">
      <w:pPr>
        <w:numPr>
          <w:ilvl w:val="0"/>
          <w:numId w:val="1"/>
        </w:numPr>
        <w:autoSpaceDE w:val="0"/>
        <w:autoSpaceDN w:val="0"/>
        <w:adjustRightInd w:val="0"/>
        <w:spacing w:after="0" w:line="288" w:lineRule="auto"/>
        <w:ind w:left="360"/>
        <w:rPr>
          <w:rFonts w:cs="Arial"/>
          <w:color w:val="000000"/>
        </w:rPr>
      </w:pPr>
      <w:r w:rsidRPr="00A36B17">
        <w:rPr>
          <w:rFonts w:cs="Arial"/>
          <w:color w:val="000000"/>
        </w:rPr>
        <w:t>If the rhythm appears to be amenable, e.g.</w:t>
      </w:r>
      <w:r w:rsidR="00E129D2">
        <w:rPr>
          <w:rFonts w:cs="Arial"/>
          <w:color w:val="000000"/>
        </w:rPr>
        <w:t>,</w:t>
      </w:r>
      <w:r w:rsidRPr="00A36B17">
        <w:rPr>
          <w:rFonts w:cs="Arial"/>
          <w:color w:val="000000"/>
        </w:rPr>
        <w:t xml:space="preserve"> “regular narrow SVT</w:t>
      </w:r>
      <w:r w:rsidR="00E129D2">
        <w:rPr>
          <w:rFonts w:cs="Arial"/>
          <w:color w:val="000000"/>
        </w:rPr>
        <w:t>,</w:t>
      </w:r>
      <w:r w:rsidRPr="00A36B17">
        <w:rPr>
          <w:rFonts w:cs="Arial"/>
          <w:color w:val="000000"/>
        </w:rPr>
        <w:t>” may attempt vagal maneuvers: “Valsalva” and/or cough.</w:t>
      </w:r>
    </w:p>
    <w:p w14:paraId="2EE3E36B"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the patient’s systolic blood pressure is </w:t>
      </w:r>
      <w:r w:rsidRPr="00A36B17">
        <w:rPr>
          <w:rFonts w:cs="Arial"/>
          <w:b/>
          <w:bCs/>
          <w:color w:val="000000"/>
        </w:rPr>
        <w:t>unstable</w:t>
      </w:r>
      <w:r w:rsidRPr="00A36B17">
        <w:rPr>
          <w:rFonts w:cs="Arial"/>
          <w:color w:val="000000"/>
        </w:rPr>
        <w:t xml:space="preserve"> (less than </w:t>
      </w:r>
      <w:r w:rsidRPr="00A36B17">
        <w:rPr>
          <w:rFonts w:cs="Arial"/>
          <w:b/>
          <w:bCs/>
          <w:color w:val="000000"/>
          <w:u w:val="single"/>
        </w:rPr>
        <w:t>100 mm Hg, with signs of hypoperfusion</w:t>
      </w:r>
      <w:r w:rsidRPr="00A36B17">
        <w:rPr>
          <w:rFonts w:cs="Arial"/>
          <w:color w:val="000000"/>
        </w:rPr>
        <w:t xml:space="preserve">): </w:t>
      </w:r>
    </w:p>
    <w:p w14:paraId="77985E2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Fibrillation, synchronized cardioversion</w:t>
      </w:r>
      <w:r w:rsidRPr="00A36B17">
        <w:rPr>
          <w:rFonts w:cs="Arial"/>
          <w:color w:val="000000"/>
        </w:rPr>
        <w:t xml:space="preserve"> at </w:t>
      </w:r>
      <w:r w:rsidRPr="00A36B17">
        <w:rPr>
          <w:rFonts w:cs="Arial"/>
          <w:b/>
          <w:bCs/>
          <w:color w:val="000000"/>
        </w:rPr>
        <w:t xml:space="preserve">200 J, 300J, </w:t>
      </w:r>
      <w:r w:rsidRPr="00A36B17">
        <w:rPr>
          <w:rFonts w:cs="Arial"/>
          <w:color w:val="000000"/>
        </w:rPr>
        <w:t>and</w:t>
      </w:r>
      <w:r w:rsidRPr="00A36B17">
        <w:rPr>
          <w:rFonts w:cs="Arial"/>
          <w:b/>
          <w:bCs/>
          <w:color w:val="000000"/>
        </w:rPr>
        <w:t xml:space="preserve"> 360 J </w:t>
      </w:r>
      <w:r w:rsidRPr="00A36B17">
        <w:rPr>
          <w:rFonts w:cs="Arial"/>
          <w:color w:val="000000"/>
        </w:rPr>
        <w:t xml:space="preserve">or the equivalent biphasic values as per manufacturer). </w:t>
      </w:r>
    </w:p>
    <w:p w14:paraId="2B60052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Flutter, synchronized cardioversion</w:t>
      </w:r>
      <w:r w:rsidRPr="00A36B17">
        <w:rPr>
          <w:rFonts w:cs="Arial"/>
          <w:color w:val="000000"/>
        </w:rPr>
        <w:t xml:space="preserve"> beginning at 50J. </w:t>
      </w:r>
    </w:p>
    <w:p w14:paraId="1DB2C266"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Check rhythm and pulse between each attempted cardioversion.</w:t>
      </w:r>
    </w:p>
    <w:p w14:paraId="6DD887FC" w14:textId="77777777" w:rsidR="00526B26" w:rsidRPr="00A36B17" w:rsidRDefault="00526B26" w:rsidP="006E6DA8">
      <w:pPr>
        <w:numPr>
          <w:ilvl w:val="0"/>
          <w:numId w:val="168"/>
        </w:numPr>
        <w:autoSpaceDE w:val="0"/>
        <w:autoSpaceDN w:val="0"/>
        <w:adjustRightInd w:val="0"/>
        <w:spacing w:after="0" w:line="288" w:lineRule="auto"/>
        <w:rPr>
          <w:rFonts w:cs="Arial"/>
          <w:color w:val="000000"/>
          <w:u w:val="single"/>
        </w:rPr>
      </w:pPr>
      <w:r w:rsidRPr="00A36B17">
        <w:rPr>
          <w:rFonts w:cs="Arial"/>
          <w:color w:val="000000"/>
        </w:rPr>
        <w:t xml:space="preserve">If Cardioversion is warranted, consider use of </w:t>
      </w:r>
      <w:r w:rsidRPr="00A36B17">
        <w:rPr>
          <w:rFonts w:cs="Arial"/>
          <w:color w:val="000000"/>
          <w:u w:val="single"/>
        </w:rPr>
        <w:t>7.6 Sedation</w:t>
      </w:r>
      <w:r>
        <w:rPr>
          <w:rFonts w:cs="Arial"/>
          <w:color w:val="000000"/>
          <w:u w:val="single"/>
        </w:rPr>
        <w:t xml:space="preserve"> and Analgesia</w:t>
      </w:r>
      <w:r w:rsidRPr="00A36B17">
        <w:rPr>
          <w:rFonts w:cs="Arial"/>
          <w:color w:val="000000"/>
          <w:u w:val="single"/>
        </w:rPr>
        <w:t xml:space="preserve"> for Electrical Therapies.</w:t>
      </w:r>
    </w:p>
    <w:p w14:paraId="26E5D2F2" w14:textId="77777777"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b/>
          <w:bCs/>
          <w:color w:val="000000"/>
          <w:u w:val="single"/>
        </w:rPr>
        <w:t xml:space="preserve">Diltiazem HCL </w:t>
      </w:r>
    </w:p>
    <w:p w14:paraId="59DA664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Heart rate greater than 150 and patient stable but symptomatic:</w:t>
      </w:r>
    </w:p>
    <w:p w14:paraId="2A91AB60"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Initial bolus: </w:t>
      </w:r>
      <w:r w:rsidRPr="00A36B17">
        <w:rPr>
          <w:rFonts w:cs="Arial"/>
          <w:b/>
          <w:bCs/>
          <w:color w:val="000000"/>
        </w:rPr>
        <w:t>0.25 mg/kg slow IV/IO over two (2) minutes</w:t>
      </w:r>
      <w:r w:rsidRPr="00A36B17">
        <w:rPr>
          <w:rFonts w:cs="Arial"/>
          <w:color w:val="000000"/>
        </w:rPr>
        <w:t>.</w:t>
      </w:r>
    </w:p>
    <w:p w14:paraId="31683A9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inadequate response after 15 minutes, re-bolus </w:t>
      </w:r>
      <w:r w:rsidRPr="00A36B17">
        <w:rPr>
          <w:rFonts w:cs="Arial"/>
          <w:b/>
          <w:bCs/>
          <w:color w:val="000000"/>
        </w:rPr>
        <w:t>0.35 mg/kg</w:t>
      </w:r>
      <w:r w:rsidRPr="00A36B17">
        <w:rPr>
          <w:rFonts w:cs="Arial"/>
          <w:color w:val="000000"/>
        </w:rPr>
        <w:t xml:space="preserve"> </w:t>
      </w:r>
      <w:r w:rsidRPr="00A36B17">
        <w:rPr>
          <w:rFonts w:cs="Arial"/>
          <w:b/>
          <w:bCs/>
          <w:color w:val="000000"/>
        </w:rPr>
        <w:t>SLOW IV/IO</w:t>
      </w:r>
      <w:r w:rsidRPr="00A36B17">
        <w:rPr>
          <w:rFonts w:cs="Arial"/>
          <w:color w:val="000000"/>
        </w:rPr>
        <w:t xml:space="preserve"> </w:t>
      </w:r>
      <w:r w:rsidRPr="00A36B17">
        <w:rPr>
          <w:rFonts w:cs="Arial"/>
          <w:b/>
          <w:bCs/>
          <w:color w:val="000000"/>
        </w:rPr>
        <w:t>over two (2) minutes</w:t>
      </w:r>
      <w:r w:rsidRPr="00A36B17">
        <w:rPr>
          <w:rFonts w:cs="Arial"/>
          <w:color w:val="000000"/>
        </w:rPr>
        <w:t>.</w:t>
      </w:r>
    </w:p>
    <w:p w14:paraId="069CC651" w14:textId="77777777" w:rsidR="00526B26" w:rsidRPr="00A36B17" w:rsidRDefault="00526B26" w:rsidP="00526B26">
      <w:pPr>
        <w:autoSpaceDE w:val="0"/>
        <w:autoSpaceDN w:val="0"/>
        <w:adjustRightInd w:val="0"/>
        <w:spacing w:after="0" w:line="288" w:lineRule="auto"/>
        <w:rPr>
          <w:rFonts w:cs="Arial"/>
          <w:color w:val="000000"/>
        </w:rPr>
      </w:pPr>
    </w:p>
    <w:p w14:paraId="4770D6E2" w14:textId="77777777" w:rsidR="00ED09B2" w:rsidRPr="00CE335C" w:rsidRDefault="00ED09B2" w:rsidP="00ED09B2">
      <w:pPr>
        <w:tabs>
          <w:tab w:val="left" w:pos="-180"/>
        </w:tabs>
        <w:autoSpaceDE w:val="0"/>
        <w:autoSpaceDN w:val="0"/>
        <w:adjustRightInd w:val="0"/>
        <w:spacing w:after="0" w:line="288" w:lineRule="auto"/>
        <w:ind w:hanging="630"/>
        <w:rPr>
          <w:rFonts w:cs="Arial"/>
          <w:color w:val="000000"/>
        </w:rPr>
      </w:pPr>
      <w:r w:rsidRPr="00CE335C">
        <w:rPr>
          <w:rFonts w:cs="Arial"/>
          <w:color w:val="000000"/>
        </w:rPr>
        <w:t xml:space="preserve">          CONTRAINDICATIONS:  Wolff-Parkinson-White Syndrome, second or third degree heart block and sick sinus syndrome (except in the presence of a ventricular pace maker), severe hypotension or cardiogenic shock.</w:t>
      </w:r>
    </w:p>
    <w:p w14:paraId="4EF0848D" w14:textId="77777777" w:rsidR="00ED09B2" w:rsidRPr="00CE335C" w:rsidRDefault="00ED09B2" w:rsidP="00ED09B2">
      <w:pPr>
        <w:numPr>
          <w:ilvl w:val="0"/>
          <w:numId w:val="145"/>
        </w:numPr>
        <w:autoSpaceDE w:val="0"/>
        <w:autoSpaceDN w:val="0"/>
        <w:adjustRightInd w:val="0"/>
        <w:spacing w:after="0" w:line="288" w:lineRule="auto"/>
        <w:ind w:left="1080" w:hanging="630"/>
        <w:rPr>
          <w:rFonts w:cs="Arial"/>
          <w:color w:val="000000"/>
        </w:rPr>
      </w:pPr>
      <w:r w:rsidRPr="00CE335C">
        <w:rPr>
          <w:rFonts w:cs="Arial"/>
          <w:color w:val="000000"/>
        </w:rPr>
        <w:t xml:space="preserve">If patient is already taking a Beta Blocker, </w:t>
      </w:r>
      <w:r w:rsidRPr="00CE335C">
        <w:rPr>
          <w:rFonts w:cs="Arial"/>
          <w:b/>
          <w:bCs/>
          <w:color w:val="000000"/>
          <w:u w:val="single"/>
        </w:rPr>
        <w:t>Metoprolol</w:t>
      </w:r>
      <w:r w:rsidRPr="00CE335C">
        <w:rPr>
          <w:rFonts w:cs="Arial"/>
          <w:color w:val="000000"/>
        </w:rPr>
        <w:t xml:space="preserve"> as an alternative:  </w:t>
      </w:r>
    </w:p>
    <w:p w14:paraId="7C19F700" w14:textId="77777777" w:rsidR="00ED09B2" w:rsidRPr="00CE335C" w:rsidRDefault="00ED09B2" w:rsidP="00ED09B2">
      <w:pPr>
        <w:numPr>
          <w:ilvl w:val="0"/>
          <w:numId w:val="145"/>
        </w:numPr>
        <w:autoSpaceDE w:val="0"/>
        <w:autoSpaceDN w:val="0"/>
        <w:adjustRightInd w:val="0"/>
        <w:spacing w:after="0" w:line="288" w:lineRule="auto"/>
        <w:ind w:left="1440" w:hanging="630"/>
        <w:rPr>
          <w:rFonts w:cs="Arial"/>
          <w:color w:val="000000"/>
        </w:rPr>
      </w:pPr>
      <w:r w:rsidRPr="00CE335C">
        <w:rPr>
          <w:rFonts w:cs="Arial"/>
          <w:color w:val="000000"/>
        </w:rPr>
        <w:t xml:space="preserve">Bolus: 2.5-5 mg SLOW IV/IO over 2 minutes.  </w:t>
      </w:r>
    </w:p>
    <w:p w14:paraId="0B25BCC8" w14:textId="77777777" w:rsidR="00ED09B2" w:rsidRPr="00CE335C" w:rsidRDefault="00ED09B2" w:rsidP="00ED09B2">
      <w:pPr>
        <w:numPr>
          <w:ilvl w:val="0"/>
          <w:numId w:val="145"/>
        </w:numPr>
        <w:tabs>
          <w:tab w:val="left" w:pos="684"/>
        </w:tabs>
        <w:autoSpaceDE w:val="0"/>
        <w:autoSpaceDN w:val="0"/>
        <w:adjustRightInd w:val="0"/>
        <w:spacing w:after="0" w:line="288" w:lineRule="auto"/>
        <w:ind w:left="1440" w:hanging="630"/>
        <w:rPr>
          <w:rFonts w:cs="Arial"/>
          <w:color w:val="000000"/>
        </w:rPr>
      </w:pPr>
      <w:r w:rsidRPr="00CE335C">
        <w:rPr>
          <w:rFonts w:cs="Arial"/>
          <w:color w:val="000000"/>
        </w:rPr>
        <w:t>Repeat dosing in 5 minute intervals for a maximum of 15 mg.</w:t>
      </w:r>
    </w:p>
    <w:p w14:paraId="41C7E8D9" w14:textId="77777777" w:rsidR="00ED09B2" w:rsidRPr="00CE335C" w:rsidRDefault="00ED09B2" w:rsidP="00ED09B2">
      <w:pPr>
        <w:numPr>
          <w:ilvl w:val="0"/>
          <w:numId w:val="145"/>
        </w:numPr>
        <w:tabs>
          <w:tab w:val="left" w:pos="684"/>
        </w:tabs>
        <w:autoSpaceDE w:val="0"/>
        <w:autoSpaceDN w:val="0"/>
        <w:adjustRightInd w:val="0"/>
        <w:spacing w:after="0" w:line="288" w:lineRule="auto"/>
        <w:ind w:left="1080" w:hanging="630"/>
        <w:rPr>
          <w:rFonts w:cs="Arial"/>
          <w:b/>
          <w:bCs/>
          <w:color w:val="000000"/>
        </w:rPr>
      </w:pPr>
      <w:r w:rsidRPr="00CE335C">
        <w:rPr>
          <w:rFonts w:cs="Arial"/>
          <w:b/>
          <w:bCs/>
          <w:color w:val="000000"/>
        </w:rPr>
        <w:t xml:space="preserve">Heart rate less than 150 and patient stable but symptomatic: </w:t>
      </w:r>
    </w:p>
    <w:p w14:paraId="2D3C9C68" w14:textId="77777777" w:rsidR="00ED09B2" w:rsidRDefault="00ED09B2" w:rsidP="00ED09B2">
      <w:pPr>
        <w:tabs>
          <w:tab w:val="left" w:pos="450"/>
        </w:tabs>
        <w:autoSpaceDE w:val="0"/>
        <w:autoSpaceDN w:val="0"/>
        <w:adjustRightInd w:val="0"/>
        <w:spacing w:after="0" w:line="288" w:lineRule="auto"/>
        <w:rPr>
          <w:rFonts w:ascii="Arial" w:hAnsi="Arial" w:cs="Arial"/>
          <w:b/>
          <w:bCs/>
          <w:color w:val="000000"/>
        </w:rPr>
      </w:pPr>
      <w:r w:rsidRPr="00CE335C">
        <w:rPr>
          <w:rFonts w:cs="Arial"/>
          <w:b/>
          <w:bCs/>
          <w:color w:val="000000"/>
        </w:rPr>
        <w:t xml:space="preserve">                 </w:t>
      </w:r>
      <w:r w:rsidRPr="00CE335C">
        <w:rPr>
          <w:rFonts w:cs="Arial"/>
          <w:color w:val="000000"/>
        </w:rPr>
        <w:t xml:space="preserve"> Contact Medical Control.</w:t>
      </w:r>
    </w:p>
    <w:p w14:paraId="094917E1" w14:textId="77777777" w:rsidR="00526B26" w:rsidRPr="00A36B17" w:rsidRDefault="00526B26" w:rsidP="00ED09B2">
      <w:pPr>
        <w:pStyle w:val="Heading2"/>
      </w:pPr>
      <w:r w:rsidRPr="00A36B17">
        <w:t>MEDICAL CONTROL MAY ORDER</w:t>
      </w:r>
    </w:p>
    <w:p w14:paraId="5425BAE6" w14:textId="77777777"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color w:val="000000"/>
        </w:rPr>
        <w:t>Additional doses of above medications</w:t>
      </w:r>
      <w:r>
        <w:rPr>
          <w:rFonts w:cs="Arial"/>
          <w:color w:val="000000"/>
        </w:rPr>
        <w:t>.</w:t>
      </w:r>
    </w:p>
    <w:p w14:paraId="467FF12E"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u w:val="single"/>
        </w:rPr>
        <w:t>Amiodarone</w:t>
      </w:r>
      <w:r w:rsidRPr="00A36B17">
        <w:rPr>
          <w:rFonts w:cs="Arial"/>
          <w:color w:val="000000"/>
        </w:rPr>
        <w:t xml:space="preserve"> 150 mg Slow IV/IO over 10 minutes.</w:t>
      </w:r>
    </w:p>
    <w:p w14:paraId="35545391" w14:textId="77777777" w:rsidR="00526B26" w:rsidRPr="00A36B17" w:rsidRDefault="00526B26" w:rsidP="00526B26"/>
    <w:p w14:paraId="7F16C40E" w14:textId="77777777" w:rsidR="00526B26" w:rsidRPr="00A36B17" w:rsidRDefault="00526B26" w:rsidP="00526B26">
      <w:pPr>
        <w:autoSpaceDE w:val="0"/>
        <w:autoSpaceDN w:val="0"/>
        <w:adjustRightInd w:val="0"/>
        <w:spacing w:after="0" w:line="288" w:lineRule="auto"/>
        <w:rPr>
          <w:rFonts w:cs="Arial"/>
          <w:color w:val="000000"/>
          <w:sz w:val="20"/>
          <w:szCs w:val="20"/>
        </w:rPr>
      </w:pPr>
      <w:r w:rsidRPr="00A36B17">
        <w:t xml:space="preserve">RED FLAG: </w:t>
      </w:r>
      <w:r w:rsidRPr="00A36B17">
        <w:rPr>
          <w:rFonts w:cs="Arial"/>
          <w:b/>
          <w:bCs/>
          <w:color w:val="000000"/>
          <w:sz w:val="20"/>
          <w:szCs w:val="20"/>
        </w:rPr>
        <w:t>CAUTION</w:t>
      </w:r>
      <w:r w:rsidRPr="00A36B17">
        <w:rPr>
          <w:rFonts w:cs="Arial"/>
          <w:color w:val="000000"/>
          <w:sz w:val="20"/>
          <w:szCs w:val="20"/>
        </w:rPr>
        <w:t>: Do not use IV Metoprolol with IV Ca Blockers.</w:t>
      </w:r>
    </w:p>
    <w:p w14:paraId="276C39E2" w14:textId="77777777" w:rsidR="00526B26" w:rsidRDefault="00526B26" w:rsidP="00526B26"/>
    <w:p w14:paraId="7DF5630C" w14:textId="77777777" w:rsidR="00D90732" w:rsidRDefault="00D90732" w:rsidP="00526B26"/>
    <w:p w14:paraId="49E5BC4B" w14:textId="5A31C25E" w:rsidR="00E129D2" w:rsidRDefault="00E129D2">
      <w:pPr>
        <w:spacing w:after="160" w:line="259" w:lineRule="auto"/>
      </w:pPr>
      <w:r>
        <w:br w:type="page"/>
      </w:r>
    </w:p>
    <w:p w14:paraId="41FA84E3" w14:textId="77777777" w:rsidR="001B46C5" w:rsidRDefault="001B46C5" w:rsidP="00526B26"/>
    <w:p w14:paraId="0D7569AF" w14:textId="77777777" w:rsidR="00526B26" w:rsidRDefault="00526B26" w:rsidP="00526B26">
      <w:pPr>
        <w:pStyle w:val="Heading1"/>
      </w:pPr>
      <w:bookmarkStart w:id="38" w:name="_3.3A_Bradycardia-Adult"/>
      <w:bookmarkEnd w:id="38"/>
      <w:r>
        <w:t>3.3A Bradycardia-Adult</w:t>
      </w:r>
    </w:p>
    <w:p w14:paraId="6C640948" w14:textId="77777777" w:rsidR="00526B26" w:rsidRPr="007C667C" w:rsidRDefault="00526B26" w:rsidP="00526B26">
      <w:pPr>
        <w:pStyle w:val="Heading2"/>
      </w:pPr>
      <w:r w:rsidRPr="007C667C">
        <w:t>EMT/</w:t>
      </w:r>
      <w:r>
        <w:t>ADVANCED EMT</w:t>
      </w:r>
      <w:r w:rsidRPr="007C667C">
        <w:t xml:space="preserve"> STANDING ORDERS</w:t>
      </w:r>
    </w:p>
    <w:p w14:paraId="54C4FD8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43EECF3" w14:textId="77777777" w:rsidR="00526B26" w:rsidRPr="002A094B" w:rsidRDefault="00526B26" w:rsidP="00526B26">
      <w:pPr>
        <w:pStyle w:val="Heading2"/>
      </w:pPr>
      <w:r w:rsidRPr="002A094B">
        <w:t>PARAMEDIC STANDING ORDERS</w:t>
      </w:r>
    </w:p>
    <w:p w14:paraId="1D14F601" w14:textId="77777777" w:rsidR="00526B26" w:rsidRPr="002A094B" w:rsidRDefault="00526B26" w:rsidP="00526B26">
      <w:pPr>
        <w:numPr>
          <w:ilvl w:val="0"/>
          <w:numId w:val="1"/>
        </w:numPr>
        <w:autoSpaceDE w:val="0"/>
        <w:autoSpaceDN w:val="0"/>
        <w:adjustRightInd w:val="0"/>
        <w:spacing w:after="0" w:line="288" w:lineRule="auto"/>
        <w:ind w:left="360"/>
        <w:rPr>
          <w:rFonts w:cs="Arial"/>
          <w:color w:val="000000"/>
        </w:rPr>
      </w:pPr>
      <w:r w:rsidRPr="002A094B">
        <w:rPr>
          <w:rFonts w:cs="Arial"/>
          <w:color w:val="000000"/>
        </w:rPr>
        <w:t>If patient is symptomatic (such as altered mental status or ischemia),</w:t>
      </w:r>
    </w:p>
    <w:p w14:paraId="482E4207"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Transcutaneous Pacing (TCP).</w:t>
      </w:r>
    </w:p>
    <w:p w14:paraId="31A7F331" w14:textId="1238D8E5"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 xml:space="preserve">Atropine </w:t>
      </w:r>
      <w:r>
        <w:rPr>
          <w:rFonts w:cs="Arial"/>
          <w:b/>
          <w:bCs/>
          <w:color w:val="000000"/>
          <w:u w:val="single"/>
        </w:rPr>
        <w:t>s</w:t>
      </w:r>
      <w:r w:rsidRPr="002A094B">
        <w:rPr>
          <w:rFonts w:cs="Arial"/>
          <w:b/>
          <w:bCs/>
          <w:color w:val="000000"/>
          <w:u w:val="single"/>
        </w:rPr>
        <w:t>ulfate</w:t>
      </w:r>
      <w:r w:rsidRPr="002A094B">
        <w:rPr>
          <w:rFonts w:cs="Arial"/>
          <w:color w:val="000000"/>
        </w:rPr>
        <w:t xml:space="preserve"> </w:t>
      </w:r>
      <w:r w:rsidR="002E1C7F">
        <w:rPr>
          <w:rFonts w:cs="Arial"/>
          <w:color w:val="000000"/>
        </w:rPr>
        <w:t>1.0</w:t>
      </w:r>
      <w:r w:rsidRPr="002A094B">
        <w:rPr>
          <w:rFonts w:cs="Arial"/>
          <w:color w:val="000000"/>
        </w:rPr>
        <w:t xml:space="preserve"> mg IV/IO every three (3) to five (5) minutes up to total dose 3 mg may be considered while waiting for pacer set-up.</w:t>
      </w:r>
    </w:p>
    <w:p w14:paraId="132960D1"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 xml:space="preserve">If Transcutaneous Pacing (TCP) is warranted, consider </w:t>
      </w:r>
      <w:r>
        <w:rPr>
          <w:rFonts w:cs="Arial"/>
          <w:color w:val="000000"/>
          <w:u w:val="single"/>
        </w:rPr>
        <w:t>7.6</w:t>
      </w:r>
      <w:r w:rsidRPr="002A094B">
        <w:rPr>
          <w:rFonts w:cs="Arial"/>
          <w:color w:val="000000"/>
          <w:u w:val="single"/>
        </w:rPr>
        <w:t xml:space="preserve"> Sedation</w:t>
      </w:r>
      <w:r>
        <w:rPr>
          <w:rFonts w:cs="Arial"/>
          <w:color w:val="000000"/>
          <w:u w:val="single"/>
        </w:rPr>
        <w:t xml:space="preserve"> and Analgesia</w:t>
      </w:r>
      <w:r w:rsidRPr="002A094B">
        <w:rPr>
          <w:rFonts w:cs="Arial"/>
          <w:color w:val="000000"/>
          <w:u w:val="single"/>
        </w:rPr>
        <w:t xml:space="preserve"> for Electrical Therapy</w:t>
      </w:r>
      <w:r w:rsidRPr="002A094B">
        <w:rPr>
          <w:rFonts w:cs="Arial"/>
          <w:color w:val="000000"/>
        </w:rPr>
        <w:t>.</w:t>
      </w:r>
    </w:p>
    <w:p w14:paraId="3573E660" w14:textId="77777777" w:rsidR="00526B26" w:rsidRPr="002A094B" w:rsidRDefault="00526B26" w:rsidP="00526B26">
      <w:pPr>
        <w:pStyle w:val="Heading2"/>
      </w:pPr>
      <w:r w:rsidRPr="002A094B">
        <w:t>MEDICAL CONTROL MAY ORDER</w:t>
      </w:r>
    </w:p>
    <w:p w14:paraId="3A59D069" w14:textId="77777777" w:rsidR="00526B26" w:rsidRPr="002A094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2A094B">
        <w:rPr>
          <w:rFonts w:cs="Arial"/>
          <w:color w:val="000000"/>
        </w:rPr>
        <w:t>Additional doses of above medications</w:t>
      </w:r>
      <w:r>
        <w:rPr>
          <w:rFonts w:cs="Arial"/>
          <w:color w:val="000000"/>
        </w:rPr>
        <w:t>.</w:t>
      </w:r>
    </w:p>
    <w:p w14:paraId="229D1653" w14:textId="77777777" w:rsidR="00526B26" w:rsidRPr="002A094B" w:rsidRDefault="00526B26" w:rsidP="006E6DA8">
      <w:pPr>
        <w:numPr>
          <w:ilvl w:val="0"/>
          <w:numId w:val="168"/>
        </w:numPr>
        <w:autoSpaceDE w:val="0"/>
        <w:autoSpaceDN w:val="0"/>
        <w:adjustRightInd w:val="0"/>
        <w:spacing w:after="0" w:line="288" w:lineRule="auto"/>
        <w:rPr>
          <w:rFonts w:cs="Arial"/>
          <w:b/>
          <w:bCs/>
          <w:color w:val="000000"/>
        </w:rPr>
      </w:pPr>
      <w:r w:rsidRPr="00361DD2">
        <w:rPr>
          <w:rFonts w:cs="Arial"/>
          <w:b/>
          <w:bCs/>
          <w:color w:val="000000"/>
          <w:u w:val="single"/>
        </w:rPr>
        <w:t>Norepinephrine</w:t>
      </w:r>
      <w:r w:rsidRPr="00266670">
        <w:rPr>
          <w:rFonts w:cs="Arial"/>
          <w:b/>
          <w:color w:val="000000"/>
        </w:rPr>
        <w:t xml:space="preserve"> </w:t>
      </w:r>
      <w:r w:rsidRPr="00266670">
        <w:rPr>
          <w:rFonts w:cs="Arial"/>
          <w:color w:val="000000"/>
        </w:rPr>
        <w:t xml:space="preserve">infusion: </w:t>
      </w:r>
      <w:r w:rsidRPr="002A094B">
        <w:rPr>
          <w:rFonts w:cs="Arial"/>
          <w:color w:val="000000"/>
        </w:rPr>
        <w:t>0.1</w:t>
      </w:r>
      <w:r>
        <w:rPr>
          <w:rFonts w:cs="Arial"/>
          <w:color w:val="000000"/>
        </w:rPr>
        <w:t>-0.5</w:t>
      </w:r>
      <w:r w:rsidRPr="00BD7E98">
        <w:rPr>
          <w:rFonts w:cs="Arial"/>
          <w:color w:val="000000"/>
        </w:rPr>
        <w:t xml:space="preserve"> </w:t>
      </w:r>
      <w:r w:rsidRPr="002A094B">
        <w:rPr>
          <w:rFonts w:cs="Arial"/>
          <w:color w:val="000000"/>
        </w:rPr>
        <w:t xml:space="preserve">mcg/kg/min IV/IO, titrate to goal Systolic Blood Pressure of 90mmHg, </w:t>
      </w:r>
      <w:r w:rsidRPr="002A094B">
        <w:rPr>
          <w:rFonts w:cs="Arial"/>
          <w:b/>
          <w:bCs/>
          <w:color w:val="000000"/>
        </w:rPr>
        <w:t>OR</w:t>
      </w:r>
    </w:p>
    <w:p w14:paraId="7F6E413F"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Dopamine</w:t>
      </w:r>
      <w:r w:rsidRPr="002A094B">
        <w:rPr>
          <w:rFonts w:cs="Arial"/>
          <w:color w:val="000000"/>
        </w:rPr>
        <w:t xml:space="preserve"> 2-20 mcg/kg/min IV/IO</w:t>
      </w:r>
    </w:p>
    <w:p w14:paraId="43C9F896"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Epinephrine</w:t>
      </w:r>
      <w:r w:rsidRPr="00266670">
        <w:rPr>
          <w:rFonts w:cs="Arial"/>
          <w:bCs/>
          <w:color w:val="000000"/>
        </w:rPr>
        <w:t xml:space="preserve"> infusion</w:t>
      </w:r>
      <w:r w:rsidRPr="002A094B">
        <w:rPr>
          <w:rFonts w:cs="Arial"/>
          <w:color w:val="000000"/>
        </w:rPr>
        <w:t xml:space="preserve"> </w:t>
      </w:r>
      <w:r>
        <w:rPr>
          <w:rFonts w:cs="Arial"/>
          <w:color w:val="000000"/>
        </w:rPr>
        <w:t>2</w:t>
      </w:r>
      <w:r w:rsidRPr="002A094B">
        <w:rPr>
          <w:rFonts w:cs="Arial"/>
          <w:color w:val="000000"/>
        </w:rPr>
        <w:t>-10 mcg/min IV/IO</w:t>
      </w:r>
    </w:p>
    <w:p w14:paraId="36525F25"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Glucagon</w:t>
      </w:r>
      <w:r w:rsidRPr="002A094B">
        <w:rPr>
          <w:rFonts w:cs="Arial"/>
          <w:color w:val="000000"/>
        </w:rPr>
        <w:t xml:space="preserve"> 1 - 5 mg IV/IO/IM for suspected beta-blocker or calcium-channel blocker toxicity.</w:t>
      </w:r>
    </w:p>
    <w:p w14:paraId="1118E151" w14:textId="77777777" w:rsidR="00526B26" w:rsidRPr="007A0B3F" w:rsidRDefault="00526B26" w:rsidP="006E6DA8">
      <w:pPr>
        <w:numPr>
          <w:ilvl w:val="0"/>
          <w:numId w:val="168"/>
        </w:numPr>
        <w:autoSpaceDE w:val="0"/>
        <w:autoSpaceDN w:val="0"/>
        <w:adjustRightInd w:val="0"/>
        <w:spacing w:after="0" w:line="288" w:lineRule="auto"/>
        <w:rPr>
          <w:rFonts w:cs="Arial"/>
          <w:color w:val="000000"/>
        </w:rPr>
      </w:pPr>
      <w:r w:rsidRPr="007A0B3F">
        <w:rPr>
          <w:rFonts w:cs="Arial"/>
          <w:b/>
          <w:bCs/>
          <w:color w:val="000000"/>
          <w:u w:val="single"/>
        </w:rPr>
        <w:t>Calcium chloride</w:t>
      </w:r>
      <w:r w:rsidRPr="00CE335C">
        <w:rPr>
          <w:rFonts w:cs="Arial"/>
          <w:color w:val="000000"/>
        </w:rPr>
        <w:t xml:space="preserve"> 10%</w:t>
      </w:r>
      <w:r w:rsidRPr="007A0B3F">
        <w:rPr>
          <w:rFonts w:cs="Arial"/>
          <w:color w:val="000000"/>
          <w:u w:val="single"/>
        </w:rPr>
        <w:t xml:space="preserve"> </w:t>
      </w:r>
      <w:r w:rsidRPr="007A0B3F">
        <w:rPr>
          <w:rFonts w:cs="Arial"/>
          <w:color w:val="000000"/>
        </w:rPr>
        <w:t>20 mg/kg IV/IO administer slowly over 5 minutes to a maximum dose of 1 gram for suspected calcium channel blocker toxicity</w:t>
      </w:r>
      <w:r>
        <w:rPr>
          <w:rFonts w:cs="Arial"/>
          <w:color w:val="000000"/>
        </w:rPr>
        <w:t>.</w:t>
      </w:r>
    </w:p>
    <w:p w14:paraId="02888FD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C039D93" w14:textId="77777777" w:rsidR="00526B26" w:rsidRDefault="00526B26" w:rsidP="00526B26">
      <w:pPr>
        <w:pStyle w:val="Heading1"/>
      </w:pPr>
      <w:bookmarkStart w:id="39" w:name="_3.3P_Bradycardia-Pediatric"/>
      <w:bookmarkEnd w:id="39"/>
      <w:r>
        <w:lastRenderedPageBreak/>
        <w:t>3.3P Bradycardia-Pediatric</w:t>
      </w:r>
    </w:p>
    <w:p w14:paraId="41C0E227" w14:textId="77777777" w:rsidR="00526B26" w:rsidRPr="007D73CA" w:rsidRDefault="00526B26" w:rsidP="00526B26">
      <w:pPr>
        <w:pStyle w:val="Heading2"/>
      </w:pPr>
      <w:r w:rsidRPr="007D73CA">
        <w:t>EMT/ADVANCED EMT STANDING ORDERS</w:t>
      </w:r>
    </w:p>
    <w:p w14:paraId="1FB0C32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B3C09A8" w14:textId="77777777" w:rsidR="00526B26" w:rsidRPr="007D73CA" w:rsidRDefault="00526B26" w:rsidP="006E6DA8">
      <w:pPr>
        <w:numPr>
          <w:ilvl w:val="0"/>
          <w:numId w:val="168"/>
        </w:numPr>
        <w:autoSpaceDE w:val="0"/>
        <w:autoSpaceDN w:val="0"/>
        <w:adjustRightInd w:val="0"/>
        <w:spacing w:after="0" w:line="240" w:lineRule="auto"/>
        <w:rPr>
          <w:rFonts w:cs="Arial"/>
          <w:color w:val="000000"/>
        </w:rPr>
      </w:pPr>
      <w:r w:rsidRPr="007D73CA">
        <w:rPr>
          <w:rFonts w:cs="Arial"/>
          <w:color w:val="000000"/>
        </w:rPr>
        <w:t>If pulse is less than 60 in a child, AND the patient is severely symptomatic</w:t>
      </w:r>
      <w:r w:rsidRPr="007D73CA">
        <w:rPr>
          <w:rFonts w:cs="Arial"/>
          <w:b/>
          <w:bCs/>
          <w:color w:val="000000"/>
        </w:rPr>
        <w:t>,</w:t>
      </w:r>
      <w:r w:rsidRPr="007D73CA">
        <w:rPr>
          <w:rFonts w:cs="Arial"/>
          <w:color w:val="000000"/>
        </w:rPr>
        <w:t xml:space="preserve"> consider starting Cardiopulmonary Resuscitation (CPR).</w:t>
      </w:r>
    </w:p>
    <w:p w14:paraId="294B6559" w14:textId="77777777" w:rsidR="00526B26" w:rsidRPr="007D73CA" w:rsidRDefault="00526B26" w:rsidP="00526B26">
      <w:pPr>
        <w:pStyle w:val="Heading2"/>
      </w:pPr>
      <w:r w:rsidRPr="007D73CA">
        <w:t>PARAMEDIC STANDING ORDERS</w:t>
      </w:r>
    </w:p>
    <w:p w14:paraId="4C7BCFB6" w14:textId="77777777"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If patient is severely symptomatic:</w:t>
      </w:r>
    </w:p>
    <w:p w14:paraId="44DC64CA"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b/>
          <w:bCs/>
          <w:color w:val="000000"/>
        </w:rPr>
        <w:t xml:space="preserve"> </w:t>
      </w:r>
      <w:r w:rsidRPr="007D73CA">
        <w:rPr>
          <w:rFonts w:cs="Arial"/>
          <w:color w:val="000000"/>
        </w:rPr>
        <w:t xml:space="preserve">1:10,000, 0.01 mg/kg IV/IO (max. dose 0.5 mg) </w:t>
      </w:r>
      <w:r w:rsidRPr="007D73CA">
        <w:rPr>
          <w:rFonts w:cs="Arial"/>
          <w:b/>
          <w:bCs/>
          <w:color w:val="000000"/>
        </w:rPr>
        <w:t>OR</w:t>
      </w:r>
      <w:r w:rsidRPr="007D73CA">
        <w:rPr>
          <w:rFonts w:cs="Arial"/>
          <w:color w:val="000000"/>
        </w:rPr>
        <w:t>,</w:t>
      </w:r>
    </w:p>
    <w:p w14:paraId="561373E5" w14:textId="77777777" w:rsidR="00526B26" w:rsidRPr="00E81240" w:rsidRDefault="00526B26" w:rsidP="006E6DA8">
      <w:pPr>
        <w:numPr>
          <w:ilvl w:val="0"/>
          <w:numId w:val="168"/>
        </w:numPr>
        <w:autoSpaceDE w:val="0"/>
        <w:autoSpaceDN w:val="0"/>
        <w:adjustRightInd w:val="0"/>
        <w:spacing w:after="0" w:line="288" w:lineRule="auto"/>
        <w:rPr>
          <w:rFonts w:cs="Arial"/>
          <w:b/>
          <w:bCs/>
          <w:color w:val="000000"/>
        </w:rPr>
      </w:pPr>
      <w:r w:rsidRPr="007D73CA">
        <w:rPr>
          <w:rFonts w:cs="Arial"/>
          <w:b/>
          <w:bCs/>
          <w:color w:val="000000"/>
          <w:u w:val="single"/>
        </w:rPr>
        <w:t>Atropine</w:t>
      </w:r>
      <w:r w:rsidRPr="007D73CA">
        <w:rPr>
          <w:rFonts w:cs="Arial"/>
          <w:b/>
          <w:bCs/>
          <w:color w:val="000000"/>
        </w:rPr>
        <w:t xml:space="preserve"> </w:t>
      </w:r>
      <w:r w:rsidRPr="007D73CA">
        <w:rPr>
          <w:rFonts w:cs="Arial"/>
          <w:color w:val="000000"/>
        </w:rPr>
        <w:t xml:space="preserve">0.02 mg/kg IV/IO (max. single dose </w:t>
      </w:r>
      <w:r>
        <w:rPr>
          <w:rFonts w:cs="Arial"/>
          <w:color w:val="000000"/>
        </w:rPr>
        <w:t>0.5</w:t>
      </w:r>
      <w:r w:rsidRPr="007D73CA">
        <w:rPr>
          <w:rFonts w:cs="Arial"/>
          <w:color w:val="000000"/>
        </w:rPr>
        <w:t xml:space="preserve"> mg). If increased vagal tone or AV block suspected.</w:t>
      </w:r>
    </w:p>
    <w:p w14:paraId="43520237" w14:textId="77777777" w:rsidR="00E81240" w:rsidRPr="007D73CA" w:rsidRDefault="00E81240" w:rsidP="006E6DA8">
      <w:pPr>
        <w:numPr>
          <w:ilvl w:val="0"/>
          <w:numId w:val="168"/>
        </w:numPr>
        <w:autoSpaceDE w:val="0"/>
        <w:autoSpaceDN w:val="0"/>
        <w:adjustRightInd w:val="0"/>
        <w:spacing w:after="0" w:line="288" w:lineRule="auto"/>
        <w:rPr>
          <w:rFonts w:cs="Arial"/>
          <w:b/>
          <w:bCs/>
          <w:color w:val="000000"/>
        </w:rPr>
      </w:pPr>
      <w:r w:rsidRPr="007D73CA">
        <w:rPr>
          <w:rFonts w:cs="Arial"/>
          <w:color w:val="000000"/>
        </w:rPr>
        <w:t>Transcutaneous pacing, if available.</w:t>
      </w:r>
    </w:p>
    <w:p w14:paraId="3C2BD2A5" w14:textId="77777777" w:rsidR="00526B26" w:rsidRPr="007D73CA" w:rsidRDefault="00526B26" w:rsidP="00526B26">
      <w:pPr>
        <w:pStyle w:val="Heading2"/>
      </w:pPr>
      <w:r w:rsidRPr="007D73CA">
        <w:t>MEDICAL CONTROL MAY ORDER</w:t>
      </w:r>
    </w:p>
    <w:p w14:paraId="783CD589" w14:textId="77777777"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Additional doses of above medications</w:t>
      </w:r>
      <w:r>
        <w:rPr>
          <w:rFonts w:cs="Arial"/>
          <w:color w:val="000000"/>
        </w:rPr>
        <w:t>.</w:t>
      </w:r>
    </w:p>
    <w:p w14:paraId="50D8E18E"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color w:val="000000"/>
        </w:rPr>
        <w:t>Additional fluid boluses (10-20mL/kg)</w:t>
      </w:r>
    </w:p>
    <w:p w14:paraId="2B51D6EF" w14:textId="302AA32B"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1:10,000 – 0.01-0.03 mg/kg IV/IO (max. single dose of 0.5 mg)</w:t>
      </w:r>
    </w:p>
    <w:p w14:paraId="7DAF5A33"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Infusion</w:t>
      </w:r>
      <w:r w:rsidRPr="007D73CA">
        <w:rPr>
          <w:rFonts w:cs="Arial"/>
          <w:color w:val="000000"/>
          <w:lang w:val="da-DK"/>
        </w:rPr>
        <w:t xml:space="preserve"> 1:1,000, 0.1-1 </w:t>
      </w:r>
      <w:r w:rsidRPr="007D73CA">
        <w:rPr>
          <w:rFonts w:cs="Arial"/>
          <w:color w:val="000000"/>
        </w:rPr>
        <w:t>mc</w:t>
      </w:r>
      <w:r w:rsidRPr="007D73CA">
        <w:rPr>
          <w:rFonts w:cs="Arial"/>
          <w:color w:val="000000"/>
          <w:lang w:val="da-DK"/>
        </w:rPr>
        <w:t>g/kg/min IV</w:t>
      </w:r>
      <w:r w:rsidRPr="007D73CA">
        <w:rPr>
          <w:rFonts w:cs="Arial"/>
          <w:color w:val="000000"/>
        </w:rPr>
        <w:t>/IO</w:t>
      </w:r>
    </w:p>
    <w:p w14:paraId="4B244C64" w14:textId="77777777" w:rsidR="00526B26" w:rsidRPr="007D73CA" w:rsidRDefault="00526B26" w:rsidP="00526B26">
      <w:pPr>
        <w:rPr>
          <w:rFonts w:eastAsiaTheme="majorEastAsia" w:cs="Times New Roman"/>
          <w:b/>
          <w:bCs/>
          <w:color w:val="2F5496" w:themeColor="accent1" w:themeShade="BF"/>
          <w:sz w:val="28"/>
          <w:szCs w:val="28"/>
        </w:rPr>
      </w:pPr>
      <w:r w:rsidRPr="007D73CA">
        <w:br w:type="page"/>
      </w:r>
    </w:p>
    <w:p w14:paraId="4A936787" w14:textId="77777777" w:rsidR="00526B26" w:rsidRDefault="00526B26" w:rsidP="00526B26">
      <w:pPr>
        <w:pStyle w:val="Heading1"/>
      </w:pPr>
      <w:bookmarkStart w:id="40" w:name="_3.4A_Cardiac_Arrest"/>
      <w:bookmarkEnd w:id="40"/>
      <w:r>
        <w:lastRenderedPageBreak/>
        <w:t>3.4A Cardiac Arrest (Adult): Asystole/Pulseless Electrical Activity</w:t>
      </w:r>
    </w:p>
    <w:p w14:paraId="13F77FA9" w14:textId="6EC27EA3" w:rsidR="00526B26" w:rsidRPr="00921EA3" w:rsidRDefault="00760343" w:rsidP="00526B26">
      <w:pPr>
        <w:pStyle w:val="Heading2"/>
      </w:pPr>
      <w:r w:rsidRPr="00E129D2">
        <w:t>FIRST RESPONDER</w:t>
      </w:r>
      <w:r>
        <w:t xml:space="preserve">  </w:t>
      </w:r>
    </w:p>
    <w:p w14:paraId="18E9332A" w14:textId="480DE28D" w:rsidR="00526B26" w:rsidRDefault="00526B26" w:rsidP="00526B26">
      <w:pPr>
        <w:numPr>
          <w:ilvl w:val="0"/>
          <w:numId w:val="1"/>
        </w:numPr>
        <w:autoSpaceDE w:val="0"/>
        <w:autoSpaceDN w:val="0"/>
        <w:adjustRightInd w:val="0"/>
        <w:spacing w:after="0" w:line="288" w:lineRule="auto"/>
        <w:ind w:left="360"/>
        <w:rPr>
          <w:rFonts w:cs="Arial"/>
          <w:color w:val="000000"/>
          <w:u w:val="single"/>
        </w:rPr>
      </w:pPr>
      <w:r w:rsidRPr="00015441">
        <w:rPr>
          <w:rFonts w:cs="Arial"/>
          <w:color w:val="000000"/>
          <w:u w:val="single"/>
        </w:rPr>
        <w:t>1.0 Routine Patient Care</w:t>
      </w:r>
    </w:p>
    <w:p w14:paraId="57B91C67" w14:textId="409BA7F4" w:rsidR="00760343" w:rsidRPr="00015441" w:rsidRDefault="00760343"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Early AED Use</w:t>
      </w:r>
    </w:p>
    <w:p w14:paraId="0B4C5A69"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Perform HQCPR until AED device is attached and operable.</w:t>
      </w:r>
    </w:p>
    <w:p w14:paraId="0B351E1A"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Use AED according to Emergency Cardiovascular Care (ECC) Guidelines or as otherwise noted in these protocols and other advisories.</w:t>
      </w:r>
    </w:p>
    <w:p w14:paraId="0FD08884" w14:textId="5DB238D9" w:rsidR="00526B26" w:rsidRDefault="00526B26" w:rsidP="00526B26">
      <w:pPr>
        <w:numPr>
          <w:ilvl w:val="0"/>
          <w:numId w:val="145"/>
        </w:numPr>
        <w:autoSpaceDE w:val="0"/>
        <w:autoSpaceDN w:val="0"/>
        <w:adjustRightInd w:val="0"/>
        <w:spacing w:after="0" w:line="288" w:lineRule="auto"/>
        <w:ind w:firstLine="360"/>
        <w:rPr>
          <w:rFonts w:cs="Arial"/>
          <w:color w:val="000000"/>
        </w:rPr>
      </w:pPr>
      <w:r>
        <w:rPr>
          <w:rFonts w:cs="Arial"/>
          <w:color w:val="000000"/>
        </w:rPr>
        <w:t xml:space="preserve">     </w:t>
      </w:r>
      <w:r w:rsidRPr="00015441">
        <w:rPr>
          <w:rFonts w:cs="Arial"/>
          <w:color w:val="000000"/>
        </w:rPr>
        <w:t>If No Shock Advised, Resume HQCPR when appropriate.</w:t>
      </w:r>
    </w:p>
    <w:p w14:paraId="6178F797" w14:textId="5CF6DD6F" w:rsidR="0095790A" w:rsidRDefault="00760343" w:rsidP="00526B26">
      <w:pPr>
        <w:numPr>
          <w:ilvl w:val="0"/>
          <w:numId w:val="145"/>
        </w:numPr>
        <w:autoSpaceDE w:val="0"/>
        <w:autoSpaceDN w:val="0"/>
        <w:adjustRightInd w:val="0"/>
        <w:spacing w:after="0" w:line="288" w:lineRule="auto"/>
        <w:ind w:firstLine="360"/>
        <w:rPr>
          <w:rFonts w:cs="Arial"/>
          <w:color w:val="000000"/>
        </w:rPr>
      </w:pPr>
      <w:r w:rsidRPr="00CE335C">
        <w:rPr>
          <w:rFonts w:cs="Arial"/>
          <w:b/>
          <w:bCs/>
          <w:color w:val="000000"/>
          <w:sz w:val="26"/>
          <w:szCs w:val="26"/>
        </w:rPr>
        <w:t>EMT STANDING ORDERS</w:t>
      </w:r>
      <w:r w:rsidR="0095790A">
        <w:rPr>
          <w:rFonts w:cs="Arial"/>
          <w:color w:val="000000"/>
        </w:rPr>
        <w:t xml:space="preserve">     Insert an SGA if trained and authorized to do so; see protocol 6.1</w:t>
      </w:r>
      <w:r>
        <w:rPr>
          <w:rFonts w:cs="Arial"/>
          <w:color w:val="000000"/>
        </w:rPr>
        <w:t>6</w:t>
      </w:r>
      <w:r w:rsidR="0095790A">
        <w:rPr>
          <w:rFonts w:cs="Arial"/>
          <w:color w:val="000000"/>
        </w:rPr>
        <w:t xml:space="preserve"> </w:t>
      </w:r>
    </w:p>
    <w:p w14:paraId="4E11E4DA" w14:textId="46E02A71" w:rsidR="00526B26" w:rsidRDefault="00526B26" w:rsidP="00526B26">
      <w:pPr>
        <w:numPr>
          <w:ilvl w:val="0"/>
          <w:numId w:val="145"/>
        </w:numPr>
        <w:autoSpaceDE w:val="0"/>
        <w:autoSpaceDN w:val="0"/>
        <w:adjustRightInd w:val="0"/>
        <w:spacing w:after="0" w:line="288" w:lineRule="auto"/>
        <w:ind w:firstLine="360"/>
        <w:rPr>
          <w:rFonts w:cs="Arial"/>
          <w:color w:val="000000"/>
        </w:rPr>
      </w:pPr>
      <w:r w:rsidRPr="00015441">
        <w:rPr>
          <w:rFonts w:cs="Arial"/>
          <w:color w:val="000000"/>
        </w:rPr>
        <w:t xml:space="preserve">     If suspected opioid overdose administer Naloxone per protocol.</w:t>
      </w:r>
    </w:p>
    <w:p w14:paraId="1F85622E" w14:textId="77777777" w:rsidR="00526B26" w:rsidRPr="00921EA3" w:rsidRDefault="00526B26" w:rsidP="00526B26">
      <w:pPr>
        <w:pStyle w:val="Heading2"/>
      </w:pPr>
      <w:r w:rsidRPr="00921EA3">
        <w:t>ADVANCED EMT STANDING ORDERS</w:t>
      </w:r>
    </w:p>
    <w:p w14:paraId="52AC12CB" w14:textId="77777777" w:rsidR="00D31202" w:rsidRDefault="00D31202" w:rsidP="00526B26">
      <w:pPr>
        <w:numPr>
          <w:ilvl w:val="0"/>
          <w:numId w:val="1"/>
        </w:numPr>
        <w:autoSpaceDE w:val="0"/>
        <w:autoSpaceDN w:val="0"/>
        <w:adjustRightInd w:val="0"/>
        <w:spacing w:after="0" w:line="288" w:lineRule="auto"/>
        <w:ind w:left="360"/>
        <w:rPr>
          <w:rFonts w:cs="Arial"/>
          <w:color w:val="000000"/>
        </w:rPr>
      </w:pPr>
      <w:r>
        <w:rPr>
          <w:rFonts w:cs="Arial"/>
          <w:color w:val="000000"/>
        </w:rPr>
        <w:t xml:space="preserve"> Consider underlying causes for Asystole /PEA</w:t>
      </w:r>
    </w:p>
    <w:p w14:paraId="51920160" w14:textId="785E6038" w:rsidR="00760343" w:rsidRPr="00921EA3" w:rsidRDefault="00760343" w:rsidP="00526B26">
      <w:pPr>
        <w:numPr>
          <w:ilvl w:val="0"/>
          <w:numId w:val="1"/>
        </w:numPr>
        <w:autoSpaceDE w:val="0"/>
        <w:autoSpaceDN w:val="0"/>
        <w:adjustRightInd w:val="0"/>
        <w:spacing w:after="0" w:line="288" w:lineRule="auto"/>
        <w:ind w:left="360"/>
        <w:rPr>
          <w:rFonts w:cs="Arial"/>
          <w:color w:val="000000"/>
        </w:rPr>
      </w:pPr>
      <w:r>
        <w:rPr>
          <w:rFonts w:cs="Arial"/>
          <w:color w:val="000000"/>
        </w:rPr>
        <w:t>At all times, minimize interruptions of chest compressions, especially during IV/IO placement</w:t>
      </w:r>
    </w:p>
    <w:p w14:paraId="02203984" w14:textId="77777777" w:rsidR="00526B26" w:rsidRPr="00921EA3" w:rsidRDefault="00526B26" w:rsidP="00526B26">
      <w:pPr>
        <w:pStyle w:val="Heading2"/>
      </w:pPr>
      <w:r w:rsidRPr="00921EA3">
        <w:t>PARAMEDIC STANDING ORDERS</w:t>
      </w:r>
    </w:p>
    <w:p w14:paraId="294B4111" w14:textId="2B697D58" w:rsidR="00526B26"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Verify Asystole in 2 leads, if possible.</w:t>
      </w:r>
    </w:p>
    <w:p w14:paraId="08FA6639" w14:textId="2C772CCF" w:rsidR="00D31202" w:rsidRDefault="00D31202" w:rsidP="00526B26">
      <w:pPr>
        <w:numPr>
          <w:ilvl w:val="0"/>
          <w:numId w:val="1"/>
        </w:numPr>
        <w:autoSpaceDE w:val="0"/>
        <w:autoSpaceDN w:val="0"/>
        <w:adjustRightInd w:val="0"/>
        <w:spacing w:after="0" w:line="288" w:lineRule="auto"/>
        <w:ind w:left="360"/>
        <w:rPr>
          <w:rFonts w:cs="Arial"/>
          <w:color w:val="000000"/>
        </w:rPr>
      </w:pPr>
      <w:r>
        <w:rPr>
          <w:rFonts w:cs="Arial"/>
          <w:color w:val="000000"/>
        </w:rPr>
        <w:t>Consider and treat underlying causes for Asystole/PEA</w:t>
      </w:r>
    </w:p>
    <w:p w14:paraId="54C5230F" w14:textId="2771A79D" w:rsidR="00526B26" w:rsidRDefault="00D31202" w:rsidP="006E6DA8">
      <w:pPr>
        <w:numPr>
          <w:ilvl w:val="0"/>
          <w:numId w:val="168"/>
        </w:numPr>
        <w:autoSpaceDE w:val="0"/>
        <w:autoSpaceDN w:val="0"/>
        <w:adjustRightInd w:val="0"/>
        <w:spacing w:after="0" w:line="288" w:lineRule="auto"/>
        <w:rPr>
          <w:rFonts w:cs="Arial"/>
          <w:color w:val="000000"/>
        </w:rPr>
      </w:pPr>
      <w:r w:rsidRPr="00D31202">
        <w:rPr>
          <w:rFonts w:cs="Arial"/>
          <w:color w:val="000000"/>
        </w:rPr>
        <w:t>If cause is unknown and Asystole /PEA persists:</w:t>
      </w:r>
      <w:r w:rsidR="00526B26" w:rsidRPr="00921EA3">
        <w:rPr>
          <w:rFonts w:cs="Arial"/>
          <w:b/>
          <w:bCs/>
          <w:color w:val="000000"/>
          <w:u w:val="single"/>
        </w:rPr>
        <w:t>Epinephrine</w:t>
      </w:r>
      <w:r w:rsidR="00526B26" w:rsidRPr="00921EA3">
        <w:rPr>
          <w:rFonts w:cs="Arial"/>
          <w:color w:val="000000"/>
        </w:rPr>
        <w:t xml:space="preserve"> 1:10,000 1 mg IV/IO every 3-5 minutes; may substitute </w:t>
      </w:r>
      <w:r w:rsidR="00526B26">
        <w:rPr>
          <w:rFonts w:cs="Arial"/>
          <w:b/>
          <w:bCs/>
          <w:color w:val="000000"/>
          <w:u w:val="single"/>
        </w:rPr>
        <w:t>v</w:t>
      </w:r>
      <w:r w:rsidR="00526B26" w:rsidRPr="00921EA3">
        <w:rPr>
          <w:rFonts w:cs="Arial"/>
          <w:b/>
          <w:bCs/>
          <w:color w:val="000000"/>
          <w:u w:val="single"/>
        </w:rPr>
        <w:t>asopressin</w:t>
      </w:r>
      <w:r w:rsidR="00526B26" w:rsidRPr="00921EA3">
        <w:rPr>
          <w:rFonts w:cs="Arial"/>
          <w:color w:val="000000"/>
        </w:rPr>
        <w:t xml:space="preserve"> 40 UNITS IV/IO in place of first or second dose of epinephrine 1:10,000.</w:t>
      </w:r>
    </w:p>
    <w:p w14:paraId="36DB9B8B" w14:textId="4E37F3AC" w:rsidR="00D31202" w:rsidRDefault="00D31202" w:rsidP="006E6DA8">
      <w:pPr>
        <w:numPr>
          <w:ilvl w:val="0"/>
          <w:numId w:val="168"/>
        </w:numPr>
        <w:autoSpaceDE w:val="0"/>
        <w:autoSpaceDN w:val="0"/>
        <w:adjustRightInd w:val="0"/>
        <w:spacing w:after="0" w:line="288" w:lineRule="auto"/>
        <w:rPr>
          <w:rFonts w:cs="Arial"/>
          <w:color w:val="000000"/>
        </w:rPr>
      </w:pPr>
      <w:r>
        <w:rPr>
          <w:rFonts w:cs="Arial"/>
          <w:color w:val="000000"/>
        </w:rPr>
        <w:t>For suspected hyperkalemia administer calcium chloride 10% 20mg/kg IV/IO administer slowly over 5</w:t>
      </w:r>
      <w:r w:rsidR="001C6EBA">
        <w:rPr>
          <w:rFonts w:cs="Arial"/>
          <w:color w:val="000000"/>
        </w:rPr>
        <w:t xml:space="preserve"> </w:t>
      </w:r>
      <w:r>
        <w:rPr>
          <w:rFonts w:cs="Arial"/>
          <w:color w:val="000000"/>
        </w:rPr>
        <w:t xml:space="preserve">minutes to a maximum dose of 1 gram.  </w:t>
      </w:r>
    </w:p>
    <w:p w14:paraId="657EC651" w14:textId="53296648" w:rsidR="00526B26" w:rsidRDefault="00526B26" w:rsidP="00CE335C">
      <w:pPr>
        <w:numPr>
          <w:ilvl w:val="0"/>
          <w:numId w:val="168"/>
        </w:numPr>
        <w:autoSpaceDE w:val="0"/>
        <w:autoSpaceDN w:val="0"/>
        <w:adjustRightInd w:val="0"/>
        <w:spacing w:after="0" w:line="288" w:lineRule="auto"/>
      </w:pPr>
      <w:r w:rsidRPr="00921EA3">
        <w:t>MEDICAL CONTROL MAY ORDER</w:t>
      </w:r>
    </w:p>
    <w:p w14:paraId="304749A3" w14:textId="32D6237F" w:rsidR="00526B26" w:rsidRPr="00921EA3" w:rsidRDefault="00760343" w:rsidP="006E6DA8">
      <w:pPr>
        <w:numPr>
          <w:ilvl w:val="0"/>
          <w:numId w:val="168"/>
        </w:numPr>
        <w:autoSpaceDE w:val="0"/>
        <w:autoSpaceDN w:val="0"/>
        <w:adjustRightInd w:val="0"/>
        <w:spacing w:after="0" w:line="288" w:lineRule="auto"/>
        <w:rPr>
          <w:rFonts w:cs="Arial"/>
          <w:color w:val="000000"/>
        </w:rPr>
      </w:pPr>
      <w:r>
        <w:t>Additional doses of above medications</w:t>
      </w:r>
      <w:r w:rsidR="00526B26" w:rsidRPr="00921EA3">
        <w:rPr>
          <w:rFonts w:cs="Arial"/>
          <w:b/>
          <w:bCs/>
          <w:color w:val="000000"/>
          <w:u w:val="single"/>
        </w:rPr>
        <w:t xml:space="preserve">Sodium </w:t>
      </w:r>
      <w:r w:rsidR="00526B26">
        <w:rPr>
          <w:rFonts w:cs="Arial"/>
          <w:b/>
          <w:bCs/>
          <w:color w:val="000000"/>
          <w:u w:val="single"/>
        </w:rPr>
        <w:t>b</w:t>
      </w:r>
      <w:r w:rsidR="00526B26" w:rsidRPr="00921EA3">
        <w:rPr>
          <w:rFonts w:cs="Arial"/>
          <w:b/>
          <w:bCs/>
          <w:color w:val="000000"/>
          <w:u w:val="single"/>
        </w:rPr>
        <w:t>icarbonate</w:t>
      </w:r>
      <w:r w:rsidR="00526B26" w:rsidRPr="00921EA3">
        <w:rPr>
          <w:rFonts w:cs="Arial"/>
          <w:color w:val="000000"/>
        </w:rPr>
        <w:t xml:space="preserve"> 1 mEq/kg IV/IO</w:t>
      </w:r>
    </w:p>
    <w:p w14:paraId="39E0C024"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Atropine</w:t>
      </w:r>
      <w:r w:rsidRPr="00921EA3">
        <w:rPr>
          <w:rFonts w:cs="Arial"/>
          <w:color w:val="000000"/>
        </w:rPr>
        <w:t xml:space="preserve"> 1 mg IV/IO, repeated to max dose 3 mg.</w:t>
      </w:r>
    </w:p>
    <w:p w14:paraId="7E37FB51" w14:textId="77777777" w:rsidR="00526B26" w:rsidRDefault="00526B26" w:rsidP="00526B26">
      <w:pPr>
        <w:autoSpaceDE w:val="0"/>
        <w:autoSpaceDN w:val="0"/>
        <w:adjustRightInd w:val="0"/>
        <w:spacing w:after="0" w:line="288" w:lineRule="auto"/>
      </w:pPr>
    </w:p>
    <w:p w14:paraId="44B15540" w14:textId="77777777" w:rsidR="00526B26" w:rsidRDefault="00526B26" w:rsidP="00526B26">
      <w:pPr>
        <w:autoSpaceDE w:val="0"/>
        <w:autoSpaceDN w:val="0"/>
        <w:adjustRightInd w:val="0"/>
        <w:spacing w:after="0" w:line="288" w:lineRule="auto"/>
      </w:pPr>
      <w:r w:rsidRPr="00921EA3">
        <w:t xml:space="preserve">Note: </w:t>
      </w:r>
    </w:p>
    <w:p w14:paraId="622057C8" w14:textId="77777777" w:rsidR="00526B26" w:rsidRPr="00921EA3" w:rsidRDefault="00526B26" w:rsidP="00526B26">
      <w:pPr>
        <w:autoSpaceDE w:val="0"/>
        <w:autoSpaceDN w:val="0"/>
        <w:adjustRightInd w:val="0"/>
        <w:spacing w:after="0" w:line="288" w:lineRule="auto"/>
        <w:rPr>
          <w:rFonts w:cs="Arial"/>
          <w:b/>
          <w:bCs/>
          <w:caps/>
          <w:color w:val="000000"/>
          <w:sz w:val="24"/>
          <w:szCs w:val="24"/>
        </w:rPr>
      </w:pPr>
      <w:r w:rsidRPr="00921EA3">
        <w:rPr>
          <w:rFonts w:cs="Arial"/>
          <w:b/>
          <w:bCs/>
          <w:caps/>
          <w:color w:val="000000"/>
          <w:sz w:val="24"/>
          <w:szCs w:val="24"/>
        </w:rPr>
        <w:t>Reversible Ca</w:t>
      </w:r>
      <w:r>
        <w:rPr>
          <w:rFonts w:cs="Arial"/>
          <w:b/>
          <w:bCs/>
          <w:caps/>
          <w:color w:val="000000"/>
          <w:sz w:val="24"/>
          <w:szCs w:val="24"/>
        </w:rPr>
        <w:t>uses of Cardiac Arrest include:</w:t>
      </w:r>
    </w:p>
    <w:p w14:paraId="0DD48434"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Hypothermia: initiate 2 large bore IVs (warm) normal saline</w:t>
      </w:r>
    </w:p>
    <w:p w14:paraId="2CE06BA0"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Hyperkalemia: Contact Medical Control</w:t>
      </w:r>
    </w:p>
    <w:p w14:paraId="388D9D76"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Hypoxia: provide high flow oxygen</w:t>
      </w:r>
    </w:p>
    <w:p w14:paraId="2BDE8485"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Hypovolemia: 250mL fluid bolus.</w:t>
      </w:r>
    </w:p>
    <w:p w14:paraId="128EB531"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Hydrogen Ion/Acidosis: Contact Medical Control</w:t>
      </w:r>
    </w:p>
    <w:p w14:paraId="07C9C83C"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Toxins/Tablets: see Toxicology protocol</w:t>
      </w:r>
    </w:p>
    <w:p w14:paraId="63135872"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Thrombus (Coronary/Pulmonary): Contact Medical Control</w:t>
      </w:r>
    </w:p>
    <w:p w14:paraId="78350585"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Tension Pneumothorax: Perform needle chest decompression.</w:t>
      </w:r>
    </w:p>
    <w:p w14:paraId="2521C60A"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Tamponade (Pericardial): Contact Medical Control</w:t>
      </w:r>
    </w:p>
    <w:p w14:paraId="1BB737E4"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Tension Pneumothorax: Perform needle chest decompression.</w:t>
      </w:r>
    </w:p>
    <w:p w14:paraId="5EE7D987"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Tamponade (Pericardial): Contact Medical Control</w:t>
      </w:r>
    </w:p>
    <w:p w14:paraId="7F90F69E" w14:textId="2663B3A4" w:rsidR="006A0017" w:rsidRDefault="006A0017">
      <w:pPr>
        <w:spacing w:after="160" w:line="259" w:lineRule="auto"/>
      </w:pPr>
      <w:r>
        <w:br w:type="page"/>
      </w:r>
    </w:p>
    <w:p w14:paraId="59EF6967" w14:textId="77777777" w:rsidR="00526B26" w:rsidRDefault="00526B26" w:rsidP="00526B26">
      <w:pPr>
        <w:autoSpaceDE w:val="0"/>
        <w:autoSpaceDN w:val="0"/>
        <w:adjustRightInd w:val="0"/>
        <w:spacing w:after="0" w:line="288" w:lineRule="auto"/>
      </w:pPr>
    </w:p>
    <w:p w14:paraId="7751FEC9" w14:textId="77777777" w:rsidR="00526B26" w:rsidRDefault="00526B26" w:rsidP="00526B26">
      <w:pPr>
        <w:pStyle w:val="Heading1"/>
      </w:pPr>
      <w:bookmarkStart w:id="41" w:name="_3.4P_Cardiac_Arrest"/>
      <w:bookmarkEnd w:id="41"/>
      <w:r>
        <w:t>3.4P Cardiac Arrest (Pediatric): Asystole/Pulseless Electrical Activity</w:t>
      </w:r>
    </w:p>
    <w:p w14:paraId="1FA85ABC" w14:textId="5C1C7CCD" w:rsidR="00526B26" w:rsidRPr="00743196" w:rsidRDefault="00760343" w:rsidP="00526B26">
      <w:pPr>
        <w:pStyle w:val="Heading2"/>
      </w:pPr>
      <w:r>
        <w:t>FIRST RESPONDER/</w:t>
      </w:r>
      <w:r w:rsidR="00526B26" w:rsidRPr="00743196">
        <w:t>EMT STANDING ORDERS</w:t>
      </w:r>
    </w:p>
    <w:p w14:paraId="18AD9F90" w14:textId="77777777" w:rsidR="00526B26" w:rsidRPr="00E50D03" w:rsidRDefault="00526B26" w:rsidP="00526B26">
      <w:pPr>
        <w:numPr>
          <w:ilvl w:val="0"/>
          <w:numId w:val="1"/>
        </w:numPr>
        <w:autoSpaceDE w:val="0"/>
        <w:autoSpaceDN w:val="0"/>
        <w:adjustRightInd w:val="0"/>
        <w:spacing w:after="0" w:line="288" w:lineRule="auto"/>
        <w:ind w:left="360"/>
        <w:rPr>
          <w:rFonts w:cs="Arial"/>
          <w:color w:val="000000"/>
        </w:rPr>
      </w:pPr>
      <w:r w:rsidRPr="00E50D03">
        <w:rPr>
          <w:rFonts w:cs="Arial"/>
          <w:color w:val="000000"/>
          <w:u w:val="single"/>
        </w:rPr>
        <w:t>1.0 Routine Patient Care</w:t>
      </w:r>
      <w:r w:rsidRPr="00E50D03">
        <w:rPr>
          <w:rFonts w:cs="Arial"/>
          <w:color w:val="000000"/>
        </w:rPr>
        <w:t>—with focus on CPR</w:t>
      </w:r>
    </w:p>
    <w:p w14:paraId="57CF12CE"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Ventilate with 100% oxygen. </w:t>
      </w:r>
    </w:p>
    <w:p w14:paraId="3E114B38" w14:textId="7037BC3D"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If unable to ventilate child after repositioning of airway: assume upper airway obstruction and follow </w:t>
      </w:r>
      <w:r w:rsidR="00760343">
        <w:rPr>
          <w:rFonts w:cs="Arial"/>
          <w:color w:val="000000"/>
        </w:rPr>
        <w:t xml:space="preserve">5.1 </w:t>
      </w:r>
      <w:r w:rsidRPr="00E50D03">
        <w:rPr>
          <w:rFonts w:cs="Arial"/>
          <w:color w:val="000000"/>
        </w:rPr>
        <w:t xml:space="preserve"> Upper Airway Obstruction Protocol</w:t>
      </w:r>
      <w:r w:rsidR="00760343">
        <w:rPr>
          <w:rFonts w:cs="Arial"/>
          <w:color w:val="000000"/>
        </w:rPr>
        <w:t>-PEDIATRIC protocol.</w:t>
      </w:r>
    </w:p>
    <w:p w14:paraId="387F69C7"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Early AED Use.</w:t>
      </w:r>
    </w:p>
    <w:p w14:paraId="0B09C73F" w14:textId="14EBE4F4" w:rsidR="00526B26" w:rsidRPr="00E50D03"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Use AED according to the guidelines of the ECC or as otherwise noted in these protocols and other advisories.</w:t>
      </w:r>
      <w:r w:rsidR="0095790A">
        <w:rPr>
          <w:rFonts w:cs="Arial"/>
          <w:color w:val="000000"/>
        </w:rPr>
        <w:t xml:space="preserve">  </w:t>
      </w:r>
      <w:r w:rsidR="0095790A" w:rsidRPr="0095790A">
        <w:rPr>
          <w:rFonts w:cs="Arial"/>
          <w:color w:val="000000"/>
        </w:rPr>
        <w:t>Use pediatric AED pads in accordance with weight and age guidelines for your specific AED</w:t>
      </w:r>
      <w:r w:rsidR="0095790A">
        <w:rPr>
          <w:rFonts w:cs="Arial"/>
          <w:color w:val="000000"/>
        </w:rPr>
        <w:t>.</w:t>
      </w:r>
    </w:p>
    <w:p w14:paraId="112D6819" w14:textId="77777777" w:rsidR="00526B26"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If No Shock Advised resume CPR if appropriate.</w:t>
      </w:r>
    </w:p>
    <w:p w14:paraId="15FF4101"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If suspected opioid overdose administer Naloxone per protocol.</w:t>
      </w:r>
    </w:p>
    <w:p w14:paraId="7C6D867F" w14:textId="77777777" w:rsidR="00526B26" w:rsidRPr="00224370" w:rsidRDefault="00526B26" w:rsidP="00526B26">
      <w:pPr>
        <w:pStyle w:val="Heading2"/>
      </w:pPr>
      <w:r w:rsidRPr="00224370">
        <w:t>ADVANCED EMT STANDING ORDERS</w:t>
      </w:r>
    </w:p>
    <w:p w14:paraId="10CDACC0" w14:textId="77777777" w:rsidR="00526B26" w:rsidRPr="00615419" w:rsidRDefault="00526B26" w:rsidP="00526B26">
      <w:pPr>
        <w:pStyle w:val="ListParagraph"/>
        <w:numPr>
          <w:ilvl w:val="0"/>
          <w:numId w:val="4"/>
        </w:numPr>
      </w:pPr>
      <w:r w:rsidRPr="00615419">
        <w:rPr>
          <w:rFonts w:cs="Arial"/>
          <w:color w:val="000000"/>
        </w:rPr>
        <w:t>Consider 20 ml/kg Normal Saline bolus.</w:t>
      </w:r>
    </w:p>
    <w:p w14:paraId="3D6909E8" w14:textId="77777777" w:rsidR="00526B26" w:rsidRPr="00743196" w:rsidRDefault="00526B26" w:rsidP="00526B26">
      <w:pPr>
        <w:pStyle w:val="Heading2"/>
        <w:ind w:left="360" w:hanging="360"/>
        <w:rPr>
          <w:rFonts w:cs="Arial"/>
          <w:color w:val="000000"/>
          <w:u w:val="single"/>
        </w:rPr>
      </w:pPr>
      <w:r w:rsidRPr="00743196">
        <w:t>PARAMEDIC STANDING ORDERS</w:t>
      </w:r>
    </w:p>
    <w:p w14:paraId="01ADE00D" w14:textId="77777777" w:rsidR="00526B2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 xml:space="preserve">Consider treating for reversible causes. </w:t>
      </w:r>
    </w:p>
    <w:p w14:paraId="0679133D"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Epinephrine</w:t>
      </w:r>
      <w:r w:rsidRPr="00743196">
        <w:rPr>
          <w:rFonts w:cs="Arial"/>
          <w:color w:val="000000"/>
        </w:rPr>
        <w:t xml:space="preserve">: </w:t>
      </w:r>
    </w:p>
    <w:p w14:paraId="6DE3CDB2" w14:textId="77777777" w:rsidR="00526B26" w:rsidRPr="00743196" w:rsidRDefault="00526B26" w:rsidP="00526B26">
      <w:pPr>
        <w:numPr>
          <w:ilvl w:val="0"/>
          <w:numId w:val="30"/>
        </w:numPr>
        <w:tabs>
          <w:tab w:val="left" w:pos="1170"/>
        </w:tabs>
        <w:autoSpaceDE w:val="0"/>
        <w:autoSpaceDN w:val="0"/>
        <w:adjustRightInd w:val="0"/>
        <w:spacing w:after="0" w:line="288" w:lineRule="auto"/>
        <w:rPr>
          <w:rFonts w:cs="Arial"/>
          <w:color w:val="000000"/>
        </w:rPr>
      </w:pPr>
      <w:r w:rsidRPr="00743196">
        <w:rPr>
          <w:rFonts w:cs="Arial"/>
          <w:color w:val="000000"/>
          <w:u w:val="single"/>
        </w:rPr>
        <w:t xml:space="preserve">For </w:t>
      </w:r>
      <w:r w:rsidRPr="00743196">
        <w:rPr>
          <w:rFonts w:cs="Arial"/>
          <w:b/>
          <w:bCs/>
          <w:color w:val="000000"/>
          <w:u w:val="single"/>
        </w:rPr>
        <w:t>Bradycardia</w:t>
      </w:r>
      <w:r w:rsidRPr="00743196">
        <w:rPr>
          <w:rFonts w:cs="Arial"/>
          <w:color w:val="000000"/>
        </w:rPr>
        <w:t>: 0.01 mg/kg (1:10,000) IV/IO every 3-5 minutes.</w:t>
      </w:r>
    </w:p>
    <w:p w14:paraId="575721E2" w14:textId="77777777" w:rsidR="00526B26" w:rsidRPr="00743196" w:rsidRDefault="00526B26" w:rsidP="00526B26">
      <w:pPr>
        <w:numPr>
          <w:ilvl w:val="0"/>
          <w:numId w:val="29"/>
        </w:numPr>
        <w:tabs>
          <w:tab w:val="left" w:pos="1170"/>
        </w:tabs>
        <w:autoSpaceDE w:val="0"/>
        <w:autoSpaceDN w:val="0"/>
        <w:adjustRightInd w:val="0"/>
        <w:spacing w:after="0" w:line="288" w:lineRule="auto"/>
        <w:ind w:left="1080"/>
        <w:rPr>
          <w:rFonts w:cs="Arial"/>
          <w:color w:val="000000"/>
        </w:rPr>
      </w:pPr>
      <w:r w:rsidRPr="00743196">
        <w:rPr>
          <w:rFonts w:cs="Arial"/>
          <w:b/>
          <w:bCs/>
          <w:color w:val="000000"/>
          <w:u w:val="single"/>
        </w:rPr>
        <w:t>For Asystole or PEA:</w:t>
      </w:r>
      <w:r w:rsidRPr="00743196">
        <w:rPr>
          <w:rFonts w:cs="Arial"/>
          <w:b/>
          <w:bCs/>
          <w:color w:val="000000"/>
        </w:rPr>
        <w:t xml:space="preserve"> </w:t>
      </w:r>
      <w:r w:rsidRPr="00743196">
        <w:rPr>
          <w:rFonts w:cs="Arial"/>
          <w:color w:val="000000"/>
        </w:rPr>
        <w:t>0.01 mg/kg (1:10,000) IV/IO every 3-5 minutes.</w:t>
      </w:r>
    </w:p>
    <w:p w14:paraId="44BBD250" w14:textId="77777777" w:rsidR="00526B26" w:rsidRDefault="00526B26" w:rsidP="00526B26">
      <w:pPr>
        <w:tabs>
          <w:tab w:val="left" w:pos="1170"/>
        </w:tabs>
        <w:autoSpaceDE w:val="0"/>
        <w:autoSpaceDN w:val="0"/>
        <w:adjustRightInd w:val="0"/>
        <w:spacing w:after="0" w:line="288" w:lineRule="auto"/>
        <w:ind w:left="360"/>
        <w:rPr>
          <w:rFonts w:cs="Arial"/>
          <w:color w:val="000000"/>
        </w:rPr>
      </w:pPr>
      <w:r w:rsidRPr="00266670">
        <w:rPr>
          <w:rFonts w:cs="Arial"/>
          <w:b/>
          <w:bCs/>
          <w:color w:val="000000"/>
          <w:u w:val="single"/>
        </w:rPr>
        <w:t>Epinephrine</w:t>
      </w:r>
      <w:r w:rsidRPr="00266670">
        <w:rPr>
          <w:rFonts w:cs="Arial"/>
          <w:bCs/>
          <w:color w:val="000000"/>
        </w:rPr>
        <w:t xml:space="preserve"> </w:t>
      </w:r>
      <w:r w:rsidRPr="00266670">
        <w:rPr>
          <w:rFonts w:cs="Arial"/>
          <w:color w:val="000000"/>
        </w:rPr>
        <w:t>infusion</w:t>
      </w:r>
      <w:r w:rsidRPr="00743196">
        <w:rPr>
          <w:rFonts w:cs="Arial"/>
          <w:color w:val="000000"/>
        </w:rPr>
        <w:t xml:space="preserve">: initial dose, 0.1 mcg/kg/min </w:t>
      </w:r>
      <w:r w:rsidRPr="00743196">
        <w:rPr>
          <w:rFonts w:cs="Arial"/>
          <w:color w:val="000000"/>
          <w:lang w:val="da-DK"/>
        </w:rPr>
        <w:t>IV</w:t>
      </w:r>
      <w:r w:rsidRPr="00743196">
        <w:rPr>
          <w:rFonts w:cs="Arial"/>
          <w:color w:val="000000"/>
        </w:rPr>
        <w:t>/IO</w:t>
      </w:r>
      <w:r w:rsidRPr="00743196">
        <w:rPr>
          <w:rFonts w:cs="Arial"/>
          <w:color w:val="000000"/>
          <w:lang w:val="da-DK"/>
        </w:rPr>
        <w:t>.</w:t>
      </w:r>
      <w:r w:rsidRPr="00743196">
        <w:rPr>
          <w:rFonts w:cs="Arial"/>
          <w:color w:val="000000"/>
        </w:rPr>
        <w:t xml:space="preserve"> Titrate to desired effect to maximum dose of 1 mcg/kg/min. </w:t>
      </w:r>
    </w:p>
    <w:p w14:paraId="74802086" w14:textId="77777777" w:rsidR="000111CC" w:rsidRPr="00743196" w:rsidRDefault="000111CC" w:rsidP="000111CC">
      <w:pPr>
        <w:numPr>
          <w:ilvl w:val="0"/>
          <w:numId w:val="1"/>
        </w:numPr>
        <w:autoSpaceDE w:val="0"/>
        <w:autoSpaceDN w:val="0"/>
        <w:adjustRightInd w:val="0"/>
        <w:spacing w:after="0" w:line="288" w:lineRule="auto"/>
        <w:ind w:left="360"/>
        <w:rPr>
          <w:rFonts w:cs="Arial"/>
          <w:color w:val="000000"/>
        </w:rPr>
      </w:pPr>
      <w:r>
        <w:rPr>
          <w:rFonts w:cs="Arial"/>
          <w:color w:val="000000"/>
        </w:rPr>
        <w:t>May consider t</w:t>
      </w:r>
      <w:r w:rsidRPr="007D73CA">
        <w:rPr>
          <w:rFonts w:cs="Arial"/>
          <w:color w:val="000000"/>
        </w:rPr>
        <w:t>ranscutaneous pacing.</w:t>
      </w:r>
    </w:p>
    <w:p w14:paraId="726CB03C" w14:textId="77777777" w:rsidR="000111CC" w:rsidRDefault="000111CC" w:rsidP="00526B26">
      <w:pPr>
        <w:tabs>
          <w:tab w:val="left" w:pos="1170"/>
        </w:tabs>
        <w:autoSpaceDE w:val="0"/>
        <w:autoSpaceDN w:val="0"/>
        <w:adjustRightInd w:val="0"/>
        <w:spacing w:after="0" w:line="288" w:lineRule="auto"/>
        <w:ind w:left="360"/>
        <w:rPr>
          <w:rFonts w:cs="Arial"/>
          <w:color w:val="000000"/>
        </w:rPr>
      </w:pPr>
    </w:p>
    <w:p w14:paraId="4EB1DBDE" w14:textId="77777777" w:rsidR="00526B26" w:rsidRPr="00743196" w:rsidRDefault="00526B26" w:rsidP="00526B26">
      <w:pPr>
        <w:pStyle w:val="Heading2"/>
        <w:spacing w:before="0"/>
      </w:pPr>
      <w:r w:rsidRPr="00743196">
        <w:t>MEDICAL CONTROL MAY ORDER</w:t>
      </w:r>
    </w:p>
    <w:p w14:paraId="184CA70C" w14:textId="77777777" w:rsidR="00526B26" w:rsidRPr="0074319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Additional doses of above medications.</w:t>
      </w:r>
    </w:p>
    <w:p w14:paraId="4FB13134"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 xml:space="preserve">Sodium </w:t>
      </w:r>
      <w:r>
        <w:rPr>
          <w:rFonts w:cs="Arial"/>
          <w:b/>
          <w:bCs/>
          <w:color w:val="000000"/>
          <w:u w:val="single"/>
        </w:rPr>
        <w:t>b</w:t>
      </w:r>
      <w:r w:rsidRPr="00743196">
        <w:rPr>
          <w:rFonts w:cs="Arial"/>
          <w:b/>
          <w:bCs/>
          <w:color w:val="000000"/>
          <w:u w:val="single"/>
        </w:rPr>
        <w:t>icarbonate</w:t>
      </w:r>
      <w:r w:rsidRPr="00743196">
        <w:rPr>
          <w:rFonts w:cs="Arial"/>
          <w:color w:val="000000"/>
        </w:rPr>
        <w:t xml:space="preserve"> 1 mEq/kg IV/IO</w:t>
      </w:r>
    </w:p>
    <w:p w14:paraId="5BB97A6C"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Atropine</w:t>
      </w:r>
      <w:r w:rsidRPr="00743196">
        <w:rPr>
          <w:rFonts w:cs="Arial"/>
          <w:color w:val="000000"/>
        </w:rPr>
        <w:t xml:space="preserve"> 0.02mg/kg IV/IO (minimum single dose 0.1mg, maximum combined doses 1 mg.) </w:t>
      </w:r>
    </w:p>
    <w:p w14:paraId="759A559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743196">
        <w:rPr>
          <w:rFonts w:cs="Arial"/>
          <w:color w:val="000000"/>
        </w:rPr>
        <w:t xml:space="preserve">All other treatment modalities based on suspected etiology for cardiopulmonary arrest. </w:t>
      </w:r>
    </w:p>
    <w:p w14:paraId="3CD2E304" w14:textId="77777777" w:rsidR="00526B26" w:rsidRDefault="00526B26" w:rsidP="00526B26">
      <w:pPr>
        <w:autoSpaceDE w:val="0"/>
        <w:autoSpaceDN w:val="0"/>
        <w:adjustRightInd w:val="0"/>
        <w:spacing w:after="0" w:line="288" w:lineRule="auto"/>
        <w:rPr>
          <w:rFonts w:cs="Arial"/>
          <w:color w:val="000000"/>
        </w:rPr>
      </w:pPr>
    </w:p>
    <w:p w14:paraId="015BE3DA"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3D40DC0A" w14:textId="77777777" w:rsidR="00526B26" w:rsidRPr="00743196" w:rsidRDefault="00526B26" w:rsidP="00526B26">
      <w:pPr>
        <w:autoSpaceDE w:val="0"/>
        <w:autoSpaceDN w:val="0"/>
        <w:adjustRightInd w:val="0"/>
        <w:spacing w:after="0" w:line="288" w:lineRule="auto"/>
        <w:rPr>
          <w:rFonts w:cs="Arial"/>
          <w:b/>
          <w:bCs/>
          <w:caps/>
          <w:color w:val="000000"/>
          <w:szCs w:val="24"/>
        </w:rPr>
      </w:pPr>
      <w:r w:rsidRPr="00743196">
        <w:t xml:space="preserve">Note: </w:t>
      </w:r>
      <w:r w:rsidRPr="00743196">
        <w:rPr>
          <w:rFonts w:cs="Arial"/>
          <w:b/>
          <w:bCs/>
          <w:caps/>
          <w:color w:val="000000"/>
          <w:szCs w:val="24"/>
        </w:rPr>
        <w:t>Reversible Causes of Cardiac Arrest include:</w:t>
      </w:r>
    </w:p>
    <w:p w14:paraId="7C464E29"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Hypothermia: initiate 2 large bore IVs (warm) normal saline</w:t>
      </w:r>
    </w:p>
    <w:p w14:paraId="30318118"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Hyperkalemia: Contact Medical Control</w:t>
      </w:r>
    </w:p>
    <w:p w14:paraId="7632357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Hypoxia: provide high flow oxygen</w:t>
      </w:r>
    </w:p>
    <w:p w14:paraId="7F3A9F9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Hypovolemia: 250mL fluid bolus.</w:t>
      </w:r>
    </w:p>
    <w:p w14:paraId="070AA55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lastRenderedPageBreak/>
        <w:t>Hydrogen Ion/Acidosis: Contact Medical Control</w:t>
      </w:r>
    </w:p>
    <w:p w14:paraId="3E763AA6"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Toxins/Tablets: see Toxicology protocol</w:t>
      </w:r>
    </w:p>
    <w:p w14:paraId="58B4BAA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Thrombus (Coronary/Pulmonary): Contact Medical Control</w:t>
      </w:r>
    </w:p>
    <w:p w14:paraId="286AB73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Tension Pneumothorax: Perform needle chest decompression.</w:t>
      </w:r>
    </w:p>
    <w:p w14:paraId="2104C667"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Tamponade (Pericardial): Contact Medical Control</w:t>
      </w:r>
    </w:p>
    <w:p w14:paraId="4F3C2114" w14:textId="77777777" w:rsidR="00526B26" w:rsidRDefault="00526B26" w:rsidP="00526B26">
      <w:pPr>
        <w:pStyle w:val="Heading1"/>
      </w:pPr>
      <w:bookmarkStart w:id="42" w:name="_3.5A_Cardiac_Arrest"/>
      <w:bookmarkEnd w:id="42"/>
    </w:p>
    <w:p w14:paraId="50CDD6EE" w14:textId="764F4645"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5A47B47C" w14:textId="77777777" w:rsidR="00526B26" w:rsidRDefault="00526B26" w:rsidP="00526B26">
      <w:pPr>
        <w:pStyle w:val="Heading1"/>
      </w:pPr>
    </w:p>
    <w:p w14:paraId="6F45227F" w14:textId="77777777" w:rsidR="00526B26" w:rsidRDefault="00526B26" w:rsidP="00526B26">
      <w:pPr>
        <w:pStyle w:val="Heading1"/>
      </w:pPr>
      <w:r>
        <w:t>3.5A Cardiac Arrest (ADULT): Ventricular Fibrillation/Pulseless Ventricular Tachycardia</w:t>
      </w:r>
    </w:p>
    <w:p w14:paraId="4A4959DF" w14:textId="50ECCA80" w:rsidR="00526B26" w:rsidRPr="001053F3" w:rsidRDefault="00CE335C" w:rsidP="00526B26">
      <w:pPr>
        <w:pStyle w:val="Heading2"/>
      </w:pPr>
      <w:r>
        <w:t>FIRST RESPONDER</w:t>
      </w:r>
    </w:p>
    <w:p w14:paraId="7B09A40A" w14:textId="2EFAFC94" w:rsidR="00526B26" w:rsidRPr="0076766C" w:rsidRDefault="00526B26" w:rsidP="00526B26">
      <w:pPr>
        <w:numPr>
          <w:ilvl w:val="0"/>
          <w:numId w:val="1"/>
        </w:numPr>
        <w:autoSpaceDE w:val="0"/>
        <w:autoSpaceDN w:val="0"/>
        <w:adjustRightInd w:val="0"/>
        <w:spacing w:after="0" w:line="240" w:lineRule="auto"/>
        <w:ind w:left="360"/>
        <w:rPr>
          <w:rFonts w:cs="Arial"/>
          <w:color w:val="000000"/>
          <w:u w:val="single"/>
        </w:rPr>
      </w:pPr>
      <w:r w:rsidRPr="0076766C">
        <w:rPr>
          <w:rFonts w:cs="Arial"/>
          <w:color w:val="000000"/>
          <w:u w:val="single"/>
        </w:rPr>
        <w:t>1.0 Routine Patient Care</w:t>
      </w:r>
    </w:p>
    <w:p w14:paraId="3BE70048" w14:textId="77777777" w:rsidR="00526B26" w:rsidRPr="0076766C" w:rsidRDefault="00526B26" w:rsidP="00526B26">
      <w:pPr>
        <w:numPr>
          <w:ilvl w:val="0"/>
          <w:numId w:val="145"/>
        </w:numPr>
        <w:autoSpaceDE w:val="0"/>
        <w:autoSpaceDN w:val="0"/>
        <w:adjustRightInd w:val="0"/>
        <w:spacing w:after="0" w:line="240" w:lineRule="auto"/>
        <w:ind w:left="360" w:hanging="360"/>
        <w:rPr>
          <w:rFonts w:cs="Arial"/>
          <w:color w:val="000000"/>
        </w:rPr>
      </w:pPr>
      <w:r w:rsidRPr="0076766C">
        <w:rPr>
          <w:rFonts w:cs="Arial"/>
          <w:color w:val="000000"/>
        </w:rPr>
        <w:t>Perform HQCPR until defibrillator is attached and operable.</w:t>
      </w:r>
    </w:p>
    <w:p w14:paraId="28028C52" w14:textId="77777777" w:rsidR="00526B26" w:rsidRPr="0076766C"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Use AED according to the ECC guidelines or as otherwise noted in these protocols and other advisories</w:t>
      </w:r>
    </w:p>
    <w:p w14:paraId="04CDE82E" w14:textId="78B997F9" w:rsidR="00526B26"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Resume HQCPR when appropriate.</w:t>
      </w:r>
    </w:p>
    <w:p w14:paraId="6A50DDA3" w14:textId="71BE4EB7" w:rsidR="00526B26" w:rsidRDefault="00526B26" w:rsidP="00526B26">
      <w:pPr>
        <w:pStyle w:val="Heading2"/>
        <w:numPr>
          <w:ilvl w:val="0"/>
          <w:numId w:val="145"/>
        </w:numPr>
        <w:rPr>
          <w:rFonts w:cs="Arial"/>
          <w:b w:val="0"/>
          <w:color w:val="000000"/>
          <w:sz w:val="22"/>
          <w:szCs w:val="22"/>
        </w:rPr>
      </w:pPr>
      <w:r w:rsidRPr="0076766C">
        <w:rPr>
          <w:rFonts w:cs="Arial"/>
          <w:b w:val="0"/>
          <w:color w:val="000000"/>
          <w:sz w:val="22"/>
          <w:szCs w:val="22"/>
        </w:rPr>
        <w:t>If suspected opioid overdose administer Naloxone per protocol.</w:t>
      </w:r>
    </w:p>
    <w:p w14:paraId="02D9F14F" w14:textId="56611529" w:rsidR="00FD4393" w:rsidRPr="00CE335C" w:rsidRDefault="00FD4393" w:rsidP="00FD4393">
      <w:pPr>
        <w:rPr>
          <w:b/>
          <w:bCs/>
          <w:color w:val="4472C4" w:themeColor="accent1"/>
          <w:sz w:val="26"/>
          <w:szCs w:val="26"/>
        </w:rPr>
      </w:pPr>
      <w:r w:rsidRPr="00CE335C">
        <w:rPr>
          <w:b/>
          <w:bCs/>
          <w:color w:val="4472C4" w:themeColor="accent1"/>
          <w:sz w:val="26"/>
          <w:szCs w:val="26"/>
        </w:rPr>
        <w:t>EMT STANDING ORDERS</w:t>
      </w:r>
    </w:p>
    <w:p w14:paraId="6575B443" w14:textId="2CDEB5DF" w:rsidR="00FD4393" w:rsidRPr="00FD4393" w:rsidRDefault="00FD4393" w:rsidP="00CE335C">
      <w:pPr>
        <w:pStyle w:val="ListParagraph"/>
      </w:pPr>
      <w:r>
        <w:t>Insert an SGA, if trained and authorized to do so</w:t>
      </w:r>
      <w:r w:rsidR="006A0017">
        <w:t xml:space="preserve"> under</w:t>
      </w:r>
      <w:r>
        <w:t xml:space="preserve"> protocol 6.1</w:t>
      </w:r>
      <w:r w:rsidR="003475D4">
        <w:t>6</w:t>
      </w:r>
    </w:p>
    <w:p w14:paraId="0C4276FB" w14:textId="77777777" w:rsidR="00FD4393" w:rsidRPr="00CE335C" w:rsidRDefault="00FD4393" w:rsidP="00CE335C">
      <w:pPr>
        <w:rPr>
          <w:b/>
        </w:rPr>
      </w:pPr>
    </w:p>
    <w:p w14:paraId="3B53A782" w14:textId="77777777" w:rsidR="00526B26" w:rsidRPr="00685DE0" w:rsidRDefault="00526B26" w:rsidP="00526B26">
      <w:pPr>
        <w:pStyle w:val="Heading2"/>
      </w:pPr>
      <w:r w:rsidRPr="00685DE0">
        <w:t>ADVANCED EMT STANDING ORDERS</w:t>
      </w:r>
    </w:p>
    <w:p w14:paraId="134DF248" w14:textId="77777777"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 xml:space="preserve">Minimize interruptions of chest compressions for IV/IO placement. </w:t>
      </w:r>
    </w:p>
    <w:p w14:paraId="305475A5" w14:textId="77777777" w:rsidR="00526B26" w:rsidRPr="001053F3" w:rsidRDefault="00526B26" w:rsidP="00526B26">
      <w:pPr>
        <w:pStyle w:val="Heading2"/>
      </w:pPr>
      <w:r w:rsidRPr="001053F3">
        <w:t>PARAMEDIC STANDING ORDERS</w:t>
      </w:r>
    </w:p>
    <w:p w14:paraId="33320B57" w14:textId="77777777" w:rsidR="00526B26" w:rsidRPr="00285050" w:rsidRDefault="00526B26" w:rsidP="00526B26">
      <w:pPr>
        <w:numPr>
          <w:ilvl w:val="0"/>
          <w:numId w:val="1"/>
        </w:numPr>
        <w:autoSpaceDE w:val="0"/>
        <w:autoSpaceDN w:val="0"/>
        <w:adjustRightInd w:val="0"/>
        <w:spacing w:after="0" w:line="288" w:lineRule="auto"/>
        <w:ind w:left="360"/>
        <w:rPr>
          <w:rFonts w:cs="Arial"/>
          <w:color w:val="000000"/>
        </w:rPr>
      </w:pPr>
      <w:r w:rsidRPr="00285050">
        <w:rPr>
          <w:rFonts w:cs="Arial"/>
          <w:color w:val="000000"/>
        </w:rPr>
        <w:t>Document presenting cardiac rhythm in two separate leads, if possible.</w:t>
      </w:r>
    </w:p>
    <w:p w14:paraId="21E9DEA0" w14:textId="77777777" w:rsidR="00526B26" w:rsidRPr="0081642A" w:rsidRDefault="00526B26" w:rsidP="00526B26">
      <w:pPr>
        <w:numPr>
          <w:ilvl w:val="0"/>
          <w:numId w:val="145"/>
        </w:numPr>
        <w:autoSpaceDE w:val="0"/>
        <w:autoSpaceDN w:val="0"/>
        <w:adjustRightInd w:val="0"/>
        <w:spacing w:after="0" w:line="288" w:lineRule="auto"/>
        <w:ind w:left="360" w:hanging="360"/>
        <w:rPr>
          <w:rFonts w:cstheme="minorHAnsi"/>
          <w:color w:val="000000"/>
        </w:rPr>
      </w:pPr>
      <w:r w:rsidRPr="0081642A">
        <w:rPr>
          <w:rFonts w:cstheme="minorHAnsi"/>
          <w:color w:val="000000"/>
        </w:rPr>
        <w:t>Defibrillation when available, with minimum interruption in chest compressions (use manufacturer's recommended energy</w:t>
      </w:r>
      <w:r w:rsidR="00A90849">
        <w:rPr>
          <w:rFonts w:cstheme="minorHAnsi"/>
          <w:color w:val="000000"/>
        </w:rPr>
        <w:t xml:space="preserve"> consistent with ACLS guidelines</w:t>
      </w:r>
      <w:r w:rsidRPr="0081642A">
        <w:rPr>
          <w:rFonts w:cstheme="minorHAnsi"/>
          <w:color w:val="000000"/>
        </w:rPr>
        <w:t>); then HQCPR for 5 cycles/2 minutes; then rhythm check; Charge defibrillator while performing chest compressions to minimize hands-off-time.</w:t>
      </w:r>
    </w:p>
    <w:p w14:paraId="240E67AF" w14:textId="77777777" w:rsidR="00526B26" w:rsidRPr="00285050" w:rsidRDefault="00A90849" w:rsidP="00526B26">
      <w:pPr>
        <w:numPr>
          <w:ilvl w:val="0"/>
          <w:numId w:val="145"/>
        </w:numPr>
        <w:autoSpaceDE w:val="0"/>
        <w:autoSpaceDN w:val="0"/>
        <w:adjustRightInd w:val="0"/>
        <w:spacing w:after="0" w:line="288" w:lineRule="auto"/>
        <w:ind w:left="360" w:hanging="360"/>
        <w:rPr>
          <w:rFonts w:cs="Arial"/>
          <w:color w:val="000000"/>
        </w:rPr>
      </w:pPr>
      <w:r>
        <w:rPr>
          <w:rFonts w:cs="Arial"/>
          <w:b/>
          <w:bCs/>
          <w:color w:val="000000"/>
          <w:u w:val="single"/>
        </w:rPr>
        <w:t>E</w:t>
      </w:r>
      <w:r w:rsidR="00526B26" w:rsidRPr="00285050">
        <w:rPr>
          <w:rFonts w:cs="Arial"/>
          <w:b/>
          <w:bCs/>
          <w:color w:val="000000"/>
          <w:u w:val="single"/>
        </w:rPr>
        <w:t>pinephrine</w:t>
      </w:r>
      <w:r w:rsidR="00526B26" w:rsidRPr="00285050">
        <w:rPr>
          <w:rFonts w:cs="Arial"/>
          <w:color w:val="000000"/>
        </w:rPr>
        <w:t xml:space="preserve"> (1:10,000) 1mg IV/IO; repeat every 3 – 5 minutes. May substitute </w:t>
      </w:r>
      <w:r w:rsidR="00526B26" w:rsidRPr="00285050">
        <w:rPr>
          <w:rFonts w:cs="Arial"/>
          <w:b/>
          <w:bCs/>
          <w:color w:val="000000"/>
          <w:u w:val="single"/>
        </w:rPr>
        <w:t>vasopressin</w:t>
      </w:r>
      <w:r w:rsidR="00526B26" w:rsidRPr="00285050">
        <w:rPr>
          <w:rFonts w:cs="Arial"/>
          <w:b/>
          <w:bCs/>
          <w:color w:val="000000"/>
        </w:rPr>
        <w:t xml:space="preserve"> </w:t>
      </w:r>
      <w:r w:rsidR="00526B26" w:rsidRPr="00285050">
        <w:rPr>
          <w:rFonts w:cs="Arial"/>
          <w:color w:val="000000"/>
        </w:rPr>
        <w:t xml:space="preserve">40 units IV/IO in place of first or second dose of epinephrine 1:10,000. </w:t>
      </w:r>
    </w:p>
    <w:p w14:paraId="57AC69F5"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theme="minorHAnsi"/>
          <w:color w:val="000000"/>
        </w:rPr>
        <w:t>Continue HQCPR and defibrillate (each shock at the energy recommended by the manufacturer</w:t>
      </w:r>
      <w:r w:rsidR="00A90849">
        <w:rPr>
          <w:rFonts w:cstheme="minorHAnsi"/>
          <w:color w:val="000000"/>
        </w:rPr>
        <w:t xml:space="preserve"> consistent with ACLS guidelines</w:t>
      </w:r>
      <w:r w:rsidRPr="0081642A">
        <w:rPr>
          <w:rFonts w:cstheme="minorHAnsi"/>
          <w:color w:val="000000"/>
        </w:rPr>
        <w:t>) per ECC guidelines if ventricular fibrillation/pulseless ventricular tachycardia is persistent.</w:t>
      </w:r>
    </w:p>
    <w:p w14:paraId="0C69BD7D"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Arial"/>
          <w:color w:val="000000"/>
        </w:rPr>
        <w:t xml:space="preserve">Consider </w:t>
      </w:r>
      <w:r w:rsidRPr="0081642A">
        <w:rPr>
          <w:rFonts w:cs="Arial"/>
          <w:b/>
          <w:bCs/>
          <w:color w:val="000000"/>
          <w:u w:val="single"/>
        </w:rPr>
        <w:t>amiodarone</w:t>
      </w:r>
      <w:r w:rsidRPr="0081642A">
        <w:rPr>
          <w:rFonts w:cs="Arial"/>
          <w:color w:val="000000"/>
        </w:rPr>
        <w:t xml:space="preserve"> 300 mg slow IV/IO push.</w:t>
      </w:r>
    </w:p>
    <w:p w14:paraId="4F9723F3" w14:textId="77777777" w:rsidR="00526B26" w:rsidRPr="0081642A" w:rsidRDefault="00526B26" w:rsidP="00526B26">
      <w:pPr>
        <w:pStyle w:val="ListParagraph"/>
        <w:numPr>
          <w:ilvl w:val="0"/>
          <w:numId w:val="145"/>
        </w:numPr>
        <w:autoSpaceDE w:val="0"/>
        <w:autoSpaceDN w:val="0"/>
        <w:adjustRightInd w:val="0"/>
        <w:spacing w:after="0" w:line="288" w:lineRule="auto"/>
        <w:rPr>
          <w:rFonts w:cs="Arial"/>
          <w:color w:val="000000"/>
        </w:rPr>
      </w:pPr>
      <w:r w:rsidRPr="0081642A">
        <w:rPr>
          <w:rFonts w:cs="Arial"/>
          <w:b/>
          <w:bCs/>
          <w:color w:val="000000"/>
          <w:u w:val="single"/>
        </w:rPr>
        <w:t>Magnesium sulfate</w:t>
      </w:r>
      <w:r w:rsidRPr="0081642A">
        <w:rPr>
          <w:rFonts w:cs="Arial"/>
          <w:color w:val="000000"/>
        </w:rPr>
        <w:t xml:space="preserve"> 2-4 grams IV/IO over 5 minutes, in torsades de pointes or suspected hypomagnesemic state or refractory ventricular fibrillation/pulseless ventricular tachycardia.</w:t>
      </w:r>
    </w:p>
    <w:p w14:paraId="744AFC50" w14:textId="77777777" w:rsidR="00526B26" w:rsidRPr="001053F3" w:rsidRDefault="00526B26" w:rsidP="00526B26">
      <w:pPr>
        <w:pStyle w:val="Heading2"/>
      </w:pPr>
      <w:r w:rsidRPr="001053F3">
        <w:t>MEDICAL CONTROL MAY ORDER</w:t>
      </w:r>
    </w:p>
    <w:p w14:paraId="7BBE7D7F" w14:textId="77777777"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Additional doses of above medications</w:t>
      </w:r>
      <w:r>
        <w:rPr>
          <w:rFonts w:cs="Arial"/>
          <w:color w:val="000000"/>
        </w:rPr>
        <w:t>.</w:t>
      </w:r>
    </w:p>
    <w:p w14:paraId="55E17BD4"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 xml:space="preserve">Sodium </w:t>
      </w:r>
      <w:r>
        <w:rPr>
          <w:rFonts w:cs="Arial"/>
          <w:b/>
          <w:bCs/>
          <w:color w:val="000000"/>
          <w:sz w:val="20"/>
          <w:szCs w:val="20"/>
          <w:u w:val="single"/>
        </w:rPr>
        <w:t>b</w:t>
      </w:r>
      <w:r w:rsidRPr="001053F3">
        <w:rPr>
          <w:rFonts w:cs="Arial"/>
          <w:b/>
          <w:bCs/>
          <w:color w:val="000000"/>
          <w:sz w:val="20"/>
          <w:szCs w:val="20"/>
          <w:u w:val="single"/>
        </w:rPr>
        <w:t>icarbonate</w:t>
      </w:r>
      <w:r w:rsidRPr="001053F3">
        <w:rPr>
          <w:rFonts w:cs="Arial"/>
          <w:color w:val="000000"/>
          <w:sz w:val="20"/>
          <w:szCs w:val="20"/>
        </w:rPr>
        <w:t xml:space="preserve"> 1 mEq/kg IV/IO.</w:t>
      </w:r>
    </w:p>
    <w:p w14:paraId="4658563F"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Amiodarone</w:t>
      </w:r>
      <w:r w:rsidRPr="001053F3">
        <w:rPr>
          <w:rFonts w:cs="Arial"/>
          <w:color w:val="000000"/>
          <w:sz w:val="20"/>
          <w:szCs w:val="20"/>
        </w:rPr>
        <w:t xml:space="preserve"> 150 mg. slow IV/IO if one dose already given or 300 mg slow IV/IO if not already given.</w:t>
      </w:r>
    </w:p>
    <w:p w14:paraId="45F18DBF" w14:textId="77777777" w:rsidR="00526B26" w:rsidRPr="001053F3" w:rsidRDefault="00526B26" w:rsidP="006E6DA8">
      <w:pPr>
        <w:numPr>
          <w:ilvl w:val="0"/>
          <w:numId w:val="168"/>
        </w:numPr>
        <w:autoSpaceDE w:val="0"/>
        <w:autoSpaceDN w:val="0"/>
        <w:adjustRightInd w:val="0"/>
        <w:spacing w:after="0" w:line="288" w:lineRule="auto"/>
        <w:rPr>
          <w:rFonts w:cs="Arial"/>
          <w:color w:val="000000"/>
        </w:rPr>
      </w:pPr>
      <w:r w:rsidRPr="001053F3">
        <w:rPr>
          <w:rFonts w:cs="Arial"/>
          <w:b/>
          <w:bCs/>
          <w:color w:val="000000"/>
          <w:sz w:val="20"/>
          <w:szCs w:val="20"/>
          <w:u w:val="single"/>
        </w:rPr>
        <w:t>Lidocaine</w:t>
      </w:r>
      <w:r w:rsidRPr="001053F3">
        <w:rPr>
          <w:rFonts w:cs="Arial"/>
          <w:color w:val="000000"/>
          <w:sz w:val="20"/>
          <w:szCs w:val="20"/>
        </w:rPr>
        <w:t xml:space="preserve"> 1.5 mg/kg IV/IO; subsequent dosage: 0.5 to 0.75 mg/kg IV/IO every 3 – 5 minutes to a total dose of 3 mg/kg IV/IO.</w:t>
      </w:r>
    </w:p>
    <w:p w14:paraId="5ED7B093" w14:textId="77777777" w:rsidR="00526B26" w:rsidRPr="001053F3" w:rsidRDefault="00526B26" w:rsidP="00526B26">
      <w:pPr>
        <w:autoSpaceDE w:val="0"/>
        <w:autoSpaceDN w:val="0"/>
        <w:adjustRightInd w:val="0"/>
        <w:spacing w:after="0" w:line="288" w:lineRule="auto"/>
        <w:rPr>
          <w:rFonts w:cs="Arial"/>
          <w:color w:val="000000"/>
        </w:rPr>
      </w:pPr>
    </w:p>
    <w:p w14:paraId="139DEF97" w14:textId="77777777" w:rsidR="00526B26" w:rsidRPr="001053F3" w:rsidRDefault="00526B26" w:rsidP="00526B26">
      <w:pPr>
        <w:autoSpaceDE w:val="0"/>
        <w:autoSpaceDN w:val="0"/>
        <w:adjustRightInd w:val="0"/>
        <w:spacing w:after="0" w:line="288" w:lineRule="auto"/>
        <w:rPr>
          <w:rFonts w:cs="Arial"/>
          <w:b/>
          <w:bCs/>
          <w:color w:val="000000"/>
          <w:sz w:val="20"/>
          <w:szCs w:val="20"/>
        </w:rPr>
      </w:pPr>
      <w:r w:rsidRPr="001053F3">
        <w:rPr>
          <w:rFonts w:cs="Arial"/>
          <w:b/>
          <w:bCs/>
          <w:color w:val="000000"/>
          <w:sz w:val="20"/>
          <w:szCs w:val="20"/>
        </w:rPr>
        <w:t>NOTE:</w:t>
      </w:r>
    </w:p>
    <w:p w14:paraId="2CFD34D2"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lastRenderedPageBreak/>
        <w:t xml:space="preserve">Early </w:t>
      </w:r>
      <w:r>
        <w:rPr>
          <w:rFonts w:cs="Arial"/>
          <w:color w:val="000000"/>
          <w:sz w:val="20"/>
          <w:szCs w:val="20"/>
        </w:rPr>
        <w:t>HQ</w:t>
      </w:r>
      <w:r w:rsidRPr="001053F3">
        <w:rPr>
          <w:rFonts w:cs="Arial"/>
          <w:color w:val="000000"/>
          <w:sz w:val="20"/>
          <w:szCs w:val="20"/>
        </w:rPr>
        <w:t>CPR and early defibrillation are the most effective therapies for cardiac arrest care.</w:t>
      </w:r>
    </w:p>
    <w:p w14:paraId="08E02247"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Minimize interruptions in chest compression, as pauses rapidly return the blood pressure to zero and stop perfusion to the heart and brain.</w:t>
      </w:r>
    </w:p>
    <w:p w14:paraId="198FA3EF"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Switch compressors at least every two minutes to minimize fatigue.</w:t>
      </w:r>
    </w:p>
    <w:p w14:paraId="3690CCC2"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 xml:space="preserve">Perform “hands on defibrillation.”  </w:t>
      </w:r>
    </w:p>
    <w:p w14:paraId="6C0C0C82" w14:textId="77777777" w:rsidR="00526B26" w:rsidRPr="001053F3" w:rsidRDefault="00526B26" w:rsidP="00526B26">
      <w:pPr>
        <w:numPr>
          <w:ilvl w:val="0"/>
          <w:numId w:val="31"/>
        </w:numPr>
        <w:autoSpaceDE w:val="0"/>
        <w:autoSpaceDN w:val="0"/>
        <w:adjustRightInd w:val="0"/>
        <w:spacing w:after="0" w:line="288" w:lineRule="auto"/>
        <w:ind w:left="720"/>
        <w:rPr>
          <w:rFonts w:cs="Arial"/>
          <w:color w:val="000000"/>
          <w:sz w:val="20"/>
          <w:szCs w:val="20"/>
        </w:rPr>
      </w:pPr>
      <w:r w:rsidRPr="001053F3">
        <w:rPr>
          <w:rFonts w:cs="Arial"/>
          <w:color w:val="000000"/>
          <w:sz w:val="20"/>
          <w:szCs w:val="20"/>
        </w:rPr>
        <w:t xml:space="preserve">Compress when charging and resume compressions immediately after the shock is delivered. </w:t>
      </w:r>
    </w:p>
    <w:p w14:paraId="2548D5DB" w14:textId="4299C297" w:rsidR="00526B26"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Do not hyperventilate as it increases intrathoracic pressure and decreases blood return to the heart.  Ventilate at a rate of 8 – 10 breaths per minutes, with enough volume to produce adequate chest rise.</w:t>
      </w:r>
    </w:p>
    <w:p w14:paraId="1FCB05C8" w14:textId="4AA984D9" w:rsidR="00CE335C" w:rsidRDefault="00CE335C">
      <w:pPr>
        <w:spacing w:after="160" w:line="259" w:lineRule="auto"/>
        <w:rPr>
          <w:rFonts w:cs="Arial"/>
          <w:color w:val="000000"/>
          <w:sz w:val="20"/>
          <w:szCs w:val="20"/>
        </w:rPr>
      </w:pPr>
      <w:r>
        <w:rPr>
          <w:rFonts w:cs="Arial"/>
          <w:color w:val="000000"/>
          <w:sz w:val="20"/>
          <w:szCs w:val="20"/>
        </w:rPr>
        <w:br w:type="page"/>
      </w:r>
    </w:p>
    <w:p w14:paraId="76410B7F" w14:textId="77777777" w:rsidR="00526B26" w:rsidRDefault="00526B26" w:rsidP="00526B26">
      <w:pPr>
        <w:pStyle w:val="Heading1"/>
      </w:pPr>
      <w:bookmarkStart w:id="43" w:name="_3.5P_Cardiac_Arrest"/>
      <w:bookmarkEnd w:id="43"/>
      <w:r>
        <w:lastRenderedPageBreak/>
        <w:t>3.5P Cardiac Arrest (PEDIATRIC): Ventricular Fibrillation/Pulseless Ventricular Tachycardia</w:t>
      </w:r>
    </w:p>
    <w:p w14:paraId="3862F847" w14:textId="70B1103A" w:rsidR="00526B26" w:rsidRPr="00741C48" w:rsidRDefault="00FD4393" w:rsidP="00526B26">
      <w:pPr>
        <w:pStyle w:val="Heading2"/>
      </w:pPr>
      <w:r>
        <w:t>FIRST RESPONDER/</w:t>
      </w:r>
      <w:r w:rsidR="00526B26" w:rsidRPr="00741C48">
        <w:t>EMT/ADVANCED EMT STANDING ORDERS</w:t>
      </w:r>
    </w:p>
    <w:p w14:paraId="47DBA06C"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AC3065">
        <w:rPr>
          <w:rFonts w:cs="Arial"/>
          <w:color w:val="000000"/>
          <w:u w:val="single"/>
        </w:rPr>
        <w:t>1.0 Routine Patient Care</w:t>
      </w:r>
      <w:r w:rsidRPr="00741C48">
        <w:rPr>
          <w:rFonts w:cs="Arial"/>
          <w:color w:val="000000"/>
        </w:rPr>
        <w:t>—with focus on high quality CPR</w:t>
      </w:r>
      <w:r>
        <w:rPr>
          <w:rFonts w:cs="Arial"/>
          <w:color w:val="000000"/>
        </w:rPr>
        <w:t>.</w:t>
      </w:r>
    </w:p>
    <w:p w14:paraId="1C5C9836" w14:textId="55186033" w:rsidR="00793E99" w:rsidRPr="00793E99" w:rsidRDefault="00526B26" w:rsidP="00793E99">
      <w:pPr>
        <w:numPr>
          <w:ilvl w:val="0"/>
          <w:numId w:val="168"/>
        </w:numPr>
        <w:autoSpaceDE w:val="0"/>
        <w:autoSpaceDN w:val="0"/>
        <w:adjustRightInd w:val="0"/>
        <w:spacing w:after="0" w:line="288" w:lineRule="auto"/>
        <w:rPr>
          <w:rFonts w:cs="Arial"/>
          <w:color w:val="000000"/>
        </w:rPr>
      </w:pPr>
      <w:r w:rsidRPr="00741C48">
        <w:rPr>
          <w:rFonts w:cs="Arial"/>
          <w:color w:val="000000"/>
        </w:rPr>
        <w:t>Apply AED and use as soon as possible (with minimum interruption of chest compressions).</w:t>
      </w:r>
      <w:r w:rsidR="00793E99">
        <w:rPr>
          <w:rFonts w:cs="Arial"/>
          <w:color w:val="000000"/>
        </w:rPr>
        <w:t xml:space="preserve">   </w:t>
      </w:r>
      <w:r w:rsidR="00793E99" w:rsidRPr="00793E99">
        <w:rPr>
          <w:rFonts w:cs="Arial"/>
          <w:color w:val="000000"/>
        </w:rPr>
        <w:t>If unable to ventilate child after repositioning of airway: assume upper airway obstruction and follow Pediatric Upper Airway Obstruction Protocol</w:t>
      </w:r>
    </w:p>
    <w:p w14:paraId="4FA626E6" w14:textId="76F3FB5C" w:rsidR="00526B26" w:rsidRPr="00793E99" w:rsidRDefault="00793E99" w:rsidP="00195084">
      <w:pPr>
        <w:numPr>
          <w:ilvl w:val="0"/>
          <w:numId w:val="168"/>
        </w:numPr>
        <w:autoSpaceDE w:val="0"/>
        <w:autoSpaceDN w:val="0"/>
        <w:adjustRightInd w:val="0"/>
        <w:spacing w:after="0" w:line="288" w:lineRule="auto"/>
        <w:rPr>
          <w:rFonts w:cs="Arial"/>
          <w:color w:val="000000"/>
        </w:rPr>
      </w:pPr>
      <w:r w:rsidRPr="00793E99">
        <w:rPr>
          <w:rFonts w:cs="Arial"/>
          <w:color w:val="000000"/>
        </w:rPr>
        <w:t>Use AED as otherwise noted in these protocols and other advisories.</w:t>
      </w:r>
      <w:r w:rsidRPr="00793E99">
        <w:rPr>
          <w:rFonts w:cs="Arial"/>
          <w:color w:val="000000"/>
        </w:rPr>
        <w:tab/>
      </w:r>
      <w:r w:rsidR="0095790A" w:rsidRPr="00793E99">
        <w:rPr>
          <w:rFonts w:cs="Arial"/>
          <w:color w:val="000000"/>
        </w:rPr>
        <w:t>Use pediatric AED pads in accordance with weight and age guidelines for your specific AED</w:t>
      </w:r>
    </w:p>
    <w:p w14:paraId="1386CB1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Consider treatable causes</w:t>
      </w:r>
      <w:r>
        <w:rPr>
          <w:rFonts w:cs="Arial"/>
          <w:color w:val="000000"/>
        </w:rPr>
        <w:t>.</w:t>
      </w:r>
    </w:p>
    <w:p w14:paraId="352A1682" w14:textId="77777777" w:rsidR="00526B26" w:rsidRPr="00285667" w:rsidRDefault="00526B26" w:rsidP="006E6DA8">
      <w:pPr>
        <w:numPr>
          <w:ilvl w:val="0"/>
          <w:numId w:val="168"/>
        </w:numPr>
        <w:autoSpaceDE w:val="0"/>
        <w:autoSpaceDN w:val="0"/>
        <w:adjustRightInd w:val="0"/>
        <w:spacing w:after="0" w:line="288" w:lineRule="auto"/>
        <w:rPr>
          <w:rFonts w:cs="Arial"/>
          <w:color w:val="000000"/>
        </w:rPr>
      </w:pPr>
      <w:r w:rsidRPr="00C9255B">
        <w:rPr>
          <w:rFonts w:cs="Arial"/>
          <w:color w:val="000000"/>
        </w:rPr>
        <w:t>If suspected opioid overdose administer Naloxone per protocol.</w:t>
      </w:r>
    </w:p>
    <w:p w14:paraId="2AAE5B4F" w14:textId="77777777" w:rsidR="00526B26" w:rsidRPr="00741C48" w:rsidRDefault="00526B26" w:rsidP="00526B26">
      <w:pPr>
        <w:pStyle w:val="Heading2"/>
      </w:pPr>
      <w:r w:rsidRPr="00741C48">
        <w:t>PARAMEDIC STANDING ORDERS</w:t>
      </w:r>
    </w:p>
    <w:p w14:paraId="7DF1B69E"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Defibrillate once at 2-4J/kg.</w:t>
      </w:r>
    </w:p>
    <w:p w14:paraId="3CF7D232"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rPr>
        <w:t>Epinephrine</w:t>
      </w:r>
      <w:r w:rsidRPr="00741C48">
        <w:rPr>
          <w:rFonts w:cs="Arial"/>
          <w:color w:val="000000"/>
        </w:rPr>
        <w:t>:</w:t>
      </w:r>
      <w:r w:rsidRPr="00741C48">
        <w:rPr>
          <w:rFonts w:cs="Arial"/>
          <w:color w:val="000000"/>
          <w:lang w:val="it-IT"/>
        </w:rPr>
        <w:t xml:space="preserve"> 0.01mg/kg IV/IO (1:10,000, 0.1mL/kg); repeat every 3-5 minutes.</w:t>
      </w:r>
    </w:p>
    <w:p w14:paraId="0A479951"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Defibrillate 4-10 J/kg (do not exceed 10J/kg) every 2 minutes.</w:t>
      </w:r>
    </w:p>
    <w:p w14:paraId="77D16109"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lang w:val="it-IT"/>
        </w:rPr>
        <w:t>Amiodarone</w:t>
      </w:r>
      <w:r w:rsidRPr="00741C48">
        <w:rPr>
          <w:rFonts w:cs="Arial"/>
          <w:color w:val="000000"/>
          <w:lang w:val="it-IT"/>
        </w:rPr>
        <w:t xml:space="preserve"> 5 mg/kg IV/IO</w:t>
      </w:r>
    </w:p>
    <w:p w14:paraId="36848158" w14:textId="77777777" w:rsidR="00526B26" w:rsidRPr="00741C48" w:rsidRDefault="00526B26" w:rsidP="006E6DA8">
      <w:pPr>
        <w:numPr>
          <w:ilvl w:val="0"/>
          <w:numId w:val="168"/>
        </w:numPr>
        <w:autoSpaceDE w:val="0"/>
        <w:autoSpaceDN w:val="0"/>
        <w:adjustRightInd w:val="0"/>
        <w:spacing w:after="0" w:line="288" w:lineRule="auto"/>
        <w:rPr>
          <w:rFonts w:cs="Arial"/>
          <w:b/>
          <w:bCs/>
          <w:color w:val="000000"/>
        </w:rPr>
      </w:pPr>
      <w:r w:rsidRPr="00741C48">
        <w:rPr>
          <w:rFonts w:cs="Arial"/>
          <w:color w:val="000000"/>
        </w:rPr>
        <w:t>Defibrillate 4 J/kg 30-60 seconds after each medication.</w:t>
      </w:r>
    </w:p>
    <w:p w14:paraId="1462D62D" w14:textId="77777777" w:rsidR="00526B26" w:rsidRPr="00741C48" w:rsidRDefault="00526B26" w:rsidP="00526B26">
      <w:pPr>
        <w:pStyle w:val="Heading2"/>
        <w:spacing w:before="0"/>
      </w:pPr>
      <w:r w:rsidRPr="00741C48">
        <w:t>MEDICAL CONTROL MAY ORDER</w:t>
      </w:r>
    </w:p>
    <w:p w14:paraId="2EBF4195"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Additional doses of above medications</w:t>
      </w:r>
      <w:r>
        <w:rPr>
          <w:rFonts w:cs="Arial"/>
          <w:color w:val="000000"/>
        </w:rPr>
        <w:t>.</w:t>
      </w:r>
    </w:p>
    <w:p w14:paraId="7A43C4AC" w14:textId="77777777" w:rsidR="00526B26" w:rsidRPr="00B15075" w:rsidRDefault="00526B26" w:rsidP="006E6DA8">
      <w:pPr>
        <w:numPr>
          <w:ilvl w:val="0"/>
          <w:numId w:val="168"/>
        </w:numPr>
        <w:autoSpaceDE w:val="0"/>
        <w:autoSpaceDN w:val="0"/>
        <w:adjustRightInd w:val="0"/>
        <w:spacing w:after="0" w:line="288" w:lineRule="auto"/>
        <w:rPr>
          <w:rFonts w:cs="Arial"/>
          <w:color w:val="000000"/>
        </w:rPr>
      </w:pPr>
      <w:r w:rsidRPr="00B15075">
        <w:rPr>
          <w:rFonts w:cs="Arial"/>
          <w:b/>
          <w:bCs/>
          <w:color w:val="000000"/>
          <w:u w:val="single"/>
        </w:rPr>
        <w:t xml:space="preserve">Sodium </w:t>
      </w:r>
      <w:r>
        <w:rPr>
          <w:rFonts w:cs="Arial"/>
          <w:b/>
          <w:bCs/>
          <w:color w:val="000000"/>
          <w:u w:val="single"/>
        </w:rPr>
        <w:t>b</w:t>
      </w:r>
      <w:r w:rsidRPr="00B15075">
        <w:rPr>
          <w:rFonts w:cs="Arial"/>
          <w:b/>
          <w:bCs/>
          <w:color w:val="000000"/>
          <w:u w:val="single"/>
        </w:rPr>
        <w:t>icarbonate</w:t>
      </w:r>
      <w:r w:rsidRPr="00B15075">
        <w:rPr>
          <w:rFonts w:cs="Arial"/>
          <w:color w:val="000000"/>
        </w:rPr>
        <w:t xml:space="preserve"> 1 mEq/kg IV/IO.</w:t>
      </w:r>
    </w:p>
    <w:p w14:paraId="14DCE8A2"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 xml:space="preserve">All other treatment modalities based upon suspected cause of </w:t>
      </w:r>
      <w:r>
        <w:rPr>
          <w:rFonts w:cs="Arial"/>
          <w:color w:val="000000"/>
        </w:rPr>
        <w:t>VF/PVT</w:t>
      </w:r>
      <w:r w:rsidRPr="00741C48">
        <w:rPr>
          <w:rFonts w:cs="Arial"/>
          <w:color w:val="000000"/>
        </w:rPr>
        <w:t>.</w:t>
      </w:r>
    </w:p>
    <w:p w14:paraId="79D542EC" w14:textId="77777777" w:rsidR="00526B26" w:rsidRDefault="00526B26" w:rsidP="00526B26">
      <w:pPr>
        <w:autoSpaceDE w:val="0"/>
        <w:autoSpaceDN w:val="0"/>
        <w:adjustRightInd w:val="0"/>
        <w:spacing w:after="0" w:line="288" w:lineRule="auto"/>
      </w:pPr>
    </w:p>
    <w:p w14:paraId="05756128"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1CF41B"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NOTE:</w:t>
      </w:r>
    </w:p>
    <w:p w14:paraId="08CD689C" w14:textId="77777777" w:rsidR="00526B26" w:rsidRPr="00CE335C" w:rsidRDefault="00526B26" w:rsidP="00526B26">
      <w:pPr>
        <w:autoSpaceDE w:val="0"/>
        <w:autoSpaceDN w:val="0"/>
        <w:adjustRightInd w:val="0"/>
        <w:spacing w:after="0"/>
        <w:rPr>
          <w:rFonts w:cs="Calibri"/>
          <w:color w:val="000000"/>
        </w:rPr>
      </w:pPr>
      <w:r w:rsidRPr="00CE335C">
        <w:rPr>
          <w:rFonts w:cs="Arial"/>
          <w:color w:val="000000"/>
        </w:rPr>
        <w:t>The need for early defibrillation is clear and should have the highest priority.  Since these patients will all be in cardiopulmonary arrest, use of adjunctive equipment should not divert attention or effort from Basic Cardiac Life Support (BCLS) resuscitative measures, early defibrillation and Advanced Cardiac Life Support (ACLS).  Remember: rapid defibrillation and high quality CPR is the major determinant of survival.</w:t>
      </w:r>
    </w:p>
    <w:p w14:paraId="4B32D003" w14:textId="77777777" w:rsidR="00526B26" w:rsidRPr="00741C48" w:rsidRDefault="00526B26" w:rsidP="00526B26">
      <w:pPr>
        <w:autoSpaceDE w:val="0"/>
        <w:autoSpaceDN w:val="0"/>
        <w:adjustRightInd w:val="0"/>
        <w:spacing w:after="0" w:line="288" w:lineRule="auto"/>
        <w:rPr>
          <w:rFonts w:cs="Arial"/>
          <w:color w:val="000000"/>
        </w:rPr>
      </w:pPr>
    </w:p>
    <w:p w14:paraId="7762DB6B" w14:textId="77777777"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NOTE:</w:t>
      </w:r>
    </w:p>
    <w:p w14:paraId="26888EB6"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Early CPR and early defibrillation are the most effective therapies for cardiac arrest care.</w:t>
      </w:r>
    </w:p>
    <w:p w14:paraId="5FD792E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Minimize interruptions in chest compression, as pauses rapidly return the blood pressure to zero and stop perfusion to the heart and brain.</w:t>
      </w:r>
    </w:p>
    <w:p w14:paraId="6C2B063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Switch compressors at least every two minutes to minimize fatigue.</w:t>
      </w:r>
    </w:p>
    <w:p w14:paraId="4999B668"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 xml:space="preserve">Perform “hands on defibrillation.”  </w:t>
      </w:r>
    </w:p>
    <w:p w14:paraId="28F79291" w14:textId="77777777" w:rsidR="00526B26" w:rsidRPr="00B15075" w:rsidRDefault="00526B26" w:rsidP="00526B26">
      <w:pPr>
        <w:numPr>
          <w:ilvl w:val="0"/>
          <w:numId w:val="32"/>
        </w:numPr>
        <w:autoSpaceDE w:val="0"/>
        <w:autoSpaceDN w:val="0"/>
        <w:adjustRightInd w:val="0"/>
        <w:spacing w:after="0" w:line="288" w:lineRule="auto"/>
        <w:rPr>
          <w:rFonts w:cs="Arial"/>
          <w:color w:val="000000"/>
        </w:rPr>
      </w:pPr>
      <w:r w:rsidRPr="00B15075">
        <w:rPr>
          <w:rFonts w:cs="Arial"/>
          <w:color w:val="000000"/>
        </w:rPr>
        <w:t xml:space="preserve">Compress when charging and resume compressions immediately after the shock is delivered. </w:t>
      </w:r>
    </w:p>
    <w:p w14:paraId="3CBE95E6"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Do not hyperventilate as it increases intrathoracic pressure and decreases blood return to the heart.  Ventilate at an appropriate rate, with enough volume to produce adequate chest rise.</w:t>
      </w:r>
    </w:p>
    <w:p w14:paraId="76896E7F" w14:textId="77777777" w:rsidR="00526B26" w:rsidRPr="00B15075" w:rsidRDefault="00526B26" w:rsidP="00526B26">
      <w:pPr>
        <w:rPr>
          <w:rFonts w:cs="Arial"/>
          <w:color w:val="000000"/>
        </w:rPr>
      </w:pPr>
      <w:r w:rsidRPr="00B15075">
        <w:rPr>
          <w:rFonts w:cs="Arial"/>
          <w:b/>
          <w:bCs/>
          <w:color w:val="000000"/>
        </w:rPr>
        <w:br w:type="page"/>
      </w:r>
    </w:p>
    <w:p w14:paraId="1160E517" w14:textId="77777777" w:rsidR="00526B26" w:rsidRDefault="00526B26" w:rsidP="00526B26">
      <w:pPr>
        <w:pStyle w:val="Heading1"/>
      </w:pPr>
      <w:bookmarkStart w:id="44" w:name="_3.6_Congestive_Heart"/>
      <w:bookmarkEnd w:id="44"/>
      <w:r>
        <w:lastRenderedPageBreak/>
        <w:t>3.6 Congestive Heart Failure (Pulmonary Edema)</w:t>
      </w:r>
    </w:p>
    <w:p w14:paraId="4D416D02" w14:textId="77777777" w:rsidR="00526B26" w:rsidRPr="00391976" w:rsidRDefault="00526B26" w:rsidP="00526B26">
      <w:pPr>
        <w:pStyle w:val="Heading2"/>
      </w:pPr>
      <w:r w:rsidRPr="00391976">
        <w:t>EMT/ADVANCED EMT STANDING ORDERS</w:t>
      </w:r>
    </w:p>
    <w:p w14:paraId="61FFD4C5" w14:textId="77777777" w:rsidR="00526B26" w:rsidRPr="005449D1" w:rsidRDefault="00526B26" w:rsidP="00526B26">
      <w:pPr>
        <w:numPr>
          <w:ilvl w:val="0"/>
          <w:numId w:val="1"/>
        </w:numPr>
        <w:autoSpaceDE w:val="0"/>
        <w:autoSpaceDN w:val="0"/>
        <w:adjustRightInd w:val="0"/>
        <w:spacing w:after="0" w:line="288" w:lineRule="auto"/>
        <w:ind w:left="360"/>
        <w:rPr>
          <w:rFonts w:cs="Arial"/>
          <w:color w:val="000000"/>
          <w:u w:val="single"/>
        </w:rPr>
      </w:pPr>
      <w:r w:rsidRPr="005449D1">
        <w:rPr>
          <w:rFonts w:cs="Arial"/>
          <w:color w:val="000000"/>
          <w:u w:val="single"/>
        </w:rPr>
        <w:t>1.0 Routine Patient Care</w:t>
      </w:r>
    </w:p>
    <w:p w14:paraId="2E926AC0" w14:textId="1C9FD2F2" w:rsidR="00526B26" w:rsidRPr="005449D1" w:rsidRDefault="00460CBD"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rPr>
        <w:t>BiPAP/</w:t>
      </w:r>
      <w:r w:rsidR="00526B26" w:rsidRPr="005449D1">
        <w:rPr>
          <w:rFonts w:cs="Arial"/>
          <w:color w:val="000000"/>
        </w:rPr>
        <w:t xml:space="preserve">CPAP in accordance with Protocol </w:t>
      </w:r>
      <w:r w:rsidR="00526B26" w:rsidRPr="005449D1">
        <w:rPr>
          <w:rFonts w:cs="Arial"/>
          <w:color w:val="000000"/>
          <w:u w:val="single"/>
        </w:rPr>
        <w:t>6.</w:t>
      </w:r>
      <w:r w:rsidR="001C78C1">
        <w:rPr>
          <w:rFonts w:cs="Arial"/>
          <w:color w:val="000000"/>
          <w:u w:val="single"/>
        </w:rPr>
        <w:t>8</w:t>
      </w:r>
      <w:r w:rsidR="00526B26" w:rsidRPr="005449D1">
        <w:rPr>
          <w:rFonts w:cs="Arial"/>
          <w:color w:val="000000"/>
          <w:u w:val="single"/>
        </w:rPr>
        <w:t xml:space="preserve"> </w:t>
      </w:r>
      <w:r>
        <w:rPr>
          <w:rFonts w:cs="Arial"/>
          <w:color w:val="000000"/>
          <w:u w:val="single"/>
        </w:rPr>
        <w:t xml:space="preserve">Bilevel Positive Airway Pressure (BiPAP) / </w:t>
      </w:r>
      <w:r w:rsidR="00526B26" w:rsidRPr="005449D1">
        <w:rPr>
          <w:rFonts w:cs="Arial"/>
          <w:color w:val="000000"/>
          <w:u w:val="single"/>
        </w:rPr>
        <w:t>Continuous Positive Airway P</w:t>
      </w:r>
      <w:r w:rsidR="00526B26">
        <w:rPr>
          <w:rFonts w:cs="Arial"/>
          <w:color w:val="000000"/>
          <w:u w:val="single"/>
        </w:rPr>
        <w:t xml:space="preserve">ressure (CPAP) by EMT-Basic  and/or </w:t>
      </w:r>
      <w:r w:rsidR="00526B26" w:rsidRPr="005449D1">
        <w:rPr>
          <w:rFonts w:cs="Arial"/>
          <w:color w:val="000000"/>
          <w:u w:val="single"/>
        </w:rPr>
        <w:t>A</w:t>
      </w:r>
      <w:r w:rsidR="00526B26">
        <w:rPr>
          <w:rFonts w:cs="Arial"/>
          <w:color w:val="000000"/>
          <w:u w:val="single"/>
        </w:rPr>
        <w:t xml:space="preserve">dvanced </w:t>
      </w:r>
      <w:r w:rsidR="00526B26" w:rsidRPr="005449D1">
        <w:rPr>
          <w:rFonts w:cs="Arial"/>
          <w:color w:val="000000"/>
          <w:u w:val="single"/>
        </w:rPr>
        <w:t>EMT.</w:t>
      </w:r>
    </w:p>
    <w:p w14:paraId="421611C8" w14:textId="77777777" w:rsidR="00526B26" w:rsidRDefault="00526B26" w:rsidP="00526B26">
      <w:pPr>
        <w:pStyle w:val="Heading2"/>
      </w:pPr>
      <w:r w:rsidRPr="00391976">
        <w:t>ADVANCED EMT STANDING ORDERS</w:t>
      </w:r>
    </w:p>
    <w:p w14:paraId="63B4EAD0" w14:textId="2E30B386" w:rsidR="00526B26" w:rsidRPr="005449D1" w:rsidRDefault="00460CBD" w:rsidP="00526B26">
      <w:pPr>
        <w:numPr>
          <w:ilvl w:val="0"/>
          <w:numId w:val="4"/>
        </w:numPr>
        <w:autoSpaceDE w:val="0"/>
        <w:autoSpaceDN w:val="0"/>
        <w:adjustRightInd w:val="0"/>
        <w:spacing w:after="0" w:line="288" w:lineRule="auto"/>
        <w:rPr>
          <w:rFonts w:cs="Arial"/>
          <w:color w:val="000000"/>
          <w:u w:val="single"/>
        </w:rPr>
      </w:pPr>
      <w:r>
        <w:rPr>
          <w:rFonts w:cs="Arial"/>
          <w:color w:val="000000"/>
        </w:rPr>
        <w:t>BiPAP/</w:t>
      </w:r>
      <w:r w:rsidR="00526B26" w:rsidRPr="005449D1">
        <w:rPr>
          <w:rFonts w:cs="Arial"/>
          <w:color w:val="000000"/>
        </w:rPr>
        <w:t xml:space="preserve">CPAP in accordance with Protocol </w:t>
      </w:r>
      <w:r w:rsidR="00526B26" w:rsidRPr="005449D1">
        <w:rPr>
          <w:rFonts w:cs="Arial"/>
          <w:color w:val="000000"/>
          <w:u w:val="single"/>
        </w:rPr>
        <w:t>6.</w:t>
      </w:r>
      <w:r w:rsidR="001C78C1">
        <w:rPr>
          <w:rFonts w:cs="Arial"/>
          <w:color w:val="000000"/>
          <w:u w:val="single"/>
        </w:rPr>
        <w:t>8</w:t>
      </w:r>
      <w:r w:rsidR="00526B26" w:rsidRPr="005449D1">
        <w:rPr>
          <w:rFonts w:cs="Arial"/>
          <w:color w:val="000000"/>
          <w:u w:val="single"/>
        </w:rPr>
        <w:t xml:space="preserve"> </w:t>
      </w:r>
      <w:r>
        <w:rPr>
          <w:rFonts w:cs="Arial"/>
          <w:color w:val="000000"/>
          <w:u w:val="single"/>
        </w:rPr>
        <w:t xml:space="preserve">Bilevel Positive Airway Pressure (BiPAP) / </w:t>
      </w:r>
      <w:r w:rsidR="00526B26" w:rsidRPr="005449D1">
        <w:rPr>
          <w:rFonts w:cs="Arial"/>
          <w:color w:val="000000"/>
          <w:u w:val="single"/>
        </w:rPr>
        <w:t>Continuous Positive Airway P</w:t>
      </w:r>
      <w:r w:rsidR="00526B26">
        <w:rPr>
          <w:rFonts w:cs="Arial"/>
          <w:color w:val="000000"/>
          <w:u w:val="single"/>
        </w:rPr>
        <w:t xml:space="preserve">ressure (CPAP) by EMT-Basic  and/or </w:t>
      </w:r>
      <w:r w:rsidR="00526B26" w:rsidRPr="005449D1">
        <w:rPr>
          <w:rFonts w:cs="Arial"/>
          <w:color w:val="000000"/>
          <w:u w:val="single"/>
        </w:rPr>
        <w:t>A</w:t>
      </w:r>
      <w:r w:rsidR="00526B26">
        <w:rPr>
          <w:rFonts w:cs="Arial"/>
          <w:color w:val="000000"/>
          <w:u w:val="single"/>
        </w:rPr>
        <w:t xml:space="preserve">dvanced </w:t>
      </w:r>
      <w:r w:rsidR="00526B26" w:rsidRPr="005449D1">
        <w:rPr>
          <w:rFonts w:cs="Arial"/>
          <w:color w:val="000000"/>
          <w:u w:val="single"/>
        </w:rPr>
        <w:t>EMT.</w:t>
      </w:r>
    </w:p>
    <w:p w14:paraId="2EA12081" w14:textId="77777777" w:rsidR="00526B26" w:rsidRPr="00391976" w:rsidRDefault="00526B26" w:rsidP="00526B26">
      <w:pPr>
        <w:pStyle w:val="Heading2"/>
      </w:pPr>
      <w:r w:rsidRPr="00391976">
        <w:t>PARAMEDIC STANDING ORDERS</w:t>
      </w:r>
    </w:p>
    <w:p w14:paraId="7668C0C3" w14:textId="77777777"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b/>
          <w:bCs/>
          <w:color w:val="000000"/>
          <w:u w:val="single"/>
        </w:rPr>
        <w:t>Nitroglycerin</w:t>
      </w:r>
      <w:r w:rsidRPr="00391976">
        <w:rPr>
          <w:rFonts w:cs="Arial"/>
          <w:color w:val="000000"/>
        </w:rPr>
        <w:t xml:space="preserve">  0.4-0.8mg (1/150 gr.) tablet/spray, sublingual</w:t>
      </w:r>
    </w:p>
    <w:p w14:paraId="2BB7F91E"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 xml:space="preserve">SBP must be &gt;120 mm Hg </w:t>
      </w:r>
    </w:p>
    <w:p w14:paraId="4BDCCC8A"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May be repeated every 5 minutes, as dictated by BP.</w:t>
      </w:r>
    </w:p>
    <w:p w14:paraId="709F9F66"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b/>
          <w:bCs/>
          <w:color w:val="000000"/>
          <w:u w:val="single"/>
        </w:rPr>
        <w:t>Nitropaste</w:t>
      </w:r>
      <w:r w:rsidRPr="00391976">
        <w:rPr>
          <w:rFonts w:cs="Arial"/>
          <w:color w:val="000000"/>
        </w:rPr>
        <w:t xml:space="preserve"> 1 inch to chest wall if SBP &gt;120 mm Hg.</w:t>
      </w:r>
    </w:p>
    <w:p w14:paraId="36B30105" w14:textId="60FCDC41" w:rsidR="00526B26" w:rsidRPr="00CE335C" w:rsidRDefault="00460CBD" w:rsidP="006E6DA8">
      <w:pPr>
        <w:numPr>
          <w:ilvl w:val="0"/>
          <w:numId w:val="168"/>
        </w:numPr>
        <w:autoSpaceDE w:val="0"/>
        <w:autoSpaceDN w:val="0"/>
        <w:adjustRightInd w:val="0"/>
        <w:spacing w:after="0" w:line="288" w:lineRule="auto"/>
      </w:pPr>
      <w:r>
        <w:rPr>
          <w:rFonts w:cs="Arial"/>
          <w:color w:val="000000"/>
        </w:rPr>
        <w:t>BiPAP/CPAP</w:t>
      </w:r>
      <w:r w:rsidR="00526B26" w:rsidRPr="00EB2074">
        <w:rPr>
          <w:rFonts w:cs="Arial"/>
          <w:color w:val="000000"/>
        </w:rPr>
        <w:t xml:space="preserve"> assistance, if not contraindicated</w:t>
      </w:r>
      <w:r w:rsidR="00526B26">
        <w:rPr>
          <w:rFonts w:cs="Arial"/>
          <w:color w:val="000000"/>
        </w:rPr>
        <w:t>.</w:t>
      </w:r>
    </w:p>
    <w:p w14:paraId="7AAF1483" w14:textId="3678A357" w:rsidR="00CD49FB" w:rsidRPr="00B15075" w:rsidRDefault="00CD49FB" w:rsidP="006E6DA8">
      <w:pPr>
        <w:numPr>
          <w:ilvl w:val="0"/>
          <w:numId w:val="168"/>
        </w:numPr>
        <w:autoSpaceDE w:val="0"/>
        <w:autoSpaceDN w:val="0"/>
        <w:adjustRightInd w:val="0"/>
        <w:spacing w:after="0" w:line="288" w:lineRule="auto"/>
      </w:pPr>
      <w:r>
        <w:rPr>
          <w:rFonts w:cs="Arial"/>
          <w:color w:val="000000"/>
        </w:rPr>
        <w:t xml:space="preserve">If trained and authorized, follow </w:t>
      </w:r>
      <w:r w:rsidR="003C4585">
        <w:rPr>
          <w:rFonts w:cs="Arial"/>
          <w:color w:val="000000"/>
        </w:rPr>
        <w:t xml:space="preserve">protocol 6.17 Bolus IV/IO Nitroglycerin and Infusion for Acute Pulmonary Edema.  </w:t>
      </w:r>
    </w:p>
    <w:p w14:paraId="0C3AE520" w14:textId="77777777" w:rsidR="00526B26" w:rsidRPr="00B15075" w:rsidRDefault="00526B26" w:rsidP="00526B26">
      <w:pPr>
        <w:autoSpaceDE w:val="0"/>
        <w:autoSpaceDN w:val="0"/>
        <w:adjustRightInd w:val="0"/>
        <w:spacing w:after="0" w:line="288" w:lineRule="auto"/>
        <w:ind w:left="360"/>
      </w:pPr>
    </w:p>
    <w:p w14:paraId="4A74BAF7" w14:textId="77777777" w:rsidR="00526B26" w:rsidRPr="00391976" w:rsidRDefault="00526B26" w:rsidP="001B46C5">
      <w:pPr>
        <w:autoSpaceDE w:val="0"/>
        <w:autoSpaceDN w:val="0"/>
        <w:adjustRightInd w:val="0"/>
        <w:spacing w:after="0" w:line="288" w:lineRule="auto"/>
      </w:pPr>
      <w:r w:rsidRPr="003F2426">
        <w:rPr>
          <w:rStyle w:val="Heading2Char"/>
        </w:rPr>
        <w:t>MEDICAL CONTROL MAY ORDER</w:t>
      </w:r>
    </w:p>
    <w:p w14:paraId="7B35745D" w14:textId="77777777"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color w:val="000000"/>
        </w:rPr>
        <w:t>Additional doses of above medications</w:t>
      </w:r>
      <w:r>
        <w:rPr>
          <w:rFonts w:cs="Arial"/>
          <w:color w:val="000000"/>
        </w:rPr>
        <w:t>.</w:t>
      </w:r>
    </w:p>
    <w:p w14:paraId="4CBDFD6F"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b/>
          <w:bCs/>
          <w:color w:val="000000"/>
          <w:u w:val="single"/>
        </w:rPr>
        <w:t>Furosemide</w:t>
      </w:r>
      <w:r w:rsidRPr="00391976">
        <w:rPr>
          <w:rFonts w:cs="Arial"/>
          <w:color w:val="000000"/>
        </w:rPr>
        <w:t xml:space="preserve"> 20-40mg IV/IO, or 40-80mg IV/IO if patient is already on diuretics.</w:t>
      </w:r>
    </w:p>
    <w:p w14:paraId="2FB069A9" w14:textId="77777777" w:rsidR="00526B26" w:rsidRPr="00391976" w:rsidRDefault="00526B26" w:rsidP="006E6DA8">
      <w:pPr>
        <w:numPr>
          <w:ilvl w:val="0"/>
          <w:numId w:val="168"/>
        </w:numPr>
        <w:autoSpaceDE w:val="0"/>
        <w:autoSpaceDN w:val="0"/>
        <w:adjustRightInd w:val="0"/>
        <w:spacing w:after="0" w:line="288" w:lineRule="auto"/>
        <w:rPr>
          <w:rFonts w:cs="Arial"/>
          <w:b/>
          <w:bCs/>
          <w:color w:val="000000"/>
        </w:rPr>
      </w:pPr>
      <w:r w:rsidRPr="00391976">
        <w:rPr>
          <w:rFonts w:cs="Arial"/>
          <w:b/>
          <w:bCs/>
          <w:color w:val="000000"/>
          <w:u w:val="single"/>
        </w:rPr>
        <w:t>Norepinephrine</w:t>
      </w:r>
      <w:r w:rsidRPr="00391976">
        <w:rPr>
          <w:rFonts w:cs="Arial"/>
          <w:color w:val="000000"/>
        </w:rPr>
        <w:t xml:space="preserve"> infusion: 0.1</w:t>
      </w:r>
      <w:r>
        <w:rPr>
          <w:rFonts w:cs="Arial"/>
          <w:color w:val="000000"/>
        </w:rPr>
        <w:t>-0.5</w:t>
      </w:r>
      <w:r w:rsidRPr="00BD7E98">
        <w:rPr>
          <w:rFonts w:cs="Arial"/>
          <w:color w:val="000000"/>
        </w:rPr>
        <w:t xml:space="preserve"> </w:t>
      </w:r>
      <w:r w:rsidRPr="00391976">
        <w:rPr>
          <w:rFonts w:cs="Arial"/>
          <w:color w:val="000000"/>
        </w:rPr>
        <w:t xml:space="preserve">mcg/kg/min IV/IO, titrate to goal Systolic Blood Pressure of 90mmHg, </w:t>
      </w:r>
      <w:r w:rsidRPr="00391976">
        <w:rPr>
          <w:rFonts w:cs="Arial"/>
          <w:b/>
          <w:bCs/>
          <w:color w:val="000000"/>
        </w:rPr>
        <w:t>OR</w:t>
      </w:r>
    </w:p>
    <w:p w14:paraId="1DD2462C" w14:textId="77777777" w:rsidR="00526B26" w:rsidRPr="00391976" w:rsidRDefault="00526B26" w:rsidP="006E6DA8">
      <w:pPr>
        <w:numPr>
          <w:ilvl w:val="0"/>
          <w:numId w:val="168"/>
        </w:numPr>
        <w:autoSpaceDE w:val="0"/>
        <w:autoSpaceDN w:val="0"/>
        <w:adjustRightInd w:val="0"/>
        <w:spacing w:after="0" w:line="288" w:lineRule="auto"/>
        <w:rPr>
          <w:rFonts w:cs="Arial"/>
          <w:color w:val="000000"/>
          <w:sz w:val="16"/>
          <w:szCs w:val="16"/>
        </w:rPr>
      </w:pPr>
      <w:r w:rsidRPr="00391976">
        <w:rPr>
          <w:rFonts w:cs="Arial"/>
          <w:b/>
          <w:bCs/>
          <w:color w:val="000000"/>
          <w:u w:val="single"/>
        </w:rPr>
        <w:t>Dopamine</w:t>
      </w:r>
      <w:r w:rsidRPr="00391976">
        <w:rPr>
          <w:rFonts w:cs="Arial"/>
          <w:color w:val="000000"/>
        </w:rPr>
        <w:t xml:space="preserve"> 2-20 mcg/kg/min IV/IO</w:t>
      </w:r>
    </w:p>
    <w:p w14:paraId="26DACE4B"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 xml:space="preserve">In patients who require emergent intubation, and cannot be intubated by conventional means, see </w:t>
      </w:r>
      <w:r w:rsidRPr="00391976">
        <w:rPr>
          <w:rFonts w:cs="Arial"/>
          <w:color w:val="000000"/>
          <w:u w:val="single"/>
        </w:rPr>
        <w:t>5.2 Difficult Airway Protocol</w:t>
      </w:r>
      <w:r>
        <w:rPr>
          <w:rFonts w:cs="Arial"/>
          <w:color w:val="000000"/>
          <w:u w:val="single"/>
        </w:rPr>
        <w:t>.</w:t>
      </w:r>
      <w:r w:rsidRPr="00391976">
        <w:rPr>
          <w:rFonts w:cs="Arial"/>
          <w:color w:val="000000"/>
        </w:rPr>
        <w:t xml:space="preserve"> </w:t>
      </w:r>
    </w:p>
    <w:p w14:paraId="3328D196" w14:textId="77777777" w:rsidR="00526B26" w:rsidRPr="00391976" w:rsidRDefault="00526B26" w:rsidP="00526B26">
      <w:pPr>
        <w:autoSpaceDE w:val="0"/>
        <w:autoSpaceDN w:val="0"/>
        <w:adjustRightInd w:val="0"/>
        <w:spacing w:after="0" w:line="288" w:lineRule="auto"/>
      </w:pPr>
    </w:p>
    <w:p w14:paraId="3FFD4620" w14:textId="77777777" w:rsidR="00526B26" w:rsidRPr="00391976" w:rsidRDefault="00526B26" w:rsidP="00526B26">
      <w:pPr>
        <w:autoSpaceDE w:val="0"/>
        <w:autoSpaceDN w:val="0"/>
        <w:adjustRightInd w:val="0"/>
        <w:spacing w:after="0" w:line="288" w:lineRule="auto"/>
        <w:rPr>
          <w:rFonts w:cs="Arial"/>
          <w:b/>
          <w:bCs/>
          <w:color w:val="000000"/>
        </w:rPr>
      </w:pPr>
      <w:r w:rsidRPr="00391976">
        <w:rPr>
          <w:rFonts w:cs="Arial"/>
          <w:b/>
          <w:bCs/>
          <w:color w:val="000000"/>
        </w:rPr>
        <w:t>Red Flag – CAUTION:</w:t>
      </w:r>
    </w:p>
    <w:p w14:paraId="72782345" w14:textId="77777777" w:rsidR="00526B26" w:rsidRPr="00B15075" w:rsidRDefault="00526B26" w:rsidP="00526B26">
      <w:pPr>
        <w:rPr>
          <w:rFonts w:cs="Arial"/>
          <w:color w:val="000000"/>
        </w:rPr>
      </w:pPr>
      <w:r w:rsidRPr="00B15075">
        <w:rPr>
          <w:rFonts w:cs="Arial"/>
          <w:color w:val="000000"/>
        </w:rPr>
        <w:t xml:space="preserve">Avoid nitroglycerin in ALL patients who have used a phosphodiesterase inhibitor such as: </w:t>
      </w:r>
      <w:r w:rsidRPr="00B15075">
        <w:rPr>
          <w:rFonts w:cs="Arial"/>
          <w:b/>
          <w:bCs/>
          <w:color w:val="000000"/>
        </w:rPr>
        <w:t xml:space="preserve">sildenafil </w:t>
      </w:r>
      <w:r w:rsidRPr="00B15075">
        <w:rPr>
          <w:rFonts w:cs="Arial"/>
          <w:color w:val="000000"/>
        </w:rPr>
        <w:t xml:space="preserve">(Viagra, Revatio), </w:t>
      </w:r>
      <w:r w:rsidRPr="00B15075">
        <w:rPr>
          <w:rFonts w:cs="Arial"/>
          <w:b/>
          <w:bCs/>
          <w:color w:val="000000"/>
        </w:rPr>
        <w:t xml:space="preserve">vardenafil </w:t>
      </w:r>
      <w:r w:rsidRPr="00B15075">
        <w:rPr>
          <w:rFonts w:cs="Arial"/>
          <w:color w:val="000000"/>
        </w:rPr>
        <w:t xml:space="preserve">(Levitra, Staxyn), </w:t>
      </w:r>
      <w:r w:rsidRPr="00B15075">
        <w:rPr>
          <w:rFonts w:cs="Arial"/>
          <w:b/>
          <w:bCs/>
          <w:color w:val="000000"/>
        </w:rPr>
        <w:t xml:space="preserve">tadalafil </w:t>
      </w:r>
      <w:r w:rsidRPr="00B15075">
        <w:rPr>
          <w:rFonts w:cs="Arial"/>
          <w:color w:val="000000"/>
        </w:rPr>
        <w:t xml:space="preserve">(Cialis, Adcirca) which are used for erectile dysfunction and pulmonary hypertension within the last </w:t>
      </w:r>
      <w:r w:rsidRPr="00B15075">
        <w:rPr>
          <w:rFonts w:cs="Arial"/>
          <w:b/>
          <w:bCs/>
          <w:color w:val="000000"/>
          <w:u w:val="single"/>
        </w:rPr>
        <w:t>48 HOURS</w:t>
      </w:r>
      <w:r w:rsidRPr="00B15075">
        <w:rPr>
          <w:rFonts w:cs="Arial"/>
          <w:color w:val="000000"/>
        </w:rPr>
        <w:t>.  Also avoid use in patients receiving intravenous epoprostenol (Flolan) which is also used for pulmonary hypertension.</w:t>
      </w:r>
    </w:p>
    <w:p w14:paraId="05EE129E" w14:textId="77777777" w:rsidR="00526B26" w:rsidRPr="00391976" w:rsidRDefault="00526B26" w:rsidP="00526B26">
      <w:pPr>
        <w:rPr>
          <w:rFonts w:eastAsiaTheme="majorEastAsia" w:cs="Times New Roman"/>
          <w:b/>
          <w:bCs/>
          <w:color w:val="2F5496" w:themeColor="accent1" w:themeShade="BF"/>
          <w:sz w:val="28"/>
          <w:szCs w:val="28"/>
        </w:rPr>
      </w:pPr>
      <w:r w:rsidRPr="00391976">
        <w:br w:type="page"/>
      </w:r>
    </w:p>
    <w:p w14:paraId="194CF751" w14:textId="77777777" w:rsidR="00526B26" w:rsidRDefault="00526B26" w:rsidP="00526B26">
      <w:pPr>
        <w:pStyle w:val="Heading1"/>
        <w:ind w:left="720" w:hanging="720"/>
      </w:pPr>
      <w:bookmarkStart w:id="45" w:name="_3.7_Induced_Therapeutic"/>
      <w:bookmarkEnd w:id="45"/>
      <w:r>
        <w:lastRenderedPageBreak/>
        <w:t>3.7 Targeted Temperature Management- Adult</w:t>
      </w:r>
    </w:p>
    <w:p w14:paraId="38B88F94" w14:textId="77777777" w:rsidR="00526B26" w:rsidRPr="00915E9D" w:rsidRDefault="00526B26" w:rsidP="00526B26">
      <w:pPr>
        <w:pStyle w:val="Heading2"/>
      </w:pPr>
      <w:r w:rsidRPr="00915E9D">
        <w:rPr>
          <w:rFonts w:cs="Arial"/>
          <w:bCs w:val="0"/>
          <w:color w:val="000000"/>
        </w:rPr>
        <w:t xml:space="preserve">NOTE: </w:t>
      </w:r>
      <w:r w:rsidRPr="00915E9D">
        <w:t xml:space="preserve">Indications: </w:t>
      </w:r>
    </w:p>
    <w:p w14:paraId="1B69009A" w14:textId="77777777" w:rsidR="00526B26" w:rsidRPr="00915E9D" w:rsidRDefault="00526B26" w:rsidP="006E6DA8">
      <w:pPr>
        <w:numPr>
          <w:ilvl w:val="0"/>
          <w:numId w:val="168"/>
        </w:numPr>
        <w:autoSpaceDE w:val="0"/>
        <w:autoSpaceDN w:val="0"/>
        <w:adjustRightInd w:val="0"/>
        <w:spacing w:after="0" w:line="240" w:lineRule="auto"/>
        <w:jc w:val="both"/>
        <w:rPr>
          <w:rFonts w:cs="Arial"/>
          <w:b/>
          <w:bCs/>
          <w:color w:val="000000"/>
          <w:sz w:val="24"/>
          <w:szCs w:val="24"/>
        </w:rPr>
      </w:pPr>
      <w:r w:rsidRPr="00915E9D">
        <w:rPr>
          <w:rFonts w:cs="Arial"/>
          <w:color w:val="000000"/>
          <w:sz w:val="24"/>
          <w:szCs w:val="24"/>
        </w:rPr>
        <w:t xml:space="preserve">&gt; 16 years or older; If &lt;16, contact </w:t>
      </w:r>
      <w:r w:rsidRPr="00915E9D">
        <w:rPr>
          <w:rFonts w:cs="Arial"/>
          <w:b/>
          <w:bCs/>
          <w:color w:val="000000"/>
          <w:sz w:val="24"/>
          <w:szCs w:val="24"/>
        </w:rPr>
        <w:t>Medical Control</w:t>
      </w:r>
    </w:p>
    <w:p w14:paraId="2648D3A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ROSC – patient demonstrates no purposeful movement to sternal rub or response to commands 5 minutes into ROSC, and</w:t>
      </w:r>
    </w:p>
    <w:p w14:paraId="52EBD6D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Palpable Carotid pulse with</w:t>
      </w:r>
      <w:r w:rsidRPr="00915E9D">
        <w:rPr>
          <w:rFonts w:cs="Arial"/>
          <w:color w:val="FF0101"/>
          <w:sz w:val="24"/>
          <w:szCs w:val="24"/>
        </w:rPr>
        <w:t xml:space="preserve"> </w:t>
      </w:r>
      <w:r w:rsidRPr="00915E9D">
        <w:rPr>
          <w:rFonts w:cs="Arial"/>
          <w:color w:val="000000"/>
          <w:sz w:val="24"/>
          <w:szCs w:val="24"/>
        </w:rPr>
        <w:t>a stable cardiac rhythm, and</w:t>
      </w:r>
    </w:p>
    <w:p w14:paraId="3C9D48D9"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does not have existing hypothermia (&lt; 34º C)</w:t>
      </w:r>
      <w:r w:rsidRPr="00915E9D">
        <w:rPr>
          <w:rFonts w:cs="Arial"/>
          <w:b/>
          <w:bCs/>
          <w:color w:val="000000"/>
          <w:sz w:val="24"/>
          <w:szCs w:val="24"/>
        </w:rPr>
        <w:t xml:space="preserve">, </w:t>
      </w:r>
      <w:r w:rsidRPr="00915E9D">
        <w:rPr>
          <w:rFonts w:cs="Arial"/>
          <w:color w:val="000000"/>
          <w:sz w:val="24"/>
          <w:szCs w:val="24"/>
        </w:rPr>
        <w:t>and</w:t>
      </w:r>
    </w:p>
    <w:p w14:paraId="790091C2"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is intubated or appropriate rescue airway.</w:t>
      </w:r>
    </w:p>
    <w:p w14:paraId="25E4B305"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with return of spontaneous circulation (ROSC)</w:t>
      </w:r>
    </w:p>
    <w:p w14:paraId="51B47DE3" w14:textId="77777777" w:rsidR="00526B26" w:rsidRPr="00915E9D" w:rsidRDefault="00526B26" w:rsidP="00526B26">
      <w:p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in setting of STEMI</w:t>
      </w:r>
    </w:p>
    <w:p w14:paraId="144E5AB7" w14:textId="77777777" w:rsidR="00526B26" w:rsidRPr="00915E9D" w:rsidRDefault="00526B26" w:rsidP="00526B26">
      <w:pPr>
        <w:pStyle w:val="Heading2"/>
      </w:pPr>
      <w:r w:rsidRPr="00915E9D">
        <w:rPr>
          <w:rFonts w:cs="Arial"/>
          <w:bCs w:val="0"/>
          <w:color w:val="000000"/>
        </w:rPr>
        <w:t xml:space="preserve">NOTE: </w:t>
      </w:r>
      <w:r w:rsidRPr="00915E9D">
        <w:t>Contraindications:</w:t>
      </w:r>
    </w:p>
    <w:p w14:paraId="1CFACB8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Traumatic arrest, or</w:t>
      </w:r>
    </w:p>
    <w:p w14:paraId="5C5E40CC"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Hypothermia exists (&lt; 3</w:t>
      </w:r>
      <w:r>
        <w:rPr>
          <w:rFonts w:cs="Arial"/>
          <w:color w:val="000000"/>
          <w:sz w:val="24"/>
          <w:szCs w:val="24"/>
        </w:rPr>
        <w:t>2</w:t>
      </w:r>
      <w:r w:rsidRPr="00915E9D">
        <w:rPr>
          <w:rFonts w:cs="Arial"/>
          <w:color w:val="000000"/>
          <w:sz w:val="24"/>
          <w:szCs w:val="24"/>
        </w:rPr>
        <w:t>° C) by core temperature</w:t>
      </w:r>
    </w:p>
    <w:p w14:paraId="26E8B4A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Identified Pregnancy, or</w:t>
      </w:r>
    </w:p>
    <w:p w14:paraId="4866CBF2"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 xml:space="preserve">Respiratory arrest </w:t>
      </w:r>
    </w:p>
    <w:p w14:paraId="2AAAF0FC" w14:textId="77777777" w:rsidR="00526B26" w:rsidRPr="00915E9D" w:rsidRDefault="00526B26" w:rsidP="00526B26">
      <w:pPr>
        <w:pStyle w:val="Heading2"/>
      </w:pPr>
      <w:r w:rsidRPr="00915E9D">
        <w:t>EMT STANDING ORDERS</w:t>
      </w:r>
    </w:p>
    <w:p w14:paraId="7AEBC6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2390BE3" w14:textId="77777777" w:rsidR="00526B26" w:rsidRPr="00915E9D" w:rsidRDefault="00526B26" w:rsidP="00526B26">
      <w:pPr>
        <w:pStyle w:val="Heading2"/>
        <w:spacing w:before="0"/>
      </w:pPr>
      <w:r w:rsidRPr="00915E9D">
        <w:t>MEDICAL CONTROL MAY ORDER</w:t>
      </w:r>
    </w:p>
    <w:p w14:paraId="2189EA32" w14:textId="77777777" w:rsidR="00526B26" w:rsidRPr="00915E9D" w:rsidRDefault="00526B26" w:rsidP="00526B26">
      <w:pPr>
        <w:numPr>
          <w:ilvl w:val="0"/>
          <w:numId w:val="1"/>
        </w:numPr>
        <w:autoSpaceDE w:val="0"/>
        <w:autoSpaceDN w:val="0"/>
        <w:adjustRightInd w:val="0"/>
        <w:spacing w:after="0" w:line="288" w:lineRule="auto"/>
        <w:ind w:left="360"/>
        <w:rPr>
          <w:rFonts w:cs="Arial"/>
          <w:color w:val="000000"/>
        </w:rPr>
      </w:pPr>
      <w:r w:rsidRPr="00915E9D">
        <w:rPr>
          <w:rFonts w:cs="Arial"/>
          <w:color w:val="000000"/>
        </w:rPr>
        <w:t xml:space="preserve">Ice packs or equivalent in armpits, neck, torso and groin areas of patients that meet indications criteria.  </w:t>
      </w:r>
    </w:p>
    <w:p w14:paraId="42EA34C4" w14:textId="77777777" w:rsidR="00526B26" w:rsidRPr="00915E9D" w:rsidRDefault="00526B26" w:rsidP="00526B26">
      <w:pPr>
        <w:pStyle w:val="Heading2"/>
      </w:pPr>
      <w:r w:rsidRPr="00915E9D">
        <w:t>ADVANCED EMT STANDING ORDERS</w:t>
      </w:r>
    </w:p>
    <w:p w14:paraId="2DF70A50" w14:textId="77777777" w:rsidR="00526B26" w:rsidRPr="00915E9D" w:rsidRDefault="00526B26" w:rsidP="00526B26">
      <w:pPr>
        <w:numPr>
          <w:ilvl w:val="0"/>
          <w:numId w:val="1"/>
        </w:numPr>
        <w:autoSpaceDE w:val="0"/>
        <w:autoSpaceDN w:val="0"/>
        <w:adjustRightInd w:val="0"/>
        <w:spacing w:after="0" w:line="288" w:lineRule="auto"/>
        <w:ind w:left="360"/>
        <w:rPr>
          <w:rFonts w:cs="Arial"/>
          <w:b/>
          <w:bCs/>
          <w:color w:val="000000"/>
        </w:rPr>
      </w:pPr>
      <w:r w:rsidRPr="00915E9D">
        <w:rPr>
          <w:rFonts w:cs="Arial"/>
          <w:color w:val="000000"/>
        </w:rPr>
        <w:t xml:space="preserve">Airway interventions, as appropriate, according to protocol, prior to cooling. </w:t>
      </w:r>
      <w:r w:rsidRPr="00915E9D">
        <w:rPr>
          <w:rFonts w:cs="Arial"/>
          <w:b/>
          <w:bCs/>
          <w:color w:val="000000"/>
        </w:rPr>
        <w:t>Do not hyperventilate; goal ETCO2 of around 40 mmHg.</w:t>
      </w:r>
    </w:p>
    <w:p w14:paraId="795360FF" w14:textId="77777777" w:rsidR="00526B26" w:rsidRPr="00915E9D" w:rsidRDefault="00526B26" w:rsidP="006E6DA8">
      <w:pPr>
        <w:numPr>
          <w:ilvl w:val="0"/>
          <w:numId w:val="168"/>
        </w:numPr>
        <w:autoSpaceDE w:val="0"/>
        <w:autoSpaceDN w:val="0"/>
        <w:adjustRightInd w:val="0"/>
        <w:spacing w:after="0" w:line="288" w:lineRule="auto"/>
        <w:rPr>
          <w:rFonts w:cs="Arial"/>
          <w:color w:val="000000"/>
        </w:rPr>
      </w:pPr>
      <w:r w:rsidRPr="00915E9D">
        <w:rPr>
          <w:rFonts w:cs="Arial"/>
          <w:color w:val="000000"/>
        </w:rPr>
        <w:t>Ice packs or equivalent in armpits, neck, torso and groin areas of patient.</w:t>
      </w:r>
    </w:p>
    <w:p w14:paraId="0EBD10D9" w14:textId="663DDDDE" w:rsidR="00526B26" w:rsidRDefault="00526B26" w:rsidP="006E6DA8">
      <w:pPr>
        <w:numPr>
          <w:ilvl w:val="0"/>
          <w:numId w:val="168"/>
        </w:numPr>
        <w:autoSpaceDE w:val="0"/>
        <w:autoSpaceDN w:val="0"/>
        <w:adjustRightInd w:val="0"/>
        <w:spacing w:after="0" w:line="288" w:lineRule="auto"/>
      </w:pPr>
      <w:r w:rsidRPr="008056DC">
        <w:rPr>
          <w:rFonts w:cs="Arial"/>
          <w:color w:val="000000"/>
        </w:rPr>
        <w:t>Obtain 1-2 points of vascular access</w:t>
      </w:r>
      <w:r w:rsidR="006A0017">
        <w:rPr>
          <w:rFonts w:cs="Arial"/>
          <w:color w:val="000000"/>
        </w:rPr>
        <w:t>.</w:t>
      </w:r>
    </w:p>
    <w:p w14:paraId="063C1234" w14:textId="77777777" w:rsidR="00526B26" w:rsidRDefault="00526B26" w:rsidP="00526B26">
      <w:pPr>
        <w:autoSpaceDE w:val="0"/>
        <w:autoSpaceDN w:val="0"/>
        <w:adjustRightInd w:val="0"/>
        <w:spacing w:after="0" w:line="288" w:lineRule="auto"/>
      </w:pPr>
    </w:p>
    <w:p w14:paraId="4992FF4D" w14:textId="77777777" w:rsidR="00526B26" w:rsidRPr="000D413A" w:rsidRDefault="00526B26" w:rsidP="00526B26">
      <w:pPr>
        <w:pStyle w:val="Heading2"/>
      </w:pPr>
      <w:r w:rsidRPr="00B15075">
        <w:t>PARAMEDIC STANDING ORDERS</w:t>
      </w:r>
    </w:p>
    <w:p w14:paraId="2758FF78" w14:textId="77777777" w:rsidR="00526B26" w:rsidRPr="00915E9D" w:rsidRDefault="00526B26" w:rsidP="00526B26">
      <w:pPr>
        <w:numPr>
          <w:ilvl w:val="0"/>
          <w:numId w:val="1"/>
        </w:numPr>
        <w:autoSpaceDE w:val="0"/>
        <w:autoSpaceDN w:val="0"/>
        <w:adjustRightInd w:val="0"/>
        <w:spacing w:after="0" w:line="240" w:lineRule="auto"/>
        <w:ind w:left="360"/>
        <w:rPr>
          <w:rFonts w:cs="Arial"/>
          <w:color w:val="000000"/>
        </w:rPr>
      </w:pPr>
      <w:r w:rsidRPr="00915E9D">
        <w:rPr>
          <w:rFonts w:cs="Arial"/>
          <w:color w:val="000000"/>
        </w:rPr>
        <w:t>Cardiac Monitor: (12 lead ECG where appropriate</w:t>
      </w:r>
      <w:r w:rsidRPr="00915E9D">
        <w:rPr>
          <w:rFonts w:cs="Arial"/>
          <w:b/>
          <w:bCs/>
          <w:color w:val="000000"/>
        </w:rPr>
        <w:t xml:space="preserve">) </w:t>
      </w:r>
      <w:r w:rsidRPr="00915E9D">
        <w:rPr>
          <w:rFonts w:cs="Arial"/>
          <w:color w:val="000000"/>
        </w:rPr>
        <w:t xml:space="preserve">manage dysrhythmias per protocol. </w:t>
      </w:r>
      <w:r w:rsidRPr="00915E9D">
        <w:rPr>
          <w:rFonts w:cs="Arial"/>
          <w:b/>
          <w:bCs/>
          <w:color w:val="000000"/>
        </w:rPr>
        <w:t xml:space="preserve">If STEMI present, transport to nearest STEMI Center. </w:t>
      </w:r>
    </w:p>
    <w:p w14:paraId="1C4D77E9"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Place esophageal thermometer probe to establish patient’s baseline body temperature</w:t>
      </w:r>
      <w:r>
        <w:rPr>
          <w:rFonts w:cs="Arial"/>
          <w:color w:val="000000"/>
        </w:rPr>
        <w:t>.</w:t>
      </w:r>
      <w:r w:rsidRPr="00915E9D">
        <w:rPr>
          <w:rFonts w:cs="Arial"/>
          <w:color w:val="000000"/>
        </w:rPr>
        <w:t xml:space="preserve"> </w:t>
      </w:r>
      <w:r w:rsidRPr="00915E9D">
        <w:rPr>
          <w:rFonts w:cs="Arial"/>
          <w:b/>
          <w:bCs/>
          <w:color w:val="000000"/>
        </w:rPr>
        <w:t>(IF AVAILABLE)</w:t>
      </w:r>
    </w:p>
    <w:p w14:paraId="62FDECE6"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If patient has significant shivering, you may administer:</w:t>
      </w:r>
    </w:p>
    <w:p w14:paraId="427629CB"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b/>
          <w:bCs/>
          <w:color w:val="000000"/>
          <w:u w:val="single"/>
        </w:rPr>
        <w:t>Midazolam</w:t>
      </w:r>
      <w:r w:rsidRPr="00915E9D">
        <w:rPr>
          <w:rFonts w:cs="Arial"/>
          <w:b/>
          <w:bCs/>
          <w:color w:val="000000"/>
        </w:rPr>
        <w:t xml:space="preserve"> </w:t>
      </w:r>
      <w:r w:rsidRPr="00915E9D">
        <w:rPr>
          <w:rFonts w:cs="Arial"/>
          <w:color w:val="000000"/>
        </w:rPr>
        <w:t>2 - 6 mg IV/IO/IM/IN, OR</w:t>
      </w:r>
    </w:p>
    <w:p w14:paraId="4A2E1C59" w14:textId="77777777" w:rsidR="00526B26" w:rsidRDefault="00526B26" w:rsidP="006E6DA8">
      <w:pPr>
        <w:numPr>
          <w:ilvl w:val="0"/>
          <w:numId w:val="168"/>
        </w:numPr>
        <w:autoSpaceDE w:val="0"/>
        <w:autoSpaceDN w:val="0"/>
        <w:adjustRightInd w:val="0"/>
        <w:spacing w:after="0" w:line="240" w:lineRule="auto"/>
        <w:rPr>
          <w:rFonts w:cs="Arial"/>
          <w:color w:val="000000"/>
        </w:rPr>
      </w:pPr>
      <w:r w:rsidRPr="00915E9D">
        <w:rPr>
          <w:rFonts w:cs="Arial"/>
          <w:b/>
          <w:bCs/>
          <w:color w:val="000000"/>
          <w:u w:val="single"/>
        </w:rPr>
        <w:t>Fentanyl</w:t>
      </w:r>
      <w:r w:rsidRPr="00915E9D">
        <w:rPr>
          <w:rFonts w:cs="Arial"/>
          <w:b/>
          <w:bCs/>
          <w:color w:val="000000"/>
        </w:rPr>
        <w:t xml:space="preserve"> </w:t>
      </w:r>
      <w:r w:rsidRPr="00915E9D">
        <w:rPr>
          <w:rFonts w:cs="Arial"/>
          <w:color w:val="000000"/>
        </w:rPr>
        <w:t>50 mcg IV/IO/IM/IN every 5 minutes to max. 200 mcg</w:t>
      </w:r>
      <w:r>
        <w:rPr>
          <w:rFonts w:cs="Arial"/>
          <w:color w:val="000000"/>
        </w:rPr>
        <w:t xml:space="preserve"> OR</w:t>
      </w:r>
    </w:p>
    <w:p w14:paraId="660266BC" w14:textId="77777777" w:rsidR="00526B26" w:rsidRPr="00F41754" w:rsidRDefault="00526B26" w:rsidP="006E6DA8">
      <w:pPr>
        <w:numPr>
          <w:ilvl w:val="0"/>
          <w:numId w:val="168"/>
        </w:numPr>
        <w:autoSpaceDE w:val="0"/>
        <w:autoSpaceDN w:val="0"/>
        <w:adjustRightInd w:val="0"/>
        <w:spacing w:after="0" w:line="240" w:lineRule="auto"/>
        <w:rPr>
          <w:rFonts w:cs="Arial"/>
          <w:color w:val="000000"/>
        </w:rPr>
      </w:pPr>
      <w:r w:rsidRPr="00F41754">
        <w:rPr>
          <w:rFonts w:cs="Arial"/>
          <w:b/>
          <w:bCs/>
          <w:color w:val="000000"/>
        </w:rPr>
        <w:t xml:space="preserve">Morphine </w:t>
      </w:r>
      <w:r w:rsidRPr="00F41754">
        <w:rPr>
          <w:rFonts w:cs="Arial"/>
          <w:color w:val="000000"/>
        </w:rPr>
        <w:t>0.1mg/kg IV/IO/IM/SC,</w:t>
      </w:r>
      <w:r>
        <w:rPr>
          <w:rFonts w:cs="Arial"/>
          <w:color w:val="000000"/>
        </w:rPr>
        <w:t xml:space="preserve"> </w:t>
      </w:r>
      <w:r w:rsidRPr="00F41754">
        <w:rPr>
          <w:rFonts w:cs="Arial"/>
          <w:color w:val="000000"/>
        </w:rPr>
        <w:t>(max. dose 10 mg).</w:t>
      </w:r>
    </w:p>
    <w:p w14:paraId="052C236D" w14:textId="77777777" w:rsidR="00526B26" w:rsidRDefault="00526B26" w:rsidP="00526B26">
      <w:pPr>
        <w:autoSpaceDE w:val="0"/>
        <w:autoSpaceDN w:val="0"/>
        <w:adjustRightInd w:val="0"/>
        <w:spacing w:after="0" w:line="288" w:lineRule="auto"/>
        <w:ind w:firstLine="270"/>
        <w:rPr>
          <w:rFonts w:cs="Arial"/>
          <w:b/>
          <w:bCs/>
          <w:color w:val="000000"/>
        </w:rPr>
      </w:pPr>
    </w:p>
    <w:p w14:paraId="0957BA02" w14:textId="77777777" w:rsidR="00526B26" w:rsidRPr="00C77F2A" w:rsidRDefault="00526B26" w:rsidP="00526B26">
      <w:pPr>
        <w:autoSpaceDE w:val="0"/>
        <w:autoSpaceDN w:val="0"/>
        <w:adjustRightInd w:val="0"/>
        <w:spacing w:after="0" w:line="288" w:lineRule="auto"/>
        <w:ind w:firstLine="270"/>
        <w:rPr>
          <w:rFonts w:cs="Arial"/>
          <w:b/>
          <w:bCs/>
          <w:color w:val="000000"/>
        </w:rPr>
      </w:pPr>
      <w:r w:rsidRPr="00C77F2A">
        <w:rPr>
          <w:rFonts w:cs="Arial"/>
          <w:b/>
          <w:bCs/>
          <w:color w:val="000000"/>
        </w:rPr>
        <w:t>Red Flag –</w:t>
      </w:r>
    </w:p>
    <w:p w14:paraId="0587950E" w14:textId="77777777" w:rsidR="00526B26" w:rsidRPr="00C77F2A" w:rsidRDefault="00526B26" w:rsidP="00526B26">
      <w:pPr>
        <w:autoSpaceDE w:val="0"/>
        <w:autoSpaceDN w:val="0"/>
        <w:adjustRightInd w:val="0"/>
        <w:spacing w:after="0" w:line="288" w:lineRule="auto"/>
        <w:ind w:firstLine="270"/>
        <w:rPr>
          <w:rFonts w:cs="Arial"/>
          <w:color w:val="212121"/>
          <w:lang w:val="en"/>
        </w:rPr>
      </w:pPr>
      <w:r w:rsidRPr="00C77F2A">
        <w:rPr>
          <w:rFonts w:cs="Arial"/>
          <w:b/>
          <w:bCs/>
          <w:color w:val="212121"/>
        </w:rPr>
        <w:t>CAUTION:</w:t>
      </w:r>
      <w:r w:rsidRPr="00C77F2A">
        <w:rPr>
          <w:rFonts w:cs="Arial"/>
          <w:color w:val="212121"/>
        </w:rPr>
        <w:t xml:space="preserve"> </w:t>
      </w:r>
      <w:r w:rsidRPr="00C77F2A">
        <w:rPr>
          <w:rFonts w:cs="Arial"/>
          <w:color w:val="212121"/>
          <w:lang w:val="en"/>
        </w:rPr>
        <w:t xml:space="preserve">Routine prehospital cooling of patients with ROSC with intravenous (IV) rapid  </w:t>
      </w:r>
    </w:p>
    <w:p w14:paraId="3D6DE1A6" w14:textId="77777777" w:rsidR="00526B26" w:rsidRPr="00C77F2A" w:rsidRDefault="00526B26" w:rsidP="00526B26">
      <w:pPr>
        <w:autoSpaceDE w:val="0"/>
        <w:autoSpaceDN w:val="0"/>
        <w:adjustRightInd w:val="0"/>
        <w:spacing w:after="0" w:line="288" w:lineRule="auto"/>
        <w:ind w:firstLine="270"/>
        <w:rPr>
          <w:rFonts w:cs="Arial"/>
          <w:color w:val="000000"/>
          <w:sz w:val="20"/>
          <w:szCs w:val="20"/>
        </w:rPr>
      </w:pPr>
      <w:r w:rsidRPr="00C77F2A">
        <w:rPr>
          <w:rFonts w:cs="Arial"/>
          <w:color w:val="212121"/>
          <w:lang w:val="en"/>
        </w:rPr>
        <w:t>infusion is not advised (class III: no benefit; level of evidence A)</w:t>
      </w:r>
      <w:r w:rsidRPr="00C77F2A">
        <w:rPr>
          <w:rFonts w:cs="Arial"/>
          <w:color w:val="212121"/>
        </w:rPr>
        <w:t>.</w:t>
      </w:r>
      <w:r w:rsidRPr="00C77F2A">
        <w:rPr>
          <w:rFonts w:cs="Arial"/>
          <w:color w:val="212121"/>
          <w:lang w:val="en"/>
        </w:rPr>
        <w:t>   </w:t>
      </w:r>
    </w:p>
    <w:p w14:paraId="3B76738C" w14:textId="77777777" w:rsidR="00526B26" w:rsidRPr="00C77F2A" w:rsidRDefault="00526B26" w:rsidP="00526B26">
      <w:pPr>
        <w:ind w:left="270" w:firstLine="810"/>
      </w:pPr>
    </w:p>
    <w:p w14:paraId="4A3B9E52" w14:textId="77777777" w:rsidR="00526B26" w:rsidRPr="00C77F2A" w:rsidRDefault="00526B26" w:rsidP="00526B26">
      <w:pPr>
        <w:ind w:left="270"/>
        <w:rPr>
          <w:rFonts w:cs="Arial"/>
          <w:b/>
          <w:bCs/>
          <w:color w:val="000000"/>
        </w:rPr>
      </w:pPr>
      <w:r w:rsidRPr="00C77F2A">
        <w:rPr>
          <w:rFonts w:cs="Arial"/>
          <w:b/>
          <w:bCs/>
          <w:color w:val="000000"/>
        </w:rPr>
        <w:lastRenderedPageBreak/>
        <w:t>Red Flag –</w:t>
      </w:r>
    </w:p>
    <w:p w14:paraId="6C358F2C" w14:textId="1C016DEA" w:rsidR="00526B26" w:rsidRPr="00C77F2A" w:rsidRDefault="00526B26" w:rsidP="00526B26">
      <w:pPr>
        <w:ind w:left="270"/>
        <w:rPr>
          <w:rFonts w:cs="Arial"/>
          <w:b/>
          <w:bCs/>
          <w:color w:val="000000"/>
        </w:rPr>
      </w:pPr>
      <w:r w:rsidRPr="00C77F2A">
        <w:rPr>
          <w:rFonts w:cs="Arial"/>
          <w:b/>
          <w:bCs/>
          <w:color w:val="212121"/>
        </w:rPr>
        <w:t>NOTE:</w:t>
      </w:r>
      <w:r w:rsidRPr="00C77F2A">
        <w:rPr>
          <w:rFonts w:cs="Arial"/>
          <w:color w:val="212121"/>
        </w:rPr>
        <w:t xml:space="preserve"> The end temperature goal is 32-36 degrees C (89.6-96.8 F).</w:t>
      </w:r>
      <w:r w:rsidRPr="00C77F2A">
        <w:rPr>
          <w:rFonts w:cs="Arial"/>
          <w:color w:val="212121"/>
          <w:lang w:val="en"/>
        </w:rPr>
        <w:t>   </w:t>
      </w:r>
    </w:p>
    <w:p w14:paraId="5DC26D97" w14:textId="77777777" w:rsidR="00526B26" w:rsidRDefault="00526B26" w:rsidP="00526B26">
      <w:pPr>
        <w:ind w:left="270"/>
        <w:rPr>
          <w:rFonts w:asciiTheme="majorHAnsi" w:eastAsiaTheme="majorEastAsia" w:hAnsiTheme="majorHAnsi" w:cs="Times New Roman"/>
          <w:b/>
          <w:bCs/>
          <w:color w:val="2F5496" w:themeColor="accent1" w:themeShade="BF"/>
          <w:sz w:val="28"/>
          <w:szCs w:val="28"/>
        </w:rPr>
      </w:pPr>
      <w:r>
        <w:br w:type="page"/>
      </w:r>
    </w:p>
    <w:p w14:paraId="06F31532" w14:textId="77777777" w:rsidR="00526B26" w:rsidRDefault="00526B26" w:rsidP="00526B26">
      <w:pPr>
        <w:pStyle w:val="Heading1"/>
      </w:pPr>
      <w:bookmarkStart w:id="46" w:name="_3.8_Post_Resuscitative"/>
      <w:bookmarkEnd w:id="46"/>
      <w:r>
        <w:lastRenderedPageBreak/>
        <w:t>3.8 Post Resuscitative Care/ROSC — Adult &amp; Pediatric</w:t>
      </w:r>
    </w:p>
    <w:p w14:paraId="3680E2C0" w14:textId="77777777" w:rsidR="00526B26" w:rsidRPr="00A823F2" w:rsidRDefault="00526B26" w:rsidP="00526B26">
      <w:pPr>
        <w:pStyle w:val="Heading2"/>
      </w:pPr>
      <w:r w:rsidRPr="00A823F2">
        <w:t>EMT/ADVANCED EMT STANDING ORDERS</w:t>
      </w:r>
    </w:p>
    <w:p w14:paraId="0987B37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5FBF222" w14:textId="77777777" w:rsidR="00526B26" w:rsidRPr="00A823F2" w:rsidRDefault="00526B26" w:rsidP="00526B26">
      <w:pPr>
        <w:pStyle w:val="Heading2"/>
      </w:pPr>
      <w:r w:rsidRPr="00A823F2">
        <w:t>PARAMEDIC STANDING ORDERS</w:t>
      </w:r>
    </w:p>
    <w:p w14:paraId="1D84D467" w14:textId="77777777" w:rsidR="00526B26" w:rsidRPr="00BD47A1" w:rsidRDefault="00526B26" w:rsidP="00526B26">
      <w:pPr>
        <w:numPr>
          <w:ilvl w:val="0"/>
          <w:numId w:val="1"/>
        </w:numPr>
        <w:autoSpaceDE w:val="0"/>
        <w:autoSpaceDN w:val="0"/>
        <w:adjustRightInd w:val="0"/>
        <w:spacing w:after="0" w:line="288" w:lineRule="auto"/>
        <w:ind w:left="360"/>
        <w:rPr>
          <w:rFonts w:cs="Arial"/>
          <w:color w:val="000000"/>
        </w:rPr>
      </w:pPr>
      <w:r w:rsidRPr="00BD47A1">
        <w:rPr>
          <w:rFonts w:cs="Arial"/>
          <w:color w:val="000000"/>
        </w:rPr>
        <w:t>Consider treatable causes such as overdose, cardiogenic shock and STEMI.</w:t>
      </w:r>
    </w:p>
    <w:p w14:paraId="0BD522ED"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 xml:space="preserve">Consider treatable causes such as respiratory arrest. </w:t>
      </w:r>
    </w:p>
    <w:p w14:paraId="0AA997B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t xml:space="preserve">For Pediatrics - </w:t>
      </w:r>
      <w:r w:rsidR="00526B26" w:rsidRPr="00BD47A1">
        <w:rPr>
          <w:rFonts w:cs="Arial"/>
          <w:color w:val="000000"/>
        </w:rPr>
        <w:t xml:space="preserve">Bolus IV fluid at a rate of </w:t>
      </w:r>
      <w:r w:rsidR="00526B26">
        <w:rPr>
          <w:rFonts w:cs="Arial"/>
          <w:color w:val="000000"/>
        </w:rPr>
        <w:t>2</w:t>
      </w:r>
      <w:r w:rsidR="00526B26" w:rsidRPr="00BD47A1">
        <w:rPr>
          <w:rFonts w:cs="Arial"/>
          <w:color w:val="000000"/>
        </w:rPr>
        <w:t>0ml/kg.</w:t>
      </w:r>
      <w:r w:rsidR="00526B26" w:rsidRPr="00BD47A1">
        <w:t xml:space="preserve"> </w:t>
      </w:r>
    </w:p>
    <w:p w14:paraId="272E3B7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rPr>
          <w:rFonts w:cs="Arial"/>
          <w:color w:val="000000"/>
        </w:rPr>
        <w:t xml:space="preserve">For Pediatrics - </w:t>
      </w:r>
      <w:r w:rsidR="00526B26" w:rsidRPr="00BD47A1">
        <w:rPr>
          <w:rFonts w:cs="Arial"/>
          <w:color w:val="000000"/>
        </w:rPr>
        <w:t>Manage dysrhythmias according to specific protocols.</w:t>
      </w:r>
    </w:p>
    <w:p w14:paraId="33AC4B54"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Perform a 12-lead ECG; If STEMI is present and the patient is stable enough follow the Department – approved STEMI POE plan.  Consult with medical control if questions arise.</w:t>
      </w:r>
    </w:p>
    <w:p w14:paraId="73D29C18" w14:textId="7DE26679"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Begin induced therapeutic hypothermia (</w:t>
      </w:r>
      <w:r w:rsidRPr="00BD47A1">
        <w:rPr>
          <w:rFonts w:cs="Arial"/>
          <w:color w:val="000000"/>
          <w:u w:val="single"/>
        </w:rPr>
        <w:t>3.7 Induced Therapeutic Hypothermia</w:t>
      </w:r>
      <w:r w:rsidRPr="00BD47A1">
        <w:rPr>
          <w:rFonts w:cs="Arial"/>
          <w:color w:val="000000"/>
        </w:rPr>
        <w:t>), but do not delay transport</w:t>
      </w:r>
      <w:r w:rsidR="006A0017">
        <w:rPr>
          <w:rFonts w:cs="Arial"/>
          <w:color w:val="000000"/>
        </w:rPr>
        <w:t>.</w:t>
      </w:r>
    </w:p>
    <w:p w14:paraId="71BB48F7"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b/>
          <w:bCs/>
          <w:color w:val="000000"/>
        </w:rPr>
      </w:pPr>
      <w:r w:rsidRPr="00BD47A1">
        <w:rPr>
          <w:rFonts w:cs="Arial"/>
          <w:b/>
          <w:bCs/>
          <w:color w:val="000000"/>
          <w:u w:val="single"/>
        </w:rPr>
        <w:t>Adult</w:t>
      </w:r>
      <w:r w:rsidRPr="00BD47A1">
        <w:rPr>
          <w:rFonts w:cs="Arial"/>
          <w:b/>
          <w:bCs/>
          <w:color w:val="000000"/>
        </w:rPr>
        <w:t xml:space="preserve">: </w:t>
      </w:r>
    </w:p>
    <w:p w14:paraId="38EB1C80"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b/>
          <w:bCs/>
          <w:color w:val="000000"/>
          <w:u w:val="single"/>
        </w:rPr>
        <w:t>Norepinephrine</w:t>
      </w:r>
      <w:r w:rsidRPr="00BD47A1">
        <w:rPr>
          <w:rFonts w:cs="Arial"/>
          <w:color w:val="000000"/>
        </w:rPr>
        <w:t xml:space="preserve"> infusion</w:t>
      </w:r>
      <w:r>
        <w:rPr>
          <w:rFonts w:cs="Arial"/>
          <w:color w:val="000000"/>
        </w:rPr>
        <w:t xml:space="preserve"> by pump</w:t>
      </w:r>
      <w:r w:rsidRPr="00BD47A1">
        <w:rPr>
          <w:rFonts w:cs="Arial"/>
          <w:color w:val="000000"/>
        </w:rPr>
        <w:t xml:space="preserve"> 0.1</w:t>
      </w:r>
      <w:r>
        <w:rPr>
          <w:rFonts w:cs="Arial"/>
          <w:color w:val="000000"/>
        </w:rPr>
        <w:t xml:space="preserve">-0.5 </w:t>
      </w:r>
      <w:r w:rsidRPr="00BD47A1">
        <w:rPr>
          <w:rFonts w:cs="Arial"/>
          <w:color w:val="000000"/>
        </w:rPr>
        <w:t xml:space="preserve">mcg/kg/min IV/IO, titrate to goal Systolic Blood Pressure of 90mmHg, </w:t>
      </w:r>
    </w:p>
    <w:p w14:paraId="2EB11C37" w14:textId="77777777" w:rsidR="00526B26" w:rsidRPr="00BD47A1" w:rsidRDefault="00526B26" w:rsidP="00526B26">
      <w:pPr>
        <w:autoSpaceDE w:val="0"/>
        <w:autoSpaceDN w:val="0"/>
        <w:adjustRightInd w:val="0"/>
        <w:spacing w:after="0" w:line="288" w:lineRule="auto"/>
        <w:rPr>
          <w:rFonts w:cs="Arial"/>
          <w:b/>
          <w:bCs/>
          <w:color w:val="000000"/>
        </w:rPr>
      </w:pPr>
      <w:r w:rsidRPr="00BD47A1">
        <w:rPr>
          <w:rFonts w:cs="Arial"/>
          <w:b/>
          <w:bCs/>
          <w:color w:val="000000"/>
        </w:rPr>
        <w:tab/>
        <w:t xml:space="preserve">OR </w:t>
      </w:r>
    </w:p>
    <w:p w14:paraId="5B9428EB" w14:textId="77777777" w:rsidR="00526B26" w:rsidRPr="00BD47A1" w:rsidRDefault="00526B26" w:rsidP="00526B26">
      <w:pPr>
        <w:pStyle w:val="ListParagraph"/>
        <w:numPr>
          <w:ilvl w:val="0"/>
          <w:numId w:val="143"/>
        </w:numPr>
        <w:autoSpaceDE w:val="0"/>
        <w:autoSpaceDN w:val="0"/>
        <w:adjustRightInd w:val="0"/>
        <w:spacing w:after="0" w:line="288" w:lineRule="auto"/>
        <w:rPr>
          <w:rFonts w:cs="Arial"/>
          <w:color w:val="000000"/>
        </w:rPr>
      </w:pPr>
      <w:r w:rsidRPr="00BD47A1">
        <w:rPr>
          <w:rFonts w:cs="Arial"/>
          <w:b/>
          <w:bCs/>
          <w:color w:val="000000"/>
          <w:u w:val="single"/>
        </w:rPr>
        <w:t>Dopamine</w:t>
      </w:r>
      <w:r w:rsidRPr="00BD47A1">
        <w:rPr>
          <w:rFonts w:cs="Arial"/>
          <w:color w:val="000000"/>
        </w:rPr>
        <w:t xml:space="preserve"> 2-20mcg/kg/min IV/IO.</w:t>
      </w:r>
    </w:p>
    <w:p w14:paraId="5DF2AF63" w14:textId="77777777" w:rsidR="00526B26" w:rsidRPr="00BD47A1" w:rsidRDefault="00526B26" w:rsidP="00526B26">
      <w:pPr>
        <w:autoSpaceDE w:val="0"/>
        <w:autoSpaceDN w:val="0"/>
        <w:adjustRightInd w:val="0"/>
        <w:spacing w:after="0" w:line="288" w:lineRule="auto"/>
        <w:ind w:hanging="360"/>
        <w:rPr>
          <w:rFonts w:cs="Arial"/>
          <w:color w:val="000000"/>
        </w:rPr>
      </w:pPr>
      <w:r w:rsidRPr="00BD47A1">
        <w:rPr>
          <w:rFonts w:cs="Arial"/>
          <w:color w:val="000000"/>
        </w:rPr>
        <w:t xml:space="preserve">      </w:t>
      </w:r>
    </w:p>
    <w:p w14:paraId="423F5802" w14:textId="77777777" w:rsidR="00526B26" w:rsidRDefault="00526B26" w:rsidP="00526B26">
      <w:pPr>
        <w:pStyle w:val="ListParagraph"/>
        <w:numPr>
          <w:ilvl w:val="0"/>
          <w:numId w:val="143"/>
        </w:numPr>
        <w:autoSpaceDE w:val="0"/>
        <w:autoSpaceDN w:val="0"/>
        <w:adjustRightInd w:val="0"/>
        <w:spacing w:after="0" w:line="288" w:lineRule="auto"/>
        <w:rPr>
          <w:rFonts w:cs="Arial"/>
          <w:b/>
          <w:bCs/>
          <w:color w:val="000000"/>
          <w:u w:val="single"/>
        </w:rPr>
      </w:pPr>
      <w:r w:rsidRPr="00BD47A1">
        <w:rPr>
          <w:rFonts w:cs="Arial"/>
          <w:b/>
          <w:bCs/>
          <w:color w:val="000000"/>
          <w:u w:val="single"/>
        </w:rPr>
        <w:t>Pediatric:</w:t>
      </w:r>
    </w:p>
    <w:p w14:paraId="132025E9" w14:textId="77777777" w:rsidR="00526B26" w:rsidRDefault="00526B26" w:rsidP="00526B26">
      <w:pPr>
        <w:pStyle w:val="Heading2"/>
        <w:numPr>
          <w:ilvl w:val="0"/>
          <w:numId w:val="143"/>
        </w:numPr>
        <w:spacing w:before="0"/>
        <w:rPr>
          <w:rFonts w:eastAsiaTheme="minorHAnsi" w:cs="Arial"/>
          <w:b w:val="0"/>
          <w:bCs w:val="0"/>
          <w:color w:val="000000"/>
          <w:sz w:val="22"/>
          <w:szCs w:val="22"/>
        </w:rPr>
      </w:pPr>
      <w:r w:rsidRPr="00BD47A1">
        <w:rPr>
          <w:rFonts w:eastAsiaTheme="minorHAnsi" w:cs="Arial"/>
          <w:color w:val="000000"/>
          <w:sz w:val="22"/>
          <w:szCs w:val="22"/>
          <w:u w:val="single"/>
        </w:rPr>
        <w:t>Norepinephrine</w:t>
      </w:r>
      <w:r>
        <w:rPr>
          <w:rFonts w:eastAsiaTheme="minorHAnsi" w:cs="Arial"/>
          <w:b w:val="0"/>
          <w:bCs w:val="0"/>
          <w:color w:val="000000"/>
          <w:sz w:val="22"/>
          <w:szCs w:val="22"/>
        </w:rPr>
        <w:t xml:space="preserve"> infusion by pump: 0.1-0.5 </w:t>
      </w:r>
      <w:r w:rsidRPr="00BD47A1">
        <w:rPr>
          <w:rFonts w:eastAsiaTheme="minorHAnsi" w:cs="Arial"/>
          <w:b w:val="0"/>
          <w:bCs w:val="0"/>
          <w:color w:val="000000"/>
          <w:sz w:val="22"/>
          <w:szCs w:val="22"/>
        </w:rPr>
        <w:t>mcg/kg/min IV/IO via pump, titrate to goal Systolic Blood Pressure of 90mmHg.</w:t>
      </w:r>
    </w:p>
    <w:p w14:paraId="535B25AC" w14:textId="77777777" w:rsidR="00526B26" w:rsidRPr="00C52B3A" w:rsidRDefault="00526B26" w:rsidP="00526B26">
      <w:pPr>
        <w:pStyle w:val="ListParagraph"/>
        <w:numPr>
          <w:ilvl w:val="0"/>
          <w:numId w:val="143"/>
        </w:numPr>
        <w:rPr>
          <w:rFonts w:eastAsiaTheme="minorHAnsi"/>
        </w:rPr>
      </w:pPr>
      <w:r w:rsidRPr="00C52B3A">
        <w:rPr>
          <w:rFonts w:cs="Arial"/>
          <w:b/>
          <w:bCs/>
          <w:color w:val="000000"/>
          <w:u w:val="single"/>
        </w:rPr>
        <w:t>Epinephrine infusion</w:t>
      </w:r>
      <w:r w:rsidRPr="00C52B3A">
        <w:rPr>
          <w:rFonts w:cs="Arial"/>
          <w:color w:val="000000"/>
        </w:rPr>
        <w:t xml:space="preserve"> - Administer 0.1 to 1 mcg/kg/min IV or IO by pump with titration to goal SBP of 90mm Hg.</w:t>
      </w:r>
    </w:p>
    <w:p w14:paraId="6AC12301" w14:textId="77777777" w:rsidR="00526B26" w:rsidRPr="003F2426" w:rsidRDefault="00526B26" w:rsidP="00526B26">
      <w:pPr>
        <w:pStyle w:val="Heading2"/>
      </w:pPr>
      <w:r w:rsidRPr="003F2426">
        <w:t>MEDICAL CONTROL MAY ORDER</w:t>
      </w:r>
    </w:p>
    <w:p w14:paraId="0E68D04E" w14:textId="77777777" w:rsidR="00526B26" w:rsidRPr="00D62980" w:rsidRDefault="00526B26" w:rsidP="00526B26">
      <w:pPr>
        <w:numPr>
          <w:ilvl w:val="0"/>
          <w:numId w:val="1"/>
        </w:numPr>
        <w:autoSpaceDE w:val="0"/>
        <w:autoSpaceDN w:val="0"/>
        <w:adjustRightInd w:val="0"/>
        <w:spacing w:after="0" w:line="288" w:lineRule="auto"/>
        <w:ind w:left="360"/>
        <w:rPr>
          <w:rFonts w:cs="Arial"/>
          <w:color w:val="000000"/>
        </w:rPr>
      </w:pPr>
      <w:r w:rsidRPr="00D62980">
        <w:rPr>
          <w:rFonts w:cs="Arial"/>
          <w:color w:val="000000"/>
        </w:rPr>
        <w:t>Additional doses of above medications.</w:t>
      </w:r>
    </w:p>
    <w:p w14:paraId="660C0C3C" w14:textId="77777777" w:rsidR="001B46C5" w:rsidRDefault="001B46C5" w:rsidP="001B46C5">
      <w:pPr>
        <w:autoSpaceDE w:val="0"/>
        <w:autoSpaceDN w:val="0"/>
        <w:adjustRightInd w:val="0"/>
        <w:spacing w:after="0" w:line="288" w:lineRule="auto"/>
        <w:ind w:left="360"/>
        <w:rPr>
          <w:rFonts w:cs="Arial"/>
          <w:b/>
          <w:bCs/>
          <w:color w:val="000000"/>
          <w:u w:val="single"/>
        </w:rPr>
      </w:pPr>
    </w:p>
    <w:p w14:paraId="773E5A12"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b/>
          <w:bCs/>
          <w:color w:val="000000"/>
          <w:u w:val="single"/>
        </w:rPr>
        <w:t>Adult:</w:t>
      </w:r>
      <w:r w:rsidRPr="00D62980">
        <w:rPr>
          <w:rFonts w:cs="Arial"/>
          <w:color w:val="000000"/>
        </w:rPr>
        <w:t xml:space="preserve"> </w:t>
      </w:r>
    </w:p>
    <w:p w14:paraId="2E12638B"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Epinephrine Infusion</w:t>
      </w:r>
      <w:r w:rsidRPr="00D62980">
        <w:rPr>
          <w:rFonts w:cs="Arial"/>
          <w:color w:val="000000"/>
        </w:rPr>
        <w:t xml:space="preserve"> - Administer 2 mcg to 10 mcg per minute IV or IO.</w:t>
      </w:r>
    </w:p>
    <w:p w14:paraId="1281A0D8"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Amiodarone</w:t>
      </w:r>
      <w:r w:rsidRPr="00D62980">
        <w:rPr>
          <w:rFonts w:cs="Arial"/>
          <w:color w:val="000000"/>
        </w:rPr>
        <w:t xml:space="preserve"> bolus (150mg slow over 8-10 minutes), followed by 1 mg/min IV/IO drip.</w:t>
      </w:r>
    </w:p>
    <w:p w14:paraId="12042DAD"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Lidocaine</w:t>
      </w:r>
      <w:r w:rsidRPr="00D62980">
        <w:rPr>
          <w:rFonts w:cs="Arial"/>
          <w:b/>
          <w:bCs/>
          <w:color w:val="000000"/>
        </w:rPr>
        <w:t xml:space="preserve"> </w:t>
      </w:r>
      <w:r w:rsidRPr="00D62980">
        <w:rPr>
          <w:rFonts w:cs="Arial"/>
          <w:color w:val="000000"/>
        </w:rPr>
        <w:t xml:space="preserve">1-1.5 mg/kg IV/IO followed by drip at 2-4 mg/min. </w:t>
      </w:r>
    </w:p>
    <w:p w14:paraId="455909F5" w14:textId="77777777" w:rsidR="00526B26" w:rsidRDefault="00526B26" w:rsidP="00526B26">
      <w:pPr>
        <w:autoSpaceDE w:val="0"/>
        <w:autoSpaceDN w:val="0"/>
        <w:adjustRightInd w:val="0"/>
        <w:spacing w:after="0" w:line="288" w:lineRule="auto"/>
        <w:rPr>
          <w:rFonts w:cs="Arial"/>
          <w:color w:val="000000"/>
        </w:rPr>
      </w:pPr>
    </w:p>
    <w:p w14:paraId="03DFDA1E"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color w:val="000000"/>
        </w:rPr>
        <w:t xml:space="preserve"> </w:t>
      </w:r>
      <w:r w:rsidRPr="00D62980">
        <w:rPr>
          <w:rFonts w:cs="Arial"/>
          <w:b/>
          <w:bCs/>
          <w:color w:val="000000"/>
        </w:rPr>
        <w:t xml:space="preserve"> </w:t>
      </w:r>
      <w:r w:rsidRPr="00D62980">
        <w:rPr>
          <w:rFonts w:cs="Arial"/>
          <w:b/>
          <w:bCs/>
          <w:color w:val="000000"/>
          <w:u w:val="single"/>
        </w:rPr>
        <w:t>Pediatric:</w:t>
      </w:r>
      <w:r w:rsidRPr="00D62980">
        <w:t xml:space="preserve"> </w:t>
      </w:r>
    </w:p>
    <w:p w14:paraId="3DBF69C5"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color w:val="000000"/>
        </w:rPr>
        <w:t xml:space="preserve">Pediatric patients </w:t>
      </w:r>
      <w:r w:rsidRPr="00D62980">
        <w:rPr>
          <w:rFonts w:cs="Arial"/>
          <w:b/>
          <w:bCs/>
          <w:color w:val="000000"/>
          <w:u w:val="single"/>
        </w:rPr>
        <w:t>Epinephrine Infusion</w:t>
      </w:r>
      <w:r w:rsidRPr="00D62980">
        <w:rPr>
          <w:rFonts w:cs="Arial"/>
          <w:color w:val="000000"/>
        </w:rPr>
        <w:t xml:space="preserve"> - Administer 0.1 to 1 mcg/kg/min IV or IO by pump with titration to goal SBP of 90mm Hg.</w:t>
      </w:r>
      <w:r w:rsidRPr="00D62980">
        <w:t xml:space="preserve"> </w:t>
      </w:r>
    </w:p>
    <w:p w14:paraId="73497F3C" w14:textId="77777777" w:rsidR="00526B26" w:rsidRPr="00A823F2" w:rsidRDefault="00526B26" w:rsidP="00526B26">
      <w:pPr>
        <w:autoSpaceDE w:val="0"/>
        <w:autoSpaceDN w:val="0"/>
        <w:adjustRightInd w:val="0"/>
        <w:spacing w:after="0" w:line="288" w:lineRule="auto"/>
      </w:pPr>
    </w:p>
    <w:p w14:paraId="65A30460" w14:textId="77777777" w:rsidR="00526B26"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14:paraId="39EBC026" w14:textId="77777777" w:rsidR="00526B26" w:rsidRPr="00A823F2" w:rsidRDefault="00526B26" w:rsidP="00526B26">
      <w:pPr>
        <w:autoSpaceDE w:val="0"/>
        <w:autoSpaceDN w:val="0"/>
        <w:adjustRightInd w:val="0"/>
        <w:spacing w:after="0" w:line="240" w:lineRule="auto"/>
        <w:rPr>
          <w:rFonts w:cs="Arial"/>
          <w:color w:val="000000"/>
        </w:rPr>
      </w:pPr>
      <w:r w:rsidRPr="00A823F2">
        <w:rPr>
          <w:rFonts w:cs="Arial"/>
          <w:b/>
          <w:bCs/>
          <w:color w:val="000000"/>
        </w:rPr>
        <w:t>REMINDER</w:t>
      </w:r>
      <w:r w:rsidRPr="00A823F2">
        <w:rPr>
          <w:rFonts w:cs="Arial"/>
          <w:color w:val="000000"/>
        </w:rPr>
        <w:t>: This is an extremely unstable period.  The patient should be monitored closely and frequently.  Recurrent dysrhythmias, hypotension and re-arrest are not uncommon occurrences.  Avoid hyperthermia and hyperventilation.</w:t>
      </w:r>
      <w:r w:rsidRPr="00BD30E7">
        <w:t xml:space="preserve"> </w:t>
      </w:r>
    </w:p>
    <w:p w14:paraId="24375383" w14:textId="77777777" w:rsidR="00526B26" w:rsidRPr="00A823F2" w:rsidRDefault="00526B26" w:rsidP="00526B26">
      <w:pPr>
        <w:autoSpaceDE w:val="0"/>
        <w:autoSpaceDN w:val="0"/>
        <w:adjustRightInd w:val="0"/>
        <w:spacing w:after="0" w:line="240" w:lineRule="auto"/>
        <w:rPr>
          <w:rFonts w:cs="Arial"/>
          <w:color w:val="000000"/>
        </w:rPr>
      </w:pPr>
    </w:p>
    <w:p w14:paraId="798B9D08" w14:textId="77777777" w:rsidR="00526B26" w:rsidRPr="00A823F2"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14:paraId="7C1430F1" w14:textId="77777777" w:rsidR="00526B26" w:rsidRDefault="00526B26" w:rsidP="00526B26">
      <w:pPr>
        <w:autoSpaceDE w:val="0"/>
        <w:autoSpaceDN w:val="0"/>
        <w:adjustRightInd w:val="0"/>
        <w:spacing w:after="0" w:line="240" w:lineRule="auto"/>
        <w:rPr>
          <w:rFonts w:cs="Arial"/>
          <w:color w:val="000000"/>
        </w:rPr>
      </w:pPr>
      <w:r w:rsidRPr="00A823F2">
        <w:rPr>
          <w:rFonts w:cs="Arial"/>
          <w:color w:val="000000"/>
        </w:rPr>
        <w:lastRenderedPageBreak/>
        <w:t>Avoid hyperoxygenation; oxygen administration should be titrated to patient condition, and withheld unless evidence of hypoxemia, dyspnea, or an SpO2 &lt;94%, especially in the presence of a suspected CVA/TIA or ACS.</w:t>
      </w:r>
    </w:p>
    <w:p w14:paraId="2DA68344" w14:textId="77777777" w:rsidR="00526B26" w:rsidRPr="00BD30E7" w:rsidRDefault="00526B26" w:rsidP="00526B26">
      <w:pPr>
        <w:autoSpaceDE w:val="0"/>
        <w:autoSpaceDN w:val="0"/>
        <w:adjustRightInd w:val="0"/>
        <w:spacing w:after="0" w:line="240" w:lineRule="auto"/>
        <w:rPr>
          <w:rFonts w:cs="Arial"/>
          <w:b/>
          <w:color w:val="000000"/>
        </w:rPr>
      </w:pPr>
    </w:p>
    <w:p w14:paraId="680688F7" w14:textId="77777777" w:rsidR="00526B26" w:rsidRPr="00BD30E7" w:rsidRDefault="00526B26" w:rsidP="00526B26">
      <w:pPr>
        <w:autoSpaceDE w:val="0"/>
        <w:autoSpaceDN w:val="0"/>
        <w:adjustRightInd w:val="0"/>
        <w:spacing w:after="0" w:line="240" w:lineRule="auto"/>
        <w:rPr>
          <w:rFonts w:cs="Arial"/>
          <w:b/>
          <w:color w:val="000000"/>
        </w:rPr>
      </w:pPr>
      <w:r w:rsidRPr="00BD30E7">
        <w:rPr>
          <w:rFonts w:cs="Arial"/>
          <w:b/>
          <w:color w:val="000000"/>
        </w:rPr>
        <w:t>Red Flag:</w:t>
      </w:r>
    </w:p>
    <w:p w14:paraId="5DC14D96" w14:textId="77777777" w:rsidR="00526B26" w:rsidRPr="00BD30E7" w:rsidRDefault="00526B26" w:rsidP="00526B26">
      <w:pPr>
        <w:autoSpaceDE w:val="0"/>
        <w:autoSpaceDN w:val="0"/>
        <w:adjustRightInd w:val="0"/>
        <w:spacing w:after="0" w:line="240" w:lineRule="auto"/>
        <w:rPr>
          <w:rFonts w:eastAsiaTheme="majorEastAsia" w:cs="Times New Roman"/>
          <w:b/>
          <w:bCs/>
          <w:color w:val="2F5496" w:themeColor="accent1" w:themeShade="BF"/>
          <w:sz w:val="28"/>
          <w:szCs w:val="28"/>
        </w:rPr>
      </w:pPr>
      <w:r w:rsidRPr="00BD30E7">
        <w:rPr>
          <w:rFonts w:cs="Arial"/>
          <w:color w:val="000000"/>
        </w:rPr>
        <w:t>Avoid hyperoxygenation; oxygen administration should be titrated to patient condition.</w:t>
      </w:r>
      <w:r w:rsidRPr="00BD30E7">
        <w:t xml:space="preserve"> </w:t>
      </w:r>
      <w:r w:rsidRPr="00BD30E7">
        <w:br w:type="page"/>
      </w:r>
    </w:p>
    <w:p w14:paraId="5BCA55DF" w14:textId="77777777" w:rsidR="00526B26" w:rsidRDefault="00526B26" w:rsidP="00526B26">
      <w:pPr>
        <w:pStyle w:val="Heading1"/>
      </w:pPr>
      <w:bookmarkStart w:id="47" w:name="_3.9A_Supraventricular_Tachycardia"/>
      <w:bookmarkEnd w:id="47"/>
      <w:r>
        <w:lastRenderedPageBreak/>
        <w:t>3.9A Supraventricular Tachycardia — Adult</w:t>
      </w:r>
    </w:p>
    <w:p w14:paraId="7C4D38CE" w14:textId="77777777" w:rsidR="00526B26" w:rsidRPr="0018669A" w:rsidRDefault="00526B26" w:rsidP="00526B26">
      <w:pPr>
        <w:pStyle w:val="Heading2"/>
      </w:pPr>
      <w:r w:rsidRPr="0018669A">
        <w:t>EMT/ADVANCED EMT STANDING ORDERS</w:t>
      </w:r>
    </w:p>
    <w:p w14:paraId="39892D2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E95DD73" w14:textId="77777777" w:rsidR="00526B26" w:rsidRPr="0018669A" w:rsidRDefault="00526B26" w:rsidP="00526B26">
      <w:pPr>
        <w:pStyle w:val="Heading2"/>
      </w:pPr>
      <w:r w:rsidRPr="0018669A">
        <w:t>PARAMEDIC STANDING ORDERS</w:t>
      </w:r>
    </w:p>
    <w:p w14:paraId="365D6C08" w14:textId="77777777" w:rsidR="00526B26" w:rsidRPr="0018669A" w:rsidRDefault="00526B26" w:rsidP="00526B26">
      <w:pPr>
        <w:numPr>
          <w:ilvl w:val="0"/>
          <w:numId w:val="1"/>
        </w:numPr>
        <w:autoSpaceDE w:val="0"/>
        <w:autoSpaceDN w:val="0"/>
        <w:adjustRightInd w:val="0"/>
        <w:spacing w:after="0" w:line="240" w:lineRule="auto"/>
        <w:ind w:left="360"/>
        <w:rPr>
          <w:rFonts w:cs="Arial"/>
          <w:color w:val="000000"/>
        </w:rPr>
      </w:pPr>
      <w:r w:rsidRPr="0018669A">
        <w:rPr>
          <w:rFonts w:cs="Arial"/>
          <w:color w:val="000000"/>
        </w:rPr>
        <w:t>Vagal Maneuvers: Valsalva’s and/or cough.</w:t>
      </w:r>
    </w:p>
    <w:p w14:paraId="39062DE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color w:val="000000"/>
        </w:rPr>
        <w:t>If Systolic BLOOD PRESSURE is unstable (less than 100mm Hg): Synchronized cardioversion at 50 J, 100 J, 200 J, 300 J and 360 J or the equivalent biphasic values as per manufacturer.  Check rhythm and pulse between each attempted cardioversion.</w:t>
      </w:r>
    </w:p>
    <w:p w14:paraId="3D1C875C" w14:textId="77777777" w:rsidR="00526B26" w:rsidRPr="0018669A" w:rsidRDefault="00526B26" w:rsidP="006E6DA8">
      <w:pPr>
        <w:numPr>
          <w:ilvl w:val="0"/>
          <w:numId w:val="168"/>
        </w:numPr>
        <w:autoSpaceDE w:val="0"/>
        <w:autoSpaceDN w:val="0"/>
        <w:adjustRightInd w:val="0"/>
        <w:spacing w:after="0" w:line="240" w:lineRule="auto"/>
        <w:rPr>
          <w:rFonts w:cs="Arial"/>
          <w:color w:val="000000"/>
          <w:u w:val="single"/>
        </w:rPr>
      </w:pPr>
      <w:r w:rsidRPr="0018669A">
        <w:rPr>
          <w:rFonts w:cs="Arial"/>
          <w:color w:val="000000"/>
        </w:rPr>
        <w:t xml:space="preserve">If cardioversion is warranted, consider </w:t>
      </w:r>
      <w:r w:rsidRPr="0018669A">
        <w:rPr>
          <w:rFonts w:cs="Arial"/>
          <w:color w:val="000000"/>
          <w:u w:val="single"/>
        </w:rPr>
        <w:t>7.6 Sedation</w:t>
      </w:r>
      <w:r>
        <w:rPr>
          <w:rFonts w:cs="Arial"/>
          <w:color w:val="000000"/>
          <w:u w:val="single"/>
        </w:rPr>
        <w:t xml:space="preserve"> and Analgesia</w:t>
      </w:r>
      <w:r w:rsidRPr="0018669A">
        <w:rPr>
          <w:rFonts w:cs="Arial"/>
          <w:color w:val="000000"/>
          <w:u w:val="single"/>
        </w:rPr>
        <w:t xml:space="preserve"> for Electrical Therapy</w:t>
      </w:r>
      <w:r>
        <w:rPr>
          <w:rFonts w:cs="Arial"/>
          <w:color w:val="000000"/>
          <w:u w:val="single"/>
        </w:rPr>
        <w:t>.</w:t>
      </w:r>
    </w:p>
    <w:p w14:paraId="0A8198F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b/>
          <w:bCs/>
          <w:color w:val="000000"/>
          <w:u w:val="single"/>
        </w:rPr>
        <w:t>Adenosine</w:t>
      </w:r>
      <w:r w:rsidRPr="0018669A">
        <w:rPr>
          <w:rFonts w:cs="Arial"/>
          <w:color w:val="000000"/>
        </w:rPr>
        <w:t xml:space="preserve"> 6 mg rapid IV/IO over 1-3 seconds. If previous dose failed to resolve rhythm disturbance, </w:t>
      </w:r>
      <w:r w:rsidRPr="0018669A">
        <w:rPr>
          <w:rFonts w:cs="Arial"/>
          <w:b/>
          <w:bCs/>
          <w:color w:val="000000"/>
          <w:u w:val="single"/>
        </w:rPr>
        <w:t>Adenosine</w:t>
      </w:r>
      <w:r w:rsidRPr="0018669A">
        <w:rPr>
          <w:rFonts w:cs="Arial"/>
          <w:color w:val="000000"/>
        </w:rPr>
        <w:t xml:space="preserve"> 12mg rapid IV/IO over 1-3 seconds.  Repeat </w:t>
      </w:r>
      <w:r>
        <w:rPr>
          <w:rFonts w:cs="Arial"/>
          <w:b/>
          <w:bCs/>
          <w:color w:val="000000"/>
          <w:u w:val="single"/>
        </w:rPr>
        <w:t>a</w:t>
      </w:r>
      <w:r w:rsidRPr="0018669A">
        <w:rPr>
          <w:rFonts w:cs="Arial"/>
          <w:b/>
          <w:bCs/>
          <w:color w:val="000000"/>
          <w:u w:val="single"/>
        </w:rPr>
        <w:t>denosine</w:t>
      </w:r>
      <w:r w:rsidRPr="0018669A">
        <w:rPr>
          <w:rFonts w:cs="Arial"/>
          <w:color w:val="000000"/>
        </w:rPr>
        <w:t xml:space="preserve"> 12 mg rapid IV/IO over 1-3 seconds if previous doses failed to resolve rhythm disturbance. </w:t>
      </w:r>
    </w:p>
    <w:p w14:paraId="28D6B6BE" w14:textId="77777777" w:rsidR="00526B26" w:rsidRPr="0018669A" w:rsidRDefault="00526B26" w:rsidP="00526B26">
      <w:pPr>
        <w:autoSpaceDE w:val="0"/>
        <w:autoSpaceDN w:val="0"/>
        <w:adjustRightInd w:val="0"/>
        <w:spacing w:after="0" w:line="240" w:lineRule="auto"/>
        <w:rPr>
          <w:rFonts w:cs="Arial"/>
          <w:color w:val="000000"/>
        </w:rPr>
      </w:pPr>
      <w:r w:rsidRPr="0018669A">
        <w:rPr>
          <w:rFonts w:cs="Arial"/>
          <w:b/>
          <w:bCs/>
          <w:color w:val="000000"/>
          <w:u w:val="single"/>
        </w:rPr>
        <w:t>Note:</w:t>
      </w:r>
      <w:r w:rsidRPr="0018669A">
        <w:rPr>
          <w:rFonts w:cs="Arial"/>
          <w:color w:val="000000"/>
        </w:rPr>
        <w:t xml:space="preserve"> Follow all Adenosine with a 20 mL normal saline bolus and elevate extremity.</w:t>
      </w:r>
    </w:p>
    <w:p w14:paraId="502D5D88" w14:textId="77777777" w:rsidR="00526B26" w:rsidRPr="0018669A" w:rsidRDefault="00526B26" w:rsidP="00526B26">
      <w:pPr>
        <w:pStyle w:val="Heading2"/>
      </w:pPr>
      <w:r w:rsidRPr="0018669A">
        <w:t>MEDICAL CONTROL MAY ORDER</w:t>
      </w:r>
    </w:p>
    <w:p w14:paraId="776A0152" w14:textId="77777777" w:rsidR="00526B26" w:rsidRPr="0018669A" w:rsidRDefault="00526B26" w:rsidP="00526B26">
      <w:pPr>
        <w:numPr>
          <w:ilvl w:val="0"/>
          <w:numId w:val="1"/>
        </w:numPr>
        <w:autoSpaceDE w:val="0"/>
        <w:autoSpaceDN w:val="0"/>
        <w:adjustRightInd w:val="0"/>
        <w:spacing w:after="0" w:line="288" w:lineRule="auto"/>
        <w:ind w:left="360"/>
        <w:rPr>
          <w:rFonts w:cs="Arial"/>
          <w:color w:val="000000"/>
        </w:rPr>
      </w:pPr>
      <w:r w:rsidRPr="0018669A">
        <w:rPr>
          <w:rFonts w:cs="Arial"/>
          <w:color w:val="000000"/>
        </w:rPr>
        <w:t>Additional doses of above medications</w:t>
      </w:r>
      <w:r>
        <w:rPr>
          <w:rFonts w:cs="Arial"/>
          <w:color w:val="000000"/>
        </w:rPr>
        <w:t>.</w:t>
      </w:r>
    </w:p>
    <w:p w14:paraId="38C19B9A" w14:textId="77777777" w:rsidR="00526B26" w:rsidRPr="0018669A" w:rsidRDefault="00526B26" w:rsidP="006E6DA8">
      <w:pPr>
        <w:numPr>
          <w:ilvl w:val="0"/>
          <w:numId w:val="168"/>
        </w:numPr>
        <w:autoSpaceDE w:val="0"/>
        <w:autoSpaceDN w:val="0"/>
        <w:adjustRightInd w:val="0"/>
        <w:spacing w:after="0" w:line="288" w:lineRule="auto"/>
        <w:rPr>
          <w:rFonts w:cs="Arial"/>
          <w:b/>
          <w:bCs/>
          <w:color w:val="000000"/>
        </w:rPr>
      </w:pPr>
      <w:r w:rsidRPr="0018669A">
        <w:rPr>
          <w:rFonts w:cs="Arial"/>
          <w:color w:val="000000"/>
        </w:rPr>
        <w:t xml:space="preserve">Administration of </w:t>
      </w:r>
      <w:r>
        <w:rPr>
          <w:rFonts w:cs="Arial"/>
          <w:b/>
          <w:bCs/>
          <w:color w:val="000000"/>
          <w:u w:val="single"/>
        </w:rPr>
        <w:t>d</w:t>
      </w:r>
      <w:r w:rsidRPr="0018669A">
        <w:rPr>
          <w:rFonts w:cs="Arial"/>
          <w:b/>
          <w:bCs/>
          <w:color w:val="000000"/>
          <w:u w:val="single"/>
        </w:rPr>
        <w:t>iltiazem</w:t>
      </w:r>
      <w:r w:rsidRPr="0018669A">
        <w:rPr>
          <w:rFonts w:cs="Arial"/>
          <w:b/>
          <w:bCs/>
          <w:color w:val="000000"/>
        </w:rPr>
        <w:t xml:space="preserve"> HCL: </w:t>
      </w:r>
    </w:p>
    <w:p w14:paraId="767B43AD" w14:textId="77777777" w:rsidR="00526B26" w:rsidRPr="0018669A"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Initial bolus: 0.25 mg/kg IV/IO over two (2) minutes.</w:t>
      </w:r>
    </w:p>
    <w:p w14:paraId="71E030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 xml:space="preserve">If inadequate response after 15 minutes, </w:t>
      </w:r>
      <w:r w:rsidRPr="0018669A">
        <w:rPr>
          <w:rFonts w:cs="Arial"/>
          <w:b/>
          <w:bCs/>
          <w:color w:val="000000"/>
          <w:u w:val="single"/>
        </w:rPr>
        <w:t>re-bolus</w:t>
      </w:r>
      <w:r w:rsidRPr="0018669A">
        <w:rPr>
          <w:rFonts w:cs="Arial"/>
          <w:color w:val="000000"/>
        </w:rPr>
        <w:t xml:space="preserve"> 0.35 mg/kg IV/IO over two (2) minutes.</w:t>
      </w:r>
    </w:p>
    <w:p w14:paraId="40BCB9C8" w14:textId="77777777" w:rsidR="00526B26" w:rsidRPr="0018669A" w:rsidRDefault="00526B26" w:rsidP="00526B26">
      <w:pPr>
        <w:autoSpaceDE w:val="0"/>
        <w:autoSpaceDN w:val="0"/>
        <w:adjustRightInd w:val="0"/>
        <w:spacing w:after="0" w:line="288" w:lineRule="auto"/>
        <w:ind w:left="720"/>
        <w:rPr>
          <w:rFonts w:cs="Arial"/>
          <w:color w:val="000000"/>
        </w:rPr>
      </w:pPr>
    </w:p>
    <w:p w14:paraId="23300600" w14:textId="77777777" w:rsidR="00526B26" w:rsidRPr="0018669A" w:rsidRDefault="00526B26" w:rsidP="00526B26">
      <w:pPr>
        <w:autoSpaceDE w:val="0"/>
        <w:autoSpaceDN w:val="0"/>
        <w:adjustRightInd w:val="0"/>
        <w:spacing w:after="0" w:line="288" w:lineRule="auto"/>
        <w:rPr>
          <w:rFonts w:cs="Arial"/>
          <w:color w:val="000000"/>
        </w:rPr>
      </w:pPr>
      <w:r w:rsidRPr="0018669A">
        <w:rPr>
          <w:rFonts w:cs="Arial"/>
          <w:b/>
          <w:color w:val="000000"/>
          <w:u w:val="single"/>
        </w:rPr>
        <w:t>CONTRAINDICATIONS</w:t>
      </w:r>
      <w:r w:rsidRPr="0018669A">
        <w:rPr>
          <w:rFonts w:cs="Arial"/>
          <w:b/>
          <w:color w:val="000000"/>
        </w:rPr>
        <w:t>:</w:t>
      </w:r>
      <w:r w:rsidRPr="0018669A">
        <w:rPr>
          <w:rFonts w:cs="Arial"/>
          <w:color w:val="000000"/>
        </w:rPr>
        <w:t xml:space="preserve"> Wolff-Parkinson-White Syndrome, second or third degree heart block and sick sinus syndrome (except in the presence of a ventricular pace maker), severe hypotension or cardiogenic shock.</w:t>
      </w:r>
    </w:p>
    <w:p w14:paraId="0462E766" w14:textId="77777777" w:rsidR="00526B26" w:rsidRPr="0018669A" w:rsidRDefault="00526B26" w:rsidP="00526B26">
      <w:pPr>
        <w:autoSpaceDE w:val="0"/>
        <w:autoSpaceDN w:val="0"/>
        <w:adjustRightInd w:val="0"/>
        <w:spacing w:after="0" w:line="288" w:lineRule="auto"/>
        <w:jc w:val="center"/>
        <w:rPr>
          <w:rFonts w:cs="Arial"/>
          <w:b/>
          <w:bCs/>
          <w:color w:val="000000"/>
        </w:rPr>
      </w:pPr>
      <w:r w:rsidRPr="0018669A">
        <w:rPr>
          <w:rFonts w:cs="Arial"/>
          <w:b/>
          <w:bCs/>
          <w:color w:val="000000"/>
        </w:rPr>
        <w:t>OR</w:t>
      </w:r>
    </w:p>
    <w:p w14:paraId="6153ECC6" w14:textId="77777777" w:rsidR="00526B26" w:rsidRPr="0018669A" w:rsidRDefault="00526B26" w:rsidP="006E6DA8">
      <w:pPr>
        <w:numPr>
          <w:ilvl w:val="0"/>
          <w:numId w:val="168"/>
        </w:numPr>
        <w:autoSpaceDE w:val="0"/>
        <w:autoSpaceDN w:val="0"/>
        <w:adjustRightInd w:val="0"/>
        <w:spacing w:after="0" w:line="288" w:lineRule="auto"/>
        <w:rPr>
          <w:rFonts w:cs="Arial"/>
          <w:color w:val="000000"/>
        </w:rPr>
      </w:pPr>
      <w:r w:rsidRPr="0018669A">
        <w:rPr>
          <w:rFonts w:cs="Arial"/>
          <w:b/>
          <w:bCs/>
          <w:color w:val="000000"/>
          <w:u w:val="single"/>
        </w:rPr>
        <w:t>Amiodarone</w:t>
      </w:r>
      <w:r w:rsidRPr="0018669A">
        <w:rPr>
          <w:rFonts w:cs="Arial"/>
          <w:b/>
          <w:bCs/>
          <w:color w:val="000000"/>
        </w:rPr>
        <w:t xml:space="preserve"> </w:t>
      </w:r>
      <w:r w:rsidRPr="0018669A">
        <w:rPr>
          <w:rFonts w:cs="Arial"/>
          <w:color w:val="000000"/>
        </w:rPr>
        <w:t xml:space="preserve">150 mg IV/IO slowly over 10 minutes. </w:t>
      </w:r>
    </w:p>
    <w:p w14:paraId="6BAF550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05DB300" w14:textId="77777777" w:rsidR="00526B26" w:rsidRDefault="00526B26" w:rsidP="00526B26">
      <w:pPr>
        <w:pStyle w:val="Heading1"/>
      </w:pPr>
      <w:bookmarkStart w:id="48" w:name="_3.9P_Supraventricular_Tachycardia"/>
      <w:bookmarkEnd w:id="48"/>
      <w:r>
        <w:lastRenderedPageBreak/>
        <w:t>3.9P Supraventricular Tachycardia — Pediatric</w:t>
      </w:r>
    </w:p>
    <w:p w14:paraId="65A8EF86" w14:textId="77777777" w:rsidR="00526B26" w:rsidRPr="00024396" w:rsidRDefault="00526B26" w:rsidP="00526B26">
      <w:pPr>
        <w:pStyle w:val="Heading2"/>
      </w:pPr>
      <w:r w:rsidRPr="00024396">
        <w:t>EMT/ADVANCED EMT STANDING ORDERS</w:t>
      </w:r>
    </w:p>
    <w:p w14:paraId="1CF9D06F" w14:textId="77777777" w:rsidR="00526B26" w:rsidRPr="00AC3065" w:rsidRDefault="00526B26" w:rsidP="006E6DA8">
      <w:pPr>
        <w:numPr>
          <w:ilvl w:val="0"/>
          <w:numId w:val="168"/>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36BDE341" w14:textId="77777777" w:rsidR="00526B26" w:rsidRPr="00024396" w:rsidRDefault="00526B26" w:rsidP="006E6DA8">
      <w:pPr>
        <w:numPr>
          <w:ilvl w:val="0"/>
          <w:numId w:val="168"/>
        </w:numPr>
        <w:autoSpaceDE w:val="0"/>
        <w:autoSpaceDN w:val="0"/>
        <w:adjustRightInd w:val="0"/>
        <w:spacing w:after="0"/>
        <w:rPr>
          <w:rFonts w:cs="Arial"/>
          <w:color w:val="000000"/>
        </w:rPr>
      </w:pPr>
      <w:r w:rsidRPr="00024396">
        <w:rPr>
          <w:rFonts w:cs="Arial"/>
          <w:color w:val="000000"/>
        </w:rPr>
        <w:t xml:space="preserve">If tachycardia is related to acute injury or volume loss, see </w:t>
      </w:r>
      <w:r w:rsidRPr="00024396">
        <w:rPr>
          <w:rFonts w:cs="Arial"/>
          <w:color w:val="000000"/>
          <w:u w:val="single"/>
        </w:rPr>
        <w:t>2.16P Shock</w:t>
      </w:r>
      <w:r w:rsidRPr="00024396">
        <w:rPr>
          <w:rFonts w:cs="Arial"/>
          <w:color w:val="000000"/>
        </w:rPr>
        <w:t>.</w:t>
      </w:r>
    </w:p>
    <w:p w14:paraId="2DC3FF8B" w14:textId="77777777" w:rsidR="00526B26" w:rsidRPr="00024396" w:rsidRDefault="00526B26" w:rsidP="00526B26">
      <w:pPr>
        <w:pStyle w:val="Heading2"/>
      </w:pPr>
      <w:r w:rsidRPr="00024396">
        <w:t>PARAMEDIC STANDING ORDERS</w:t>
      </w:r>
    </w:p>
    <w:p w14:paraId="532F438C" w14:textId="77777777" w:rsidR="00526B26" w:rsidRPr="00024396" w:rsidRDefault="00526B26" w:rsidP="00526B26">
      <w:pPr>
        <w:numPr>
          <w:ilvl w:val="0"/>
          <w:numId w:val="1"/>
        </w:numPr>
        <w:autoSpaceDE w:val="0"/>
        <w:autoSpaceDN w:val="0"/>
        <w:adjustRightInd w:val="0"/>
        <w:spacing w:after="0" w:line="240" w:lineRule="auto"/>
        <w:ind w:left="360"/>
        <w:rPr>
          <w:rFonts w:cs="Arial"/>
          <w:color w:val="000000"/>
        </w:rPr>
      </w:pPr>
      <w:r w:rsidRPr="00024396">
        <w:rPr>
          <w:rFonts w:cs="Arial"/>
          <w:color w:val="000000"/>
        </w:rPr>
        <w:t>IV Normal Saline (KVO</w:t>
      </w:r>
      <w:r w:rsidRPr="00024396">
        <w:rPr>
          <w:rFonts w:cs="Arial"/>
          <w:color w:val="000000"/>
          <w:sz w:val="17"/>
          <w:szCs w:val="17"/>
        </w:rPr>
        <w:t xml:space="preserve">).  </w:t>
      </w:r>
      <w:r w:rsidRPr="00024396">
        <w:rPr>
          <w:rFonts w:cs="Arial"/>
          <w:color w:val="000000"/>
        </w:rPr>
        <w:t xml:space="preserve">If hypovolemic component is suspected, administer </w:t>
      </w:r>
      <w:r w:rsidRPr="00024396">
        <w:rPr>
          <w:rFonts w:cs="Arial"/>
          <w:b/>
          <w:bCs/>
          <w:color w:val="000000"/>
        </w:rPr>
        <w:t>20 mL/kg</w:t>
      </w:r>
      <w:r w:rsidRPr="00024396">
        <w:rPr>
          <w:rFonts w:cs="Arial"/>
          <w:color w:val="000000"/>
        </w:rPr>
        <w:t xml:space="preserve"> IV Bolus of Normal Saline.</w:t>
      </w:r>
    </w:p>
    <w:p w14:paraId="573F39B5" w14:textId="77777777" w:rsidR="00526B26" w:rsidRPr="00024396" w:rsidRDefault="00526B26" w:rsidP="00526B26">
      <w:pPr>
        <w:pStyle w:val="Heading2"/>
        <w:spacing w:before="0"/>
      </w:pPr>
      <w:r w:rsidRPr="00024396">
        <w:t>MEDICAL CONTROL MAY ORDER</w:t>
      </w:r>
    </w:p>
    <w:p w14:paraId="2F95CB84" w14:textId="77777777" w:rsidR="00526B26" w:rsidRPr="00024396"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024396">
        <w:rPr>
          <w:rFonts w:cs="Arial"/>
          <w:color w:val="000000"/>
        </w:rPr>
        <w:t>Additional doses of above medications</w:t>
      </w:r>
      <w:r>
        <w:rPr>
          <w:rFonts w:cs="Arial"/>
          <w:color w:val="000000"/>
        </w:rPr>
        <w:t>.</w:t>
      </w:r>
    </w:p>
    <w:p w14:paraId="20AD5CF9"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rPr>
        <w:t xml:space="preserve">Synchronized cardioversion </w:t>
      </w:r>
      <w:r w:rsidRPr="00024396">
        <w:rPr>
          <w:rFonts w:cs="Arial"/>
          <w:b/>
          <w:bCs/>
          <w:color w:val="000000"/>
        </w:rPr>
        <w:t xml:space="preserve">0.5 joules/kg </w:t>
      </w:r>
      <w:r w:rsidRPr="00024396">
        <w:rPr>
          <w:rFonts w:cs="Arial"/>
          <w:color w:val="000000"/>
        </w:rPr>
        <w:t xml:space="preserve">for symptomatic patients. Subsequent cardioversion may be done at up to </w:t>
      </w:r>
      <w:r w:rsidR="00E91D5C">
        <w:rPr>
          <w:rFonts w:cs="Arial"/>
          <w:color w:val="000000"/>
        </w:rPr>
        <w:t>2</w:t>
      </w:r>
      <w:r w:rsidRPr="00024396">
        <w:rPr>
          <w:rFonts w:cs="Arial"/>
          <w:color w:val="000000"/>
        </w:rPr>
        <w:t xml:space="preserve"> joule</w:t>
      </w:r>
      <w:r w:rsidR="00E91D5C">
        <w:rPr>
          <w:rFonts w:cs="Arial"/>
          <w:color w:val="000000"/>
        </w:rPr>
        <w:t>s</w:t>
      </w:r>
      <w:r w:rsidRPr="00024396">
        <w:rPr>
          <w:rFonts w:cs="Arial"/>
          <w:color w:val="000000"/>
        </w:rPr>
        <w:t xml:space="preserve">/kg.  If cardioversion is warranted, consider administration of </w:t>
      </w:r>
      <w:r w:rsidRPr="00024396">
        <w:rPr>
          <w:rFonts w:cs="Arial"/>
          <w:color w:val="000000"/>
          <w:u w:val="single"/>
        </w:rPr>
        <w:t xml:space="preserve">7.6 Sedation </w:t>
      </w:r>
      <w:r>
        <w:rPr>
          <w:rFonts w:cs="Arial"/>
          <w:color w:val="000000"/>
          <w:u w:val="single"/>
        </w:rPr>
        <w:t xml:space="preserve">and Analgesia </w:t>
      </w:r>
      <w:r w:rsidRPr="00024396">
        <w:rPr>
          <w:rFonts w:cs="Arial"/>
          <w:color w:val="000000"/>
          <w:u w:val="single"/>
        </w:rPr>
        <w:t>for Electrical Therapy</w:t>
      </w:r>
      <w:r w:rsidRPr="00024396">
        <w:rPr>
          <w:rFonts w:cs="Arial"/>
          <w:b/>
          <w:bCs/>
          <w:color w:val="000000"/>
        </w:rPr>
        <w:t xml:space="preserve">, </w:t>
      </w:r>
      <w:r w:rsidRPr="00024396">
        <w:rPr>
          <w:rFonts w:cs="Arial"/>
          <w:color w:val="000000"/>
        </w:rPr>
        <w:t>per protocol.</w:t>
      </w:r>
    </w:p>
    <w:p w14:paraId="35D48404"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b/>
          <w:bCs/>
          <w:color w:val="000000"/>
          <w:u w:val="single"/>
        </w:rPr>
        <w:t>Adenosine</w:t>
      </w:r>
      <w:r w:rsidRPr="00024396">
        <w:rPr>
          <w:rFonts w:cs="Arial"/>
          <w:color w:val="000000"/>
        </w:rPr>
        <w:t xml:space="preserve"> 0.1 mg/kg rapid IV/IO.  If no effect, repeat </w:t>
      </w:r>
      <w:r>
        <w:rPr>
          <w:rFonts w:cs="Arial"/>
          <w:b/>
          <w:bCs/>
          <w:color w:val="000000"/>
          <w:u w:val="single"/>
        </w:rPr>
        <w:t>a</w:t>
      </w:r>
      <w:r w:rsidRPr="00024396">
        <w:rPr>
          <w:rFonts w:cs="Arial"/>
          <w:b/>
          <w:bCs/>
          <w:color w:val="000000"/>
          <w:u w:val="single"/>
        </w:rPr>
        <w:t>denosine</w:t>
      </w:r>
      <w:r w:rsidRPr="00024396">
        <w:rPr>
          <w:rFonts w:cs="Arial"/>
          <w:color w:val="000000"/>
        </w:rPr>
        <w:t xml:space="preserve"> 0.2 mg/kg Rapid IV push.  MAXIMUM single dose of Adenosine must not exceed </w:t>
      </w:r>
      <w:r w:rsidRPr="00546E35">
        <w:rPr>
          <w:rFonts w:cs="Arial"/>
          <w:color w:val="000000"/>
        </w:rPr>
        <w:t>6 mg for the first dose, 12 mg for the second dose.</w:t>
      </w:r>
    </w:p>
    <w:p w14:paraId="34D952D6"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u w:val="single"/>
        </w:rPr>
        <w:t>Consider</w:t>
      </w:r>
      <w:r w:rsidRPr="00024396">
        <w:rPr>
          <w:rFonts w:cs="Arial"/>
          <w:color w:val="000000"/>
        </w:rPr>
        <w:t xml:space="preserve"> Vagal maneuvers (see Reminder below).</w:t>
      </w:r>
    </w:p>
    <w:p w14:paraId="104BBD3A" w14:textId="77777777" w:rsidR="00526B26" w:rsidRPr="00024396" w:rsidRDefault="00526B26" w:rsidP="00526B26">
      <w:pPr>
        <w:autoSpaceDE w:val="0"/>
        <w:autoSpaceDN w:val="0"/>
        <w:adjustRightInd w:val="0"/>
        <w:spacing w:after="0" w:line="288" w:lineRule="auto"/>
        <w:rPr>
          <w:rFonts w:cs="Arial"/>
          <w:color w:val="000000"/>
        </w:rPr>
      </w:pPr>
    </w:p>
    <w:p w14:paraId="44A7199C" w14:textId="77777777" w:rsidR="00526B26" w:rsidRPr="00024396" w:rsidRDefault="00526B26" w:rsidP="00526B26">
      <w:pPr>
        <w:autoSpaceDE w:val="0"/>
        <w:autoSpaceDN w:val="0"/>
        <w:adjustRightInd w:val="0"/>
        <w:spacing w:after="0" w:line="288" w:lineRule="auto"/>
        <w:rPr>
          <w:rFonts w:cs="Arial"/>
          <w:b/>
          <w:color w:val="000000"/>
          <w:sz w:val="24"/>
          <w:szCs w:val="20"/>
        </w:rPr>
      </w:pPr>
      <w:r w:rsidRPr="00024396">
        <w:rPr>
          <w:rFonts w:cs="Arial"/>
          <w:b/>
          <w:color w:val="000000"/>
          <w:sz w:val="24"/>
          <w:szCs w:val="20"/>
        </w:rPr>
        <w:t>Red Flag:</w:t>
      </w:r>
    </w:p>
    <w:p w14:paraId="598E50B5" w14:textId="77777777" w:rsidR="00526B26" w:rsidRPr="00024396" w:rsidRDefault="00526B26" w:rsidP="00526B26">
      <w:pPr>
        <w:autoSpaceDE w:val="0"/>
        <w:autoSpaceDN w:val="0"/>
        <w:adjustRightInd w:val="0"/>
        <w:spacing w:after="0" w:line="288" w:lineRule="auto"/>
        <w:rPr>
          <w:rFonts w:cs="Arial"/>
          <w:color w:val="000000"/>
        </w:rPr>
      </w:pPr>
      <w:r w:rsidRPr="00024396">
        <w:rPr>
          <w:rFonts w:cs="Arial"/>
          <w:color w:val="000000"/>
        </w:rPr>
        <w:t>Synchronized cardioversion should be considered for only those children whose heart rate is in excess of 220, and who demonstrate one or more of the following signs of hypoperfusion:  Decreased level of consciousness, weak and thready pulses, capillary refill time of more than 4 seconds, or no palpable BLOOD PRESSURE.</w:t>
      </w:r>
    </w:p>
    <w:p w14:paraId="43BB2431" w14:textId="77777777" w:rsidR="00526B26" w:rsidRPr="00024396" w:rsidRDefault="00526B26" w:rsidP="00526B26">
      <w:pPr>
        <w:autoSpaceDE w:val="0"/>
        <w:autoSpaceDN w:val="0"/>
        <w:adjustRightInd w:val="0"/>
        <w:spacing w:after="0" w:line="288" w:lineRule="auto"/>
        <w:rPr>
          <w:rFonts w:cs="Arial"/>
          <w:color w:val="000000"/>
        </w:rPr>
      </w:pPr>
    </w:p>
    <w:p w14:paraId="7D684FFA" w14:textId="77777777" w:rsidR="00526B26" w:rsidRPr="00024396" w:rsidRDefault="00526B26" w:rsidP="00526B26">
      <w:pPr>
        <w:autoSpaceDE w:val="0"/>
        <w:autoSpaceDN w:val="0"/>
        <w:adjustRightInd w:val="0"/>
        <w:spacing w:after="0" w:line="288" w:lineRule="auto"/>
        <w:rPr>
          <w:rFonts w:cs="Arial"/>
          <w:b/>
          <w:color w:val="000000"/>
          <w:sz w:val="24"/>
        </w:rPr>
      </w:pPr>
      <w:r w:rsidRPr="00024396">
        <w:rPr>
          <w:rFonts w:cs="Arial"/>
          <w:b/>
          <w:color w:val="000000"/>
          <w:sz w:val="24"/>
        </w:rPr>
        <w:t>Red Flag:</w:t>
      </w:r>
    </w:p>
    <w:p w14:paraId="25D12468" w14:textId="77777777" w:rsidR="00526B26" w:rsidRPr="00024396" w:rsidRDefault="00526B26" w:rsidP="00526B26">
      <w:pPr>
        <w:autoSpaceDE w:val="0"/>
        <w:autoSpaceDN w:val="0"/>
        <w:adjustRightInd w:val="0"/>
        <w:spacing w:after="0" w:line="288" w:lineRule="auto"/>
        <w:rPr>
          <w:rFonts w:cs="Arial"/>
          <w:color w:val="000000"/>
          <w:sz w:val="24"/>
          <w:szCs w:val="24"/>
        </w:rPr>
      </w:pPr>
      <w:r w:rsidRPr="00024396">
        <w:rPr>
          <w:rFonts w:cs="Arial"/>
          <w:b/>
          <w:bCs/>
          <w:color w:val="000000"/>
        </w:rPr>
        <w:t>REMINDER</w:t>
      </w:r>
      <w:r w:rsidRPr="00024396">
        <w:rPr>
          <w:rFonts w:cs="Arial"/>
          <w:color w:val="000000"/>
        </w:rPr>
        <w:t>:  Vagal maneuvers may precipitate asystole and therefore should be employed with caution in the field and only in a cardiac-monitored child with IV access.</w:t>
      </w:r>
    </w:p>
    <w:p w14:paraId="636E638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CEDF3CA" w14:textId="77777777" w:rsidR="00526B26" w:rsidRDefault="00526B26" w:rsidP="00526B26">
      <w:pPr>
        <w:pStyle w:val="Heading1"/>
      </w:pPr>
      <w:bookmarkStart w:id="49" w:name="_3.10_Ventricular_Tachycardia"/>
      <w:bookmarkEnd w:id="49"/>
      <w:r>
        <w:lastRenderedPageBreak/>
        <w:t>3.10 Ventricular Tachycardia with Pulses—Adult &amp; Pediatric</w:t>
      </w:r>
    </w:p>
    <w:p w14:paraId="6FAE3E82" w14:textId="77777777" w:rsidR="00526B26" w:rsidRPr="00220E32" w:rsidRDefault="00526B26" w:rsidP="00526B26">
      <w:pPr>
        <w:pStyle w:val="Heading2"/>
      </w:pPr>
      <w:r w:rsidRPr="00220E32">
        <w:t>EMT/ADVANCED EMT STANDING ORDERS</w:t>
      </w:r>
    </w:p>
    <w:p w14:paraId="0AA0EEE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AFAAA93" w14:textId="77777777" w:rsidR="00526B26" w:rsidRPr="00220E32" w:rsidRDefault="00526B26" w:rsidP="00526B26">
      <w:pPr>
        <w:pStyle w:val="Heading2"/>
      </w:pPr>
      <w:r w:rsidRPr="00220E32">
        <w:t>PARAMEDIC STANDING ORDERS</w:t>
      </w:r>
    </w:p>
    <w:p w14:paraId="5D6EB73F" w14:textId="0A7B8C37"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If Systolic BLOOD PRESSURE is unstable (</w:t>
      </w:r>
      <w:r w:rsidR="00372275">
        <w:rPr>
          <w:rFonts w:cs="Arial"/>
          <w:color w:val="000000"/>
        </w:rPr>
        <w:t xml:space="preserve">age appropriate for Pediatric patients, for Adult patients </w:t>
      </w:r>
      <w:r w:rsidRPr="00220E32">
        <w:rPr>
          <w:rFonts w:cs="Arial"/>
          <w:color w:val="000000"/>
        </w:rPr>
        <w:t>less than 100mm Hg): synchronized cardioversion at 100 J, 200 J, 300 J and 360 J or the equivalent biphasic values as per manufacturer.  Check rhythm and pulse between each attempted cardioversion.</w:t>
      </w:r>
    </w:p>
    <w:p w14:paraId="7B78D0A9"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 xml:space="preserve">In Pediatric patients, synchronized cardioversion </w:t>
      </w:r>
      <w:r w:rsidR="00CA2C95">
        <w:rPr>
          <w:rFonts w:cs="Arial"/>
          <w:color w:val="000000"/>
        </w:rPr>
        <w:t>at 0.5 joules/kg, then 2 joules/kg</w:t>
      </w:r>
      <w:r w:rsidRPr="00220E32">
        <w:rPr>
          <w:rFonts w:cs="Arial"/>
          <w:color w:val="000000"/>
        </w:rPr>
        <w:t xml:space="preserve">. </w:t>
      </w:r>
    </w:p>
    <w:p w14:paraId="64E9EF5C"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 xml:space="preserve">If cardioversion is warranted, see </w:t>
      </w:r>
      <w:r w:rsidRPr="00220E32">
        <w:rPr>
          <w:rFonts w:cs="Arial"/>
          <w:color w:val="000000"/>
          <w:u w:val="single"/>
        </w:rPr>
        <w:t xml:space="preserve">7.6 Sedation </w:t>
      </w:r>
      <w:r>
        <w:rPr>
          <w:rFonts w:cs="Arial"/>
          <w:color w:val="000000"/>
          <w:u w:val="single"/>
        </w:rPr>
        <w:t xml:space="preserve">and Analgesia </w:t>
      </w:r>
      <w:r w:rsidRPr="00220E32">
        <w:rPr>
          <w:rFonts w:cs="Arial"/>
          <w:color w:val="000000"/>
          <w:u w:val="single"/>
        </w:rPr>
        <w:t>for Electrical Therapy</w:t>
      </w:r>
      <w:r>
        <w:rPr>
          <w:rFonts w:cs="Arial"/>
          <w:color w:val="000000"/>
          <w:u w:val="single"/>
        </w:rPr>
        <w:t>.</w:t>
      </w:r>
    </w:p>
    <w:p w14:paraId="7D9081F2" w14:textId="77777777" w:rsidR="00526B26" w:rsidRPr="00220E32" w:rsidRDefault="007B578F" w:rsidP="006E6DA8">
      <w:pPr>
        <w:numPr>
          <w:ilvl w:val="0"/>
          <w:numId w:val="168"/>
        </w:numPr>
        <w:autoSpaceDE w:val="0"/>
        <w:autoSpaceDN w:val="0"/>
        <w:adjustRightInd w:val="0"/>
        <w:spacing w:after="0" w:line="288" w:lineRule="auto"/>
        <w:rPr>
          <w:rFonts w:cs="Arial"/>
          <w:color w:val="000000"/>
        </w:rPr>
      </w:pPr>
      <w:r>
        <w:rPr>
          <w:rFonts w:cs="Arial"/>
          <w:color w:val="000000"/>
        </w:rPr>
        <w:t>In Adult patients i</w:t>
      </w:r>
      <w:r w:rsidR="00526B26" w:rsidRPr="00220E32">
        <w:rPr>
          <w:rFonts w:cs="Arial"/>
          <w:color w:val="000000"/>
        </w:rPr>
        <w:t xml:space="preserve">f systolic BLOOD PRESSURE is stable (greater than or equal to 100mm Hg) administer </w:t>
      </w:r>
      <w:r w:rsidR="00526B26">
        <w:rPr>
          <w:rFonts w:cs="Arial"/>
          <w:b/>
          <w:bCs/>
          <w:color w:val="000000"/>
          <w:u w:val="single"/>
        </w:rPr>
        <w:t>a</w:t>
      </w:r>
      <w:r w:rsidR="00526B26" w:rsidRPr="00220E32">
        <w:rPr>
          <w:rFonts w:cs="Arial"/>
          <w:b/>
          <w:bCs/>
          <w:color w:val="000000"/>
          <w:u w:val="single"/>
        </w:rPr>
        <w:t>miodarone</w:t>
      </w:r>
      <w:r w:rsidR="00526B26" w:rsidRPr="00220E32">
        <w:rPr>
          <w:rFonts w:cs="Arial"/>
          <w:color w:val="000000"/>
        </w:rPr>
        <w:t xml:space="preserve"> 150 mg slow IV/IO over 8-10 minutes.</w:t>
      </w:r>
    </w:p>
    <w:p w14:paraId="2BD625D7" w14:textId="77777777" w:rsidR="00526B26" w:rsidRPr="00220E32" w:rsidRDefault="00526B26" w:rsidP="00526B26">
      <w:pPr>
        <w:pStyle w:val="Heading2"/>
        <w:spacing w:before="0"/>
      </w:pPr>
      <w:r w:rsidRPr="00220E32">
        <w:t>MEDICAL CONTROL MAY ORDER</w:t>
      </w:r>
    </w:p>
    <w:p w14:paraId="51766592" w14:textId="77777777"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Additional doses of above medications or attempts at cardioversion</w:t>
      </w:r>
      <w:r>
        <w:rPr>
          <w:rFonts w:cs="Arial"/>
          <w:color w:val="000000"/>
        </w:rPr>
        <w:t>.</w:t>
      </w:r>
    </w:p>
    <w:p w14:paraId="46238248"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 xml:space="preserve">Magnesium </w:t>
      </w:r>
      <w:r>
        <w:rPr>
          <w:rFonts w:cs="Arial"/>
          <w:b/>
          <w:bCs/>
          <w:color w:val="000000"/>
          <w:u w:val="single"/>
        </w:rPr>
        <w:t>s</w:t>
      </w:r>
      <w:r w:rsidRPr="00220E32">
        <w:rPr>
          <w:rFonts w:cs="Arial"/>
          <w:b/>
          <w:bCs/>
          <w:color w:val="000000"/>
          <w:u w:val="single"/>
        </w:rPr>
        <w:t>ulfate</w:t>
      </w:r>
      <w:r w:rsidRPr="00220E32">
        <w:rPr>
          <w:rFonts w:cs="Arial"/>
          <w:color w:val="000000"/>
        </w:rPr>
        <w:t xml:space="preserve"> (for Torsades de Pointes or suspected hypomagnesemic state or severe refractory VENTRICULAR TACHYCARDIA) </w:t>
      </w:r>
      <w:r>
        <w:rPr>
          <w:rFonts w:cs="Arial"/>
          <w:color w:val="000000"/>
        </w:rPr>
        <w:t xml:space="preserve">2-4 </w:t>
      </w:r>
      <w:r w:rsidRPr="00220E32">
        <w:rPr>
          <w:rFonts w:cs="Arial"/>
          <w:color w:val="000000"/>
        </w:rPr>
        <w:t xml:space="preserve">grams IV/IO over 5 minutes. </w:t>
      </w:r>
    </w:p>
    <w:p w14:paraId="5B49E1BE"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CONTRAINDICATIONS: Heart Block, renal disease.</w:t>
      </w:r>
    </w:p>
    <w:p w14:paraId="3C660AD8"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Amiodarone infusion</w:t>
      </w:r>
      <w:r w:rsidRPr="00220E32">
        <w:rPr>
          <w:rFonts w:cs="Arial"/>
          <w:color w:val="000000"/>
        </w:rPr>
        <w:t xml:space="preserve"> 1 mg/min IV/IO. </w:t>
      </w:r>
    </w:p>
    <w:p w14:paraId="31BACB9F"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Lidocaine</w:t>
      </w:r>
      <w:r w:rsidRPr="00220E32">
        <w:rPr>
          <w:rFonts w:cs="Arial"/>
          <w:color w:val="000000"/>
        </w:rPr>
        <w:t xml:space="preserve"> 1 – 1.5 mg/kg IV/IO; subsequent dosage: 0.5 – 0.75 mg/kg IV/IO every 3 – 5 minutes to a total dose of 3 mg/kg.  If dysrhythmia is successfully converted after administration of Lidocaine bolus, consider IV infusion of Lidocaine 2 – 4 mg/min.</w:t>
      </w:r>
    </w:p>
    <w:p w14:paraId="662273B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Adenosine</w:t>
      </w:r>
      <w:r w:rsidRPr="00220E32">
        <w:rPr>
          <w:rFonts w:cs="Arial"/>
          <w:color w:val="000000"/>
        </w:rPr>
        <w:t xml:space="preserve"> 6 mg or 12 mg IV push; in selected cases ONLY.</w:t>
      </w:r>
    </w:p>
    <w:p w14:paraId="52BE3555" w14:textId="77777777" w:rsidR="007B578F" w:rsidRPr="00220E32" w:rsidRDefault="007B578F" w:rsidP="006E6DA8">
      <w:pPr>
        <w:keepNext/>
        <w:numPr>
          <w:ilvl w:val="0"/>
          <w:numId w:val="168"/>
        </w:numPr>
        <w:autoSpaceDE w:val="0"/>
        <w:autoSpaceDN w:val="0"/>
        <w:adjustRightInd w:val="0"/>
        <w:spacing w:after="0" w:line="288" w:lineRule="auto"/>
        <w:rPr>
          <w:rFonts w:cs="Arial"/>
          <w:color w:val="000000"/>
        </w:rPr>
      </w:pPr>
      <w:r w:rsidRPr="007B578F">
        <w:rPr>
          <w:rFonts w:cstheme="minorHAnsi"/>
          <w:color w:val="000000"/>
        </w:rPr>
        <w:t>In Pediatric patients, give medications as ordered by Medical Control.</w:t>
      </w:r>
      <w:r w:rsidRPr="00220E32">
        <w:rPr>
          <w:rFonts w:cs="Arial"/>
          <w:color w:val="000000"/>
        </w:rPr>
        <w:t xml:space="preserve"> </w:t>
      </w:r>
    </w:p>
    <w:p w14:paraId="6610CF66" w14:textId="77777777" w:rsidR="007B578F" w:rsidRPr="00220E32" w:rsidRDefault="007B578F" w:rsidP="007B578F">
      <w:pPr>
        <w:pStyle w:val="Caption"/>
        <w:rPr>
          <w:rFonts w:cs="Arial"/>
          <w:color w:val="000000"/>
        </w:rPr>
      </w:pPr>
    </w:p>
    <w:p w14:paraId="2DF16DDF" w14:textId="77777777" w:rsidR="00526B26" w:rsidRDefault="00526B26" w:rsidP="00526B26">
      <w:r>
        <w:br w:type="page"/>
      </w:r>
    </w:p>
    <w:p w14:paraId="2210DA7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B9A6BA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2211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C17C7B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756482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4:</w:t>
      </w:r>
    </w:p>
    <w:p w14:paraId="341A8CE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9C757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TRAUMA</w:t>
      </w:r>
    </w:p>
    <w:p w14:paraId="025390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5AECAC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4B569A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7EA26921" w14:textId="78DB1DDD"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p>
    <w:p w14:paraId="37A80BCD" w14:textId="77777777" w:rsidR="00526B26" w:rsidRDefault="00526B26" w:rsidP="00526B26"/>
    <w:p w14:paraId="44D99835"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AB0EFD6" w14:textId="77777777" w:rsidR="00526B26" w:rsidRDefault="00526B26" w:rsidP="00526B26">
      <w:pPr>
        <w:pStyle w:val="Heading1"/>
      </w:pPr>
      <w:bookmarkStart w:id="50" w:name="_4.1_Burns/Inhalation/Electrocution_"/>
      <w:bookmarkEnd w:id="50"/>
      <w:r>
        <w:lastRenderedPageBreak/>
        <w:t>4.1 Burns/Inhalation/Electrocution and Lightning Strike Injuries—Adult &amp; Pediatric</w:t>
      </w:r>
    </w:p>
    <w:p w14:paraId="20EDC2A1" w14:textId="77777777" w:rsidR="00526B26" w:rsidRPr="007D48A8" w:rsidRDefault="00526B26" w:rsidP="00526B26">
      <w:pPr>
        <w:pStyle w:val="Heading2"/>
      </w:pPr>
      <w:r w:rsidRPr="007D48A8">
        <w:t>EMT STANDING ORDERS</w:t>
      </w:r>
    </w:p>
    <w:p w14:paraId="5C5064D1" w14:textId="77777777" w:rsidR="00526B26" w:rsidRPr="002F7383" w:rsidRDefault="00526B26" w:rsidP="00526B26">
      <w:pPr>
        <w:numPr>
          <w:ilvl w:val="0"/>
          <w:numId w:val="1"/>
        </w:numPr>
        <w:autoSpaceDE w:val="0"/>
        <w:autoSpaceDN w:val="0"/>
        <w:adjustRightInd w:val="0"/>
        <w:spacing w:after="0" w:line="240" w:lineRule="auto"/>
        <w:ind w:left="360"/>
        <w:rPr>
          <w:rFonts w:cs="Arial"/>
          <w:color w:val="000000"/>
          <w:u w:val="single"/>
        </w:rPr>
      </w:pPr>
      <w:r w:rsidRPr="002F7383">
        <w:rPr>
          <w:rFonts w:cs="Arial"/>
          <w:color w:val="000000"/>
          <w:u w:val="single"/>
        </w:rPr>
        <w:t>1.0 Routine Patient Care</w:t>
      </w:r>
    </w:p>
    <w:p w14:paraId="133886F6"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Appropriately manage Thermal vs. Chemical burns.</w:t>
      </w:r>
    </w:p>
    <w:p w14:paraId="7A9E4775" w14:textId="77777777" w:rsidR="00526B26" w:rsidRPr="007D48A8" w:rsidRDefault="00526B26" w:rsidP="00526B26">
      <w:pPr>
        <w:autoSpaceDE w:val="0"/>
        <w:autoSpaceDN w:val="0"/>
        <w:adjustRightInd w:val="0"/>
        <w:spacing w:after="0" w:line="240" w:lineRule="auto"/>
        <w:rPr>
          <w:rFonts w:cs="Arial"/>
          <w:b/>
          <w:bCs/>
          <w:color w:val="000000"/>
        </w:rPr>
      </w:pPr>
      <w:r w:rsidRPr="007D48A8">
        <w:rPr>
          <w:rFonts w:cs="Arial"/>
          <w:b/>
          <w:bCs/>
          <w:color w:val="000000"/>
          <w:u w:val="single"/>
        </w:rPr>
        <w:t>THERMAL</w:t>
      </w:r>
    </w:p>
    <w:p w14:paraId="25284745"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Stop burning process with water or saline.</w:t>
      </w:r>
    </w:p>
    <w:p w14:paraId="1542EDF9"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Remove smoldering, non-adherent clothing and jewelry.  DO NOT remove skin or tissue.  </w:t>
      </w:r>
    </w:p>
    <w:p w14:paraId="43B01D02"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Cover burns with a CLEAN, DRY, STERILE DRESSING</w:t>
      </w:r>
      <w:r>
        <w:rPr>
          <w:rFonts w:cs="Arial"/>
          <w:color w:val="000000"/>
        </w:rPr>
        <w:t>.</w:t>
      </w:r>
    </w:p>
    <w:p w14:paraId="5655AE5E"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Large thermal injuries are susceptible to hypothermia-- attempt to reduce heat loss in burn victims</w:t>
      </w:r>
      <w:r>
        <w:rPr>
          <w:rFonts w:cs="Arial"/>
          <w:color w:val="000000"/>
        </w:rPr>
        <w:t>.</w:t>
      </w:r>
      <w:r w:rsidRPr="007D48A8">
        <w:rPr>
          <w:rFonts w:cs="Arial"/>
          <w:color w:val="000000"/>
        </w:rPr>
        <w:t xml:space="preserve">  </w:t>
      </w:r>
    </w:p>
    <w:p w14:paraId="300F216B" w14:textId="77777777" w:rsidR="00526B26" w:rsidRPr="007D48A8" w:rsidRDefault="00526B26" w:rsidP="00526B26">
      <w:pPr>
        <w:autoSpaceDE w:val="0"/>
        <w:autoSpaceDN w:val="0"/>
        <w:adjustRightInd w:val="0"/>
        <w:spacing w:after="0" w:line="240" w:lineRule="auto"/>
        <w:rPr>
          <w:rFonts w:cs="Arial"/>
          <w:color w:val="000000"/>
        </w:rPr>
      </w:pPr>
      <w:r w:rsidRPr="007D48A8">
        <w:rPr>
          <w:rFonts w:cs="Arial"/>
          <w:b/>
          <w:bCs/>
          <w:color w:val="000000"/>
          <w:u w:val="single"/>
        </w:rPr>
        <w:t>CHEMICAL</w:t>
      </w:r>
    </w:p>
    <w:p w14:paraId="4F81D478" w14:textId="74698153"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Determine offending agent(s) and consider HAZMAT intervention, if indicated.</w:t>
      </w:r>
    </w:p>
    <w:p w14:paraId="42C0EE30"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Wash with copious amounts of clean water and/or sterile normal saline for 10-15 minutes, unless contraindicated by chemical agent (i.e., sodium, potassium and/or lithium metals).  </w:t>
      </w:r>
      <w:r w:rsidRPr="007D48A8">
        <w:rPr>
          <w:rFonts w:cs="Arial"/>
          <w:b/>
          <w:bCs/>
          <w:color w:val="000000"/>
        </w:rPr>
        <w:t>CAUTION</w:t>
      </w:r>
      <w:r w:rsidRPr="007D48A8">
        <w:rPr>
          <w:rFonts w:cs="Arial"/>
          <w:color w:val="000000"/>
        </w:rPr>
        <w:t xml:space="preserve">: Primary water irrigation is contraindicated for Dry Lime/Lye and/or Phenol exposure (may produce further chemical reactions).  Dry powders should be brushed off prior to flushing with large amounts of water.  It is advised to contact </w:t>
      </w:r>
      <w:r w:rsidRPr="007D48A8">
        <w:rPr>
          <w:rFonts w:cs="Arial"/>
          <w:b/>
          <w:bCs/>
          <w:color w:val="000000"/>
        </w:rPr>
        <w:t>MEDICAL CONTROL</w:t>
      </w:r>
      <w:r w:rsidRPr="007D48A8">
        <w:rPr>
          <w:rFonts w:cs="Arial"/>
          <w:color w:val="000000"/>
        </w:rPr>
        <w:t xml:space="preserve"> for further advice.</w:t>
      </w:r>
    </w:p>
    <w:p w14:paraId="7E7E852B"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If chemical viscous, remove with tongue depressor</w:t>
      </w:r>
      <w:r>
        <w:rPr>
          <w:rFonts w:cs="Arial"/>
          <w:color w:val="000000"/>
        </w:rPr>
        <w:t>.</w:t>
      </w:r>
    </w:p>
    <w:p w14:paraId="56C7CBBD" w14:textId="77777777" w:rsidR="00526B26" w:rsidRPr="007D48A8" w:rsidRDefault="00526B26" w:rsidP="00526B26">
      <w:pPr>
        <w:pStyle w:val="Heading2"/>
      </w:pPr>
      <w:r w:rsidRPr="007D48A8">
        <w:t>ADVANCED EMT STANDING ORDERS</w:t>
      </w:r>
    </w:p>
    <w:p w14:paraId="49DFFB16" w14:textId="77777777" w:rsidR="00526B26" w:rsidRPr="007D48A8" w:rsidRDefault="00526B26" w:rsidP="00526B26">
      <w:pPr>
        <w:numPr>
          <w:ilvl w:val="0"/>
          <w:numId w:val="1"/>
        </w:numPr>
        <w:autoSpaceDE w:val="0"/>
        <w:autoSpaceDN w:val="0"/>
        <w:adjustRightInd w:val="0"/>
        <w:spacing w:after="60" w:line="288" w:lineRule="auto"/>
        <w:ind w:left="360"/>
        <w:rPr>
          <w:rFonts w:cs="Arial"/>
          <w:color w:val="000000"/>
        </w:rPr>
      </w:pPr>
      <w:r w:rsidRPr="007D48A8">
        <w:rPr>
          <w:rFonts w:cs="Arial"/>
          <w:color w:val="000000"/>
        </w:rPr>
        <w:t xml:space="preserve">Begin fluid resuscitation for treatment of the BURN INJURY if </w:t>
      </w:r>
      <w:r w:rsidRPr="007D48A8">
        <w:rPr>
          <w:rFonts w:cs="Arial"/>
          <w:color w:val="000000"/>
          <w:u w:val="single"/>
        </w:rPr>
        <w:t>greater than 20%</w:t>
      </w:r>
      <w:r w:rsidRPr="007D48A8">
        <w:rPr>
          <w:rFonts w:cs="Arial"/>
          <w:color w:val="000000"/>
        </w:rPr>
        <w:t xml:space="preserve"> BSA including second and third degree injuries (1</w:t>
      </w:r>
      <w:r w:rsidRPr="007D48A8">
        <w:rPr>
          <w:rFonts w:cs="Arial"/>
          <w:color w:val="000000"/>
          <w:vertAlign w:val="superscript"/>
        </w:rPr>
        <w:t>st</w:t>
      </w:r>
      <w:r w:rsidRPr="007D48A8">
        <w:rPr>
          <w:rFonts w:cs="Arial"/>
          <w:color w:val="000000"/>
        </w:rPr>
        <w:t xml:space="preserve"> degree [sunburn] not included in TBSA estimation),</w:t>
      </w:r>
    </w:p>
    <w:p w14:paraId="30B04446"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Bolus 1 Liter Normal Saline</w:t>
      </w:r>
    </w:p>
    <w:p w14:paraId="7537FDA1"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Pediatrics</w:t>
      </w:r>
      <w:r w:rsidRPr="007D48A8">
        <w:rPr>
          <w:rFonts w:cs="Arial"/>
          <w:color w:val="000000"/>
        </w:rPr>
        <w:t>: 20 mL/kg Normal Saline</w:t>
      </w:r>
    </w:p>
    <w:p w14:paraId="0009FF48" w14:textId="77777777" w:rsidR="00526B26" w:rsidRPr="007D48A8" w:rsidRDefault="00526B26" w:rsidP="006E6DA8">
      <w:pPr>
        <w:numPr>
          <w:ilvl w:val="0"/>
          <w:numId w:val="168"/>
        </w:numPr>
        <w:autoSpaceDE w:val="0"/>
        <w:autoSpaceDN w:val="0"/>
        <w:adjustRightInd w:val="0"/>
        <w:spacing w:after="60" w:line="288" w:lineRule="auto"/>
        <w:rPr>
          <w:rFonts w:cs="Arial"/>
          <w:color w:val="000000"/>
        </w:rPr>
      </w:pPr>
      <w:r w:rsidRPr="007D48A8">
        <w:rPr>
          <w:rFonts w:cs="Arial"/>
          <w:color w:val="000000"/>
        </w:rPr>
        <w:t>Burn &lt;20% age appropriate, maintenance fluids as follows:</w:t>
      </w:r>
    </w:p>
    <w:p w14:paraId="1A930EF4"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500 mL Normal Saline</w:t>
      </w:r>
    </w:p>
    <w:p w14:paraId="16B1570C" w14:textId="77777777" w:rsidR="00526B26" w:rsidRPr="007D48A8" w:rsidRDefault="00526B26" w:rsidP="006E6DA8">
      <w:pPr>
        <w:numPr>
          <w:ilvl w:val="0"/>
          <w:numId w:val="168"/>
        </w:numPr>
        <w:autoSpaceDE w:val="0"/>
        <w:autoSpaceDN w:val="0"/>
        <w:adjustRightInd w:val="0"/>
        <w:spacing w:after="60" w:line="288" w:lineRule="auto"/>
        <w:rPr>
          <w:rFonts w:cs="Arial"/>
          <w:color w:val="000000"/>
        </w:rPr>
      </w:pPr>
      <w:r w:rsidRPr="007D48A8">
        <w:rPr>
          <w:rFonts w:cs="Arial"/>
          <w:b/>
          <w:bCs/>
          <w:color w:val="000000"/>
        </w:rPr>
        <w:t>Pediatrics</w:t>
      </w:r>
      <w:r w:rsidRPr="007D48A8">
        <w:rPr>
          <w:rFonts w:cs="Arial"/>
          <w:color w:val="000000"/>
        </w:rPr>
        <w:t>: 10mL/kg Normal Saline</w:t>
      </w:r>
    </w:p>
    <w:p w14:paraId="2C653588"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color w:val="000000"/>
        </w:rPr>
        <w:t xml:space="preserve">For transport times GREATER THAN 1 HOUR, or further fluid administration, </w:t>
      </w:r>
      <w:r w:rsidRPr="007D48A8">
        <w:rPr>
          <w:rFonts w:cs="Arial"/>
          <w:b/>
          <w:bCs/>
          <w:color w:val="000000"/>
          <w:u w:val="single"/>
        </w:rPr>
        <w:t>consult medical control</w:t>
      </w:r>
      <w:r w:rsidRPr="007D48A8">
        <w:rPr>
          <w:rFonts w:cs="Arial"/>
          <w:color w:val="000000"/>
        </w:rPr>
        <w:t xml:space="preserve"> </w:t>
      </w:r>
    </w:p>
    <w:p w14:paraId="41C35F58" w14:textId="77777777" w:rsidR="00526B26" w:rsidRPr="007D48A8" w:rsidRDefault="00526B26" w:rsidP="00526B26">
      <w:pPr>
        <w:pStyle w:val="Heading2"/>
        <w:spacing w:before="0"/>
      </w:pPr>
      <w:r w:rsidRPr="007D48A8">
        <w:t>MEDICAL CONTROL MAY ORDER</w:t>
      </w:r>
    </w:p>
    <w:p w14:paraId="7F2D786C" w14:textId="77777777" w:rsidR="00526B26" w:rsidRPr="007D48A8" w:rsidRDefault="00526B26" w:rsidP="00526B26">
      <w:pPr>
        <w:numPr>
          <w:ilvl w:val="0"/>
          <w:numId w:val="1"/>
        </w:numPr>
        <w:autoSpaceDE w:val="0"/>
        <w:autoSpaceDN w:val="0"/>
        <w:adjustRightInd w:val="0"/>
        <w:spacing w:after="0" w:line="288" w:lineRule="auto"/>
        <w:ind w:left="360"/>
        <w:rPr>
          <w:rFonts w:cs="Arial"/>
          <w:color w:val="000000"/>
        </w:rPr>
      </w:pPr>
      <w:r w:rsidRPr="007D48A8">
        <w:rPr>
          <w:rFonts w:cs="Arial"/>
          <w:color w:val="000000"/>
        </w:rPr>
        <w:t>Additional IV fluid boluses</w:t>
      </w:r>
      <w:r>
        <w:rPr>
          <w:rFonts w:cs="Arial"/>
          <w:color w:val="000000"/>
        </w:rPr>
        <w:t>.</w:t>
      </w:r>
    </w:p>
    <w:p w14:paraId="0E71D60D" w14:textId="77777777" w:rsidR="00526B26" w:rsidRPr="007D48A8" w:rsidRDefault="00526B26" w:rsidP="00526B26">
      <w:pPr>
        <w:pStyle w:val="Heading2"/>
      </w:pPr>
      <w:r w:rsidRPr="007D48A8">
        <w:t>PARAMEDIC STANDING ORDERS</w:t>
      </w:r>
    </w:p>
    <w:p w14:paraId="402D6C4A" w14:textId="77777777" w:rsidR="00526B26" w:rsidRPr="007D48A8" w:rsidRDefault="00526B26" w:rsidP="00526B26">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After a complete patient assessment consider initiating the pain management protocol</w:t>
      </w:r>
      <w:r w:rsidRPr="007D48A8">
        <w:rPr>
          <w:rFonts w:cs="Arial"/>
          <w:b/>
          <w:bCs/>
          <w:color w:val="000000"/>
        </w:rPr>
        <w:t xml:space="preserve">. </w:t>
      </w:r>
    </w:p>
    <w:p w14:paraId="29A03C3C" w14:textId="0FA9F7E0" w:rsidR="00526B26" w:rsidRPr="007D48A8" w:rsidRDefault="00526B26" w:rsidP="004A0C45">
      <w:pPr>
        <w:numPr>
          <w:ilvl w:val="0"/>
          <w:numId w:val="8"/>
        </w:numPr>
        <w:autoSpaceDE w:val="0"/>
        <w:autoSpaceDN w:val="0"/>
        <w:adjustRightInd w:val="0"/>
        <w:spacing w:after="60" w:line="288" w:lineRule="auto"/>
        <w:ind w:left="360" w:hanging="360"/>
        <w:rPr>
          <w:rFonts w:cs="Arial"/>
          <w:color w:val="000000"/>
        </w:rPr>
      </w:pPr>
      <w:r w:rsidRPr="004A0C45">
        <w:rPr>
          <w:rFonts w:cs="Arial"/>
          <w:color w:val="000000"/>
        </w:rPr>
        <w:t>In a patient who may have experienced smoke inhalation with suspected cyanide toxicity (e.g.</w:t>
      </w:r>
      <w:r w:rsidR="006A0017">
        <w:rPr>
          <w:rFonts w:cs="Arial"/>
          <w:color w:val="000000"/>
        </w:rPr>
        <w:t>,</w:t>
      </w:r>
      <w:r w:rsidRPr="004A0C45">
        <w:rPr>
          <w:rFonts w:cs="Arial"/>
          <w:color w:val="000000"/>
        </w:rPr>
        <w:t xml:space="preserve"> hypotension, altered mental status, seizure or other), if carried, consider </w:t>
      </w:r>
      <w:r w:rsidRPr="004A0C45">
        <w:rPr>
          <w:rFonts w:cs="Arial"/>
          <w:b/>
          <w:bCs/>
          <w:color w:val="000000"/>
          <w:u w:val="single"/>
        </w:rPr>
        <w:t>hydroxocobalamin</w:t>
      </w:r>
      <w:r w:rsidRPr="004A0C45">
        <w:rPr>
          <w:rFonts w:cs="Arial"/>
          <w:b/>
          <w:bCs/>
          <w:color w:val="000000"/>
        </w:rPr>
        <w:t xml:space="preserve"> </w:t>
      </w:r>
      <w:r w:rsidRPr="004A0C45">
        <w:rPr>
          <w:rFonts w:cs="Arial"/>
          <w:color w:val="000000"/>
        </w:rPr>
        <w:t>5 gm IV/IO over 15 minutes in an adult, and 70 mg/kg (to maximum 5 gm) IV/IO over 15 minutes in a pediatric patient.</w:t>
      </w:r>
    </w:p>
    <w:p w14:paraId="03338C1D" w14:textId="77777777" w:rsidR="00526B26" w:rsidRPr="004A0C45" w:rsidRDefault="00526B26" w:rsidP="004A0C45">
      <w:pPr>
        <w:numPr>
          <w:ilvl w:val="0"/>
          <w:numId w:val="8"/>
        </w:numPr>
        <w:autoSpaceDE w:val="0"/>
        <w:autoSpaceDN w:val="0"/>
        <w:adjustRightInd w:val="0"/>
        <w:spacing w:after="60" w:line="288" w:lineRule="auto"/>
        <w:ind w:left="360" w:hanging="360"/>
        <w:rPr>
          <w:rFonts w:cs="Arial"/>
          <w:b/>
          <w:bCs/>
          <w:color w:val="000000"/>
        </w:rPr>
      </w:pPr>
      <w:r w:rsidRPr="004A0C45">
        <w:rPr>
          <w:rFonts w:cs="Arial"/>
          <w:color w:val="000000"/>
        </w:rPr>
        <w:t>In patients with suspected CO poisoning, initiate high flow oxygen.</w:t>
      </w:r>
    </w:p>
    <w:p w14:paraId="6B92DE7E" w14:textId="77777777" w:rsidR="00526B26" w:rsidRPr="007D48A8" w:rsidRDefault="00526B26" w:rsidP="00526B26">
      <w:pPr>
        <w:autoSpaceDE w:val="0"/>
        <w:autoSpaceDN w:val="0"/>
        <w:adjustRightInd w:val="0"/>
        <w:spacing w:after="0" w:line="288" w:lineRule="auto"/>
        <w:rPr>
          <w:rFonts w:cs="Arial"/>
          <w:color w:val="000000"/>
        </w:rPr>
      </w:pPr>
    </w:p>
    <w:p w14:paraId="7C6E7D2F" w14:textId="77777777" w:rsidR="00526B26" w:rsidRPr="007D48A8" w:rsidRDefault="00526B26" w:rsidP="00526B26">
      <w:pPr>
        <w:autoSpaceDE w:val="0"/>
        <w:autoSpaceDN w:val="0"/>
        <w:adjustRightInd w:val="0"/>
        <w:spacing w:after="0" w:line="288" w:lineRule="auto"/>
        <w:rPr>
          <w:rFonts w:cs="Arial"/>
          <w:color w:val="000000"/>
        </w:rPr>
      </w:pPr>
      <w:r w:rsidRPr="007D48A8">
        <w:rPr>
          <w:rFonts w:cs="Arial"/>
          <w:color w:val="000000"/>
        </w:rPr>
        <w:t>Note:</w:t>
      </w:r>
    </w:p>
    <w:p w14:paraId="35C57D1E"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committee on Trauma of the American College of Surgeons (ACS) and the American Burn Association (ABA) have identified certain injuries as those which generally require referral to a burn center.</w:t>
      </w:r>
    </w:p>
    <w:p w14:paraId="745DCA47"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following injuries generally require referral to a burn unit:</w:t>
      </w:r>
    </w:p>
    <w:p w14:paraId="4D25F297"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1.</w:t>
      </w:r>
      <w:r w:rsidRPr="007D48A8">
        <w:rPr>
          <w:rFonts w:cs="Arial"/>
          <w:color w:val="000000"/>
        </w:rPr>
        <w:tab/>
        <w:t xml:space="preserve">Partial thickness burns greater than 10% total body surface area (TBSA) </w:t>
      </w:r>
    </w:p>
    <w:p w14:paraId="43D85ACE"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lastRenderedPageBreak/>
        <w:t>2.</w:t>
      </w:r>
      <w:r w:rsidRPr="007D48A8">
        <w:rPr>
          <w:rFonts w:cs="Arial"/>
          <w:color w:val="000000"/>
        </w:rPr>
        <w:tab/>
        <w:t>Burns that involve the face, hands, feet, genitalia, perineum, or major joints</w:t>
      </w:r>
    </w:p>
    <w:p w14:paraId="5E206368"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3.</w:t>
      </w:r>
      <w:r w:rsidRPr="007D48A8">
        <w:rPr>
          <w:rFonts w:cs="Arial"/>
          <w:color w:val="000000"/>
        </w:rPr>
        <w:tab/>
        <w:t>Third-degree burns in any age group</w:t>
      </w:r>
    </w:p>
    <w:p w14:paraId="1B926D11"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4.</w:t>
      </w:r>
      <w:r w:rsidRPr="007D48A8">
        <w:rPr>
          <w:rFonts w:cs="Arial"/>
          <w:color w:val="000000"/>
        </w:rPr>
        <w:tab/>
        <w:t>Electrical burns, including lightning injury</w:t>
      </w:r>
    </w:p>
    <w:p w14:paraId="5B6EE8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5.</w:t>
      </w:r>
      <w:r w:rsidRPr="007D48A8">
        <w:rPr>
          <w:rFonts w:cs="Arial"/>
          <w:color w:val="000000"/>
        </w:rPr>
        <w:tab/>
        <w:t>Chemical burns</w:t>
      </w:r>
    </w:p>
    <w:p w14:paraId="48D315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6.</w:t>
      </w:r>
      <w:r w:rsidRPr="007D48A8">
        <w:rPr>
          <w:rFonts w:cs="Arial"/>
          <w:color w:val="000000"/>
        </w:rPr>
        <w:tab/>
        <w:t>Inhalation injury</w:t>
      </w:r>
    </w:p>
    <w:p w14:paraId="64E56624"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7.</w:t>
      </w:r>
      <w:r w:rsidRPr="007D48A8">
        <w:rPr>
          <w:rFonts w:cs="Arial"/>
          <w:color w:val="000000"/>
        </w:rPr>
        <w:tab/>
        <w:t>Burn injury in patients with preexisting medical disorders that could complicate</w:t>
      </w:r>
    </w:p>
    <w:p w14:paraId="4F8C693D"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ab/>
        <w:t xml:space="preserve">management, prolong recovery, or affect mortality. Burns in any patients with concomitant </w:t>
      </w:r>
      <w:r w:rsidRPr="007D48A8">
        <w:rPr>
          <w:rFonts w:cs="Arial"/>
          <w:color w:val="000000"/>
        </w:rPr>
        <w:tab/>
        <w:t xml:space="preserve">trauma (such as fractures) in which the burn injury poses the greatest risk of morbidity or </w:t>
      </w:r>
      <w:r w:rsidRPr="007D48A8">
        <w:rPr>
          <w:rFonts w:cs="Arial"/>
          <w:color w:val="000000"/>
        </w:rPr>
        <w:tab/>
        <w:t>mortality. In such cases, if the trauma poses a greater immediate risk than the burns, it</w:t>
      </w:r>
    </w:p>
    <w:p w14:paraId="58AE3428"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may be necessary to stabilize the patient in a trauma center before being transferred to a </w:t>
      </w:r>
      <w:r w:rsidRPr="007D48A8">
        <w:rPr>
          <w:rFonts w:cs="Arial"/>
          <w:color w:val="000000"/>
        </w:rPr>
        <w:tab/>
        <w:t>burn unit. Physician judgment is necessary in such situations and should be in concert</w:t>
      </w:r>
    </w:p>
    <w:p w14:paraId="2E13CB0F" w14:textId="77777777" w:rsidR="00526B26" w:rsidRPr="00E80333"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with </w:t>
      </w:r>
      <w:r w:rsidRPr="007D48A8">
        <w:rPr>
          <w:rFonts w:cs="Arial"/>
          <w:b/>
          <w:bCs/>
          <w:color w:val="000000"/>
          <w:u w:val="single"/>
        </w:rPr>
        <w:t>established</w:t>
      </w:r>
      <w:r w:rsidRPr="007D48A8">
        <w:rPr>
          <w:rFonts w:cs="Arial"/>
          <w:color w:val="000000"/>
        </w:rPr>
        <w:t xml:space="preserve"> triage protocols.</w:t>
      </w:r>
    </w:p>
    <w:p w14:paraId="4861C0D6" w14:textId="77777777" w:rsidR="00526B26" w:rsidRDefault="00526B26" w:rsidP="00526B26">
      <w:pPr>
        <w:autoSpaceDE w:val="0"/>
        <w:autoSpaceDN w:val="0"/>
        <w:adjustRightInd w:val="0"/>
        <w:spacing w:after="0" w:line="240" w:lineRule="auto"/>
        <w:ind w:left="360"/>
      </w:pPr>
      <w:r>
        <w:rPr>
          <w:rFonts w:ascii="Arial" w:hAnsi="Arial" w:cs="Arial"/>
          <w:b/>
          <w:bCs/>
          <w:color w:val="000000"/>
          <w:u w:val="single"/>
        </w:rPr>
        <w:t xml:space="preserve">  </w:t>
      </w:r>
      <w:r>
        <w:object w:dxaOrig="6509" w:dyaOrig="5460" w14:anchorId="071C9221">
          <v:shape id="_x0000_i1034" type="#_x0000_t75" alt="Lund and Browder Burn estimation chart (Rule of 9s)" style="width:325.55pt;height:272.95pt" o:ole="">
            <v:imagedata r:id="rId31" o:title=""/>
          </v:shape>
          <o:OLEObject Type="Embed" ProgID="Visio.Drawing.11" ShapeID="_x0000_i1034" DrawAspect="Content" ObjectID="_1744619870" r:id="rId32"/>
        </w:object>
      </w:r>
    </w:p>
    <w:tbl>
      <w:tblPr>
        <w:tblpPr w:leftFromText="180" w:rightFromText="180" w:vertAnchor="text" w:horzAnchor="margin" w:tblpXSpec="center"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8EEF7"/>
        <w:tblLayout w:type="fixed"/>
        <w:tblLook w:val="0000" w:firstRow="0" w:lastRow="0" w:firstColumn="0" w:lastColumn="0" w:noHBand="0" w:noVBand="0"/>
        <w:tblCaption w:val="Estimation of Burn Size (Children)"/>
        <w:tblDescription w:val="&#10;Area Age 0 1 yr. 5 yr. 10 yr. 15 yr.&#10;A - ½ of head 9 ½ % 8 ½ % 6 ½ % 5 ½ % 4 ½ %&#10;B - ½  of one thigh 2 ¾ % 3 ¼ % 4 % 4 ¼ % 4 ½ %&#10;C - ½ of one leg 2 ½ % 2 ½ % 2 ¾ % 3 % 3 ¼ %&#10;"/>
      </w:tblPr>
      <w:tblGrid>
        <w:gridCol w:w="1921"/>
        <w:gridCol w:w="1054"/>
        <w:gridCol w:w="1054"/>
        <w:gridCol w:w="1054"/>
        <w:gridCol w:w="1054"/>
        <w:gridCol w:w="1423"/>
      </w:tblGrid>
      <w:tr w:rsidR="00526B26" w:rsidRPr="005A31ED" w14:paraId="64748932" w14:textId="77777777" w:rsidTr="00526B26">
        <w:tc>
          <w:tcPr>
            <w:tcW w:w="7560" w:type="dxa"/>
            <w:gridSpan w:val="6"/>
            <w:shd w:val="clear" w:color="auto" w:fill="E8EEF7"/>
          </w:tcPr>
          <w:p w14:paraId="692FA908" w14:textId="77777777" w:rsidR="00526B26" w:rsidRPr="005A31ED" w:rsidRDefault="00526B26" w:rsidP="00526B26">
            <w:pPr>
              <w:pStyle w:val="Para1"/>
              <w:ind w:left="0" w:firstLine="0"/>
              <w:jc w:val="center"/>
              <w:rPr>
                <w:b/>
                <w:color w:val="auto"/>
                <w:sz w:val="20"/>
              </w:rPr>
            </w:pPr>
            <w:r w:rsidRPr="005A31ED">
              <w:rPr>
                <w:b/>
                <w:color w:val="auto"/>
                <w:sz w:val="20"/>
              </w:rPr>
              <w:t>Estimation of Burn Size (Children)</w:t>
            </w:r>
          </w:p>
        </w:tc>
      </w:tr>
      <w:tr w:rsidR="00526B26" w:rsidRPr="005A31ED" w14:paraId="46B4584D" w14:textId="77777777" w:rsidTr="00526B26">
        <w:tc>
          <w:tcPr>
            <w:tcW w:w="1921" w:type="dxa"/>
            <w:shd w:val="clear" w:color="auto" w:fill="E8EEF7"/>
          </w:tcPr>
          <w:p w14:paraId="65C03594" w14:textId="77777777" w:rsidR="00526B26" w:rsidRPr="00812F83" w:rsidRDefault="00526B26" w:rsidP="00526B26">
            <w:pPr>
              <w:pStyle w:val="Para1"/>
              <w:ind w:left="0" w:firstLine="0"/>
              <w:jc w:val="center"/>
              <w:rPr>
                <w:b/>
                <w:color w:val="auto"/>
                <w:sz w:val="18"/>
                <w:szCs w:val="18"/>
              </w:rPr>
            </w:pPr>
            <w:r w:rsidRPr="00812F83">
              <w:rPr>
                <w:b/>
                <w:color w:val="auto"/>
                <w:sz w:val="18"/>
                <w:szCs w:val="18"/>
              </w:rPr>
              <w:t>Area</w:t>
            </w:r>
          </w:p>
        </w:tc>
        <w:tc>
          <w:tcPr>
            <w:tcW w:w="1054" w:type="dxa"/>
            <w:shd w:val="clear" w:color="auto" w:fill="E8EEF7"/>
          </w:tcPr>
          <w:p w14:paraId="19D4569E" w14:textId="77777777" w:rsidR="00526B26" w:rsidRPr="005A31ED" w:rsidRDefault="00526B26" w:rsidP="00526B26">
            <w:pPr>
              <w:pStyle w:val="Para1"/>
              <w:ind w:left="0" w:firstLine="0"/>
              <w:jc w:val="center"/>
              <w:rPr>
                <w:b/>
                <w:color w:val="auto"/>
                <w:sz w:val="20"/>
              </w:rPr>
            </w:pPr>
            <w:r w:rsidRPr="005A31ED">
              <w:rPr>
                <w:b/>
                <w:color w:val="auto"/>
                <w:sz w:val="20"/>
              </w:rPr>
              <w:t>Age 0</w:t>
            </w:r>
          </w:p>
        </w:tc>
        <w:tc>
          <w:tcPr>
            <w:tcW w:w="1054" w:type="dxa"/>
            <w:shd w:val="clear" w:color="auto" w:fill="E8EEF7"/>
          </w:tcPr>
          <w:p w14:paraId="020BBBCD" w14:textId="77777777" w:rsidR="00526B26" w:rsidRPr="005A31ED" w:rsidRDefault="00526B26" w:rsidP="00526B26">
            <w:pPr>
              <w:pStyle w:val="Para1"/>
              <w:ind w:left="0" w:firstLine="0"/>
              <w:jc w:val="center"/>
              <w:rPr>
                <w:b/>
                <w:color w:val="auto"/>
                <w:sz w:val="20"/>
              </w:rPr>
            </w:pPr>
            <w:r w:rsidRPr="005A31ED">
              <w:rPr>
                <w:b/>
                <w:color w:val="auto"/>
                <w:sz w:val="20"/>
              </w:rPr>
              <w:t>1 yr.</w:t>
            </w:r>
          </w:p>
        </w:tc>
        <w:tc>
          <w:tcPr>
            <w:tcW w:w="1054" w:type="dxa"/>
            <w:shd w:val="clear" w:color="auto" w:fill="E8EEF7"/>
          </w:tcPr>
          <w:p w14:paraId="17305721" w14:textId="77777777" w:rsidR="00526B26" w:rsidRPr="005A31ED" w:rsidRDefault="00526B26" w:rsidP="00526B26">
            <w:pPr>
              <w:pStyle w:val="Para1"/>
              <w:ind w:left="0" w:firstLine="0"/>
              <w:jc w:val="center"/>
              <w:rPr>
                <w:b/>
                <w:color w:val="auto"/>
                <w:sz w:val="20"/>
              </w:rPr>
            </w:pPr>
            <w:r w:rsidRPr="005A31ED">
              <w:rPr>
                <w:b/>
                <w:color w:val="auto"/>
                <w:sz w:val="20"/>
              </w:rPr>
              <w:t>5 yr.</w:t>
            </w:r>
          </w:p>
        </w:tc>
        <w:tc>
          <w:tcPr>
            <w:tcW w:w="1054" w:type="dxa"/>
            <w:shd w:val="clear" w:color="auto" w:fill="E8EEF7"/>
          </w:tcPr>
          <w:p w14:paraId="348B548C" w14:textId="77777777" w:rsidR="00526B26" w:rsidRPr="005A31ED" w:rsidRDefault="00526B26" w:rsidP="00526B26">
            <w:pPr>
              <w:pStyle w:val="Para1"/>
              <w:ind w:left="0" w:firstLine="0"/>
              <w:jc w:val="center"/>
              <w:rPr>
                <w:b/>
                <w:color w:val="auto"/>
                <w:sz w:val="20"/>
              </w:rPr>
            </w:pPr>
            <w:r w:rsidRPr="005A31ED">
              <w:rPr>
                <w:b/>
                <w:color w:val="auto"/>
                <w:sz w:val="20"/>
              </w:rPr>
              <w:t>10 yr.</w:t>
            </w:r>
          </w:p>
        </w:tc>
        <w:tc>
          <w:tcPr>
            <w:tcW w:w="1423" w:type="dxa"/>
            <w:shd w:val="clear" w:color="auto" w:fill="E8EEF7"/>
          </w:tcPr>
          <w:p w14:paraId="60375B3F" w14:textId="77777777" w:rsidR="00526B26" w:rsidRPr="005A31ED" w:rsidRDefault="00526B26" w:rsidP="00526B26">
            <w:pPr>
              <w:pStyle w:val="Para1"/>
              <w:ind w:left="0" w:firstLine="0"/>
              <w:jc w:val="center"/>
              <w:rPr>
                <w:b/>
                <w:color w:val="auto"/>
                <w:sz w:val="20"/>
              </w:rPr>
            </w:pPr>
            <w:r w:rsidRPr="005A31ED">
              <w:rPr>
                <w:b/>
                <w:color w:val="auto"/>
                <w:sz w:val="20"/>
              </w:rPr>
              <w:t>15 yr.</w:t>
            </w:r>
          </w:p>
        </w:tc>
      </w:tr>
      <w:tr w:rsidR="00526B26" w:rsidRPr="005A31ED" w14:paraId="6344F9FE" w14:textId="77777777" w:rsidTr="00526B26">
        <w:tc>
          <w:tcPr>
            <w:tcW w:w="1921" w:type="dxa"/>
            <w:shd w:val="clear" w:color="auto" w:fill="E8EEF7"/>
          </w:tcPr>
          <w:p w14:paraId="0FAC68B4" w14:textId="77777777" w:rsidR="00526B26" w:rsidRPr="005A31ED" w:rsidRDefault="00526B26" w:rsidP="00526B26">
            <w:pPr>
              <w:pStyle w:val="Para1"/>
              <w:ind w:left="0" w:firstLine="0"/>
              <w:rPr>
                <w:color w:val="auto"/>
                <w:sz w:val="20"/>
              </w:rPr>
            </w:pPr>
            <w:r w:rsidRPr="005A31ED">
              <w:rPr>
                <w:b/>
                <w:color w:val="auto"/>
                <w:sz w:val="20"/>
              </w:rPr>
              <w:t>A</w:t>
            </w:r>
            <w:r w:rsidRPr="005A31ED">
              <w:rPr>
                <w:color w:val="auto"/>
                <w:sz w:val="20"/>
              </w:rPr>
              <w:t xml:space="preserve"> - </w:t>
            </w:r>
            <w:r>
              <w:rPr>
                <w:color w:val="auto"/>
                <w:sz w:val="20"/>
              </w:rPr>
              <w:t xml:space="preserve">½ </w:t>
            </w:r>
            <w:r w:rsidRPr="005A31ED">
              <w:rPr>
                <w:color w:val="auto"/>
                <w:sz w:val="20"/>
              </w:rPr>
              <w:t>of head</w:t>
            </w:r>
          </w:p>
        </w:tc>
        <w:tc>
          <w:tcPr>
            <w:tcW w:w="1054" w:type="dxa"/>
            <w:shd w:val="clear" w:color="auto" w:fill="E8EEF7"/>
          </w:tcPr>
          <w:p w14:paraId="643975FD" w14:textId="77777777" w:rsidR="00526B26" w:rsidRPr="005A31ED" w:rsidRDefault="00526B26" w:rsidP="00526B26">
            <w:pPr>
              <w:pStyle w:val="Para1"/>
              <w:ind w:left="0" w:firstLine="0"/>
              <w:jc w:val="center"/>
              <w:rPr>
                <w:color w:val="auto"/>
                <w:sz w:val="20"/>
              </w:rPr>
            </w:pPr>
            <w:r w:rsidRPr="005A31ED">
              <w:rPr>
                <w:color w:val="auto"/>
                <w:sz w:val="20"/>
              </w:rPr>
              <w:t xml:space="preserve">9 </w:t>
            </w:r>
            <w:r>
              <w:rPr>
                <w:color w:val="auto"/>
                <w:sz w:val="20"/>
              </w:rPr>
              <w:t xml:space="preserve">½ </w:t>
            </w:r>
            <w:r w:rsidRPr="005A31ED">
              <w:rPr>
                <w:color w:val="auto"/>
                <w:sz w:val="20"/>
              </w:rPr>
              <w:t>%</w:t>
            </w:r>
          </w:p>
        </w:tc>
        <w:tc>
          <w:tcPr>
            <w:tcW w:w="1054" w:type="dxa"/>
            <w:shd w:val="clear" w:color="auto" w:fill="E8EEF7"/>
          </w:tcPr>
          <w:p w14:paraId="0B705862" w14:textId="77777777" w:rsidR="00526B26" w:rsidRPr="005A31ED" w:rsidRDefault="00526B26" w:rsidP="00526B26">
            <w:pPr>
              <w:pStyle w:val="Para1"/>
              <w:ind w:left="0" w:firstLine="0"/>
              <w:jc w:val="center"/>
              <w:rPr>
                <w:color w:val="auto"/>
                <w:sz w:val="20"/>
              </w:rPr>
            </w:pPr>
            <w:r w:rsidRPr="005A31ED">
              <w:rPr>
                <w:color w:val="auto"/>
                <w:sz w:val="20"/>
              </w:rPr>
              <w:t xml:space="preserve">8 </w:t>
            </w:r>
            <w:r>
              <w:rPr>
                <w:color w:val="auto"/>
                <w:sz w:val="20"/>
              </w:rPr>
              <w:t xml:space="preserve">½ </w:t>
            </w:r>
            <w:r w:rsidRPr="005A31ED">
              <w:rPr>
                <w:color w:val="auto"/>
                <w:sz w:val="20"/>
              </w:rPr>
              <w:t>%</w:t>
            </w:r>
          </w:p>
        </w:tc>
        <w:tc>
          <w:tcPr>
            <w:tcW w:w="1054" w:type="dxa"/>
            <w:shd w:val="clear" w:color="auto" w:fill="E8EEF7"/>
          </w:tcPr>
          <w:p w14:paraId="6FFB6989" w14:textId="77777777" w:rsidR="00526B26" w:rsidRPr="005A31ED" w:rsidRDefault="00526B26" w:rsidP="00526B26">
            <w:pPr>
              <w:pStyle w:val="Para1"/>
              <w:ind w:left="0" w:firstLine="0"/>
              <w:jc w:val="center"/>
              <w:rPr>
                <w:color w:val="auto"/>
                <w:sz w:val="20"/>
              </w:rPr>
            </w:pPr>
            <w:r w:rsidRPr="005A31ED">
              <w:rPr>
                <w:color w:val="auto"/>
                <w:sz w:val="20"/>
              </w:rPr>
              <w:t xml:space="preserve">6 </w:t>
            </w:r>
            <w:r>
              <w:rPr>
                <w:color w:val="auto"/>
                <w:sz w:val="20"/>
              </w:rPr>
              <w:t xml:space="preserve">½ </w:t>
            </w:r>
            <w:r w:rsidRPr="005A31ED">
              <w:rPr>
                <w:color w:val="auto"/>
                <w:sz w:val="20"/>
              </w:rPr>
              <w:t>%</w:t>
            </w:r>
          </w:p>
        </w:tc>
        <w:tc>
          <w:tcPr>
            <w:tcW w:w="1054" w:type="dxa"/>
            <w:shd w:val="clear" w:color="auto" w:fill="E8EEF7"/>
          </w:tcPr>
          <w:p w14:paraId="1B0CA6FB" w14:textId="77777777" w:rsidR="00526B26" w:rsidRPr="005A31ED" w:rsidRDefault="00526B26" w:rsidP="00526B26">
            <w:pPr>
              <w:pStyle w:val="Para1"/>
              <w:ind w:left="0" w:firstLine="0"/>
              <w:jc w:val="center"/>
              <w:rPr>
                <w:color w:val="auto"/>
                <w:sz w:val="20"/>
              </w:rPr>
            </w:pPr>
            <w:r w:rsidRPr="005A31ED">
              <w:rPr>
                <w:color w:val="auto"/>
                <w:sz w:val="20"/>
              </w:rPr>
              <w:t xml:space="preserve">5 </w:t>
            </w:r>
            <w:r>
              <w:rPr>
                <w:color w:val="auto"/>
                <w:sz w:val="20"/>
              </w:rPr>
              <w:t xml:space="preserve">½ </w:t>
            </w:r>
            <w:r w:rsidRPr="005A31ED">
              <w:rPr>
                <w:color w:val="auto"/>
                <w:sz w:val="20"/>
              </w:rPr>
              <w:t>%</w:t>
            </w:r>
          </w:p>
        </w:tc>
        <w:tc>
          <w:tcPr>
            <w:tcW w:w="1423" w:type="dxa"/>
            <w:shd w:val="clear" w:color="auto" w:fill="E8EEF7"/>
          </w:tcPr>
          <w:p w14:paraId="4F6EA88D"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6822A205" w14:textId="77777777" w:rsidTr="00526B26">
        <w:tc>
          <w:tcPr>
            <w:tcW w:w="1921" w:type="dxa"/>
            <w:shd w:val="clear" w:color="auto" w:fill="E8EEF7"/>
          </w:tcPr>
          <w:p w14:paraId="68377E21" w14:textId="77777777" w:rsidR="00526B26" w:rsidRPr="005A31ED" w:rsidRDefault="00526B26" w:rsidP="00526B26">
            <w:pPr>
              <w:pStyle w:val="Para1"/>
              <w:ind w:left="0" w:firstLine="0"/>
              <w:rPr>
                <w:color w:val="auto"/>
                <w:sz w:val="20"/>
              </w:rPr>
            </w:pPr>
            <w:r w:rsidRPr="005A31ED">
              <w:rPr>
                <w:b/>
                <w:color w:val="auto"/>
                <w:sz w:val="20"/>
              </w:rPr>
              <w:t>B</w:t>
            </w:r>
            <w:r w:rsidRPr="005A31ED">
              <w:rPr>
                <w:color w:val="auto"/>
                <w:sz w:val="20"/>
              </w:rPr>
              <w:t xml:space="preserve"> - </w:t>
            </w:r>
            <w:r>
              <w:rPr>
                <w:color w:val="auto"/>
                <w:sz w:val="20"/>
              </w:rPr>
              <w:t xml:space="preserve">½ </w:t>
            </w:r>
            <w:r w:rsidRPr="005A31ED">
              <w:rPr>
                <w:color w:val="auto"/>
                <w:sz w:val="20"/>
              </w:rPr>
              <w:t xml:space="preserve"> of one thigh</w:t>
            </w:r>
          </w:p>
        </w:tc>
        <w:tc>
          <w:tcPr>
            <w:tcW w:w="1054" w:type="dxa"/>
            <w:shd w:val="clear" w:color="auto" w:fill="E8EEF7"/>
          </w:tcPr>
          <w:p w14:paraId="33EEB7AB"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6808E260"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c>
          <w:tcPr>
            <w:tcW w:w="1054" w:type="dxa"/>
            <w:shd w:val="clear" w:color="auto" w:fill="E8EEF7"/>
          </w:tcPr>
          <w:p w14:paraId="37E1731D" w14:textId="77777777" w:rsidR="00526B26" w:rsidRPr="005A31ED" w:rsidRDefault="00526B26" w:rsidP="00526B26">
            <w:pPr>
              <w:pStyle w:val="Para1"/>
              <w:ind w:left="0" w:firstLine="0"/>
              <w:jc w:val="center"/>
              <w:rPr>
                <w:color w:val="auto"/>
                <w:sz w:val="20"/>
              </w:rPr>
            </w:pPr>
            <w:r w:rsidRPr="005A31ED">
              <w:rPr>
                <w:color w:val="auto"/>
                <w:sz w:val="20"/>
              </w:rPr>
              <w:t>4 %</w:t>
            </w:r>
          </w:p>
        </w:tc>
        <w:tc>
          <w:tcPr>
            <w:tcW w:w="1054" w:type="dxa"/>
            <w:shd w:val="clear" w:color="auto" w:fill="E8EEF7"/>
          </w:tcPr>
          <w:p w14:paraId="5F09EB23"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¼ </w:t>
            </w:r>
            <w:r w:rsidRPr="005A31ED">
              <w:rPr>
                <w:color w:val="auto"/>
                <w:sz w:val="20"/>
              </w:rPr>
              <w:t>%</w:t>
            </w:r>
          </w:p>
        </w:tc>
        <w:tc>
          <w:tcPr>
            <w:tcW w:w="1423" w:type="dxa"/>
            <w:shd w:val="clear" w:color="auto" w:fill="E8EEF7"/>
          </w:tcPr>
          <w:p w14:paraId="1A8E821F"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040C563A" w14:textId="77777777" w:rsidTr="00526B26">
        <w:tc>
          <w:tcPr>
            <w:tcW w:w="1921" w:type="dxa"/>
            <w:shd w:val="clear" w:color="auto" w:fill="E8EEF7"/>
          </w:tcPr>
          <w:p w14:paraId="13AE93F4" w14:textId="77777777" w:rsidR="00526B26" w:rsidRPr="005A31ED" w:rsidRDefault="00526B26" w:rsidP="00526B26">
            <w:pPr>
              <w:pStyle w:val="Para1"/>
              <w:ind w:left="0" w:firstLine="0"/>
              <w:rPr>
                <w:color w:val="auto"/>
                <w:sz w:val="20"/>
              </w:rPr>
            </w:pPr>
            <w:r w:rsidRPr="005A31ED">
              <w:rPr>
                <w:b/>
                <w:color w:val="auto"/>
                <w:sz w:val="20"/>
              </w:rPr>
              <w:t>C</w:t>
            </w:r>
            <w:r w:rsidRPr="005A31ED">
              <w:rPr>
                <w:color w:val="auto"/>
                <w:sz w:val="20"/>
              </w:rPr>
              <w:t xml:space="preserve"> - </w:t>
            </w:r>
            <w:r>
              <w:rPr>
                <w:color w:val="auto"/>
                <w:sz w:val="20"/>
              </w:rPr>
              <w:t xml:space="preserve">½ </w:t>
            </w:r>
            <w:r w:rsidRPr="005A31ED">
              <w:rPr>
                <w:color w:val="auto"/>
                <w:sz w:val="20"/>
              </w:rPr>
              <w:t>of one leg</w:t>
            </w:r>
          </w:p>
        </w:tc>
        <w:tc>
          <w:tcPr>
            <w:tcW w:w="1054" w:type="dxa"/>
            <w:shd w:val="clear" w:color="auto" w:fill="E8EEF7"/>
          </w:tcPr>
          <w:p w14:paraId="2B6EADF7"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5014AAA8"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43E3C546"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1413EAE5" w14:textId="77777777" w:rsidR="00526B26" w:rsidRPr="005A31ED" w:rsidRDefault="00526B26" w:rsidP="00526B26">
            <w:pPr>
              <w:pStyle w:val="Para1"/>
              <w:ind w:left="0" w:firstLine="0"/>
              <w:jc w:val="center"/>
              <w:rPr>
                <w:color w:val="auto"/>
                <w:sz w:val="20"/>
              </w:rPr>
            </w:pPr>
            <w:r w:rsidRPr="005A31ED">
              <w:rPr>
                <w:color w:val="auto"/>
                <w:sz w:val="20"/>
              </w:rPr>
              <w:t>3 %</w:t>
            </w:r>
          </w:p>
        </w:tc>
        <w:tc>
          <w:tcPr>
            <w:tcW w:w="1423" w:type="dxa"/>
            <w:shd w:val="clear" w:color="auto" w:fill="E8EEF7"/>
          </w:tcPr>
          <w:p w14:paraId="5B270C36"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r>
    </w:tbl>
    <w:p w14:paraId="6854A40B" w14:textId="77777777" w:rsidR="00526B26" w:rsidRDefault="00526B26" w:rsidP="00526B26">
      <w:pPr>
        <w:autoSpaceDE w:val="0"/>
        <w:autoSpaceDN w:val="0"/>
        <w:adjustRightInd w:val="0"/>
        <w:spacing w:after="0" w:line="240" w:lineRule="auto"/>
        <w:ind w:left="360"/>
        <w:rPr>
          <w:rFonts w:asciiTheme="majorHAnsi" w:eastAsiaTheme="majorEastAsia" w:hAnsiTheme="majorHAnsi" w:cs="Times New Roman"/>
          <w:b/>
          <w:bCs/>
          <w:color w:val="2F5496" w:themeColor="accent1" w:themeShade="BF"/>
          <w:sz w:val="28"/>
          <w:szCs w:val="28"/>
        </w:rPr>
      </w:pPr>
      <w:r>
        <w:br w:type="page"/>
      </w:r>
    </w:p>
    <w:p w14:paraId="122623F3" w14:textId="77777777" w:rsidR="00526B26" w:rsidRDefault="00526B26" w:rsidP="00526B26">
      <w:pPr>
        <w:pStyle w:val="Heading1"/>
      </w:pPr>
      <w:bookmarkStart w:id="51" w:name="_4.2_Drowning/Submersion_Injuries"/>
      <w:bookmarkEnd w:id="51"/>
      <w:r>
        <w:lastRenderedPageBreak/>
        <w:t>4.2 Drowning/Submersion Injuries – Adult &amp; Pediatric</w:t>
      </w:r>
    </w:p>
    <w:p w14:paraId="5C3DCE9C" w14:textId="0E9353A7" w:rsidR="00526B26" w:rsidRPr="00903211" w:rsidRDefault="00526B26" w:rsidP="00526B26">
      <w:pPr>
        <w:pStyle w:val="Heading2"/>
        <w:rPr>
          <w:rFonts w:cs="Arial"/>
          <w:color w:val="000000"/>
        </w:rPr>
      </w:pPr>
      <w:r w:rsidRPr="00903211">
        <w:t>EMT/ADVANCED EMT</w:t>
      </w:r>
      <w:r w:rsidR="006A0017">
        <w:t>/PARAMEDIC</w:t>
      </w:r>
      <w:r w:rsidRPr="00903211">
        <w:t>STANDING ORDERS</w:t>
      </w:r>
      <w:r w:rsidRPr="00903211">
        <w:rPr>
          <w:rFonts w:cs="Arial"/>
          <w:color w:val="000000"/>
        </w:rPr>
        <w:t xml:space="preserve"> </w:t>
      </w:r>
    </w:p>
    <w:p w14:paraId="4A2C0C64"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903211" w:rsidDel="000E79E2">
        <w:rPr>
          <w:rFonts w:cs="Arial"/>
          <w:color w:val="000000"/>
        </w:rPr>
        <w:t xml:space="preserve"> </w:t>
      </w:r>
    </w:p>
    <w:p w14:paraId="16E42A61" w14:textId="77777777" w:rsidR="00526B26" w:rsidRPr="00903211"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Begin resuscitation efforts while removing the patient from the water</w:t>
      </w:r>
      <w:r>
        <w:rPr>
          <w:rFonts w:cs="Arial"/>
          <w:color w:val="000000"/>
        </w:rPr>
        <w:t>.</w:t>
      </w:r>
    </w:p>
    <w:p w14:paraId="4A3A7ABE"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Consider hypothermia.</w:t>
      </w:r>
    </w:p>
    <w:p w14:paraId="4083AB02" w14:textId="77777777" w:rsidR="00526B26" w:rsidRPr="00903211" w:rsidRDefault="00526B26" w:rsidP="00526B26">
      <w:pPr>
        <w:autoSpaceDE w:val="0"/>
        <w:autoSpaceDN w:val="0"/>
        <w:adjustRightInd w:val="0"/>
        <w:spacing w:after="0" w:line="288" w:lineRule="auto"/>
        <w:rPr>
          <w:rFonts w:cs="Arial"/>
          <w:color w:val="000000"/>
        </w:rPr>
      </w:pPr>
    </w:p>
    <w:p w14:paraId="1644395B" w14:textId="0696FAE9" w:rsidR="00526B26" w:rsidRPr="00903211" w:rsidRDefault="00526B26" w:rsidP="00526B26">
      <w:pPr>
        <w:autoSpaceDE w:val="0"/>
        <w:autoSpaceDN w:val="0"/>
        <w:adjustRightInd w:val="0"/>
        <w:spacing w:after="0" w:line="288" w:lineRule="auto"/>
        <w:ind w:left="720"/>
        <w:rPr>
          <w:rFonts w:cs="Arial"/>
          <w:color w:val="000000"/>
        </w:rPr>
      </w:pPr>
      <w:r w:rsidRPr="00903211">
        <w:rPr>
          <w:rFonts w:cs="Arial"/>
          <w:b/>
          <w:bCs/>
          <w:color w:val="000000"/>
        </w:rPr>
        <w:t>Note:  Ensure spinal stabilization and immobilization if indicated (</w:t>
      </w:r>
      <w:r>
        <w:rPr>
          <w:rFonts w:cs="Arial"/>
          <w:b/>
          <w:bCs/>
          <w:color w:val="000000"/>
        </w:rPr>
        <w:t>e</w:t>
      </w:r>
      <w:r w:rsidRPr="00903211">
        <w:rPr>
          <w:rFonts w:cs="Arial"/>
          <w:b/>
          <w:bCs/>
          <w:color w:val="000000"/>
        </w:rPr>
        <w:t>.</w:t>
      </w:r>
      <w:r>
        <w:rPr>
          <w:rFonts w:cs="Arial"/>
          <w:b/>
          <w:bCs/>
          <w:color w:val="000000"/>
        </w:rPr>
        <w:t>g</w:t>
      </w:r>
      <w:r w:rsidRPr="00903211">
        <w:rPr>
          <w:rFonts w:cs="Arial"/>
          <w:b/>
          <w:bCs/>
          <w:color w:val="000000"/>
        </w:rPr>
        <w:t>.</w:t>
      </w:r>
      <w:r w:rsidR="006A0017">
        <w:rPr>
          <w:rFonts w:cs="Arial"/>
          <w:b/>
          <w:bCs/>
          <w:color w:val="000000"/>
        </w:rPr>
        <w:t>,</w:t>
      </w:r>
      <w:r w:rsidRPr="00903211">
        <w:rPr>
          <w:rFonts w:cs="Arial"/>
          <w:b/>
          <w:bCs/>
          <w:color w:val="000000"/>
        </w:rPr>
        <w:t xml:space="preserve"> unwitnessed event, unconscious patient, or mechanism of injury).  </w:t>
      </w:r>
    </w:p>
    <w:p w14:paraId="3E24CC8B" w14:textId="77777777" w:rsidR="00526B26" w:rsidRPr="00903211" w:rsidRDefault="00526B26" w:rsidP="00526B26">
      <w:pPr>
        <w:pStyle w:val="Heading2"/>
        <w:spacing w:before="0"/>
      </w:pPr>
      <w:r w:rsidRPr="00903211">
        <w:t>MEDICAL CONTROL MAY ORDER</w:t>
      </w:r>
    </w:p>
    <w:p w14:paraId="24C7CE62" w14:textId="77777777" w:rsidR="00526B26" w:rsidRPr="00903211" w:rsidRDefault="00526B26" w:rsidP="00526B26">
      <w:pPr>
        <w:numPr>
          <w:ilvl w:val="0"/>
          <w:numId w:val="1"/>
        </w:numPr>
        <w:autoSpaceDE w:val="0"/>
        <w:autoSpaceDN w:val="0"/>
        <w:adjustRightInd w:val="0"/>
        <w:spacing w:after="0" w:line="288" w:lineRule="auto"/>
        <w:ind w:left="360"/>
        <w:rPr>
          <w:rFonts w:cs="Arial"/>
          <w:color w:val="000000"/>
        </w:rPr>
      </w:pPr>
      <w:r w:rsidRPr="00903211">
        <w:rPr>
          <w:rFonts w:cs="Arial"/>
          <w:color w:val="000000"/>
        </w:rPr>
        <w:t>Additional IV fluid boluses</w:t>
      </w:r>
      <w:r>
        <w:rPr>
          <w:rFonts w:cs="Arial"/>
          <w:color w:val="000000"/>
        </w:rPr>
        <w:t>.</w:t>
      </w:r>
    </w:p>
    <w:p w14:paraId="20454FEF" w14:textId="77777777" w:rsidR="00526B26" w:rsidRDefault="00526B26" w:rsidP="00526B26"/>
    <w:p w14:paraId="1E183E7F" w14:textId="4426063C" w:rsidR="00526B26" w:rsidRDefault="00526B26" w:rsidP="00526B26">
      <w:pPr>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5C555A2" w14:textId="7149FDB5" w:rsidR="00B975A0" w:rsidRPr="00CE335C" w:rsidRDefault="00B975A0" w:rsidP="00B975A0">
      <w:pPr>
        <w:spacing w:after="240"/>
        <w:rPr>
          <w:rFonts w:eastAsia="Times New Roman"/>
          <w:color w:val="000000"/>
        </w:rPr>
      </w:pPr>
      <w:r w:rsidRPr="00CE335C">
        <w:rPr>
          <w:rFonts w:eastAsia="Times New Roman"/>
          <w:b/>
          <w:bCs/>
          <w:color w:val="000000"/>
        </w:rPr>
        <w:t xml:space="preserve">Note:  </w:t>
      </w:r>
      <w:r w:rsidRPr="00CE335C">
        <w:rPr>
          <w:rFonts w:eastAsia="Times New Roman"/>
          <w:color w:val="000000"/>
        </w:rPr>
        <w:t>Conscious patients who survive any form of drowning are at high risk of deterioration and should be closely monitored during transport.</w:t>
      </w:r>
    </w:p>
    <w:p w14:paraId="01CA1513" w14:textId="4097353F" w:rsidR="00B975A0" w:rsidRDefault="00B975A0" w:rsidP="00526B26">
      <w:pPr>
        <w:rPr>
          <w:rFonts w:cstheme="minorHAnsi"/>
          <w:color w:val="000000"/>
        </w:rPr>
      </w:pPr>
    </w:p>
    <w:p w14:paraId="03E28656" w14:textId="77777777" w:rsidR="00B975A0" w:rsidRPr="00FD023E" w:rsidRDefault="00B975A0" w:rsidP="00526B26">
      <w:pPr>
        <w:rPr>
          <w:rFonts w:cstheme="minorHAnsi"/>
        </w:rPr>
      </w:pPr>
    </w:p>
    <w:p w14:paraId="23224A3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58686D5" w14:textId="77777777" w:rsidR="00526B26" w:rsidRDefault="00526B26" w:rsidP="00526B26">
      <w:pPr>
        <w:pStyle w:val="Heading1"/>
      </w:pPr>
      <w:bookmarkStart w:id="52" w:name="_4.3_Eye_Emergencies"/>
      <w:bookmarkEnd w:id="52"/>
      <w:r>
        <w:lastRenderedPageBreak/>
        <w:t>4.3 Eye Emergencies – Adult and Pediatric</w:t>
      </w:r>
    </w:p>
    <w:p w14:paraId="44EF8B92" w14:textId="77777777" w:rsidR="00526B26" w:rsidRPr="00A5023A" w:rsidRDefault="00526B26" w:rsidP="00526B26">
      <w:pPr>
        <w:pStyle w:val="Heading2"/>
        <w:rPr>
          <w:rFonts w:cs="Arial"/>
          <w:color w:val="000000"/>
        </w:rPr>
      </w:pPr>
      <w:r w:rsidRPr="00A5023A">
        <w:t>EMT/ADVANCED EMT STANDING ORDERS</w:t>
      </w:r>
      <w:r w:rsidRPr="00A5023A">
        <w:rPr>
          <w:rFonts w:cs="Arial"/>
          <w:color w:val="000000"/>
        </w:rPr>
        <w:t xml:space="preserve"> </w:t>
      </w:r>
    </w:p>
    <w:p w14:paraId="34CA32F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C12CA4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history (e.g., use of corrective lenses, surgeries, use of protective equipment).</w:t>
      </w:r>
    </w:p>
    <w:p w14:paraId="07E80D9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acuity, if possible.</w:t>
      </w:r>
    </w:p>
    <w:p w14:paraId="6C5E5256"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Assist patient with the removal of contact lens, if applicable.</w:t>
      </w:r>
    </w:p>
    <w:p w14:paraId="7989B07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Chemical irritants, including pepper spray: flush with copious amounts of water, or 0.9% NaCl.</w:t>
      </w:r>
    </w:p>
    <w:p w14:paraId="3242BAFD"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Thermal burns to eyelids: patch both eyes with cool saline compress.</w:t>
      </w:r>
    </w:p>
    <w:p w14:paraId="450C50F4"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Impaled object: immobilize object and patch both eyes.</w:t>
      </w:r>
    </w:p>
    <w:p w14:paraId="048A80B4"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Puncture wound: place rigid </w:t>
      </w:r>
      <w:r>
        <w:rPr>
          <w:rFonts w:cs="Arial"/>
          <w:color w:val="000000"/>
        </w:rPr>
        <w:t>eye shield</w:t>
      </w:r>
      <w:r w:rsidRPr="00A5023A">
        <w:rPr>
          <w:rFonts w:cs="Arial"/>
          <w:color w:val="000000"/>
        </w:rPr>
        <w:t xml:space="preserve"> over both eyes.  Do not apply pressure.</w:t>
      </w:r>
    </w:p>
    <w:p w14:paraId="5078279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Foreign body: patch both eyes.</w:t>
      </w:r>
    </w:p>
    <w:p w14:paraId="2C94DB6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the patient cannot close their eyelids, keep their eye moist with a sterile saline dressing.</w:t>
      </w:r>
    </w:p>
    <w:p w14:paraId="65B0B8D5" w14:textId="77777777" w:rsidR="00526B26" w:rsidRDefault="00526B26" w:rsidP="00526B26">
      <w:pPr>
        <w:pStyle w:val="Heading2"/>
      </w:pPr>
      <w:r w:rsidRPr="00A5023A">
        <w:t>PARAMEDIC STANDING ORDERS</w:t>
      </w:r>
    </w:p>
    <w:p w14:paraId="47AF9DBE"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Topical anesthetic: </w:t>
      </w:r>
      <w:r>
        <w:rPr>
          <w:rFonts w:cs="Arial"/>
          <w:b/>
          <w:bCs/>
          <w:color w:val="000000"/>
          <w:u w:val="single"/>
        </w:rPr>
        <w:t>t</w:t>
      </w:r>
      <w:r w:rsidRPr="00A5023A">
        <w:rPr>
          <w:rFonts w:cs="Arial"/>
          <w:b/>
          <w:bCs/>
          <w:color w:val="000000"/>
          <w:u w:val="single"/>
        </w:rPr>
        <w:t>etracaine</w:t>
      </w:r>
      <w:r w:rsidRPr="00A5023A">
        <w:rPr>
          <w:rFonts w:cs="Arial"/>
          <w:color w:val="000000"/>
        </w:rPr>
        <w:t xml:space="preserve"> 1-2 eye drops as needed, if available.</w:t>
      </w:r>
    </w:p>
    <w:p w14:paraId="37435E1C"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Use of Morgan lens for eye irrigation.</w:t>
      </w:r>
    </w:p>
    <w:p w14:paraId="2E7E3B14" w14:textId="77777777" w:rsidR="00526B26" w:rsidRPr="009010EC" w:rsidRDefault="00526B26" w:rsidP="00526B26"/>
    <w:p w14:paraId="3BAD3F1D" w14:textId="77777777" w:rsidR="00526B26" w:rsidRPr="00A5023A" w:rsidRDefault="00526B26" w:rsidP="00526B26">
      <w:pPr>
        <w:pStyle w:val="Heading2"/>
        <w:spacing w:before="0"/>
      </w:pPr>
      <w:r w:rsidRPr="00A5023A">
        <w:t>MEDICAL CONTROL MAY ORDER</w:t>
      </w:r>
    </w:p>
    <w:p w14:paraId="005B1501" w14:textId="3CCE914D"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Special consideration: Sudden painless loss of vision: If suspect central retinal artery occlusion in patient with acute non-traumatic, painless loss of vision in one eye (most common in elderly patient): apply vigorous pressure using heel of hand (massage) to affected eye for three</w:t>
      </w:r>
      <w:r w:rsidR="006A0017">
        <w:rPr>
          <w:rFonts w:cs="Arial"/>
          <w:color w:val="000000"/>
        </w:rPr>
        <w:t xml:space="preserve"> </w:t>
      </w:r>
      <w:r w:rsidRPr="00A5023A">
        <w:rPr>
          <w:rFonts w:cs="Arial"/>
          <w:color w:val="000000"/>
        </w:rPr>
        <w:t>(3) to five</w:t>
      </w:r>
      <w:r w:rsidR="006A0017">
        <w:rPr>
          <w:rFonts w:cs="Arial"/>
          <w:color w:val="000000"/>
        </w:rPr>
        <w:t xml:space="preserve"> </w:t>
      </w:r>
      <w:r w:rsidRPr="00A5023A">
        <w:rPr>
          <w:rFonts w:cs="Arial"/>
          <w:color w:val="000000"/>
        </w:rPr>
        <w:t xml:space="preserve">(5) seconds, then release.  The patient may perform this procedure.  Repeat as necessary.  </w:t>
      </w:r>
      <w:r w:rsidRPr="00A5023A">
        <w:rPr>
          <w:rFonts w:cs="Arial"/>
          <w:color w:val="000000"/>
          <w:u w:val="single"/>
        </w:rPr>
        <w:t>NOTE</w:t>
      </w:r>
      <w:r w:rsidRPr="00A5023A">
        <w:rPr>
          <w:rFonts w:cs="Arial"/>
          <w:color w:val="000000"/>
        </w:rPr>
        <w:t xml:space="preserve">: Cardiac (EKG) monitor </w:t>
      </w:r>
      <w:r w:rsidRPr="00A5023A">
        <w:rPr>
          <w:rFonts w:cs="Arial"/>
          <w:color w:val="000000"/>
          <w:u w:val="single"/>
        </w:rPr>
        <w:t>(12 lead ECG</w:t>
      </w:r>
      <w:r w:rsidRPr="00A5023A">
        <w:rPr>
          <w:rFonts w:cs="Arial"/>
          <w:color w:val="000000"/>
        </w:rPr>
        <w:t xml:space="preserve">) is required for this procedure (i.e., vagal stimulus: </w:t>
      </w:r>
      <w:r>
        <w:rPr>
          <w:rFonts w:cs="Arial"/>
          <w:color w:val="000000"/>
        </w:rPr>
        <w:t>a</w:t>
      </w:r>
      <w:r w:rsidRPr="00A5023A">
        <w:rPr>
          <w:rFonts w:cs="Arial"/>
          <w:color w:val="000000"/>
        </w:rPr>
        <w:t xml:space="preserve">systole). </w:t>
      </w:r>
      <w:r w:rsidRPr="00A5023A">
        <w:rPr>
          <w:rFonts w:cs="Arial"/>
          <w:color w:val="000000"/>
          <w:u w:val="single"/>
        </w:rPr>
        <w:t>CAUTION</w:t>
      </w:r>
      <w:r w:rsidRPr="00A5023A">
        <w:rPr>
          <w:rFonts w:cs="Arial"/>
          <w:color w:val="000000"/>
        </w:rPr>
        <w:t xml:space="preserve">: If tetracaine has been administered, do not apply pressure to eye. </w:t>
      </w:r>
    </w:p>
    <w:p w14:paraId="41417632"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chemical eye burn suspected in patients who wear contact lenses, contact medical control regarding removing contact lenses.</w:t>
      </w:r>
    </w:p>
    <w:p w14:paraId="076023CD" w14:textId="77777777" w:rsidR="00526B26" w:rsidRPr="00A5023A" w:rsidRDefault="00526B26" w:rsidP="00526B26">
      <w:pPr>
        <w:autoSpaceDE w:val="0"/>
        <w:autoSpaceDN w:val="0"/>
        <w:adjustRightInd w:val="0"/>
        <w:spacing w:after="0" w:line="288" w:lineRule="auto"/>
        <w:rPr>
          <w:rFonts w:cs="Arial"/>
          <w:color w:val="000000"/>
        </w:rPr>
      </w:pPr>
    </w:p>
    <w:p w14:paraId="0E4A23DA" w14:textId="77777777" w:rsidR="00526B26" w:rsidRPr="006A0017" w:rsidRDefault="00526B26" w:rsidP="00526B26">
      <w:pPr>
        <w:autoSpaceDE w:val="0"/>
        <w:autoSpaceDN w:val="0"/>
        <w:adjustRightInd w:val="0"/>
        <w:spacing w:after="0" w:line="240" w:lineRule="auto"/>
      </w:pPr>
      <w:r w:rsidRPr="006A0017">
        <w:t>Note:</w:t>
      </w:r>
    </w:p>
    <w:p w14:paraId="47715B5B"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Chemical</w:t>
      </w:r>
      <w:r w:rsidRPr="00CE335C">
        <w:rPr>
          <w:rFonts w:cs="Arial"/>
          <w:caps/>
          <w:color w:val="000000"/>
          <w:u w:val="single"/>
        </w:rPr>
        <w:t xml:space="preserve"> </w:t>
      </w:r>
      <w:r w:rsidRPr="00CE335C">
        <w:rPr>
          <w:rFonts w:cs="Arial"/>
          <w:b/>
          <w:bCs/>
          <w:caps/>
          <w:color w:val="000000"/>
          <w:u w:val="single"/>
        </w:rPr>
        <w:t>irritants</w:t>
      </w:r>
      <w:r w:rsidRPr="00CE335C">
        <w:rPr>
          <w:rFonts w:cs="Arial"/>
          <w:b/>
          <w:bCs/>
          <w:color w:val="000000"/>
        </w:rPr>
        <w:t>:</w:t>
      </w:r>
      <w:r w:rsidRPr="00CE335C">
        <w:rPr>
          <w:rFonts w:cs="Arial"/>
          <w:color w:val="000000"/>
        </w:rPr>
        <w:t xml:space="preserve"> Eye(s) should be flushed as soon as possible using copious amounts of water for a period of fifteen (15) minutes with a controlled stream of Sterile Normal Saline, Sterile water or tap water.</w:t>
      </w:r>
    </w:p>
    <w:p w14:paraId="62CA84C7"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Blunt Trauma</w:t>
      </w:r>
      <w:r w:rsidRPr="00CE335C">
        <w:rPr>
          <w:rFonts w:cs="Arial"/>
          <w:b/>
          <w:bCs/>
          <w:color w:val="000000"/>
        </w:rPr>
        <w:t xml:space="preserve">: </w:t>
      </w:r>
      <w:r w:rsidRPr="00CE335C">
        <w:rPr>
          <w:rFonts w:cs="Arial"/>
          <w:color w:val="000000"/>
        </w:rPr>
        <w:t>Both eyes should be patched and protected.</w:t>
      </w:r>
    </w:p>
    <w:p w14:paraId="0E54B484"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Penetrating Trauma</w:t>
      </w:r>
      <w:r w:rsidRPr="00CE335C">
        <w:rPr>
          <w:rFonts w:cs="Arial"/>
          <w:b/>
          <w:bCs/>
          <w:color w:val="000000"/>
        </w:rPr>
        <w:t>:</w:t>
      </w:r>
      <w:r w:rsidRPr="00CE335C">
        <w:rPr>
          <w:rFonts w:cs="Arial"/>
          <w:color w:val="000000"/>
        </w:rPr>
        <w:t xml:space="preserve"> Puncture wound with no impaled object: Both eyes should be patched and protected.</w:t>
      </w:r>
    </w:p>
    <w:p w14:paraId="629DE6D8" w14:textId="77777777" w:rsidR="00526B26" w:rsidRPr="00CE335C" w:rsidRDefault="00526B26" w:rsidP="00526B26">
      <w:pPr>
        <w:autoSpaceDE w:val="0"/>
        <w:autoSpaceDN w:val="0"/>
        <w:adjustRightInd w:val="0"/>
        <w:spacing w:after="0" w:line="288" w:lineRule="auto"/>
        <w:ind w:left="540"/>
        <w:rPr>
          <w:rFonts w:cs="Arial"/>
          <w:b/>
          <w:bCs/>
          <w:color w:val="000000"/>
        </w:rPr>
      </w:pPr>
      <w:r w:rsidRPr="00CE335C">
        <w:rPr>
          <w:rFonts w:cs="Arial"/>
          <w:b/>
          <w:bCs/>
          <w:color w:val="000000"/>
        </w:rPr>
        <w:t>NOTE: *If object is impaled in the eye, the object must be immobilized and both eyes should be patched and protected.  (Objects penetrating the eye globe should only be removed in-hospital.)</w:t>
      </w:r>
    </w:p>
    <w:p w14:paraId="5EADE3D4"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Thermal Burns</w:t>
      </w:r>
      <w:r w:rsidRPr="00CE335C">
        <w:rPr>
          <w:rFonts w:cs="Arial"/>
          <w:b/>
          <w:bCs/>
          <w:color w:val="000000"/>
        </w:rPr>
        <w:t>:</w:t>
      </w:r>
      <w:r w:rsidRPr="00CE335C">
        <w:rPr>
          <w:rFonts w:cs="Arial"/>
          <w:color w:val="000000"/>
        </w:rPr>
        <w:t xml:space="preserve"> Both eyes should be patched and protected.</w:t>
      </w:r>
    </w:p>
    <w:p w14:paraId="750C45B3" w14:textId="77777777" w:rsidR="002574B2" w:rsidRDefault="002574B2" w:rsidP="00526B26">
      <w:pPr>
        <w:autoSpaceDE w:val="0"/>
        <w:autoSpaceDN w:val="0"/>
        <w:adjustRightInd w:val="0"/>
        <w:rPr>
          <w:rFonts w:cs="Arial"/>
          <w:b/>
          <w:bCs/>
          <w:color w:val="000000"/>
          <w:sz w:val="20"/>
          <w:szCs w:val="20"/>
          <w:u w:val="single"/>
        </w:rPr>
      </w:pPr>
    </w:p>
    <w:p w14:paraId="6E2F3F09" w14:textId="77777777" w:rsidR="002574B2" w:rsidRDefault="002574B2" w:rsidP="002574B2">
      <w:pPr>
        <w:autoSpaceDE w:val="0"/>
        <w:autoSpaceDN w:val="0"/>
        <w:adjustRightInd w:val="0"/>
        <w:spacing w:line="240" w:lineRule="auto"/>
        <w:rPr>
          <w:rFonts w:cs="Arial"/>
          <w:b/>
          <w:bCs/>
          <w:color w:val="000000"/>
          <w:sz w:val="20"/>
          <w:szCs w:val="20"/>
          <w:u w:val="single"/>
        </w:rPr>
      </w:pPr>
    </w:p>
    <w:p w14:paraId="71C89215" w14:textId="77777777" w:rsidR="002574B2" w:rsidRDefault="002574B2" w:rsidP="002574B2">
      <w:pPr>
        <w:autoSpaceDE w:val="0"/>
        <w:autoSpaceDN w:val="0"/>
        <w:adjustRightInd w:val="0"/>
        <w:spacing w:line="240" w:lineRule="auto"/>
        <w:rPr>
          <w:rFonts w:cs="Arial"/>
          <w:b/>
          <w:bCs/>
          <w:color w:val="000000"/>
          <w:sz w:val="20"/>
          <w:szCs w:val="20"/>
          <w:u w:val="single"/>
        </w:rPr>
      </w:pPr>
    </w:p>
    <w:p w14:paraId="2E98E705" w14:textId="77777777" w:rsidR="002574B2" w:rsidRDefault="002574B2" w:rsidP="002574B2">
      <w:pPr>
        <w:autoSpaceDE w:val="0"/>
        <w:autoSpaceDN w:val="0"/>
        <w:adjustRightInd w:val="0"/>
        <w:spacing w:line="240" w:lineRule="auto"/>
        <w:rPr>
          <w:rFonts w:cs="Arial"/>
          <w:b/>
          <w:bCs/>
          <w:color w:val="000000"/>
          <w:sz w:val="20"/>
          <w:szCs w:val="20"/>
          <w:u w:val="single"/>
        </w:rPr>
      </w:pPr>
    </w:p>
    <w:p w14:paraId="43CFA4F0" w14:textId="77777777" w:rsidR="002574B2" w:rsidRDefault="002574B2" w:rsidP="002574B2">
      <w:pPr>
        <w:autoSpaceDE w:val="0"/>
        <w:autoSpaceDN w:val="0"/>
        <w:adjustRightInd w:val="0"/>
        <w:spacing w:line="240" w:lineRule="auto"/>
        <w:rPr>
          <w:rFonts w:cs="Arial"/>
          <w:b/>
          <w:bCs/>
          <w:color w:val="000000"/>
          <w:sz w:val="20"/>
          <w:szCs w:val="20"/>
          <w:u w:val="single"/>
        </w:rPr>
      </w:pPr>
    </w:p>
    <w:p w14:paraId="525A9F7E" w14:textId="3AE37A17" w:rsidR="002574B2" w:rsidRPr="00CE335C" w:rsidRDefault="00526B26" w:rsidP="002574B2">
      <w:pPr>
        <w:autoSpaceDE w:val="0"/>
        <w:autoSpaceDN w:val="0"/>
        <w:adjustRightInd w:val="0"/>
        <w:spacing w:line="240" w:lineRule="auto"/>
        <w:rPr>
          <w:rFonts w:cs="Arial"/>
          <w:b/>
          <w:bCs/>
          <w:color w:val="000000"/>
          <w:u w:val="single"/>
        </w:rPr>
      </w:pPr>
      <w:r w:rsidRPr="00CE335C">
        <w:rPr>
          <w:rFonts w:cs="Arial"/>
          <w:b/>
          <w:bCs/>
          <w:color w:val="000000"/>
          <w:u w:val="single"/>
        </w:rPr>
        <w:t>SECURING IMPALED OBJECT IN AN EYE</w:t>
      </w:r>
    </w:p>
    <w:p w14:paraId="67F38947" w14:textId="5144AAD5" w:rsidR="00526B26" w:rsidRPr="00CE335C" w:rsidRDefault="00526B26" w:rsidP="002574B2">
      <w:pPr>
        <w:autoSpaceDE w:val="0"/>
        <w:autoSpaceDN w:val="0"/>
        <w:adjustRightInd w:val="0"/>
        <w:spacing w:line="240" w:lineRule="auto"/>
        <w:rPr>
          <w:rFonts w:cs="Arial"/>
          <w:color w:val="000000"/>
        </w:rPr>
      </w:pPr>
      <w:r w:rsidRPr="00CE335C">
        <w:rPr>
          <w:rFonts w:cs="Arial"/>
          <w:color w:val="000000"/>
        </w:rPr>
        <w:t xml:space="preserve">1. </w:t>
      </w:r>
      <w:r w:rsidRPr="00CE335C">
        <w:rPr>
          <w:rFonts w:cs="Arial"/>
          <w:color w:val="000000"/>
        </w:rPr>
        <w:tab/>
        <w:t>Place a roll of gauze bandage or folded gauze pads on either side of the impaled object, along the vertical axis of the head.  These rolls or pads are placed so they stabilize the object.</w:t>
      </w:r>
    </w:p>
    <w:p w14:paraId="04E652D2"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2.</w:t>
      </w:r>
      <w:r w:rsidRPr="00CE335C">
        <w:rPr>
          <w:rFonts w:cs="Arial"/>
          <w:color w:val="000000"/>
        </w:rPr>
        <w:tab/>
        <w:t xml:space="preserve">Fit an eye shield around the impaled object. The protective shield should not press the impaled object. </w:t>
      </w:r>
    </w:p>
    <w:p w14:paraId="1303F698"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3.</w:t>
      </w:r>
      <w:r w:rsidRPr="00CE335C">
        <w:rPr>
          <w:rFonts w:cs="Arial"/>
          <w:color w:val="000000"/>
        </w:rPr>
        <w:tab/>
        <w:t xml:space="preserve">Secure the dressings and shield in place with self-adherent roller bandage or wrapping of gauze.  </w:t>
      </w:r>
      <w:r w:rsidRPr="00CE335C">
        <w:rPr>
          <w:rFonts w:cs="Arial"/>
          <w:b/>
          <w:bCs/>
          <w:color w:val="000000"/>
        </w:rPr>
        <w:t xml:space="preserve">DO NOT </w:t>
      </w:r>
      <w:r w:rsidRPr="00CE335C">
        <w:rPr>
          <w:rFonts w:cs="Arial"/>
          <w:color w:val="000000"/>
        </w:rPr>
        <w:t>secure bandage over the top of the shield.</w:t>
      </w:r>
    </w:p>
    <w:p w14:paraId="1A17D074" w14:textId="77777777" w:rsidR="00526B26" w:rsidRPr="00CE335C" w:rsidRDefault="00526B26" w:rsidP="002574B2">
      <w:pPr>
        <w:autoSpaceDE w:val="0"/>
        <w:autoSpaceDN w:val="0"/>
        <w:adjustRightInd w:val="0"/>
        <w:spacing w:after="0" w:line="240" w:lineRule="auto"/>
        <w:ind w:left="450" w:hanging="450"/>
        <w:rPr>
          <w:rFonts w:cs="Calibri"/>
          <w:strike/>
          <w:color w:val="000000"/>
        </w:rPr>
      </w:pPr>
      <w:r w:rsidRPr="00CE335C">
        <w:rPr>
          <w:rFonts w:cs="Arial"/>
          <w:color w:val="000000"/>
        </w:rPr>
        <w:t>4.</w:t>
      </w:r>
      <w:r w:rsidRPr="00CE335C">
        <w:rPr>
          <w:rFonts w:cs="Arial"/>
          <w:color w:val="000000"/>
        </w:rPr>
        <w:tab/>
        <w:t>Patch and bandage the uninjured eye to reduce eye movements.</w:t>
      </w:r>
    </w:p>
    <w:p w14:paraId="32159AA9" w14:textId="68784D47" w:rsidR="00526B26" w:rsidRPr="00CE335C" w:rsidRDefault="00526B26" w:rsidP="002574B2">
      <w:pPr>
        <w:spacing w:line="240" w:lineRule="auto"/>
        <w:rPr>
          <w:sz w:val="28"/>
          <w:szCs w:val="28"/>
        </w:rPr>
      </w:pPr>
      <w:r>
        <w:br w:type="page"/>
      </w:r>
      <w:bookmarkStart w:id="53" w:name="_4.4_Head_Trauma"/>
      <w:bookmarkEnd w:id="53"/>
      <w:r w:rsidRPr="00CE335C">
        <w:rPr>
          <w:color w:val="2F5496" w:themeColor="accent1" w:themeShade="BF"/>
          <w:sz w:val="28"/>
          <w:szCs w:val="28"/>
        </w:rPr>
        <w:lastRenderedPageBreak/>
        <w:t>4.4 Head Trauma &amp; Injuries—Adult &amp; Pediatric</w:t>
      </w:r>
    </w:p>
    <w:p w14:paraId="01DB10C7" w14:textId="77777777" w:rsidR="00AA0FDD" w:rsidRDefault="00AA0FDD" w:rsidP="00AA0FDD">
      <w:pPr>
        <w:pStyle w:val="Heading2"/>
      </w:pPr>
      <w:r>
        <w:object w:dxaOrig="9930" w:dyaOrig="3585" w14:anchorId="6E1EBBC0">
          <v:shape id="_x0000_i1035" type="#_x0000_t75" style="width:469.8pt;height:167.25pt" o:ole="">
            <v:imagedata r:id="rId33" o:title=""/>
          </v:shape>
          <o:OLEObject Type="Embed" ProgID="Visio.Drawing.15" ShapeID="_x0000_i1035" DrawAspect="Content" ObjectID="_1744619871" r:id="rId34"/>
        </w:object>
      </w:r>
    </w:p>
    <w:p w14:paraId="4C1F4B6E" w14:textId="77777777" w:rsidR="00AA0FDD" w:rsidRPr="00A5023A" w:rsidRDefault="00AA0FDD" w:rsidP="00AA0FDD">
      <w:pPr>
        <w:pStyle w:val="Heading2"/>
        <w:rPr>
          <w:rFonts w:cs="Arial"/>
          <w:color w:val="000000"/>
        </w:rPr>
      </w:pPr>
      <w:r w:rsidRPr="00A5023A">
        <w:t>EMT STANDING ORDERS</w:t>
      </w:r>
      <w:r w:rsidRPr="00A5023A">
        <w:rPr>
          <w:rFonts w:cs="Arial"/>
          <w:color w:val="000000"/>
        </w:rPr>
        <w:t xml:space="preserve"> </w:t>
      </w:r>
    </w:p>
    <w:p w14:paraId="679D8A16" w14:textId="77777777" w:rsidR="00AA0FDD" w:rsidRDefault="00AA0FDD"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21C757A5" w14:textId="77777777" w:rsidR="00AA0FDD" w:rsidRPr="00A5023A" w:rsidRDefault="00AA0FDD" w:rsidP="006E6DA8">
      <w:pPr>
        <w:numPr>
          <w:ilvl w:val="0"/>
          <w:numId w:val="168"/>
        </w:numPr>
        <w:autoSpaceDE w:val="0"/>
        <w:autoSpaceDN w:val="0"/>
        <w:adjustRightInd w:val="0"/>
        <w:spacing w:after="0" w:line="288" w:lineRule="auto"/>
        <w:rPr>
          <w:rFonts w:cs="Arial"/>
          <w:color w:val="000000"/>
        </w:rPr>
      </w:pPr>
      <w:r w:rsidRPr="00A5023A">
        <w:rPr>
          <w:rFonts w:cs="Arial"/>
          <w:color w:val="000000"/>
        </w:rPr>
        <w:t>Ensure cervical spine stabilization and immobilization**</w:t>
      </w:r>
    </w:p>
    <w:p w14:paraId="777A0CC3" w14:textId="77777777" w:rsidR="00AA0FDD" w:rsidRPr="00A5023A" w:rsidRDefault="00AA0FDD" w:rsidP="006E6DA8">
      <w:pPr>
        <w:numPr>
          <w:ilvl w:val="0"/>
          <w:numId w:val="168"/>
        </w:numPr>
        <w:autoSpaceDE w:val="0"/>
        <w:autoSpaceDN w:val="0"/>
        <w:adjustRightInd w:val="0"/>
        <w:spacing w:after="0" w:line="288" w:lineRule="auto"/>
        <w:rPr>
          <w:rFonts w:cs="Arial"/>
          <w:color w:val="000000"/>
        </w:rPr>
      </w:pPr>
      <w:r w:rsidRPr="00A5023A">
        <w:rPr>
          <w:rFonts w:cs="Arial"/>
          <w:color w:val="000000"/>
        </w:rPr>
        <w:t>Elevate head of patient to 20° - 30° unless contraindicated.</w:t>
      </w:r>
    </w:p>
    <w:p w14:paraId="20487B0B" w14:textId="77777777" w:rsidR="00AA0FDD" w:rsidRPr="00A5023A" w:rsidRDefault="00AA0FDD" w:rsidP="00AA0FDD">
      <w:pPr>
        <w:pStyle w:val="Heading2"/>
      </w:pPr>
      <w:r w:rsidRPr="00A5023A">
        <w:t>ADVANCED EMT STANDING ORDERS</w:t>
      </w:r>
    </w:p>
    <w:p w14:paraId="17A5258C" w14:textId="77777777" w:rsidR="00AA0FDD" w:rsidRPr="00323089" w:rsidRDefault="00AA0FDD" w:rsidP="00AA0FDD">
      <w:pPr>
        <w:numPr>
          <w:ilvl w:val="0"/>
          <w:numId w:val="1"/>
        </w:numPr>
        <w:autoSpaceDE w:val="0"/>
        <w:autoSpaceDN w:val="0"/>
        <w:adjustRightInd w:val="0"/>
        <w:spacing w:after="0" w:line="288" w:lineRule="auto"/>
        <w:ind w:left="360"/>
        <w:rPr>
          <w:rFonts w:cstheme="minorHAnsi"/>
          <w:color w:val="000000"/>
        </w:rPr>
      </w:pPr>
      <w:r w:rsidRPr="00323089">
        <w:rPr>
          <w:rFonts w:cstheme="minorHAnsi"/>
          <w:color w:val="000000"/>
        </w:rPr>
        <w:t>Provide advanced airway management only if patient is not adequately oxygenating (defined as SpO2 maintained at &gt; 95%) or ventilating and not corrected by BVM.  Maintain ETCO2 at 35-40 mmHg.</w:t>
      </w:r>
    </w:p>
    <w:p w14:paraId="359E2974" w14:textId="77777777" w:rsidR="00AA0FDD" w:rsidRPr="00323089" w:rsidRDefault="00AA0FDD" w:rsidP="006E6DA8">
      <w:pPr>
        <w:numPr>
          <w:ilvl w:val="0"/>
          <w:numId w:val="168"/>
        </w:numPr>
        <w:autoSpaceDE w:val="0"/>
        <w:autoSpaceDN w:val="0"/>
        <w:adjustRightInd w:val="0"/>
        <w:spacing w:after="0" w:line="288" w:lineRule="auto"/>
        <w:rPr>
          <w:rFonts w:cstheme="minorHAnsi"/>
          <w:color w:val="000000"/>
        </w:rPr>
      </w:pPr>
      <w:r w:rsidRPr="00323089">
        <w:rPr>
          <w:rFonts w:cstheme="minorHAnsi"/>
          <w:color w:val="000000"/>
        </w:rPr>
        <w:t>When obtaining vascular access, avoid fluid overload, only give fluids to maintain SBP &gt;100mmHg.</w:t>
      </w:r>
    </w:p>
    <w:p w14:paraId="0FA90675" w14:textId="5BA90E30" w:rsidR="00AA0FDD" w:rsidRPr="00323089" w:rsidRDefault="00AA0FDD" w:rsidP="00AA0FDD">
      <w:pPr>
        <w:numPr>
          <w:ilvl w:val="0"/>
          <w:numId w:val="9"/>
        </w:numPr>
        <w:autoSpaceDE w:val="0"/>
        <w:autoSpaceDN w:val="0"/>
        <w:adjustRightInd w:val="0"/>
        <w:spacing w:after="0" w:line="288" w:lineRule="auto"/>
        <w:ind w:left="360" w:hanging="360"/>
        <w:rPr>
          <w:rFonts w:cstheme="minorHAnsi"/>
          <w:color w:val="000000"/>
        </w:rPr>
      </w:pPr>
      <w:r w:rsidRPr="00323089">
        <w:rPr>
          <w:rFonts w:cstheme="minorHAnsi"/>
          <w:color w:val="000000"/>
        </w:rPr>
        <w:t xml:space="preserve">In patients </w:t>
      </w:r>
      <w:r w:rsidR="006A0017">
        <w:rPr>
          <w:rFonts w:cstheme="minorHAnsi"/>
          <w:color w:val="000000"/>
        </w:rPr>
        <w:t>younger than</w:t>
      </w:r>
      <w:r w:rsidRPr="00323089">
        <w:rPr>
          <w:rFonts w:cstheme="minorHAnsi"/>
          <w:color w:val="000000"/>
        </w:rPr>
        <w:t xml:space="preserve"> </w:t>
      </w:r>
      <w:r w:rsidRPr="00323089">
        <w:rPr>
          <w:rFonts w:cstheme="minorHAnsi"/>
          <w:b/>
          <w:bCs/>
          <w:color w:val="000000"/>
        </w:rPr>
        <w:t xml:space="preserve">15 years old </w:t>
      </w:r>
      <w:r w:rsidRPr="00323089">
        <w:rPr>
          <w:rFonts w:cstheme="minorHAnsi"/>
          <w:color w:val="000000"/>
        </w:rPr>
        <w:t xml:space="preserve">exhibiting signs of tentorial herniation or </w:t>
      </w:r>
    </w:p>
    <w:p w14:paraId="62697CA3" w14:textId="77777777" w:rsidR="00AA0FDD" w:rsidRPr="00323089" w:rsidRDefault="00AA0FDD" w:rsidP="00AA0FDD">
      <w:pPr>
        <w:autoSpaceDE w:val="0"/>
        <w:autoSpaceDN w:val="0"/>
        <w:adjustRightInd w:val="0"/>
        <w:spacing w:after="0" w:line="288" w:lineRule="auto"/>
        <w:rPr>
          <w:rFonts w:cstheme="minorHAnsi"/>
          <w:color w:val="000000"/>
        </w:rPr>
      </w:pPr>
      <w:r w:rsidRPr="00323089">
        <w:rPr>
          <w:rFonts w:cstheme="minorHAnsi"/>
          <w:color w:val="000000"/>
        </w:rPr>
        <w:t xml:space="preserve">      </w:t>
      </w:r>
      <w:r>
        <w:rPr>
          <w:rFonts w:cstheme="minorHAnsi"/>
          <w:color w:val="000000"/>
        </w:rPr>
        <w:t xml:space="preserve"> </w:t>
      </w:r>
      <w:r w:rsidRPr="00323089">
        <w:rPr>
          <w:rFonts w:cstheme="minorHAnsi"/>
          <w:color w:val="000000"/>
        </w:rPr>
        <w:t xml:space="preserve">Cushing’s Reflex, consider the administration of </w:t>
      </w:r>
      <w:r w:rsidRPr="00E53BC7">
        <w:rPr>
          <w:rFonts w:cstheme="minorHAnsi"/>
          <w:b/>
          <w:bCs/>
          <w:color w:val="000000"/>
          <w:u w:val="single"/>
        </w:rPr>
        <w:t>3% Hypertonic Saline</w:t>
      </w:r>
      <w:r w:rsidRPr="00323089">
        <w:rPr>
          <w:rFonts w:cstheme="minorHAnsi"/>
          <w:color w:val="000000"/>
        </w:rPr>
        <w:t>.</w:t>
      </w:r>
    </w:p>
    <w:p w14:paraId="03DF53A8" w14:textId="77777777" w:rsidR="00AA0FDD" w:rsidRPr="00323089" w:rsidRDefault="00AA0FDD" w:rsidP="00AA0FDD">
      <w:pPr>
        <w:autoSpaceDE w:val="0"/>
        <w:autoSpaceDN w:val="0"/>
        <w:adjustRightInd w:val="0"/>
        <w:spacing w:after="0" w:line="288" w:lineRule="auto"/>
        <w:ind w:left="360"/>
        <w:rPr>
          <w:rFonts w:cstheme="minorHAnsi"/>
          <w:color w:val="000000"/>
        </w:rPr>
      </w:pPr>
      <w:r w:rsidRPr="00323089">
        <w:rPr>
          <w:rFonts w:cstheme="minorHAnsi"/>
          <w:color w:val="000000"/>
        </w:rPr>
        <w:t>- 3mL/kg (to max 250mL) 3% saline over 20 minutes.</w:t>
      </w:r>
    </w:p>
    <w:p w14:paraId="299910BA" w14:textId="77777777" w:rsidR="00AA0FDD" w:rsidRPr="00A5023A" w:rsidRDefault="00AA0FDD" w:rsidP="00AA0FDD">
      <w:pPr>
        <w:pStyle w:val="Heading2"/>
      </w:pPr>
      <w:r w:rsidRPr="00A5023A">
        <w:t>PARAMEDIC STANDING ORDERS</w:t>
      </w:r>
    </w:p>
    <w:p w14:paraId="702367FD" w14:textId="77777777" w:rsidR="00AA0FDD" w:rsidRPr="00A5023A" w:rsidRDefault="00AA0FDD" w:rsidP="00AA0FDD">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 patients who require emergent intubation, and cannot be intubated by conventional means, see </w:t>
      </w:r>
      <w:r w:rsidRPr="00A5023A">
        <w:rPr>
          <w:rFonts w:cs="Arial"/>
          <w:color w:val="000000"/>
          <w:u w:val="single"/>
        </w:rPr>
        <w:t>5.2 Difficult Airway.</w:t>
      </w:r>
    </w:p>
    <w:p w14:paraId="19594C80" w14:textId="77777777" w:rsidR="00AA0FDD" w:rsidRPr="00A5023A" w:rsidRDefault="00AA0FDD" w:rsidP="00AA0FDD">
      <w:pPr>
        <w:pStyle w:val="Heading2"/>
        <w:spacing w:before="0"/>
      </w:pPr>
      <w:r w:rsidRPr="00A5023A">
        <w:t>MEDICAL CONTROL MAY ORDER</w:t>
      </w:r>
    </w:p>
    <w:p w14:paraId="11D87A15" w14:textId="77777777" w:rsidR="00AA0FDD" w:rsidRPr="00A5023A" w:rsidRDefault="00AA0FDD" w:rsidP="006E6DA8">
      <w:pPr>
        <w:pStyle w:val="ListParagraph"/>
        <w:numPr>
          <w:ilvl w:val="0"/>
          <w:numId w:val="168"/>
        </w:numPr>
        <w:autoSpaceDE w:val="0"/>
        <w:autoSpaceDN w:val="0"/>
        <w:adjustRightInd w:val="0"/>
        <w:spacing w:after="0" w:line="288" w:lineRule="auto"/>
      </w:pPr>
      <w:r w:rsidRPr="00323089">
        <w:rPr>
          <w:rFonts w:ascii="Arial" w:hAnsi="Arial" w:cs="Arial"/>
          <w:color w:val="000000"/>
        </w:rPr>
        <w:t>Further crystalloid fluid boluses.</w:t>
      </w:r>
    </w:p>
    <w:p w14:paraId="270985DA" w14:textId="77777777" w:rsidR="00AA0FDD" w:rsidRPr="00A5023A" w:rsidRDefault="00AA0FDD" w:rsidP="009B2594">
      <w:pPr>
        <w:autoSpaceDE w:val="0"/>
        <w:autoSpaceDN w:val="0"/>
        <w:adjustRightInd w:val="0"/>
        <w:spacing w:after="0" w:line="288" w:lineRule="auto"/>
        <w:rPr>
          <w:rFonts w:eastAsiaTheme="majorEastAsia" w:cs="Times New Roman"/>
          <w:b/>
          <w:bCs/>
          <w:color w:val="2F5496" w:themeColor="accent1" w:themeShade="BF"/>
          <w:sz w:val="28"/>
          <w:szCs w:val="28"/>
        </w:rPr>
      </w:pPr>
      <w:r>
        <w:object w:dxaOrig="8926" w:dyaOrig="930" w14:anchorId="2C15A4B2">
          <v:shape id="_x0000_i1036" type="#_x0000_t75" style="width:447.3pt;height:42.65pt" o:ole="">
            <v:imagedata r:id="rId35" o:title=""/>
          </v:shape>
          <o:OLEObject Type="Embed" ProgID="Visio.Drawing.15" ShapeID="_x0000_i1036" DrawAspect="Content" ObjectID="_1744619872" r:id="rId36"/>
        </w:object>
      </w:r>
    </w:p>
    <w:p w14:paraId="3360B6F1" w14:textId="7AFC814E"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bookmarkStart w:id="54" w:name="_4.5_Multisystem_Trauma—Adult"/>
      <w:bookmarkEnd w:id="54"/>
      <w:r>
        <w:br w:type="page"/>
      </w:r>
    </w:p>
    <w:p w14:paraId="2056FE9D" w14:textId="77777777" w:rsidR="00526B26" w:rsidRPr="00EB7FB6" w:rsidRDefault="00526B26" w:rsidP="00526B26">
      <w:pPr>
        <w:pStyle w:val="Heading1"/>
      </w:pPr>
      <w:r>
        <w:lastRenderedPageBreak/>
        <w:t>4.5 Multisystem Trauma—Adult &amp; Pediatric</w:t>
      </w:r>
    </w:p>
    <w:p w14:paraId="44729651" w14:textId="77777777" w:rsidR="00526B26" w:rsidRPr="00A5023A" w:rsidRDefault="00526B26" w:rsidP="00526B26">
      <w:pPr>
        <w:pStyle w:val="Heading2"/>
        <w:rPr>
          <w:rFonts w:cs="Arial"/>
          <w:color w:val="000000"/>
        </w:rPr>
      </w:pPr>
      <w:r w:rsidRPr="00A5023A">
        <w:t>EMT STANDING ORDERS</w:t>
      </w:r>
      <w:r w:rsidRPr="00A5023A">
        <w:rPr>
          <w:rFonts w:cs="Arial"/>
          <w:color w:val="000000"/>
        </w:rPr>
        <w:t xml:space="preserve"> </w:t>
      </w:r>
    </w:p>
    <w:p w14:paraId="7AFD6DA0"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676388E9" w14:textId="77777777" w:rsidR="00526B26" w:rsidRDefault="00526B26" w:rsidP="006E6DA8">
      <w:pPr>
        <w:pStyle w:val="NoSpacing"/>
        <w:numPr>
          <w:ilvl w:val="0"/>
          <w:numId w:val="168"/>
        </w:numPr>
      </w:pPr>
      <w:r>
        <w:t xml:space="preserve">     </w:t>
      </w:r>
      <w:r w:rsidRPr="00E54619">
        <w:t xml:space="preserve">Control/stop any identified life threatening hemorrhage (direct pressure, </w:t>
      </w:r>
      <w:r w:rsidRPr="003A0537">
        <w:rPr>
          <w:rFonts w:cs="Arial"/>
          <w:color w:val="000000"/>
        </w:rPr>
        <w:t>wound packing, tourniquet</w:t>
      </w:r>
    </w:p>
    <w:p w14:paraId="70884129" w14:textId="77777777" w:rsidR="00526B26" w:rsidRPr="00E54619" w:rsidRDefault="00526B26" w:rsidP="00526B26">
      <w:pPr>
        <w:pStyle w:val="NoSpacing"/>
      </w:pPr>
      <w:r>
        <w:t xml:space="preserve">       </w:t>
      </w:r>
      <w:r w:rsidRPr="00E54619">
        <w:t xml:space="preserve">etc.), suspected pelvic fractures with commercial device (preferred) or bed sheet. </w:t>
      </w:r>
    </w:p>
    <w:p w14:paraId="3638BF07" w14:textId="77777777" w:rsidR="00526B26" w:rsidRPr="00A5023A" w:rsidRDefault="00526B26" w:rsidP="00526B26">
      <w:pPr>
        <w:pStyle w:val="Heading2"/>
      </w:pPr>
      <w:r w:rsidRPr="00A5023A">
        <w:t>ADVANCED EMT STANDING ORDERS</w:t>
      </w:r>
    </w:p>
    <w:p w14:paraId="3A053035"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Initiate 1-2 large bore IV(s) Normal Saline (KVO) while </w:t>
      </w:r>
      <w:r w:rsidRPr="00A5023A">
        <w:rPr>
          <w:rFonts w:cs="Arial"/>
          <w:b/>
          <w:bCs/>
          <w:color w:val="000000"/>
        </w:rPr>
        <w:t>en route</w:t>
      </w:r>
      <w:r w:rsidRPr="00A5023A">
        <w:rPr>
          <w:rFonts w:cs="Arial"/>
          <w:color w:val="000000"/>
        </w:rPr>
        <w:t xml:space="preserve"> to the hospital.</w:t>
      </w:r>
    </w:p>
    <w:p w14:paraId="741731B9" w14:textId="77777777" w:rsidR="00526B26" w:rsidRPr="00A5023A" w:rsidRDefault="00526B26" w:rsidP="00526B26">
      <w:pPr>
        <w:pStyle w:val="Heading2"/>
        <w:spacing w:before="0"/>
      </w:pPr>
      <w:r w:rsidRPr="00A5023A">
        <w:t>MEDICAL CONTROL MAY ORDER</w:t>
      </w:r>
    </w:p>
    <w:p w14:paraId="38DB898F" w14:textId="77777777" w:rsidR="00526B26" w:rsidRPr="00A5023A" w:rsidRDefault="00526B26" w:rsidP="00526B26">
      <w:pPr>
        <w:numPr>
          <w:ilvl w:val="0"/>
          <w:numId w:val="1"/>
        </w:numPr>
        <w:autoSpaceDE w:val="0"/>
        <w:autoSpaceDN w:val="0"/>
        <w:adjustRightInd w:val="0"/>
        <w:spacing w:after="0" w:line="288" w:lineRule="auto"/>
        <w:ind w:left="360"/>
        <w:rPr>
          <w:rFonts w:ascii="Calibri" w:hAnsi="Calibri" w:cs="Arial"/>
          <w:color w:val="000000"/>
        </w:rPr>
      </w:pPr>
      <w:r w:rsidRPr="00A5023A">
        <w:rPr>
          <w:rFonts w:ascii="Calibri" w:hAnsi="Calibri" w:cs="Arial"/>
          <w:color w:val="000000"/>
        </w:rPr>
        <w:t>Additional fluid boluses.</w:t>
      </w:r>
    </w:p>
    <w:p w14:paraId="5938F675" w14:textId="77777777" w:rsidR="00526B26" w:rsidRPr="00A5023A" w:rsidRDefault="00526B26" w:rsidP="00526B26">
      <w:pPr>
        <w:pStyle w:val="Heading2"/>
      </w:pPr>
      <w:r w:rsidRPr="00A5023A">
        <w:t>PARAMEDIC STANDING ORDERS</w:t>
      </w:r>
    </w:p>
    <w:p w14:paraId="7953D997" w14:textId="77777777" w:rsidR="00526B26" w:rsidRPr="00FD023E" w:rsidRDefault="00526B26" w:rsidP="00526B26">
      <w:pPr>
        <w:pStyle w:val="ListParagraph"/>
        <w:numPr>
          <w:ilvl w:val="0"/>
          <w:numId w:val="1"/>
        </w:numPr>
        <w:ind w:left="360"/>
      </w:pPr>
      <w:r w:rsidRPr="00CB7D0C">
        <w:rPr>
          <w:rFonts w:cs="Arial"/>
          <w:color w:val="000000"/>
        </w:rPr>
        <w:t xml:space="preserve">In patients who require emergent intubation who cannot be intubated by conventional means – Consult </w:t>
      </w:r>
      <w:r w:rsidRPr="00CB7D0C">
        <w:rPr>
          <w:rFonts w:cs="Arial"/>
          <w:color w:val="000000"/>
          <w:u w:val="single"/>
        </w:rPr>
        <w:t>5.2 Difficult Airway</w:t>
      </w:r>
      <w:r w:rsidRPr="00CB7D0C">
        <w:rPr>
          <w:rFonts w:cs="Arial"/>
          <w:color w:val="000000"/>
        </w:rPr>
        <w:t>.</w:t>
      </w:r>
    </w:p>
    <w:p w14:paraId="20CF760F" w14:textId="77777777" w:rsidR="00526B26" w:rsidRDefault="00526B26" w:rsidP="00526B26">
      <w:pPr>
        <w:pStyle w:val="ListParagraph"/>
        <w:ind w:left="360"/>
      </w:pPr>
    </w:p>
    <w:p w14:paraId="51F0EF32"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F19ABC8" w14:textId="1DA9D6F4" w:rsidR="00526B26" w:rsidRPr="003B7ECB" w:rsidRDefault="006C7DB4" w:rsidP="00526B26">
      <w:r>
        <w:object w:dxaOrig="9135" w:dyaOrig="1643" w14:anchorId="555C0286">
          <v:shape id="_x0000_i1037" type="#_x0000_t75" style="width:455.5pt;height:80.15pt" o:ole="">
            <v:imagedata r:id="rId37" o:title=""/>
          </v:shape>
          <o:OLEObject Type="Embed" ProgID="Visio.Drawing.15" ShapeID="_x0000_i1037" DrawAspect="Content" ObjectID="_1744619873" r:id="rId38"/>
        </w:object>
      </w:r>
    </w:p>
    <w:p w14:paraId="16E00A2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F21C43" w14:textId="77777777" w:rsidR="00526B26" w:rsidRPr="00EB7FB6" w:rsidRDefault="00526B26" w:rsidP="00526B26">
      <w:pPr>
        <w:pStyle w:val="Heading1"/>
      </w:pPr>
      <w:bookmarkStart w:id="55" w:name="_4.6_Musculoskeletal_Injuries—Adult"/>
      <w:bookmarkEnd w:id="55"/>
      <w:r>
        <w:lastRenderedPageBreak/>
        <w:t>4.6 Musculoskeletal Injuries—Adult &amp; Pediatric</w:t>
      </w:r>
    </w:p>
    <w:p w14:paraId="0233029F" w14:textId="58A84421" w:rsidR="00526B26" w:rsidRDefault="00526B26" w:rsidP="00526B26">
      <w:pPr>
        <w:pStyle w:val="Heading2"/>
        <w:rPr>
          <w:rFonts w:cs="Arial"/>
          <w:color w:val="000000"/>
        </w:rPr>
      </w:pPr>
      <w:r w:rsidRPr="007C667C">
        <w:t>EMT</w:t>
      </w:r>
      <w:r w:rsidR="00AA7876">
        <w:t>/ADVANCED EMT</w:t>
      </w:r>
      <w:r w:rsidRPr="007C667C">
        <w:t xml:space="preserve"> </w:t>
      </w:r>
      <w:r>
        <w:t>STANDING ORDERS</w:t>
      </w:r>
      <w:r w:rsidRPr="00F602C8">
        <w:rPr>
          <w:rFonts w:cs="Arial"/>
          <w:color w:val="000000"/>
        </w:rPr>
        <w:t xml:space="preserve"> </w:t>
      </w:r>
    </w:p>
    <w:p w14:paraId="79F83D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36758C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Manually stabilize the injury.</w:t>
      </w:r>
    </w:p>
    <w:p w14:paraId="6EC5DEE0" w14:textId="77777777" w:rsidR="00526B26" w:rsidRPr="00E54619" w:rsidRDefault="00526B26" w:rsidP="006E6DA8">
      <w:pPr>
        <w:numPr>
          <w:ilvl w:val="0"/>
          <w:numId w:val="168"/>
        </w:numPr>
        <w:autoSpaceDE w:val="0"/>
        <w:autoSpaceDN w:val="0"/>
        <w:adjustRightInd w:val="0"/>
        <w:spacing w:after="0" w:line="288" w:lineRule="auto"/>
        <w:rPr>
          <w:rFonts w:cs="Arial"/>
          <w:color w:val="000000"/>
        </w:rPr>
      </w:pPr>
      <w:r w:rsidRPr="00E54619">
        <w:rPr>
          <w:rFonts w:cs="Arial"/>
          <w:color w:val="000000"/>
        </w:rPr>
        <w:t xml:space="preserve">Control bleeding (direct pressure, </w:t>
      </w:r>
      <w:r w:rsidRPr="003A0537">
        <w:rPr>
          <w:rFonts w:cs="Arial"/>
          <w:color w:val="000000"/>
        </w:rPr>
        <w:t>wound packing, tourniquet</w:t>
      </w:r>
      <w:r>
        <w:rPr>
          <w:rFonts w:ascii="Arial" w:hAnsi="Arial" w:cs="Arial"/>
          <w:color w:val="000000"/>
        </w:rPr>
        <w:t xml:space="preserve"> </w:t>
      </w:r>
      <w:r w:rsidRPr="00E54619">
        <w:rPr>
          <w:rFonts w:cs="Arial"/>
          <w:color w:val="000000"/>
        </w:rPr>
        <w:t>etc.) and treat for shock (see shock protocol).</w:t>
      </w:r>
    </w:p>
    <w:p w14:paraId="380418A2"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Remove obvious debris, irrigate open wounds with saline solution, and cover with a dry sterile dressings.</w:t>
      </w:r>
    </w:p>
    <w:p w14:paraId="1031D001"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Assess CSMs distal to injury before and frequently after immobilization.</w:t>
      </w:r>
    </w:p>
    <w:p w14:paraId="62055EF9" w14:textId="739EF37B" w:rsidR="00526B26" w:rsidRPr="00A5023A" w:rsidRDefault="00526B26" w:rsidP="00526B26">
      <w:pPr>
        <w:autoSpaceDE w:val="0"/>
        <w:autoSpaceDN w:val="0"/>
        <w:adjustRightInd w:val="0"/>
        <w:spacing w:after="0" w:line="288" w:lineRule="auto"/>
        <w:rPr>
          <w:rFonts w:cs="Arial"/>
          <w:color w:val="000000"/>
        </w:rPr>
      </w:pPr>
      <w:r w:rsidRPr="00A5023A">
        <w:rPr>
          <w:rFonts w:cs="Arial"/>
          <w:color w:val="000000"/>
        </w:rPr>
        <w:tab/>
        <w:t>○ Splint extremity as required</w:t>
      </w:r>
      <w:r w:rsidR="00AA7876">
        <w:rPr>
          <w:rFonts w:cs="Arial"/>
          <w:color w:val="000000"/>
        </w:rPr>
        <w:t>.</w:t>
      </w:r>
    </w:p>
    <w:p w14:paraId="03196189" w14:textId="33EFAADF" w:rsidR="00526B26" w:rsidRPr="00A5023A" w:rsidRDefault="00526B26" w:rsidP="00526B26">
      <w:pPr>
        <w:autoSpaceDE w:val="0"/>
        <w:autoSpaceDN w:val="0"/>
        <w:adjustRightInd w:val="0"/>
        <w:spacing w:after="0" w:line="288" w:lineRule="auto"/>
        <w:rPr>
          <w:rFonts w:cs="Arial"/>
          <w:color w:val="000000"/>
        </w:rPr>
      </w:pPr>
      <w:r w:rsidRPr="00A5023A">
        <w:rPr>
          <w:rFonts w:cs="Arial"/>
          <w:color w:val="000000"/>
        </w:rPr>
        <w:tab/>
        <w:t>○ Traction splinting is preferred technique for isolated adult and pediatric closed mid-shaft femur fractures (unless contraindicated by associated injury)</w:t>
      </w:r>
      <w:r w:rsidR="00AA7876">
        <w:rPr>
          <w:rFonts w:cs="Arial"/>
          <w:color w:val="000000"/>
        </w:rPr>
        <w:t>.</w:t>
      </w:r>
    </w:p>
    <w:p w14:paraId="7FBF6788"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Stabilize suspected pelvic fractures with commercial device (preferred) or bed sheet. </w:t>
      </w:r>
    </w:p>
    <w:p w14:paraId="619B52B9" w14:textId="492E7EC6" w:rsidR="00526B26" w:rsidRPr="00A5023A" w:rsidRDefault="00E909F6" w:rsidP="00526B26">
      <w:pPr>
        <w:pStyle w:val="Heading2"/>
      </w:pPr>
      <w:r>
        <w:t xml:space="preserve">ADVANCED EMT </w:t>
      </w:r>
      <w:r w:rsidR="00526B26" w:rsidRPr="00A5023A">
        <w:t>MEDICAL CONTROL ORDER</w:t>
      </w:r>
      <w:r>
        <w:t>S</w:t>
      </w:r>
    </w:p>
    <w:p w14:paraId="1EC167FD"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Additional fluid boluses.</w:t>
      </w:r>
    </w:p>
    <w:p w14:paraId="7CBF1425" w14:textId="77777777" w:rsidR="00526B26" w:rsidRPr="00A5023A" w:rsidRDefault="00526B26" w:rsidP="00526B26">
      <w:pPr>
        <w:autoSpaceDE w:val="0"/>
        <w:autoSpaceDN w:val="0"/>
        <w:adjustRightInd w:val="0"/>
        <w:spacing w:after="0" w:line="288" w:lineRule="auto"/>
        <w:rPr>
          <w:rFonts w:cs="Arial"/>
          <w:color w:val="000000"/>
        </w:rPr>
      </w:pPr>
    </w:p>
    <w:p w14:paraId="4974DB55" w14:textId="77777777" w:rsidR="00526B26" w:rsidRPr="00A5023A" w:rsidRDefault="00526B26" w:rsidP="00526B26">
      <w:pPr>
        <w:pStyle w:val="Heading2"/>
      </w:pPr>
      <w:r w:rsidRPr="00A5023A">
        <w:t>PARAMEDIC STANDING ORDERS</w:t>
      </w:r>
    </w:p>
    <w:p w14:paraId="230F2A84"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After thorough patient assessment, consider use of </w:t>
      </w:r>
      <w:r w:rsidRPr="00A5023A">
        <w:rPr>
          <w:rFonts w:cs="Arial"/>
          <w:color w:val="000000"/>
          <w:u w:val="single"/>
        </w:rPr>
        <w:t>2.13 Pain and Nausea Management</w:t>
      </w:r>
      <w:r w:rsidRPr="00685DE0">
        <w:rPr>
          <w:rFonts w:cs="Arial"/>
          <w:color w:val="000000"/>
        </w:rPr>
        <w:t>.</w:t>
      </w:r>
    </w:p>
    <w:p w14:paraId="17DECD3E" w14:textId="77777777" w:rsidR="00526B26" w:rsidRDefault="00526B26" w:rsidP="00526B26"/>
    <w:p w14:paraId="59747B58" w14:textId="77777777" w:rsidR="00526B26" w:rsidRPr="00B15075" w:rsidRDefault="00526B26" w:rsidP="00526B26">
      <w:pPr>
        <w:rPr>
          <w:rFonts w:asciiTheme="majorHAnsi" w:eastAsiaTheme="majorEastAsia" w:hAnsiTheme="majorHAnsi" w:cs="Times New Roman"/>
          <w:b/>
          <w:bCs/>
          <w:color w:val="2F5496" w:themeColor="accent1" w:themeShade="BF"/>
        </w:rPr>
      </w:pPr>
      <w:r w:rsidRPr="001C3784">
        <w:rPr>
          <w:b/>
        </w:rPr>
        <w:t xml:space="preserve">Note: </w:t>
      </w:r>
      <w:r w:rsidRPr="00B15075">
        <w:rPr>
          <w:color w:val="000000"/>
        </w:rPr>
        <w:t>If no palpable, distal pulse is present following suspected extremity fracture, position injured extremity in correct anatomic position, and apply gentle traction along the axis of the extremity distal to the injury until the distal pulse is palpable and immobilize in place.  Note: This does not apply to dislocations.</w:t>
      </w:r>
    </w:p>
    <w:p w14:paraId="64ACC52B" w14:textId="77777777" w:rsidR="00526B26" w:rsidRDefault="00526B26" w:rsidP="00526B26">
      <w:pPr>
        <w:rPr>
          <w:rFonts w:asciiTheme="majorHAnsi" w:eastAsiaTheme="majorEastAsia" w:hAnsiTheme="majorHAnsi" w:cs="Times New Roman"/>
          <w:b/>
          <w:bCs/>
          <w:color w:val="2F5496" w:themeColor="accent1" w:themeShade="BF"/>
          <w:sz w:val="28"/>
          <w:szCs w:val="28"/>
        </w:rPr>
      </w:pPr>
      <w:bookmarkStart w:id="56" w:name="_4.7_Soft_Tissue/Crush"/>
      <w:bookmarkEnd w:id="56"/>
      <w:r>
        <w:br w:type="page"/>
      </w:r>
    </w:p>
    <w:p w14:paraId="5314F988" w14:textId="77777777" w:rsidR="00526B26" w:rsidRPr="00EB7FB6" w:rsidRDefault="00526B26" w:rsidP="00526B26">
      <w:pPr>
        <w:pStyle w:val="Heading1"/>
      </w:pPr>
      <w:r>
        <w:lastRenderedPageBreak/>
        <w:t>4.7 Soft Tissue/Crush Injuries—Adult &amp; Pediatric</w:t>
      </w:r>
    </w:p>
    <w:p w14:paraId="66B5BA5C" w14:textId="77777777" w:rsidR="00526B26" w:rsidRPr="00066EB6" w:rsidRDefault="00526B26" w:rsidP="00526B26">
      <w:pPr>
        <w:pStyle w:val="Heading2"/>
        <w:rPr>
          <w:rFonts w:cs="Arial"/>
          <w:color w:val="000000"/>
        </w:rPr>
      </w:pPr>
      <w:r w:rsidRPr="00066EB6">
        <w:t>EMT/ADVANCED EMT STANDING ORDERS</w:t>
      </w:r>
      <w:r w:rsidRPr="00066EB6">
        <w:rPr>
          <w:rFonts w:cs="Arial"/>
          <w:color w:val="000000"/>
        </w:rPr>
        <w:t xml:space="preserve"> </w:t>
      </w:r>
    </w:p>
    <w:p w14:paraId="64BB4119"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7EBD4893" w14:textId="77777777"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Control/stop any identified life 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3E963034" w14:textId="17C25C41"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Place dry sterile dressing on all open wounds and bandage as needed</w:t>
      </w:r>
      <w:r w:rsidR="00AA7876">
        <w:rPr>
          <w:rFonts w:cs="Arial"/>
          <w:color w:val="000000"/>
        </w:rPr>
        <w:t>.</w:t>
      </w:r>
    </w:p>
    <w:p w14:paraId="22C41E06"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If wound is grossly contaminated, irrigate with sterile water or normal saline.</w:t>
      </w:r>
    </w:p>
    <w:p w14:paraId="58C08B91"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Stabilize all protruding foreign bodies (impaled objects) if noted.</w:t>
      </w:r>
    </w:p>
    <w:p w14:paraId="6DB72D2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If severe crushing injury/compartment syndrome is suspected and injury permits:</w:t>
      </w:r>
    </w:p>
    <w:p w14:paraId="274B9466"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Remove all restrictive dressings.</w:t>
      </w:r>
    </w:p>
    <w:p w14:paraId="1988CA2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Close monitoring of distal pulse, sensation, and motor function (CSM).</w:t>
      </w:r>
    </w:p>
    <w:p w14:paraId="2FBEE28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Splint/immobilize injured areas as indicated. </w:t>
      </w:r>
    </w:p>
    <w:p w14:paraId="02150337" w14:textId="77777777" w:rsidR="00AA7876" w:rsidRDefault="00AA7876" w:rsidP="00526B26">
      <w:pPr>
        <w:pStyle w:val="Heading2"/>
        <w:spacing w:before="0"/>
      </w:pPr>
    </w:p>
    <w:p w14:paraId="490511A9" w14:textId="29DF999E" w:rsidR="00526B26" w:rsidRPr="00066EB6" w:rsidRDefault="00526B26" w:rsidP="00526B26">
      <w:pPr>
        <w:pStyle w:val="Heading2"/>
        <w:spacing w:before="0"/>
      </w:pPr>
      <w:r w:rsidRPr="00066EB6">
        <w:t>MEDICAL CONTROL MAY ORDER</w:t>
      </w:r>
    </w:p>
    <w:p w14:paraId="62835835"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Additional fluid boluses.</w:t>
      </w:r>
    </w:p>
    <w:p w14:paraId="63DBE4F5" w14:textId="77777777" w:rsidR="00526B26" w:rsidRPr="00066EB6" w:rsidRDefault="00526B26" w:rsidP="00526B26">
      <w:pPr>
        <w:pStyle w:val="Heading2"/>
      </w:pPr>
      <w:r w:rsidRPr="00066EB6">
        <w:t>PARAMEDIC STANDING ORDERS</w:t>
      </w:r>
    </w:p>
    <w:p w14:paraId="05EB86F0"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After patient assessment consider using </w:t>
      </w:r>
      <w:r w:rsidRPr="00066EB6">
        <w:rPr>
          <w:rFonts w:cs="Arial"/>
          <w:color w:val="000000"/>
          <w:u w:val="single"/>
        </w:rPr>
        <w:t>2.13 Pain and Nausea Management</w:t>
      </w:r>
      <w:r w:rsidRPr="00066EB6">
        <w:rPr>
          <w:rFonts w:cs="Arial"/>
          <w:color w:val="000000"/>
        </w:rPr>
        <w:t xml:space="preserve">. </w:t>
      </w:r>
    </w:p>
    <w:p w14:paraId="37A4694C" w14:textId="77777777" w:rsidR="00526B26" w:rsidRPr="00066EB6" w:rsidRDefault="00526B26" w:rsidP="00526B26">
      <w:pPr>
        <w:autoSpaceDE w:val="0"/>
        <w:autoSpaceDN w:val="0"/>
        <w:adjustRightInd w:val="0"/>
        <w:spacing w:after="0" w:line="288" w:lineRule="auto"/>
        <w:ind w:left="360"/>
        <w:rPr>
          <w:rFonts w:cs="Arial"/>
          <w:color w:val="000000"/>
        </w:rPr>
      </w:pPr>
    </w:p>
    <w:p w14:paraId="396866B8" w14:textId="77777777" w:rsidR="00526B26" w:rsidRPr="00066EB6" w:rsidRDefault="00526B26" w:rsidP="00526B26">
      <w:r w:rsidRPr="00066EB6">
        <w:t>Note:</w:t>
      </w:r>
    </w:p>
    <w:p w14:paraId="75398013" w14:textId="77777777" w:rsidR="00526B26" w:rsidRPr="00066EB6" w:rsidRDefault="00526B26" w:rsidP="00526B26">
      <w:pPr>
        <w:autoSpaceDE w:val="0"/>
        <w:autoSpaceDN w:val="0"/>
        <w:adjustRightInd w:val="0"/>
        <w:spacing w:after="0" w:line="288" w:lineRule="auto"/>
        <w:rPr>
          <w:rFonts w:cs="Arial"/>
          <w:color w:val="000000"/>
        </w:rPr>
      </w:pPr>
      <w:r w:rsidRPr="00066EB6">
        <w:rPr>
          <w:rFonts w:cs="Arial"/>
          <w:b/>
          <w:bCs/>
          <w:color w:val="000000"/>
        </w:rPr>
        <w:t>Crush injury</w:t>
      </w:r>
      <w:r w:rsidRPr="00066EB6">
        <w:rPr>
          <w:rFonts w:cs="Arial"/>
          <w:color w:val="000000"/>
        </w:rPr>
        <w:t xml:space="preserve"> is associated with severe trauma and most commonly occurs in multiple casualty disasters, such as bombings, earthquakes, building collapse, train accidents and mining accidents.  It is the result of compression or pressure on various parts or all of the human body.  Crush injuries may result in fatal injury or severe metabolic abnormalities that may result in death.  Careful monitoring of these patients is essential.</w:t>
      </w:r>
    </w:p>
    <w:p w14:paraId="39F353EF" w14:textId="77777777" w:rsidR="00526B26" w:rsidRPr="00066EB6" w:rsidRDefault="00526B26" w:rsidP="00526B26">
      <w:pPr>
        <w:autoSpaceDE w:val="0"/>
        <w:autoSpaceDN w:val="0"/>
        <w:adjustRightInd w:val="0"/>
        <w:spacing w:after="0" w:line="288" w:lineRule="auto"/>
        <w:rPr>
          <w:rFonts w:cs="Arial"/>
          <w:color w:val="000000"/>
          <w:sz w:val="12"/>
          <w:szCs w:val="12"/>
        </w:rPr>
      </w:pPr>
    </w:p>
    <w:p w14:paraId="46E7DB8E" w14:textId="77777777" w:rsidR="00526B26" w:rsidRPr="00066EB6" w:rsidRDefault="00526B26" w:rsidP="00526B26">
      <w:pPr>
        <w:autoSpaceDE w:val="0"/>
        <w:autoSpaceDN w:val="0"/>
        <w:adjustRightInd w:val="0"/>
        <w:jc w:val="both"/>
        <w:rPr>
          <w:rFonts w:cs="Calibri"/>
          <w:strike/>
          <w:color w:val="000000"/>
          <w:sz w:val="20"/>
          <w:szCs w:val="20"/>
        </w:rPr>
      </w:pPr>
      <w:r w:rsidRPr="00066EB6">
        <w:rPr>
          <w:rFonts w:cs="Arial"/>
          <w:b/>
          <w:bCs/>
          <w:color w:val="000000"/>
        </w:rPr>
        <w:t>Compartment syndrome</w:t>
      </w:r>
      <w:r w:rsidRPr="00066EB6">
        <w:rPr>
          <w:rFonts w:cs="Arial"/>
          <w:color w:val="000000"/>
        </w:rPr>
        <w:t xml:space="preserve"> is usually due to a crush injury and is a surgical emergency.  It occurs most commonly in the forearm, leg, gluteal region, thigh, and lumbar paraspinous muscles.  Compartment syndrome may result in ischemic swelling, muscle infarction, nerve injury and permanent loss of extremity function.</w:t>
      </w:r>
    </w:p>
    <w:p w14:paraId="47DEA75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3C746EB" w14:textId="77777777" w:rsidR="00526B26" w:rsidRDefault="00526B26" w:rsidP="00526B26">
      <w:pPr>
        <w:pStyle w:val="Heading1"/>
      </w:pPr>
      <w:bookmarkStart w:id="57" w:name="_4.8_Spinal_Column/Cord"/>
      <w:bookmarkEnd w:id="57"/>
      <w:r>
        <w:lastRenderedPageBreak/>
        <w:t>4.8 Spinal Column/Cord Injuries—Adult &amp; Pediatric</w:t>
      </w:r>
    </w:p>
    <w:p w14:paraId="4EF87EAF" w14:textId="77777777" w:rsidR="00526B26" w:rsidRPr="00066EB6" w:rsidRDefault="00526B26" w:rsidP="00526B26">
      <w:pPr>
        <w:pStyle w:val="Heading2"/>
        <w:rPr>
          <w:rFonts w:cs="Arial"/>
          <w:color w:val="000000"/>
        </w:rPr>
      </w:pPr>
      <w:r w:rsidRPr="00066EB6">
        <w:t>EMT STANDING ORDERS</w:t>
      </w:r>
      <w:r w:rsidRPr="00066EB6">
        <w:rPr>
          <w:rFonts w:cs="Arial"/>
          <w:color w:val="000000"/>
        </w:rPr>
        <w:t xml:space="preserve"> </w:t>
      </w:r>
    </w:p>
    <w:p w14:paraId="2E20ED32"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4038670A" w14:textId="77777777"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Control/stop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4ED5B63C"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Ensure cervical spine stabilization**.</w:t>
      </w:r>
    </w:p>
    <w:p w14:paraId="77BD003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Determine presence or absence of significant neurologic signs and symptoms:  decreased motor function, decreased sensory function, priapism, and loss of bladder/bowel control. </w:t>
      </w:r>
    </w:p>
    <w:p w14:paraId="28BD8DA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Long backboards are NOT considered standard of care in most cases of potential spinal injury. Instead, use spinal motion restriction with a cervical collar and cot in most cases. Note that there are exceptions, such as a patient with a potential spinal injury who cannot be logrolled while being transported and may be at risk of a compromised airway. </w:t>
      </w:r>
    </w:p>
    <w:p w14:paraId="0AF01384"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Spinal Immobilization Procedure</w:t>
      </w:r>
    </w:p>
    <w:p w14:paraId="37296C3F"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Establish manual c-spine stabilization in the position that the patient is found.</w:t>
      </w:r>
    </w:p>
    <w:p w14:paraId="4B2A76B1"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Assess for correct size and properly apply a cervical collar.</w:t>
      </w:r>
    </w:p>
    <w:p w14:paraId="37183AEB"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Move patient from the position found to the location of the ambulance stretcher utilizing a device such as a scoop stretcher, long spine board, or if necessary, by having the patient stand and pivot to the stretcher. DO NOT permit the patient to struggle to their feet from a supine position. </w:t>
      </w:r>
    </w:p>
    <w:p w14:paraId="37992250"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Position patient on the ambulance stretcher. </w:t>
      </w:r>
    </w:p>
    <w:p w14:paraId="08C621D8"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Remove scoop or logroll patient off long spine board or other device (if such device was utilized). </w:t>
      </w:r>
    </w:p>
    <w:p w14:paraId="340D1996"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A blanket roll or blocks and tape attached to the stretcher may be used to minimize lateral movement of head during transport.</w:t>
      </w:r>
    </w:p>
    <w:p w14:paraId="759B5938"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Once on the ambulance stretcher, instruct patient to lie still.</w:t>
      </w:r>
    </w:p>
    <w:p w14:paraId="63BAAF5B"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The head of the stretcher may be elevated 20-30 degrees in a position of comfort. </w:t>
      </w:r>
    </w:p>
    <w:p w14:paraId="0BE61333"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Secure cross stretcher straps and over-the-shoulder belts firmly.</w:t>
      </w:r>
    </w:p>
    <w:p w14:paraId="147B368A"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Utilize a SLIDE BOARD</w:t>
      </w:r>
      <w:r>
        <w:rPr>
          <w:rFonts w:cs="Arial"/>
          <w:color w:val="000000"/>
          <w:sz w:val="20"/>
          <w:szCs w:val="20"/>
        </w:rPr>
        <w:t>, if available,</w:t>
      </w:r>
      <w:r w:rsidRPr="00066EB6">
        <w:rPr>
          <w:rFonts w:cs="Arial"/>
          <w:color w:val="000000"/>
          <w:sz w:val="20"/>
          <w:szCs w:val="20"/>
        </w:rPr>
        <w:t xml:space="preserve"> at the destination to move the patient smoothly to the hospital stretcher.</w:t>
      </w:r>
    </w:p>
    <w:p w14:paraId="55E809A6"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Ensure appropriate documentation of procedure in patient care report</w:t>
      </w:r>
      <w:r>
        <w:rPr>
          <w:rFonts w:cs="Arial"/>
          <w:color w:val="000000"/>
          <w:sz w:val="20"/>
          <w:szCs w:val="20"/>
        </w:rPr>
        <w:t>.</w:t>
      </w:r>
      <w:r w:rsidRPr="00066EB6">
        <w:rPr>
          <w:rFonts w:cs="Arial"/>
          <w:color w:val="000000"/>
          <w:sz w:val="20"/>
          <w:szCs w:val="20"/>
        </w:rPr>
        <w:t xml:space="preserve"> </w:t>
      </w:r>
    </w:p>
    <w:p w14:paraId="41C70404" w14:textId="77777777" w:rsidR="00526B26" w:rsidRPr="00066EB6" w:rsidRDefault="00526B26" w:rsidP="00526B26">
      <w:pPr>
        <w:pStyle w:val="Heading2"/>
      </w:pPr>
      <w:r w:rsidRPr="00066EB6">
        <w:t>ADVANCED EMT STANDING ORDERS</w:t>
      </w:r>
    </w:p>
    <w:p w14:paraId="0AF1D7B6"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Provide advanced airway management only if patient is not adequately oxygenating or ventilating and not corrected by BVM.  </w:t>
      </w:r>
    </w:p>
    <w:p w14:paraId="7AED14D0" w14:textId="77777777" w:rsidR="00526B26" w:rsidRPr="00066EB6" w:rsidRDefault="00526B26" w:rsidP="00526B26">
      <w:pPr>
        <w:pStyle w:val="Heading2"/>
        <w:spacing w:before="0"/>
      </w:pPr>
      <w:r w:rsidRPr="00066EB6">
        <w:t>MEDICAL CONTROL MAY ORDER</w:t>
      </w:r>
    </w:p>
    <w:p w14:paraId="74447C8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Additional fluid boluses</w:t>
      </w:r>
      <w:r>
        <w:rPr>
          <w:rFonts w:cs="Arial"/>
          <w:color w:val="000000"/>
        </w:rPr>
        <w:t>.</w:t>
      </w:r>
    </w:p>
    <w:p w14:paraId="02692DF8" w14:textId="77777777" w:rsidR="00526B26" w:rsidRPr="00066EB6" w:rsidRDefault="00526B26" w:rsidP="00526B26">
      <w:pPr>
        <w:pStyle w:val="Heading2"/>
      </w:pPr>
      <w:r w:rsidRPr="00066EB6">
        <w:t>PARAMEDIC STANDING ORDERS</w:t>
      </w:r>
    </w:p>
    <w:p w14:paraId="18153320" w14:textId="1AE5C4F8"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NOTE: </w:t>
      </w:r>
      <w:r w:rsidR="00CA1560" w:rsidRPr="00066EB6">
        <w:rPr>
          <w:rFonts w:cs="Arial"/>
          <w:color w:val="000000"/>
        </w:rPr>
        <w:t>Brady dysrhythmias</w:t>
      </w:r>
      <w:r w:rsidRPr="00066EB6">
        <w:rPr>
          <w:rFonts w:cs="Arial"/>
          <w:color w:val="000000"/>
        </w:rPr>
        <w:t xml:space="preserve"> are commonly seen in high level spinal injuries.</w:t>
      </w:r>
    </w:p>
    <w:p w14:paraId="005716AB"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Consider 12 lead ECG</w:t>
      </w:r>
      <w:r>
        <w:rPr>
          <w:rFonts w:cs="Arial"/>
          <w:color w:val="000000"/>
        </w:rPr>
        <w:t>.</w:t>
      </w:r>
    </w:p>
    <w:p w14:paraId="280D3F8A" w14:textId="77777777" w:rsidR="00526B26" w:rsidRPr="00066EB6" w:rsidRDefault="00526B26" w:rsidP="00526B26">
      <w:pPr>
        <w:pStyle w:val="Heading2"/>
      </w:pPr>
      <w:r w:rsidRPr="00066EB6">
        <w:t>MEDICAL CONTROL MAY ORDER</w:t>
      </w:r>
    </w:p>
    <w:p w14:paraId="1F4B6B6D"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For suspected neurogenic shock (without hypovolemia):</w:t>
      </w:r>
    </w:p>
    <w:p w14:paraId="2B64F1BE"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b/>
          <w:bCs/>
          <w:color w:val="000000"/>
          <w:u w:val="single"/>
        </w:rPr>
        <w:t>Norepinephrine</w:t>
      </w:r>
      <w:r w:rsidRPr="00066EB6">
        <w:rPr>
          <w:rFonts w:cs="Arial"/>
          <w:color w:val="000000"/>
        </w:rPr>
        <w:t xml:space="preserve"> infusion: 0.1</w:t>
      </w:r>
      <w:r>
        <w:rPr>
          <w:rFonts w:cs="Arial"/>
          <w:color w:val="000000"/>
        </w:rPr>
        <w:t>-0.5</w:t>
      </w:r>
      <w:r w:rsidRPr="00BD7E98">
        <w:rPr>
          <w:rFonts w:cs="Arial"/>
          <w:color w:val="000000"/>
        </w:rPr>
        <w:t xml:space="preserve"> </w:t>
      </w:r>
      <w:r w:rsidRPr="00066EB6">
        <w:rPr>
          <w:rFonts w:cs="Arial"/>
          <w:color w:val="000000"/>
        </w:rPr>
        <w:t xml:space="preserve">mcg/kg/min IV/IO, titrate to goal Systolic Blood Pressure of 90mmHg, </w:t>
      </w:r>
      <w:r w:rsidRPr="00066EB6">
        <w:rPr>
          <w:rFonts w:cs="Arial"/>
          <w:b/>
          <w:bCs/>
          <w:color w:val="000000"/>
        </w:rPr>
        <w:t>OR</w:t>
      </w:r>
    </w:p>
    <w:p w14:paraId="5A9AC1E4" w14:textId="77777777" w:rsidR="00526B26" w:rsidRPr="00066EB6" w:rsidRDefault="00526B26" w:rsidP="006E6DA8">
      <w:pPr>
        <w:numPr>
          <w:ilvl w:val="0"/>
          <w:numId w:val="168"/>
        </w:numPr>
        <w:autoSpaceDE w:val="0"/>
        <w:autoSpaceDN w:val="0"/>
        <w:adjustRightInd w:val="0"/>
        <w:spacing w:after="0" w:line="288" w:lineRule="auto"/>
        <w:rPr>
          <w:rFonts w:cs="Arial"/>
          <w:color w:val="000000"/>
          <w:sz w:val="16"/>
          <w:szCs w:val="16"/>
        </w:rPr>
      </w:pPr>
      <w:r w:rsidRPr="00066EB6">
        <w:rPr>
          <w:rFonts w:cs="Arial"/>
          <w:b/>
          <w:bCs/>
          <w:color w:val="000000"/>
          <w:u w:val="single"/>
        </w:rPr>
        <w:t>Dopamine</w:t>
      </w:r>
      <w:r w:rsidRPr="00066EB6">
        <w:rPr>
          <w:rFonts w:cs="Arial"/>
          <w:color w:val="000000"/>
        </w:rPr>
        <w:t xml:space="preserve"> 2-20 mcg/kg/min IV/IO</w:t>
      </w:r>
    </w:p>
    <w:p w14:paraId="78A22646" w14:textId="30E6D0BC" w:rsidR="009B68FC" w:rsidRPr="00AA7876" w:rsidRDefault="00AA7876" w:rsidP="009B68FC">
      <w:pPr>
        <w:autoSpaceDE w:val="0"/>
        <w:autoSpaceDN w:val="0"/>
        <w:adjustRightInd w:val="0"/>
        <w:spacing w:after="0" w:line="288" w:lineRule="auto"/>
        <w:rPr>
          <w:rFonts w:cs="Arial"/>
          <w:b/>
          <w:bCs/>
          <w:color w:val="000000"/>
          <w:sz w:val="24"/>
          <w:szCs w:val="24"/>
        </w:rPr>
      </w:pPr>
      <w:r w:rsidRPr="00CE335C">
        <w:rPr>
          <w:b/>
          <w:bCs/>
          <w:sz w:val="24"/>
          <w:szCs w:val="24"/>
        </w:rPr>
        <w:lastRenderedPageBreak/>
        <w:t>**</w:t>
      </w:r>
      <w:r w:rsidR="009B68FC" w:rsidRPr="00CE335C">
        <w:rPr>
          <w:b/>
          <w:bCs/>
          <w:sz w:val="24"/>
          <w:szCs w:val="24"/>
        </w:rPr>
        <w:t>NOTE:</w:t>
      </w:r>
      <w:r w:rsidR="009B68FC" w:rsidRPr="00AA7876">
        <w:rPr>
          <w:rFonts w:cs="Arial"/>
          <w:b/>
          <w:bCs/>
          <w:color w:val="000000"/>
          <w:sz w:val="24"/>
          <w:szCs w:val="24"/>
        </w:rPr>
        <w:t xml:space="preserve"> </w:t>
      </w:r>
    </w:p>
    <w:p w14:paraId="7FA33F91" w14:textId="30DBB75D" w:rsidR="009B68FC" w:rsidRPr="0055010F" w:rsidRDefault="009B68FC" w:rsidP="009B68FC">
      <w:pPr>
        <w:autoSpaceDE w:val="0"/>
        <w:autoSpaceDN w:val="0"/>
        <w:adjustRightInd w:val="0"/>
        <w:spacing w:after="0" w:line="288" w:lineRule="auto"/>
        <w:rPr>
          <w:rFonts w:cs="Arial"/>
          <w:color w:val="000000"/>
        </w:rPr>
      </w:pPr>
      <w:r w:rsidRPr="0055010F">
        <w:rPr>
          <w:rFonts w:cs="Arial"/>
          <w:b/>
          <w:bCs/>
          <w:color w:val="000000"/>
        </w:rPr>
        <w:t xml:space="preserve">If it is determined through a complete assessment that the patient is </w:t>
      </w:r>
      <w:r w:rsidR="00AA7876" w:rsidRPr="0055010F">
        <w:rPr>
          <w:rFonts w:cs="Arial"/>
          <w:b/>
          <w:bCs/>
          <w:color w:val="000000"/>
        </w:rPr>
        <w:t>1) Under 65 years old; 2</w:t>
      </w:r>
      <w:r w:rsidRPr="0055010F">
        <w:rPr>
          <w:rFonts w:cs="Arial"/>
          <w:b/>
          <w:bCs/>
          <w:color w:val="000000"/>
        </w:rPr>
        <w:t>) Reliable (including ability to communicate adequately)</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3</w:t>
      </w:r>
      <w:r w:rsidRPr="0055010F">
        <w:rPr>
          <w:rFonts w:cs="Arial"/>
          <w:b/>
          <w:bCs/>
          <w:color w:val="000000"/>
        </w:rPr>
        <w:t>) Has no distracting injuries</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4</w:t>
      </w:r>
      <w:r w:rsidRPr="0055010F">
        <w:rPr>
          <w:rFonts w:cs="Arial"/>
          <w:b/>
          <w:bCs/>
          <w:color w:val="000000"/>
        </w:rPr>
        <w:t xml:space="preserve">) Has no abnormal sensory/motor deficits </w:t>
      </w:r>
      <w:r w:rsidR="00AA7876" w:rsidRPr="0055010F">
        <w:rPr>
          <w:rFonts w:cs="Arial"/>
          <w:b/>
          <w:bCs/>
          <w:color w:val="000000"/>
        </w:rPr>
        <w:t>and 5</w:t>
      </w:r>
      <w:r w:rsidRPr="0055010F">
        <w:rPr>
          <w:rFonts w:cs="Arial"/>
          <w:b/>
          <w:bCs/>
          <w:color w:val="000000"/>
        </w:rPr>
        <w:t>) Has no spine pain/tenderness – DO NOT IMMOBILIZE</w:t>
      </w:r>
    </w:p>
    <w:p w14:paraId="34CA8C7F" w14:textId="77777777" w:rsidR="009B68FC" w:rsidRDefault="009B68FC" w:rsidP="009B68FC">
      <w:pPr>
        <w:autoSpaceDE w:val="0"/>
        <w:autoSpaceDN w:val="0"/>
        <w:adjustRightInd w:val="0"/>
        <w:spacing w:after="0" w:line="288" w:lineRule="auto"/>
      </w:pPr>
    </w:p>
    <w:p w14:paraId="597CB07D" w14:textId="77777777" w:rsidR="009B68FC" w:rsidRPr="001C2F59" w:rsidRDefault="009B68FC" w:rsidP="009B68FC">
      <w:pPr>
        <w:autoSpaceDE w:val="0"/>
        <w:autoSpaceDN w:val="0"/>
        <w:adjustRightInd w:val="0"/>
        <w:spacing w:after="0" w:line="288" w:lineRule="auto"/>
      </w:pPr>
      <w:r>
        <w:object w:dxaOrig="8865" w:dyaOrig="5250" w14:anchorId="0FB924EA">
          <v:shape id="_x0000_i1038" type="#_x0000_t75" alt="Spine Assessment Protocol" style="width:442.45pt;height:261.7pt" o:ole="">
            <v:imagedata r:id="rId39" o:title=""/>
          </v:shape>
          <o:OLEObject Type="Embed" ProgID="Visio.Drawing.11" ShapeID="_x0000_i1038" DrawAspect="Content" ObjectID="_1744619874" r:id="rId40"/>
        </w:object>
      </w:r>
    </w:p>
    <w:p w14:paraId="1F8B88C6" w14:textId="5040C300" w:rsidR="009B68FC" w:rsidRDefault="009B68FC" w:rsidP="00CE335C">
      <w:r>
        <w:object w:dxaOrig="4627" w:dyaOrig="2771" w14:anchorId="4CC9E6A5">
          <v:shape id="_x0000_i1039"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0.8pt;height:137.35pt" o:ole="">
            <v:imagedata r:id="rId41" o:title=""/>
          </v:shape>
          <o:OLEObject Type="Embed" ProgID="Visio.Drawing.11" ShapeID="_x0000_i1039" DrawAspect="Content" ObjectID="_1744619875" r:id="rId42"/>
        </w:object>
      </w:r>
      <w:r w:rsidR="004235BF">
        <w:object w:dxaOrig="4891" w:dyaOrig="2787" w14:anchorId="67B2C51C">
          <v:shape id="_x0000_i1040" type="#_x0000_t75" alt="Complaints of Pain or Examination Tenderness?&#10;Complete an assessment of the patient’s spine for pain or tenderness. The assessment should include, but is not limited to, palpation of the entire spine (posterior, midline spine, and cervical spine), range of motion (if appropriate). – If, based on the assessment, the patient is experiencing any pain or tenderness along the spine - Immobilize (See Spinal Assessment Protocol)&#10;" style="width:242.3pt;height:136.6pt" o:ole="">
            <v:imagedata r:id="rId43" o:title=""/>
          </v:shape>
          <o:OLEObject Type="Embed" ProgID="Visio.Drawing.11" ShapeID="_x0000_i1040" DrawAspect="Content" ObjectID="_1744619876" r:id="rId44"/>
        </w:object>
      </w:r>
    </w:p>
    <w:p w14:paraId="05DF4DF0" w14:textId="291F99FD" w:rsidR="004235BF" w:rsidRDefault="00F84F8F" w:rsidP="004235BF">
      <w:pPr>
        <w:rPr>
          <w:b/>
        </w:rPr>
      </w:pPr>
      <w:r>
        <w:object w:dxaOrig="4440" w:dyaOrig="2453" w14:anchorId="67C42985">
          <v:shape id="_x0000_i1041" type="#_x0000_t75" alt="Patient Reliability&#10;Is the patient intoxicated, have an altered mental status, is having an acute stress reaction, at the extremes of age or any other reason that results in an inability to either adequately perceive or communicate symptoms, etc. – If the patient is unreliable based on the assessment  - Immobilize (See Spinal Assessment Protocol)" style="width:222.65pt;height:138.65pt" o:ole="">
            <v:imagedata r:id="rId45" o:title=""/>
          </v:shape>
          <o:OLEObject Type="Embed" ProgID="Visio.Drawing.11" ShapeID="_x0000_i1041" DrawAspect="Content" ObjectID="_1744619877" r:id="rId46"/>
        </w:object>
      </w:r>
      <w:r w:rsidR="004235BF" w:rsidRPr="004235BF">
        <w:rPr>
          <w:b/>
        </w:rPr>
        <w:t xml:space="preserve"> </w:t>
      </w:r>
      <w:r w:rsidR="009F4D89">
        <w:object w:dxaOrig="4621" w:dyaOrig="2768" w14:anchorId="073D5FAE">
          <v:shape id="_x0000_i1042"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0.3pt;height:137.35pt" o:ole="">
            <v:imagedata r:id="rId47" o:title=""/>
          </v:shape>
          <o:OLEObject Type="Embed" ProgID="Visio.Drawing.11" ShapeID="_x0000_i1042" DrawAspect="Content" ObjectID="_1744619878" r:id="rId48"/>
        </w:object>
      </w:r>
    </w:p>
    <w:p w14:paraId="59920620" w14:textId="3EB34A50" w:rsidR="00526B26" w:rsidRDefault="0055010F" w:rsidP="0055010F">
      <w:pPr>
        <w:rPr>
          <w:rFonts w:asciiTheme="majorHAnsi" w:eastAsiaTheme="majorEastAsia" w:hAnsiTheme="majorHAnsi" w:cs="Times New Roman"/>
          <w:b/>
          <w:bCs/>
          <w:color w:val="2F5496" w:themeColor="accent1" w:themeShade="BF"/>
          <w:sz w:val="28"/>
          <w:szCs w:val="28"/>
        </w:rPr>
      </w:pPr>
      <w:r w:rsidRPr="0055010F">
        <w:rPr>
          <w:b/>
        </w:rPr>
        <w:t xml:space="preserve">NOTE: CAUTION: This protocol </w:t>
      </w:r>
      <w:r w:rsidRPr="0055010F">
        <w:rPr>
          <w:b/>
          <w:u w:val="single"/>
        </w:rPr>
        <w:t>cannot</w:t>
      </w:r>
      <w:r w:rsidRPr="0055010F">
        <w:rPr>
          <w:b/>
        </w:rPr>
        <w:t xml:space="preserve"> be used to rule out need for immobilization in any patient </w:t>
      </w:r>
      <w:r w:rsidRPr="0055010F">
        <w:rPr>
          <w:b/>
          <w:u w:val="single"/>
        </w:rPr>
        <w:t>aged 65 or older.</w:t>
      </w:r>
    </w:p>
    <w:p w14:paraId="5201F1E2" w14:textId="77777777" w:rsidR="00526B26" w:rsidRDefault="00526B26" w:rsidP="00526B26">
      <w:pPr>
        <w:pStyle w:val="Heading1"/>
      </w:pPr>
      <w:bookmarkStart w:id="58" w:name="_4.9_Thoracic_Trauma"/>
      <w:bookmarkEnd w:id="58"/>
      <w:r>
        <w:lastRenderedPageBreak/>
        <w:t>4.9 Thoracic Trauma – Adult &amp; Pediatric</w:t>
      </w:r>
    </w:p>
    <w:p w14:paraId="2FA95966" w14:textId="77777777" w:rsidR="00526B26" w:rsidRPr="00200AA2" w:rsidRDefault="00526B26" w:rsidP="00526B26">
      <w:pPr>
        <w:pStyle w:val="Heading2"/>
        <w:tabs>
          <w:tab w:val="left" w:pos="4320"/>
        </w:tabs>
        <w:rPr>
          <w:rFonts w:cs="Arial"/>
          <w:color w:val="000000"/>
        </w:rPr>
      </w:pPr>
      <w:r w:rsidRPr="00200AA2">
        <w:t>EMT STANDING ORDERS</w:t>
      </w:r>
      <w:r w:rsidRPr="00200AA2">
        <w:rPr>
          <w:rFonts w:cs="Arial"/>
          <w:color w:val="000000"/>
        </w:rPr>
        <w:t xml:space="preserve"> </w:t>
      </w:r>
    </w:p>
    <w:p w14:paraId="0ED75FE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200AA2" w:rsidDel="000E79E2">
        <w:rPr>
          <w:rFonts w:cs="Arial"/>
          <w:color w:val="000000"/>
        </w:rPr>
        <w:t xml:space="preserve"> </w:t>
      </w:r>
    </w:p>
    <w:p w14:paraId="7787873F"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Provide appropriate management for identified thoracic injuries:</w:t>
      </w:r>
    </w:p>
    <w:p w14:paraId="255C63AA" w14:textId="77777777" w:rsidR="00526B26" w:rsidRPr="00200AA2" w:rsidRDefault="00526B26" w:rsidP="00526B26">
      <w:pPr>
        <w:autoSpaceDE w:val="0"/>
        <w:autoSpaceDN w:val="0"/>
        <w:adjustRightInd w:val="0"/>
        <w:spacing w:after="0" w:line="288" w:lineRule="auto"/>
        <w:rPr>
          <w:rFonts w:cs="Arial"/>
          <w:b/>
          <w:bCs/>
          <w:caps/>
          <w:color w:val="000000"/>
          <w:sz w:val="12"/>
          <w:szCs w:val="12"/>
        </w:rPr>
      </w:pPr>
    </w:p>
    <w:p w14:paraId="64683A4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b/>
          <w:bCs/>
          <w:caps/>
          <w:color w:val="000000"/>
        </w:rPr>
        <w:tab/>
        <w:t>open pneumothorax</w:t>
      </w:r>
      <w:r w:rsidRPr="00200AA2">
        <w:rPr>
          <w:rFonts w:cs="Arial"/>
          <w:b/>
          <w:bCs/>
          <w:color w:val="000000"/>
        </w:rPr>
        <w:t>:</w:t>
      </w:r>
    </w:p>
    <w:p w14:paraId="0D8FFD7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immediately apply an occlusive dressing sealing 3 sides.</w:t>
      </w:r>
    </w:p>
    <w:p w14:paraId="67FAE7D6"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monitor patient closely for evidence of tension pneumothorax.</w:t>
      </w:r>
    </w:p>
    <w:p w14:paraId="1F9CEC63"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62255E2A" w14:textId="77777777" w:rsidR="00526B26" w:rsidRDefault="00526B26" w:rsidP="00526B26">
      <w:pPr>
        <w:autoSpaceDE w:val="0"/>
        <w:autoSpaceDN w:val="0"/>
        <w:adjustRightInd w:val="0"/>
        <w:spacing w:after="0" w:line="288" w:lineRule="auto"/>
        <w:rPr>
          <w:rFonts w:cs="Arial"/>
          <w:color w:val="000000"/>
        </w:rPr>
      </w:pPr>
      <w:r w:rsidRPr="00200AA2">
        <w:rPr>
          <w:rFonts w:cs="Arial"/>
          <w:b/>
          <w:bCs/>
          <w:caps/>
          <w:color w:val="000000"/>
        </w:rPr>
        <w:tab/>
        <w:t>tension pneumothorax</w:t>
      </w:r>
      <w:r w:rsidRPr="00200AA2">
        <w:rPr>
          <w:rFonts w:cs="Arial"/>
          <w:b/>
          <w:bCs/>
          <w:color w:val="000000"/>
        </w:rPr>
        <w:t>:</w:t>
      </w:r>
      <w:r w:rsidRPr="00200AA2">
        <w:rPr>
          <w:rFonts w:cs="Arial"/>
          <w:color w:val="000000"/>
        </w:rPr>
        <w:t xml:space="preserve"> (Respiratory distress or apnea, Difficult to</w:t>
      </w:r>
    </w:p>
    <w:p w14:paraId="4E9A670B"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ventilate with bag, distended neck veins, unilateral decreased or absent</w:t>
      </w:r>
    </w:p>
    <w:p w14:paraId="146FFF85"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 xml:space="preserve">breath sounds, tracheal deviation away from the side without breath </w:t>
      </w:r>
    </w:p>
    <w:p w14:paraId="27AA41B9"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sounds.)</w:t>
      </w:r>
    </w:p>
    <w:p w14:paraId="49A816B8"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if present following closure of open pneumothorax, release occlusive </w:t>
      </w:r>
      <w:r w:rsidRPr="00200AA2">
        <w:rPr>
          <w:rFonts w:cs="Arial"/>
          <w:color w:val="000000"/>
        </w:rPr>
        <w:tab/>
        <w:t>dressing temporarily.</w:t>
      </w:r>
    </w:p>
    <w:p w14:paraId="507C79BE"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52575340"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aps/>
          <w:color w:val="000000"/>
        </w:rPr>
        <w:tab/>
        <w:t>flail chest</w:t>
      </w:r>
      <w:r w:rsidRPr="00200AA2">
        <w:rPr>
          <w:rFonts w:cs="Arial"/>
          <w:b/>
          <w:bCs/>
          <w:color w:val="000000"/>
        </w:rPr>
        <w:t xml:space="preserve">: </w:t>
      </w:r>
      <w:r w:rsidRPr="00200AA2">
        <w:rPr>
          <w:rFonts w:cs="Arial"/>
          <w:color w:val="000000"/>
        </w:rPr>
        <w:t>(paradoxical movement of portion of chest wall)</w:t>
      </w:r>
    </w:p>
    <w:p w14:paraId="7B21A74C"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position patient with injured side down, unless contraindicated.</w:t>
      </w:r>
    </w:p>
    <w:p w14:paraId="551C01C6" w14:textId="77777777" w:rsidR="00526B26" w:rsidRPr="00200AA2" w:rsidRDefault="00526B26" w:rsidP="00526B26">
      <w:pPr>
        <w:autoSpaceDE w:val="0"/>
        <w:autoSpaceDN w:val="0"/>
        <w:adjustRightInd w:val="0"/>
        <w:spacing w:after="0" w:line="288" w:lineRule="auto"/>
        <w:rPr>
          <w:rFonts w:cs="Arial"/>
          <w:b/>
          <w:bCs/>
          <w:color w:val="000000"/>
          <w:sz w:val="12"/>
          <w:szCs w:val="12"/>
        </w:rPr>
      </w:pPr>
      <w:r w:rsidRPr="00200AA2">
        <w:rPr>
          <w:rFonts w:cs="Arial"/>
          <w:color w:val="000000"/>
        </w:rPr>
        <w:tab/>
        <w:t>• provide manual stabilization of the flail segment</w:t>
      </w:r>
      <w:r>
        <w:rPr>
          <w:rFonts w:cs="Arial"/>
          <w:color w:val="000000"/>
        </w:rPr>
        <w:t>.</w:t>
      </w:r>
    </w:p>
    <w:p w14:paraId="2E7CE9D0" w14:textId="77777777"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NOTE</w:t>
      </w:r>
      <w:r w:rsidRPr="00200AA2">
        <w:rPr>
          <w:rFonts w:cs="Arial"/>
          <w:color w:val="000000"/>
        </w:rPr>
        <w:t xml:space="preserve">: </w:t>
      </w:r>
      <w:r w:rsidRPr="00200AA2">
        <w:rPr>
          <w:rFonts w:cs="Arial"/>
          <w:b/>
          <w:bCs/>
          <w:color w:val="000000"/>
        </w:rPr>
        <w:t xml:space="preserve">Assisted positive pressure ventilations using a BVM device </w:t>
      </w:r>
    </w:p>
    <w:p w14:paraId="0922A516" w14:textId="77777777"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may be indicated and may also serve as an “internal splinting” of the</w:t>
      </w:r>
    </w:p>
    <w:p w14:paraId="1123EC46"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olor w:val="000000"/>
        </w:rPr>
        <w:t xml:space="preserve"> </w:t>
      </w:r>
      <w:r w:rsidRPr="00200AA2">
        <w:rPr>
          <w:rFonts w:cs="Arial"/>
          <w:b/>
          <w:bCs/>
          <w:color w:val="000000"/>
        </w:rPr>
        <w:tab/>
        <w:t>flail segment due to lung expansion.</w:t>
      </w:r>
    </w:p>
    <w:p w14:paraId="2A2C0482" w14:textId="77777777" w:rsidR="00526B26" w:rsidRPr="00200AA2" w:rsidRDefault="00526B26" w:rsidP="00526B26">
      <w:pPr>
        <w:autoSpaceDE w:val="0"/>
        <w:autoSpaceDN w:val="0"/>
        <w:adjustRightInd w:val="0"/>
        <w:spacing w:after="0" w:line="288" w:lineRule="auto"/>
        <w:rPr>
          <w:rFonts w:cs="Arial"/>
          <w:b/>
          <w:bCs/>
          <w:color w:val="000000"/>
          <w:sz w:val="12"/>
          <w:szCs w:val="12"/>
        </w:rPr>
      </w:pPr>
    </w:p>
    <w:p w14:paraId="75B5C936" w14:textId="77777777"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Control/stop any identified life 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59F52296"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Impaled Objects:</w:t>
      </w:r>
    </w:p>
    <w:p w14:paraId="2C3CCC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Secure in place with a bulky dressing.</w:t>
      </w:r>
    </w:p>
    <w:p w14:paraId="336B1157"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 xml:space="preserve">Open chest wound: </w:t>
      </w:r>
    </w:p>
    <w:p w14:paraId="2D84FB51"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Cover with an occlusive dressing, sealed on 3 sides, or use a commercial </w:t>
      </w:r>
    </w:p>
    <w:p w14:paraId="61AA1B8E"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device; if the patient’s condition deteriorates, remove the dressing </w:t>
      </w:r>
    </w:p>
    <w:p w14:paraId="55EFFB37"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momentarily, then reapply.</w:t>
      </w:r>
    </w:p>
    <w:p w14:paraId="728544A5"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Flail segment with paradoxical movement and in respiratory distress:</w:t>
      </w:r>
    </w:p>
    <w:p w14:paraId="7DA75BB5"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Consider positive-pressure ventilation.</w:t>
      </w:r>
    </w:p>
    <w:p w14:paraId="187633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Do not splint the chest. </w:t>
      </w:r>
    </w:p>
    <w:p w14:paraId="098F77C5" w14:textId="77777777" w:rsidR="00526B26" w:rsidRPr="00200AA2" w:rsidRDefault="00526B26" w:rsidP="00526B26">
      <w:pPr>
        <w:pStyle w:val="Heading2"/>
      </w:pPr>
      <w:r w:rsidRPr="00200AA2">
        <w:t>ADVANCED EMT STANDING ORDERS</w:t>
      </w:r>
    </w:p>
    <w:p w14:paraId="5FF28234" w14:textId="77777777" w:rsidR="00526B26" w:rsidRPr="00200AA2" w:rsidRDefault="00526B26" w:rsidP="00526B26">
      <w:pPr>
        <w:numPr>
          <w:ilvl w:val="0"/>
          <w:numId w:val="1"/>
        </w:numPr>
        <w:autoSpaceDE w:val="0"/>
        <w:autoSpaceDN w:val="0"/>
        <w:adjustRightInd w:val="0"/>
        <w:spacing w:after="0" w:line="288" w:lineRule="auto"/>
        <w:ind w:left="360"/>
        <w:rPr>
          <w:rFonts w:cs="Arial"/>
          <w:color w:val="000000"/>
        </w:rPr>
      </w:pPr>
      <w:r w:rsidRPr="00200AA2">
        <w:rPr>
          <w:rFonts w:cs="Arial"/>
          <w:color w:val="000000"/>
        </w:rPr>
        <w:t xml:space="preserve">Provide advanced airway management only if patient is not adequately oxygenating or ventilating and not corrected by BVM. </w:t>
      </w:r>
    </w:p>
    <w:p w14:paraId="7579E339" w14:textId="77777777" w:rsidR="00526B26" w:rsidRPr="00200AA2" w:rsidRDefault="00526B26" w:rsidP="00526B26">
      <w:pPr>
        <w:pStyle w:val="Heading2"/>
      </w:pPr>
      <w:r w:rsidRPr="00200AA2">
        <w:t>PARAMEDIC STANDING ORDERS</w:t>
      </w:r>
    </w:p>
    <w:p w14:paraId="600EF5D8" w14:textId="77777777" w:rsidR="00526B26" w:rsidRPr="00200AA2" w:rsidRDefault="00526B26" w:rsidP="00526B26">
      <w:pPr>
        <w:numPr>
          <w:ilvl w:val="0"/>
          <w:numId w:val="1"/>
        </w:numPr>
        <w:autoSpaceDE w:val="0"/>
        <w:autoSpaceDN w:val="0"/>
        <w:adjustRightInd w:val="0"/>
        <w:spacing w:after="0" w:line="288" w:lineRule="auto"/>
        <w:ind w:left="360"/>
      </w:pPr>
      <w:r w:rsidRPr="00200AA2">
        <w:rPr>
          <w:rFonts w:cs="Arial"/>
          <w:color w:val="000000"/>
        </w:rPr>
        <w:t>Needle chest decompression if indicated</w:t>
      </w:r>
      <w:r>
        <w:rPr>
          <w:rFonts w:cs="Arial"/>
          <w:color w:val="000000"/>
        </w:rPr>
        <w:t>.</w:t>
      </w:r>
      <w:r w:rsidRPr="00200AA2">
        <w:rPr>
          <w:rFonts w:cs="Arial"/>
          <w:color w:val="000000"/>
        </w:rPr>
        <w:t xml:space="preserve"> </w:t>
      </w:r>
    </w:p>
    <w:p w14:paraId="38FA4E4A" w14:textId="77777777" w:rsidR="00526B26" w:rsidRDefault="00526B26" w:rsidP="00526B26">
      <w:pPr>
        <w:pStyle w:val="Heading1"/>
      </w:pPr>
      <w:bookmarkStart w:id="59" w:name="_4.10_Traumatic_Amputations—Adult"/>
      <w:bookmarkEnd w:id="59"/>
      <w:r>
        <w:lastRenderedPageBreak/>
        <w:t>4.10 Traumatic Amputations—Adult &amp; Pediatric</w:t>
      </w:r>
    </w:p>
    <w:p w14:paraId="759A3928" w14:textId="77777777" w:rsidR="00526B26" w:rsidRPr="008E2C34" w:rsidRDefault="00526B26" w:rsidP="00526B26">
      <w:pPr>
        <w:pStyle w:val="Heading2"/>
        <w:rPr>
          <w:rFonts w:cs="Arial"/>
          <w:color w:val="000000"/>
        </w:rPr>
      </w:pPr>
      <w:r w:rsidRPr="008E2C34">
        <w:t>EMT STANDING ORDERS</w:t>
      </w:r>
      <w:r w:rsidRPr="008E2C34">
        <w:rPr>
          <w:rFonts w:cs="Arial"/>
          <w:color w:val="000000"/>
        </w:rPr>
        <w:t xml:space="preserve"> </w:t>
      </w:r>
    </w:p>
    <w:p w14:paraId="388FB04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  </w:t>
      </w:r>
      <w:r w:rsidRPr="002F7383">
        <w:rPr>
          <w:rFonts w:cs="Arial"/>
          <w:color w:val="000000"/>
          <w:u w:val="single"/>
        </w:rPr>
        <w:t>1.0 Routine Patient Care</w:t>
      </w:r>
      <w:r>
        <w:rPr>
          <w:rFonts w:cs="Arial"/>
          <w:color w:val="000000"/>
        </w:rPr>
        <w:t xml:space="preserve">    </w:t>
      </w:r>
    </w:p>
    <w:p w14:paraId="7B6ACAFD" w14:textId="77777777" w:rsidR="00526B26" w:rsidRDefault="00526B26" w:rsidP="006E6DA8">
      <w:pPr>
        <w:numPr>
          <w:ilvl w:val="0"/>
          <w:numId w:val="168"/>
        </w:numPr>
        <w:autoSpaceDE w:val="0"/>
        <w:autoSpaceDN w:val="0"/>
        <w:adjustRightInd w:val="0"/>
        <w:spacing w:after="0" w:line="288" w:lineRule="auto"/>
      </w:pPr>
      <w:r w:rsidRPr="00AC4E9E">
        <w:rPr>
          <w:rFonts w:cs="Arial"/>
          <w:color w:val="000000"/>
        </w:rPr>
        <w:t xml:space="preserve">  Control/stop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4AFA5062" w14:textId="4A7D68F6" w:rsidR="00526B26" w:rsidRPr="00200AA2" w:rsidRDefault="00526B26" w:rsidP="00526B26">
      <w:pPr>
        <w:pStyle w:val="Heading2"/>
      </w:pPr>
      <w:r w:rsidRPr="00200AA2">
        <w:t>ADVANCED EMT</w:t>
      </w:r>
      <w:r w:rsidR="00AA7876">
        <w:t>/PARAMEDIC</w:t>
      </w:r>
      <w:r w:rsidRPr="00200AA2">
        <w:t xml:space="preserve"> STANDING ORDERS</w:t>
      </w:r>
    </w:p>
    <w:p w14:paraId="7FEA9ED5" w14:textId="77777777" w:rsidR="00526B26" w:rsidRPr="008E2C34" w:rsidRDefault="00526B26" w:rsidP="00526B26">
      <w:pPr>
        <w:numPr>
          <w:ilvl w:val="0"/>
          <w:numId w:val="1"/>
        </w:numPr>
        <w:autoSpaceDE w:val="0"/>
        <w:autoSpaceDN w:val="0"/>
        <w:adjustRightInd w:val="0"/>
        <w:spacing w:after="0" w:line="288" w:lineRule="auto"/>
        <w:ind w:left="360"/>
        <w:rPr>
          <w:rFonts w:cs="Arial"/>
          <w:color w:val="000000"/>
        </w:rPr>
      </w:pPr>
      <w:r w:rsidRPr="008E2C34">
        <w:rPr>
          <w:rFonts w:cs="Arial"/>
          <w:color w:val="000000"/>
        </w:rPr>
        <w:t xml:space="preserve">Provide advanced airway management only if patient is not adequately oxygenating or ventilating and not corrected by BVM. </w:t>
      </w:r>
    </w:p>
    <w:p w14:paraId="66DC4C69" w14:textId="77777777" w:rsidR="00526B26" w:rsidRPr="008E2C34" w:rsidRDefault="00526B26" w:rsidP="00526B26">
      <w:pPr>
        <w:pStyle w:val="Heading2"/>
        <w:spacing w:before="0"/>
      </w:pPr>
      <w:r w:rsidRPr="008E2C34">
        <w:t>MEDICAL CONTROL MAY ORDER</w:t>
      </w:r>
    </w:p>
    <w:p w14:paraId="2C6C3BE0" w14:textId="77777777" w:rsidR="00526B26" w:rsidRPr="008E2C34" w:rsidRDefault="00526B26" w:rsidP="00526B26">
      <w:pPr>
        <w:numPr>
          <w:ilvl w:val="0"/>
          <w:numId w:val="1"/>
        </w:numPr>
        <w:autoSpaceDE w:val="0"/>
        <w:autoSpaceDN w:val="0"/>
        <w:adjustRightInd w:val="0"/>
        <w:spacing w:after="0" w:line="240" w:lineRule="auto"/>
        <w:ind w:left="360"/>
        <w:rPr>
          <w:rFonts w:cs="Arial"/>
          <w:color w:val="000000"/>
        </w:rPr>
      </w:pPr>
      <w:r w:rsidRPr="008E2C34">
        <w:rPr>
          <w:rFonts w:cs="Arial"/>
          <w:color w:val="000000"/>
        </w:rPr>
        <w:t>Additional fluid boluses</w:t>
      </w:r>
      <w:r>
        <w:rPr>
          <w:rFonts w:cs="Arial"/>
          <w:color w:val="000000"/>
        </w:rPr>
        <w:t>.</w:t>
      </w:r>
    </w:p>
    <w:p w14:paraId="4F41D126" w14:textId="77777777" w:rsidR="00526B26" w:rsidRPr="008E2C34" w:rsidRDefault="00526B26" w:rsidP="00526B26">
      <w:pPr>
        <w:rPr>
          <w:rFonts w:eastAsiaTheme="majorEastAsia" w:cs="Times New Roman"/>
          <w:b/>
          <w:bCs/>
          <w:color w:val="2F5496" w:themeColor="accent1" w:themeShade="BF"/>
          <w:sz w:val="28"/>
          <w:szCs w:val="28"/>
        </w:rPr>
      </w:pPr>
      <w:r w:rsidRPr="008E2C34">
        <w:br w:type="page"/>
      </w:r>
    </w:p>
    <w:p w14:paraId="2B01714D" w14:textId="77777777" w:rsidR="00526B26" w:rsidRDefault="00526B26" w:rsidP="00526B26">
      <w:pPr>
        <w:pStyle w:val="Heading1"/>
      </w:pPr>
      <w:bookmarkStart w:id="60" w:name="_4.11_Traumatic_Cardiac"/>
      <w:bookmarkEnd w:id="60"/>
      <w:r>
        <w:lastRenderedPageBreak/>
        <w:t>4.11 Traumatic Cardiac Arrest—Adult &amp; Pediatric</w:t>
      </w:r>
    </w:p>
    <w:p w14:paraId="7BF4624C" w14:textId="781648F8" w:rsidR="00326D7D" w:rsidRDefault="00326D7D" w:rsidP="00526B26">
      <w:pPr>
        <w:pStyle w:val="Heading2"/>
      </w:pPr>
      <w:r>
        <w:t>F</w:t>
      </w:r>
      <w:r w:rsidR="001C6EBA">
        <w:t>R</w:t>
      </w:r>
      <w:r>
        <w:t xml:space="preserve"> Standing Orders</w:t>
      </w:r>
    </w:p>
    <w:p w14:paraId="51D294E8" w14:textId="3A285BDD" w:rsidR="009242C7" w:rsidRDefault="009242C7" w:rsidP="009242C7">
      <w:pPr>
        <w:pStyle w:val="ListParagraph"/>
        <w:numPr>
          <w:ilvl w:val="0"/>
          <w:numId w:val="204"/>
        </w:numPr>
      </w:pPr>
      <w:r>
        <w:t>1.0 Routine Patient Care</w:t>
      </w:r>
    </w:p>
    <w:p w14:paraId="3958FC69" w14:textId="0C6A3980" w:rsidR="009242C7" w:rsidRDefault="009242C7" w:rsidP="009242C7">
      <w:pPr>
        <w:pStyle w:val="ListParagraph"/>
        <w:numPr>
          <w:ilvl w:val="0"/>
          <w:numId w:val="204"/>
        </w:numPr>
      </w:pPr>
      <w:r>
        <w:t>Early AED use.</w:t>
      </w:r>
    </w:p>
    <w:p w14:paraId="622CA9A2" w14:textId="0D0E3BE5" w:rsidR="009242C7" w:rsidRDefault="009242C7" w:rsidP="009242C7">
      <w:pPr>
        <w:pStyle w:val="ListParagraph"/>
        <w:numPr>
          <w:ilvl w:val="0"/>
          <w:numId w:val="204"/>
        </w:numPr>
      </w:pPr>
      <w:r>
        <w:t>Perform HQCPR until AED is attached and operable.</w:t>
      </w:r>
    </w:p>
    <w:p w14:paraId="761C6BF2" w14:textId="381A6DE2" w:rsidR="009242C7" w:rsidRDefault="005042CB" w:rsidP="009242C7">
      <w:pPr>
        <w:pStyle w:val="ListParagraph"/>
        <w:numPr>
          <w:ilvl w:val="0"/>
          <w:numId w:val="204"/>
        </w:numPr>
      </w:pPr>
      <w:r>
        <w:t>If bleeding is evident and uncontrolled apply direct pressure.</w:t>
      </w:r>
    </w:p>
    <w:p w14:paraId="68F64FF7" w14:textId="14F4C099" w:rsidR="005042CB" w:rsidRDefault="005042CB" w:rsidP="009242C7">
      <w:pPr>
        <w:pStyle w:val="ListParagraph"/>
        <w:numPr>
          <w:ilvl w:val="0"/>
          <w:numId w:val="204"/>
        </w:numPr>
      </w:pPr>
      <w:r>
        <w:t>If direct pressure and other methods (wound packing</w:t>
      </w:r>
      <w:r w:rsidR="001C6EBA">
        <w:t>,</w:t>
      </w:r>
      <w:r>
        <w:t xml:space="preserve"> etc.) cannot stop bleeding, </w:t>
      </w:r>
      <w:r w:rsidR="00257A8A">
        <w:t>if trained, apply an appropriate tourniquet.  Document the exact time of tourniquet application</w:t>
      </w:r>
      <w:r w:rsidR="009B5AC7">
        <w:t xml:space="preserve"> and notify the receiving hospital staff.</w:t>
      </w:r>
    </w:p>
    <w:p w14:paraId="40705DE7" w14:textId="01C8D222" w:rsidR="009B5AC7" w:rsidRPr="009242C7" w:rsidRDefault="009B5AC7" w:rsidP="00CE335C">
      <w:pPr>
        <w:pStyle w:val="ListParagraph"/>
        <w:numPr>
          <w:ilvl w:val="0"/>
          <w:numId w:val="204"/>
        </w:numPr>
      </w:pPr>
      <w:r>
        <w:t>If no shock advised, resume HQCPR when appropriate.</w:t>
      </w:r>
    </w:p>
    <w:p w14:paraId="71647049" w14:textId="702FFC71" w:rsidR="00526B26" w:rsidRPr="00DF7F56" w:rsidRDefault="00526B26" w:rsidP="00526B26">
      <w:pPr>
        <w:pStyle w:val="Heading2"/>
        <w:rPr>
          <w:rFonts w:cs="Arial"/>
          <w:color w:val="000000"/>
        </w:rPr>
      </w:pPr>
      <w:r w:rsidRPr="00DF7F56">
        <w:t>EMT STANDING ORDERS</w:t>
      </w:r>
      <w:r w:rsidRPr="00DF7F56">
        <w:rPr>
          <w:rFonts w:cs="Arial"/>
          <w:color w:val="000000"/>
        </w:rPr>
        <w:t xml:space="preserve"> </w:t>
      </w:r>
    </w:p>
    <w:p w14:paraId="30CA4197" w14:textId="77777777" w:rsidR="00AA7876" w:rsidRDefault="00AA7876" w:rsidP="00AA7876">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p>
    <w:p w14:paraId="5253070C" w14:textId="09FA384D" w:rsidR="00F90BE6" w:rsidRPr="00CE335C" w:rsidRDefault="00F90BE6" w:rsidP="006E6DA8">
      <w:pPr>
        <w:numPr>
          <w:ilvl w:val="0"/>
          <w:numId w:val="168"/>
        </w:numPr>
        <w:autoSpaceDE w:val="0"/>
        <w:autoSpaceDN w:val="0"/>
        <w:adjustRightInd w:val="0"/>
        <w:spacing w:after="0" w:line="288" w:lineRule="auto"/>
        <w:rPr>
          <w:rFonts w:cs="Arial"/>
          <w:color w:val="000000"/>
        </w:rPr>
      </w:pPr>
      <w:r>
        <w:rPr>
          <w:rFonts w:cs="Arial"/>
          <w:color w:val="000000"/>
          <w:u w:val="single"/>
        </w:rPr>
        <w:t>Provide appropriate management for identified injuries</w:t>
      </w:r>
      <w:r w:rsidR="00AA7876">
        <w:rPr>
          <w:rFonts w:cs="Arial"/>
          <w:color w:val="000000"/>
          <w:u w:val="single"/>
        </w:rPr>
        <w:t>.</w:t>
      </w:r>
    </w:p>
    <w:p w14:paraId="5E989ED1"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sidRPr="00DF7F56">
        <w:rPr>
          <w:rFonts w:cs="Arial"/>
          <w:color w:val="000000"/>
          <w:u w:val="single"/>
        </w:rPr>
        <w:t>4.4 Head Trauma/Injuries</w:t>
      </w:r>
    </w:p>
    <w:p w14:paraId="2011A16D" w14:textId="77777777" w:rsidR="00526B26" w:rsidRPr="00DF7F56" w:rsidRDefault="00526B26" w:rsidP="006E6DA8">
      <w:pPr>
        <w:numPr>
          <w:ilvl w:val="0"/>
          <w:numId w:val="168"/>
        </w:numPr>
        <w:autoSpaceDE w:val="0"/>
        <w:autoSpaceDN w:val="0"/>
        <w:adjustRightInd w:val="0"/>
        <w:spacing w:after="0" w:line="288" w:lineRule="auto"/>
        <w:rPr>
          <w:rFonts w:cs="Arial"/>
          <w:color w:val="000000"/>
          <w:u w:val="single"/>
        </w:rPr>
      </w:pPr>
      <w:r w:rsidRPr="00DF7F56">
        <w:rPr>
          <w:rFonts w:cs="Arial"/>
          <w:color w:val="000000"/>
          <w:u w:val="single"/>
        </w:rPr>
        <w:t>4.9 Thoracic Injuries</w:t>
      </w:r>
    </w:p>
    <w:p w14:paraId="5F6AA2D8" w14:textId="7E9EFD52" w:rsidR="00526B26" w:rsidRPr="00DF7F56" w:rsidRDefault="00526B26" w:rsidP="006E6DA8">
      <w:pPr>
        <w:numPr>
          <w:ilvl w:val="0"/>
          <w:numId w:val="168"/>
        </w:numPr>
        <w:autoSpaceDE w:val="0"/>
        <w:autoSpaceDN w:val="0"/>
        <w:adjustRightInd w:val="0"/>
        <w:spacing w:after="0" w:line="288" w:lineRule="auto"/>
        <w:rPr>
          <w:rFonts w:cs="Arial"/>
          <w:color w:val="000000"/>
        </w:rPr>
      </w:pPr>
      <w:r w:rsidRPr="00DF7F56">
        <w:rPr>
          <w:rFonts w:cs="Arial"/>
          <w:color w:val="000000"/>
        </w:rPr>
        <w:t xml:space="preserve">Treat according to appropriate </w:t>
      </w:r>
      <w:r w:rsidRPr="00DF7F56">
        <w:rPr>
          <w:rFonts w:cs="Arial"/>
          <w:color w:val="000000"/>
          <w:u w:val="single"/>
        </w:rPr>
        <w:t>Cardiac Arrest</w:t>
      </w:r>
      <w:r w:rsidRPr="00DF7F56">
        <w:rPr>
          <w:rFonts w:cs="Arial"/>
          <w:color w:val="000000"/>
        </w:rPr>
        <w:t xml:space="preserve"> Protocol</w:t>
      </w:r>
      <w:r w:rsidR="002B7673">
        <w:rPr>
          <w:rFonts w:cs="Arial"/>
          <w:color w:val="000000"/>
        </w:rPr>
        <w:t xml:space="preserve"> (3.4A&amp;P, 3.5A&amp;P)</w:t>
      </w:r>
      <w:r>
        <w:rPr>
          <w:rFonts w:cs="Arial"/>
          <w:color w:val="000000"/>
        </w:rPr>
        <w:t>.</w:t>
      </w:r>
    </w:p>
    <w:p w14:paraId="18F626EA" w14:textId="77777777" w:rsidR="00526B26" w:rsidRPr="00DF7F56" w:rsidRDefault="00526B26" w:rsidP="00526B26">
      <w:pPr>
        <w:pStyle w:val="Heading2"/>
      </w:pPr>
      <w:r w:rsidRPr="00DF7F56">
        <w:t>ADVANCED EMT STANDING ORDERS</w:t>
      </w:r>
    </w:p>
    <w:p w14:paraId="363FAECF" w14:textId="77777777" w:rsidR="00526B26" w:rsidRPr="00DF7F56" w:rsidRDefault="00526B26" w:rsidP="00526B26">
      <w:pPr>
        <w:numPr>
          <w:ilvl w:val="0"/>
          <w:numId w:val="1"/>
        </w:numPr>
        <w:autoSpaceDE w:val="0"/>
        <w:autoSpaceDN w:val="0"/>
        <w:adjustRightInd w:val="0"/>
        <w:spacing w:after="0" w:line="288" w:lineRule="auto"/>
        <w:ind w:left="360"/>
        <w:rPr>
          <w:rFonts w:cs="Arial"/>
          <w:color w:val="000000"/>
        </w:rPr>
      </w:pPr>
      <w:r w:rsidRPr="00DF7F56">
        <w:rPr>
          <w:rFonts w:cs="Arial"/>
          <w:color w:val="000000"/>
        </w:rPr>
        <w:t xml:space="preserve">Provide advanced airway management only if patient is not adequately oxygenating or ventilating and not corrected by BVM. </w:t>
      </w:r>
    </w:p>
    <w:p w14:paraId="4421FFD5" w14:textId="77777777" w:rsidR="00526B2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 xml:space="preserve">Obtain 1-2 points of vascular access (IV)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14:paraId="676076E7" w14:textId="77777777" w:rsidR="00526B26" w:rsidRDefault="00526B26" w:rsidP="00526B26">
      <w:pPr>
        <w:pStyle w:val="Heading2"/>
      </w:pPr>
      <w:r w:rsidRPr="00DF7F56">
        <w:t>ADVANCED EMT STANDING ORDERS</w:t>
      </w:r>
    </w:p>
    <w:p w14:paraId="7ABE64AA" w14:textId="77777777" w:rsidR="00526B26" w:rsidRDefault="00526B26" w:rsidP="00526B26">
      <w:pPr>
        <w:numPr>
          <w:ilvl w:val="0"/>
          <w:numId w:val="4"/>
        </w:numPr>
        <w:autoSpaceDE w:val="0"/>
        <w:autoSpaceDN w:val="0"/>
        <w:adjustRightInd w:val="0"/>
        <w:spacing w:after="0" w:line="288" w:lineRule="auto"/>
        <w:rPr>
          <w:rFonts w:cs="Arial"/>
          <w:color w:val="000000"/>
        </w:rPr>
      </w:pPr>
      <w:r w:rsidRPr="00DF7F56">
        <w:rPr>
          <w:rFonts w:cs="Arial"/>
          <w:color w:val="000000"/>
        </w:rPr>
        <w:t>Obtain 1-</w:t>
      </w:r>
      <w:r>
        <w:rPr>
          <w:rFonts w:cs="Arial"/>
          <w:color w:val="000000"/>
        </w:rPr>
        <w:t>2 points of vascular access (I</w:t>
      </w:r>
      <w:r w:rsidRPr="00DF7F56">
        <w:rPr>
          <w:rFonts w:cs="Arial"/>
          <w:color w:val="000000"/>
        </w:rPr>
        <w:t xml:space="preserve">O)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14:paraId="7528CB69" w14:textId="77777777" w:rsidR="00526B26" w:rsidRPr="00665E75" w:rsidRDefault="00526B26" w:rsidP="00526B26">
      <w:pPr>
        <w:pStyle w:val="Heading2"/>
      </w:pPr>
      <w:r w:rsidRPr="00DF7F56">
        <w:t>MEDICAL CONTROL MAY ORDER</w:t>
      </w:r>
    </w:p>
    <w:p w14:paraId="39106C83" w14:textId="77777777" w:rsidR="00526B26" w:rsidRPr="00665E75" w:rsidRDefault="00526B26" w:rsidP="00526B26">
      <w:pPr>
        <w:pStyle w:val="Heading2"/>
        <w:numPr>
          <w:ilvl w:val="0"/>
          <w:numId w:val="4"/>
        </w:numPr>
        <w:spacing w:before="0"/>
        <w:jc w:val="both"/>
        <w:rPr>
          <w:rFonts w:cs="Arial"/>
          <w:b w:val="0"/>
          <w:color w:val="000000"/>
          <w:sz w:val="22"/>
          <w:szCs w:val="22"/>
        </w:rPr>
      </w:pPr>
      <w:r w:rsidRPr="00665E75">
        <w:rPr>
          <w:rFonts w:cs="Arial"/>
          <w:b w:val="0"/>
          <w:color w:val="000000"/>
          <w:sz w:val="22"/>
          <w:szCs w:val="22"/>
        </w:rPr>
        <w:t>Additional fluid boluses.</w:t>
      </w:r>
    </w:p>
    <w:p w14:paraId="461FB0AF" w14:textId="77777777" w:rsidR="00526B26" w:rsidRPr="00DF7F56" w:rsidRDefault="00526B26" w:rsidP="00526B26">
      <w:pPr>
        <w:pStyle w:val="Heading2"/>
      </w:pPr>
      <w:r w:rsidRPr="00DF7F56">
        <w:t xml:space="preserve">PARAMEDIC STANDING ORDERS </w:t>
      </w:r>
    </w:p>
    <w:p w14:paraId="48CA1446" w14:textId="77777777" w:rsidR="00526B26" w:rsidRPr="00DF7F56" w:rsidRDefault="00526B26" w:rsidP="00526B26">
      <w:pPr>
        <w:numPr>
          <w:ilvl w:val="0"/>
          <w:numId w:val="1"/>
        </w:numPr>
        <w:autoSpaceDE w:val="0"/>
        <w:autoSpaceDN w:val="0"/>
        <w:adjustRightInd w:val="0"/>
        <w:spacing w:after="0" w:line="288" w:lineRule="auto"/>
        <w:ind w:left="360"/>
        <w:rPr>
          <w:rFonts w:cs="Arial"/>
          <w:color w:val="000000"/>
          <w:u w:val="single"/>
        </w:rPr>
      </w:pPr>
      <w:r w:rsidRPr="00DF7F56">
        <w:rPr>
          <w:rFonts w:cs="Arial"/>
          <w:color w:val="000000"/>
        </w:rPr>
        <w:t xml:space="preserve">For medication facilitated intubation, see </w:t>
      </w:r>
      <w:r w:rsidRPr="00DF7F56">
        <w:rPr>
          <w:rFonts w:cs="Arial"/>
          <w:color w:val="000000"/>
          <w:u w:val="single"/>
        </w:rPr>
        <w:t>5.2 Difficult Airway Protocol</w:t>
      </w:r>
      <w:r w:rsidRPr="00685DE0">
        <w:rPr>
          <w:rFonts w:cs="Arial"/>
          <w:color w:val="000000"/>
        </w:rPr>
        <w:t>.</w:t>
      </w:r>
      <w:r w:rsidRPr="00DF7F56">
        <w:rPr>
          <w:rFonts w:cs="Arial"/>
          <w:color w:val="000000"/>
          <w:u w:val="single"/>
        </w:rPr>
        <w:t xml:space="preserve"> </w:t>
      </w:r>
    </w:p>
    <w:p w14:paraId="0B788E16"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Needle Decompression, if indicated</w:t>
      </w:r>
      <w:r>
        <w:rPr>
          <w:rFonts w:cs="Arial"/>
          <w:color w:val="000000"/>
        </w:rPr>
        <w:t>.</w:t>
      </w:r>
    </w:p>
    <w:p w14:paraId="2AEF8E80" w14:textId="77777777" w:rsidR="00526B26" w:rsidRDefault="00526B26" w:rsidP="00526B26"/>
    <w:p w14:paraId="433A9A4B"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3A3E0843" w14:textId="77777777" w:rsidR="00526B26" w:rsidRDefault="00526B26" w:rsidP="00526B26">
      <w:r>
        <w:br w:type="page"/>
      </w:r>
    </w:p>
    <w:p w14:paraId="78CFC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5:</w:t>
      </w:r>
    </w:p>
    <w:p w14:paraId="55A2605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15726F3"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177E1258"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5A927A2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AIRWAY </w:t>
      </w:r>
    </w:p>
    <w:p w14:paraId="40662A1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 AND</w:t>
      </w:r>
    </w:p>
    <w:p w14:paraId="2A69F6C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3E2DB14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F78B7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8AF6DA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D0DF2A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B222AAF" w14:textId="1B6BBEC1"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r>
        <w:br w:type="page"/>
      </w:r>
    </w:p>
    <w:p w14:paraId="78CC62E6" w14:textId="77777777" w:rsidR="00526B26" w:rsidRDefault="00526B26" w:rsidP="00526B26">
      <w:pPr>
        <w:pStyle w:val="Heading1"/>
      </w:pPr>
      <w:bookmarkStart w:id="61" w:name="_5.1A_Upper_Airway"/>
      <w:bookmarkEnd w:id="61"/>
      <w:r>
        <w:lastRenderedPageBreak/>
        <w:t>5.1A Upper Airway Obstruction-- Adult</w:t>
      </w:r>
    </w:p>
    <w:p w14:paraId="53FAFDE6" w14:textId="77777777" w:rsidR="00526B26" w:rsidRPr="00C03096" w:rsidRDefault="00526B26" w:rsidP="00526B26">
      <w:pPr>
        <w:pStyle w:val="Heading2"/>
        <w:rPr>
          <w:rFonts w:cs="Arial"/>
          <w:color w:val="000000"/>
        </w:rPr>
      </w:pPr>
      <w:r w:rsidRPr="00C03096">
        <w:t>EMT STANDING ORDERS</w:t>
      </w:r>
      <w:r w:rsidRPr="00C03096">
        <w:rPr>
          <w:rFonts w:cs="Arial"/>
          <w:color w:val="000000"/>
        </w:rPr>
        <w:t xml:space="preserve"> </w:t>
      </w:r>
    </w:p>
    <w:p w14:paraId="5EEB5391" w14:textId="77777777" w:rsidR="00526B26" w:rsidRDefault="00526B26" w:rsidP="006E6DA8">
      <w:pPr>
        <w:numPr>
          <w:ilvl w:val="0"/>
          <w:numId w:val="168"/>
        </w:numPr>
        <w:autoSpaceDE w:val="0"/>
        <w:autoSpaceDN w:val="0"/>
        <w:adjustRightInd w:val="0"/>
        <w:spacing w:after="0" w:line="264" w:lineRule="auto"/>
        <w:rPr>
          <w:rFonts w:cs="Arial"/>
          <w:color w:val="000000"/>
        </w:rPr>
      </w:pPr>
      <w:r w:rsidRPr="002F7383">
        <w:rPr>
          <w:rFonts w:cs="Arial"/>
          <w:color w:val="000000"/>
          <w:u w:val="single"/>
        </w:rPr>
        <w:t>1.0 Routine Patient Care</w:t>
      </w:r>
      <w:r w:rsidRPr="00C03096" w:rsidDel="000E79E2">
        <w:rPr>
          <w:rFonts w:cs="Arial"/>
          <w:color w:val="000000"/>
        </w:rPr>
        <w:t xml:space="preserve"> </w:t>
      </w:r>
    </w:p>
    <w:p w14:paraId="04F1DAEA" w14:textId="77777777"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the obstruction due to a foreign body is </w:t>
      </w:r>
      <w:r w:rsidRPr="00C03096">
        <w:rPr>
          <w:rFonts w:cs="Arial"/>
          <w:b/>
          <w:bCs/>
          <w:color w:val="000000"/>
        </w:rPr>
        <w:t xml:space="preserve">complete </w:t>
      </w:r>
      <w:r w:rsidRPr="00C03096">
        <w:rPr>
          <w:rFonts w:cs="Arial"/>
          <w:color w:val="000000"/>
        </w:rPr>
        <w:t xml:space="preserve">or is partial with </w:t>
      </w:r>
      <w:r w:rsidRPr="00C03096">
        <w:rPr>
          <w:rFonts w:cs="Arial"/>
          <w:b/>
          <w:bCs/>
          <w:color w:val="000000"/>
        </w:rPr>
        <w:t xml:space="preserve">inadequate </w:t>
      </w:r>
      <w:r w:rsidRPr="00C03096">
        <w:rPr>
          <w:rFonts w:cs="Arial"/>
          <w:color w:val="000000"/>
        </w:rPr>
        <w:t xml:space="preserve">air exchange: follow ECC guidelines for foreign body obstruction. Maintain an open airway, remove secretions, vomitus and assist ventilations as needed. </w:t>
      </w:r>
    </w:p>
    <w:p w14:paraId="4D67F270" w14:textId="77777777"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w:t>
      </w:r>
      <w:r w:rsidRPr="00C03096">
        <w:rPr>
          <w:rFonts w:cs="Arial"/>
          <w:b/>
          <w:bCs/>
          <w:color w:val="000000"/>
        </w:rPr>
        <w:t>partial obstruction</w:t>
      </w:r>
      <w:r w:rsidRPr="00C03096">
        <w:rPr>
          <w:rFonts w:cs="Arial"/>
          <w:color w:val="000000"/>
        </w:rPr>
        <w:t xml:space="preserve"> due to foreign body is suspected and there is </w:t>
      </w:r>
      <w:r w:rsidRPr="00C03096">
        <w:rPr>
          <w:rFonts w:cs="Arial"/>
          <w:b/>
          <w:bCs/>
          <w:color w:val="000000"/>
        </w:rPr>
        <w:t xml:space="preserve">adequate </w:t>
      </w:r>
      <w:r w:rsidRPr="00C03096">
        <w:rPr>
          <w:rFonts w:cs="Arial"/>
          <w:color w:val="000000"/>
        </w:rPr>
        <w:t xml:space="preserve">air exchange: transport to appropriate medical facility. Do not attempt to remove foreign body in the field. </w:t>
      </w:r>
    </w:p>
    <w:p w14:paraId="27CC8BB4" w14:textId="77777777" w:rsidR="00526B26" w:rsidRPr="00C03096" w:rsidRDefault="00526B26" w:rsidP="00526B26">
      <w:pPr>
        <w:pStyle w:val="Heading2"/>
      </w:pPr>
      <w:r w:rsidRPr="00C03096">
        <w:t>MEDICAL CONTROL MAY ORDER</w:t>
      </w:r>
    </w:p>
    <w:p w14:paraId="6D184A23" w14:textId="77777777" w:rsidR="00526B26" w:rsidRPr="00C03096" w:rsidRDefault="00526B26" w:rsidP="00526B26">
      <w:pPr>
        <w:numPr>
          <w:ilvl w:val="0"/>
          <w:numId w:val="8"/>
        </w:numPr>
        <w:autoSpaceDE w:val="0"/>
        <w:autoSpaceDN w:val="0"/>
        <w:adjustRightInd w:val="0"/>
        <w:spacing w:after="0" w:line="288" w:lineRule="auto"/>
        <w:ind w:left="360" w:hanging="360"/>
        <w:rPr>
          <w:rFonts w:cs="Arial"/>
          <w:color w:val="000000"/>
        </w:rPr>
      </w:pPr>
      <w:r w:rsidRPr="00C03096">
        <w:rPr>
          <w:rFonts w:cs="Arial"/>
          <w:color w:val="000000"/>
        </w:rPr>
        <w:t xml:space="preserve">Emergent removal of tracheostomy tube, if present, and evidence of obstruction resulting in inadequate air exchange. See </w:t>
      </w:r>
      <w:r w:rsidRPr="00C03096">
        <w:rPr>
          <w:rFonts w:cs="Arial"/>
          <w:color w:val="000000"/>
          <w:u w:val="single"/>
        </w:rPr>
        <w:t>5.3 Tracheostomy Tube Obstruction Management</w:t>
      </w:r>
      <w:r w:rsidRPr="00C03096">
        <w:rPr>
          <w:rFonts w:cs="Arial"/>
          <w:color w:val="000000"/>
        </w:rPr>
        <w:t xml:space="preserve"> for more information.</w:t>
      </w:r>
    </w:p>
    <w:p w14:paraId="57E10112" w14:textId="77777777" w:rsidR="00526B26" w:rsidRPr="00C03096" w:rsidRDefault="00526B26" w:rsidP="00526B26">
      <w:pPr>
        <w:pStyle w:val="Heading2"/>
      </w:pPr>
      <w:r w:rsidRPr="00C03096">
        <w:t>ADVANCED EMT STANDING ORDERS</w:t>
      </w:r>
    </w:p>
    <w:p w14:paraId="6DF30027"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 xml:space="preserve">Provide advanced airway management if indicated for </w:t>
      </w:r>
      <w:r w:rsidRPr="00CE335C">
        <w:rPr>
          <w:rFonts w:cs="Arial"/>
          <w:b/>
          <w:bCs/>
          <w:color w:val="000000"/>
        </w:rPr>
        <w:t>mechanical obstruction</w:t>
      </w:r>
      <w:r w:rsidRPr="00CE335C">
        <w:rPr>
          <w:rFonts w:cs="Arial"/>
          <w:color w:val="000000"/>
        </w:rPr>
        <w:t xml:space="preserve">: If unable to remove obstructing foreign body, continue BLS airway management by providing positive pressure ventilations if needed. </w:t>
      </w:r>
    </w:p>
    <w:p w14:paraId="1E59D899" w14:textId="77777777" w:rsidR="00526B26" w:rsidRDefault="00526B26" w:rsidP="00526B26">
      <w:pPr>
        <w:pStyle w:val="Heading2"/>
      </w:pPr>
      <w:r w:rsidRPr="00C03096">
        <w:t xml:space="preserve">PARAMEDIC STANDING ORDERS </w:t>
      </w:r>
    </w:p>
    <w:p w14:paraId="77D725F1"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 xml:space="preserve">Perform direct laryngoscopy if foreign body suspected. If foreign body is visible and easily accessible, attempt removal with Magill Forceps. </w:t>
      </w:r>
    </w:p>
    <w:p w14:paraId="13D78FE1"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If foreign body is removed, proceed with endotracheal intubation if necessary and perform capnography.</w:t>
      </w:r>
    </w:p>
    <w:p w14:paraId="4FB771FF" w14:textId="77777777" w:rsidR="00526B26" w:rsidRPr="00CE335C" w:rsidRDefault="00526B26" w:rsidP="006E6DA8">
      <w:pPr>
        <w:numPr>
          <w:ilvl w:val="0"/>
          <w:numId w:val="168"/>
        </w:numPr>
        <w:autoSpaceDE w:val="0"/>
        <w:autoSpaceDN w:val="0"/>
        <w:adjustRightInd w:val="0"/>
        <w:spacing w:after="0" w:line="264" w:lineRule="auto"/>
        <w:rPr>
          <w:rFonts w:cs="Arial"/>
        </w:rPr>
      </w:pPr>
      <w:r w:rsidRPr="00CE335C">
        <w:rPr>
          <w:rFonts w:cs="Arial"/>
        </w:rPr>
        <w:t xml:space="preserve">If unable to clear airway obstruction, unable to intubate as needed or unable to perform positive pressure ventilations, perform a needle cricothyrotomy, if permitted under </w:t>
      </w:r>
      <w:r w:rsidRPr="00CE335C">
        <w:rPr>
          <w:rFonts w:cs="Arial"/>
          <w:u w:val="single"/>
        </w:rPr>
        <w:t>6.2 Needle Cricothyrotomy.</w:t>
      </w:r>
    </w:p>
    <w:p w14:paraId="4B9D1383" w14:textId="77777777" w:rsidR="00526B26" w:rsidRPr="00CE335C" w:rsidRDefault="00526B26" w:rsidP="006E6DA8">
      <w:pPr>
        <w:numPr>
          <w:ilvl w:val="0"/>
          <w:numId w:val="168"/>
        </w:numPr>
        <w:autoSpaceDE w:val="0"/>
        <w:autoSpaceDN w:val="0"/>
        <w:adjustRightInd w:val="0"/>
        <w:spacing w:after="0" w:line="264" w:lineRule="auto"/>
        <w:rPr>
          <w:rFonts w:cs="Arial"/>
          <w:color w:val="000000"/>
        </w:rPr>
      </w:pPr>
      <w:r w:rsidRPr="00CE335C">
        <w:rPr>
          <w:rFonts w:cs="Arial"/>
          <w:color w:val="000000"/>
        </w:rPr>
        <w:t xml:space="preserve">Consult Medical Control for removal of tracheostomy tube. </w:t>
      </w:r>
    </w:p>
    <w:p w14:paraId="6402543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64C034" w14:textId="77777777" w:rsidR="00526B26" w:rsidRDefault="00526B26" w:rsidP="00526B26">
      <w:pPr>
        <w:pStyle w:val="Heading1"/>
      </w:pPr>
      <w:bookmarkStart w:id="62" w:name="_5.1P_Upper_Airway"/>
      <w:bookmarkEnd w:id="62"/>
      <w:r>
        <w:lastRenderedPageBreak/>
        <w:t>5.1P Upper Airway Obstruction-- Pediatric</w:t>
      </w:r>
    </w:p>
    <w:p w14:paraId="5C2E7403" w14:textId="77777777" w:rsidR="00526B26" w:rsidRPr="00D76D70" w:rsidRDefault="00526B26" w:rsidP="00526B26">
      <w:pPr>
        <w:pStyle w:val="Heading2"/>
        <w:rPr>
          <w:rFonts w:cs="Arial"/>
          <w:color w:val="000000"/>
        </w:rPr>
      </w:pPr>
      <w:r w:rsidRPr="00D76D70">
        <w:t>EMT STANDING ORDERS</w:t>
      </w:r>
      <w:r w:rsidRPr="00D76D70">
        <w:rPr>
          <w:rFonts w:cs="Arial"/>
          <w:color w:val="000000"/>
        </w:rPr>
        <w:t xml:space="preserve"> </w:t>
      </w:r>
    </w:p>
    <w:p w14:paraId="7D259138" w14:textId="77777777" w:rsidR="00526B26" w:rsidRDefault="00526B26" w:rsidP="00526B26">
      <w:pPr>
        <w:autoSpaceDE w:val="0"/>
        <w:autoSpaceDN w:val="0"/>
        <w:adjustRightInd w:val="0"/>
        <w:spacing w:after="120" w:line="264" w:lineRule="auto"/>
        <w:rPr>
          <w:rFonts w:cs="Arial"/>
          <w:color w:val="000000"/>
        </w:rPr>
      </w:pPr>
      <w:r w:rsidRPr="002F7383">
        <w:rPr>
          <w:rFonts w:cs="Arial"/>
          <w:color w:val="000000"/>
          <w:u w:val="single"/>
        </w:rPr>
        <w:t>1.0 Routine Patient Care</w:t>
      </w:r>
      <w:r w:rsidRPr="00D76D70" w:rsidDel="000E79E2">
        <w:rPr>
          <w:rFonts w:cs="Arial"/>
          <w:color w:val="000000"/>
        </w:rPr>
        <w:t xml:space="preserve"> </w:t>
      </w:r>
    </w:p>
    <w:p w14:paraId="25411465" w14:textId="77777777" w:rsidR="00526B26" w:rsidRPr="00D76D70" w:rsidRDefault="00526B26" w:rsidP="00526B26">
      <w:pPr>
        <w:autoSpaceDE w:val="0"/>
        <w:autoSpaceDN w:val="0"/>
        <w:adjustRightInd w:val="0"/>
        <w:spacing w:after="120" w:line="264" w:lineRule="auto"/>
        <w:rPr>
          <w:rFonts w:cs="Arial"/>
          <w:color w:val="000000"/>
        </w:rPr>
      </w:pPr>
      <w:r w:rsidRPr="00D76D70">
        <w:rPr>
          <w:rFonts w:cs="Arial"/>
          <w:color w:val="000000"/>
        </w:rPr>
        <w:t xml:space="preserve">See </w:t>
      </w:r>
      <w:r w:rsidRPr="00D76D70">
        <w:rPr>
          <w:rFonts w:cs="Arial"/>
          <w:color w:val="000000"/>
          <w:u w:val="single"/>
        </w:rPr>
        <w:t>5.3 Tracheostomy Tube Obstruction Management</w:t>
      </w:r>
      <w:r w:rsidRPr="00D76D70">
        <w:rPr>
          <w:rFonts w:cs="Arial"/>
          <w:color w:val="000000"/>
        </w:rPr>
        <w:t>, if applicable</w:t>
      </w:r>
      <w:r>
        <w:rPr>
          <w:rFonts w:cs="Arial"/>
          <w:color w:val="000000"/>
        </w:rPr>
        <w:t>.</w:t>
      </w:r>
    </w:p>
    <w:p w14:paraId="4CB834B1" w14:textId="77777777" w:rsidR="00526B26" w:rsidRPr="00D76D70" w:rsidRDefault="00526B26" w:rsidP="00526B26">
      <w:pPr>
        <w:pStyle w:val="Heading2"/>
      </w:pPr>
      <w:r w:rsidRPr="00D76D70">
        <w:t>ADVANCED EMT STANDING ORDERS</w:t>
      </w:r>
    </w:p>
    <w:p w14:paraId="51CA4783" w14:textId="77777777"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Determine presence of upper airway obstruction (stridor):</w:t>
      </w:r>
    </w:p>
    <w:p w14:paraId="582644EE"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the obstruction due to a foreign body is </w:t>
      </w:r>
      <w:r w:rsidRPr="00D76D70">
        <w:rPr>
          <w:rFonts w:cs="Arial"/>
          <w:b/>
          <w:bCs/>
          <w:color w:val="000000"/>
        </w:rPr>
        <w:t xml:space="preserve">complete </w:t>
      </w:r>
      <w:r w:rsidRPr="00D76D70">
        <w:rPr>
          <w:rFonts w:cs="Arial"/>
          <w:color w:val="000000"/>
        </w:rPr>
        <w:t xml:space="preserve">or partial with </w:t>
      </w:r>
      <w:r w:rsidRPr="00D76D70">
        <w:rPr>
          <w:rFonts w:cs="Arial"/>
          <w:b/>
          <w:bCs/>
          <w:color w:val="000000"/>
        </w:rPr>
        <w:t xml:space="preserve">inadequate </w:t>
      </w:r>
      <w:r w:rsidRPr="00D76D70">
        <w:rPr>
          <w:rFonts w:cs="Arial"/>
          <w:color w:val="000000"/>
        </w:rPr>
        <w:t xml:space="preserve">air exchange:  Follow ECC guidelines for foreign body obstruction. Maintain an open airway, remove secretions, vomitus and assist ventilations as needed. </w:t>
      </w:r>
    </w:p>
    <w:p w14:paraId="4F2F3E38"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w:t>
      </w:r>
      <w:r w:rsidRPr="00D76D70">
        <w:rPr>
          <w:rFonts w:cs="Arial"/>
          <w:b/>
          <w:bCs/>
          <w:color w:val="000000"/>
        </w:rPr>
        <w:t>partial obstruction</w:t>
      </w:r>
      <w:r w:rsidRPr="00D76D70">
        <w:rPr>
          <w:rFonts w:cs="Arial"/>
          <w:color w:val="000000"/>
        </w:rPr>
        <w:t xml:space="preserve"> due to a foreign body is suspected and the child has </w:t>
      </w:r>
      <w:r w:rsidRPr="00D76D70">
        <w:rPr>
          <w:rFonts w:cs="Arial"/>
          <w:b/>
          <w:bCs/>
          <w:color w:val="000000"/>
        </w:rPr>
        <w:t xml:space="preserve">adequate </w:t>
      </w:r>
      <w:r w:rsidRPr="00D76D70">
        <w:rPr>
          <w:rFonts w:cs="Arial"/>
          <w:color w:val="000000"/>
        </w:rPr>
        <w:t>air exchange: transport to appropriate medical facility. Do not attempt to remove foreign body in the field.</w:t>
      </w:r>
    </w:p>
    <w:p w14:paraId="6272C96D"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suspected </w:t>
      </w:r>
      <w:r w:rsidRPr="00D76D70">
        <w:rPr>
          <w:rFonts w:cs="Arial"/>
          <w:b/>
          <w:bCs/>
          <w:color w:val="000000"/>
        </w:rPr>
        <w:t xml:space="preserve">croup </w:t>
      </w:r>
      <w:r w:rsidRPr="00D76D70">
        <w:rPr>
          <w:rFonts w:cs="Arial"/>
          <w:color w:val="000000"/>
        </w:rPr>
        <w:t xml:space="preserve">(barking cough, no drooling) or epiglottitis (stridor, drooling), maintain an open airway, place child in position of comfort and avoid </w:t>
      </w:r>
      <w:r w:rsidRPr="00D76D70">
        <w:rPr>
          <w:rFonts w:cs="Arial"/>
          <w:b/>
          <w:bCs/>
          <w:color w:val="000000"/>
        </w:rPr>
        <w:t>upper airway stimulation</w:t>
      </w:r>
      <w:r w:rsidRPr="00D76D70">
        <w:rPr>
          <w:rFonts w:cs="Arial"/>
          <w:color w:val="000000"/>
        </w:rPr>
        <w:t xml:space="preserve">. </w:t>
      </w:r>
    </w:p>
    <w:p w14:paraId="68A647B1" w14:textId="77777777" w:rsidR="00526B26" w:rsidRPr="00D76D70" w:rsidRDefault="00526B26" w:rsidP="00526B26">
      <w:pPr>
        <w:pStyle w:val="Heading2"/>
      </w:pPr>
      <w:r w:rsidRPr="00D76D70">
        <w:t>MEDICAL CONTROL MAY ORDER</w:t>
      </w:r>
    </w:p>
    <w:p w14:paraId="4E193D1F" w14:textId="77777777" w:rsidR="00526B26" w:rsidRPr="00D76D70" w:rsidRDefault="00526B26" w:rsidP="00526B26">
      <w:pPr>
        <w:numPr>
          <w:ilvl w:val="0"/>
          <w:numId w:val="8"/>
        </w:numPr>
        <w:autoSpaceDE w:val="0"/>
        <w:autoSpaceDN w:val="0"/>
        <w:adjustRightInd w:val="0"/>
        <w:spacing w:after="0" w:line="288" w:lineRule="auto"/>
        <w:rPr>
          <w:rFonts w:cs="Arial"/>
          <w:color w:val="000000"/>
        </w:rPr>
      </w:pPr>
      <w:r>
        <w:rPr>
          <w:rFonts w:cs="Arial"/>
          <w:color w:val="000000"/>
        </w:rPr>
        <w:t xml:space="preserve">     </w:t>
      </w:r>
      <w:r w:rsidRPr="00D76D70">
        <w:rPr>
          <w:rFonts w:cs="Arial"/>
          <w:color w:val="000000"/>
        </w:rPr>
        <w:t xml:space="preserve">Emergent removal of tracheostomy tube, if present, and evidence of obstruction resulting in inadequate air exchange. See </w:t>
      </w:r>
      <w:r w:rsidRPr="00D76D70">
        <w:rPr>
          <w:rFonts w:cs="Arial"/>
          <w:color w:val="000000"/>
          <w:u w:val="single"/>
        </w:rPr>
        <w:t>5.3 Tracheostomy Tube Obstruction Management</w:t>
      </w:r>
      <w:r w:rsidRPr="00D76D70">
        <w:rPr>
          <w:rFonts w:cs="Arial"/>
          <w:color w:val="000000"/>
        </w:rPr>
        <w:t xml:space="preserve"> for more information.</w:t>
      </w:r>
    </w:p>
    <w:p w14:paraId="394AB6B6" w14:textId="77777777" w:rsidR="00526B26" w:rsidRPr="00D76D70" w:rsidRDefault="00526B26" w:rsidP="00526B26">
      <w:pPr>
        <w:pStyle w:val="Heading2"/>
      </w:pPr>
      <w:r>
        <w:t>PARAMEDIC</w:t>
      </w:r>
      <w:r w:rsidRPr="00D76D70">
        <w:t xml:space="preserve"> STANDING ORDERS</w:t>
      </w:r>
    </w:p>
    <w:p w14:paraId="025045E7" w14:textId="77777777"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 xml:space="preserve">Provide advanced airway management if indicated for mechanical obstruction: perform direct laryngoscopy if foreign body is suspected. If foreign body is visible and readily accessible, attempt removal with Magill forceps. If unable to remove obstructing foreign body, continue BLS airway management by providing positive pressure ventilations. </w:t>
      </w:r>
    </w:p>
    <w:p w14:paraId="5C9663F7"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foreign body is removed, proceed with endotracheal intubation if necessary and perform capnography. </w:t>
      </w:r>
    </w:p>
    <w:p w14:paraId="1085EBA7" w14:textId="77777777" w:rsidR="00526B26" w:rsidRPr="00B15075" w:rsidRDefault="00526B26" w:rsidP="00526B26">
      <w:pPr>
        <w:pStyle w:val="ListParagraph"/>
        <w:numPr>
          <w:ilvl w:val="0"/>
          <w:numId w:val="1"/>
        </w:numPr>
        <w:spacing w:after="0" w:line="240" w:lineRule="auto"/>
        <w:ind w:left="360"/>
        <w:rPr>
          <w:rFonts w:ascii="Calibri" w:hAnsi="Calibri"/>
          <w:color w:val="000000"/>
        </w:rPr>
      </w:pPr>
      <w:r w:rsidRPr="00B15075">
        <w:rPr>
          <w:rFonts w:ascii="Calibri" w:hAnsi="Calibri"/>
          <w:color w:val="000000"/>
        </w:rPr>
        <w:t>If unable to clear airway obstruction, unable to intubate as needed or unable to perform positive pressure ventilations, perform a needle cricothyrotomy, if permitted under 6.3 Needle Cricothyrotomy.</w:t>
      </w:r>
    </w:p>
    <w:p w14:paraId="7CAE25E1" w14:textId="77777777" w:rsidR="00526B26"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b/>
          <w:bCs/>
          <w:color w:val="000000"/>
          <w:u w:val="single"/>
        </w:rPr>
        <w:t xml:space="preserve">Nebulized </w:t>
      </w:r>
      <w:r>
        <w:rPr>
          <w:rFonts w:cs="Arial"/>
          <w:b/>
          <w:bCs/>
          <w:color w:val="000000"/>
          <w:u w:val="single"/>
        </w:rPr>
        <w:t>r</w:t>
      </w:r>
      <w:r w:rsidRPr="00D76D70">
        <w:rPr>
          <w:rFonts w:cs="Arial"/>
          <w:b/>
          <w:bCs/>
          <w:color w:val="000000"/>
          <w:u w:val="single"/>
        </w:rPr>
        <w:t xml:space="preserve">acemic </w:t>
      </w:r>
      <w:r>
        <w:rPr>
          <w:rFonts w:cs="Arial"/>
          <w:b/>
          <w:bCs/>
          <w:color w:val="000000"/>
          <w:u w:val="single"/>
        </w:rPr>
        <w:t>e</w:t>
      </w:r>
      <w:r w:rsidRPr="00D76D70">
        <w:rPr>
          <w:rFonts w:cs="Arial"/>
          <w:b/>
          <w:bCs/>
          <w:color w:val="000000"/>
          <w:u w:val="single"/>
        </w:rPr>
        <w:t>pinephrine</w:t>
      </w:r>
      <w:r w:rsidRPr="00D76D70">
        <w:rPr>
          <w:rFonts w:cs="Arial"/>
          <w:color w:val="000000"/>
        </w:rPr>
        <w:t xml:space="preserve"> 11.25 mg in 2.5ml normal saline, for suspected </w:t>
      </w:r>
      <w:r w:rsidRPr="00D76D70">
        <w:rPr>
          <w:rFonts w:cs="Arial"/>
          <w:b/>
          <w:bCs/>
          <w:color w:val="000000"/>
        </w:rPr>
        <w:t>severe</w:t>
      </w:r>
      <w:r w:rsidRPr="00D76D70">
        <w:rPr>
          <w:rFonts w:cs="Arial"/>
          <w:color w:val="000000"/>
        </w:rPr>
        <w:t xml:space="preserve"> </w:t>
      </w:r>
      <w:r w:rsidRPr="00D76D70">
        <w:rPr>
          <w:rFonts w:cs="Arial"/>
          <w:b/>
          <w:bCs/>
          <w:color w:val="000000"/>
        </w:rPr>
        <w:t>croup,</w:t>
      </w:r>
      <w:r w:rsidRPr="00D76D70">
        <w:rPr>
          <w:rFonts w:cs="Arial"/>
          <w:color w:val="000000"/>
        </w:rPr>
        <w:t xml:space="preserve"> with stridor at rest and respiratory distress.</w:t>
      </w:r>
    </w:p>
    <w:p w14:paraId="3FF01C21" w14:textId="77777777" w:rsidR="00526B26" w:rsidRDefault="00526B26" w:rsidP="00526B26">
      <w:pPr>
        <w:autoSpaceDE w:val="0"/>
        <w:autoSpaceDN w:val="0"/>
        <w:adjustRightInd w:val="0"/>
        <w:spacing w:after="0" w:line="264" w:lineRule="auto"/>
        <w:rPr>
          <w:rFonts w:cs="Arial"/>
          <w:color w:val="000000"/>
        </w:rPr>
      </w:pPr>
    </w:p>
    <w:p w14:paraId="7973ED56" w14:textId="77777777"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F64E3C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0C83BDCA" w14:textId="77777777" w:rsidR="00526B26" w:rsidRDefault="00526B26" w:rsidP="00526B26">
      <w:pPr>
        <w:pStyle w:val="Heading1"/>
      </w:pPr>
      <w:bookmarkStart w:id="63" w:name="_5.2_Difficult_Airway--"/>
      <w:bookmarkEnd w:id="63"/>
      <w:r>
        <w:lastRenderedPageBreak/>
        <w:t>5.2 Difficult Airway-- Adult</w:t>
      </w:r>
    </w:p>
    <w:p w14:paraId="3514962C" w14:textId="77777777" w:rsidR="00526B26" w:rsidRDefault="00526B26" w:rsidP="00526B26">
      <w:pPr>
        <w:autoSpaceDE w:val="0"/>
        <w:autoSpaceDN w:val="0"/>
        <w:adjustRightInd w:val="0"/>
        <w:spacing w:after="60"/>
        <w:rPr>
          <w:rFonts w:cs="Arial"/>
          <w:b/>
          <w:bCs/>
          <w:color w:val="000000"/>
        </w:rPr>
      </w:pPr>
    </w:p>
    <w:p w14:paraId="71D1DAC4" w14:textId="77777777" w:rsidR="00E26684" w:rsidRDefault="00526B26" w:rsidP="00526B26">
      <w:pPr>
        <w:autoSpaceDE w:val="0"/>
        <w:autoSpaceDN w:val="0"/>
        <w:adjustRightInd w:val="0"/>
        <w:spacing w:after="60"/>
        <w:rPr>
          <w:rFonts w:cs="Arial"/>
          <w:b/>
          <w:bCs/>
          <w:color w:val="000000"/>
        </w:rPr>
      </w:pPr>
      <w:r w:rsidRPr="00D76D70">
        <w:rPr>
          <w:rFonts w:cs="Arial"/>
          <w:b/>
          <w:bCs/>
          <w:color w:val="000000"/>
        </w:rPr>
        <w:t xml:space="preserve">The Difficult Airway protocol is to be used only after conventional attempts at airway management have failed and the patient cannot be ventilated by ordinary means such as with the insertion of an oral or nasal pharyngeal airway and bag-valve mask ventilation or by insertion of a supraglottic airway device. The </w:t>
      </w:r>
      <w:r>
        <w:rPr>
          <w:rFonts w:cs="Arial"/>
          <w:b/>
          <w:bCs/>
          <w:color w:val="000000"/>
        </w:rPr>
        <w:t>patient care report</w:t>
      </w:r>
      <w:r w:rsidRPr="00D76D70">
        <w:rPr>
          <w:rFonts w:cs="Arial"/>
          <w:b/>
          <w:bCs/>
          <w:color w:val="000000"/>
        </w:rPr>
        <w:t xml:space="preserve"> must include all attempts at airway management</w:t>
      </w:r>
      <w:r>
        <w:rPr>
          <w:rFonts w:cs="Arial"/>
          <w:b/>
          <w:bCs/>
          <w:color w:val="000000"/>
        </w:rPr>
        <w:t>,</w:t>
      </w:r>
      <w:r w:rsidRPr="00D76D70">
        <w:rPr>
          <w:rFonts w:cs="Arial"/>
          <w:b/>
          <w:bCs/>
          <w:color w:val="000000"/>
        </w:rPr>
        <w:t xml:space="preserve"> including failed attempts in order to illustrate the need for the use of this protocol. </w:t>
      </w:r>
    </w:p>
    <w:p w14:paraId="1AC287AB" w14:textId="51DB7A68" w:rsidR="00526B26" w:rsidRPr="00D76D70" w:rsidRDefault="00526B26" w:rsidP="00526B26">
      <w:pPr>
        <w:autoSpaceDE w:val="0"/>
        <w:autoSpaceDN w:val="0"/>
        <w:adjustRightInd w:val="0"/>
        <w:spacing w:after="60"/>
        <w:rPr>
          <w:rFonts w:cs="Arial"/>
          <w:color w:val="000000"/>
        </w:rPr>
      </w:pPr>
      <w:r w:rsidRPr="00D76D70">
        <w:rPr>
          <w:rFonts w:cs="Arial"/>
          <w:color w:val="000000"/>
        </w:rPr>
        <w:t>In all cases adjustments to technique are to be made based on training and equipment (i.e.</w:t>
      </w:r>
      <w:r w:rsidR="00AA7876">
        <w:rPr>
          <w:rFonts w:cs="Arial"/>
          <w:color w:val="000000"/>
        </w:rPr>
        <w:t>,</w:t>
      </w:r>
      <w:r w:rsidRPr="00D76D70">
        <w:rPr>
          <w:rFonts w:cs="Arial"/>
          <w:color w:val="000000"/>
        </w:rPr>
        <w:t xml:space="preserve"> mask size/seal, positioning, suction, and use of adjuncts)</w:t>
      </w:r>
      <w:r>
        <w:rPr>
          <w:rFonts w:cs="Arial"/>
          <w:color w:val="000000"/>
        </w:rPr>
        <w:t>.</w:t>
      </w:r>
      <w:r w:rsidRPr="00D76D70">
        <w:rPr>
          <w:rFonts w:cs="Arial"/>
          <w:color w:val="000000"/>
        </w:rPr>
        <w:t xml:space="preserve"> It is necessary to correct all manageable causes of inadequate ventilation prior to utilizing this protocol. When confronted with an airway that is unstable and conventional intubation is determined to be unlikely (Mallampati IV), EMTs are to use alternative equipment such as supraglottic airway devices, in accordance with your certification and training.</w:t>
      </w:r>
    </w:p>
    <w:p w14:paraId="33DB6557" w14:textId="77777777" w:rsidR="00526B26" w:rsidRPr="00D76D70" w:rsidRDefault="00526B26" w:rsidP="00526B26">
      <w:pPr>
        <w:autoSpaceDE w:val="0"/>
        <w:autoSpaceDN w:val="0"/>
        <w:adjustRightInd w:val="0"/>
        <w:spacing w:after="60"/>
        <w:rPr>
          <w:rFonts w:cs="Arial"/>
          <w:b/>
          <w:bCs/>
          <w:color w:val="000000"/>
        </w:rPr>
      </w:pPr>
      <w:r w:rsidRPr="00D76D70">
        <w:rPr>
          <w:rFonts w:cs="Arial"/>
          <w:b/>
          <w:bCs/>
          <w:color w:val="000000"/>
        </w:rPr>
        <w:t xml:space="preserve">An Unstable Airway situation can be defined as </w:t>
      </w:r>
      <w:r w:rsidRPr="00D76D70">
        <w:rPr>
          <w:rFonts w:cs="Arial"/>
          <w:b/>
          <w:bCs/>
          <w:i/>
          <w:iCs/>
          <w:color w:val="000000"/>
        </w:rPr>
        <w:t xml:space="preserve">unable to clear a foreign body airway obstruction, OR airway grading** </w:t>
      </w:r>
      <w:r w:rsidRPr="00D76D70">
        <w:rPr>
          <w:rFonts w:cs="Arial"/>
          <w:b/>
          <w:bCs/>
          <w:color w:val="000000"/>
        </w:rPr>
        <w:t xml:space="preserve">(Figure 1 &amp; 2) </w:t>
      </w:r>
      <w:r w:rsidRPr="00D76D70">
        <w:rPr>
          <w:rFonts w:cs="Arial"/>
          <w:b/>
          <w:bCs/>
          <w:i/>
          <w:iCs/>
          <w:color w:val="000000"/>
        </w:rPr>
        <w:t>suggests intubation unlikely, OR unsuccessful intubation after no more than a total of 3 attempts.</w:t>
      </w:r>
    </w:p>
    <w:p w14:paraId="024097F6" w14:textId="77777777" w:rsidR="00AA7876" w:rsidRDefault="00AA7876" w:rsidP="00526B26">
      <w:pPr>
        <w:autoSpaceDE w:val="0"/>
        <w:autoSpaceDN w:val="0"/>
        <w:adjustRightInd w:val="0"/>
        <w:spacing w:after="0" w:line="240" w:lineRule="auto"/>
        <w:rPr>
          <w:rFonts w:cs="Arial"/>
          <w:color w:val="000000"/>
          <w:u w:val="single"/>
        </w:rPr>
      </w:pPr>
    </w:p>
    <w:p w14:paraId="3862BF45" w14:textId="32831AD0" w:rsidR="00AA7876" w:rsidRPr="00CE335C" w:rsidRDefault="00AA7876" w:rsidP="00AA7876">
      <w:pPr>
        <w:autoSpaceDE w:val="0"/>
        <w:autoSpaceDN w:val="0"/>
        <w:adjustRightInd w:val="0"/>
        <w:spacing w:after="0" w:line="240" w:lineRule="auto"/>
        <w:rPr>
          <w:rFonts w:cs="Arial"/>
          <w:b/>
          <w:bCs/>
          <w:color w:val="000000"/>
          <w:sz w:val="26"/>
          <w:szCs w:val="26"/>
          <w:u w:val="single"/>
        </w:rPr>
      </w:pPr>
      <w:r w:rsidRPr="00CE335C">
        <w:rPr>
          <w:rFonts w:cs="Arial"/>
          <w:b/>
          <w:bCs/>
          <w:color w:val="000000"/>
          <w:sz w:val="26"/>
          <w:szCs w:val="26"/>
          <w:u w:val="single"/>
        </w:rPr>
        <w:t>EMT STANDING ORDERS</w:t>
      </w:r>
    </w:p>
    <w:p w14:paraId="76697C00" w14:textId="77777777" w:rsidR="00AA7876" w:rsidRDefault="00AA7876" w:rsidP="00526B26">
      <w:pPr>
        <w:autoSpaceDE w:val="0"/>
        <w:autoSpaceDN w:val="0"/>
        <w:adjustRightInd w:val="0"/>
        <w:spacing w:after="0" w:line="240" w:lineRule="auto"/>
        <w:rPr>
          <w:rFonts w:cs="Arial"/>
          <w:color w:val="000000"/>
          <w:u w:val="single"/>
        </w:rPr>
      </w:pPr>
    </w:p>
    <w:p w14:paraId="02CB999E" w14:textId="031276F0" w:rsidR="00526B26" w:rsidRPr="00D76D70" w:rsidRDefault="00526B26" w:rsidP="00526B26">
      <w:pPr>
        <w:autoSpaceDE w:val="0"/>
        <w:autoSpaceDN w:val="0"/>
        <w:adjustRightInd w:val="0"/>
        <w:spacing w:after="0" w:line="240" w:lineRule="auto"/>
        <w:rPr>
          <w:rFonts w:cs="Arial"/>
          <w:color w:val="000000"/>
          <w:u w:val="single"/>
        </w:rPr>
      </w:pPr>
      <w:r w:rsidRPr="00D76D70">
        <w:rPr>
          <w:rFonts w:cs="Arial"/>
          <w:color w:val="000000"/>
          <w:u w:val="single"/>
        </w:rPr>
        <w:t>Assessment/Treatment Priorities:</w:t>
      </w:r>
    </w:p>
    <w:p w14:paraId="57D10229" w14:textId="77777777" w:rsidR="00526B26" w:rsidRPr="002F7383" w:rsidRDefault="00526B26" w:rsidP="006E6DA8">
      <w:pPr>
        <w:numPr>
          <w:ilvl w:val="0"/>
          <w:numId w:val="168"/>
        </w:numPr>
        <w:autoSpaceDE w:val="0"/>
        <w:autoSpaceDN w:val="0"/>
        <w:adjustRightInd w:val="0"/>
        <w:spacing w:after="0" w:line="240" w:lineRule="auto"/>
        <w:rPr>
          <w:rFonts w:cs="Arial"/>
          <w:color w:val="000000"/>
          <w:u w:val="single"/>
        </w:rPr>
      </w:pPr>
      <w:r w:rsidRPr="002F7383">
        <w:rPr>
          <w:rFonts w:cs="Arial"/>
          <w:color w:val="000000"/>
          <w:u w:val="single"/>
        </w:rPr>
        <w:t>1.0 Routine Patient Care</w:t>
      </w:r>
    </w:p>
    <w:p w14:paraId="084CCED8"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Maintain Grading of the patient’s airway (see below for figure 1 and 2)</w:t>
      </w:r>
      <w:r>
        <w:rPr>
          <w:rFonts w:cs="Arial"/>
          <w:color w:val="000000"/>
        </w:rPr>
        <w:t>.</w:t>
      </w:r>
    </w:p>
    <w:p w14:paraId="05A7E6D3"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Continue Bag-Valve-Mask (BVM) management with supplemental oxygen with oropharyngeal or nasopharyngeal adjuncts, (OPA or NPA) in place.</w:t>
      </w:r>
    </w:p>
    <w:p w14:paraId="154EE287"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Initiate transport as soon as possible</w:t>
      </w:r>
      <w:r>
        <w:rPr>
          <w:rFonts w:cs="Arial"/>
          <w:color w:val="000000"/>
        </w:rPr>
        <w:t>.</w:t>
      </w:r>
    </w:p>
    <w:p w14:paraId="0E551F86"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Follow AHA &amp; ARC guideline for management of the adult FBAO.</w:t>
      </w:r>
    </w:p>
    <w:p w14:paraId="72A72048" w14:textId="77777777" w:rsidR="00526B26" w:rsidRPr="00D76D70" w:rsidRDefault="00526B26" w:rsidP="00526B26">
      <w:pPr>
        <w:pStyle w:val="Heading2"/>
      </w:pPr>
      <w:r>
        <w:t>ADVANCED EMT</w:t>
      </w:r>
      <w:r w:rsidRPr="00D76D70">
        <w:t xml:space="preserve"> STANDING ORDERS</w:t>
      </w:r>
    </w:p>
    <w:p w14:paraId="108E6ABD" w14:textId="77777777" w:rsidR="00526B26" w:rsidRPr="00D76D70" w:rsidRDefault="00526B26" w:rsidP="00526B26">
      <w:pPr>
        <w:numPr>
          <w:ilvl w:val="0"/>
          <w:numId w:val="18"/>
        </w:numPr>
        <w:autoSpaceDE w:val="0"/>
        <w:autoSpaceDN w:val="0"/>
        <w:adjustRightInd w:val="0"/>
        <w:spacing w:after="0" w:line="264" w:lineRule="auto"/>
        <w:ind w:left="360" w:hanging="360"/>
        <w:rPr>
          <w:rFonts w:cs="Arial"/>
          <w:color w:val="000000"/>
        </w:rPr>
      </w:pPr>
      <w:r w:rsidRPr="00D76D70">
        <w:rPr>
          <w:rFonts w:cs="Arial"/>
          <w:color w:val="000000"/>
        </w:rPr>
        <w:t>After completing your assessment as listed above:</w:t>
      </w:r>
    </w:p>
    <w:p w14:paraId="42A17C72" w14:textId="77777777" w:rsidR="00526B26" w:rsidRPr="00D76D70" w:rsidRDefault="00526B26" w:rsidP="00526B26">
      <w:pPr>
        <w:numPr>
          <w:ilvl w:val="0"/>
          <w:numId w:val="18"/>
        </w:numPr>
        <w:autoSpaceDE w:val="0"/>
        <w:autoSpaceDN w:val="0"/>
        <w:adjustRightInd w:val="0"/>
        <w:spacing w:after="0" w:line="264" w:lineRule="auto"/>
        <w:ind w:left="720" w:hanging="360"/>
        <w:rPr>
          <w:rFonts w:cs="Arial"/>
          <w:color w:val="000000"/>
        </w:rPr>
      </w:pPr>
      <w:r w:rsidRPr="00D76D70">
        <w:rPr>
          <w:rFonts w:cs="Arial"/>
          <w:color w:val="000000"/>
        </w:rPr>
        <w:t>If BVM failure is the result of a manageable cause.</w:t>
      </w:r>
    </w:p>
    <w:p w14:paraId="48300C90" w14:textId="6AA878AC" w:rsidR="00526B26" w:rsidRPr="00D76D70" w:rsidRDefault="00526B26" w:rsidP="00526B26">
      <w:pPr>
        <w:numPr>
          <w:ilvl w:val="0"/>
          <w:numId w:val="18"/>
        </w:numPr>
        <w:autoSpaceDE w:val="0"/>
        <w:autoSpaceDN w:val="0"/>
        <w:adjustRightInd w:val="0"/>
        <w:spacing w:after="0" w:line="264" w:lineRule="auto"/>
        <w:ind w:left="1080" w:hanging="360"/>
        <w:rPr>
          <w:rFonts w:cs="Arial"/>
          <w:color w:val="000000"/>
        </w:rPr>
      </w:pPr>
      <w:r w:rsidRPr="00D76D70">
        <w:rPr>
          <w:rFonts w:cs="Arial"/>
          <w:color w:val="000000"/>
        </w:rPr>
        <w:t>Apply countermeasures if applicable</w:t>
      </w:r>
      <w:r w:rsidR="00AA7876">
        <w:rPr>
          <w:rFonts w:cs="Arial"/>
          <w:color w:val="000000"/>
        </w:rPr>
        <w:t>.</w:t>
      </w:r>
    </w:p>
    <w:p w14:paraId="765EC068" w14:textId="77777777" w:rsidR="00526B26" w:rsidRPr="005D09E9" w:rsidRDefault="00526B26" w:rsidP="00526B26">
      <w:pPr>
        <w:numPr>
          <w:ilvl w:val="0"/>
          <w:numId w:val="18"/>
        </w:numPr>
        <w:autoSpaceDE w:val="0"/>
        <w:autoSpaceDN w:val="0"/>
        <w:adjustRightInd w:val="0"/>
        <w:spacing w:after="0" w:line="264" w:lineRule="auto"/>
        <w:rPr>
          <w:rFonts w:cs="Arial"/>
          <w:color w:val="000000"/>
        </w:rPr>
      </w:pPr>
      <w:r>
        <w:rPr>
          <w:rFonts w:cs="Arial"/>
          <w:color w:val="000000"/>
        </w:rPr>
        <w:t xml:space="preserve">    </w:t>
      </w:r>
      <w:r w:rsidRPr="00D76D70">
        <w:rPr>
          <w:rFonts w:cs="Arial"/>
          <w:color w:val="000000"/>
        </w:rPr>
        <w:t xml:space="preserve">If the patient can be ventilated, but the airway is unstable </w:t>
      </w:r>
      <w:r w:rsidRPr="00D76D70">
        <w:rPr>
          <w:rFonts w:cs="Arial"/>
          <w:color w:val="000000"/>
          <w:u w:val="single"/>
        </w:rPr>
        <w:t>insert the supraglottic device</w:t>
      </w:r>
      <w:r>
        <w:rPr>
          <w:rFonts w:cs="Arial"/>
          <w:color w:val="000000"/>
          <w:u w:val="single"/>
        </w:rPr>
        <w:t>.</w:t>
      </w:r>
    </w:p>
    <w:p w14:paraId="2C085CA7" w14:textId="77777777" w:rsidR="00526B26" w:rsidRPr="00D76D70" w:rsidRDefault="00526B26" w:rsidP="00526B26">
      <w:pPr>
        <w:pStyle w:val="Heading2"/>
        <w:rPr>
          <w:rFonts w:cs="Arial"/>
        </w:rPr>
      </w:pPr>
      <w:r w:rsidRPr="00D76D70">
        <w:t xml:space="preserve">PARAMEDIC STANDING ORDERS </w:t>
      </w:r>
    </w:p>
    <w:p w14:paraId="57D74AB5" w14:textId="77777777" w:rsidR="00526B26" w:rsidRPr="00B15075" w:rsidRDefault="00526B26" w:rsidP="00526B26">
      <w:pPr>
        <w:autoSpaceDE w:val="0"/>
        <w:autoSpaceDN w:val="0"/>
        <w:adjustRightInd w:val="0"/>
        <w:spacing w:after="0" w:line="288" w:lineRule="auto"/>
        <w:rPr>
          <w:rFonts w:cs="Arial"/>
          <w:b/>
          <w:bCs/>
          <w:color w:val="000000"/>
        </w:rPr>
      </w:pPr>
      <w:r w:rsidRPr="00D76D70">
        <w:rPr>
          <w:rFonts w:cs="Arial"/>
          <w:color w:val="000000"/>
          <w:sz w:val="20"/>
          <w:szCs w:val="20"/>
        </w:rPr>
        <w:tab/>
      </w:r>
      <w:r w:rsidRPr="00B15075">
        <w:rPr>
          <w:rFonts w:cs="Arial"/>
          <w:color w:val="000000"/>
        </w:rPr>
        <w:t>a. If the airway is unstable and the adult patient can</w:t>
      </w:r>
      <w:r w:rsidR="00C930B0">
        <w:rPr>
          <w:rFonts w:cs="Arial"/>
          <w:color w:val="000000"/>
        </w:rPr>
        <w:t>not</w:t>
      </w:r>
      <w:r w:rsidRPr="00B15075">
        <w:rPr>
          <w:rFonts w:cs="Arial"/>
          <w:color w:val="000000"/>
        </w:rPr>
        <w:t xml:space="preserve"> be ventilated</w:t>
      </w:r>
      <w:r w:rsidR="00E26684">
        <w:rPr>
          <w:rFonts w:cs="Arial"/>
          <w:color w:val="000000"/>
        </w:rPr>
        <w:t xml:space="preserve"> and if approved to do so, follow Protocol 6.2 Needle Cricothyrotomy or if approved to do so follow Protocol 6.10 Surgical Cricothyrotomy</w:t>
      </w:r>
      <w:r w:rsidRPr="00B15075">
        <w:rPr>
          <w:rFonts w:cs="Arial"/>
          <w:color w:val="000000"/>
        </w:rPr>
        <w:t>.</w:t>
      </w:r>
    </w:p>
    <w:p w14:paraId="7959EC00" w14:textId="77777777" w:rsidR="00526B26" w:rsidRDefault="00526B26" w:rsidP="00526B26">
      <w:pPr>
        <w:autoSpaceDE w:val="0"/>
        <w:autoSpaceDN w:val="0"/>
        <w:adjustRightInd w:val="0"/>
        <w:spacing w:after="0" w:line="288" w:lineRule="auto"/>
      </w:pPr>
      <w:r>
        <w:object w:dxaOrig="4394" w:dyaOrig="3047" w14:anchorId="45D9C1EB">
          <v:shape id="_x0000_i1043" type="#_x0000_t75" alt="Figure 1 depicts the Cormack &amp; LeHane laryngoscopy classifications. " style="width:3in;height:151.4pt" o:ole="">
            <v:imagedata r:id="rId49" o:title=""/>
          </v:shape>
          <o:OLEObject Type="Embed" ProgID="Visio.Drawing.11" ShapeID="_x0000_i1043" DrawAspect="Content" ObjectID="_1744619879" r:id="rId50"/>
        </w:object>
      </w:r>
      <w:r w:rsidRPr="00493D1D">
        <w:t xml:space="preserve"> </w:t>
      </w:r>
    </w:p>
    <w:p w14:paraId="09BFAB92" w14:textId="77777777" w:rsidR="00526B26" w:rsidRDefault="00526B26" w:rsidP="00526B26">
      <w:pPr>
        <w:autoSpaceDE w:val="0"/>
        <w:autoSpaceDN w:val="0"/>
        <w:adjustRightInd w:val="0"/>
        <w:spacing w:after="0" w:line="288" w:lineRule="auto"/>
      </w:pPr>
    </w:p>
    <w:p w14:paraId="1925C55A" w14:textId="77777777" w:rsidR="00526B26" w:rsidRDefault="00526B26" w:rsidP="00526B26">
      <w:pPr>
        <w:autoSpaceDE w:val="0"/>
        <w:autoSpaceDN w:val="0"/>
        <w:adjustRightInd w:val="0"/>
        <w:spacing w:after="0" w:line="288" w:lineRule="auto"/>
      </w:pPr>
      <w:r>
        <w:object w:dxaOrig="5474" w:dyaOrig="2209" w14:anchorId="4DF13C25">
          <v:shape id="_x0000_i1044" type="#_x0000_t75" alt="Figure 2 depicts the Mallampati system of airway grading, generally performed with patient sitting in full fowlers position with tongue extended." style="width:272.95pt;height:110.3pt" o:ole="">
            <v:imagedata r:id="rId51" o:title=""/>
          </v:shape>
          <o:OLEObject Type="Embed" ProgID="Visio.Drawing.11" ShapeID="_x0000_i1044" DrawAspect="Content" ObjectID="_1744619880" r:id="rId52"/>
        </w:object>
      </w:r>
    </w:p>
    <w:p w14:paraId="5910C1D8" w14:textId="77777777" w:rsidR="00526B26" w:rsidRPr="009319D9" w:rsidRDefault="00526B26" w:rsidP="00526B26">
      <w:pPr>
        <w:autoSpaceDE w:val="0"/>
        <w:autoSpaceDN w:val="0"/>
        <w:adjustRightInd w:val="0"/>
        <w:spacing w:after="0" w:line="288" w:lineRule="auto"/>
        <w:rPr>
          <w:rFonts w:cs="Arial"/>
          <w:b/>
          <w:bCs/>
          <w:color w:val="000000"/>
          <w:sz w:val="16"/>
          <w:szCs w:val="16"/>
          <w:u w:val="single"/>
        </w:rPr>
      </w:pPr>
      <w:r w:rsidRPr="009319D9">
        <w:rPr>
          <w:rFonts w:cs="Arial"/>
          <w:b/>
          <w:bCs/>
          <w:color w:val="000000"/>
          <w:sz w:val="16"/>
          <w:szCs w:val="16"/>
          <w:u w:val="single"/>
        </w:rPr>
        <w:t xml:space="preserve">Figure 1 depicts the Cormack &amp; LeHane laryngoscopy classifications. </w:t>
      </w:r>
    </w:p>
    <w:p w14:paraId="72E9657D" w14:textId="77777777" w:rsidR="00526B26" w:rsidRPr="009319D9" w:rsidRDefault="00526B26" w:rsidP="00526B26">
      <w:pPr>
        <w:autoSpaceDE w:val="0"/>
        <w:autoSpaceDN w:val="0"/>
        <w:adjustRightInd w:val="0"/>
        <w:spacing w:after="0" w:line="288" w:lineRule="auto"/>
        <w:rPr>
          <w:rFonts w:cs="Arial"/>
          <w:color w:val="000000"/>
          <w:sz w:val="16"/>
          <w:szCs w:val="16"/>
        </w:rPr>
      </w:pPr>
      <w:r w:rsidRPr="009319D9">
        <w:rPr>
          <w:rFonts w:cs="Arial"/>
          <w:b/>
          <w:bCs/>
          <w:color w:val="000000"/>
          <w:sz w:val="16"/>
          <w:szCs w:val="16"/>
          <w:u w:val="single"/>
        </w:rPr>
        <w:t>Figure 2 depicts the Mallampati system of airway grading, generally performed with patient sitting in full fowlers position with tongue extended.</w:t>
      </w:r>
    </w:p>
    <w:p w14:paraId="7EE76D6F" w14:textId="77777777" w:rsidR="00526B26" w:rsidRDefault="00526B26" w:rsidP="00526B26"/>
    <w:p w14:paraId="0F5E3370"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E809C2" w14:textId="77777777" w:rsidR="00526B26" w:rsidRDefault="00526B26" w:rsidP="00526B26">
      <w:pPr>
        <w:pStyle w:val="Heading1"/>
      </w:pPr>
      <w:bookmarkStart w:id="64" w:name="_5.3_Tracheostomy_Tube"/>
      <w:bookmarkEnd w:id="64"/>
      <w:r>
        <w:lastRenderedPageBreak/>
        <w:t>5.3 Tracheostomy Tube Obstruction Management – Adult &amp; Pediatric</w:t>
      </w:r>
    </w:p>
    <w:p w14:paraId="7FCB288C" w14:textId="77777777" w:rsidR="00526B26" w:rsidRPr="005D09E9" w:rsidRDefault="00526B26" w:rsidP="00526B26">
      <w:pPr>
        <w:pStyle w:val="Heading2"/>
        <w:rPr>
          <w:rFonts w:cs="Arial"/>
          <w:color w:val="000000"/>
        </w:rPr>
      </w:pPr>
      <w:r w:rsidRPr="005D09E9">
        <w:t>EMT/ADVANCED EMT STANDING ORDERS</w:t>
      </w:r>
      <w:r w:rsidRPr="005D09E9">
        <w:rPr>
          <w:rFonts w:cs="Arial"/>
          <w:color w:val="000000"/>
        </w:rPr>
        <w:t xml:space="preserve"> </w:t>
      </w:r>
    </w:p>
    <w:p w14:paraId="2FDF713B" w14:textId="77777777" w:rsidR="00526B26" w:rsidRPr="005D09E9" w:rsidRDefault="00526B26" w:rsidP="00526B26">
      <w:pPr>
        <w:autoSpaceDE w:val="0"/>
        <w:autoSpaceDN w:val="0"/>
        <w:adjustRightInd w:val="0"/>
        <w:rPr>
          <w:rFonts w:cs="Arial"/>
          <w:color w:val="000000"/>
          <w:u w:val="single"/>
        </w:rPr>
      </w:pPr>
      <w:r w:rsidRPr="005D09E9">
        <w:rPr>
          <w:rFonts w:cs="Arial"/>
          <w:color w:val="000000"/>
          <w:u w:val="single"/>
        </w:rPr>
        <w:t xml:space="preserve">In the patient with an obstructed tracheostomy tube, in whom no effective ventilation/oxygenation is possible, the following are to be considered </w:t>
      </w:r>
      <w:r w:rsidRPr="005D09E9">
        <w:rPr>
          <w:rFonts w:cs="Arial"/>
          <w:b/>
          <w:bCs/>
          <w:color w:val="000000"/>
          <w:u w:val="single"/>
        </w:rPr>
        <w:t>Standing Orders</w:t>
      </w:r>
      <w:r w:rsidRPr="005D09E9">
        <w:rPr>
          <w:rFonts w:cs="Arial"/>
          <w:color w:val="000000"/>
          <w:u w:val="single"/>
        </w:rPr>
        <w:t>:</w:t>
      </w:r>
    </w:p>
    <w:p w14:paraId="2A07AD57"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Wipe neck opening with gauze</w:t>
      </w:r>
    </w:p>
    <w:p w14:paraId="0391B255"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Attempt to suction tracheostomy tube</w:t>
      </w:r>
    </w:p>
    <w:p w14:paraId="0773248C"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Remove tracheostomy tube if necessary</w:t>
      </w:r>
    </w:p>
    <w:p w14:paraId="674DD524"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Once airway is open, begin ventilations as necessary/possible</w:t>
      </w:r>
    </w:p>
    <w:p w14:paraId="2176A665" w14:textId="1EF38AE1" w:rsidR="00771DC1" w:rsidRPr="00CE335C" w:rsidRDefault="00771DC1" w:rsidP="00771DC1">
      <w:pPr>
        <w:numPr>
          <w:ilvl w:val="0"/>
          <w:numId w:val="8"/>
        </w:numPr>
        <w:autoSpaceDE w:val="0"/>
        <w:autoSpaceDN w:val="0"/>
        <w:adjustRightInd w:val="0"/>
        <w:spacing w:after="0" w:line="288" w:lineRule="auto"/>
        <w:ind w:left="360" w:hanging="360"/>
        <w:rPr>
          <w:rFonts w:cstheme="minorHAnsi"/>
          <w:color w:val="000000"/>
        </w:rPr>
      </w:pPr>
      <w:r w:rsidRPr="00CE335C">
        <w:rPr>
          <w:rFonts w:cstheme="minorHAnsi"/>
          <w:color w:val="000000"/>
        </w:rPr>
        <w:t>If the tracheostomy does not look bloody or inflamed, has been in place 7</w:t>
      </w:r>
      <w:r w:rsidR="00AA7876">
        <w:rPr>
          <w:rFonts w:cstheme="minorHAnsi"/>
          <w:color w:val="000000"/>
        </w:rPr>
        <w:t xml:space="preserve"> </w:t>
      </w:r>
      <w:r w:rsidRPr="00CE335C">
        <w:rPr>
          <w:rFonts w:cstheme="minorHAnsi"/>
          <w:color w:val="000000"/>
        </w:rPr>
        <w:t xml:space="preserve">days or more, and appears plugged, remove the tracheostomy tube, clear and re-insert. </w:t>
      </w:r>
    </w:p>
    <w:p w14:paraId="1BEE8981" w14:textId="7434971F" w:rsidR="00B02140" w:rsidRPr="00CE335C" w:rsidRDefault="00B02140" w:rsidP="00771DC1">
      <w:pPr>
        <w:numPr>
          <w:ilvl w:val="0"/>
          <w:numId w:val="8"/>
        </w:numPr>
        <w:autoSpaceDE w:val="0"/>
        <w:autoSpaceDN w:val="0"/>
        <w:adjustRightInd w:val="0"/>
        <w:spacing w:after="0" w:line="288" w:lineRule="auto"/>
        <w:ind w:left="360" w:hanging="360"/>
        <w:rPr>
          <w:rFonts w:cstheme="minorHAnsi"/>
          <w:color w:val="000000"/>
        </w:rPr>
      </w:pPr>
      <w:r w:rsidRPr="00CE335C">
        <w:rPr>
          <w:rFonts w:cstheme="minorHAnsi"/>
          <w:color w:val="000000"/>
        </w:rPr>
        <w:t>Once re-inserted, ventilate as soon as possible.</w:t>
      </w:r>
    </w:p>
    <w:p w14:paraId="5EE5DBC3" w14:textId="77777777" w:rsidR="00526B26" w:rsidRPr="00544A94" w:rsidRDefault="00526B26" w:rsidP="00526B26">
      <w:pPr>
        <w:pStyle w:val="Heading2"/>
        <w:rPr>
          <w:rFonts w:cs="Arial"/>
          <w:color w:val="000000"/>
        </w:rPr>
      </w:pPr>
      <w:r w:rsidRPr="005D09E9">
        <w:t>PARAMEDIC STANDING ORDERS</w:t>
      </w:r>
    </w:p>
    <w:p w14:paraId="332CC3FF"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Paramedics may attempt intubation of the patient if no other means of ventilating/oxygenating the patient are possible</w:t>
      </w:r>
    </w:p>
    <w:p w14:paraId="5767E6A7" w14:textId="77777777" w:rsidR="00526B26" w:rsidRDefault="00526B26" w:rsidP="00526B26">
      <w:pPr>
        <w:pStyle w:val="Heading2"/>
      </w:pPr>
      <w:r w:rsidRPr="005D09E9">
        <w:t>MEDICAL CONTROL MAY ORDER</w:t>
      </w:r>
    </w:p>
    <w:p w14:paraId="4808666A" w14:textId="77777777" w:rsidR="009B2594" w:rsidRPr="009B2594" w:rsidRDefault="009B2594" w:rsidP="009B2594">
      <w:r>
        <w:t>Consult Medical Control if counter measures above are unsuccessful</w:t>
      </w:r>
    </w:p>
    <w:p w14:paraId="15529EC1" w14:textId="7EB65C0E" w:rsidR="00526B26" w:rsidRPr="005D09E9" w:rsidRDefault="00526B26" w:rsidP="00526B26">
      <w:pPr>
        <w:rPr>
          <w:b/>
        </w:rPr>
      </w:pPr>
      <w:r w:rsidRPr="005D09E9">
        <w:rPr>
          <w:b/>
        </w:rPr>
        <w:t>NOTE:</w:t>
      </w:r>
    </w:p>
    <w:p w14:paraId="1DA11E3E" w14:textId="77777777" w:rsidR="00526B26" w:rsidRPr="005D09E9" w:rsidRDefault="00526B26" w:rsidP="00526B26">
      <w:pPr>
        <w:autoSpaceDE w:val="0"/>
        <w:autoSpaceDN w:val="0"/>
        <w:adjustRightInd w:val="0"/>
        <w:spacing w:after="0" w:line="240" w:lineRule="auto"/>
        <w:rPr>
          <w:rFonts w:cs="Arial"/>
          <w:b/>
          <w:bCs/>
          <w:color w:val="000000"/>
        </w:rPr>
      </w:pPr>
      <w:r w:rsidRPr="005D09E9">
        <w:rPr>
          <w:rFonts w:cs="Arial"/>
          <w:b/>
          <w:bCs/>
          <w:color w:val="000000"/>
        </w:rPr>
        <w:t>Signs of inadequate oxygenation/ventilation are:</w:t>
      </w:r>
    </w:p>
    <w:p w14:paraId="4911F8FB"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Falling pulse oximetry</w:t>
      </w:r>
    </w:p>
    <w:p w14:paraId="51898176"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Change in patient’s color</w:t>
      </w:r>
    </w:p>
    <w:p w14:paraId="23386243"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Change in patient’s vital signs</w:t>
      </w:r>
    </w:p>
    <w:p w14:paraId="451E6860"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Pr>
          <w:rFonts w:cs="Arial"/>
          <w:color w:val="000000"/>
        </w:rPr>
        <w:t xml:space="preserve">     </w:t>
      </w:r>
      <w:r w:rsidRPr="005D09E9">
        <w:rPr>
          <w:rFonts w:cs="Arial"/>
          <w:color w:val="000000"/>
        </w:rPr>
        <w:t>Inability to deliver oxygenation by all other means</w:t>
      </w:r>
    </w:p>
    <w:p w14:paraId="3A970204" w14:textId="77777777" w:rsidR="00526B26" w:rsidRPr="005D09E9" w:rsidRDefault="00526B26" w:rsidP="00526B26">
      <w:pPr>
        <w:rPr>
          <w:rFonts w:eastAsiaTheme="majorEastAsia" w:cs="Times New Roman"/>
          <w:b/>
          <w:bCs/>
          <w:color w:val="2F5496" w:themeColor="accent1" w:themeShade="BF"/>
          <w:sz w:val="28"/>
          <w:szCs w:val="28"/>
        </w:rPr>
      </w:pPr>
      <w:r w:rsidRPr="005D09E9">
        <w:br w:type="page"/>
      </w:r>
    </w:p>
    <w:p w14:paraId="4E3536CF" w14:textId="77777777" w:rsidR="005B5458" w:rsidRDefault="005B5458" w:rsidP="005B5458">
      <w:pPr>
        <w:pStyle w:val="Heading1"/>
      </w:pPr>
      <w:bookmarkStart w:id="65" w:name="_5.4_Sedation_for"/>
      <w:bookmarkEnd w:id="65"/>
      <w:r>
        <w:lastRenderedPageBreak/>
        <w:t>5.4 Sedation for an Intubated Patient</w:t>
      </w:r>
    </w:p>
    <w:p w14:paraId="6A84777E" w14:textId="77777777" w:rsidR="005B5458" w:rsidRDefault="005B5458" w:rsidP="005B5458">
      <w:pPr>
        <w:pStyle w:val="Heading2"/>
        <w:rPr>
          <w:rFonts w:ascii="Arial" w:hAnsi="Arial" w:cs="Arial"/>
          <w:color w:val="000000"/>
        </w:rPr>
      </w:pPr>
      <w:r>
        <w:rPr>
          <w:rFonts w:ascii="Arial" w:hAnsi="Arial" w:cs="Arial"/>
          <w:color w:val="000000"/>
        </w:rPr>
        <w:t xml:space="preserve">On-line </w:t>
      </w:r>
      <w:r>
        <w:rPr>
          <w:rFonts w:ascii="Arial" w:hAnsi="Arial" w:cs="Arial"/>
          <w:b w:val="0"/>
          <w:bCs w:val="0"/>
          <w:color w:val="000000"/>
        </w:rPr>
        <w:t xml:space="preserve">MEDICAL CONTROL </w:t>
      </w:r>
      <w:r>
        <w:rPr>
          <w:rFonts w:ascii="Arial" w:hAnsi="Arial" w:cs="Arial"/>
          <w:color w:val="000000"/>
        </w:rPr>
        <w:t xml:space="preserve">is required for any instance when adjustment of the ventilator settings is needed. </w:t>
      </w:r>
    </w:p>
    <w:p w14:paraId="76E903DF" w14:textId="77777777" w:rsidR="005B5458" w:rsidRDefault="005B5458" w:rsidP="005B5458">
      <w:pPr>
        <w:pStyle w:val="Heading2"/>
        <w:rPr>
          <w:rFonts w:ascii="Arial" w:hAnsi="Arial" w:cs="Arial"/>
          <w:color w:val="000000"/>
        </w:rPr>
      </w:pPr>
      <w:r>
        <w:object w:dxaOrig="9391" w:dyaOrig="4065" w14:anchorId="3A9D473C">
          <v:shape id="_x0000_i1045" type="#_x0000_t75" style="width:470.05pt;height:200.15pt" o:ole="">
            <v:imagedata r:id="rId53" o:title=""/>
          </v:shape>
          <o:OLEObject Type="Embed" ProgID="Visio.Drawing.15" ShapeID="_x0000_i1045" DrawAspect="Content" ObjectID="_1744619881" r:id="rId54"/>
        </w:object>
      </w:r>
    </w:p>
    <w:p w14:paraId="64467FD0" w14:textId="77777777" w:rsidR="005B5458" w:rsidRDefault="005B5458" w:rsidP="005B5458">
      <w:pPr>
        <w:pStyle w:val="Heading2"/>
      </w:pPr>
      <w:r w:rsidRPr="00A5023A">
        <w:t>PARAMEDIC STANDING ORDERS</w:t>
      </w:r>
    </w:p>
    <w:p w14:paraId="7FA24DDD" w14:textId="77777777" w:rsidR="005B5458" w:rsidRDefault="005B5458" w:rsidP="005B5458">
      <w:pPr>
        <w:autoSpaceDE w:val="0"/>
        <w:autoSpaceDN w:val="0"/>
        <w:adjustRightInd w:val="0"/>
        <w:spacing w:after="240" w:line="288" w:lineRule="auto"/>
        <w:rPr>
          <w:rFonts w:ascii="Arial" w:hAnsi="Arial" w:cs="Arial"/>
          <w:color w:val="000000"/>
        </w:rPr>
      </w:pPr>
      <w:r>
        <w:rPr>
          <w:rFonts w:ascii="Arial" w:hAnsi="Arial" w:cs="Arial"/>
          <w:color w:val="000000"/>
        </w:rPr>
        <w:t>For an intubated patient that is inadequately sedated (defined as RASS (-1) – (+4)), the following medication administration is allowed with a goal RASS of -2 and SBP &gt;100 mmHg:</w:t>
      </w:r>
    </w:p>
    <w:p w14:paraId="1092086E" w14:textId="77777777" w:rsidR="005B5458"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Fentanyl</w:t>
      </w:r>
      <w:r>
        <w:rPr>
          <w:rFonts w:ascii="Arial" w:hAnsi="Arial" w:cs="Arial"/>
          <w:b/>
          <w:bCs/>
          <w:color w:val="000000"/>
        </w:rPr>
        <w:t xml:space="preserve">: </w:t>
      </w:r>
      <w:r>
        <w:rPr>
          <w:rFonts w:ascii="Arial" w:hAnsi="Arial" w:cs="Arial"/>
          <w:color w:val="000000"/>
        </w:rPr>
        <w:t xml:space="preserve">0.5 - 1 mcg/kg slow IV/IO up to 100 mcg.  May administer half of the initial dose in 5-10 minutes up to 2 more times with a maximum of 200 mcg total. Titrate to adequate sedation and maintain Systolic Blood Pressure of 100mmHg. </w:t>
      </w:r>
    </w:p>
    <w:p w14:paraId="4D5A223A" w14:textId="77777777" w:rsidR="005B5458" w:rsidRDefault="005B5458" w:rsidP="005B5458">
      <w:pPr>
        <w:autoSpaceDE w:val="0"/>
        <w:autoSpaceDN w:val="0"/>
        <w:adjustRightInd w:val="0"/>
        <w:spacing w:after="240" w:line="288" w:lineRule="auto"/>
        <w:rPr>
          <w:rFonts w:ascii="Times New Roman" w:hAnsi="Times New Roman" w:cs="Times New Roman"/>
          <w:b/>
          <w:bCs/>
          <w:color w:val="000000"/>
          <w:u w:val="single"/>
        </w:rPr>
      </w:pPr>
      <w:r>
        <w:rPr>
          <w:rFonts w:ascii="Times New Roman" w:hAnsi="Times New Roman" w:cs="Times New Roman"/>
          <w:b/>
          <w:bCs/>
          <w:color w:val="000000"/>
          <w:u w:val="single"/>
        </w:rPr>
        <w:t>Unless contraindicated, pain control with fentanyl should precede use of following sedatives:</w:t>
      </w:r>
    </w:p>
    <w:p w14:paraId="15DFE2BD" w14:textId="77777777" w:rsidR="005B5458" w:rsidRPr="002470CE"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Midazolam</w:t>
      </w:r>
      <w:r>
        <w:rPr>
          <w:rFonts w:ascii="Arial" w:hAnsi="Arial" w:cs="Arial"/>
          <w:b/>
          <w:bCs/>
          <w:color w:val="000000"/>
        </w:rPr>
        <w:t xml:space="preserve">: </w:t>
      </w:r>
      <w:r>
        <w:rPr>
          <w:rFonts w:ascii="Arial" w:hAnsi="Arial" w:cs="Arial"/>
          <w:color w:val="000000"/>
        </w:rPr>
        <w:t xml:space="preserve">0.05 mg/kg slow IV/IO up to 5mg.  May administer half the initial dose in 5-10 minutes up to 2 times with a maximum of 10mg total. Titrate to adequate sedation and maintain Systolic Blood Pressure of 100mmHg. </w:t>
      </w:r>
    </w:p>
    <w:p w14:paraId="490A3411" w14:textId="77777777" w:rsidR="005B5458" w:rsidRDefault="005B5458" w:rsidP="005B5458">
      <w:pPr>
        <w:autoSpaceDE w:val="0"/>
        <w:autoSpaceDN w:val="0"/>
        <w:adjustRightInd w:val="0"/>
        <w:spacing w:after="240" w:line="288" w:lineRule="auto"/>
        <w:ind w:left="720"/>
        <w:rPr>
          <w:rFonts w:ascii="Times New Roman" w:hAnsi="Times New Roman" w:cs="Times New Roman"/>
          <w:color w:val="000000"/>
        </w:rPr>
      </w:pPr>
      <w:r>
        <w:rPr>
          <w:rFonts w:ascii="Arial" w:hAnsi="Arial" w:cs="Arial"/>
          <w:color w:val="000000"/>
        </w:rPr>
        <w:t xml:space="preserve">                                                       OR:</w:t>
      </w:r>
    </w:p>
    <w:p w14:paraId="277C4DFD" w14:textId="77777777" w:rsidR="005B5458"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 xml:space="preserve">Ketamine: </w:t>
      </w:r>
      <w:r>
        <w:rPr>
          <w:rFonts w:ascii="Arial" w:hAnsi="Arial" w:cs="Arial"/>
          <w:color w:val="000000"/>
        </w:rPr>
        <w:t>1-2 mg/kg slow IV/IO up to 100 mg. May administer half the initial dose in 5-10 minutes up to 2 times with a maximum of 200mg total.</w:t>
      </w:r>
    </w:p>
    <w:p w14:paraId="66C8A645" w14:textId="77777777" w:rsidR="005B5458" w:rsidRDefault="005B5458" w:rsidP="005B5458">
      <w:r>
        <w:rPr>
          <w:rFonts w:ascii="Arial" w:hAnsi="Arial" w:cs="Arial"/>
          <w:b/>
          <w:bCs/>
          <w:color w:val="000000"/>
        </w:rPr>
        <w:t>Relative contraindications to Midazolam: Suspected or known intracranial process, need for frequent or repeat neurologic exams.</w:t>
      </w:r>
      <w:r>
        <w:rPr>
          <w:rFonts w:ascii="Arial" w:hAnsi="Arial" w:cs="Arial"/>
          <w:color w:val="000000"/>
        </w:rPr>
        <w:tab/>
      </w:r>
    </w:p>
    <w:p w14:paraId="3A9F8A38" w14:textId="77777777" w:rsidR="005B5458" w:rsidRPr="00A5023A" w:rsidRDefault="005B5458" w:rsidP="005B5458">
      <w:pPr>
        <w:pStyle w:val="Heading2"/>
        <w:spacing w:before="0"/>
      </w:pPr>
      <w:r w:rsidRPr="00A5023A">
        <w:t>MEDICAL CONTROL MAY ORDER</w:t>
      </w:r>
    </w:p>
    <w:p w14:paraId="1586686E" w14:textId="77777777" w:rsidR="005B5458" w:rsidRDefault="005B5458" w:rsidP="005B5458">
      <w:pPr>
        <w:autoSpaceDE w:val="0"/>
        <w:autoSpaceDN w:val="0"/>
        <w:adjustRightInd w:val="0"/>
        <w:spacing w:after="0" w:line="288" w:lineRule="auto"/>
      </w:pPr>
      <w:r>
        <w:rPr>
          <w:rFonts w:ascii="Arial" w:hAnsi="Arial" w:cs="Arial"/>
          <w:color w:val="000000"/>
        </w:rPr>
        <w:t>Further doses of the above medications.</w:t>
      </w:r>
      <w:r w:rsidRPr="00A5023A">
        <w:rPr>
          <w:rFonts w:cs="Arial"/>
          <w:color w:val="000000"/>
          <w:sz w:val="24"/>
          <w:szCs w:val="24"/>
        </w:rPr>
        <w:t xml:space="preserve"> </w:t>
      </w:r>
    </w:p>
    <w:p w14:paraId="6060EE85" w14:textId="77777777" w:rsidR="00526B26" w:rsidRDefault="00526B26" w:rsidP="00526B26"/>
    <w:p w14:paraId="01AB44C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2794AD3"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p>
    <w:p w14:paraId="223848A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64485B3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46E0A61F" w14:textId="77777777" w:rsidR="00526B26"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r w:rsidR="00526B26">
        <w:rPr>
          <w:rFonts w:ascii="Calibri" w:hAnsi="Calibri" w:cs="Calibri"/>
          <w:color w:val="000000"/>
          <w:sz w:val="88"/>
          <w:szCs w:val="88"/>
        </w:rPr>
        <w:t>SECTION 6:</w:t>
      </w:r>
    </w:p>
    <w:p w14:paraId="3351DC3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67AD5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1170563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DIRECTOR</w:t>
      </w:r>
    </w:p>
    <w:p w14:paraId="1DA7D61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OPTIONS</w:t>
      </w:r>
    </w:p>
    <w:p w14:paraId="4ACC277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512B92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A56CEFD" w14:textId="7C587C69"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p>
    <w:p w14:paraId="3F4F7902" w14:textId="77777777" w:rsidR="00526B26" w:rsidRDefault="00526B26" w:rsidP="00526B26">
      <w:pPr>
        <w:pStyle w:val="Heading1"/>
      </w:pPr>
      <w:bookmarkStart w:id="66" w:name="_6.0_Medical_Director"/>
      <w:bookmarkEnd w:id="66"/>
      <w:r>
        <w:lastRenderedPageBreak/>
        <w:t>6.0 Medical Director Options</w:t>
      </w:r>
    </w:p>
    <w:p w14:paraId="66E204EF" w14:textId="77777777" w:rsidR="00526B26" w:rsidRDefault="00526B26" w:rsidP="00526B26">
      <w:pPr>
        <w:autoSpaceDE w:val="0"/>
        <w:autoSpaceDN w:val="0"/>
        <w:adjustRightInd w:val="0"/>
        <w:spacing w:after="0" w:line="288" w:lineRule="auto"/>
        <w:ind w:left="180"/>
        <w:rPr>
          <w:rFonts w:cs="Arial"/>
          <w:b/>
          <w:bCs/>
          <w:color w:val="000000"/>
        </w:rPr>
      </w:pPr>
    </w:p>
    <w:p w14:paraId="07E44268" w14:textId="77777777" w:rsidR="00526B26" w:rsidRPr="005D09E9" w:rsidRDefault="00526B26" w:rsidP="00526B26">
      <w:pPr>
        <w:autoSpaceDE w:val="0"/>
        <w:autoSpaceDN w:val="0"/>
        <w:adjustRightInd w:val="0"/>
        <w:spacing w:after="0" w:line="288" w:lineRule="auto"/>
        <w:ind w:left="180"/>
        <w:rPr>
          <w:rFonts w:cs="Arial"/>
          <w:b/>
          <w:bCs/>
          <w:color w:val="000000"/>
        </w:rPr>
      </w:pPr>
      <w:r w:rsidRPr="005D09E9">
        <w:rPr>
          <w:rFonts w:cs="Arial"/>
          <w:b/>
          <w:bCs/>
          <w:color w:val="000000"/>
        </w:rPr>
        <w:t xml:space="preserve">The following conditions must be met in order for your service to provide </w:t>
      </w:r>
      <w:r w:rsidRPr="005D09E9">
        <w:rPr>
          <w:rFonts w:cs="Arial"/>
          <w:b/>
          <w:bCs/>
          <w:color w:val="000000"/>
          <w:u w:val="single"/>
        </w:rPr>
        <w:t>any</w:t>
      </w:r>
      <w:r w:rsidRPr="005D09E9">
        <w:rPr>
          <w:rFonts w:cs="Arial"/>
          <w:b/>
          <w:bCs/>
          <w:color w:val="000000"/>
        </w:rPr>
        <w:t xml:space="preserve"> of the following optional treatments as listed in this section:</w:t>
      </w:r>
    </w:p>
    <w:p w14:paraId="5AD453BD" w14:textId="77777777" w:rsidR="00526B26" w:rsidRPr="005D09E9" w:rsidRDefault="00526B26" w:rsidP="00526B26">
      <w:pPr>
        <w:autoSpaceDE w:val="0"/>
        <w:autoSpaceDN w:val="0"/>
        <w:adjustRightInd w:val="0"/>
        <w:spacing w:after="0" w:line="288" w:lineRule="auto"/>
        <w:ind w:left="180"/>
        <w:rPr>
          <w:rFonts w:cs="Arial"/>
          <w:color w:val="000000"/>
        </w:rPr>
      </w:pPr>
    </w:p>
    <w:p w14:paraId="1E9D7033" w14:textId="7F36A378"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1.</w:t>
      </w:r>
      <w:r w:rsidRPr="005D09E9">
        <w:rPr>
          <w:rFonts w:cs="Arial"/>
          <w:color w:val="000000"/>
        </w:rPr>
        <w:tab/>
      </w:r>
      <w:r w:rsidR="00FA4862">
        <w:rPr>
          <w:rFonts w:cs="Arial"/>
          <w:color w:val="000000"/>
        </w:rPr>
        <w:t>The service must have a</w:t>
      </w:r>
      <w:r w:rsidRPr="005D09E9">
        <w:rPr>
          <w:rFonts w:cs="Arial"/>
          <w:color w:val="000000"/>
          <w:u w:val="single"/>
        </w:rPr>
        <w:t xml:space="preserve"> written policy</w:t>
      </w:r>
      <w:r w:rsidRPr="005D09E9">
        <w:rPr>
          <w:rFonts w:cs="Arial"/>
          <w:color w:val="000000"/>
        </w:rPr>
        <w:t xml:space="preserve"> adopting use of the procedure, in accordance with the terms of this Protocol section, and </w:t>
      </w:r>
      <w:r w:rsidRPr="005D09E9">
        <w:rPr>
          <w:rFonts w:cs="Arial"/>
          <w:color w:val="000000"/>
          <w:u w:val="single"/>
        </w:rPr>
        <w:t xml:space="preserve">such policy is signed by the service’s </w:t>
      </w:r>
      <w:r w:rsidRPr="00CE335C">
        <w:rPr>
          <w:rFonts w:cs="Arial"/>
          <w:b/>
          <w:bCs/>
          <w:color w:val="000000"/>
          <w:u w:val="single"/>
        </w:rPr>
        <w:t>affiliate hospital medical director</w:t>
      </w:r>
      <w:r w:rsidRPr="005D09E9">
        <w:rPr>
          <w:rFonts w:cs="Arial"/>
          <w:color w:val="000000"/>
        </w:rPr>
        <w:t>.</w:t>
      </w:r>
    </w:p>
    <w:p w14:paraId="18E615A5" w14:textId="6E2A2C93"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2.</w:t>
      </w:r>
      <w:r w:rsidRPr="005D09E9">
        <w:rPr>
          <w:rFonts w:cs="Arial"/>
          <w:color w:val="000000"/>
        </w:rPr>
        <w:tab/>
      </w:r>
      <w:r w:rsidR="00FA4862">
        <w:rPr>
          <w:rFonts w:cs="Arial"/>
          <w:color w:val="000000"/>
        </w:rPr>
        <w:t>The service’s</w:t>
      </w:r>
      <w:r w:rsidRPr="005D09E9">
        <w:rPr>
          <w:rFonts w:cs="Arial"/>
          <w:color w:val="000000"/>
        </w:rPr>
        <w:t xml:space="preserve"> </w:t>
      </w:r>
      <w:r w:rsidRPr="00CE335C">
        <w:rPr>
          <w:rFonts w:cs="Arial"/>
          <w:b/>
          <w:bCs/>
          <w:color w:val="000000"/>
          <w:u w:val="single"/>
        </w:rPr>
        <w:t>affiliate hospital medical director</w:t>
      </w:r>
      <w:r w:rsidRPr="005D09E9">
        <w:rPr>
          <w:rFonts w:cs="Arial"/>
          <w:color w:val="000000"/>
          <w:u w:val="single"/>
        </w:rPr>
        <w:t xml:space="preserve"> must authorized</w:t>
      </w:r>
      <w:r w:rsidRPr="005D09E9">
        <w:rPr>
          <w:rFonts w:cs="Arial"/>
          <w:color w:val="000000"/>
        </w:rPr>
        <w:t xml:space="preserve"> </w:t>
      </w:r>
      <w:r w:rsidR="00FA4862">
        <w:rPr>
          <w:rFonts w:cs="Arial"/>
          <w:color w:val="000000"/>
        </w:rPr>
        <w:t>each EMT</w:t>
      </w:r>
      <w:r w:rsidRPr="005D09E9">
        <w:rPr>
          <w:rFonts w:cs="Arial"/>
          <w:color w:val="000000"/>
        </w:rPr>
        <w:t xml:space="preserve"> to utilize the procedures in this section, based on your level of certification.</w:t>
      </w:r>
    </w:p>
    <w:p w14:paraId="4DD9087F" w14:textId="62FCF883" w:rsidR="00526B26" w:rsidRDefault="00526B26" w:rsidP="00526B26">
      <w:pPr>
        <w:tabs>
          <w:tab w:val="left" w:pos="900"/>
        </w:tabs>
        <w:autoSpaceDE w:val="0"/>
        <w:autoSpaceDN w:val="0"/>
        <w:adjustRightInd w:val="0"/>
        <w:ind w:left="900"/>
        <w:rPr>
          <w:rFonts w:cs="Arial"/>
          <w:color w:val="000000"/>
        </w:rPr>
      </w:pPr>
      <w:r w:rsidRPr="005D09E9">
        <w:rPr>
          <w:rFonts w:cs="Arial"/>
          <w:color w:val="000000"/>
        </w:rPr>
        <w:t>3.</w:t>
      </w:r>
      <w:r w:rsidRPr="005D09E9">
        <w:rPr>
          <w:rFonts w:cs="Arial"/>
          <w:color w:val="000000"/>
        </w:rPr>
        <w:tab/>
      </w:r>
      <w:r w:rsidR="00FA4862">
        <w:rPr>
          <w:rFonts w:cs="Arial"/>
          <w:color w:val="000000"/>
        </w:rPr>
        <w:t xml:space="preserve">The service’s EMTs </w:t>
      </w:r>
      <w:r w:rsidRPr="005D09E9">
        <w:rPr>
          <w:rFonts w:cs="Arial"/>
          <w:color w:val="000000"/>
          <w:u w:val="single"/>
        </w:rPr>
        <w:t xml:space="preserve">must be trained </w:t>
      </w:r>
      <w:r w:rsidR="00FA4862">
        <w:rPr>
          <w:rFonts w:cs="Arial"/>
          <w:color w:val="000000"/>
          <w:u w:val="single"/>
        </w:rPr>
        <w:t xml:space="preserve">in accordance with the specific protocol </w:t>
      </w:r>
      <w:r w:rsidRPr="005D09E9">
        <w:rPr>
          <w:rFonts w:cs="Arial"/>
          <w:color w:val="000000"/>
          <w:u w:val="single"/>
        </w:rPr>
        <w:t>to use the procedure</w:t>
      </w:r>
      <w:r w:rsidRPr="005D09E9">
        <w:rPr>
          <w:rFonts w:cs="Arial"/>
          <w:color w:val="000000"/>
        </w:rPr>
        <w:t xml:space="preserve"> and </w:t>
      </w:r>
      <w:r w:rsidR="00FA4862">
        <w:rPr>
          <w:rFonts w:cs="Arial"/>
          <w:color w:val="000000"/>
        </w:rPr>
        <w:t xml:space="preserve">then </w:t>
      </w:r>
      <w:r>
        <w:rPr>
          <w:rFonts w:cs="Arial"/>
          <w:color w:val="000000"/>
        </w:rPr>
        <w:t xml:space="preserve">be </w:t>
      </w:r>
      <w:r w:rsidRPr="005D09E9">
        <w:rPr>
          <w:rFonts w:cs="Arial"/>
          <w:color w:val="000000"/>
        </w:rPr>
        <w:t>a</w:t>
      </w:r>
      <w:r w:rsidR="00FA4862">
        <w:rPr>
          <w:rFonts w:cs="Arial"/>
          <w:color w:val="000000"/>
        </w:rPr>
        <w:t xml:space="preserve">uthorized </w:t>
      </w:r>
      <w:r w:rsidRPr="005D09E9">
        <w:rPr>
          <w:rFonts w:cs="Arial"/>
          <w:color w:val="000000"/>
        </w:rPr>
        <w:t xml:space="preserve">by the </w:t>
      </w:r>
      <w:r w:rsidRPr="00CE335C">
        <w:rPr>
          <w:rFonts w:cs="Arial"/>
          <w:b/>
          <w:bCs/>
          <w:color w:val="000000"/>
        </w:rPr>
        <w:t>affiliate hospital medical director</w:t>
      </w:r>
      <w:r w:rsidRPr="005D09E9">
        <w:rPr>
          <w:rFonts w:cs="Arial"/>
          <w:color w:val="000000"/>
        </w:rPr>
        <w:t>.</w:t>
      </w:r>
    </w:p>
    <w:p w14:paraId="786E512E" w14:textId="262F50A3" w:rsidR="007805F4" w:rsidRPr="005D09E9" w:rsidRDefault="007805F4" w:rsidP="00526B26">
      <w:pPr>
        <w:tabs>
          <w:tab w:val="left" w:pos="900"/>
        </w:tabs>
        <w:autoSpaceDE w:val="0"/>
        <w:autoSpaceDN w:val="0"/>
        <w:adjustRightInd w:val="0"/>
        <w:ind w:left="900"/>
        <w:rPr>
          <w:rFonts w:cs="Arial"/>
          <w:color w:val="000000"/>
        </w:rPr>
      </w:pPr>
      <w:r>
        <w:rPr>
          <w:rFonts w:cs="Arial"/>
          <w:color w:val="000000"/>
        </w:rPr>
        <w:t xml:space="preserve">4.      </w:t>
      </w:r>
      <w:r w:rsidRPr="007805F4">
        <w:rPr>
          <w:rFonts w:cs="Arial"/>
          <w:color w:val="000000"/>
        </w:rPr>
        <w:t xml:space="preserve">The service must complete a Continuous Quality Improvement (CQI) retrospective review </w:t>
      </w:r>
      <w:r>
        <w:rPr>
          <w:rFonts w:cs="Arial"/>
          <w:color w:val="000000"/>
        </w:rPr>
        <w:t xml:space="preserve">  </w:t>
      </w:r>
      <w:r w:rsidRPr="007805F4">
        <w:rPr>
          <w:rFonts w:cs="Arial"/>
          <w:color w:val="000000"/>
        </w:rPr>
        <w:t>of applicable conditions that require 100% CQI to ensure compliance with the protocol.  The Department states within each protocol if 100% CQI is required.  For all other medical director options where 100% CQI is not Department required the service must follow its own standard CQI process.</w:t>
      </w:r>
    </w:p>
    <w:p w14:paraId="1A27DAC3" w14:textId="77777777" w:rsidR="00526B26" w:rsidRPr="005D09E9" w:rsidRDefault="00526B26" w:rsidP="00526B26">
      <w:pPr>
        <w:tabs>
          <w:tab w:val="left" w:pos="900"/>
        </w:tabs>
        <w:autoSpaceDE w:val="0"/>
        <w:autoSpaceDN w:val="0"/>
        <w:adjustRightInd w:val="0"/>
        <w:spacing w:after="0" w:line="288" w:lineRule="auto"/>
        <w:ind w:left="1296"/>
        <w:rPr>
          <w:rFonts w:cs="Arial"/>
          <w:b/>
          <w:bCs/>
          <w:color w:val="000000"/>
          <w:sz w:val="26"/>
          <w:szCs w:val="26"/>
        </w:rPr>
      </w:pPr>
    </w:p>
    <w:p w14:paraId="5DDC9326" w14:textId="77777777" w:rsidR="007805F4" w:rsidRDefault="007805F4" w:rsidP="00526B26">
      <w:pPr>
        <w:pStyle w:val="Heading1"/>
      </w:pPr>
      <w:bookmarkStart w:id="67" w:name="_6.1_BLS/ILS_Assisted"/>
      <w:bookmarkEnd w:id="67"/>
    </w:p>
    <w:p w14:paraId="63FAB386" w14:textId="77777777" w:rsidR="007805F4" w:rsidRDefault="007805F4" w:rsidP="00526B26">
      <w:pPr>
        <w:pStyle w:val="Heading1"/>
      </w:pPr>
    </w:p>
    <w:p w14:paraId="7CAADE03" w14:textId="77777777" w:rsidR="007805F4" w:rsidRDefault="007805F4">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2EC2FE3C" w14:textId="7E4D9CC3" w:rsidR="00526B26" w:rsidRPr="00251744" w:rsidRDefault="007805F4" w:rsidP="00526B26">
      <w:pPr>
        <w:pStyle w:val="Heading1"/>
      </w:pPr>
      <w:r>
        <w:lastRenderedPageBreak/>
        <w:t>6</w:t>
      </w:r>
      <w:r w:rsidR="00526B26">
        <w:t>.1 BLS Bronchodilators—Adult &amp; Pediatric</w:t>
      </w:r>
    </w:p>
    <w:p w14:paraId="09A01373" w14:textId="77777777" w:rsidR="00526B26" w:rsidRDefault="00526B26" w:rsidP="00526B26">
      <w:pPr>
        <w:pStyle w:val="Heading2"/>
        <w:rPr>
          <w:rFonts w:cs="Arial"/>
          <w:color w:val="000000"/>
        </w:rPr>
      </w:pPr>
      <w:r w:rsidRPr="007C667C">
        <w:t>EMT</w:t>
      </w:r>
      <w:r>
        <w:t xml:space="preserve"> STANDING ORDERS</w:t>
      </w:r>
      <w:r w:rsidRPr="00F602C8">
        <w:rPr>
          <w:rFonts w:cs="Arial"/>
          <w:color w:val="000000"/>
        </w:rPr>
        <w:t xml:space="preserve"> </w:t>
      </w:r>
    </w:p>
    <w:p w14:paraId="5D16D979" w14:textId="1F66B38B"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 xml:space="preserve">If trained and authorized by your </w:t>
      </w:r>
      <w:r w:rsidR="002D4524">
        <w:rPr>
          <w:rFonts w:cstheme="minorHAnsi"/>
          <w:color w:val="000000"/>
        </w:rPr>
        <w:t xml:space="preserve">affiliate hospital </w:t>
      </w:r>
      <w:r w:rsidRPr="00E32702">
        <w:rPr>
          <w:rFonts w:cstheme="minorHAnsi"/>
          <w:color w:val="000000"/>
        </w:rPr>
        <w:t>medical director, treat bronchospasm in known Asthmatics, and confirmed Reactive Airway Disease (Asthma/COPD), in accordance with the flowchart below, with:</w:t>
      </w:r>
    </w:p>
    <w:p w14:paraId="50A1E7B9"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between 6 months and 2 years of age,</w:t>
      </w:r>
    </w:p>
    <w:p w14:paraId="6E438C34" w14:textId="77777777" w:rsidR="00526B26" w:rsidRPr="00E32702" w:rsidRDefault="00526B26" w:rsidP="00526B26">
      <w:pPr>
        <w:numPr>
          <w:ilvl w:val="0"/>
          <w:numId w:val="8"/>
        </w:numPr>
        <w:autoSpaceDE w:val="0"/>
        <w:autoSpaceDN w:val="0"/>
        <w:adjustRightInd w:val="0"/>
        <w:spacing w:after="0" w:line="288" w:lineRule="auto"/>
        <w:ind w:left="1080" w:hanging="360"/>
        <w:rPr>
          <w:rFonts w:cstheme="minorHAnsi"/>
          <w:color w:val="000000"/>
        </w:rPr>
      </w:pP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1.25mg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250 mcg via nebulizer, x1 dose.</w:t>
      </w:r>
    </w:p>
    <w:p w14:paraId="3066AB97"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older than 2 years of age,</w:t>
      </w:r>
    </w:p>
    <w:p w14:paraId="6DD18DB4" w14:textId="77777777" w:rsidR="00526B26" w:rsidRDefault="00526B26" w:rsidP="00526B26">
      <w:pPr>
        <w:numPr>
          <w:ilvl w:val="0"/>
          <w:numId w:val="8"/>
        </w:numPr>
        <w:tabs>
          <w:tab w:val="left" w:pos="810"/>
          <w:tab w:val="left" w:pos="1080"/>
        </w:tabs>
        <w:autoSpaceDE w:val="0"/>
        <w:autoSpaceDN w:val="0"/>
        <w:adjustRightInd w:val="0"/>
        <w:spacing w:after="0" w:line="288" w:lineRule="auto"/>
        <w:ind w:left="360" w:firstLine="360"/>
        <w:rPr>
          <w:rFonts w:cstheme="minorHAnsi"/>
          <w:color w:val="000000"/>
        </w:rPr>
      </w:pPr>
      <w:r>
        <w:rPr>
          <w:rFonts w:cstheme="minorHAnsi"/>
          <w:b/>
          <w:bCs/>
          <w:color w:val="000000"/>
        </w:rPr>
        <w:t xml:space="preserve">     </w:t>
      </w: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2.5-3mg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500 mcg via </w:t>
      </w:r>
      <w:r>
        <w:rPr>
          <w:rFonts w:cstheme="minorHAnsi"/>
          <w:color w:val="000000"/>
        </w:rPr>
        <w:t xml:space="preserve">  </w:t>
      </w:r>
    </w:p>
    <w:p w14:paraId="1B362808" w14:textId="77777777" w:rsidR="00526B26" w:rsidRPr="00E32702" w:rsidRDefault="00526B26" w:rsidP="00526B26">
      <w:pPr>
        <w:tabs>
          <w:tab w:val="left" w:pos="810"/>
          <w:tab w:val="left" w:pos="1080"/>
        </w:tabs>
        <w:autoSpaceDE w:val="0"/>
        <w:autoSpaceDN w:val="0"/>
        <w:adjustRightInd w:val="0"/>
        <w:spacing w:after="0" w:line="288" w:lineRule="auto"/>
        <w:ind w:left="720"/>
        <w:rPr>
          <w:rFonts w:cstheme="minorHAnsi"/>
          <w:color w:val="000000"/>
        </w:rPr>
      </w:pPr>
      <w:r>
        <w:rPr>
          <w:rFonts w:cstheme="minorHAnsi"/>
          <w:bCs/>
          <w:color w:val="000000"/>
        </w:rPr>
        <w:t xml:space="preserve">       </w:t>
      </w:r>
      <w:r w:rsidRPr="00E32702">
        <w:rPr>
          <w:rFonts w:cstheme="minorHAnsi"/>
          <w:color w:val="000000"/>
        </w:rPr>
        <w:t>nebulizer, x1 dose.</w:t>
      </w:r>
    </w:p>
    <w:p w14:paraId="07AA7547" w14:textId="77777777"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ALS intercept must be arranged for and confirmed whenever possible and available.</w:t>
      </w:r>
    </w:p>
    <w:p w14:paraId="3161EB60" w14:textId="77777777" w:rsidR="00526B26" w:rsidRDefault="00526B26" w:rsidP="00526B26"/>
    <w:p w14:paraId="148F9FC3" w14:textId="77777777" w:rsidR="00526B26" w:rsidRDefault="00526B26" w:rsidP="00526B26">
      <w:r>
        <w:object w:dxaOrig="9390" w:dyaOrig="7260" w14:anchorId="3EC2A2F0">
          <v:shape id="_x0000_i1046" type="#_x0000_t75" alt="Assisted Albuterol Flowchart" style="width:467.25pt;height:363.85pt" o:ole="">
            <v:imagedata r:id="rId55" o:title=""/>
          </v:shape>
          <o:OLEObject Type="Embed" ProgID="Visio.Drawing.11" ShapeID="_x0000_i1046" DrawAspect="Content" ObjectID="_1744619882" r:id="rId56"/>
        </w:object>
      </w:r>
    </w:p>
    <w:p w14:paraId="03EF40A8" w14:textId="4CF82A63" w:rsidR="00526B26" w:rsidRDefault="00526B26" w:rsidP="00526B26">
      <w:pPr>
        <w:autoSpaceDE w:val="0"/>
        <w:autoSpaceDN w:val="0"/>
        <w:adjustRightInd w:val="0"/>
        <w:spacing w:after="0" w:line="288" w:lineRule="auto"/>
        <w:rPr>
          <w:rFonts w:cs="Arial"/>
          <w:b/>
          <w:bCs/>
          <w:color w:val="000000"/>
          <w:u w:val="single"/>
        </w:rPr>
      </w:pPr>
      <w:bookmarkStart w:id="68" w:name="_6.2_Cardio-Cerebral_Resuscitation"/>
      <w:bookmarkStart w:id="69" w:name="_6.3_Needle_Cricothyrotomy"/>
      <w:bookmarkEnd w:id="68"/>
      <w:bookmarkEnd w:id="69"/>
    </w:p>
    <w:p w14:paraId="677EF626" w14:textId="0CB5F603" w:rsidR="009F397E" w:rsidRDefault="009F397E" w:rsidP="00526B26">
      <w:pPr>
        <w:autoSpaceDE w:val="0"/>
        <w:autoSpaceDN w:val="0"/>
        <w:adjustRightInd w:val="0"/>
        <w:spacing w:after="0" w:line="288" w:lineRule="auto"/>
        <w:rPr>
          <w:rFonts w:cs="Arial"/>
          <w:b/>
          <w:bCs/>
          <w:color w:val="000000"/>
          <w:u w:val="single"/>
        </w:rPr>
      </w:pPr>
    </w:p>
    <w:p w14:paraId="3BAB7B46" w14:textId="3CA51062" w:rsidR="009F397E" w:rsidRDefault="009F397E" w:rsidP="00526B26">
      <w:pPr>
        <w:autoSpaceDE w:val="0"/>
        <w:autoSpaceDN w:val="0"/>
        <w:adjustRightInd w:val="0"/>
        <w:spacing w:after="0" w:line="288" w:lineRule="auto"/>
        <w:rPr>
          <w:rFonts w:cs="Arial"/>
          <w:b/>
          <w:bCs/>
          <w:color w:val="000000"/>
          <w:u w:val="single"/>
        </w:rPr>
      </w:pPr>
    </w:p>
    <w:p w14:paraId="23726548" w14:textId="76A44149" w:rsidR="009F397E" w:rsidRDefault="009F397E" w:rsidP="00526B26">
      <w:pPr>
        <w:autoSpaceDE w:val="0"/>
        <w:autoSpaceDN w:val="0"/>
        <w:adjustRightInd w:val="0"/>
        <w:spacing w:after="0" w:line="288" w:lineRule="auto"/>
        <w:rPr>
          <w:rFonts w:cs="Arial"/>
          <w:b/>
          <w:bCs/>
          <w:color w:val="000000"/>
          <w:u w:val="single"/>
        </w:rPr>
      </w:pPr>
    </w:p>
    <w:p w14:paraId="16698E53" w14:textId="6A85C2EB" w:rsidR="009F397E" w:rsidRDefault="009F397E" w:rsidP="00526B26">
      <w:pPr>
        <w:autoSpaceDE w:val="0"/>
        <w:autoSpaceDN w:val="0"/>
        <w:adjustRightInd w:val="0"/>
        <w:spacing w:after="0" w:line="288" w:lineRule="auto"/>
        <w:rPr>
          <w:rFonts w:cs="Arial"/>
          <w:b/>
          <w:bCs/>
          <w:color w:val="000000"/>
          <w:u w:val="single"/>
        </w:rPr>
      </w:pPr>
    </w:p>
    <w:p w14:paraId="28939720" w14:textId="77777777" w:rsidR="009F397E" w:rsidRPr="00D27D00" w:rsidRDefault="009F397E" w:rsidP="00526B26">
      <w:pPr>
        <w:autoSpaceDE w:val="0"/>
        <w:autoSpaceDN w:val="0"/>
        <w:adjustRightInd w:val="0"/>
        <w:spacing w:after="0" w:line="288" w:lineRule="auto"/>
        <w:rPr>
          <w:rFonts w:cs="Arial"/>
          <w:b/>
          <w:bCs/>
          <w:color w:val="000000"/>
          <w:u w:val="single"/>
        </w:rPr>
      </w:pPr>
    </w:p>
    <w:p w14:paraId="37B8F3E5" w14:textId="77777777" w:rsidR="009F397E" w:rsidRPr="00251744" w:rsidRDefault="009F397E" w:rsidP="009F397E">
      <w:pPr>
        <w:pStyle w:val="Heading1"/>
      </w:pPr>
      <w:r>
        <w:t>6.2 Needle Cricothyrotomy</w:t>
      </w:r>
    </w:p>
    <w:p w14:paraId="24EACFB9" w14:textId="77777777" w:rsidR="009F397E" w:rsidRDefault="009F397E" w:rsidP="00526B26">
      <w:pPr>
        <w:autoSpaceDE w:val="0"/>
        <w:autoSpaceDN w:val="0"/>
        <w:adjustRightInd w:val="0"/>
        <w:spacing w:after="0" w:line="288" w:lineRule="auto"/>
        <w:rPr>
          <w:rFonts w:cs="Arial"/>
          <w:b/>
          <w:bCs/>
          <w:color w:val="000000"/>
          <w:sz w:val="24"/>
          <w:szCs w:val="24"/>
          <w:u w:val="single"/>
        </w:rPr>
      </w:pPr>
    </w:p>
    <w:p w14:paraId="0C902921" w14:textId="3559AB09" w:rsidR="00526B26" w:rsidRPr="00013F94" w:rsidRDefault="00526B26" w:rsidP="00526B26">
      <w:pPr>
        <w:autoSpaceDE w:val="0"/>
        <w:autoSpaceDN w:val="0"/>
        <w:adjustRightInd w:val="0"/>
        <w:spacing w:after="0" w:line="288" w:lineRule="auto"/>
        <w:rPr>
          <w:rFonts w:cs="Arial"/>
          <w:b/>
          <w:bCs/>
          <w:color w:val="000000"/>
          <w:sz w:val="24"/>
          <w:szCs w:val="24"/>
        </w:rPr>
      </w:pPr>
      <w:r w:rsidRPr="00013F94">
        <w:rPr>
          <w:rFonts w:cs="Arial"/>
          <w:b/>
          <w:bCs/>
          <w:color w:val="000000"/>
          <w:sz w:val="24"/>
          <w:szCs w:val="24"/>
        </w:rPr>
        <w:t xml:space="preserve"> (Approved for Paramedics Only)</w:t>
      </w:r>
    </w:p>
    <w:p w14:paraId="6F9D9E5E" w14:textId="77777777" w:rsidR="00526B26" w:rsidRPr="00013F94" w:rsidRDefault="00526B26" w:rsidP="00526B26">
      <w:pPr>
        <w:autoSpaceDE w:val="0"/>
        <w:autoSpaceDN w:val="0"/>
        <w:adjustRightInd w:val="0"/>
        <w:spacing w:after="0" w:line="288" w:lineRule="auto"/>
        <w:jc w:val="both"/>
        <w:rPr>
          <w:rFonts w:cs="Arial"/>
          <w:color w:val="000000"/>
        </w:rPr>
      </w:pPr>
      <w:r w:rsidRPr="00013F94">
        <w:rPr>
          <w:rFonts w:cs="Arial"/>
          <w:color w:val="000000"/>
        </w:rPr>
        <w:t>The following is a general description of one of several accepted techniques being used throughout the Commonwealth, and may be used as a guideline. Due to differences in medical devices used by individual systems, the procedure may vary slightly. Refer to your local and regional guidelines for the technique and equipment used in your system.</w:t>
      </w:r>
    </w:p>
    <w:p w14:paraId="0CD17576" w14:textId="77777777" w:rsidR="00526B26" w:rsidRDefault="00526B26" w:rsidP="00526B26">
      <w:pPr>
        <w:autoSpaceDE w:val="0"/>
        <w:autoSpaceDN w:val="0"/>
        <w:adjustRightInd w:val="0"/>
        <w:spacing w:after="0" w:line="288" w:lineRule="auto"/>
        <w:rPr>
          <w:rFonts w:cs="Arial"/>
          <w:color w:val="000000"/>
        </w:rPr>
      </w:pPr>
      <w:r w:rsidRPr="00013F94">
        <w:rPr>
          <w:rFonts w:cs="Arial"/>
          <w:color w:val="000000"/>
        </w:rPr>
        <w:t>Note: Appropriate body substance isolation precautions are required whenever caring for the trauma patient.</w:t>
      </w:r>
    </w:p>
    <w:p w14:paraId="5A93E657" w14:textId="77777777" w:rsidR="00526B26" w:rsidRPr="00013F94" w:rsidRDefault="00526B26" w:rsidP="00526B26">
      <w:pPr>
        <w:autoSpaceDE w:val="0"/>
        <w:autoSpaceDN w:val="0"/>
        <w:adjustRightInd w:val="0"/>
        <w:spacing w:after="0" w:line="288" w:lineRule="auto"/>
        <w:rPr>
          <w:rFonts w:cs="Arial"/>
          <w:color w:val="000000"/>
        </w:rPr>
      </w:pPr>
    </w:p>
    <w:p w14:paraId="76F87377"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b/>
          <w:bCs/>
          <w:color w:val="000000"/>
          <w:u w:val="single"/>
        </w:rPr>
        <w:t>Indications:</w:t>
      </w:r>
      <w:r w:rsidRPr="00013F94">
        <w:rPr>
          <w:rFonts w:cs="Arial"/>
          <w:b/>
          <w:bCs/>
          <w:color w:val="000000"/>
        </w:rPr>
        <w:t xml:space="preserve"> </w:t>
      </w:r>
      <w:r w:rsidRPr="00013F94">
        <w:rPr>
          <w:rFonts w:cs="Arial"/>
          <w:color w:val="000000"/>
        </w:rPr>
        <w:t>The indications for performing a needle Cricothyrotomy on a patient will be:</w:t>
      </w:r>
    </w:p>
    <w:p w14:paraId="34729098"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The patient is in imminent danger of death.</w:t>
      </w:r>
    </w:p>
    <w:p w14:paraId="2A21F482"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No alternative airway device/maneuver has been successful.</w:t>
      </w:r>
    </w:p>
    <w:p w14:paraId="73ADD82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The patient cannot be oxygenated or ventilated by any other means</w:t>
      </w:r>
    </w:p>
    <w:p w14:paraId="6F4AEB9E" w14:textId="77777777" w:rsidR="00526B26" w:rsidRDefault="00526B26" w:rsidP="00526B26">
      <w:pPr>
        <w:autoSpaceDE w:val="0"/>
        <w:autoSpaceDN w:val="0"/>
        <w:adjustRightInd w:val="0"/>
        <w:spacing w:after="0" w:line="288" w:lineRule="auto"/>
        <w:rPr>
          <w:rFonts w:cs="Arial"/>
          <w:color w:val="000000"/>
        </w:rPr>
      </w:pPr>
    </w:p>
    <w:p w14:paraId="283E124C" w14:textId="38361C28" w:rsidR="00526B26" w:rsidRDefault="00526B26" w:rsidP="00526B26">
      <w:pPr>
        <w:autoSpaceDE w:val="0"/>
        <w:autoSpaceDN w:val="0"/>
        <w:adjustRightInd w:val="0"/>
        <w:spacing w:after="0" w:line="288" w:lineRule="auto"/>
        <w:rPr>
          <w:rFonts w:cs="Arial"/>
          <w:color w:val="000000"/>
        </w:rPr>
      </w:pPr>
      <w:r w:rsidRPr="00013F94">
        <w:rPr>
          <w:rFonts w:cs="Arial"/>
          <w:color w:val="000000"/>
        </w:rPr>
        <w:t xml:space="preserve">The </w:t>
      </w:r>
      <w:r w:rsidR="002D4524">
        <w:rPr>
          <w:rFonts w:cs="Arial"/>
          <w:color w:val="000000"/>
        </w:rPr>
        <w:t>affiliate hospital m</w:t>
      </w:r>
      <w:r w:rsidRPr="00013F94">
        <w:rPr>
          <w:rFonts w:cs="Arial"/>
          <w:color w:val="000000"/>
        </w:rPr>
        <w:t xml:space="preserve">edical </w:t>
      </w:r>
      <w:r w:rsidR="002D4524">
        <w:rPr>
          <w:rFonts w:cs="Arial"/>
          <w:color w:val="000000"/>
        </w:rPr>
        <w:t>d</w:t>
      </w:r>
      <w:r w:rsidRPr="00013F94">
        <w:rPr>
          <w:rFonts w:cs="Arial"/>
          <w:color w:val="000000"/>
        </w:rPr>
        <w:t xml:space="preserve">irector has appropriately trained and authorized the treating Paramedics. </w:t>
      </w:r>
    </w:p>
    <w:p w14:paraId="7050B7DC" w14:textId="77777777" w:rsidR="00526B26" w:rsidRPr="00013F94" w:rsidRDefault="00526B26" w:rsidP="00526B26">
      <w:pPr>
        <w:autoSpaceDE w:val="0"/>
        <w:autoSpaceDN w:val="0"/>
        <w:adjustRightInd w:val="0"/>
        <w:spacing w:after="0" w:line="288" w:lineRule="auto"/>
        <w:rPr>
          <w:rFonts w:cs="Arial"/>
          <w:color w:val="000000"/>
        </w:rPr>
      </w:pPr>
    </w:p>
    <w:p w14:paraId="63AA7359"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Examples of types of patients potentially meeting the above criteria include (but are not limited to):</w:t>
      </w:r>
    </w:p>
    <w:p w14:paraId="1D180410"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Patients suffering traumatic arrest</w:t>
      </w:r>
    </w:p>
    <w:p w14:paraId="3D608E6A"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Patients suffering multiple traumatic injuries</w:t>
      </w:r>
    </w:p>
    <w:p w14:paraId="3C443F9E"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Patients suffering an upper airway obstruction</w:t>
      </w:r>
    </w:p>
    <w:p w14:paraId="21495256" w14:textId="77777777" w:rsidR="00526B26" w:rsidRDefault="00526B26" w:rsidP="00526B26">
      <w:pPr>
        <w:autoSpaceDE w:val="0"/>
        <w:autoSpaceDN w:val="0"/>
        <w:adjustRightInd w:val="0"/>
        <w:spacing w:after="0" w:line="288" w:lineRule="auto"/>
        <w:rPr>
          <w:rFonts w:cs="Arial"/>
          <w:color w:val="000000"/>
        </w:rPr>
      </w:pPr>
    </w:p>
    <w:p w14:paraId="14E88117" w14:textId="4B095DB2" w:rsidR="00526B26" w:rsidRDefault="00526B26" w:rsidP="00526B26">
      <w:pPr>
        <w:autoSpaceDE w:val="0"/>
        <w:autoSpaceDN w:val="0"/>
        <w:adjustRightInd w:val="0"/>
        <w:spacing w:after="0" w:line="288" w:lineRule="auto"/>
        <w:rPr>
          <w:rFonts w:cs="Arial"/>
          <w:color w:val="000000"/>
        </w:rPr>
      </w:pPr>
      <w:r w:rsidRPr="00013F94">
        <w:rPr>
          <w:rFonts w:cs="Arial"/>
          <w:color w:val="000000"/>
        </w:rPr>
        <w:t xml:space="preserve">Recognizing the time critical nature of the emergency, Needle Cricothyrotomy will be a </w:t>
      </w:r>
      <w:r w:rsidRPr="00013F94">
        <w:rPr>
          <w:rFonts w:cs="Arial"/>
          <w:color w:val="000000"/>
          <w:u w:val="single"/>
        </w:rPr>
        <w:t>Standing Order</w:t>
      </w:r>
      <w:r w:rsidRPr="00013F94">
        <w:rPr>
          <w:rFonts w:cs="Arial"/>
          <w:color w:val="000000"/>
        </w:rPr>
        <w:t xml:space="preserve"> for </w:t>
      </w:r>
      <w:r w:rsidR="002D4524">
        <w:rPr>
          <w:rFonts w:cs="Arial"/>
          <w:color w:val="000000"/>
        </w:rPr>
        <w:t>P</w:t>
      </w:r>
      <w:r w:rsidRPr="00013F94">
        <w:rPr>
          <w:rFonts w:cs="Arial"/>
          <w:color w:val="000000"/>
        </w:rPr>
        <w:t>aramedics</w:t>
      </w:r>
      <w:r w:rsidR="002D4524">
        <w:rPr>
          <w:rFonts w:cs="Arial"/>
          <w:color w:val="000000"/>
        </w:rPr>
        <w:t xml:space="preserve"> authorized in accordance with </w:t>
      </w:r>
      <w:r w:rsidRPr="00013F94">
        <w:rPr>
          <w:rFonts w:cs="Arial"/>
          <w:color w:val="000000"/>
        </w:rPr>
        <w:t>lthe above criteria.</w:t>
      </w:r>
    </w:p>
    <w:p w14:paraId="36AD0CA6" w14:textId="77777777" w:rsidR="00526B26" w:rsidRDefault="00526B26" w:rsidP="00526B26">
      <w:pPr>
        <w:autoSpaceDE w:val="0"/>
        <w:autoSpaceDN w:val="0"/>
        <w:adjustRightInd w:val="0"/>
        <w:spacing w:after="0" w:line="288" w:lineRule="auto"/>
        <w:rPr>
          <w:rFonts w:cs="Arial"/>
          <w:color w:val="000000"/>
        </w:rPr>
      </w:pPr>
    </w:p>
    <w:p w14:paraId="27CB061C" w14:textId="77777777" w:rsidR="00526B26" w:rsidRPr="00E979B1" w:rsidRDefault="00526B26" w:rsidP="00526B26">
      <w:pPr>
        <w:autoSpaceDE w:val="0"/>
        <w:autoSpaceDN w:val="0"/>
        <w:adjustRightInd w:val="0"/>
        <w:spacing w:after="0" w:line="288" w:lineRule="auto"/>
        <w:rPr>
          <w:rFonts w:cs="Arial"/>
          <w:b/>
          <w:color w:val="000000"/>
          <w:u w:val="single"/>
        </w:rPr>
      </w:pPr>
      <w:r w:rsidRPr="00E979B1">
        <w:rPr>
          <w:rFonts w:cs="Arial"/>
          <w:b/>
          <w:color w:val="000000"/>
          <w:u w:val="single"/>
        </w:rPr>
        <w:t>Procedure:</w:t>
      </w:r>
    </w:p>
    <w:p w14:paraId="32B636CA" w14:textId="77777777" w:rsidR="00526B26" w:rsidRPr="00013F94" w:rsidRDefault="00526B26" w:rsidP="00526B26">
      <w:pPr>
        <w:autoSpaceDE w:val="0"/>
        <w:autoSpaceDN w:val="0"/>
        <w:adjustRightInd w:val="0"/>
        <w:spacing w:after="0" w:line="288" w:lineRule="auto"/>
        <w:rPr>
          <w:rFonts w:cs="Arial"/>
          <w:color w:val="000000"/>
        </w:rPr>
      </w:pPr>
    </w:p>
    <w:p w14:paraId="1360BC53" w14:textId="77777777" w:rsidR="00526B26" w:rsidRDefault="00526B26" w:rsidP="00526B26">
      <w:pPr>
        <w:numPr>
          <w:ilvl w:val="0"/>
          <w:numId w:val="34"/>
        </w:numPr>
        <w:autoSpaceDE w:val="0"/>
        <w:autoSpaceDN w:val="0"/>
        <w:adjustRightInd w:val="0"/>
        <w:spacing w:after="0" w:line="240" w:lineRule="auto"/>
        <w:rPr>
          <w:rFonts w:cs="Arial"/>
          <w:color w:val="000000"/>
          <w:szCs w:val="20"/>
        </w:rPr>
      </w:pPr>
      <w:r w:rsidRPr="00013F94">
        <w:rPr>
          <w:rFonts w:cs="Arial"/>
          <w:color w:val="000000"/>
          <w:szCs w:val="20"/>
        </w:rPr>
        <w:t>Assemble and prepare oxygen tubing by cutting a hole toward one end of the tubing.  Connect the other end of the oxygen tubing to an oxygen source, capable of delivering 50 psi or greater at the nipple, and assure free flow of oxygen through the tubing.</w:t>
      </w:r>
    </w:p>
    <w:p w14:paraId="012586EF" w14:textId="77777777" w:rsidR="00526B26" w:rsidRDefault="00526B26" w:rsidP="00526B26">
      <w:pPr>
        <w:autoSpaceDE w:val="0"/>
        <w:autoSpaceDN w:val="0"/>
        <w:adjustRightInd w:val="0"/>
        <w:spacing w:after="0" w:line="240" w:lineRule="auto"/>
        <w:ind w:left="360"/>
        <w:rPr>
          <w:rFonts w:cs="Arial"/>
          <w:color w:val="000000"/>
          <w:szCs w:val="20"/>
        </w:rPr>
      </w:pPr>
    </w:p>
    <w:p w14:paraId="17B63CF1" w14:textId="77777777" w:rsidR="00526B26" w:rsidRPr="00013F94" w:rsidRDefault="00526B26" w:rsidP="00526B26">
      <w:pPr>
        <w:numPr>
          <w:ilvl w:val="0"/>
          <w:numId w:val="34"/>
        </w:numPr>
        <w:autoSpaceDE w:val="0"/>
        <w:autoSpaceDN w:val="0"/>
        <w:adjustRightInd w:val="0"/>
        <w:spacing w:after="120" w:line="240" w:lineRule="auto"/>
        <w:rPr>
          <w:rFonts w:cs="Arial"/>
          <w:color w:val="000000"/>
          <w:szCs w:val="20"/>
        </w:rPr>
      </w:pPr>
      <w:r w:rsidRPr="00013F94">
        <w:rPr>
          <w:rFonts w:cs="Arial"/>
          <w:color w:val="000000"/>
          <w:szCs w:val="20"/>
        </w:rPr>
        <w:t xml:space="preserve">Place the patient in a </w:t>
      </w:r>
      <w:r>
        <w:rPr>
          <w:rFonts w:cs="Arial"/>
          <w:color w:val="000000"/>
          <w:szCs w:val="20"/>
        </w:rPr>
        <w:t>supine</w:t>
      </w:r>
      <w:r w:rsidRPr="00013F94">
        <w:rPr>
          <w:rFonts w:cs="Arial"/>
          <w:color w:val="000000"/>
          <w:szCs w:val="20"/>
        </w:rPr>
        <w:t xml:space="preserve"> position.</w:t>
      </w:r>
    </w:p>
    <w:p w14:paraId="454CB348"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Assemble a #12 or 14-gauge, 8.5 cm, over-the-needle catheter to a 6- to 12-mL syringe.</w:t>
      </w:r>
    </w:p>
    <w:p w14:paraId="2A86AC4F"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Clean the neck with an aseptic technique, using antiseptic swabs.</w:t>
      </w:r>
    </w:p>
    <w:p w14:paraId="0B8D1816"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Palpate the cricothyroid membrane, anteriorly, between the thyroid cartilage and cricoid cartilage.  Stabilize the trachea with the thumb and forefinger of one hand to prevent lateral movement of the trachea during the procedure.</w:t>
      </w:r>
    </w:p>
    <w:p w14:paraId="3EE1BF1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 xml:space="preserve">Puncture the skin midline with the needle attached to a syringe, directly over the cricothyroid membrane (i.e., mid-saggital).  </w:t>
      </w:r>
    </w:p>
    <w:p w14:paraId="756D7B12"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lastRenderedPageBreak/>
        <w:t>Direct the needle at a 45 degree angle caudally, while applying negative pressure to the syringe.</w:t>
      </w:r>
    </w:p>
    <w:p w14:paraId="041762F2"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Carefully insert the needle through the lower half of the cricothyroid membrane, aspirating as the needle is advanced.</w:t>
      </w:r>
    </w:p>
    <w:p w14:paraId="103B85B4" w14:textId="415C4DDB"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Aspiration of air signifies entry into the tracheal lumen</w:t>
      </w:r>
      <w:r w:rsidR="002D4524">
        <w:rPr>
          <w:rFonts w:cs="Arial"/>
          <w:color w:val="000000"/>
          <w:szCs w:val="20"/>
        </w:rPr>
        <w:t>.</w:t>
      </w:r>
    </w:p>
    <w:p w14:paraId="56850F2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Remove the syringe and withdraw the stylet while gently advancing the catheter downward into position, being careful not to perforate the posterior wall of the trachea,</w:t>
      </w:r>
    </w:p>
    <w:p w14:paraId="49A40172" w14:textId="2717FBE2"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 xml:space="preserve">Attach the oxygen tubing over the catheter needle hub (you may use a </w:t>
      </w:r>
      <w:r w:rsidR="00475CD4">
        <w:rPr>
          <w:rFonts w:cs="Arial"/>
          <w:color w:val="000000"/>
          <w:szCs w:val="20"/>
        </w:rPr>
        <w:t>3.0-</w:t>
      </w:r>
      <w:r w:rsidRPr="00013F94">
        <w:rPr>
          <w:rFonts w:cs="Arial"/>
          <w:color w:val="000000"/>
          <w:szCs w:val="20"/>
        </w:rPr>
        <w:t>4.0 ET tube connector), and secure the catheter to the patient's neck.</w:t>
      </w:r>
    </w:p>
    <w:p w14:paraId="33D852E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Intermittent ventilation can be achieved by occluding the open hole cut into the oxygen tubing with your thumb for one second and releasing it for four seconds.  After releasing your thumb from the hole in the tubing, passive exhalation occurs.  Note: Adequate PaO2, can be maintained for only 30 to 45 minutes.</w:t>
      </w:r>
    </w:p>
    <w:p w14:paraId="0CF1FFC7"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Continue to observe lung inflations and auscultate the chest for adequate ventilation.</w:t>
      </w:r>
    </w:p>
    <w:p w14:paraId="3AEE392E" w14:textId="77777777" w:rsidR="00526B26" w:rsidRPr="00013F94" w:rsidRDefault="00526B26" w:rsidP="00526B26">
      <w:pPr>
        <w:autoSpaceDE w:val="0"/>
        <w:autoSpaceDN w:val="0"/>
        <w:adjustRightInd w:val="0"/>
        <w:spacing w:after="0" w:line="288" w:lineRule="auto"/>
        <w:rPr>
          <w:rFonts w:cs="Arial"/>
          <w:b/>
          <w:bCs/>
          <w:color w:val="000000"/>
        </w:rPr>
      </w:pPr>
    </w:p>
    <w:p w14:paraId="601462EA" w14:textId="77777777" w:rsidR="00526B26" w:rsidRPr="00013F94" w:rsidRDefault="00526B26" w:rsidP="00526B26">
      <w:pPr>
        <w:autoSpaceDE w:val="0"/>
        <w:autoSpaceDN w:val="0"/>
        <w:adjustRightInd w:val="0"/>
        <w:spacing w:after="0" w:line="288" w:lineRule="auto"/>
        <w:rPr>
          <w:rFonts w:cs="Arial"/>
          <w:b/>
          <w:bCs/>
          <w:color w:val="000000"/>
        </w:rPr>
      </w:pPr>
      <w:r w:rsidRPr="00013F94">
        <w:rPr>
          <w:rFonts w:cs="Arial"/>
          <w:b/>
          <w:bCs/>
          <w:color w:val="000000"/>
        </w:rPr>
        <w:t>Complications of Needle Cricothyrotomy</w:t>
      </w:r>
    </w:p>
    <w:p w14:paraId="0923969C" w14:textId="77777777" w:rsidR="00526B26" w:rsidRPr="00013F94" w:rsidRDefault="00526B26" w:rsidP="00526B26">
      <w:pPr>
        <w:autoSpaceDE w:val="0"/>
        <w:autoSpaceDN w:val="0"/>
        <w:adjustRightInd w:val="0"/>
        <w:spacing w:after="0" w:line="288" w:lineRule="auto"/>
        <w:rPr>
          <w:rFonts w:cs="Arial"/>
          <w:b/>
          <w:bCs/>
          <w:color w:val="000000"/>
        </w:rPr>
      </w:pPr>
    </w:p>
    <w:p w14:paraId="35558BD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1.</w:t>
      </w:r>
      <w:r w:rsidRPr="00013F94">
        <w:rPr>
          <w:rFonts w:cs="Arial"/>
          <w:color w:val="000000"/>
        </w:rPr>
        <w:tab/>
        <w:t>Asphyxia</w:t>
      </w:r>
    </w:p>
    <w:p w14:paraId="2DE31857"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2.</w:t>
      </w:r>
      <w:r w:rsidRPr="00013F94">
        <w:rPr>
          <w:rFonts w:cs="Arial"/>
          <w:color w:val="000000"/>
        </w:rPr>
        <w:tab/>
        <w:t>Aspiration</w:t>
      </w:r>
    </w:p>
    <w:p w14:paraId="7C299BE4"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3.</w:t>
      </w:r>
      <w:r w:rsidRPr="00013F94">
        <w:rPr>
          <w:rFonts w:cs="Arial"/>
          <w:color w:val="000000"/>
        </w:rPr>
        <w:tab/>
        <w:t>Cellulitis</w:t>
      </w:r>
    </w:p>
    <w:p w14:paraId="634E754F"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4.</w:t>
      </w:r>
      <w:r w:rsidRPr="00013F94">
        <w:rPr>
          <w:rFonts w:cs="Arial"/>
          <w:color w:val="000000"/>
        </w:rPr>
        <w:tab/>
        <w:t>Esophageal perforation</w:t>
      </w:r>
    </w:p>
    <w:p w14:paraId="53F73EBA"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5.</w:t>
      </w:r>
      <w:r w:rsidRPr="00013F94">
        <w:rPr>
          <w:rFonts w:cs="Arial"/>
          <w:color w:val="000000"/>
        </w:rPr>
        <w:tab/>
        <w:t>Exsanguinating hematoma</w:t>
      </w:r>
    </w:p>
    <w:p w14:paraId="4F2E360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6.</w:t>
      </w:r>
      <w:r w:rsidRPr="00013F94">
        <w:rPr>
          <w:rFonts w:cs="Arial"/>
          <w:color w:val="000000"/>
        </w:rPr>
        <w:tab/>
        <w:t>Hematoma</w:t>
      </w:r>
    </w:p>
    <w:p w14:paraId="3ADC20FC"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7.</w:t>
      </w:r>
      <w:r w:rsidRPr="00013F94">
        <w:rPr>
          <w:rFonts w:cs="Arial"/>
          <w:color w:val="000000"/>
        </w:rPr>
        <w:tab/>
        <w:t>Posterior tracheal wall perforation</w:t>
      </w:r>
    </w:p>
    <w:p w14:paraId="29EA26FC"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8.</w:t>
      </w:r>
      <w:r w:rsidRPr="00013F94">
        <w:rPr>
          <w:rFonts w:cs="Arial"/>
          <w:color w:val="000000"/>
        </w:rPr>
        <w:tab/>
        <w:t>Subcutaneous and/or mediastinal emphysema</w:t>
      </w:r>
    </w:p>
    <w:p w14:paraId="16E6574F"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9.</w:t>
      </w:r>
      <w:r w:rsidRPr="00013F94">
        <w:rPr>
          <w:rFonts w:cs="Arial"/>
          <w:color w:val="000000"/>
        </w:rPr>
        <w:tab/>
        <w:t>Thyroid perforation</w:t>
      </w:r>
    </w:p>
    <w:p w14:paraId="1DB0294C" w14:textId="172F93D6" w:rsidR="00526B26" w:rsidRDefault="00526B26" w:rsidP="00526B26">
      <w:pPr>
        <w:autoSpaceDE w:val="0"/>
        <w:autoSpaceDN w:val="0"/>
        <w:adjustRightInd w:val="0"/>
        <w:spacing w:after="0" w:line="288" w:lineRule="auto"/>
        <w:rPr>
          <w:rFonts w:cs="Arial"/>
          <w:color w:val="000000"/>
        </w:rPr>
      </w:pPr>
      <w:r w:rsidRPr="00013F94">
        <w:rPr>
          <w:rFonts w:cs="Arial"/>
          <w:color w:val="000000"/>
        </w:rPr>
        <w:t>10.</w:t>
      </w:r>
      <w:r w:rsidRPr="00013F94">
        <w:rPr>
          <w:rFonts w:cs="Arial"/>
          <w:color w:val="000000"/>
        </w:rPr>
        <w:tab/>
        <w:t>Inadequate ventilations leading to hypoxia and death</w:t>
      </w:r>
    </w:p>
    <w:p w14:paraId="17474865" w14:textId="24B10164" w:rsidR="00386063" w:rsidRDefault="00386063" w:rsidP="00526B26">
      <w:pPr>
        <w:autoSpaceDE w:val="0"/>
        <w:autoSpaceDN w:val="0"/>
        <w:adjustRightInd w:val="0"/>
        <w:spacing w:after="0" w:line="288" w:lineRule="auto"/>
        <w:rPr>
          <w:rFonts w:cs="Arial"/>
          <w:color w:val="000000"/>
        </w:rPr>
      </w:pPr>
    </w:p>
    <w:p w14:paraId="358F23BC" w14:textId="77777777" w:rsidR="00386063" w:rsidRPr="00013F94" w:rsidRDefault="00386063" w:rsidP="00526B26">
      <w:pPr>
        <w:autoSpaceDE w:val="0"/>
        <w:autoSpaceDN w:val="0"/>
        <w:adjustRightInd w:val="0"/>
        <w:spacing w:after="0" w:line="288" w:lineRule="auto"/>
        <w:rPr>
          <w:rFonts w:cs="Times New Roman"/>
          <w:b/>
          <w:bCs/>
          <w:color w:val="000000"/>
        </w:rPr>
      </w:pPr>
    </w:p>
    <w:p w14:paraId="08E60E3A" w14:textId="552784AC" w:rsidR="00526B26" w:rsidRDefault="00386063" w:rsidP="00386063">
      <w:pPr>
        <w:autoSpaceDE w:val="0"/>
        <w:autoSpaceDN w:val="0"/>
        <w:adjustRightInd w:val="0"/>
        <w:spacing w:after="0" w:line="288" w:lineRule="auto"/>
      </w:pPr>
      <w:r>
        <w:object w:dxaOrig="4627" w:dyaOrig="2771" w14:anchorId="4F5AA4EF">
          <v:shape id="_x0000_i1047"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0.8pt;height:137.35pt" o:ole="">
            <v:imagedata r:id="rId41" o:title=""/>
          </v:shape>
          <o:OLEObject Type="Embed" ProgID="Visio.Drawing.11" ShapeID="_x0000_i1047" DrawAspect="Content" ObjectID="_1744619883" r:id="rId57"/>
        </w:object>
      </w:r>
    </w:p>
    <w:p w14:paraId="7CBC7539" w14:textId="2180E2ED" w:rsidR="00526B26" w:rsidRPr="00386063" w:rsidRDefault="00526B26" w:rsidP="00526B26">
      <w:pPr>
        <w:pStyle w:val="Heading1"/>
      </w:pPr>
      <w:bookmarkStart w:id="70" w:name="_6.5_Urban_Search"/>
      <w:bookmarkEnd w:id="70"/>
      <w:r w:rsidRPr="00386063">
        <w:lastRenderedPageBreak/>
        <w:t>6.</w:t>
      </w:r>
      <w:r w:rsidR="004A2E70" w:rsidRPr="00386063">
        <w:t>3</w:t>
      </w:r>
      <w:r w:rsidRPr="00386063">
        <w:t xml:space="preserve"> Urban Search and Rescue (USAR) Medical Specialist</w:t>
      </w:r>
    </w:p>
    <w:p w14:paraId="64EA07B6" w14:textId="77777777" w:rsidR="00526B26" w:rsidRDefault="00526B26" w:rsidP="00526B26">
      <w:pPr>
        <w:pStyle w:val="Heading1"/>
        <w:spacing w:after="206"/>
        <w:ind w:left="-5"/>
      </w:pPr>
      <w:r>
        <w:rPr>
          <w:sz w:val="24"/>
        </w:rPr>
        <w:t xml:space="preserve">INTRODUCTION </w:t>
      </w:r>
    </w:p>
    <w:p w14:paraId="0136C2A3" w14:textId="77777777" w:rsidR="00526B26" w:rsidRDefault="00526B26" w:rsidP="00526B26">
      <w:pPr>
        <w:spacing w:after="0"/>
        <w:ind w:left="-5" w:hanging="10"/>
      </w:pPr>
      <w:r>
        <w:t xml:space="preserve">The Urban Search and Rescue (USAR) Medical Specialist is a paramedic level or higher medical provider capable of delivering immediate medical response and support to urban search and rescue operations and based on the FEMA National USAR Task Force medical team model.  The primary mission of the medical team is to maintain the health and well-being of ALL team members during technical rescue operations.  The secondary mission is to provide specialized medical care to injured victims.  Overall, the role of the medical team is to act as the </w:t>
      </w:r>
      <w:r>
        <w:rPr>
          <w:i/>
        </w:rPr>
        <w:t>medical conscience</w:t>
      </w:r>
      <w:r>
        <w:t xml:space="preserve"> for the team and to always act as an </w:t>
      </w:r>
      <w:r>
        <w:rPr>
          <w:i/>
        </w:rPr>
        <w:t>advocate for the patient</w:t>
      </w:r>
      <w:r>
        <w:t xml:space="preserve">. </w:t>
      </w:r>
    </w:p>
    <w:p w14:paraId="2CD5A1CF" w14:textId="77777777" w:rsidR="00526B26" w:rsidRDefault="00526B26" w:rsidP="00526B26">
      <w:pPr>
        <w:spacing w:after="0" w:line="259" w:lineRule="auto"/>
      </w:pPr>
      <w:r>
        <w:t xml:space="preserve"> </w:t>
      </w:r>
    </w:p>
    <w:p w14:paraId="1AAD5DB1" w14:textId="77777777" w:rsidR="00526B26" w:rsidRDefault="00526B26" w:rsidP="00526B26">
      <w:pPr>
        <w:spacing w:after="0"/>
        <w:ind w:left="-5" w:hanging="10"/>
      </w:pPr>
      <w:r>
        <w:t xml:space="preserve">Medical Specialists follow the explicit orders of their agency’s Affiliate Hospital Medical Director (AHMD) or designee functioning under a </w:t>
      </w:r>
      <w:r>
        <w:rPr>
          <w:i/>
        </w:rPr>
        <w:t xml:space="preserve">comprehensive </w:t>
      </w:r>
      <w:r>
        <w:t xml:space="preserve">set of local policies and protocols based on nationally-accepted standards.  Per regulations, any EMS provider functioning at the ALS level of care must have a qualified and designated AHMD.  These protocols are intended for use only by trained Medical Specialists specifically during USAR operations.  Medical Specialists are not directly responsible for any person(s) outside the immediate area of operations, whose care may safely be provided by the local EMS provider.   </w:t>
      </w:r>
    </w:p>
    <w:p w14:paraId="07F005F7" w14:textId="77777777" w:rsidR="00526B26" w:rsidRDefault="00526B26" w:rsidP="00526B26">
      <w:pPr>
        <w:spacing w:after="0" w:line="259" w:lineRule="auto"/>
      </w:pPr>
      <w:r>
        <w:t xml:space="preserve"> </w:t>
      </w:r>
    </w:p>
    <w:p w14:paraId="1E218879" w14:textId="4B58F38F" w:rsidR="00526B26" w:rsidRDefault="00526B26" w:rsidP="00526B26">
      <w:pPr>
        <w:spacing w:after="0"/>
        <w:ind w:left="-5" w:hanging="10"/>
      </w:pPr>
      <w:r>
        <w:t>One of the primary functions of the Medical Specialist is to support the tactical operations by ensuring the health and safety of critical public safety personnel as well as any victims requiring specialty care inside the perimeter of high-risk, large-scale, and extended operations that otherwise cannot be attended to by conventional EMS providers.  As such, the Medical Specialist may be asked to provide sick call care for predefined service members as directed by the AHMD in order to ensure they remain healthy and operationally capable; any other person(s) or service members who present with an acute medical issue, should be considered patients under the definition of 105 CMR 170.020.  Such care will be provided in accordance with the State</w:t>
      </w:r>
      <w:r w:rsidR="00B60846">
        <w:t>wide</w:t>
      </w:r>
      <w:r>
        <w:t xml:space="preserve"> Treatment Protocols.  Th</w:t>
      </w:r>
      <w:r w:rsidR="001C6EBA">
        <w:t>i</w:t>
      </w:r>
      <w:r>
        <w:t>s</w:t>
      </w:r>
      <w:r w:rsidR="001C6EBA">
        <w:t xml:space="preserve"> specific</w:t>
      </w:r>
      <w:r>
        <w:t xml:space="preserve"> protocol shall be used only by Medical Specialists functioning with an AHMD. </w:t>
      </w:r>
    </w:p>
    <w:p w14:paraId="077D3A7A" w14:textId="77777777" w:rsidR="00526B26" w:rsidRDefault="00526B26" w:rsidP="00526B26">
      <w:pPr>
        <w:spacing w:after="0" w:line="259" w:lineRule="auto"/>
      </w:pPr>
      <w:r>
        <w:t xml:space="preserve"> </w:t>
      </w:r>
    </w:p>
    <w:p w14:paraId="6A39121A" w14:textId="346722CC" w:rsidR="00526B26" w:rsidRDefault="00526B26" w:rsidP="00526B26">
      <w:pPr>
        <w:spacing w:after="0"/>
        <w:ind w:left="-5" w:hanging="10"/>
      </w:pPr>
      <w:r>
        <w:t xml:space="preserve">Once a victim is removed from the inner perimeter of operations, a transition of care will be made to the local </w:t>
      </w:r>
      <w:r w:rsidR="002D4524">
        <w:t>ambulance service</w:t>
      </w:r>
      <w:r>
        <w:t xml:space="preserve"> for continued patient care and transport.  An exception may be made when a Medical Specialist’s training is needed to manage a specific illness/injury during transport.  In this instance, a Medical Specialist should accompany the transporting EMS crew and patient to the hospital and maintain any care/medications not covered by the STP.  If during transport, the Medical Specialist encounters a significant</w:t>
      </w:r>
      <w:r>
        <w:rPr>
          <w:i/>
        </w:rPr>
        <w:t xml:space="preserve"> </w:t>
      </w:r>
      <w:r>
        <w:t xml:space="preserve">conflict between these protocols and those of the transporting EMS agency, they should attempt to contact the Medical Specialist’s AHMD and request a dual consult with the AHMD for the transporting </w:t>
      </w:r>
      <w:r w:rsidR="002D4524">
        <w:t>ambulance service</w:t>
      </w:r>
      <w:r>
        <w:t xml:space="preserve">.  If the Medical Specialist’s AHMD cannot be reached, standard online medical consultation should be initiated. </w:t>
      </w:r>
    </w:p>
    <w:p w14:paraId="2A786559" w14:textId="77777777" w:rsidR="00526B26" w:rsidRDefault="00526B26" w:rsidP="00526B26">
      <w:pPr>
        <w:spacing w:after="0" w:line="259" w:lineRule="auto"/>
      </w:pPr>
      <w:r>
        <w:t xml:space="preserve"> </w:t>
      </w:r>
    </w:p>
    <w:p w14:paraId="67D4C6B8" w14:textId="50ECBBDA" w:rsidR="00526B26" w:rsidRDefault="00526B26" w:rsidP="00526B26">
      <w:pPr>
        <w:spacing w:after="0"/>
        <w:ind w:left="-5" w:hanging="10"/>
      </w:pPr>
      <w:r>
        <w:t>In most cases, a USAR team physician or AHMD will be on</w:t>
      </w:r>
      <w:r w:rsidR="002D4524">
        <w:t xml:space="preserve"> </w:t>
      </w:r>
      <w:r>
        <w:t xml:space="preserve">scene to provide real time medical direction in accordance with these protocols.  The following protocols serve as a Medical Director’s optional protocol program for use </w:t>
      </w:r>
      <w:r>
        <w:rPr>
          <w:i/>
        </w:rPr>
        <w:t>ONLY</w:t>
      </w:r>
      <w:r>
        <w:t xml:space="preserve"> by a trained Medical Specialist providing care in a search and rescue environment.  These protocols </w:t>
      </w:r>
      <w:r>
        <w:rPr>
          <w:i/>
        </w:rPr>
        <w:t>SUPPLEMENT</w:t>
      </w:r>
      <w:r>
        <w:t xml:space="preserve"> already existing service-specific treatment protocols as well as the STP.  Paramedics operating under these protocols </w:t>
      </w:r>
      <w:r>
        <w:rPr>
          <w:i/>
        </w:rPr>
        <w:t>MUST</w:t>
      </w:r>
      <w:r>
        <w:t xml:space="preserve"> have completed an approved FEMA (or equivalent) </w:t>
      </w:r>
      <w:r>
        <w:lastRenderedPageBreak/>
        <w:t>medical team training program, be a designated member of a recognized local, county or state USAR team and have the authority to function in this capacity from their agency’s AHMD.</w:t>
      </w:r>
    </w:p>
    <w:p w14:paraId="68D8744E" w14:textId="77777777" w:rsidR="00526B26" w:rsidRDefault="00526B26" w:rsidP="00526B26">
      <w:pPr>
        <w:spacing w:after="0" w:line="259" w:lineRule="auto"/>
      </w:pPr>
      <w:r>
        <w:rPr>
          <w:rFonts w:ascii="Arial" w:eastAsia="Arial" w:hAnsi="Arial" w:cs="Arial"/>
        </w:rPr>
        <w:t xml:space="preserve"> </w:t>
      </w:r>
      <w:r>
        <w:rPr>
          <w:rFonts w:ascii="Arial" w:eastAsia="Arial" w:hAnsi="Arial" w:cs="Arial"/>
          <w:b/>
        </w:rPr>
        <w:t xml:space="preserve"> </w:t>
      </w:r>
    </w:p>
    <w:p w14:paraId="52F2D104" w14:textId="77777777" w:rsidR="00526B26" w:rsidRPr="00386063" w:rsidRDefault="00526B26" w:rsidP="00526B26">
      <w:pPr>
        <w:spacing w:after="0" w:line="259" w:lineRule="auto"/>
        <w:rPr>
          <w:rFonts w:cstheme="minorHAnsi"/>
          <w:b/>
          <w:sz w:val="24"/>
          <w:szCs w:val="24"/>
        </w:rPr>
      </w:pPr>
      <w:r w:rsidRPr="00386063">
        <w:rPr>
          <w:rFonts w:eastAsia="Arial" w:cstheme="minorHAnsi"/>
          <w:b/>
          <w:sz w:val="24"/>
          <w:szCs w:val="24"/>
        </w:rPr>
        <w:t xml:space="preserve">STANDING/VERBAL MEDICAL ORDERS </w:t>
      </w:r>
    </w:p>
    <w:p w14:paraId="484969E2" w14:textId="77777777" w:rsidR="00526B26" w:rsidRDefault="00526B26" w:rsidP="00526B26">
      <w:pPr>
        <w:spacing w:after="0" w:line="259" w:lineRule="auto"/>
      </w:pPr>
      <w:r>
        <w:rPr>
          <w:rFonts w:ascii="Arial" w:eastAsia="Arial" w:hAnsi="Arial" w:cs="Arial"/>
        </w:rPr>
        <w:t xml:space="preserve"> </w:t>
      </w:r>
    </w:p>
    <w:p w14:paraId="436FDE5D" w14:textId="77777777" w:rsidR="00526B26" w:rsidRDefault="00526B26" w:rsidP="00526B26">
      <w:pPr>
        <w:spacing w:after="0"/>
        <w:ind w:left="-5" w:hanging="10"/>
      </w:pPr>
      <w:r>
        <w:t xml:space="preserve">Given the medical complexity of most victims of a USAR scenario, it is the expectation that all patient care activity during USAR operations have real-time medical direction established with a USAR team physician or AHMD as soon as feasibly possible.  </w:t>
      </w:r>
      <w:r>
        <w:rPr>
          <w:i/>
        </w:rPr>
        <w:t xml:space="preserve">Only </w:t>
      </w:r>
      <w:r>
        <w:t xml:space="preserve">agency approved Medical Specialists designated to operate at the paramedic level as a part of a recognized regional USAR team may initiate care utilizing these protocols.  Any other on-scene EMT providing care at a special operations incident shall function in accordance with OEMS and service-specific protocols. </w:t>
      </w:r>
    </w:p>
    <w:p w14:paraId="35B278C4" w14:textId="77777777" w:rsidR="00526B26" w:rsidRDefault="00526B26" w:rsidP="00526B26">
      <w:pPr>
        <w:spacing w:after="0" w:line="259" w:lineRule="auto"/>
      </w:pPr>
      <w:r>
        <w:t xml:space="preserve"> </w:t>
      </w:r>
    </w:p>
    <w:p w14:paraId="1ACFCF06" w14:textId="65EE26F7" w:rsidR="00526B26" w:rsidRDefault="00526B26" w:rsidP="00526B26">
      <w:pPr>
        <w:spacing w:after="0"/>
        <w:ind w:left="-5" w:hanging="10"/>
      </w:pPr>
      <w:r>
        <w:t xml:space="preserve">These protocols are designed to provide supplemental guidance for patient care in the search and rescue environment.  Unless otherwise specified, all medication doses have been presented in a weight-based format for use in both adult and pediatric patients.  These guidelines represent the best practices drawn from current nationally accepted standards of care and evidence-based practice.  Medicine is a constantly evolving practice and as such, guidelines cannot be developed for every possible clinical situation.  These guidelines are </w:t>
      </w:r>
      <w:r>
        <w:rPr>
          <w:i/>
        </w:rPr>
        <w:t>NOT</w:t>
      </w:r>
      <w:r>
        <w:t xml:space="preserve"> meant to replace good clinical judgment.  Medical team members shall not act beyond their usual scope of practice (i.e.</w:t>
      </w:r>
      <w:r w:rsidR="007B4BD4">
        <w:t>,</w:t>
      </w:r>
      <w:r>
        <w:t xml:space="preserve"> USAR or other service-specific protocols) unless trained or specifically approved to perform additional skills. </w:t>
      </w:r>
    </w:p>
    <w:p w14:paraId="3145C829" w14:textId="77777777" w:rsidR="00526B26" w:rsidRDefault="00526B26" w:rsidP="00526B26">
      <w:pPr>
        <w:spacing w:after="0" w:line="259" w:lineRule="auto"/>
      </w:pPr>
      <w:r>
        <w:t xml:space="preserve"> </w:t>
      </w:r>
    </w:p>
    <w:p w14:paraId="5D1CA276" w14:textId="77777777" w:rsidR="00526B26" w:rsidRPr="00BD1863" w:rsidRDefault="00526B26" w:rsidP="00526B26">
      <w:pPr>
        <w:spacing w:after="0" w:line="259" w:lineRule="auto"/>
        <w:rPr>
          <w:b/>
        </w:rPr>
      </w:pPr>
      <w:r w:rsidRPr="00BD1863">
        <w:rPr>
          <w:b/>
          <w:sz w:val="24"/>
        </w:rPr>
        <w:t xml:space="preserve">TRAINING AND QUALITY ASSURANCE/IMPROVEMENT </w:t>
      </w:r>
    </w:p>
    <w:p w14:paraId="2E917357" w14:textId="77777777" w:rsidR="00526B26" w:rsidRDefault="00526B26" w:rsidP="00526B26">
      <w:pPr>
        <w:spacing w:after="0" w:line="259" w:lineRule="auto"/>
      </w:pPr>
      <w:r>
        <w:rPr>
          <w:rFonts w:ascii="Arial" w:eastAsia="Arial" w:hAnsi="Arial" w:cs="Arial"/>
          <w:b/>
        </w:rPr>
        <w:t xml:space="preserve"> </w:t>
      </w:r>
    </w:p>
    <w:p w14:paraId="1D02AEB8" w14:textId="77777777" w:rsidR="00526B26" w:rsidRDefault="00526B26" w:rsidP="00526B26">
      <w:pPr>
        <w:spacing w:after="0"/>
        <w:ind w:left="-5" w:hanging="10"/>
        <w:rPr>
          <w:rFonts w:ascii="Arial" w:eastAsia="Arial" w:hAnsi="Arial" w:cs="Arial"/>
        </w:rPr>
      </w:pPr>
      <w:r>
        <w:t>Given the low frequency, high risk nature of these cases, it is presumed that ALL cases requiring the use of these protocols will undergo QA/QI review by the USAR team physician or AHMD.  Any deviations from these protocols will be reviewed by the AHMD and reviewed with the agency’s medical team members.  It is also the expectation that as part of competency maintenance and participation as a Medical Specialist, a comprehensive training program by the AHMD and sponsoring agency will occur at least annually to include a review of these protocols.</w:t>
      </w:r>
    </w:p>
    <w:p w14:paraId="73F8A54E" w14:textId="77777777" w:rsidR="00526B26" w:rsidRPr="001C6924" w:rsidRDefault="00526B26" w:rsidP="00526B26">
      <w:pPr>
        <w:pStyle w:val="Heading1"/>
        <w:ind w:left="-5"/>
      </w:pPr>
      <w:r w:rsidRPr="001C6924">
        <w:rPr>
          <w:sz w:val="24"/>
        </w:rPr>
        <w:t xml:space="preserve">TABLE OF CONTENTS  </w:t>
      </w:r>
    </w:p>
    <w:p w14:paraId="24EAA4D6" w14:textId="77777777" w:rsidR="00526B26" w:rsidRDefault="00526B26" w:rsidP="00526B26">
      <w:pPr>
        <w:spacing w:after="0" w:line="259" w:lineRule="auto"/>
      </w:pPr>
    </w:p>
    <w:p w14:paraId="58C27730" w14:textId="77777777" w:rsidR="00526B26" w:rsidRDefault="00526B26" w:rsidP="00526B26">
      <w:pPr>
        <w:numPr>
          <w:ilvl w:val="0"/>
          <w:numId w:val="129"/>
        </w:numPr>
        <w:spacing w:after="0" w:line="248" w:lineRule="auto"/>
        <w:ind w:hanging="721"/>
      </w:pPr>
      <w:r>
        <w:t xml:space="preserve">Confined Space / Collapse Rescue Patient Medical Care </w:t>
      </w:r>
    </w:p>
    <w:p w14:paraId="37635749" w14:textId="77777777" w:rsidR="00526B26" w:rsidRDefault="00526B26" w:rsidP="00526B26">
      <w:pPr>
        <w:spacing w:after="0" w:line="259" w:lineRule="auto"/>
      </w:pPr>
      <w:r>
        <w:t xml:space="preserve"> </w:t>
      </w:r>
    </w:p>
    <w:p w14:paraId="7918661B" w14:textId="77777777" w:rsidR="00526B26" w:rsidRDefault="00526B26" w:rsidP="00526B26">
      <w:pPr>
        <w:numPr>
          <w:ilvl w:val="0"/>
          <w:numId w:val="129"/>
        </w:numPr>
        <w:spacing w:after="0" w:line="248" w:lineRule="auto"/>
        <w:ind w:hanging="721"/>
      </w:pPr>
      <w:r>
        <w:t xml:space="preserve">Crush Injury / Crush Syndrome Management </w:t>
      </w:r>
    </w:p>
    <w:p w14:paraId="38120ACD" w14:textId="77777777" w:rsidR="00526B26" w:rsidRDefault="00526B26" w:rsidP="00526B26">
      <w:pPr>
        <w:spacing w:after="0" w:line="259" w:lineRule="auto"/>
      </w:pPr>
      <w:r>
        <w:t xml:space="preserve"> </w:t>
      </w:r>
    </w:p>
    <w:p w14:paraId="27353104" w14:textId="77777777" w:rsidR="00526B26" w:rsidRDefault="00526B26" w:rsidP="00526B26">
      <w:pPr>
        <w:numPr>
          <w:ilvl w:val="0"/>
          <w:numId w:val="129"/>
        </w:numPr>
        <w:spacing w:after="0" w:line="248" w:lineRule="auto"/>
        <w:ind w:hanging="721"/>
      </w:pPr>
      <w:r>
        <w:t xml:space="preserve">Hyperkalemia </w:t>
      </w:r>
    </w:p>
    <w:p w14:paraId="3EA6386D" w14:textId="77777777" w:rsidR="00526B26" w:rsidRDefault="00526B26" w:rsidP="00526B26">
      <w:pPr>
        <w:spacing w:after="0" w:line="259" w:lineRule="auto"/>
      </w:pPr>
      <w:r>
        <w:t xml:space="preserve"> </w:t>
      </w:r>
    </w:p>
    <w:p w14:paraId="09CF7C80" w14:textId="77777777" w:rsidR="00526B26" w:rsidRDefault="00526B26" w:rsidP="00526B26">
      <w:pPr>
        <w:numPr>
          <w:ilvl w:val="0"/>
          <w:numId w:val="129"/>
        </w:numPr>
        <w:spacing w:after="0" w:line="248" w:lineRule="auto"/>
        <w:ind w:hanging="721"/>
      </w:pPr>
      <w:r>
        <w:t xml:space="preserve">Limb Injury / Compartment Syndrome </w:t>
      </w:r>
    </w:p>
    <w:p w14:paraId="77E7F83D" w14:textId="77777777" w:rsidR="00526B26" w:rsidRDefault="00526B26" w:rsidP="00526B26">
      <w:pPr>
        <w:spacing w:after="0" w:line="259" w:lineRule="auto"/>
      </w:pPr>
      <w:r>
        <w:t xml:space="preserve"> </w:t>
      </w:r>
    </w:p>
    <w:p w14:paraId="192B2FC7" w14:textId="77777777" w:rsidR="00526B26" w:rsidRDefault="00526B26" w:rsidP="00526B26">
      <w:pPr>
        <w:numPr>
          <w:ilvl w:val="0"/>
          <w:numId w:val="129"/>
        </w:numPr>
        <w:spacing w:after="0" w:line="248" w:lineRule="auto"/>
        <w:ind w:hanging="721"/>
      </w:pPr>
      <w:r>
        <w:t xml:space="preserve">Procedural Sedation and Analgesia </w:t>
      </w:r>
    </w:p>
    <w:p w14:paraId="28D4A343" w14:textId="77777777" w:rsidR="00526B26" w:rsidRDefault="00526B26" w:rsidP="00526B26">
      <w:pPr>
        <w:spacing w:after="0" w:line="259" w:lineRule="auto"/>
      </w:pPr>
      <w:r>
        <w:t xml:space="preserve"> </w:t>
      </w:r>
    </w:p>
    <w:p w14:paraId="0087FD23" w14:textId="77777777" w:rsidR="00526B26" w:rsidRDefault="00526B26" w:rsidP="00526B26">
      <w:pPr>
        <w:numPr>
          <w:ilvl w:val="0"/>
          <w:numId w:val="129"/>
        </w:numPr>
        <w:spacing w:after="0" w:line="248" w:lineRule="auto"/>
        <w:ind w:hanging="721"/>
      </w:pPr>
      <w:r>
        <w:t xml:space="preserve">Medical Specialist – Medications List </w:t>
      </w:r>
    </w:p>
    <w:p w14:paraId="2DC8FBD6" w14:textId="77777777" w:rsidR="00526B26" w:rsidRPr="000325C7" w:rsidRDefault="00526B26" w:rsidP="00526B26">
      <w:pPr>
        <w:pStyle w:val="Heading1"/>
        <w:ind w:left="-5"/>
        <w:rPr>
          <w:i/>
        </w:rPr>
      </w:pPr>
      <w:r w:rsidRPr="000325C7">
        <w:lastRenderedPageBreak/>
        <w:t>Initial Patient Medical Care</w:t>
      </w:r>
      <w:r w:rsidRPr="000325C7">
        <w:rPr>
          <w:rFonts w:ascii="Times New Roman" w:eastAsia="Times New Roman" w:hAnsi="Times New Roman"/>
          <w:b w:val="0"/>
          <w:sz w:val="22"/>
        </w:rPr>
        <w:t xml:space="preserve"> </w:t>
      </w:r>
    </w:p>
    <w:p w14:paraId="12721DBB" w14:textId="77777777" w:rsidR="00526B26" w:rsidRDefault="00526B26" w:rsidP="00526B26">
      <w:pPr>
        <w:spacing w:after="256" w:line="259" w:lineRule="auto"/>
        <w:ind w:left="360"/>
      </w:pPr>
    </w:p>
    <w:p w14:paraId="79768E13" w14:textId="6334AE40" w:rsidR="00650840" w:rsidRDefault="00526B26" w:rsidP="00526B26">
      <w:pPr>
        <w:numPr>
          <w:ilvl w:val="0"/>
          <w:numId w:val="130"/>
        </w:numPr>
        <w:spacing w:after="0" w:line="479" w:lineRule="auto"/>
        <w:ind w:right="11" w:hanging="360"/>
      </w:pPr>
      <w:r>
        <w:t xml:space="preserve">Perform an assessment of the scene, if not already done during the medical threat assessment: </w:t>
      </w:r>
    </w:p>
    <w:p w14:paraId="3EEB525F" w14:textId="70936C3A" w:rsidR="00526B26" w:rsidRDefault="00650840" w:rsidP="00650840">
      <w:pPr>
        <w:spacing w:after="0" w:line="479" w:lineRule="auto"/>
        <w:ind w:left="360" w:right="11"/>
      </w:pPr>
      <w:r>
        <w:t xml:space="preserve">        </w:t>
      </w:r>
      <w:r w:rsidR="00526B26" w:rsidRPr="00650840">
        <w:rPr>
          <w:sz w:val="24"/>
          <w:szCs w:val="24"/>
        </w:rPr>
        <w:t>a.</w:t>
      </w:r>
      <w:r w:rsidR="00526B26">
        <w:rPr>
          <w:rFonts w:ascii="Arial" w:eastAsia="Arial" w:hAnsi="Arial" w:cs="Arial"/>
        </w:rPr>
        <w:t xml:space="preserve"> </w:t>
      </w:r>
      <w:r w:rsidR="00526B26">
        <w:t xml:space="preserve">Determine scene hazards. </w:t>
      </w:r>
    </w:p>
    <w:p w14:paraId="64C3CC45" w14:textId="77777777" w:rsidR="00526B26" w:rsidRDefault="00526B26" w:rsidP="00526B26">
      <w:pPr>
        <w:numPr>
          <w:ilvl w:val="1"/>
          <w:numId w:val="130"/>
        </w:numPr>
        <w:spacing w:after="1" w:line="274" w:lineRule="auto"/>
        <w:ind w:right="102" w:hanging="360"/>
      </w:pPr>
      <w:r>
        <w:t xml:space="preserve">Survey the work environment for adequate oxygen levels, hazardous CO or other gas levels and any other hazardous materials around, lockout/tagout all utilities.  Ideally, this should be done in conjunction with the incident HAZMAT team manager or Safety Officer. </w:t>
      </w:r>
    </w:p>
    <w:p w14:paraId="46805107" w14:textId="77777777" w:rsidR="00526B26" w:rsidRDefault="00526B26" w:rsidP="00526B26">
      <w:pPr>
        <w:numPr>
          <w:ilvl w:val="1"/>
          <w:numId w:val="130"/>
        </w:numPr>
        <w:spacing w:after="30" w:line="248" w:lineRule="auto"/>
        <w:ind w:right="102" w:hanging="360"/>
      </w:pPr>
      <w:r>
        <w:t xml:space="preserve">Assess weather and weather forecast. </w:t>
      </w:r>
    </w:p>
    <w:p w14:paraId="43B14AD7" w14:textId="77777777" w:rsidR="00526B26" w:rsidRDefault="00526B26" w:rsidP="00526B26">
      <w:pPr>
        <w:spacing w:after="20" w:line="259" w:lineRule="auto"/>
        <w:ind w:left="360"/>
      </w:pPr>
      <w:r>
        <w:t xml:space="preserve"> </w:t>
      </w:r>
    </w:p>
    <w:p w14:paraId="0390F705" w14:textId="77777777" w:rsidR="00526B26" w:rsidRDefault="00526B26" w:rsidP="00526B26">
      <w:pPr>
        <w:numPr>
          <w:ilvl w:val="0"/>
          <w:numId w:val="130"/>
        </w:numPr>
        <w:spacing w:after="30" w:line="248" w:lineRule="auto"/>
        <w:ind w:right="11" w:hanging="360"/>
      </w:pPr>
      <w:r>
        <w:t xml:space="preserve">Develop a medical care plan and prepare the appropriate needed supplies/equipment prior to entry “in the hole.”  Planning should be performed in conjunction with the Task Force Leader (TFL) or Incident Commander (IC) and other USAR discipline-specific team leaders (i.e. Search, Rescue, HAZMAT, etc.). </w:t>
      </w:r>
    </w:p>
    <w:p w14:paraId="6B613748" w14:textId="77777777" w:rsidR="00526B26" w:rsidRDefault="00526B26" w:rsidP="00526B26">
      <w:pPr>
        <w:spacing w:after="20" w:line="259" w:lineRule="auto"/>
        <w:ind w:left="360"/>
      </w:pPr>
      <w:r>
        <w:t xml:space="preserve"> </w:t>
      </w:r>
    </w:p>
    <w:p w14:paraId="0B92B567" w14:textId="77777777" w:rsidR="00526B26" w:rsidRDefault="00526B26" w:rsidP="00526B26">
      <w:pPr>
        <w:numPr>
          <w:ilvl w:val="0"/>
          <w:numId w:val="130"/>
        </w:numPr>
        <w:spacing w:after="30" w:line="248" w:lineRule="auto"/>
        <w:ind w:right="11" w:hanging="360"/>
      </w:pPr>
      <w:r>
        <w:t xml:space="preserve">Perform initial assessment on the total number of victims, locations and priority of care/extrication. </w:t>
      </w:r>
    </w:p>
    <w:p w14:paraId="1645E7CB" w14:textId="77777777" w:rsidR="00526B26" w:rsidRDefault="00526B26" w:rsidP="00526B26">
      <w:pPr>
        <w:spacing w:after="20" w:line="259" w:lineRule="auto"/>
        <w:ind w:left="360"/>
      </w:pPr>
      <w:r>
        <w:t xml:space="preserve"> </w:t>
      </w:r>
    </w:p>
    <w:p w14:paraId="12DA1324" w14:textId="77777777" w:rsidR="00526B26" w:rsidRDefault="00526B26" w:rsidP="00526B26">
      <w:pPr>
        <w:numPr>
          <w:ilvl w:val="0"/>
          <w:numId w:val="130"/>
        </w:numPr>
        <w:spacing w:after="0" w:line="248" w:lineRule="auto"/>
        <w:ind w:right="11" w:hanging="360"/>
      </w:pPr>
      <w:r>
        <w:t xml:space="preserve">PROTECT THE PATIENT from further injury as well as particulate inhalation – ear and eye protection, dust mask (particulate mask, N95 or P-100 mask, oxygen via NRB mask, etc.), helmet, heat/cold protection.  Drop patient packs to the victim(s) if unable to access immediately. </w:t>
      </w:r>
    </w:p>
    <w:p w14:paraId="531D0EFD" w14:textId="77777777" w:rsidR="00526B26" w:rsidRDefault="00526B26" w:rsidP="00526B26">
      <w:pPr>
        <w:spacing w:after="20" w:line="259" w:lineRule="auto"/>
        <w:ind w:left="360"/>
      </w:pPr>
      <w:r>
        <w:t xml:space="preserve"> </w:t>
      </w:r>
    </w:p>
    <w:p w14:paraId="1CD4E19E" w14:textId="77777777" w:rsidR="00526B26" w:rsidRDefault="00526B26" w:rsidP="00526B26">
      <w:pPr>
        <w:numPr>
          <w:ilvl w:val="0"/>
          <w:numId w:val="130"/>
        </w:numPr>
        <w:spacing w:after="30" w:line="248" w:lineRule="auto"/>
        <w:ind w:right="11" w:hanging="360"/>
      </w:pPr>
      <w:r>
        <w:t xml:space="preserve">Once access is gained to the victim, a Medical Specialist should perform an initial clinical assessment of general condition, vital signs and injuries.  Initiate routine patient care as outlined in the Statewide Treatment Protocols.  </w:t>
      </w:r>
    </w:p>
    <w:p w14:paraId="2DE03ED8" w14:textId="77777777" w:rsidR="00526B26" w:rsidRDefault="00526B26" w:rsidP="00526B26">
      <w:pPr>
        <w:spacing w:after="0" w:line="259" w:lineRule="auto"/>
        <w:ind w:left="360"/>
      </w:pPr>
      <w:r>
        <w:t xml:space="preserve"> </w:t>
      </w:r>
    </w:p>
    <w:p w14:paraId="0ED7B326" w14:textId="77777777" w:rsidR="00526B26" w:rsidRDefault="00526B26" w:rsidP="00526B26">
      <w:pPr>
        <w:numPr>
          <w:ilvl w:val="0"/>
          <w:numId w:val="130"/>
        </w:numPr>
        <w:spacing w:after="0" w:line="248" w:lineRule="auto"/>
        <w:ind w:right="11" w:hanging="360"/>
      </w:pPr>
      <w:r>
        <w:t xml:space="preserve">Assess for any unrecognized hemorrhage and control all sources of severe bleeding.  Use an approved tourniquet for life-threatening external hemorrhage that is anatomically amenable to tourniquet application or for any traumatic amputation.  Apply the tourniquet over the clothing proximal to the bleeding site as high as possible, or if able to fully expose and evaluate the wound, apply directly to the skin 2-3 inches above the wound (DO NOT APPLY OVER THE JOINT).  If a tourniquet is not needed, use other techniques to control bleeding. </w:t>
      </w:r>
    </w:p>
    <w:p w14:paraId="040061A5" w14:textId="77777777" w:rsidR="00526B26" w:rsidRDefault="00526B26" w:rsidP="00526B26">
      <w:pPr>
        <w:spacing w:after="23" w:line="259" w:lineRule="auto"/>
        <w:ind w:left="360"/>
      </w:pPr>
      <w:r>
        <w:t xml:space="preserve"> </w:t>
      </w:r>
    </w:p>
    <w:p w14:paraId="1DAEAA32" w14:textId="77777777" w:rsidR="00526B26" w:rsidRDefault="00526B26" w:rsidP="00526B26">
      <w:pPr>
        <w:numPr>
          <w:ilvl w:val="0"/>
          <w:numId w:val="130"/>
        </w:numPr>
        <w:spacing w:after="0" w:line="248" w:lineRule="auto"/>
        <w:ind w:right="11" w:hanging="360"/>
      </w:pPr>
      <w:r>
        <w:t xml:space="preserve">The patient’s AIRWAY and BREATHING status should be assessed.  If necessary, perform advanced airway management utilizing direct in-line cervical spine immobilization only as needed.  Consider use of the Selective Spine Assessment Program (SSAP) if trained and authorized to do so.  A supraglottic airway device may be used in place of endotracheal tube if intubation is not possible. </w:t>
      </w:r>
    </w:p>
    <w:p w14:paraId="50C3FCEE" w14:textId="77777777" w:rsidR="00526B26" w:rsidRDefault="00526B26" w:rsidP="00526B26">
      <w:pPr>
        <w:spacing w:after="20" w:line="259" w:lineRule="auto"/>
        <w:ind w:left="721"/>
      </w:pPr>
      <w:r>
        <w:t xml:space="preserve"> </w:t>
      </w:r>
    </w:p>
    <w:p w14:paraId="09CB1C38" w14:textId="77777777" w:rsidR="00526B26" w:rsidRDefault="00526B26" w:rsidP="00526B26">
      <w:pPr>
        <w:numPr>
          <w:ilvl w:val="0"/>
          <w:numId w:val="130"/>
        </w:numPr>
        <w:spacing w:after="30" w:line="248" w:lineRule="auto"/>
        <w:ind w:right="11" w:hanging="360"/>
      </w:pPr>
      <w:r>
        <w:t xml:space="preserve">Begin cardiac monitoring.  Record and interpret a baseline 12-lead EKG as soon as possible. </w:t>
      </w:r>
    </w:p>
    <w:p w14:paraId="50063715" w14:textId="77777777" w:rsidR="00526B26" w:rsidRDefault="00526B26" w:rsidP="00526B26">
      <w:pPr>
        <w:spacing w:after="30" w:line="248" w:lineRule="auto"/>
        <w:ind w:left="360" w:right="11"/>
      </w:pPr>
    </w:p>
    <w:p w14:paraId="197BF6F3" w14:textId="77777777" w:rsidR="00526B26" w:rsidRDefault="00526B26" w:rsidP="00526B26">
      <w:pPr>
        <w:numPr>
          <w:ilvl w:val="0"/>
          <w:numId w:val="130"/>
        </w:numPr>
        <w:spacing w:after="30" w:line="248" w:lineRule="auto"/>
        <w:ind w:right="11" w:hanging="360"/>
      </w:pPr>
      <w:r>
        <w:t xml:space="preserve">Obtain intravenous (IV) access and begin infusion of Normal Saline (NS). </w:t>
      </w:r>
    </w:p>
    <w:p w14:paraId="43BD8558" w14:textId="77777777" w:rsidR="00526B26" w:rsidRDefault="00526B26" w:rsidP="00526B26">
      <w:pPr>
        <w:spacing w:after="25" w:line="259" w:lineRule="auto"/>
        <w:ind w:left="721"/>
      </w:pPr>
      <w:r>
        <w:t xml:space="preserve"> </w:t>
      </w:r>
    </w:p>
    <w:p w14:paraId="58B15C3B" w14:textId="77777777" w:rsidR="00526B26" w:rsidRDefault="00526B26" w:rsidP="00526B26">
      <w:pPr>
        <w:numPr>
          <w:ilvl w:val="1"/>
          <w:numId w:val="131"/>
        </w:numPr>
        <w:spacing w:after="30" w:line="248" w:lineRule="auto"/>
        <w:ind w:right="11" w:hanging="360"/>
      </w:pPr>
      <w:r>
        <w:t xml:space="preserve">For signs and symptoms of hypovolemic shock, administer a 20 mL/kg bolus of NS. </w:t>
      </w:r>
    </w:p>
    <w:p w14:paraId="272C266A" w14:textId="77777777" w:rsidR="00526B26" w:rsidRDefault="00526B26" w:rsidP="00526B26">
      <w:pPr>
        <w:numPr>
          <w:ilvl w:val="1"/>
          <w:numId w:val="131"/>
        </w:numPr>
        <w:spacing w:after="30" w:line="248" w:lineRule="auto"/>
        <w:ind w:right="11" w:hanging="360"/>
      </w:pPr>
      <w:r>
        <w:t xml:space="preserve">In the absence of signs of hypovolemia, administer 2 mL/kg/hour infusion of NS. </w:t>
      </w:r>
    </w:p>
    <w:p w14:paraId="63CA8852" w14:textId="77777777" w:rsidR="00526B26" w:rsidRDefault="00526B26" w:rsidP="00526B26">
      <w:pPr>
        <w:numPr>
          <w:ilvl w:val="1"/>
          <w:numId w:val="131"/>
        </w:numPr>
        <w:spacing w:after="30" w:line="248" w:lineRule="auto"/>
        <w:ind w:right="11" w:hanging="360"/>
      </w:pPr>
      <w:r>
        <w:t xml:space="preserve">If unable to obtain IV access, establish an IO (if indicated) and begin NS infusion. </w:t>
      </w:r>
    </w:p>
    <w:p w14:paraId="6BDCAD7E" w14:textId="77777777" w:rsidR="00526B26" w:rsidRDefault="00526B26" w:rsidP="00526B26">
      <w:pPr>
        <w:spacing w:after="0" w:line="259" w:lineRule="auto"/>
        <w:ind w:left="1081"/>
      </w:pPr>
      <w:r>
        <w:t xml:space="preserve"> </w:t>
      </w:r>
    </w:p>
    <w:p w14:paraId="0BF8B6B5" w14:textId="77777777" w:rsidR="00526B26" w:rsidRDefault="00526B26" w:rsidP="00526B26">
      <w:pPr>
        <w:numPr>
          <w:ilvl w:val="0"/>
          <w:numId w:val="130"/>
        </w:numPr>
        <w:spacing w:after="0" w:line="248" w:lineRule="auto"/>
        <w:ind w:right="11" w:hanging="360"/>
      </w:pPr>
      <w:r>
        <w:lastRenderedPageBreak/>
        <w:t xml:space="preserve">Re-assess the victim for any uncontrolled hemorrhage.  If any tourniquets were placed earlier, they should be re-assessed for adequate hemorrhage control.  Consider use of hemostatic gauze pressure dressing for exsanguinating wounds not amenable to tourniquet use. </w:t>
      </w:r>
    </w:p>
    <w:p w14:paraId="5F860203" w14:textId="77777777" w:rsidR="00526B26" w:rsidRDefault="00526B26" w:rsidP="00526B26">
      <w:pPr>
        <w:spacing w:after="17" w:line="259" w:lineRule="auto"/>
        <w:ind w:left="721"/>
      </w:pPr>
      <w:r>
        <w:rPr>
          <w:color w:val="FF0000"/>
          <w:sz w:val="23"/>
        </w:rPr>
        <w:t xml:space="preserve"> </w:t>
      </w:r>
    </w:p>
    <w:p w14:paraId="33081923" w14:textId="135FB6A2" w:rsidR="00526B26" w:rsidRPr="007B4BD4" w:rsidRDefault="00526B26" w:rsidP="00526B26">
      <w:pPr>
        <w:numPr>
          <w:ilvl w:val="0"/>
          <w:numId w:val="130"/>
        </w:numPr>
        <w:spacing w:after="0" w:line="259" w:lineRule="auto"/>
        <w:ind w:right="11" w:hanging="360"/>
      </w:pPr>
      <w:r w:rsidRPr="00CE335C">
        <w:t xml:space="preserve">If a victim is anticipated to need significant blood transfusion (for example: presents with hemorrhagic shock, one or more major amputations, penetrating torso trauma, or evidence of severe bleeding) and is within 3 hours from time of injury, administer </w:t>
      </w:r>
      <w:r w:rsidRPr="00CE335C">
        <w:rPr>
          <w:b/>
          <w:u w:val="single"/>
        </w:rPr>
        <w:t>tranexamic acid (TXA)</w:t>
      </w:r>
      <w:r w:rsidRPr="00CE335C">
        <w:t xml:space="preserve"> in accordance with </w:t>
      </w:r>
      <w:r w:rsidR="007B4BD4">
        <w:t>Protocol</w:t>
      </w:r>
      <w:r w:rsidRPr="00CE335C">
        <w:t xml:space="preserve"> 6.5</w:t>
      </w:r>
      <w:r w:rsidR="007B4BD4">
        <w:t>,</w:t>
      </w:r>
      <w:r w:rsidRPr="00CE335C">
        <w:t xml:space="preserve"> if </w:t>
      </w:r>
      <w:r w:rsidR="007B4BD4">
        <w:t xml:space="preserve">your service and affiliate hospital medical director have </w:t>
      </w:r>
      <w:r w:rsidRPr="00CE335C">
        <w:t>authorized</w:t>
      </w:r>
      <w:r w:rsidR="007B4BD4">
        <w:t xml:space="preserve"> you</w:t>
      </w:r>
      <w:r w:rsidRPr="00CE335C">
        <w:t xml:space="preserve"> to do so.</w:t>
      </w:r>
      <w:r w:rsidRPr="007B4BD4">
        <w:t xml:space="preserve"> </w:t>
      </w:r>
    </w:p>
    <w:p w14:paraId="58B92AB5" w14:textId="77777777" w:rsidR="00526B26" w:rsidRDefault="00526B26" w:rsidP="00526B26">
      <w:pPr>
        <w:spacing w:after="0" w:line="259" w:lineRule="auto"/>
        <w:ind w:left="360" w:right="11"/>
      </w:pPr>
    </w:p>
    <w:p w14:paraId="52A8372C" w14:textId="59EE1062" w:rsidR="00526B26" w:rsidRDefault="00526B26" w:rsidP="00526B26">
      <w:pPr>
        <w:numPr>
          <w:ilvl w:val="0"/>
          <w:numId w:val="130"/>
        </w:numPr>
        <w:spacing w:after="0" w:line="248" w:lineRule="auto"/>
        <w:ind w:right="11" w:hanging="360"/>
      </w:pPr>
      <w:r>
        <w:t xml:space="preserve">Assess for and treat potential hypoglycemia and dehydration.  Consider oral hydration so long as the patient can follow commands, </w:t>
      </w:r>
      <w:r w:rsidR="007B4BD4">
        <w:t xml:space="preserve">is </w:t>
      </w:r>
      <w:r>
        <w:t xml:space="preserve">alert and oriented, and a patent airway and gag reflex is present.  This should be done only if a prolonged extrication is anticipated and there are no other means of fluid administration.  Limit initial hydration to 16-32 ounces of potable water.  </w:t>
      </w:r>
    </w:p>
    <w:p w14:paraId="1A596F86" w14:textId="77777777" w:rsidR="00526B26" w:rsidRDefault="00526B26" w:rsidP="00526B26">
      <w:pPr>
        <w:spacing w:after="20" w:line="259" w:lineRule="auto"/>
        <w:ind w:left="360"/>
      </w:pPr>
      <w:r>
        <w:t xml:space="preserve"> </w:t>
      </w:r>
    </w:p>
    <w:p w14:paraId="741827AA" w14:textId="5B3FD26A" w:rsidR="00526B26" w:rsidRDefault="00526B26" w:rsidP="00526B26">
      <w:pPr>
        <w:numPr>
          <w:ilvl w:val="0"/>
          <w:numId w:val="130"/>
        </w:numPr>
        <w:spacing w:after="30" w:line="248" w:lineRule="auto"/>
        <w:ind w:right="11" w:hanging="360"/>
      </w:pPr>
      <w:r>
        <w:t xml:space="preserve">Assess and manage the victim for any evidence of entrapment or crush injury.  Refer to the USAR Crush Injury/Crush Syndrome management protocol. </w:t>
      </w:r>
    </w:p>
    <w:p w14:paraId="5DB6A99B" w14:textId="77777777" w:rsidR="00526B26" w:rsidRDefault="00526B26" w:rsidP="00526B26">
      <w:pPr>
        <w:spacing w:after="20" w:line="259" w:lineRule="auto"/>
        <w:ind w:left="360"/>
      </w:pPr>
      <w:r>
        <w:t xml:space="preserve"> </w:t>
      </w:r>
    </w:p>
    <w:p w14:paraId="43957B19" w14:textId="77777777" w:rsidR="00526B26" w:rsidRDefault="00526B26" w:rsidP="00526B26">
      <w:pPr>
        <w:numPr>
          <w:ilvl w:val="0"/>
          <w:numId w:val="130"/>
        </w:numPr>
        <w:spacing w:after="30" w:line="248" w:lineRule="auto"/>
        <w:ind w:right="11" w:hanging="360"/>
      </w:pPr>
      <w:r>
        <w:t xml:space="preserve">Monitor patient for hypothermia or hyperthermia.  Preferably, a core temperature measurement should be obtained.  Provide necessary treatment as per sub-protocols. </w:t>
      </w:r>
    </w:p>
    <w:p w14:paraId="58A0351D" w14:textId="77777777" w:rsidR="00526B26" w:rsidRDefault="00526B26" w:rsidP="00526B26">
      <w:pPr>
        <w:spacing w:after="20" w:line="259" w:lineRule="auto"/>
        <w:ind w:left="360"/>
      </w:pPr>
      <w:r>
        <w:t xml:space="preserve"> </w:t>
      </w:r>
    </w:p>
    <w:p w14:paraId="15227ADF" w14:textId="77777777" w:rsidR="00526B26" w:rsidRDefault="00526B26" w:rsidP="00526B26">
      <w:pPr>
        <w:numPr>
          <w:ilvl w:val="0"/>
          <w:numId w:val="130"/>
        </w:numPr>
        <w:spacing w:after="30" w:line="248" w:lineRule="auto"/>
        <w:ind w:right="11" w:hanging="360"/>
      </w:pPr>
      <w:r>
        <w:t xml:space="preserve">If available and trained to do so, draw blood sample and analyze blood chemistry using point-of-care testing.  Continue analyzing PRN and consult with an AHMD for further direction. </w:t>
      </w:r>
    </w:p>
    <w:p w14:paraId="66D06E9D" w14:textId="77777777" w:rsidR="00526B26" w:rsidRDefault="00526B26" w:rsidP="00526B26">
      <w:pPr>
        <w:spacing w:after="20" w:line="259" w:lineRule="auto"/>
        <w:ind w:left="721"/>
      </w:pPr>
      <w:r>
        <w:t xml:space="preserve"> </w:t>
      </w:r>
    </w:p>
    <w:p w14:paraId="65306050" w14:textId="77777777" w:rsidR="00526B26" w:rsidRDefault="00526B26" w:rsidP="00526B26">
      <w:pPr>
        <w:numPr>
          <w:ilvl w:val="0"/>
          <w:numId w:val="130"/>
        </w:numPr>
        <w:spacing w:after="30" w:line="248" w:lineRule="auto"/>
        <w:ind w:right="11" w:hanging="360"/>
      </w:pPr>
      <w:r>
        <w:t>For pain management of the non-isolated extremity injury refer to the USAR Sedation and Analgesia protocol.</w:t>
      </w:r>
    </w:p>
    <w:p w14:paraId="0BEBD0C1" w14:textId="77777777" w:rsidR="00526B26" w:rsidRDefault="00526B26" w:rsidP="00526B26">
      <w:pPr>
        <w:spacing w:after="15" w:line="259" w:lineRule="auto"/>
        <w:ind w:left="360"/>
      </w:pPr>
      <w:r>
        <w:t xml:space="preserve"> </w:t>
      </w:r>
    </w:p>
    <w:p w14:paraId="70B440F8" w14:textId="77777777" w:rsidR="00526B26" w:rsidRDefault="00526B26" w:rsidP="00526B26">
      <w:pPr>
        <w:numPr>
          <w:ilvl w:val="0"/>
          <w:numId w:val="130"/>
        </w:numPr>
        <w:spacing w:after="30" w:line="248" w:lineRule="auto"/>
        <w:ind w:right="11" w:hanging="360"/>
      </w:pPr>
      <w:r>
        <w:t xml:space="preserve">Re-assess the medical care plan with the AHMD and rescue team leader as appropriate. </w:t>
      </w:r>
    </w:p>
    <w:p w14:paraId="4E2D6786" w14:textId="77777777" w:rsidR="00526B26" w:rsidRDefault="00526B26" w:rsidP="00526B26">
      <w:pPr>
        <w:spacing w:after="160" w:line="259" w:lineRule="auto"/>
        <w:rPr>
          <w:rFonts w:ascii="Arial" w:eastAsia="Arial" w:hAnsi="Arial" w:cs="Arial"/>
          <w:b/>
          <w:i/>
          <w:sz w:val="28"/>
        </w:rPr>
      </w:pPr>
      <w:r>
        <w:br w:type="page"/>
      </w:r>
    </w:p>
    <w:p w14:paraId="3EE95C37" w14:textId="77777777" w:rsidR="00526B26" w:rsidRPr="000325C7" w:rsidRDefault="00526B26" w:rsidP="00526B26">
      <w:pPr>
        <w:pStyle w:val="Heading1"/>
        <w:ind w:left="-5"/>
        <w:rPr>
          <w:i/>
        </w:rPr>
      </w:pPr>
      <w:r w:rsidRPr="000325C7">
        <w:lastRenderedPageBreak/>
        <w:t xml:space="preserve">Crush Injury / Crush Syndrome Management </w:t>
      </w:r>
    </w:p>
    <w:p w14:paraId="19839056" w14:textId="77777777" w:rsidR="00526B26" w:rsidRDefault="00526B26" w:rsidP="00526B26">
      <w:pPr>
        <w:numPr>
          <w:ilvl w:val="0"/>
          <w:numId w:val="132"/>
        </w:numPr>
        <w:spacing w:after="0" w:line="248" w:lineRule="auto"/>
        <w:ind w:right="11" w:hanging="360"/>
      </w:pPr>
      <w:r>
        <w:rPr>
          <w:b/>
          <w:i/>
        </w:rPr>
        <w:t>Consider</w:t>
      </w:r>
      <w:r>
        <w:t xml:space="preserve"> the use of an approved tourniquet to prevent reperfusion of a crushed limb prior to removal of compressive forces only if </w:t>
      </w:r>
      <w:r>
        <w:rPr>
          <w:b/>
        </w:rPr>
        <w:t xml:space="preserve">pre-treatment of the patient cannot be performed. </w:t>
      </w:r>
    </w:p>
    <w:p w14:paraId="6744EB5D" w14:textId="77777777" w:rsidR="00526B26" w:rsidRDefault="00526B26" w:rsidP="00526B26">
      <w:pPr>
        <w:spacing w:after="0" w:line="259" w:lineRule="auto"/>
        <w:ind w:left="764"/>
      </w:pPr>
      <w:r>
        <w:rPr>
          <w:b/>
        </w:rPr>
        <w:t xml:space="preserve"> </w:t>
      </w:r>
    </w:p>
    <w:p w14:paraId="5A062A7F" w14:textId="77777777" w:rsidR="00526B26" w:rsidRDefault="00526B26" w:rsidP="00526B26">
      <w:pPr>
        <w:numPr>
          <w:ilvl w:val="0"/>
          <w:numId w:val="132"/>
        </w:numPr>
        <w:spacing w:after="0" w:line="248" w:lineRule="auto"/>
        <w:ind w:right="11" w:hanging="360"/>
      </w:pPr>
      <w:r>
        <w:t xml:space="preserve">Initiation of fluid resuscitation with NS should ideally occur </w:t>
      </w:r>
      <w:r>
        <w:rPr>
          <w:b/>
        </w:rPr>
        <w:t>prior</w:t>
      </w:r>
      <w:r>
        <w:rPr>
          <w:b/>
          <w:i/>
        </w:rPr>
        <w:t xml:space="preserve"> </w:t>
      </w:r>
      <w:r>
        <w:t xml:space="preserve">to any extrication or release from compressive forces.  Administer fluids at an initial rate of 1 L/hr (10-15 ml/kg/hr) for up to 2 L total.  Subsequent fluid administration can be delivered at a rate up to 500 ml/hr (5-7 ml/kg/hr) up to 24 hours. </w:t>
      </w:r>
    </w:p>
    <w:p w14:paraId="39993090" w14:textId="77777777" w:rsidR="00526B26" w:rsidRDefault="00526B26" w:rsidP="00526B26">
      <w:pPr>
        <w:spacing w:after="0" w:line="259" w:lineRule="auto"/>
      </w:pPr>
      <w:r>
        <w:t xml:space="preserve"> </w:t>
      </w:r>
    </w:p>
    <w:p w14:paraId="44E8E9C4" w14:textId="01F67867" w:rsidR="00526B26" w:rsidRDefault="00526B26" w:rsidP="00526B26">
      <w:pPr>
        <w:spacing w:after="0"/>
        <w:ind w:left="1091" w:right="11"/>
      </w:pPr>
      <w:r>
        <w:t>a.</w:t>
      </w:r>
      <w:r>
        <w:rPr>
          <w:rFonts w:ascii="Arial" w:eastAsia="Arial" w:hAnsi="Arial" w:cs="Arial"/>
        </w:rPr>
        <w:t xml:space="preserve"> </w:t>
      </w:r>
      <w:r>
        <w:rPr>
          <w:i/>
        </w:rPr>
        <w:t>NOTE</w:t>
      </w:r>
      <w:r>
        <w:t>: Given the risk of hyperkalemia due to crush injury, potassium containing solutions (i.e.</w:t>
      </w:r>
      <w:r w:rsidR="007B4BD4">
        <w:t>,</w:t>
      </w:r>
      <w:r>
        <w:t xml:space="preserve"> Lactated Ringers solution) should be avoided. </w:t>
      </w:r>
    </w:p>
    <w:p w14:paraId="365CDBCC" w14:textId="77777777" w:rsidR="00526B26" w:rsidRDefault="00526B26" w:rsidP="00526B26">
      <w:pPr>
        <w:spacing w:after="0" w:line="259" w:lineRule="auto"/>
        <w:ind w:left="764"/>
      </w:pPr>
      <w:r>
        <w:rPr>
          <w:b/>
        </w:rPr>
        <w:t xml:space="preserve"> </w:t>
      </w:r>
    </w:p>
    <w:p w14:paraId="2368E18D" w14:textId="77777777" w:rsidR="00526B26" w:rsidRDefault="00526B26" w:rsidP="00526B26">
      <w:pPr>
        <w:numPr>
          <w:ilvl w:val="0"/>
          <w:numId w:val="132"/>
        </w:numPr>
        <w:spacing w:after="0" w:line="248" w:lineRule="auto"/>
        <w:ind w:right="11" w:hanging="360"/>
      </w:pPr>
      <w:r>
        <w:t xml:space="preserve">For victims with prolonged crush (&gt; 1-2 hour) or at high risk of crush syndrome, initiate serum alkalinization </w:t>
      </w:r>
      <w:r>
        <w:rPr>
          <w:b/>
        </w:rPr>
        <w:t>prior</w:t>
      </w:r>
      <w:r>
        <w:t xml:space="preserve"> to extrication.  </w:t>
      </w:r>
      <w:r w:rsidRPr="00712B4D">
        <w:rPr>
          <w:b/>
          <w:u w:val="single"/>
        </w:rPr>
        <w:t>Bicarbonate</w:t>
      </w:r>
      <w:r>
        <w:t xml:space="preserve"> therapy should be goal directed based on available clinical data (i.e. urine output, hemodynamic parameters, evidence of hypocalcemia, etc.) and point-of-care testing (urine and serum pH, serum electrolyte levels, etc.).  Consider alternating bicarbonate-containing fluids with NS to minimize volume overload.  Medical Direction should be consulted for any use of bicarbonate therapy.</w:t>
      </w:r>
      <w:r>
        <w:rPr>
          <w:b/>
        </w:rPr>
        <w:t xml:space="preserve"> </w:t>
      </w:r>
    </w:p>
    <w:p w14:paraId="09A199CB" w14:textId="77777777" w:rsidR="00526B26" w:rsidRDefault="00526B26" w:rsidP="00526B26">
      <w:pPr>
        <w:spacing w:after="0" w:line="259" w:lineRule="auto"/>
        <w:ind w:left="360"/>
      </w:pPr>
    </w:p>
    <w:p w14:paraId="1795C3BC" w14:textId="77777777" w:rsidR="00526B26" w:rsidRDefault="00526B26" w:rsidP="00526B26">
      <w:pPr>
        <w:numPr>
          <w:ilvl w:val="2"/>
          <w:numId w:val="133"/>
        </w:numPr>
        <w:spacing w:after="1" w:line="248" w:lineRule="auto"/>
        <w:ind w:right="11" w:hanging="360"/>
      </w:pPr>
      <w:r>
        <w:t xml:space="preserve">Add 150 mEq of 8.4% (1 mEq/ml) </w:t>
      </w:r>
      <w:r w:rsidRPr="00712B4D">
        <w:rPr>
          <w:b/>
          <w:u w:val="single"/>
        </w:rPr>
        <w:t>sodium bicarbonate</w:t>
      </w:r>
      <w:r>
        <w:t xml:space="preserve"> into a 1 L D</w:t>
      </w:r>
      <w:r>
        <w:rPr>
          <w:vertAlign w:val="subscript"/>
        </w:rPr>
        <w:t>5</w:t>
      </w:r>
      <w:r>
        <w:t>W bag infused at a rate of 250-500 ml/hr.  Remember to remove 150 ml of D</w:t>
      </w:r>
      <w:r>
        <w:rPr>
          <w:vertAlign w:val="subscript"/>
        </w:rPr>
        <w:t>5</w:t>
      </w:r>
      <w:r>
        <w:t xml:space="preserve">W to accommodate the </w:t>
      </w:r>
      <w:r w:rsidRPr="00712B4D">
        <w:rPr>
          <w:b/>
          <w:u w:val="single"/>
        </w:rPr>
        <w:t>sodium bicarbonate</w:t>
      </w:r>
      <w:r>
        <w:t>.  This mixture provides a near “isotonic” solution capable of alkalinizing the bloodstream.</w:t>
      </w:r>
      <w:r>
        <w:rPr>
          <w:b/>
        </w:rPr>
        <w:t xml:space="preserve"> </w:t>
      </w:r>
      <w:r w:rsidRPr="00D3657B">
        <w:rPr>
          <w:b/>
        </w:rPr>
        <w:t xml:space="preserve"> </w:t>
      </w:r>
    </w:p>
    <w:p w14:paraId="6782C59B" w14:textId="77777777" w:rsidR="00526B26" w:rsidRDefault="00526B26" w:rsidP="00526B26">
      <w:pPr>
        <w:numPr>
          <w:ilvl w:val="2"/>
          <w:numId w:val="133"/>
        </w:numPr>
        <w:spacing w:after="1" w:line="248" w:lineRule="auto"/>
        <w:ind w:right="11" w:hanging="360"/>
      </w:pPr>
      <w:r>
        <w:t>If 1 L D</w:t>
      </w:r>
      <w:r>
        <w:rPr>
          <w:vertAlign w:val="subscript"/>
        </w:rPr>
        <w:t>5</w:t>
      </w:r>
      <w:r>
        <w:t xml:space="preserve">W bags are not available, add 50 mEq of </w:t>
      </w:r>
      <w:r w:rsidRPr="00712B4D">
        <w:rPr>
          <w:b/>
          <w:u w:val="single"/>
        </w:rPr>
        <w:t>sodium bicarbonate</w:t>
      </w:r>
      <w:r>
        <w:t xml:space="preserve"> to 1 L NS bag infused at a rate of 500 ml/hr.</w:t>
      </w:r>
    </w:p>
    <w:p w14:paraId="1EE3C1FF" w14:textId="77777777" w:rsidR="00526B26" w:rsidRDefault="00526B26" w:rsidP="00526B26">
      <w:pPr>
        <w:numPr>
          <w:ilvl w:val="2"/>
          <w:numId w:val="133"/>
        </w:numPr>
        <w:spacing w:after="0" w:line="248" w:lineRule="auto"/>
        <w:ind w:right="11" w:hanging="360"/>
      </w:pPr>
      <w:r>
        <w:t xml:space="preserve">Bolus doses of </w:t>
      </w:r>
      <w:r w:rsidRPr="00712B4D">
        <w:rPr>
          <w:b/>
          <w:u w:val="single"/>
        </w:rPr>
        <w:t>sodium bicarbonate</w:t>
      </w:r>
      <w:r>
        <w:t xml:space="preserve"> at 0.5 – 2 mEq/kg IV/IO in accordance with STP can be administered if an infusion cannot be initiated.</w:t>
      </w:r>
    </w:p>
    <w:p w14:paraId="229622B0" w14:textId="77777777" w:rsidR="00526B26" w:rsidRDefault="00526B26" w:rsidP="00526B26">
      <w:pPr>
        <w:numPr>
          <w:ilvl w:val="2"/>
          <w:numId w:val="133"/>
        </w:numPr>
        <w:spacing w:after="30" w:line="248" w:lineRule="auto"/>
        <w:ind w:right="11" w:hanging="360"/>
      </w:pPr>
      <w:r>
        <w:t xml:space="preserve">For pediatric patients, administer </w:t>
      </w:r>
      <w:r w:rsidRPr="00712B4D">
        <w:rPr>
          <w:b/>
          <w:u w:val="single"/>
        </w:rPr>
        <w:t>bicarbonate</w:t>
      </w:r>
      <w:r>
        <w:t xml:space="preserve"> infusion at the following rates:</w:t>
      </w:r>
      <w:r>
        <w:rPr>
          <w:b/>
        </w:rPr>
        <w:t xml:space="preserve"> </w:t>
      </w:r>
    </w:p>
    <w:p w14:paraId="74BD859D" w14:textId="77777777" w:rsidR="00526B26" w:rsidRDefault="00526B26" w:rsidP="00526B26">
      <w:pPr>
        <w:pStyle w:val="NoSpacing"/>
        <w:ind w:left="2160"/>
      </w:pPr>
      <w:r>
        <w:t xml:space="preserve">Up to 10 kg: 8 ml/kg/hr </w:t>
      </w:r>
    </w:p>
    <w:p w14:paraId="25BBC369" w14:textId="77777777" w:rsidR="00526B26" w:rsidRDefault="00526B26" w:rsidP="00526B26">
      <w:pPr>
        <w:pStyle w:val="NoSpacing"/>
        <w:ind w:left="2160"/>
      </w:pPr>
      <w:r>
        <w:rPr>
          <w:rFonts w:ascii="Calibri" w:eastAsia="Calibri" w:hAnsi="Calibri" w:cs="Calibri"/>
        </w:rPr>
        <w:tab/>
      </w:r>
      <w:r>
        <w:t xml:space="preserve">10-20 kg:  80 ml/hr + 4 ml/kg/hr </w:t>
      </w:r>
    </w:p>
    <w:p w14:paraId="2F4451DC" w14:textId="77777777" w:rsidR="00526B26" w:rsidRDefault="00526B26" w:rsidP="00526B26">
      <w:pPr>
        <w:pStyle w:val="NoSpacing"/>
        <w:ind w:left="2160"/>
      </w:pPr>
      <w:r>
        <w:rPr>
          <w:rFonts w:ascii="Calibri" w:eastAsia="Calibri" w:hAnsi="Calibri" w:cs="Calibri"/>
        </w:rPr>
        <w:tab/>
        <w:t xml:space="preserve">   </w:t>
      </w:r>
      <w:r>
        <w:t>&gt;20 kg:  160 ml/hr + 2 ml/kg/hr</w:t>
      </w:r>
    </w:p>
    <w:p w14:paraId="6B054008" w14:textId="77777777" w:rsidR="00526B26" w:rsidRDefault="00526B26" w:rsidP="00526B26">
      <w:pPr>
        <w:spacing w:after="0"/>
        <w:ind w:left="990" w:right="11" w:hanging="270"/>
      </w:pPr>
      <w:r>
        <w:t>e.</w:t>
      </w:r>
      <w:r>
        <w:rPr>
          <w:rFonts w:ascii="Arial" w:eastAsia="Arial" w:hAnsi="Arial" w:cs="Arial"/>
        </w:rPr>
        <w:t xml:space="preserve"> </w:t>
      </w:r>
      <w:r>
        <w:t>Consider placement of a urine bladder catheter to monitor urine output to a diuresis goal of &gt; 200-300 ml/hr (3-4 ml/kg/hr) or a urine pH of &gt; 6.5.</w:t>
      </w:r>
      <w:r>
        <w:rPr>
          <w:b/>
        </w:rPr>
        <w:t xml:space="preserve"> </w:t>
      </w:r>
    </w:p>
    <w:p w14:paraId="43766E50" w14:textId="77777777" w:rsidR="00526B26" w:rsidRDefault="00526B26" w:rsidP="00526B26">
      <w:pPr>
        <w:spacing w:after="0" w:line="259" w:lineRule="auto"/>
        <w:ind w:left="360"/>
      </w:pPr>
      <w:r>
        <w:rPr>
          <w:b/>
        </w:rPr>
        <w:t xml:space="preserve"> </w:t>
      </w:r>
    </w:p>
    <w:p w14:paraId="3172D332" w14:textId="77777777" w:rsidR="00526B26" w:rsidRDefault="00526B26" w:rsidP="00526B26">
      <w:pPr>
        <w:numPr>
          <w:ilvl w:val="0"/>
          <w:numId w:val="132"/>
        </w:numPr>
        <w:spacing w:after="0" w:line="248" w:lineRule="auto"/>
        <w:ind w:right="11" w:hanging="360"/>
      </w:pPr>
      <w:r>
        <w:t>Re-assess the patient and coordinate extrication with technical rescue personnel.  Be vigilant for sudden hypotension and hyperkalemic changes.  Be prepared to control severe hemorrhage as well as the development of compartment syndrome if fluid begins to third space into injured tissue.</w:t>
      </w:r>
      <w:r>
        <w:rPr>
          <w:rFonts w:ascii="Arial" w:eastAsia="Arial" w:hAnsi="Arial" w:cs="Arial"/>
        </w:rPr>
        <w:t xml:space="preserve"> </w:t>
      </w:r>
    </w:p>
    <w:p w14:paraId="1D1D00BB" w14:textId="77777777" w:rsidR="00526B26" w:rsidRDefault="00526B26" w:rsidP="00526B26">
      <w:pPr>
        <w:spacing w:after="0" w:line="259" w:lineRule="auto"/>
        <w:ind w:left="360"/>
      </w:pPr>
      <w:r>
        <w:rPr>
          <w:rFonts w:ascii="Arial" w:eastAsia="Arial" w:hAnsi="Arial" w:cs="Arial"/>
        </w:rPr>
        <w:t xml:space="preserve"> </w:t>
      </w:r>
    </w:p>
    <w:p w14:paraId="7CB1B80F" w14:textId="77777777" w:rsidR="00526B26" w:rsidRDefault="00526B26" w:rsidP="00526B26">
      <w:pPr>
        <w:numPr>
          <w:ilvl w:val="0"/>
          <w:numId w:val="132"/>
        </w:numPr>
        <w:spacing w:after="30" w:line="248" w:lineRule="auto"/>
        <w:ind w:right="11" w:hanging="360"/>
      </w:pPr>
      <w:r>
        <w:t>For patients with point of care values or EKG findings consistent with hyperkalemia refer to the hyperkalemia protocol.</w:t>
      </w:r>
    </w:p>
    <w:p w14:paraId="48EF0525" w14:textId="77777777" w:rsidR="00526B26" w:rsidRPr="000325C7" w:rsidRDefault="00526B26" w:rsidP="00D90732">
      <w:pPr>
        <w:pStyle w:val="Heading1"/>
        <w:rPr>
          <w:rFonts w:eastAsia="Arial"/>
          <w:i/>
        </w:rPr>
      </w:pPr>
      <w:r>
        <w:br w:type="page"/>
      </w:r>
      <w:r w:rsidRPr="000325C7">
        <w:lastRenderedPageBreak/>
        <w:t>Hyperkalemia</w:t>
      </w:r>
    </w:p>
    <w:p w14:paraId="14A53349" w14:textId="77777777" w:rsidR="00526B26" w:rsidRDefault="00526B26" w:rsidP="00526B26">
      <w:pPr>
        <w:spacing w:after="0" w:line="259" w:lineRule="auto"/>
      </w:pPr>
    </w:p>
    <w:p w14:paraId="20AD3F01" w14:textId="77777777" w:rsidR="00526B26" w:rsidRDefault="00526B26" w:rsidP="00526B26">
      <w:pPr>
        <w:spacing w:after="0" w:line="259" w:lineRule="auto"/>
      </w:pPr>
    </w:p>
    <w:p w14:paraId="3156C7C8" w14:textId="77777777" w:rsidR="00526B26" w:rsidRDefault="00526B26" w:rsidP="00526B26">
      <w:pPr>
        <w:numPr>
          <w:ilvl w:val="0"/>
          <w:numId w:val="134"/>
        </w:numPr>
        <w:spacing w:after="0" w:line="248" w:lineRule="auto"/>
        <w:ind w:right="11" w:hanging="360"/>
      </w:pPr>
      <w:r>
        <w:t xml:space="preserve">Administer 1 gram of </w:t>
      </w:r>
      <w:r w:rsidRPr="00712B4D">
        <w:rPr>
          <w:b/>
          <w:u w:val="single"/>
        </w:rPr>
        <w:t>calcium chloride</w:t>
      </w:r>
      <w:r>
        <w:t xml:space="preserve"> 10% (100 mg/ml) IV/IO bolus (20 mg/kg IV/IO for pediatric patient) over 2 minutes. Calcium chloride should </w:t>
      </w:r>
      <w:r>
        <w:rPr>
          <w:b/>
          <w:i/>
        </w:rPr>
        <w:t>not</w:t>
      </w:r>
      <w:r>
        <w:t xml:space="preserve"> be routinely given to crush patients unless there is evidence of hyperkalemia (ECG changes, i-STAT confirmed).  </w:t>
      </w:r>
      <w:r>
        <w:rPr>
          <w:i/>
        </w:rPr>
        <w:t>NOTE</w:t>
      </w:r>
      <w:r>
        <w:t>: DO NOT ADMINISTER CaCl and NaHCO</w:t>
      </w:r>
      <w:r>
        <w:rPr>
          <w:vertAlign w:val="subscript"/>
        </w:rPr>
        <w:t>3</w:t>
      </w:r>
      <w:r>
        <w:t xml:space="preserve"> in the same IV line as a salt may precipitate.</w:t>
      </w:r>
    </w:p>
    <w:p w14:paraId="693B02E5" w14:textId="77777777" w:rsidR="00526B26" w:rsidRDefault="00526B26" w:rsidP="00526B26">
      <w:pPr>
        <w:spacing w:after="0" w:line="259" w:lineRule="auto"/>
        <w:ind w:left="764"/>
      </w:pPr>
      <w:r>
        <w:rPr>
          <w:b/>
        </w:rPr>
        <w:t xml:space="preserve"> </w:t>
      </w:r>
    </w:p>
    <w:p w14:paraId="17EAF0B9" w14:textId="77777777" w:rsidR="00526B26" w:rsidRDefault="00526B26" w:rsidP="00526B26">
      <w:pPr>
        <w:numPr>
          <w:ilvl w:val="0"/>
          <w:numId w:val="134"/>
        </w:numPr>
        <w:spacing w:after="0" w:line="248" w:lineRule="auto"/>
        <w:ind w:right="11" w:hanging="360"/>
      </w:pPr>
      <w:r>
        <w:t xml:space="preserve">Administer </w:t>
      </w:r>
      <w:r w:rsidRPr="00712B4D">
        <w:rPr>
          <w:b/>
          <w:u w:val="single"/>
        </w:rPr>
        <w:t>sodium bicarbonate</w:t>
      </w:r>
      <w:r>
        <w:t xml:space="preserve"> 0.5 – 2 mEq/kg IV bolus.  However, if the patient is already receiving large volumes of sodium bicarbonate as an infusion, contact medical direction for further guidance.</w:t>
      </w:r>
    </w:p>
    <w:p w14:paraId="2B21A168" w14:textId="77777777" w:rsidR="00526B26" w:rsidRDefault="00526B26" w:rsidP="00526B26">
      <w:pPr>
        <w:spacing w:after="0" w:line="259" w:lineRule="auto"/>
      </w:pPr>
      <w:r>
        <w:rPr>
          <w:b/>
        </w:rPr>
        <w:t xml:space="preserve"> </w:t>
      </w:r>
    </w:p>
    <w:p w14:paraId="4439CF19" w14:textId="77777777" w:rsidR="00526B26" w:rsidRDefault="00526B26" w:rsidP="00526B26">
      <w:pPr>
        <w:numPr>
          <w:ilvl w:val="0"/>
          <w:numId w:val="134"/>
        </w:numPr>
        <w:spacing w:after="30" w:line="248" w:lineRule="auto"/>
        <w:ind w:right="11" w:hanging="360"/>
      </w:pPr>
      <w:r>
        <w:t xml:space="preserve">Administer </w:t>
      </w:r>
      <w:r w:rsidRPr="00712B4D">
        <w:rPr>
          <w:b/>
          <w:u w:val="single"/>
        </w:rPr>
        <w:t>albuterol sulfate</w:t>
      </w:r>
      <w:r>
        <w:t xml:space="preserve"> 0.083% up to 10 mg via inline nebulizer.</w:t>
      </w:r>
      <w:r>
        <w:rPr>
          <w:b/>
        </w:rPr>
        <w:t xml:space="preserve"> </w:t>
      </w:r>
    </w:p>
    <w:p w14:paraId="78CAD463" w14:textId="77777777" w:rsidR="00526B26" w:rsidRDefault="00526B26" w:rsidP="00526B26">
      <w:pPr>
        <w:spacing w:after="0" w:line="259" w:lineRule="auto"/>
        <w:ind w:left="360"/>
      </w:pPr>
      <w:r>
        <w:rPr>
          <w:b/>
        </w:rPr>
        <w:t xml:space="preserve"> </w:t>
      </w:r>
    </w:p>
    <w:p w14:paraId="1842BFCC" w14:textId="77777777" w:rsidR="00526B26" w:rsidRDefault="00526B26" w:rsidP="00526B26">
      <w:pPr>
        <w:numPr>
          <w:ilvl w:val="0"/>
          <w:numId w:val="134"/>
        </w:numPr>
        <w:spacing w:after="1" w:line="274" w:lineRule="auto"/>
        <w:ind w:right="102" w:hanging="360"/>
        <w:jc w:val="both"/>
      </w:pPr>
      <w:r>
        <w:t xml:space="preserve">Administer 10 Units of regular </w:t>
      </w:r>
      <w:r w:rsidRPr="00712B4D">
        <w:rPr>
          <w:b/>
          <w:u w:val="single"/>
        </w:rPr>
        <w:t>insulin</w:t>
      </w:r>
      <w:r>
        <w:t xml:space="preserve"> IV/IO followed by 50 ml of </w:t>
      </w:r>
      <w:r w:rsidRPr="00712B4D">
        <w:rPr>
          <w:b/>
          <w:u w:val="single"/>
        </w:rPr>
        <w:t>Dextrose 50%</w:t>
      </w:r>
      <w:r>
        <w:t xml:space="preserve"> (25 gm/50 ml) IV OR </w:t>
      </w:r>
      <w:r w:rsidRPr="00712B4D">
        <w:rPr>
          <w:b/>
          <w:u w:val="single"/>
        </w:rPr>
        <w:t>Dextrose 10%</w:t>
      </w:r>
      <w:r>
        <w:t xml:space="preserve"> IV/IO [25gm/250ml] for adult hyperkalemic patients with medical direction.  For pediatric patients, administer 0.1 Units/kg of regular </w:t>
      </w:r>
      <w:r w:rsidRPr="00712B4D">
        <w:rPr>
          <w:b/>
          <w:u w:val="single"/>
        </w:rPr>
        <w:t>insulin</w:t>
      </w:r>
      <w:r>
        <w:t xml:space="preserve"> (up to 10 units) IV/IO bolus followed by </w:t>
      </w:r>
      <w:r w:rsidRPr="00712B4D">
        <w:rPr>
          <w:b/>
          <w:u w:val="single"/>
        </w:rPr>
        <w:t>D</w:t>
      </w:r>
      <w:r w:rsidRPr="00712B4D">
        <w:rPr>
          <w:b/>
          <w:u w:val="single"/>
          <w:vertAlign w:val="subscript"/>
        </w:rPr>
        <w:t>10</w:t>
      </w:r>
      <w:r w:rsidRPr="00712B4D">
        <w:rPr>
          <w:b/>
          <w:u w:val="single"/>
        </w:rPr>
        <w:t>W</w:t>
      </w:r>
      <w:r w:rsidRPr="00D3657B">
        <w:t xml:space="preserve"> 0.5 g/kg (5 mL/kg) IV bolus (infants) or </w:t>
      </w:r>
      <w:r w:rsidRPr="00712B4D">
        <w:rPr>
          <w:b/>
          <w:u w:val="single"/>
        </w:rPr>
        <w:t>D</w:t>
      </w:r>
      <w:r w:rsidRPr="00712B4D">
        <w:rPr>
          <w:b/>
          <w:u w:val="single"/>
          <w:vertAlign w:val="subscript"/>
        </w:rPr>
        <w:t>25</w:t>
      </w:r>
      <w:r w:rsidRPr="00712B4D">
        <w:rPr>
          <w:b/>
          <w:u w:val="single"/>
        </w:rPr>
        <w:t>W</w:t>
      </w:r>
      <w:r w:rsidRPr="00D3657B">
        <w:t xml:space="preserve"> 0.5 -1 g/kg (2 – 4 mL/kg) IV</w:t>
      </w:r>
      <w:r>
        <w:t>/IO</w:t>
      </w:r>
      <w:r w:rsidRPr="00D3657B">
        <w:t xml:space="preserve"> bolus (child).  </w:t>
      </w:r>
      <w:r>
        <w:t>Blood glucose monitoring should be repeated in 30 minutes and treated appropriately.</w:t>
      </w:r>
      <w:r w:rsidRPr="00D3657B">
        <w:rPr>
          <w:b/>
        </w:rPr>
        <w:t xml:space="preserve"> </w:t>
      </w:r>
    </w:p>
    <w:p w14:paraId="53C4A2E4" w14:textId="77777777" w:rsidR="00526B26" w:rsidRDefault="00526B26" w:rsidP="00526B26">
      <w:pPr>
        <w:spacing w:after="0" w:line="259" w:lineRule="auto"/>
      </w:pPr>
      <w:r>
        <w:rPr>
          <w:b/>
        </w:rPr>
        <w:t xml:space="preserve"> </w:t>
      </w:r>
    </w:p>
    <w:p w14:paraId="39A9DDFE" w14:textId="77777777" w:rsidR="00526B26" w:rsidRDefault="00526B26" w:rsidP="00526B26">
      <w:pPr>
        <w:numPr>
          <w:ilvl w:val="0"/>
          <w:numId w:val="134"/>
        </w:numPr>
        <w:spacing w:after="30" w:line="248" w:lineRule="auto"/>
        <w:ind w:right="11" w:hanging="360"/>
      </w:pPr>
      <w:r>
        <w:t xml:space="preserve">Contact medical direction for </w:t>
      </w:r>
      <w:r w:rsidRPr="00712B4D">
        <w:rPr>
          <w:b/>
          <w:u w:val="single"/>
        </w:rPr>
        <w:t>furosemide</w:t>
      </w:r>
      <w:r>
        <w:t xml:space="preserve"> 0.5-1 mg/kg IV/IO bolus.</w:t>
      </w:r>
    </w:p>
    <w:p w14:paraId="44B638F5" w14:textId="77777777" w:rsidR="00526B26" w:rsidRDefault="00526B26" w:rsidP="00526B26">
      <w:pPr>
        <w:spacing w:after="7" w:line="259" w:lineRule="auto"/>
      </w:pPr>
      <w:r>
        <w:rPr>
          <w:b/>
        </w:rPr>
        <w:t xml:space="preserve"> </w:t>
      </w:r>
    </w:p>
    <w:p w14:paraId="03D252FC" w14:textId="77777777" w:rsidR="00526B26" w:rsidRPr="000325C7" w:rsidRDefault="00526B26" w:rsidP="00526B26">
      <w:pPr>
        <w:pStyle w:val="Heading1"/>
        <w:spacing w:after="258"/>
        <w:ind w:left="-5"/>
        <w:rPr>
          <w:i/>
        </w:rPr>
      </w:pPr>
      <w:r w:rsidRPr="000325C7">
        <w:t xml:space="preserve">Limb Injury / Compartment Syndrome </w:t>
      </w:r>
    </w:p>
    <w:p w14:paraId="36C65328" w14:textId="77777777" w:rsidR="00526B26" w:rsidRDefault="00526B26" w:rsidP="00526B26">
      <w:pPr>
        <w:numPr>
          <w:ilvl w:val="0"/>
          <w:numId w:val="135"/>
        </w:numPr>
        <w:spacing w:after="0" w:line="248" w:lineRule="auto"/>
        <w:ind w:right="11" w:hanging="360"/>
      </w:pPr>
      <w:r>
        <w:t xml:space="preserve">Control any life-threatening hemorrhage with direct pressure, hemostatic dressing or tourniquet placement, assess distal CSM function and splint any obvious deformities. </w:t>
      </w:r>
    </w:p>
    <w:p w14:paraId="7170F58D" w14:textId="77777777" w:rsidR="00526B26" w:rsidRDefault="00526B26" w:rsidP="00526B26">
      <w:pPr>
        <w:spacing w:after="0" w:line="259" w:lineRule="auto"/>
      </w:pPr>
      <w:r>
        <w:t xml:space="preserve"> </w:t>
      </w:r>
    </w:p>
    <w:p w14:paraId="15892221" w14:textId="77777777" w:rsidR="00526B26" w:rsidRDefault="00526B26" w:rsidP="00526B26">
      <w:pPr>
        <w:numPr>
          <w:ilvl w:val="0"/>
          <w:numId w:val="135"/>
        </w:numPr>
        <w:spacing w:after="0" w:line="248" w:lineRule="auto"/>
        <w:ind w:right="11" w:hanging="360"/>
      </w:pPr>
      <w:r>
        <w:t xml:space="preserve">Consider placing an approved tourniquet (do not tighten) as distal as possible near site of injury if there is potential for severe hemorrhage upon release of an entrapped limb. </w:t>
      </w:r>
    </w:p>
    <w:p w14:paraId="48EF01DD" w14:textId="77777777" w:rsidR="00526B26" w:rsidRDefault="00526B26" w:rsidP="00526B26">
      <w:pPr>
        <w:spacing w:after="0" w:line="259" w:lineRule="auto"/>
        <w:ind w:left="360"/>
      </w:pPr>
      <w:r>
        <w:t xml:space="preserve"> </w:t>
      </w:r>
    </w:p>
    <w:p w14:paraId="142745C4" w14:textId="77777777" w:rsidR="00526B26" w:rsidRDefault="00526B26" w:rsidP="00526B26">
      <w:pPr>
        <w:numPr>
          <w:ilvl w:val="0"/>
          <w:numId w:val="135"/>
        </w:numPr>
        <w:spacing w:after="0" w:line="248" w:lineRule="auto"/>
        <w:ind w:right="11" w:hanging="360"/>
      </w:pPr>
      <w:r>
        <w:t xml:space="preserve">Depending on the degree of tissue injury, bony involvement, duration of patient rescue and overall environmental conditions, tetanus and antibiotics administration may be indicated.  Consult medical control for further direction on specific antibiotic type and dosing. </w:t>
      </w:r>
    </w:p>
    <w:p w14:paraId="41AC38CF" w14:textId="77777777" w:rsidR="00526B26" w:rsidRDefault="00526B26" w:rsidP="00526B26">
      <w:pPr>
        <w:spacing w:after="0" w:line="259" w:lineRule="auto"/>
        <w:ind w:left="360"/>
      </w:pPr>
      <w:r>
        <w:t xml:space="preserve"> </w:t>
      </w:r>
    </w:p>
    <w:p w14:paraId="070C376B" w14:textId="77777777" w:rsidR="00526B26" w:rsidRDefault="00526B26" w:rsidP="00526B26">
      <w:pPr>
        <w:numPr>
          <w:ilvl w:val="0"/>
          <w:numId w:val="135"/>
        </w:numPr>
        <w:spacing w:after="0" w:line="248" w:lineRule="auto"/>
        <w:ind w:right="11" w:hanging="360"/>
      </w:pPr>
      <w:r>
        <w:t xml:space="preserve">Monitor closely for the development of compartment syndrome, especially in fixed muscle compartments such as the forearm or lower leg. Compartment syndrome is typically the result of muscle tissue swelling within the non-expansive fascial compartments which pressure rises greater than tissue perfusion pressure. </w:t>
      </w:r>
    </w:p>
    <w:p w14:paraId="7AB6ABA8" w14:textId="77777777" w:rsidR="00526B26" w:rsidRDefault="00526B26" w:rsidP="00526B26">
      <w:pPr>
        <w:spacing w:after="0" w:line="259" w:lineRule="auto"/>
        <w:ind w:left="360"/>
      </w:pPr>
      <w:r>
        <w:t xml:space="preserve"> </w:t>
      </w:r>
    </w:p>
    <w:p w14:paraId="4CE4372E" w14:textId="77777777" w:rsidR="00526B26" w:rsidRDefault="00526B26" w:rsidP="00526B26">
      <w:pPr>
        <w:numPr>
          <w:ilvl w:val="0"/>
          <w:numId w:val="135"/>
        </w:numPr>
        <w:spacing w:after="0" w:line="248" w:lineRule="auto"/>
        <w:ind w:right="11" w:hanging="360"/>
      </w:pPr>
      <w:r>
        <w:t xml:space="preserve">Palpate limbs carefully (especially where entrapped or laid upon) for firmness or functional loss.  Some signs/symptoms to watch for include: </w:t>
      </w:r>
    </w:p>
    <w:p w14:paraId="6A25AFF5" w14:textId="77777777" w:rsidR="00526B26" w:rsidRDefault="00526B26" w:rsidP="00526B26">
      <w:pPr>
        <w:spacing w:after="0" w:line="259" w:lineRule="auto"/>
        <w:ind w:left="360"/>
      </w:pPr>
      <w:r>
        <w:t xml:space="preserve"> </w:t>
      </w:r>
    </w:p>
    <w:p w14:paraId="42DC3873" w14:textId="77777777" w:rsidR="00526B26" w:rsidRDefault="00526B26" w:rsidP="00526B26">
      <w:pPr>
        <w:numPr>
          <w:ilvl w:val="1"/>
          <w:numId w:val="135"/>
        </w:numPr>
        <w:spacing w:after="267" w:line="248" w:lineRule="auto"/>
        <w:ind w:right="11" w:hanging="360"/>
      </w:pPr>
      <w:r>
        <w:t xml:space="preserve">PAIN out of proportion to physical examination. </w:t>
      </w:r>
    </w:p>
    <w:p w14:paraId="156E6394" w14:textId="77777777" w:rsidR="00526B26" w:rsidRDefault="00526B26" w:rsidP="00526B26">
      <w:pPr>
        <w:numPr>
          <w:ilvl w:val="1"/>
          <w:numId w:val="135"/>
        </w:numPr>
        <w:spacing w:after="267" w:line="248" w:lineRule="auto"/>
        <w:ind w:right="11" w:hanging="360"/>
      </w:pPr>
      <w:r>
        <w:t xml:space="preserve">PALLOR of skin color </w:t>
      </w:r>
    </w:p>
    <w:p w14:paraId="46EEE966" w14:textId="77777777" w:rsidR="00526B26" w:rsidRDefault="00526B26" w:rsidP="00526B26">
      <w:pPr>
        <w:numPr>
          <w:ilvl w:val="1"/>
          <w:numId w:val="135"/>
        </w:numPr>
        <w:spacing w:after="267" w:line="248" w:lineRule="auto"/>
        <w:ind w:right="11" w:hanging="360"/>
      </w:pPr>
      <w:r>
        <w:t xml:space="preserve">PARESTHESIAS </w:t>
      </w:r>
    </w:p>
    <w:p w14:paraId="567CD694" w14:textId="77777777" w:rsidR="00526B26" w:rsidRDefault="00526B26" w:rsidP="00526B26">
      <w:pPr>
        <w:numPr>
          <w:ilvl w:val="1"/>
          <w:numId w:val="135"/>
        </w:numPr>
        <w:spacing w:after="267" w:line="248" w:lineRule="auto"/>
        <w:ind w:right="11" w:hanging="360"/>
      </w:pPr>
      <w:r>
        <w:lastRenderedPageBreak/>
        <w:t xml:space="preserve">PARALYSIS </w:t>
      </w:r>
    </w:p>
    <w:p w14:paraId="0E40D485" w14:textId="77777777" w:rsidR="00526B26" w:rsidRDefault="00526B26" w:rsidP="00526B26">
      <w:pPr>
        <w:numPr>
          <w:ilvl w:val="1"/>
          <w:numId w:val="135"/>
        </w:numPr>
        <w:spacing w:after="0" w:line="248" w:lineRule="auto"/>
        <w:ind w:right="11" w:hanging="360"/>
      </w:pPr>
      <w:r>
        <w:t xml:space="preserve">PULSELESSNESS (This is often a late sign.  The presence of a distal pulse DOES NOT rule out compartment syndrome) </w:t>
      </w:r>
    </w:p>
    <w:p w14:paraId="6825A33E" w14:textId="77777777" w:rsidR="00526B26" w:rsidRDefault="00526B26" w:rsidP="00526B26">
      <w:pPr>
        <w:spacing w:after="0" w:line="259" w:lineRule="auto"/>
        <w:ind w:left="1081"/>
      </w:pPr>
      <w:r>
        <w:t xml:space="preserve"> </w:t>
      </w:r>
    </w:p>
    <w:p w14:paraId="06F472D2" w14:textId="77777777" w:rsidR="00526B26" w:rsidRDefault="00526B26" w:rsidP="00526B26">
      <w:pPr>
        <w:numPr>
          <w:ilvl w:val="0"/>
          <w:numId w:val="135"/>
        </w:numPr>
        <w:spacing w:after="267" w:line="248" w:lineRule="auto"/>
        <w:ind w:right="11" w:hanging="360"/>
      </w:pPr>
      <w:r>
        <w:t xml:space="preserve">Ensure adequate fluid resuscitation of the patient. </w:t>
      </w:r>
    </w:p>
    <w:p w14:paraId="6AE587FA" w14:textId="77777777" w:rsidR="00526B26" w:rsidRDefault="00526B26" w:rsidP="00526B26">
      <w:pPr>
        <w:numPr>
          <w:ilvl w:val="0"/>
          <w:numId w:val="135"/>
        </w:numPr>
        <w:spacing w:after="30" w:line="248" w:lineRule="auto"/>
        <w:ind w:right="11" w:hanging="360"/>
      </w:pPr>
      <w:r>
        <w:t xml:space="preserve">If compartment syndrome is recognized, immediately consult with a medical control regarding further treatment.  Fasciotomy should NOT be routinely performed in the field due to technical difficulties, inadequate analgesia and high rates of wound infection.  Contact medical direction for further guidance. </w:t>
      </w:r>
    </w:p>
    <w:p w14:paraId="0B6262DE" w14:textId="77777777" w:rsidR="00526B26" w:rsidRDefault="00526B26" w:rsidP="00526B26">
      <w:pPr>
        <w:pStyle w:val="Heading1"/>
        <w:ind w:left="-5"/>
      </w:pPr>
      <w:r w:rsidRPr="000325C7">
        <w:t>Amputation</w:t>
      </w:r>
    </w:p>
    <w:p w14:paraId="7DA68D5F" w14:textId="77777777" w:rsidR="00526B26" w:rsidRDefault="00526B26" w:rsidP="00526B26">
      <w:pPr>
        <w:numPr>
          <w:ilvl w:val="0"/>
          <w:numId w:val="136"/>
        </w:numPr>
        <w:spacing w:after="30" w:line="248" w:lineRule="auto"/>
        <w:ind w:right="11" w:hanging="360"/>
      </w:pPr>
      <w:r>
        <w:t xml:space="preserve">Amputation of a limb should </w:t>
      </w:r>
      <w:r w:rsidRPr="000325C7">
        <w:rPr>
          <w:b/>
          <w:i/>
        </w:rPr>
        <w:t>ONLY</w:t>
      </w:r>
      <w:r>
        <w:t xml:space="preserve"> be considered if there is an immediate threat to life as a </w:t>
      </w:r>
      <w:r w:rsidRPr="006D0320">
        <w:rPr>
          <w:b/>
          <w:i/>
        </w:rPr>
        <w:t>LAST RESORT</w:t>
      </w:r>
      <w:r>
        <w:t xml:space="preserve"> for freeing an entrapped victim, trading limb for life.  An extreme circumstance is when it has been assessed that an entrapped limb is the </w:t>
      </w:r>
      <w:r w:rsidRPr="000325C7">
        <w:rPr>
          <w:b/>
          <w:i/>
        </w:rPr>
        <w:t>ONLY</w:t>
      </w:r>
      <w:r>
        <w:t xml:space="preserve"> remaining impediment to extricating an entrapped victim. </w:t>
      </w:r>
    </w:p>
    <w:p w14:paraId="798A7722" w14:textId="77777777" w:rsidR="00526B26" w:rsidRDefault="00526B26" w:rsidP="00526B26">
      <w:pPr>
        <w:spacing w:after="20" w:line="259" w:lineRule="auto"/>
        <w:ind w:left="360"/>
      </w:pPr>
      <w:r>
        <w:t xml:space="preserve"> </w:t>
      </w:r>
    </w:p>
    <w:p w14:paraId="50095CD8" w14:textId="77777777" w:rsidR="00526B26" w:rsidRDefault="00526B26" w:rsidP="00526B26">
      <w:pPr>
        <w:numPr>
          <w:ilvl w:val="0"/>
          <w:numId w:val="136"/>
        </w:numPr>
        <w:spacing w:after="30" w:line="248" w:lineRule="auto"/>
        <w:ind w:right="11" w:hanging="360"/>
      </w:pPr>
      <w:r>
        <w:t xml:space="preserve">The decision to performing a field amputation should be made by a USAR team physician or AHMD (preferably on-scene) in coordination with a trauma surgeon whenever possible and in conjunction with the TFL or IC.  </w:t>
      </w:r>
      <w:r w:rsidRPr="00CE335C">
        <w:rPr>
          <w:b/>
          <w:bCs/>
        </w:rPr>
        <w:t xml:space="preserve">The procedure should be </w:t>
      </w:r>
      <w:r w:rsidRPr="007B4BD4">
        <w:rPr>
          <w:b/>
          <w:bCs/>
          <w:i/>
        </w:rPr>
        <w:t>ONLY</w:t>
      </w:r>
      <w:r w:rsidRPr="00CE335C">
        <w:rPr>
          <w:b/>
          <w:bCs/>
        </w:rPr>
        <w:t xml:space="preserve"> performed by an </w:t>
      </w:r>
      <w:r w:rsidRPr="00CE335C">
        <w:rPr>
          <w:b/>
          <w:bCs/>
          <w:i/>
        </w:rPr>
        <w:t>appropriately trained physician</w:t>
      </w:r>
      <w:r w:rsidRPr="00CE335C">
        <w:rPr>
          <w:b/>
          <w:bCs/>
        </w:rPr>
        <w:t>.</w:t>
      </w:r>
      <w:r>
        <w:t xml:space="preserve"> </w:t>
      </w:r>
    </w:p>
    <w:p w14:paraId="123BB04D" w14:textId="77777777" w:rsidR="00526B26" w:rsidRDefault="00526B26" w:rsidP="00526B26">
      <w:pPr>
        <w:spacing w:after="20" w:line="259" w:lineRule="auto"/>
        <w:ind w:left="360"/>
      </w:pPr>
      <w:r>
        <w:t xml:space="preserve"> </w:t>
      </w:r>
    </w:p>
    <w:p w14:paraId="16E727AF" w14:textId="77777777" w:rsidR="00526B26" w:rsidRDefault="00526B26" w:rsidP="00526B26">
      <w:pPr>
        <w:numPr>
          <w:ilvl w:val="0"/>
          <w:numId w:val="136"/>
        </w:numPr>
        <w:spacing w:after="30" w:line="248" w:lineRule="auto"/>
        <w:ind w:right="11" w:hanging="360"/>
      </w:pPr>
      <w:r>
        <w:t>Properly prepare the patient as much as time allows for amputation and immediate extrication – supplemental oxygen, end-tidal CO</w:t>
      </w:r>
      <w:r>
        <w:rPr>
          <w:vertAlign w:val="subscript"/>
        </w:rPr>
        <w:t>2</w:t>
      </w:r>
      <w:r>
        <w:t xml:space="preserve"> and cardiac monitoring, adequate IV access, VS monitoring.  Ensure all necessary equipment is nearby. </w:t>
      </w:r>
    </w:p>
    <w:p w14:paraId="3CEA1068" w14:textId="77777777" w:rsidR="00526B26" w:rsidRDefault="00526B26" w:rsidP="00526B26">
      <w:pPr>
        <w:spacing w:after="20" w:line="259" w:lineRule="auto"/>
        <w:ind w:left="360"/>
      </w:pPr>
      <w:r>
        <w:t xml:space="preserve"> </w:t>
      </w:r>
    </w:p>
    <w:p w14:paraId="7A844995" w14:textId="77777777" w:rsidR="00526B26" w:rsidRDefault="00526B26" w:rsidP="00526B26">
      <w:pPr>
        <w:numPr>
          <w:ilvl w:val="0"/>
          <w:numId w:val="136"/>
        </w:numPr>
        <w:spacing w:after="30" w:line="248" w:lineRule="auto"/>
        <w:ind w:right="11" w:hanging="360"/>
      </w:pPr>
      <w:r>
        <w:t xml:space="preserve">Expose the entrapped extremity as distally as possible </w:t>
      </w:r>
    </w:p>
    <w:p w14:paraId="4007D73C" w14:textId="77777777" w:rsidR="00526B26" w:rsidRDefault="00526B26" w:rsidP="00526B26">
      <w:pPr>
        <w:spacing w:after="20" w:line="259" w:lineRule="auto"/>
        <w:ind w:left="360"/>
      </w:pPr>
      <w:r>
        <w:t xml:space="preserve"> </w:t>
      </w:r>
    </w:p>
    <w:p w14:paraId="07D8E740" w14:textId="77777777" w:rsidR="00526B26" w:rsidRDefault="00526B26" w:rsidP="00526B26">
      <w:pPr>
        <w:numPr>
          <w:ilvl w:val="0"/>
          <w:numId w:val="136"/>
        </w:numPr>
        <w:spacing w:after="1" w:line="274" w:lineRule="auto"/>
        <w:ind w:right="11" w:hanging="360"/>
      </w:pPr>
      <w:r>
        <w:t xml:space="preserve">Place an approved tourniquet as distally as possibly, leaving just enough soft tissue to perform the amputation and should only be tightened prior to amputation under direction of medical control. </w:t>
      </w:r>
    </w:p>
    <w:p w14:paraId="272C3C8C" w14:textId="77777777" w:rsidR="00526B26" w:rsidRDefault="00526B26" w:rsidP="00526B26">
      <w:pPr>
        <w:spacing w:after="20" w:line="259" w:lineRule="auto"/>
        <w:ind w:left="360"/>
      </w:pPr>
      <w:r>
        <w:t xml:space="preserve"> </w:t>
      </w:r>
    </w:p>
    <w:p w14:paraId="671B8679" w14:textId="77777777" w:rsidR="00526B26" w:rsidRDefault="00526B26" w:rsidP="00526B26">
      <w:pPr>
        <w:numPr>
          <w:ilvl w:val="0"/>
          <w:numId w:val="136"/>
        </w:numPr>
        <w:spacing w:after="30" w:line="248" w:lineRule="auto"/>
        <w:ind w:right="11" w:hanging="360"/>
      </w:pPr>
      <w:r>
        <w:t xml:space="preserve">Administer the appropriate analgesia and sedation. </w:t>
      </w:r>
    </w:p>
    <w:p w14:paraId="2602B1F7" w14:textId="77777777" w:rsidR="00526B26" w:rsidRDefault="00526B26" w:rsidP="00526B26">
      <w:pPr>
        <w:spacing w:after="20" w:line="259" w:lineRule="auto"/>
        <w:ind w:left="721"/>
      </w:pPr>
      <w:r>
        <w:t xml:space="preserve"> </w:t>
      </w:r>
    </w:p>
    <w:p w14:paraId="50721AAF" w14:textId="77777777" w:rsidR="00526B26" w:rsidRDefault="00526B26" w:rsidP="00526B26">
      <w:pPr>
        <w:numPr>
          <w:ilvl w:val="0"/>
          <w:numId w:val="136"/>
        </w:numPr>
        <w:spacing w:after="227" w:line="248" w:lineRule="auto"/>
        <w:ind w:right="11" w:hanging="360"/>
      </w:pPr>
      <w:r>
        <w:t xml:space="preserve">After the procedure has been completed, assess the limb for any re-bleeding (tourniquet tightening, additional tourniquet placement, bone marrow bleeding, etc.), dress the wound appropriately and consider the early administration of prophylactic antibiotics as directed by medical control. </w:t>
      </w:r>
    </w:p>
    <w:p w14:paraId="44769021" w14:textId="77777777" w:rsidR="00526B26" w:rsidRDefault="00526B26" w:rsidP="00526B26">
      <w:pPr>
        <w:spacing w:after="0" w:line="259" w:lineRule="auto"/>
      </w:pPr>
      <w:r>
        <w:t xml:space="preserve"> </w:t>
      </w:r>
    </w:p>
    <w:p w14:paraId="138412B0" w14:textId="77777777" w:rsidR="00526B26" w:rsidRDefault="00526B26" w:rsidP="00526B26">
      <w:pPr>
        <w:spacing w:after="160" w:line="259" w:lineRule="auto"/>
        <w:rPr>
          <w:rFonts w:ascii="Arial" w:eastAsia="Arial" w:hAnsi="Arial" w:cs="Arial"/>
          <w:b/>
          <w:i/>
          <w:sz w:val="28"/>
        </w:rPr>
      </w:pPr>
      <w:r>
        <w:br w:type="page"/>
      </w:r>
    </w:p>
    <w:p w14:paraId="4CCDB577" w14:textId="77777777" w:rsidR="00526B26" w:rsidRDefault="00526B26" w:rsidP="00526B26">
      <w:pPr>
        <w:pStyle w:val="Heading1"/>
        <w:ind w:left="-5"/>
      </w:pPr>
      <w:r>
        <w:lastRenderedPageBreak/>
        <w:t>Sedation and Analgesia</w:t>
      </w:r>
    </w:p>
    <w:p w14:paraId="0AB773AB" w14:textId="77777777" w:rsidR="00526B26" w:rsidRDefault="00526B26" w:rsidP="00526B26">
      <w:pPr>
        <w:ind w:left="-15" w:right="11"/>
      </w:pPr>
      <w:r>
        <w:t xml:space="preserve">Adequate pain control is an integral component in effecting a successful victim rescue.  </w:t>
      </w:r>
    </w:p>
    <w:p w14:paraId="3ADD2E01" w14:textId="77777777" w:rsidR="00526B26" w:rsidRDefault="00526B26" w:rsidP="00526B26">
      <w:pPr>
        <w:spacing w:after="236"/>
        <w:ind w:left="-15" w:right="11"/>
      </w:pPr>
      <w:r>
        <w:t xml:space="preserve">Pharmacological agents available to the medical specialist should both be easy to titrate and have minimal impact on cardiorespiratory function. </w:t>
      </w:r>
    </w:p>
    <w:p w14:paraId="523AAFC2" w14:textId="77777777" w:rsidR="00526B26" w:rsidRDefault="00526B26" w:rsidP="00526B26">
      <w:pPr>
        <w:numPr>
          <w:ilvl w:val="0"/>
          <w:numId w:val="137"/>
        </w:numPr>
        <w:spacing w:after="30" w:line="248" w:lineRule="auto"/>
        <w:ind w:right="11" w:hanging="360"/>
      </w:pPr>
      <w:r>
        <w:t xml:space="preserve">Perform the initial patient care protocol. </w:t>
      </w:r>
    </w:p>
    <w:p w14:paraId="307585B0" w14:textId="77777777" w:rsidR="00526B26" w:rsidRDefault="00526B26" w:rsidP="00526B26">
      <w:pPr>
        <w:spacing w:after="26" w:line="259" w:lineRule="auto"/>
        <w:ind w:left="360"/>
      </w:pPr>
      <w:r>
        <w:t xml:space="preserve"> </w:t>
      </w:r>
    </w:p>
    <w:p w14:paraId="27966D1B" w14:textId="77777777" w:rsidR="00526B26" w:rsidRDefault="00526B26" w:rsidP="00526B26">
      <w:pPr>
        <w:numPr>
          <w:ilvl w:val="0"/>
          <w:numId w:val="137"/>
        </w:numPr>
        <w:spacing w:after="30" w:line="248" w:lineRule="auto"/>
        <w:ind w:right="11" w:hanging="360"/>
      </w:pPr>
      <w:r>
        <w:t>Ensure that all appropriate monitoring (ECG monitoring, NIBP, pulse oximetry, ETCO</w:t>
      </w:r>
      <w:r>
        <w:rPr>
          <w:vertAlign w:val="subscript"/>
        </w:rPr>
        <w:t>2</w:t>
      </w:r>
      <w:r>
        <w:t>, etc.) have been placed on the patient as feasibly possible given the operational environment.</w:t>
      </w:r>
    </w:p>
    <w:p w14:paraId="50E4792D" w14:textId="77777777" w:rsidR="00526B26" w:rsidRDefault="00526B26" w:rsidP="00526B26">
      <w:pPr>
        <w:ind w:left="360" w:right="11"/>
      </w:pPr>
    </w:p>
    <w:p w14:paraId="6809A16A" w14:textId="77777777" w:rsidR="00526B26" w:rsidRDefault="00526B26" w:rsidP="00526B26">
      <w:pPr>
        <w:numPr>
          <w:ilvl w:val="0"/>
          <w:numId w:val="137"/>
        </w:numPr>
        <w:spacing w:after="30" w:line="248" w:lineRule="auto"/>
        <w:ind w:right="11" w:hanging="360"/>
      </w:pPr>
      <w:r>
        <w:t>Moderate to severe pain can be managed in accordance with the Pain and Nausea Management protocol 2.13.</w:t>
      </w:r>
    </w:p>
    <w:p w14:paraId="54825931" w14:textId="77777777" w:rsidR="00526B26" w:rsidRDefault="00526B26" w:rsidP="00526B26">
      <w:pPr>
        <w:ind w:left="360" w:right="11"/>
      </w:pPr>
    </w:p>
    <w:p w14:paraId="27A4860B" w14:textId="77777777" w:rsidR="00526B26" w:rsidRDefault="00526B26" w:rsidP="00526B26">
      <w:pPr>
        <w:numPr>
          <w:ilvl w:val="0"/>
          <w:numId w:val="137"/>
        </w:numPr>
        <w:spacing w:after="30" w:line="248" w:lineRule="auto"/>
        <w:ind w:right="11" w:hanging="360"/>
      </w:pPr>
      <w:r>
        <w:t xml:space="preserve">For patients in pain that cannot be adequately controlled with the above agents, </w:t>
      </w:r>
      <w:r w:rsidRPr="00712B4D">
        <w:rPr>
          <w:b/>
          <w:u w:val="single"/>
        </w:rPr>
        <w:t>ketamine hydrochloride</w:t>
      </w:r>
      <w:r>
        <w:t xml:space="preserve"> at a sub-dissociative dose repeated every 20-30 minutes until pain is controlled or the development of nystagmus:</w:t>
      </w:r>
    </w:p>
    <w:p w14:paraId="6DB71448" w14:textId="77777777" w:rsidR="00526B26" w:rsidRDefault="00526B26" w:rsidP="00526B26">
      <w:pPr>
        <w:ind w:left="360" w:right="11"/>
      </w:pPr>
      <w:r>
        <w:tab/>
        <w:t>a.  Adult: 10-20 mg IV/IO bolus or 50 mg IM</w:t>
      </w:r>
    </w:p>
    <w:p w14:paraId="23920884" w14:textId="77777777" w:rsidR="00526B26" w:rsidRDefault="00526B26" w:rsidP="00526B26">
      <w:pPr>
        <w:ind w:left="360" w:right="11"/>
      </w:pPr>
      <w:r>
        <w:tab/>
        <w:t>b.  Pediatric: 0.1-0.2 mg/kg IV/IO bolus or 0.4 mg/kg IM</w:t>
      </w:r>
    </w:p>
    <w:p w14:paraId="345D7B42" w14:textId="77777777" w:rsidR="00526B26" w:rsidRDefault="00526B26" w:rsidP="00526B26">
      <w:pPr>
        <w:ind w:left="360" w:right="11"/>
      </w:pPr>
    </w:p>
    <w:p w14:paraId="014E5B83" w14:textId="77777777" w:rsidR="00526B26" w:rsidRDefault="00526B26" w:rsidP="00526B26">
      <w:pPr>
        <w:ind w:left="360" w:right="11"/>
      </w:pPr>
      <w:r w:rsidRPr="00712B4D">
        <w:rPr>
          <w:b/>
          <w:u w:val="single"/>
        </w:rPr>
        <w:t>Ketamine</w:t>
      </w:r>
      <w:r>
        <w:t xml:space="preserve"> offers advantages such as preserved airway reflexes and minimal hypotension.  Consultation with medical direction is </w:t>
      </w:r>
      <w:r>
        <w:rPr>
          <w:b/>
          <w:i/>
        </w:rPr>
        <w:t>required</w:t>
      </w:r>
      <w:r>
        <w:t xml:space="preserve"> for ketamine use.</w:t>
      </w:r>
    </w:p>
    <w:p w14:paraId="36195D79" w14:textId="77777777" w:rsidR="00526B26" w:rsidRDefault="00526B26" w:rsidP="00526B26">
      <w:pPr>
        <w:numPr>
          <w:ilvl w:val="0"/>
          <w:numId w:val="137"/>
        </w:numPr>
        <w:spacing w:after="30" w:line="248" w:lineRule="auto"/>
        <w:ind w:right="11" w:hanging="360"/>
      </w:pPr>
      <w:r>
        <w:t xml:space="preserve">In the event an emergent field procedure is to be performed (i.e. limb amputation, fracture/dislocation reduction, soft tissue injury repair, etc.), procedural sedation may be appropriate in order to achieve adequate operating conditions for the patient.  A USAR team physician or AHMD </w:t>
      </w:r>
      <w:r>
        <w:rPr>
          <w:b/>
          <w:i/>
        </w:rPr>
        <w:t>MUST BE</w:t>
      </w:r>
      <w:r>
        <w:rPr>
          <w:b/>
        </w:rPr>
        <w:t xml:space="preserve"> </w:t>
      </w:r>
      <w:r>
        <w:t>contacted prior to any sedation for procedures or extrication.</w:t>
      </w:r>
    </w:p>
    <w:p w14:paraId="0623BD3C" w14:textId="77777777" w:rsidR="00526B26" w:rsidRPr="00712B4D" w:rsidRDefault="00526B26" w:rsidP="00526B26">
      <w:pPr>
        <w:ind w:right="11"/>
        <w:jc w:val="center"/>
        <w:rPr>
          <w:b/>
        </w:rPr>
      </w:pPr>
    </w:p>
    <w:tbl>
      <w:tblPr>
        <w:tblStyle w:val="TableGrid"/>
        <w:tblW w:w="9900" w:type="dxa"/>
        <w:tblInd w:w="-275" w:type="dxa"/>
        <w:tblLook w:val="04A0" w:firstRow="1" w:lastRow="0" w:firstColumn="1" w:lastColumn="0" w:noHBand="0" w:noVBand="1"/>
      </w:tblPr>
      <w:tblGrid>
        <w:gridCol w:w="1620"/>
        <w:gridCol w:w="1350"/>
        <w:gridCol w:w="1890"/>
        <w:gridCol w:w="1800"/>
        <w:gridCol w:w="3240"/>
      </w:tblGrid>
      <w:tr w:rsidR="00526B26" w:rsidRPr="001C3AB4" w14:paraId="59212D41" w14:textId="77777777" w:rsidTr="00526B26">
        <w:tc>
          <w:tcPr>
            <w:tcW w:w="1620" w:type="dxa"/>
            <w:shd w:val="clear" w:color="auto" w:fill="BFBFBF" w:themeFill="background1" w:themeFillShade="BF"/>
          </w:tcPr>
          <w:p w14:paraId="241F504F" w14:textId="77777777" w:rsidR="00526B26" w:rsidRPr="00712B4D" w:rsidRDefault="00526B26" w:rsidP="00526B26">
            <w:pPr>
              <w:ind w:right="11"/>
              <w:jc w:val="center"/>
              <w:rPr>
                <w:i/>
              </w:rPr>
            </w:pPr>
            <w:r w:rsidRPr="00712B4D">
              <w:rPr>
                <w:i/>
              </w:rPr>
              <w:t>Medication</w:t>
            </w:r>
          </w:p>
        </w:tc>
        <w:tc>
          <w:tcPr>
            <w:tcW w:w="1350" w:type="dxa"/>
            <w:shd w:val="clear" w:color="auto" w:fill="BFBFBF" w:themeFill="background1" w:themeFillShade="BF"/>
          </w:tcPr>
          <w:p w14:paraId="6058B24D" w14:textId="77777777" w:rsidR="00526B26" w:rsidRPr="00712B4D" w:rsidRDefault="00526B26" w:rsidP="00526B26">
            <w:pPr>
              <w:ind w:right="11"/>
              <w:jc w:val="center"/>
              <w:rPr>
                <w:i/>
              </w:rPr>
            </w:pPr>
            <w:r w:rsidRPr="00712B4D">
              <w:rPr>
                <w:i/>
              </w:rPr>
              <w:t>Indication</w:t>
            </w:r>
          </w:p>
        </w:tc>
        <w:tc>
          <w:tcPr>
            <w:tcW w:w="1890" w:type="dxa"/>
            <w:shd w:val="clear" w:color="auto" w:fill="BFBFBF" w:themeFill="background1" w:themeFillShade="BF"/>
          </w:tcPr>
          <w:p w14:paraId="45BD1860" w14:textId="77777777" w:rsidR="00526B26" w:rsidRPr="00712B4D" w:rsidRDefault="00526B26" w:rsidP="00526B26">
            <w:pPr>
              <w:ind w:right="11"/>
              <w:jc w:val="center"/>
              <w:rPr>
                <w:i/>
              </w:rPr>
            </w:pPr>
            <w:r w:rsidRPr="00712B4D">
              <w:rPr>
                <w:i/>
              </w:rPr>
              <w:t>Adult Dose</w:t>
            </w:r>
          </w:p>
        </w:tc>
        <w:tc>
          <w:tcPr>
            <w:tcW w:w="1800" w:type="dxa"/>
            <w:shd w:val="clear" w:color="auto" w:fill="BFBFBF" w:themeFill="background1" w:themeFillShade="BF"/>
          </w:tcPr>
          <w:p w14:paraId="025D0401" w14:textId="77777777" w:rsidR="00526B26" w:rsidRPr="00712B4D" w:rsidRDefault="00526B26" w:rsidP="00526B26">
            <w:pPr>
              <w:ind w:right="11"/>
              <w:jc w:val="center"/>
              <w:rPr>
                <w:i/>
              </w:rPr>
            </w:pPr>
            <w:r w:rsidRPr="00712B4D">
              <w:rPr>
                <w:i/>
              </w:rPr>
              <w:t>Pediatric Dose</w:t>
            </w:r>
          </w:p>
        </w:tc>
        <w:tc>
          <w:tcPr>
            <w:tcW w:w="3240" w:type="dxa"/>
            <w:shd w:val="clear" w:color="auto" w:fill="BFBFBF" w:themeFill="background1" w:themeFillShade="BF"/>
          </w:tcPr>
          <w:p w14:paraId="456F47C5" w14:textId="77777777" w:rsidR="00526B26" w:rsidRPr="00712B4D" w:rsidRDefault="00526B26" w:rsidP="00526B26">
            <w:pPr>
              <w:ind w:right="11"/>
              <w:jc w:val="center"/>
              <w:rPr>
                <w:i/>
              </w:rPr>
            </w:pPr>
            <w:r w:rsidRPr="00712B4D">
              <w:rPr>
                <w:i/>
              </w:rPr>
              <w:t>Notes</w:t>
            </w:r>
          </w:p>
        </w:tc>
      </w:tr>
      <w:tr w:rsidR="00526B26" w14:paraId="52436E9F" w14:textId="77777777" w:rsidTr="00526B26">
        <w:tc>
          <w:tcPr>
            <w:tcW w:w="1620" w:type="dxa"/>
          </w:tcPr>
          <w:p w14:paraId="68D1FB8A" w14:textId="77777777" w:rsidR="00526B26" w:rsidRPr="00712B4D" w:rsidRDefault="00526B26" w:rsidP="00526B26">
            <w:pPr>
              <w:ind w:right="11"/>
              <w:jc w:val="center"/>
              <w:rPr>
                <w:b/>
                <w:u w:val="single"/>
              </w:rPr>
            </w:pPr>
            <w:r w:rsidRPr="00712B4D">
              <w:rPr>
                <w:b/>
                <w:u w:val="single"/>
              </w:rPr>
              <w:t>Midazolam</w:t>
            </w:r>
          </w:p>
        </w:tc>
        <w:tc>
          <w:tcPr>
            <w:tcW w:w="1350" w:type="dxa"/>
          </w:tcPr>
          <w:p w14:paraId="5AABD0AC" w14:textId="77777777" w:rsidR="00526B26" w:rsidRDefault="00526B26" w:rsidP="00526B26">
            <w:pPr>
              <w:ind w:right="11"/>
              <w:jc w:val="center"/>
            </w:pPr>
            <w:r>
              <w:t>Sedation</w:t>
            </w:r>
          </w:p>
        </w:tc>
        <w:tc>
          <w:tcPr>
            <w:tcW w:w="1890" w:type="dxa"/>
          </w:tcPr>
          <w:p w14:paraId="0C7133C6" w14:textId="77777777" w:rsidR="00526B26" w:rsidRDefault="00526B26" w:rsidP="00526B26">
            <w:pPr>
              <w:ind w:right="11"/>
              <w:jc w:val="center"/>
            </w:pPr>
            <w:r>
              <w:t>2-6 mg IV/IO/IM/IN</w:t>
            </w:r>
          </w:p>
        </w:tc>
        <w:tc>
          <w:tcPr>
            <w:tcW w:w="1800" w:type="dxa"/>
          </w:tcPr>
          <w:p w14:paraId="6DDBEBDF" w14:textId="77777777" w:rsidR="00526B26" w:rsidRDefault="00526B26" w:rsidP="00526B26">
            <w:pPr>
              <w:ind w:right="11"/>
              <w:jc w:val="center"/>
            </w:pPr>
            <w:r>
              <w:t>0.1 mg/kg IV/IO/IM/IN</w:t>
            </w:r>
          </w:p>
        </w:tc>
        <w:tc>
          <w:tcPr>
            <w:tcW w:w="3240" w:type="dxa"/>
          </w:tcPr>
          <w:p w14:paraId="28F4CC04" w14:textId="77777777" w:rsidR="00526B26" w:rsidRDefault="00526B26" w:rsidP="00526B26">
            <w:pPr>
              <w:ind w:right="11"/>
              <w:jc w:val="center"/>
            </w:pPr>
            <w:r>
              <w:t>i.e. anxiolysis during extrication</w:t>
            </w:r>
          </w:p>
        </w:tc>
      </w:tr>
      <w:tr w:rsidR="00526B26" w14:paraId="32C5036E" w14:textId="77777777" w:rsidTr="00526B26">
        <w:tc>
          <w:tcPr>
            <w:tcW w:w="1620" w:type="dxa"/>
          </w:tcPr>
          <w:p w14:paraId="7FF7BA4D" w14:textId="77777777" w:rsidR="00526B26" w:rsidRDefault="00526B26" w:rsidP="00526B26">
            <w:pPr>
              <w:ind w:right="11"/>
              <w:jc w:val="center"/>
            </w:pPr>
            <w:r w:rsidRPr="00712B4D">
              <w:rPr>
                <w:b/>
                <w:u w:val="single"/>
              </w:rPr>
              <w:t>Fentanyl Citrate</w:t>
            </w:r>
          </w:p>
        </w:tc>
        <w:tc>
          <w:tcPr>
            <w:tcW w:w="1350" w:type="dxa"/>
          </w:tcPr>
          <w:p w14:paraId="5DB3156E" w14:textId="77777777" w:rsidR="00526B26" w:rsidRDefault="00526B26" w:rsidP="00526B26">
            <w:pPr>
              <w:ind w:right="11"/>
              <w:jc w:val="center"/>
            </w:pPr>
            <w:r>
              <w:t>Analgesia</w:t>
            </w:r>
          </w:p>
        </w:tc>
        <w:tc>
          <w:tcPr>
            <w:tcW w:w="1890" w:type="dxa"/>
          </w:tcPr>
          <w:p w14:paraId="3A4A07BC" w14:textId="77777777" w:rsidR="00526B26" w:rsidRDefault="00526B26" w:rsidP="00526B26">
            <w:pPr>
              <w:ind w:right="11"/>
              <w:jc w:val="center"/>
            </w:pPr>
            <w:r>
              <w:t>50-100 mcg IV/IO/IM/IN</w:t>
            </w:r>
          </w:p>
        </w:tc>
        <w:tc>
          <w:tcPr>
            <w:tcW w:w="1800" w:type="dxa"/>
          </w:tcPr>
          <w:p w14:paraId="45178AEB" w14:textId="77777777" w:rsidR="00526B26" w:rsidRDefault="00526B26" w:rsidP="00526B26">
            <w:pPr>
              <w:ind w:right="11"/>
              <w:jc w:val="center"/>
            </w:pPr>
            <w:r>
              <w:t>1 mcg/kg IV/IO/IM/IN</w:t>
            </w:r>
          </w:p>
        </w:tc>
        <w:tc>
          <w:tcPr>
            <w:tcW w:w="3240" w:type="dxa"/>
          </w:tcPr>
          <w:p w14:paraId="3339281F" w14:textId="77777777" w:rsidR="00526B26" w:rsidRDefault="00526B26" w:rsidP="00526B26">
            <w:pPr>
              <w:ind w:right="11"/>
              <w:jc w:val="center"/>
            </w:pPr>
            <w:r>
              <w:t>Administer in conjunction with sedation as needed</w:t>
            </w:r>
          </w:p>
        </w:tc>
      </w:tr>
      <w:tr w:rsidR="00526B26" w14:paraId="2A4D8F2E" w14:textId="77777777" w:rsidTr="00526B26">
        <w:trPr>
          <w:trHeight w:val="525"/>
        </w:trPr>
        <w:tc>
          <w:tcPr>
            <w:tcW w:w="1620" w:type="dxa"/>
            <w:vMerge w:val="restart"/>
          </w:tcPr>
          <w:p w14:paraId="4B216874" w14:textId="77777777" w:rsidR="00526B26" w:rsidRDefault="00526B26" w:rsidP="00526B26">
            <w:pPr>
              <w:ind w:right="11"/>
              <w:jc w:val="center"/>
            </w:pPr>
          </w:p>
          <w:p w14:paraId="5BB10DA5" w14:textId="77777777" w:rsidR="00526B26" w:rsidRPr="00712B4D" w:rsidRDefault="00526B26" w:rsidP="00526B26">
            <w:pPr>
              <w:ind w:right="11"/>
              <w:jc w:val="center"/>
              <w:rPr>
                <w:b/>
                <w:u w:val="single"/>
              </w:rPr>
            </w:pPr>
            <w:r w:rsidRPr="00712B4D">
              <w:rPr>
                <w:b/>
                <w:u w:val="single"/>
              </w:rPr>
              <w:t>Ketamine</w:t>
            </w:r>
          </w:p>
        </w:tc>
        <w:tc>
          <w:tcPr>
            <w:tcW w:w="1350" w:type="dxa"/>
            <w:vMerge w:val="restart"/>
          </w:tcPr>
          <w:p w14:paraId="3265552C" w14:textId="77777777" w:rsidR="00526B26" w:rsidRDefault="00526B26" w:rsidP="00526B26">
            <w:pPr>
              <w:ind w:right="11"/>
              <w:jc w:val="center"/>
            </w:pPr>
          </w:p>
          <w:p w14:paraId="748157D7" w14:textId="77777777" w:rsidR="00526B26" w:rsidRDefault="00526B26" w:rsidP="00526B26">
            <w:pPr>
              <w:ind w:right="11"/>
              <w:jc w:val="center"/>
            </w:pPr>
            <w:r>
              <w:t>Both</w:t>
            </w:r>
          </w:p>
        </w:tc>
        <w:tc>
          <w:tcPr>
            <w:tcW w:w="3690" w:type="dxa"/>
            <w:gridSpan w:val="2"/>
          </w:tcPr>
          <w:p w14:paraId="2113D1A9" w14:textId="77777777" w:rsidR="00526B26" w:rsidRDefault="00526B26" w:rsidP="00526B26">
            <w:pPr>
              <w:ind w:right="11"/>
              <w:jc w:val="center"/>
            </w:pPr>
            <w:r>
              <w:t>1-2 mg/kg IV/IO</w:t>
            </w:r>
          </w:p>
        </w:tc>
        <w:tc>
          <w:tcPr>
            <w:tcW w:w="3240" w:type="dxa"/>
            <w:vMerge w:val="restart"/>
          </w:tcPr>
          <w:p w14:paraId="105F124B" w14:textId="77777777" w:rsidR="00526B26" w:rsidRDefault="00526B26" w:rsidP="00526B26">
            <w:pPr>
              <w:ind w:right="11"/>
              <w:jc w:val="center"/>
            </w:pPr>
            <w:r>
              <w:t>Consider use of midazolam as a pre-treatment to reduce the occurrence of emergence reaction</w:t>
            </w:r>
          </w:p>
        </w:tc>
      </w:tr>
      <w:tr w:rsidR="00526B26" w14:paraId="618E9B83" w14:textId="77777777" w:rsidTr="00526B26">
        <w:tc>
          <w:tcPr>
            <w:tcW w:w="1620" w:type="dxa"/>
            <w:vMerge/>
          </w:tcPr>
          <w:p w14:paraId="7C7A9992" w14:textId="77777777" w:rsidR="00526B26" w:rsidRDefault="00526B26" w:rsidP="00526B26">
            <w:pPr>
              <w:ind w:right="11"/>
              <w:jc w:val="center"/>
            </w:pPr>
          </w:p>
        </w:tc>
        <w:tc>
          <w:tcPr>
            <w:tcW w:w="1350" w:type="dxa"/>
            <w:vMerge/>
          </w:tcPr>
          <w:p w14:paraId="06626948" w14:textId="77777777" w:rsidR="00526B26" w:rsidRDefault="00526B26" w:rsidP="00526B26">
            <w:pPr>
              <w:ind w:right="11"/>
              <w:jc w:val="center"/>
            </w:pPr>
          </w:p>
        </w:tc>
        <w:tc>
          <w:tcPr>
            <w:tcW w:w="3690" w:type="dxa"/>
            <w:gridSpan w:val="2"/>
          </w:tcPr>
          <w:p w14:paraId="086DB0B9" w14:textId="77777777" w:rsidR="00526B26" w:rsidRDefault="00526B26" w:rsidP="00526B26">
            <w:pPr>
              <w:ind w:right="11"/>
              <w:jc w:val="center"/>
            </w:pPr>
            <w:r>
              <w:t>4 mg/kg IM (400 mg max)</w:t>
            </w:r>
          </w:p>
        </w:tc>
        <w:tc>
          <w:tcPr>
            <w:tcW w:w="3240" w:type="dxa"/>
            <w:vMerge/>
          </w:tcPr>
          <w:p w14:paraId="73215A35" w14:textId="77777777" w:rsidR="00526B26" w:rsidRDefault="00526B26" w:rsidP="00526B26">
            <w:pPr>
              <w:ind w:right="11"/>
              <w:jc w:val="center"/>
            </w:pPr>
          </w:p>
        </w:tc>
      </w:tr>
    </w:tbl>
    <w:p w14:paraId="36F0DEF6" w14:textId="77777777" w:rsidR="00526B26" w:rsidRDefault="00526B26" w:rsidP="00526B26">
      <w:pPr>
        <w:ind w:right="11"/>
      </w:pPr>
    </w:p>
    <w:p w14:paraId="51A64C32" w14:textId="77777777" w:rsidR="00526B26" w:rsidRDefault="00526B26" w:rsidP="00526B26">
      <w:pPr>
        <w:ind w:right="11"/>
      </w:pPr>
      <w:r>
        <w:lastRenderedPageBreak/>
        <w:tab/>
        <w:t>NOTE: All appropriate monitoring equipment must be in place and applied as the situation dictates.  Airway equipment and reversal agents should be ready at the bedside.</w:t>
      </w:r>
    </w:p>
    <w:p w14:paraId="0F5EF74F" w14:textId="77777777" w:rsidR="00526B26" w:rsidRPr="006D0320" w:rsidRDefault="00526B26" w:rsidP="00526B26">
      <w:pPr>
        <w:pStyle w:val="Heading1"/>
        <w:ind w:left="-5"/>
        <w:rPr>
          <w:i/>
        </w:rPr>
      </w:pPr>
      <w:r w:rsidRPr="006D0320">
        <w:t xml:space="preserve">Medical Specialist – Medications List  </w:t>
      </w:r>
    </w:p>
    <w:p w14:paraId="494257C2" w14:textId="6C0BCAAE" w:rsidR="00526B26" w:rsidRDefault="00526B26" w:rsidP="00526B26">
      <w:pPr>
        <w:spacing w:after="228"/>
        <w:ind w:left="-15" w:right="11"/>
      </w:pPr>
      <w:r>
        <w:t xml:space="preserve">The use of these medications are governed by the USAR Protocols and applied in the context of a USAR operation by an authorized Medical Specialist in conjunction with medical direction from a designated USAR Team Physician or AHMD.  </w:t>
      </w:r>
    </w:p>
    <w:p w14:paraId="19B8AB18" w14:textId="1B6B6B4D" w:rsidR="00526B26" w:rsidRDefault="00526B26" w:rsidP="00CE335C">
      <w:pPr>
        <w:spacing w:after="218" w:line="259" w:lineRule="auto"/>
      </w:pPr>
      <w:r>
        <w:t xml:space="preserve"> ANTIBIOTICS </w:t>
      </w:r>
    </w:p>
    <w:p w14:paraId="5C886FC4" w14:textId="77777777" w:rsidR="00526B26" w:rsidRPr="00416AE7" w:rsidRDefault="00526B26" w:rsidP="00526B26">
      <w:pPr>
        <w:spacing w:after="225"/>
        <w:ind w:left="-15" w:right="11"/>
        <w:rPr>
          <w:b/>
          <w:u w:val="single"/>
        </w:rPr>
      </w:pPr>
      <w:r w:rsidRPr="00416AE7">
        <w:rPr>
          <w:b/>
          <w:u w:val="single"/>
        </w:rPr>
        <w:t xml:space="preserve">Ceftriaxone </w:t>
      </w:r>
    </w:p>
    <w:p w14:paraId="793486F2" w14:textId="77777777" w:rsidR="00526B26" w:rsidRPr="00416AE7" w:rsidRDefault="00526B26" w:rsidP="00526B26">
      <w:pPr>
        <w:spacing w:after="230"/>
        <w:ind w:left="-15" w:right="11"/>
        <w:rPr>
          <w:b/>
          <w:u w:val="single"/>
        </w:rPr>
      </w:pPr>
      <w:r w:rsidRPr="00416AE7">
        <w:rPr>
          <w:b/>
          <w:u w:val="single"/>
        </w:rPr>
        <w:t xml:space="preserve">Cefazolin </w:t>
      </w:r>
    </w:p>
    <w:p w14:paraId="6F29DC76" w14:textId="77777777" w:rsidR="00526B26" w:rsidRPr="00416AE7" w:rsidRDefault="00526B26" w:rsidP="00526B26">
      <w:pPr>
        <w:spacing w:after="230"/>
        <w:ind w:left="-15" w:right="11"/>
        <w:rPr>
          <w:b/>
          <w:u w:val="single"/>
        </w:rPr>
      </w:pPr>
      <w:r w:rsidRPr="00416AE7">
        <w:rPr>
          <w:b/>
          <w:u w:val="single"/>
        </w:rPr>
        <w:t xml:space="preserve">Levofloxacin </w:t>
      </w:r>
    </w:p>
    <w:p w14:paraId="33FB8019" w14:textId="77777777" w:rsidR="00526B26" w:rsidRPr="00416AE7" w:rsidRDefault="00526B26" w:rsidP="00526B26">
      <w:pPr>
        <w:spacing w:after="230"/>
        <w:ind w:left="-15" w:right="11"/>
        <w:rPr>
          <w:b/>
          <w:u w:val="single"/>
        </w:rPr>
      </w:pPr>
      <w:r w:rsidRPr="00416AE7">
        <w:rPr>
          <w:b/>
          <w:u w:val="single"/>
        </w:rPr>
        <w:t xml:space="preserve">Vancomycin </w:t>
      </w:r>
    </w:p>
    <w:p w14:paraId="526E01D8" w14:textId="77777777" w:rsidR="00526B26" w:rsidRDefault="00526B26" w:rsidP="00526B26">
      <w:pPr>
        <w:spacing w:after="218" w:line="259" w:lineRule="auto"/>
      </w:pPr>
      <w:r>
        <w:t xml:space="preserve"> </w:t>
      </w:r>
    </w:p>
    <w:p w14:paraId="61498F3D" w14:textId="030026A5" w:rsidR="00526B26" w:rsidRDefault="00F05300" w:rsidP="00526B26">
      <w:pPr>
        <w:spacing w:after="225"/>
        <w:ind w:left="-15" w:right="11"/>
      </w:pPr>
      <w:r>
        <w:t>Other Medications</w:t>
      </w:r>
      <w:r w:rsidR="00526B26">
        <w:t xml:space="preserve"> </w:t>
      </w:r>
    </w:p>
    <w:p w14:paraId="5E08F3D8" w14:textId="77777777" w:rsidR="00526B26" w:rsidRPr="00416AE7" w:rsidRDefault="00526B26" w:rsidP="00526B26">
      <w:pPr>
        <w:spacing w:after="230"/>
        <w:ind w:left="-15" w:right="11"/>
        <w:rPr>
          <w:b/>
          <w:u w:val="single"/>
        </w:rPr>
      </w:pPr>
      <w:r w:rsidRPr="00416AE7">
        <w:rPr>
          <w:b/>
          <w:u w:val="single"/>
        </w:rPr>
        <w:t xml:space="preserve">Ketamine </w:t>
      </w:r>
    </w:p>
    <w:p w14:paraId="723A7DB7" w14:textId="37D727DD" w:rsidR="00526B26" w:rsidRPr="00416AE7" w:rsidRDefault="00526B26" w:rsidP="00CE335C">
      <w:pPr>
        <w:spacing w:after="218" w:line="259" w:lineRule="auto"/>
        <w:rPr>
          <w:b/>
          <w:u w:val="single"/>
        </w:rPr>
      </w:pPr>
      <w:r>
        <w:t xml:space="preserve"> </w:t>
      </w:r>
      <w:r w:rsidRPr="00416AE7">
        <w:rPr>
          <w:b/>
          <w:u w:val="single"/>
        </w:rPr>
        <w:t>Insulin – Regular</w:t>
      </w:r>
    </w:p>
    <w:p w14:paraId="48F5D84E" w14:textId="77777777" w:rsidR="00526B26" w:rsidRDefault="00526B26" w:rsidP="00526B26">
      <w:pPr>
        <w:pStyle w:val="NoSpacing"/>
        <w:rPr>
          <w:b/>
          <w:u w:val="single"/>
        </w:rPr>
      </w:pPr>
      <w:r w:rsidRPr="00416AE7">
        <w:rPr>
          <w:b/>
          <w:u w:val="single"/>
        </w:rPr>
        <w:t>Dextrose 5% in Water (D</w:t>
      </w:r>
      <w:r w:rsidRPr="00416AE7">
        <w:rPr>
          <w:b/>
          <w:u w:val="single"/>
          <w:vertAlign w:val="subscript"/>
        </w:rPr>
        <w:t>5</w:t>
      </w:r>
      <w:r w:rsidRPr="00416AE7">
        <w:rPr>
          <w:b/>
          <w:u w:val="single"/>
        </w:rPr>
        <w:t>W)</w:t>
      </w:r>
    </w:p>
    <w:p w14:paraId="1A7807DF" w14:textId="77777777" w:rsidR="00526B26" w:rsidRPr="00416AE7" w:rsidRDefault="00526B26" w:rsidP="00526B26">
      <w:pPr>
        <w:pStyle w:val="NoSpacing"/>
        <w:rPr>
          <w:b/>
          <w:u w:val="single"/>
        </w:rPr>
      </w:pPr>
    </w:p>
    <w:p w14:paraId="09D2C032" w14:textId="77777777" w:rsidR="00526B26" w:rsidRPr="00416AE7" w:rsidRDefault="00526B26" w:rsidP="00526B26">
      <w:pPr>
        <w:pStyle w:val="NoSpacing"/>
        <w:rPr>
          <w:b/>
          <w:u w:val="single"/>
        </w:rPr>
      </w:pPr>
      <w:r w:rsidRPr="00416AE7">
        <w:rPr>
          <w:b/>
          <w:u w:val="single"/>
        </w:rPr>
        <w:t xml:space="preserve">Tranexamic Acid (TXA) </w:t>
      </w:r>
    </w:p>
    <w:p w14:paraId="7523EAE5" w14:textId="77777777" w:rsidR="00526B26" w:rsidRDefault="00526B26" w:rsidP="00526B26">
      <w:pPr>
        <w:spacing w:line="451" w:lineRule="auto"/>
        <w:ind w:left="-15" w:right="5325"/>
        <w:rPr>
          <w:b/>
          <w:u w:val="single"/>
        </w:rPr>
      </w:pPr>
    </w:p>
    <w:p w14:paraId="7DF73DE3" w14:textId="77777777" w:rsidR="00526B26" w:rsidRDefault="00526B26" w:rsidP="00526B26">
      <w:pPr>
        <w:spacing w:line="451" w:lineRule="auto"/>
        <w:ind w:left="-15" w:right="5325"/>
        <w:rPr>
          <w:b/>
          <w:u w:val="single"/>
        </w:rPr>
      </w:pPr>
    </w:p>
    <w:p w14:paraId="110E207C" w14:textId="77777777" w:rsidR="00526B26" w:rsidRDefault="00526B26" w:rsidP="00526B26">
      <w:pPr>
        <w:spacing w:line="451" w:lineRule="auto"/>
        <w:ind w:left="-15" w:right="5325"/>
        <w:rPr>
          <w:b/>
          <w:u w:val="single"/>
        </w:rPr>
      </w:pPr>
    </w:p>
    <w:p w14:paraId="6600E1A1" w14:textId="77777777" w:rsidR="00526B26" w:rsidRDefault="00526B26" w:rsidP="00526B26">
      <w:pPr>
        <w:spacing w:line="451" w:lineRule="auto"/>
        <w:ind w:left="-15" w:right="5325"/>
        <w:rPr>
          <w:b/>
          <w:u w:val="single"/>
        </w:rPr>
      </w:pPr>
    </w:p>
    <w:p w14:paraId="4ADCBA40" w14:textId="0510D5BC" w:rsidR="00650840" w:rsidRDefault="00650840">
      <w:pPr>
        <w:spacing w:after="160" w:line="259" w:lineRule="auto"/>
        <w:rPr>
          <w:b/>
          <w:u w:val="single"/>
        </w:rPr>
      </w:pPr>
      <w:r>
        <w:rPr>
          <w:b/>
          <w:u w:val="single"/>
        </w:rPr>
        <w:br w:type="page"/>
      </w:r>
    </w:p>
    <w:p w14:paraId="10E1FE26" w14:textId="54210B4C" w:rsidR="00526B26" w:rsidRPr="00526B26" w:rsidRDefault="00526B26" w:rsidP="00526B26">
      <w:pPr>
        <w:pStyle w:val="Heading1"/>
      </w:pPr>
      <w:bookmarkStart w:id="71" w:name="_6.5_Tranexamic_Acid"/>
      <w:bookmarkEnd w:id="71"/>
      <w:r w:rsidRPr="00526B26">
        <w:lastRenderedPageBreak/>
        <w:t>6.</w:t>
      </w:r>
      <w:r w:rsidR="004A2E70">
        <w:t>4</w:t>
      </w:r>
      <w:r w:rsidRPr="00526B26">
        <w:t xml:space="preserve"> Tranexamic Acid</w:t>
      </w:r>
    </w:p>
    <w:p w14:paraId="48DFA390" w14:textId="77777777" w:rsidR="00526B26" w:rsidRDefault="00526B26" w:rsidP="00526B26">
      <w:pPr>
        <w:autoSpaceDE w:val="0"/>
        <w:autoSpaceDN w:val="0"/>
        <w:adjustRightInd w:val="0"/>
        <w:spacing w:after="0" w:line="288" w:lineRule="auto"/>
        <w:rPr>
          <w:rFonts w:cs="Arial"/>
          <w:color w:val="000000"/>
        </w:rPr>
      </w:pPr>
    </w:p>
    <w:p w14:paraId="4692A826"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Eligible patients:</w:t>
      </w:r>
    </w:p>
    <w:p w14:paraId="034995AC"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Patients with blunt or penetrating trauma mechanisms suffered in the past 3 hours, </w:t>
      </w:r>
    </w:p>
    <w:p w14:paraId="38FF8F1F"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who appear age 5 or over and </w:t>
      </w:r>
    </w:p>
    <w:p w14:paraId="3F22757A"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show signs of significant hemorrhage (SBP &lt; 90 mm Hg, HR &gt; 110 BPM), or </w:t>
      </w:r>
    </w:p>
    <w:p w14:paraId="2801924D" w14:textId="12BB546E" w:rsidR="00526B26" w:rsidRPr="00431D79" w:rsidRDefault="00526B26" w:rsidP="00526B26">
      <w:pPr>
        <w:autoSpaceDE w:val="0"/>
        <w:autoSpaceDN w:val="0"/>
        <w:adjustRightInd w:val="0"/>
        <w:spacing w:after="0" w:line="288" w:lineRule="auto"/>
        <w:ind w:left="360"/>
        <w:rPr>
          <w:rFonts w:cstheme="minorHAnsi"/>
          <w:color w:val="000000"/>
        </w:rPr>
      </w:pPr>
      <w:r w:rsidRPr="00431D79">
        <w:rPr>
          <w:rFonts w:cstheme="minorHAnsi"/>
          <w:color w:val="000000"/>
        </w:rPr>
        <w:t xml:space="preserve">      if the </w:t>
      </w:r>
      <w:r w:rsidR="007B4BD4">
        <w:rPr>
          <w:rFonts w:cstheme="minorHAnsi"/>
          <w:color w:val="000000"/>
        </w:rPr>
        <w:t>EMT</w:t>
      </w:r>
      <w:r w:rsidR="007B4BD4" w:rsidRPr="00431D79">
        <w:rPr>
          <w:rFonts w:cstheme="minorHAnsi"/>
          <w:color w:val="000000"/>
        </w:rPr>
        <w:t xml:space="preserve"> </w:t>
      </w:r>
      <w:r w:rsidRPr="00431D79">
        <w:rPr>
          <w:rFonts w:cstheme="minorHAnsi"/>
          <w:color w:val="000000"/>
        </w:rPr>
        <w:t>determines the patient to be at high risk for significant hemorrhage.</w:t>
      </w:r>
    </w:p>
    <w:p w14:paraId="5F566AAA" w14:textId="51E3BE82" w:rsidR="00526B26"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Pregnant trauma patients and trauma patients on blood thinners are eligible. </w:t>
      </w:r>
    </w:p>
    <w:p w14:paraId="291053F3" w14:textId="4B2E967F" w:rsidR="005B6C80" w:rsidRPr="00431D79" w:rsidRDefault="005B6C80" w:rsidP="006E6DA8">
      <w:pPr>
        <w:numPr>
          <w:ilvl w:val="0"/>
          <w:numId w:val="168"/>
        </w:numPr>
        <w:autoSpaceDE w:val="0"/>
        <w:autoSpaceDN w:val="0"/>
        <w:adjustRightInd w:val="0"/>
        <w:spacing w:after="0" w:line="288" w:lineRule="auto"/>
        <w:rPr>
          <w:rFonts w:cstheme="minorHAnsi"/>
          <w:color w:val="000000"/>
        </w:rPr>
      </w:pPr>
      <w:r>
        <w:rPr>
          <w:rFonts w:cstheme="minorHAnsi"/>
          <w:color w:val="000000"/>
        </w:rPr>
        <w:t>Post-partum patient with bleeding complication</w:t>
      </w:r>
    </w:p>
    <w:p w14:paraId="1146DBAB"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Dose: </w:t>
      </w:r>
    </w:p>
    <w:p w14:paraId="6665F5C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TXA is given 15mg/kg to maximum dose of 1 gram IV over 10 minutes.</w:t>
      </w:r>
    </w:p>
    <w:p w14:paraId="7092B825"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Timing:</w:t>
      </w:r>
    </w:p>
    <w:p w14:paraId="47AF5003"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Treat early. </w:t>
      </w:r>
    </w:p>
    <w:p w14:paraId="2B9D6493"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Contraindications/Allergies:</w:t>
      </w:r>
    </w:p>
    <w:p w14:paraId="50281AF1"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Greater than 3 hours since the event. </w:t>
      </w:r>
    </w:p>
    <w:p w14:paraId="2D9E6A9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Known allergy to TXA.</w:t>
      </w:r>
    </w:p>
    <w:p w14:paraId="316BF0EF"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Side effects: </w:t>
      </w:r>
    </w:p>
    <w:p w14:paraId="1506BEA5" w14:textId="77777777" w:rsidR="00526B26" w:rsidRPr="00431D79" w:rsidRDefault="00526B26" w:rsidP="00526B26">
      <w:pPr>
        <w:pStyle w:val="ListParagraph"/>
        <w:numPr>
          <w:ilvl w:val="0"/>
          <w:numId w:val="163"/>
        </w:numPr>
        <w:tabs>
          <w:tab w:val="left" w:pos="720"/>
        </w:tabs>
        <w:autoSpaceDE w:val="0"/>
        <w:autoSpaceDN w:val="0"/>
        <w:adjustRightInd w:val="0"/>
        <w:spacing w:after="0" w:line="288" w:lineRule="auto"/>
        <w:rPr>
          <w:rFonts w:cstheme="minorHAnsi"/>
          <w:color w:val="000000"/>
        </w:rPr>
      </w:pPr>
      <w:r w:rsidRPr="00431D79">
        <w:rPr>
          <w:rFonts w:cstheme="minorHAnsi"/>
          <w:color w:val="000000"/>
        </w:rPr>
        <w:t xml:space="preserve">Hypotension (if given too fast). </w:t>
      </w:r>
    </w:p>
    <w:p w14:paraId="3ECC6DCC" w14:textId="77777777" w:rsidR="00526B26" w:rsidRPr="00431D79" w:rsidRDefault="00526B26" w:rsidP="00526B26">
      <w:pPr>
        <w:numPr>
          <w:ilvl w:val="0"/>
          <w:numId w:val="1"/>
        </w:numPr>
        <w:autoSpaceDE w:val="0"/>
        <w:autoSpaceDN w:val="0"/>
        <w:adjustRightInd w:val="0"/>
        <w:spacing w:after="0" w:line="288" w:lineRule="auto"/>
        <w:rPr>
          <w:rFonts w:cstheme="minorHAnsi"/>
          <w:color w:val="000000"/>
          <w:u w:val="single"/>
        </w:rPr>
      </w:pPr>
      <w:r w:rsidRPr="00431D79">
        <w:rPr>
          <w:rFonts w:cstheme="minorHAnsi"/>
          <w:color w:val="000000"/>
        </w:rPr>
        <w:t>Seizures (if too much is given).</w:t>
      </w:r>
    </w:p>
    <w:p w14:paraId="439D0B3E" w14:textId="77777777" w:rsidR="00526B26" w:rsidRPr="00431D79" w:rsidRDefault="00526B26" w:rsidP="00526B26">
      <w:pPr>
        <w:pStyle w:val="Heading2"/>
        <w:rPr>
          <w:rFonts w:ascii="Arial" w:hAnsi="Arial" w:cs="Arial"/>
          <w:u w:val="single"/>
        </w:rPr>
      </w:pPr>
      <w:r w:rsidRPr="00431D79">
        <w:t>EMT STANDING ORDERS</w:t>
      </w:r>
    </w:p>
    <w:p w14:paraId="7AC52515" w14:textId="77777777" w:rsidR="00526B26" w:rsidRDefault="00526B26" w:rsidP="00526B26">
      <w:pPr>
        <w:autoSpaceDE w:val="0"/>
        <w:autoSpaceDN w:val="0"/>
        <w:adjustRightInd w:val="0"/>
        <w:spacing w:after="0" w:line="288" w:lineRule="auto"/>
        <w:ind w:left="360"/>
        <w:rPr>
          <w:rFonts w:ascii="Arial" w:hAnsi="Arial" w:cs="Arial"/>
          <w:color w:val="000000"/>
          <w:sz w:val="20"/>
          <w:szCs w:val="20"/>
          <w:u w:val="single"/>
        </w:rPr>
      </w:pPr>
      <w:r>
        <w:rPr>
          <w:rFonts w:ascii="Arial" w:hAnsi="Arial" w:cs="Arial"/>
          <w:color w:val="000000"/>
          <w:sz w:val="20"/>
          <w:szCs w:val="20"/>
          <w:u w:val="single"/>
        </w:rPr>
        <w:t>1.0 Routine Patient Care</w:t>
      </w:r>
    </w:p>
    <w:p w14:paraId="782C957B" w14:textId="77777777" w:rsidR="00526B26" w:rsidRPr="00431D79" w:rsidRDefault="00526B26" w:rsidP="00526B26">
      <w:pPr>
        <w:pStyle w:val="ListParagraph"/>
        <w:numPr>
          <w:ilvl w:val="0"/>
          <w:numId w:val="164"/>
        </w:numPr>
        <w:ind w:left="720" w:hanging="270"/>
      </w:pPr>
      <w:r w:rsidRPr="00431D79">
        <w:rPr>
          <w:rFonts w:cs="Arial"/>
          <w:color w:val="000000"/>
        </w:rPr>
        <w:t>Control/stop any identified life threatening hemorrhage (direct pressure, tourniquet, etc.), suspected pelvic fractures with commercial device (preferred) or bed sheet.</w:t>
      </w:r>
    </w:p>
    <w:p w14:paraId="616F7D74" w14:textId="77777777" w:rsidR="00526B26" w:rsidRPr="00526B26" w:rsidRDefault="00526B26" w:rsidP="00526B26">
      <w:pPr>
        <w:pStyle w:val="Heading2"/>
      </w:pPr>
      <w:r w:rsidRPr="00526B26">
        <w:t xml:space="preserve">ADVANCED EMT STANDING ORDERS </w:t>
      </w:r>
    </w:p>
    <w:p w14:paraId="0D2CA907" w14:textId="77777777" w:rsidR="00526B26" w:rsidRPr="000433DA" w:rsidRDefault="00526B26" w:rsidP="00526B26">
      <w:pPr>
        <w:pStyle w:val="ListParagraph"/>
        <w:numPr>
          <w:ilvl w:val="0"/>
          <w:numId w:val="1"/>
        </w:numPr>
      </w:pPr>
      <w:r w:rsidRPr="00D16725">
        <w:rPr>
          <w:rFonts w:cs="Arial"/>
          <w:color w:val="000000"/>
        </w:rPr>
        <w:t xml:space="preserve">Initiate 1-2 large bore IV(s) Normal Saline (KVO) while </w:t>
      </w:r>
      <w:r w:rsidRPr="00D16725">
        <w:rPr>
          <w:rFonts w:cs="Arial"/>
          <w:b/>
          <w:bCs/>
          <w:color w:val="000000"/>
        </w:rPr>
        <w:t>en route</w:t>
      </w:r>
      <w:r w:rsidRPr="00D16725">
        <w:rPr>
          <w:rFonts w:cs="Arial"/>
          <w:color w:val="000000"/>
        </w:rPr>
        <w:t xml:space="preserve"> to the hospital.   </w:t>
      </w:r>
    </w:p>
    <w:p w14:paraId="055D3BE0" w14:textId="77777777" w:rsidR="00526B26" w:rsidRDefault="00526B26" w:rsidP="00526B26">
      <w:pPr>
        <w:pStyle w:val="Heading2"/>
      </w:pPr>
      <w:r w:rsidRPr="00431D79">
        <w:t>MEDICAL CONTROL MAY ORDER</w:t>
      </w:r>
    </w:p>
    <w:p w14:paraId="64CEBB0B" w14:textId="77777777" w:rsidR="00526B26" w:rsidRPr="000433DA" w:rsidRDefault="00526B26" w:rsidP="00526B26">
      <w:pPr>
        <w:pStyle w:val="Heading2"/>
        <w:numPr>
          <w:ilvl w:val="0"/>
          <w:numId w:val="165"/>
        </w:numPr>
        <w:rPr>
          <w:rFonts w:cstheme="minorHAnsi"/>
          <w:b w:val="0"/>
          <w:color w:val="auto"/>
          <w:sz w:val="22"/>
          <w:szCs w:val="22"/>
        </w:rPr>
      </w:pPr>
      <w:r w:rsidRPr="000433DA">
        <w:rPr>
          <w:rFonts w:cstheme="minorHAnsi"/>
          <w:b w:val="0"/>
          <w:color w:val="auto"/>
          <w:sz w:val="22"/>
          <w:szCs w:val="22"/>
        </w:rPr>
        <w:t xml:space="preserve">Additional fluid boluses. </w:t>
      </w:r>
    </w:p>
    <w:p w14:paraId="69EA7773" w14:textId="77777777" w:rsidR="00526B26" w:rsidRPr="00526B26" w:rsidRDefault="00526B26" w:rsidP="00526B26">
      <w:pPr>
        <w:pStyle w:val="Heading2"/>
      </w:pPr>
      <w:r w:rsidRPr="00526B26">
        <w:t>PARAMEDIC STANDING ORDERS</w:t>
      </w:r>
    </w:p>
    <w:p w14:paraId="62F56A8A" w14:textId="77777777" w:rsidR="00526B26" w:rsidRPr="000433DA"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p>
    <w:p w14:paraId="7C052252" w14:textId="77777777" w:rsidR="00526B26" w:rsidRPr="000433DA" w:rsidRDefault="00526B26" w:rsidP="00526B26">
      <w:pPr>
        <w:numPr>
          <w:ilvl w:val="0"/>
          <w:numId w:val="145"/>
        </w:numPr>
        <w:autoSpaceDE w:val="0"/>
        <w:autoSpaceDN w:val="0"/>
        <w:adjustRightInd w:val="0"/>
        <w:spacing w:after="0" w:line="288" w:lineRule="auto"/>
        <w:ind w:left="720" w:hanging="360"/>
        <w:rPr>
          <w:rFonts w:cstheme="minorHAnsi"/>
          <w:color w:val="000000"/>
        </w:rPr>
      </w:pPr>
      <w:r w:rsidRPr="000433DA">
        <w:rPr>
          <w:rFonts w:cstheme="minorHAnsi"/>
          <w:color w:val="000000"/>
        </w:rPr>
        <w:t>For a patient over &gt; 5 years of age, who has SBP&lt; 90 or HR &gt;110 BPM, or  if the provider determines the patient to be at high risk for significant hemorrhage:</w:t>
      </w:r>
    </w:p>
    <w:p w14:paraId="6C029D18" w14:textId="37A2B011" w:rsidR="00526B26" w:rsidRPr="000433DA" w:rsidRDefault="00526B26" w:rsidP="00526B26">
      <w:pPr>
        <w:autoSpaceDE w:val="0"/>
        <w:autoSpaceDN w:val="0"/>
        <w:adjustRightInd w:val="0"/>
        <w:spacing w:after="0" w:line="288" w:lineRule="auto"/>
        <w:ind w:left="720" w:hanging="360"/>
        <w:rPr>
          <w:rFonts w:cstheme="minorHAnsi"/>
          <w:color w:val="000000"/>
        </w:rPr>
      </w:pPr>
      <w:r w:rsidRPr="000433DA">
        <w:rPr>
          <w:rFonts w:cstheme="minorHAnsi"/>
          <w:color w:val="000000"/>
        </w:rPr>
        <w:t xml:space="preserve">     </w:t>
      </w:r>
      <w:r>
        <w:rPr>
          <w:rFonts w:cstheme="minorHAnsi"/>
          <w:color w:val="000000"/>
        </w:rPr>
        <w:t xml:space="preserve"> </w:t>
      </w:r>
      <w:r w:rsidRPr="000433DA">
        <w:rPr>
          <w:rFonts w:cstheme="minorHAnsi"/>
          <w:color w:val="000000"/>
        </w:rPr>
        <w:t xml:space="preserve"> </w:t>
      </w:r>
      <w:r w:rsidRPr="000433DA">
        <w:rPr>
          <w:rFonts w:cstheme="minorHAnsi"/>
          <w:b/>
          <w:bCs/>
          <w:color w:val="000000"/>
        </w:rPr>
        <w:t xml:space="preserve">Tranexamic Acid (TXA) </w:t>
      </w:r>
      <w:r w:rsidRPr="000433DA">
        <w:rPr>
          <w:rFonts w:cstheme="minorHAnsi"/>
          <w:color w:val="000000"/>
        </w:rPr>
        <w:t>15mg/kg to maximum dose of 1 gram IV over 10 minutes (mix 1 gram of TXA in 100ml of Normal Saline).</w:t>
      </w:r>
    </w:p>
    <w:p w14:paraId="4630A74F" w14:textId="77777777" w:rsidR="00526B26" w:rsidRPr="00CE335C" w:rsidRDefault="00526B26" w:rsidP="00526B26">
      <w:pPr>
        <w:pStyle w:val="Heading2"/>
        <w:rPr>
          <w:rFonts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335C">
        <w:rPr>
          <w:rFonts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538F56AB" w14:textId="7749472D" w:rsidR="00526B26" w:rsidRPr="00CE335C" w:rsidRDefault="00526B26" w:rsidP="00526B26">
      <w:pPr>
        <w:numPr>
          <w:ilvl w:val="0"/>
          <w:numId w:val="145"/>
        </w:numPr>
        <w:autoSpaceDE w:val="0"/>
        <w:autoSpaceDN w:val="0"/>
        <w:adjustRightInd w:val="0"/>
        <w:spacing w:after="0" w:line="288" w:lineRule="auto"/>
        <w:ind w:left="360"/>
        <w:rPr>
          <w:rFonts w:cs="Arial"/>
          <w:color w:val="000000"/>
        </w:rPr>
      </w:pPr>
      <w:r>
        <w:rPr>
          <w:rFonts w:ascii="Arial" w:hAnsi="Arial" w:cs="Arial"/>
          <w:color w:val="000000"/>
        </w:rPr>
        <w:t xml:space="preserve">    </w:t>
      </w:r>
      <w:r w:rsidRPr="00CE335C">
        <w:rPr>
          <w:rFonts w:cs="Arial"/>
          <w:color w:val="000000"/>
        </w:rPr>
        <w:t>For a patient under 5 years of age: Medical Control may order TXA as above.</w:t>
      </w:r>
    </w:p>
    <w:p w14:paraId="3CFCB736" w14:textId="77777777" w:rsidR="00526B26" w:rsidRDefault="00526B26" w:rsidP="00526B26">
      <w:pPr>
        <w:autoSpaceDE w:val="0"/>
        <w:autoSpaceDN w:val="0"/>
        <w:adjustRightInd w:val="0"/>
        <w:spacing w:after="0" w:line="288" w:lineRule="auto"/>
        <w:ind w:left="360" w:hanging="360"/>
        <w:rPr>
          <w:rFonts w:ascii="Calibri" w:hAnsi="Calibri" w:cs="Calibri"/>
          <w:color w:val="000000"/>
        </w:rPr>
      </w:pPr>
    </w:p>
    <w:p w14:paraId="460D6B55" w14:textId="77777777" w:rsidR="00526B26" w:rsidRPr="00074219" w:rsidRDefault="00526B26" w:rsidP="00526B26">
      <w:pPr>
        <w:autoSpaceDE w:val="0"/>
        <w:autoSpaceDN w:val="0"/>
        <w:adjustRightInd w:val="0"/>
        <w:spacing w:after="0" w:line="288" w:lineRule="auto"/>
        <w:jc w:val="right"/>
        <w:rPr>
          <w:rFonts w:ascii="Calibri" w:hAnsi="Calibri" w:cs="Calibri"/>
          <w:color w:val="000000"/>
        </w:rPr>
      </w:pPr>
    </w:p>
    <w:p w14:paraId="0BDB781F" w14:textId="77777777" w:rsidR="00526B26" w:rsidRPr="00074219" w:rsidRDefault="00526B26" w:rsidP="00526B26">
      <w:pPr>
        <w:autoSpaceDE w:val="0"/>
        <w:autoSpaceDN w:val="0"/>
        <w:adjustRightInd w:val="0"/>
        <w:spacing w:after="0" w:line="288" w:lineRule="auto"/>
        <w:jc w:val="right"/>
        <w:rPr>
          <w:rFonts w:ascii="Calibri" w:hAnsi="Calibri" w:cs="Calibri"/>
          <w:color w:val="000000"/>
        </w:rPr>
      </w:pPr>
    </w:p>
    <w:p w14:paraId="7D9BE160" w14:textId="197023AA" w:rsidR="00526B26" w:rsidRPr="00526B26" w:rsidRDefault="00526B26" w:rsidP="00526B26">
      <w:pPr>
        <w:pStyle w:val="Heading1"/>
      </w:pPr>
      <w:bookmarkStart w:id="72" w:name="_6.6__"/>
      <w:bookmarkEnd w:id="72"/>
      <w:r w:rsidRPr="00526B26">
        <w:lastRenderedPageBreak/>
        <w:t>6.</w:t>
      </w:r>
      <w:r w:rsidR="004A2E70">
        <w:t>5</w:t>
      </w:r>
      <w:r w:rsidRPr="00526B26">
        <w:t xml:space="preserve">       Check and Inject Epinephrine by EMT</w:t>
      </w:r>
      <w:r w:rsidR="001C78C1">
        <w:t>-</w:t>
      </w:r>
      <w:r w:rsidRPr="00526B26">
        <w:t>Basic</w:t>
      </w:r>
      <w:r w:rsidR="001C78C1">
        <w:t>s</w:t>
      </w:r>
    </w:p>
    <w:p w14:paraId="60220ED8" w14:textId="77777777" w:rsidR="00526B26" w:rsidRPr="00077113" w:rsidRDefault="00526B26" w:rsidP="00526B26">
      <w:pPr>
        <w:autoSpaceDE w:val="0"/>
        <w:autoSpaceDN w:val="0"/>
        <w:adjustRightInd w:val="0"/>
        <w:spacing w:after="0" w:line="288" w:lineRule="auto"/>
        <w:rPr>
          <w:rFonts w:cs="Arial"/>
          <w:b/>
          <w:bCs/>
          <w:color w:val="000000"/>
        </w:rPr>
      </w:pPr>
      <w:r w:rsidRPr="00077113">
        <w:rPr>
          <w:rFonts w:cs="Arial"/>
          <w:b/>
          <w:bCs/>
          <w:color w:val="000000"/>
        </w:rPr>
        <w:t>Kit criteria:</w:t>
      </w:r>
    </w:p>
    <w:p w14:paraId="15A04EC3" w14:textId="7E15018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b/>
          <w:bCs/>
          <w:color w:val="000000"/>
          <w:u w:val="single"/>
        </w:rPr>
        <w:t>Epinephrine</w:t>
      </w:r>
      <w:r w:rsidRPr="00077113">
        <w:rPr>
          <w:rFonts w:cs="Arial"/>
          <w:color w:val="000000"/>
        </w:rPr>
        <w:t xml:space="preserve"> administration supplies must be maintained in a separate container from all other medications</w:t>
      </w:r>
      <w:r w:rsidR="007B4BD4">
        <w:rPr>
          <w:rFonts w:cs="Arial"/>
          <w:color w:val="000000"/>
        </w:rPr>
        <w:t>.</w:t>
      </w:r>
    </w:p>
    <w:p w14:paraId="41FA3D98" w14:textId="06E890E8" w:rsidR="00526B26" w:rsidRPr="00077113" w:rsidRDefault="00526B26" w:rsidP="00526B26">
      <w:pPr>
        <w:numPr>
          <w:ilvl w:val="0"/>
          <w:numId w:val="8"/>
        </w:numPr>
        <w:autoSpaceDE w:val="0"/>
        <w:autoSpaceDN w:val="0"/>
        <w:adjustRightInd w:val="0"/>
        <w:spacing w:after="0" w:line="288" w:lineRule="auto"/>
        <w:ind w:left="720" w:hanging="360"/>
        <w:rPr>
          <w:rFonts w:cs="Arial"/>
          <w:color w:val="006600"/>
        </w:rPr>
      </w:pPr>
      <w:r w:rsidRPr="00077113">
        <w:rPr>
          <w:rFonts w:cs="Arial"/>
          <w:b/>
          <w:bCs/>
          <w:color w:val="000000"/>
          <w:u w:val="single"/>
        </w:rPr>
        <w:t>Epinephrine</w:t>
      </w:r>
      <w:r w:rsidRPr="00077113">
        <w:rPr>
          <w:rFonts w:cs="Arial"/>
          <w:color w:val="000000"/>
        </w:rPr>
        <w:t xml:space="preserve"> 1:1,000 1mg/1mL concentration must be in a glass vial</w:t>
      </w:r>
      <w:r w:rsidR="007B4BD4">
        <w:rPr>
          <w:rFonts w:cs="Arial"/>
          <w:color w:val="000000"/>
        </w:rPr>
        <w:t>.</w:t>
      </w:r>
    </w:p>
    <w:p w14:paraId="3819D73F" w14:textId="230BC74F"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case and medication vial must both be labeled with “NOT FOR IV USE</w:t>
      </w:r>
      <w:r w:rsidR="007B4BD4">
        <w:rPr>
          <w:rFonts w:cs="Arial"/>
          <w:color w:val="000000"/>
        </w:rPr>
        <w:t>.</w:t>
      </w:r>
      <w:r w:rsidRPr="00077113">
        <w:rPr>
          <w:rFonts w:cs="Arial"/>
          <w:color w:val="000000"/>
        </w:rPr>
        <w:t>”</w:t>
      </w:r>
    </w:p>
    <w:p w14:paraId="52635C5C" w14:textId="4AA622DA"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contains 2 sterile 1cc graduated syringes and 21- to 25-gauge needles (3/8-1 inch  long) that are permanently attached (i.e.</w:t>
      </w:r>
      <w:r w:rsidR="007B4BD4">
        <w:rPr>
          <w:rFonts w:cs="Arial"/>
          <w:color w:val="000000"/>
        </w:rPr>
        <w:t>,</w:t>
      </w:r>
      <w:r w:rsidRPr="00077113">
        <w:rPr>
          <w:rFonts w:cs="Arial"/>
          <w:color w:val="000000"/>
        </w:rPr>
        <w:t xml:space="preserve"> needle cannot be removed from syringe). Needle must be “safety” engineered, easily sheathed or protected following use, and</w:t>
      </w:r>
    </w:p>
    <w:p w14:paraId="48DB1268"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Documentation and direction card must be included in kit, noting the </w:t>
      </w:r>
      <w:r w:rsidRPr="00077113">
        <w:rPr>
          <w:rFonts w:cs="Arial"/>
          <w:b/>
          <w:bCs/>
          <w:color w:val="000000"/>
          <w:u w:val="single"/>
        </w:rPr>
        <w:t>epinephrine</w:t>
      </w:r>
      <w:r w:rsidRPr="00077113">
        <w:rPr>
          <w:rFonts w:cs="Arial"/>
          <w:color w:val="000000"/>
        </w:rPr>
        <w:t xml:space="preserve"> is</w:t>
      </w:r>
      <w:r>
        <w:rPr>
          <w:rFonts w:cs="Arial"/>
          <w:color w:val="000000"/>
        </w:rPr>
        <w:t xml:space="preserve"> </w:t>
      </w:r>
      <w:r w:rsidRPr="00077113">
        <w:rPr>
          <w:rFonts w:cs="Arial"/>
          <w:color w:val="000000"/>
        </w:rPr>
        <w:t>NOT for IV use, and noting dosing for adult/pediatric patients.</w:t>
      </w:r>
    </w:p>
    <w:p w14:paraId="175E0995" w14:textId="77777777" w:rsidR="00526B26" w:rsidRPr="00B24075" w:rsidRDefault="00526B26" w:rsidP="00526B26">
      <w:pPr>
        <w:pStyle w:val="Heading2"/>
        <w:ind w:left="360" w:hanging="360"/>
        <w:rPr>
          <w:rFonts w:cs="Arial"/>
          <w:b w:val="0"/>
          <w:color w:val="000000"/>
          <w:sz w:val="22"/>
          <w:szCs w:val="22"/>
        </w:rPr>
      </w:pPr>
      <w:r w:rsidRPr="00B24075">
        <w:rPr>
          <w:rFonts w:cs="Arial"/>
          <w:b w:val="0"/>
          <w:bCs w:val="0"/>
          <w:color w:val="000000"/>
          <w:sz w:val="22"/>
          <w:szCs w:val="22"/>
        </w:rPr>
        <w:t>Indications:</w:t>
      </w:r>
      <w:r w:rsidRPr="00B24075">
        <w:rPr>
          <w:rFonts w:cs="Arial"/>
          <w:b w:val="0"/>
          <w:color w:val="000000"/>
          <w:sz w:val="22"/>
          <w:szCs w:val="22"/>
        </w:rPr>
        <w:t xml:space="preserve">  Patients experiencing Allergic Reaction/Anaphylaxis, Bronchospasm/Respiratory Distress who </w:t>
      </w:r>
      <w:r>
        <w:rPr>
          <w:rFonts w:cs="Arial"/>
          <w:b w:val="0"/>
          <w:color w:val="000000"/>
          <w:sz w:val="22"/>
          <w:szCs w:val="22"/>
        </w:rPr>
        <w:t xml:space="preserve">     </w:t>
      </w:r>
      <w:r w:rsidRPr="00B24075">
        <w:rPr>
          <w:rFonts w:cs="Arial"/>
          <w:b w:val="0"/>
          <w:color w:val="000000"/>
          <w:sz w:val="22"/>
          <w:szCs w:val="22"/>
        </w:rPr>
        <w:t xml:space="preserve">would benefit from an epinephrine injection.  Protocol for use in </w:t>
      </w:r>
      <w:r w:rsidRPr="00B24075">
        <w:rPr>
          <w:rFonts w:cs="Arial"/>
          <w:b w:val="0"/>
          <w:color w:val="000000"/>
          <w:sz w:val="22"/>
          <w:szCs w:val="22"/>
          <w:u w:val="single"/>
        </w:rPr>
        <w:t>2.2A Allergic Reaction/Anaphylaxis - Adult</w:t>
      </w:r>
      <w:r w:rsidRPr="00B24075">
        <w:rPr>
          <w:rFonts w:cs="Arial"/>
          <w:b w:val="0"/>
          <w:color w:val="000000"/>
          <w:sz w:val="22"/>
          <w:szCs w:val="22"/>
        </w:rPr>
        <w:t xml:space="preserve">, </w:t>
      </w:r>
      <w:r w:rsidRPr="00B24075">
        <w:rPr>
          <w:rFonts w:cs="Arial"/>
          <w:b w:val="0"/>
          <w:color w:val="000000"/>
          <w:sz w:val="22"/>
          <w:szCs w:val="22"/>
          <w:u w:val="single"/>
        </w:rPr>
        <w:t>2.2P Allergic Reaction/Anaphylaxis - Pediatric</w:t>
      </w:r>
      <w:r w:rsidRPr="00B24075">
        <w:rPr>
          <w:rFonts w:cs="Arial"/>
          <w:b w:val="0"/>
          <w:color w:val="000000"/>
          <w:sz w:val="22"/>
          <w:szCs w:val="22"/>
        </w:rPr>
        <w:t xml:space="preserve"> and </w:t>
      </w:r>
      <w:r w:rsidRPr="00B24075">
        <w:rPr>
          <w:rFonts w:cs="Arial"/>
          <w:b w:val="0"/>
          <w:color w:val="000000"/>
          <w:sz w:val="22"/>
          <w:szCs w:val="22"/>
          <w:u w:val="single"/>
        </w:rPr>
        <w:t>2.6P Bronchospasm/Respiratory Distress - Pediatric.</w:t>
      </w:r>
    </w:p>
    <w:p w14:paraId="0DA25EE4" w14:textId="77777777" w:rsidR="00526B26" w:rsidRPr="00526B26" w:rsidRDefault="00526B26" w:rsidP="00526B26">
      <w:pPr>
        <w:pStyle w:val="Heading2"/>
      </w:pPr>
      <w:r w:rsidRPr="00526B26">
        <w:t>EMT STANDING ORDERS</w:t>
      </w:r>
    </w:p>
    <w:p w14:paraId="291F086D" w14:textId="77777777" w:rsidR="00526B26" w:rsidRPr="00074219" w:rsidRDefault="00526B26" w:rsidP="00526B26">
      <w:pPr>
        <w:numPr>
          <w:ilvl w:val="0"/>
          <w:numId w:val="1"/>
        </w:numPr>
        <w:autoSpaceDE w:val="0"/>
        <w:autoSpaceDN w:val="0"/>
        <w:adjustRightInd w:val="0"/>
        <w:spacing w:after="0" w:line="288" w:lineRule="auto"/>
        <w:ind w:left="360"/>
        <w:rPr>
          <w:rFonts w:cs="Arial"/>
          <w:color w:val="000000"/>
          <w:u w:val="single"/>
        </w:rPr>
      </w:pPr>
      <w:r w:rsidRPr="00074219">
        <w:rPr>
          <w:rFonts w:cs="Arial"/>
          <w:color w:val="000000"/>
          <w:u w:val="single"/>
        </w:rPr>
        <w:t>1.0 Routine Patient Care</w:t>
      </w:r>
    </w:p>
    <w:p w14:paraId="26930EE6" w14:textId="77777777" w:rsidR="00526B26" w:rsidRPr="00074219" w:rsidRDefault="00526B26" w:rsidP="00526B26">
      <w:pPr>
        <w:numPr>
          <w:ilvl w:val="0"/>
          <w:numId w:val="145"/>
        </w:numPr>
        <w:autoSpaceDE w:val="0"/>
        <w:autoSpaceDN w:val="0"/>
        <w:adjustRightInd w:val="0"/>
        <w:spacing w:after="0" w:line="288" w:lineRule="auto"/>
        <w:ind w:left="360" w:hanging="360"/>
        <w:rPr>
          <w:rFonts w:cs="Arial"/>
          <w:color w:val="000000"/>
        </w:rPr>
      </w:pPr>
      <w:r w:rsidRPr="00074219">
        <w:rPr>
          <w:rFonts w:cs="Arial"/>
          <w:b/>
          <w:bCs/>
          <w:color w:val="000000"/>
          <w:u w:val="single"/>
        </w:rPr>
        <w:t>ADULT</w:t>
      </w:r>
      <w:r w:rsidRPr="00074219">
        <w:rPr>
          <w:rFonts w:cs="Arial"/>
          <w:color w:val="000000"/>
        </w:rPr>
        <w:t xml:space="preserve"> dose </w:t>
      </w:r>
      <w:r w:rsidRPr="00074219">
        <w:rPr>
          <w:rFonts w:cs="Arial"/>
          <w:b/>
          <w:bCs/>
          <w:color w:val="000000"/>
        </w:rPr>
        <w:t xml:space="preserve">epinephrine </w:t>
      </w:r>
      <w:r w:rsidRPr="00074219">
        <w:rPr>
          <w:rFonts w:cs="Arial"/>
          <w:color w:val="000000"/>
        </w:rPr>
        <w:t>1:1,000 0.3mg IM-ONLY</w:t>
      </w:r>
    </w:p>
    <w:p w14:paraId="72AF441A" w14:textId="6293D12C" w:rsidR="00526B26" w:rsidRPr="00575CFA" w:rsidRDefault="00245B3A" w:rsidP="00526B26">
      <w:pPr>
        <w:numPr>
          <w:ilvl w:val="0"/>
          <w:numId w:val="145"/>
        </w:numPr>
        <w:autoSpaceDE w:val="0"/>
        <w:autoSpaceDN w:val="0"/>
        <w:adjustRightInd w:val="0"/>
        <w:spacing w:after="0" w:line="288" w:lineRule="auto"/>
        <w:rPr>
          <w:rFonts w:cs="Arial"/>
          <w:color w:val="000000"/>
        </w:rPr>
      </w:pPr>
      <w:r w:rsidRPr="00245B3A">
        <w:rPr>
          <w:rFonts w:cs="Arial"/>
          <w:b/>
          <w:bCs/>
          <w:color w:val="000000"/>
        </w:rPr>
        <w:t xml:space="preserve">     </w:t>
      </w:r>
      <w:r w:rsidR="00526B26" w:rsidRPr="00074219">
        <w:rPr>
          <w:rFonts w:cs="Arial"/>
          <w:b/>
          <w:bCs/>
          <w:color w:val="000000"/>
          <w:u w:val="single"/>
        </w:rPr>
        <w:t>PEDIATRIC</w:t>
      </w:r>
      <w:r w:rsidR="00526B26" w:rsidRPr="00074219">
        <w:rPr>
          <w:rFonts w:cs="Arial"/>
          <w:color w:val="000000"/>
        </w:rPr>
        <w:t xml:space="preserve"> dose </w:t>
      </w:r>
      <w:r w:rsidR="00526B26" w:rsidRPr="00074219">
        <w:rPr>
          <w:rFonts w:cs="Arial"/>
          <w:b/>
          <w:bCs/>
          <w:color w:val="000000"/>
        </w:rPr>
        <w:t xml:space="preserve">epinephrine </w:t>
      </w:r>
      <w:r w:rsidR="00526B26" w:rsidRPr="00074219">
        <w:rPr>
          <w:rFonts w:cs="Arial"/>
          <w:color w:val="000000"/>
        </w:rPr>
        <w:t xml:space="preserve">1:1,000 0.15mg IM </w:t>
      </w:r>
      <w:r w:rsidR="00526B26" w:rsidRPr="00074219">
        <w:rPr>
          <w:rFonts w:cs="Arial"/>
          <w:b/>
          <w:bCs/>
          <w:color w:val="000000"/>
        </w:rPr>
        <w:t xml:space="preserve">(for pediatric patient with a body weight less </w:t>
      </w:r>
      <w:r w:rsidR="00526B26">
        <w:t xml:space="preserve"> </w:t>
      </w:r>
      <w:r w:rsidR="00526B26" w:rsidRPr="00074219">
        <w:rPr>
          <w:rFonts w:cs="Arial"/>
          <w:b/>
          <w:bCs/>
          <w:color w:val="000000"/>
        </w:rPr>
        <w:t xml:space="preserve">than </w:t>
      </w:r>
      <w:r w:rsidR="00526B26">
        <w:rPr>
          <w:rFonts w:cs="Arial"/>
          <w:b/>
          <w:bCs/>
          <w:color w:val="000000"/>
        </w:rPr>
        <w:t xml:space="preserve">   </w:t>
      </w:r>
    </w:p>
    <w:p w14:paraId="48D47C47" w14:textId="77777777" w:rsidR="00526B26" w:rsidRPr="00074219" w:rsidRDefault="00526B26" w:rsidP="00526B26">
      <w:pPr>
        <w:autoSpaceDE w:val="0"/>
        <w:autoSpaceDN w:val="0"/>
        <w:adjustRightInd w:val="0"/>
        <w:spacing w:after="0" w:line="288" w:lineRule="auto"/>
        <w:rPr>
          <w:rFonts w:cs="Arial"/>
          <w:color w:val="000000"/>
        </w:rPr>
      </w:pPr>
      <w:r>
        <w:rPr>
          <w:rFonts w:cs="Arial"/>
          <w:b/>
          <w:bCs/>
          <w:color w:val="000000"/>
        </w:rPr>
        <w:t xml:space="preserve">         </w:t>
      </w:r>
      <w:r w:rsidRPr="00074219">
        <w:rPr>
          <w:rFonts w:cs="Arial"/>
          <w:b/>
          <w:bCs/>
          <w:color w:val="000000"/>
        </w:rPr>
        <w:t>25 kg).</w:t>
      </w:r>
      <w:r w:rsidRPr="00074219">
        <w:rPr>
          <w:rFonts w:cs="Arial"/>
          <w:color w:val="000000"/>
        </w:rPr>
        <w:t xml:space="preserve">  </w:t>
      </w:r>
    </w:p>
    <w:p w14:paraId="1AB079C0" w14:textId="5BCC65DE" w:rsidR="00526B26" w:rsidRPr="00074219" w:rsidRDefault="00526B26" w:rsidP="00526B26">
      <w:pPr>
        <w:autoSpaceDE w:val="0"/>
        <w:autoSpaceDN w:val="0"/>
        <w:adjustRightInd w:val="0"/>
        <w:spacing w:after="0" w:line="288" w:lineRule="auto"/>
        <w:rPr>
          <w:rFonts w:cs="Arial"/>
          <w:color w:val="000000"/>
        </w:rPr>
      </w:pPr>
      <w:r w:rsidRPr="00074219">
        <w:rPr>
          <w:rFonts w:cs="Arial"/>
          <w:color w:val="000000"/>
        </w:rPr>
        <w:t xml:space="preserve">    </w:t>
      </w:r>
      <w:r>
        <w:rPr>
          <w:rFonts w:cs="Arial"/>
          <w:color w:val="000000"/>
        </w:rPr>
        <w:t xml:space="preserve"> </w:t>
      </w:r>
      <w:r w:rsidRPr="00074219">
        <w:rPr>
          <w:rFonts w:cs="Arial"/>
          <w:color w:val="000000"/>
        </w:rPr>
        <w:t xml:space="preserve">  If body weight is over 25 kg.</w:t>
      </w:r>
      <w:r w:rsidR="007B4BD4">
        <w:rPr>
          <w:rFonts w:cs="Arial"/>
          <w:color w:val="000000"/>
        </w:rPr>
        <w:t>,</w:t>
      </w:r>
      <w:r w:rsidRPr="00074219">
        <w:rPr>
          <w:rFonts w:cs="Arial"/>
          <w:color w:val="000000"/>
        </w:rPr>
        <w:t xml:space="preserve"> use </w:t>
      </w:r>
      <w:r w:rsidRPr="00074219">
        <w:rPr>
          <w:rFonts w:cs="Arial"/>
          <w:b/>
          <w:bCs/>
          <w:color w:val="000000"/>
        </w:rPr>
        <w:t xml:space="preserve">epinephrine </w:t>
      </w:r>
      <w:r w:rsidRPr="00074219">
        <w:rPr>
          <w:rFonts w:cs="Arial"/>
          <w:color w:val="000000"/>
        </w:rPr>
        <w:t xml:space="preserve">1:1,000 0.3mg IM.  </w:t>
      </w:r>
    </w:p>
    <w:p w14:paraId="7F3B78F0" w14:textId="77777777" w:rsidR="00526B26" w:rsidRPr="00074219" w:rsidRDefault="00526B26" w:rsidP="00526B26">
      <w:pPr>
        <w:pStyle w:val="ListParagraph"/>
        <w:numPr>
          <w:ilvl w:val="0"/>
          <w:numId w:val="4"/>
        </w:numPr>
        <w:autoSpaceDE w:val="0"/>
        <w:autoSpaceDN w:val="0"/>
        <w:adjustRightInd w:val="0"/>
        <w:spacing w:after="0" w:line="288" w:lineRule="auto"/>
        <w:rPr>
          <w:rFonts w:cs="Arial"/>
          <w:color w:val="000000"/>
        </w:rPr>
      </w:pPr>
      <w:r w:rsidRPr="00074219">
        <w:rPr>
          <w:rFonts w:cs="Arial"/>
          <w:color w:val="000000"/>
        </w:rPr>
        <w:t>A second injection in 5 minutes may be necessary.</w:t>
      </w:r>
    </w:p>
    <w:p w14:paraId="279B8640" w14:textId="77777777" w:rsidR="00526B26" w:rsidRPr="00074219" w:rsidRDefault="00526B26" w:rsidP="00526B26">
      <w:pPr>
        <w:pStyle w:val="ListParagraph"/>
        <w:numPr>
          <w:ilvl w:val="0"/>
          <w:numId w:val="4"/>
        </w:numPr>
        <w:autoSpaceDE w:val="0"/>
        <w:autoSpaceDN w:val="0"/>
        <w:adjustRightInd w:val="0"/>
        <w:spacing w:after="0" w:line="288" w:lineRule="auto"/>
        <w:rPr>
          <w:rFonts w:cs="Calibri"/>
          <w:color w:val="000000"/>
        </w:rPr>
      </w:pPr>
      <w:r w:rsidRPr="00074219">
        <w:rPr>
          <w:rFonts w:cs="Arial"/>
          <w:color w:val="000000"/>
        </w:rPr>
        <w:t>Contact Medical Control if the patient is &lt; 6 months or &gt; than 65 years of age.</w:t>
      </w:r>
    </w:p>
    <w:p w14:paraId="147A10DB" w14:textId="77777777" w:rsidR="00526B26" w:rsidRDefault="00526B26" w:rsidP="00526B26">
      <w:pPr>
        <w:autoSpaceDE w:val="0"/>
        <w:autoSpaceDN w:val="0"/>
        <w:adjustRightInd w:val="0"/>
        <w:spacing w:after="0" w:line="288" w:lineRule="auto"/>
        <w:rPr>
          <w:rFonts w:ascii="Arial" w:hAnsi="Arial" w:cs="Arial"/>
          <w:color w:val="000000"/>
        </w:rPr>
      </w:pPr>
    </w:p>
    <w:p w14:paraId="29E55F9A" w14:textId="77777777" w:rsidR="00526B26" w:rsidRPr="00066EB6" w:rsidRDefault="00526B26" w:rsidP="00526B26">
      <w:pPr>
        <w:pStyle w:val="Heading2"/>
      </w:pPr>
      <w:r w:rsidRPr="00526B26">
        <w:t>MEDICAL CONTROL MAY ORDER</w:t>
      </w:r>
    </w:p>
    <w:p w14:paraId="5F9159B4" w14:textId="77777777" w:rsidR="00526B26" w:rsidRPr="00CE335C" w:rsidRDefault="00526B26" w:rsidP="00526B26">
      <w:pPr>
        <w:pStyle w:val="ListParagraph"/>
        <w:numPr>
          <w:ilvl w:val="0"/>
          <w:numId w:val="147"/>
        </w:numPr>
        <w:autoSpaceDE w:val="0"/>
        <w:autoSpaceDN w:val="0"/>
        <w:adjustRightInd w:val="0"/>
        <w:spacing w:after="0" w:line="288" w:lineRule="auto"/>
        <w:rPr>
          <w:rFonts w:cs="Arial"/>
          <w:color w:val="000000"/>
        </w:rPr>
      </w:pPr>
      <w:r w:rsidRPr="00CE335C">
        <w:rPr>
          <w:rFonts w:cs="Arial"/>
          <w:color w:val="000000"/>
        </w:rPr>
        <w:t>Additional doses of above medications.</w:t>
      </w:r>
    </w:p>
    <w:p w14:paraId="662B4886" w14:textId="77777777" w:rsidR="00526B26" w:rsidRPr="00CE335C" w:rsidRDefault="00526B26" w:rsidP="00526B26">
      <w:pPr>
        <w:autoSpaceDE w:val="0"/>
        <w:autoSpaceDN w:val="0"/>
        <w:adjustRightInd w:val="0"/>
        <w:spacing w:after="0" w:line="288" w:lineRule="auto"/>
        <w:ind w:left="360"/>
        <w:rPr>
          <w:rFonts w:cs="Arial"/>
          <w:b/>
          <w:bCs/>
          <w:color w:val="000000"/>
          <w:u w:val="single"/>
        </w:rPr>
      </w:pPr>
    </w:p>
    <w:p w14:paraId="258A195E" w14:textId="77777777" w:rsidR="00526B26" w:rsidRPr="00CE335C" w:rsidRDefault="00526B26" w:rsidP="00526B26">
      <w:pPr>
        <w:autoSpaceDE w:val="0"/>
        <w:autoSpaceDN w:val="0"/>
        <w:adjustRightInd w:val="0"/>
        <w:spacing w:after="0" w:line="288" w:lineRule="auto"/>
        <w:ind w:left="360"/>
        <w:rPr>
          <w:rFonts w:cs="Arial"/>
          <w:b/>
          <w:bCs/>
          <w:color w:val="000000"/>
          <w:u w:val="single"/>
        </w:rPr>
      </w:pPr>
      <w:r w:rsidRPr="00CE335C">
        <w:rPr>
          <w:rFonts w:cs="Arial"/>
          <w:b/>
          <w:bCs/>
          <w:color w:val="000000"/>
          <w:u w:val="single"/>
        </w:rPr>
        <w:t>Conditions for participation:</w:t>
      </w:r>
    </w:p>
    <w:p w14:paraId="3DFBF913"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ab/>
        <w:t>1.  Affiliate Hospital Medical Director (AHMD) approval to participate.</w:t>
      </w:r>
    </w:p>
    <w:p w14:paraId="068F2426"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ab/>
        <w:t>2.  Check and Inject kits (described above) are available.</w:t>
      </w:r>
    </w:p>
    <w:p w14:paraId="3C6A7BE7"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ab/>
        <w:t>3.  Initial training and AHMD oversight.</w:t>
      </w:r>
    </w:p>
    <w:p w14:paraId="5C202C4D"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ab/>
        <w:t>4.  EMT participants complete and pass a competency exam.</w:t>
      </w:r>
    </w:p>
    <w:p w14:paraId="59506894"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ab/>
        <w:t>5. 100% standard tracking of cases with 100% CQI.</w:t>
      </w:r>
    </w:p>
    <w:p w14:paraId="7CC8D11A"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ab/>
        <w:t xml:space="preserve">6.  </w:t>
      </w:r>
      <w:r w:rsidR="002D775C" w:rsidRPr="00CE335C">
        <w:rPr>
          <w:rFonts w:cs="Arial"/>
          <w:color w:val="000000"/>
        </w:rPr>
        <w:t>Retraining of all EMTs two times a year.</w:t>
      </w:r>
    </w:p>
    <w:p w14:paraId="3F0ABC65" w14:textId="5C7EBEA2" w:rsidR="00650840" w:rsidRDefault="00650840">
      <w:pPr>
        <w:spacing w:after="160" w:line="259" w:lineRule="auto"/>
        <w:rPr>
          <w:rFonts w:asciiTheme="majorHAnsi" w:eastAsiaTheme="majorEastAsia" w:hAnsiTheme="majorHAnsi" w:cs="Times New Roman"/>
          <w:b/>
          <w:bCs/>
          <w:color w:val="2F5496" w:themeColor="accent1" w:themeShade="BF"/>
          <w:sz w:val="28"/>
          <w:szCs w:val="28"/>
        </w:rPr>
      </w:pPr>
      <w:bookmarkStart w:id="73" w:name="_6.7__"/>
      <w:bookmarkEnd w:id="73"/>
      <w:r>
        <w:br w:type="page"/>
      </w:r>
    </w:p>
    <w:p w14:paraId="19EA428A" w14:textId="4B6CCA2B" w:rsidR="00526B26" w:rsidRDefault="00526B26" w:rsidP="00526B26">
      <w:pPr>
        <w:pStyle w:val="Heading1"/>
      </w:pPr>
      <w:r w:rsidRPr="001C2F59">
        <w:lastRenderedPageBreak/>
        <w:t>6.</w:t>
      </w:r>
      <w:r w:rsidR="004A2E70">
        <w:t>6</w:t>
      </w:r>
      <w:r w:rsidRPr="001C2F59">
        <w:t xml:space="preserve"> </w:t>
      </w:r>
      <w:r>
        <w:t xml:space="preserve">      Acetaminophen IV</w:t>
      </w:r>
    </w:p>
    <w:p w14:paraId="4B07656C" w14:textId="2794A944"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Purpose:</w:t>
      </w:r>
      <w:r w:rsidRPr="00594DFC">
        <w:rPr>
          <w:rFonts w:cs="Arial"/>
          <w:color w:val="000000"/>
        </w:rPr>
        <w:t xml:space="preserve"> With Affiliate Hospital Medical Director (AHMD) approval, an ambulance service</w:t>
      </w:r>
    </w:p>
    <w:p w14:paraId="75CAD066" w14:textId="4B82198D" w:rsidR="00526B26" w:rsidRPr="00594DFC" w:rsidRDefault="00526B26" w:rsidP="00526B26">
      <w:pPr>
        <w:autoSpaceDE w:val="0"/>
        <w:autoSpaceDN w:val="0"/>
        <w:adjustRightInd w:val="0"/>
        <w:spacing w:after="60" w:line="288" w:lineRule="auto"/>
        <w:rPr>
          <w:rFonts w:cs="Arial"/>
          <w:b/>
          <w:bCs/>
          <w:color w:val="000000"/>
          <w:u w:val="single"/>
        </w:rPr>
      </w:pPr>
      <w:r w:rsidRPr="00594DFC">
        <w:rPr>
          <w:rFonts w:cs="Arial"/>
          <w:color w:val="000000"/>
        </w:rPr>
        <w:t xml:space="preserve">may choose to stock the </w:t>
      </w:r>
      <w:r w:rsidR="007B4BD4">
        <w:rPr>
          <w:rFonts w:cs="Arial"/>
          <w:color w:val="000000"/>
        </w:rPr>
        <w:t xml:space="preserve">paramedic-level </w:t>
      </w:r>
      <w:r w:rsidRPr="00594DFC">
        <w:rPr>
          <w:rFonts w:cs="Arial"/>
          <w:color w:val="000000"/>
        </w:rPr>
        <w:t>ALS ambulance(s) with IV acetaminophen, for administration by trained Paramedics as a pain medication option.</w:t>
      </w:r>
    </w:p>
    <w:p w14:paraId="00A9D60A" w14:textId="77777777" w:rsidR="00526B26" w:rsidRPr="00594DFC" w:rsidRDefault="00526B26" w:rsidP="00526B26">
      <w:pPr>
        <w:autoSpaceDE w:val="0"/>
        <w:autoSpaceDN w:val="0"/>
        <w:adjustRightInd w:val="0"/>
        <w:spacing w:after="60" w:line="288" w:lineRule="auto"/>
        <w:rPr>
          <w:rFonts w:cs="Arial"/>
          <w:b/>
          <w:bCs/>
          <w:color w:val="000000"/>
          <w:u w:val="single"/>
        </w:rPr>
      </w:pPr>
    </w:p>
    <w:p w14:paraId="0E84F036" w14:textId="77777777"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Indication:</w:t>
      </w:r>
      <w:r w:rsidRPr="00594DFC">
        <w:rPr>
          <w:rFonts w:cs="Arial"/>
          <w:color w:val="000000"/>
        </w:rPr>
        <w:t xml:space="preserve"> Pain </w:t>
      </w:r>
    </w:p>
    <w:p w14:paraId="1D001266" w14:textId="77777777" w:rsidR="00526B26" w:rsidRPr="00594DFC" w:rsidRDefault="00526B26" w:rsidP="00526B26">
      <w:pPr>
        <w:autoSpaceDE w:val="0"/>
        <w:autoSpaceDN w:val="0"/>
        <w:adjustRightInd w:val="0"/>
        <w:spacing w:after="60" w:line="288" w:lineRule="auto"/>
        <w:rPr>
          <w:rFonts w:cs="Arial"/>
          <w:color w:val="000000"/>
          <w:u w:val="single"/>
        </w:rPr>
      </w:pPr>
    </w:p>
    <w:p w14:paraId="26CE9CAC" w14:textId="77777777" w:rsidR="00526B26" w:rsidRPr="00594DFC" w:rsidRDefault="00526B26" w:rsidP="00526B26">
      <w:pPr>
        <w:autoSpaceDE w:val="0"/>
        <w:autoSpaceDN w:val="0"/>
        <w:adjustRightInd w:val="0"/>
        <w:spacing w:after="60" w:line="288" w:lineRule="auto"/>
        <w:rPr>
          <w:rFonts w:cs="Arial"/>
          <w:color w:val="000000"/>
          <w:u w:val="single"/>
        </w:rPr>
      </w:pPr>
      <w:r w:rsidRPr="00594DFC">
        <w:rPr>
          <w:rFonts w:cs="Arial"/>
          <w:b/>
          <w:bCs/>
          <w:color w:val="000000"/>
          <w:u w:val="single"/>
        </w:rPr>
        <w:t xml:space="preserve">Contraindications: </w:t>
      </w:r>
    </w:p>
    <w:p w14:paraId="5F5D4ADC" w14:textId="77777777" w:rsidR="00526B26" w:rsidRPr="00594DFC" w:rsidRDefault="00526B26" w:rsidP="00526B26">
      <w:r w:rsidRPr="00594DFC">
        <w:rPr>
          <w:rFonts w:cs="Arial"/>
          <w:color w:val="000000"/>
        </w:rPr>
        <w:tab/>
        <w:t>1. Acetaminophen is contraindicated in patients with liver failure.</w:t>
      </w:r>
    </w:p>
    <w:p w14:paraId="190DD059" w14:textId="591B087E" w:rsidR="00526B26" w:rsidRPr="00526B26" w:rsidRDefault="00526B26" w:rsidP="00526B26">
      <w:pPr>
        <w:pStyle w:val="Heading2"/>
      </w:pPr>
      <w:r w:rsidRPr="00526B26">
        <w:t>PARAMEDIC STANDING ORDERS:</w:t>
      </w:r>
      <w:r w:rsidR="007B4BD4">
        <w:t xml:space="preserve"> </w:t>
      </w:r>
      <w:r w:rsidRPr="00526B26">
        <w:t>ADULT</w:t>
      </w:r>
    </w:p>
    <w:p w14:paraId="41FEB036" w14:textId="77777777" w:rsidR="00526B26" w:rsidRPr="0086283D" w:rsidRDefault="00526B26" w:rsidP="00526B26">
      <w:pPr>
        <w:numPr>
          <w:ilvl w:val="0"/>
          <w:numId w:val="1"/>
        </w:numPr>
        <w:autoSpaceDE w:val="0"/>
        <w:autoSpaceDN w:val="0"/>
        <w:adjustRightInd w:val="0"/>
        <w:spacing w:after="0" w:line="288" w:lineRule="auto"/>
        <w:ind w:left="360"/>
        <w:rPr>
          <w:rFonts w:cs="Arial"/>
          <w:color w:val="000000"/>
          <w:u w:val="single"/>
        </w:rPr>
      </w:pPr>
      <w:r w:rsidRPr="0086283D">
        <w:rPr>
          <w:rFonts w:cs="Arial"/>
          <w:color w:val="000000"/>
          <w:u w:val="single"/>
        </w:rPr>
        <w:t>1.0 Routine Patient Care</w:t>
      </w:r>
    </w:p>
    <w:p w14:paraId="62BAE533" w14:textId="77777777" w:rsidR="00526B26" w:rsidRPr="0086283D" w:rsidRDefault="00526B26" w:rsidP="00526B26">
      <w:pPr>
        <w:pStyle w:val="ListParagraph"/>
        <w:numPr>
          <w:ilvl w:val="0"/>
          <w:numId w:val="1"/>
        </w:numPr>
        <w:autoSpaceDE w:val="0"/>
        <w:autoSpaceDN w:val="0"/>
        <w:adjustRightInd w:val="0"/>
        <w:spacing w:after="0" w:line="288" w:lineRule="auto"/>
        <w:ind w:left="360"/>
        <w:rPr>
          <w:rFonts w:cs="Calibri"/>
          <w:color w:val="000000"/>
          <w:sz w:val="88"/>
          <w:szCs w:val="88"/>
        </w:rPr>
      </w:pPr>
      <w:r w:rsidRPr="0086283D">
        <w:rPr>
          <w:rFonts w:cs="Arial"/>
          <w:b/>
          <w:bCs/>
          <w:color w:val="000000"/>
          <w:u w:val="single"/>
        </w:rPr>
        <w:t>Acetaminophen</w:t>
      </w:r>
      <w:r w:rsidRPr="0086283D">
        <w:rPr>
          <w:rFonts w:cs="Arial"/>
          <w:color w:val="000000"/>
        </w:rPr>
        <w:t xml:space="preserve"> 650-1000 mg IV</w:t>
      </w:r>
    </w:p>
    <w:p w14:paraId="36F7D0B6" w14:textId="77777777" w:rsidR="00526B26" w:rsidRDefault="00526B26" w:rsidP="00526B26">
      <w:pPr>
        <w:pStyle w:val="ListParagraph"/>
        <w:autoSpaceDE w:val="0"/>
        <w:autoSpaceDN w:val="0"/>
        <w:adjustRightInd w:val="0"/>
        <w:spacing w:after="0" w:line="288" w:lineRule="auto"/>
        <w:ind w:left="360"/>
        <w:rPr>
          <w:rFonts w:ascii="Arial" w:hAnsi="Arial" w:cs="Arial"/>
          <w:b/>
          <w:bCs/>
          <w:color w:val="000000"/>
        </w:rPr>
      </w:pPr>
    </w:p>
    <w:p w14:paraId="5C0EA145" w14:textId="77777777" w:rsidR="00526B26" w:rsidRPr="00594DFC" w:rsidRDefault="00526B26" w:rsidP="00526B26">
      <w:pPr>
        <w:pStyle w:val="Heading2"/>
        <w:rPr>
          <w:rFonts w:ascii="Calibri" w:hAnsi="Calibri" w:cs="Calibri"/>
          <w:sz w:val="88"/>
          <w:szCs w:val="88"/>
        </w:rPr>
      </w:pPr>
      <w:r w:rsidRPr="00526B26">
        <w:t>PARAMEDIC STANDING ORDERS: PEDIATRIC</w:t>
      </w:r>
    </w:p>
    <w:p w14:paraId="384DB506" w14:textId="77777777" w:rsidR="00526B26" w:rsidRPr="0086283D"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86283D">
        <w:rPr>
          <w:rFonts w:cs="Arial"/>
          <w:b/>
          <w:bCs/>
          <w:color w:val="000000"/>
          <w:u w:val="single"/>
        </w:rPr>
        <w:t>Acetaminophen</w:t>
      </w:r>
      <w:r w:rsidRPr="0086283D">
        <w:rPr>
          <w:rFonts w:cs="Arial"/>
          <w:color w:val="000000"/>
        </w:rPr>
        <w:t xml:space="preserve"> 15 mg/kg IV to max 1000 mg.</w:t>
      </w:r>
    </w:p>
    <w:p w14:paraId="182682AB" w14:textId="77777777" w:rsidR="00526B26" w:rsidRPr="00066EB6" w:rsidRDefault="00526B26" w:rsidP="00526B26">
      <w:pPr>
        <w:pStyle w:val="Heading2"/>
      </w:pPr>
      <w:r w:rsidRPr="00526B26">
        <w:t>MEDICAL CONTROL MAY ORDER</w:t>
      </w:r>
    </w:p>
    <w:p w14:paraId="186FABA5" w14:textId="77777777" w:rsidR="00526B26" w:rsidRPr="00575CFA" w:rsidRDefault="00526B26" w:rsidP="00526B26">
      <w:pPr>
        <w:pStyle w:val="ListParagraph"/>
        <w:numPr>
          <w:ilvl w:val="0"/>
          <w:numId w:val="147"/>
        </w:numPr>
        <w:autoSpaceDE w:val="0"/>
        <w:autoSpaceDN w:val="0"/>
        <w:adjustRightInd w:val="0"/>
        <w:spacing w:after="0" w:line="288" w:lineRule="auto"/>
        <w:rPr>
          <w:rFonts w:ascii="Arial" w:hAnsi="Arial" w:cs="Arial"/>
          <w:color w:val="000000"/>
        </w:rPr>
      </w:pPr>
      <w:r w:rsidRPr="00575CFA">
        <w:rPr>
          <w:rFonts w:ascii="Arial" w:hAnsi="Arial" w:cs="Arial"/>
          <w:color w:val="000000"/>
        </w:rPr>
        <w:t>Additional doses of above medications.</w:t>
      </w:r>
    </w:p>
    <w:p w14:paraId="0F18A466" w14:textId="77777777" w:rsidR="00526B26" w:rsidRDefault="00526B26" w:rsidP="00526B26">
      <w:pPr>
        <w:autoSpaceDE w:val="0"/>
        <w:autoSpaceDN w:val="0"/>
        <w:adjustRightInd w:val="0"/>
        <w:spacing w:after="0" w:line="288" w:lineRule="auto"/>
        <w:ind w:left="360"/>
        <w:rPr>
          <w:rFonts w:ascii="Arial" w:hAnsi="Arial" w:cs="Arial"/>
          <w:b/>
          <w:bCs/>
          <w:color w:val="000000"/>
          <w:u w:val="single"/>
        </w:rPr>
      </w:pPr>
    </w:p>
    <w:p w14:paraId="3F678D29" w14:textId="77777777" w:rsidR="00526B26" w:rsidRPr="00CE335C" w:rsidRDefault="00526B26" w:rsidP="00526B26">
      <w:pPr>
        <w:autoSpaceDE w:val="0"/>
        <w:autoSpaceDN w:val="0"/>
        <w:adjustRightInd w:val="0"/>
        <w:spacing w:after="0" w:line="288" w:lineRule="auto"/>
        <w:ind w:left="360"/>
        <w:rPr>
          <w:rFonts w:ascii="Calibri" w:hAnsi="Calibri" w:cs="Arial"/>
          <w:b/>
          <w:bCs/>
          <w:color w:val="000000"/>
          <w:u w:val="single"/>
        </w:rPr>
      </w:pPr>
      <w:r w:rsidRPr="00CE335C">
        <w:rPr>
          <w:rFonts w:ascii="Calibri" w:hAnsi="Calibri" w:cs="Arial"/>
          <w:b/>
          <w:bCs/>
          <w:color w:val="000000"/>
          <w:u w:val="single"/>
        </w:rPr>
        <w:t>Conditions for participation:</w:t>
      </w:r>
    </w:p>
    <w:p w14:paraId="029F28E7"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xml:space="preserve">            1.  Affiliate Hospital Medical Director (AHMD) approval to participate.</w:t>
      </w:r>
    </w:p>
    <w:p w14:paraId="2EF0D294"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t>2.  Initial training and AHMD oversight.</w:t>
      </w:r>
    </w:p>
    <w:p w14:paraId="67CB3522" w14:textId="77777777" w:rsidR="00526B26" w:rsidRPr="00CE335C" w:rsidRDefault="00526B26" w:rsidP="00526B26">
      <w:pPr>
        <w:pStyle w:val="ListParagraph"/>
        <w:autoSpaceDE w:val="0"/>
        <w:autoSpaceDN w:val="0"/>
        <w:adjustRightInd w:val="0"/>
        <w:spacing w:after="0" w:line="288" w:lineRule="auto"/>
        <w:rPr>
          <w:rFonts w:ascii="Calibri" w:hAnsi="Calibri" w:cs="Arial"/>
          <w:color w:val="000000"/>
        </w:rPr>
      </w:pPr>
      <w:r w:rsidRPr="00CE335C">
        <w:rPr>
          <w:rFonts w:ascii="Calibri" w:hAnsi="Calibri" w:cs="Arial"/>
          <w:color w:val="000000"/>
        </w:rPr>
        <w:t>3.  100% standard tracking of cases with 100% CQI.</w:t>
      </w:r>
    </w:p>
    <w:p w14:paraId="2C49586B" w14:textId="77777777" w:rsidR="00526B26" w:rsidRDefault="00526B26" w:rsidP="00526B26">
      <w:pPr>
        <w:autoSpaceDE w:val="0"/>
        <w:autoSpaceDN w:val="0"/>
        <w:adjustRightInd w:val="0"/>
        <w:spacing w:after="0" w:line="288" w:lineRule="auto"/>
        <w:ind w:left="360"/>
        <w:rPr>
          <w:rFonts w:ascii="Arial" w:hAnsi="Arial" w:cs="Arial"/>
          <w:color w:val="000000"/>
        </w:rPr>
      </w:pPr>
    </w:p>
    <w:p w14:paraId="14D1DB03" w14:textId="77777777" w:rsidR="00526B26" w:rsidRDefault="00526B26" w:rsidP="00526B26">
      <w:pPr>
        <w:autoSpaceDE w:val="0"/>
        <w:autoSpaceDN w:val="0"/>
        <w:adjustRightInd w:val="0"/>
        <w:spacing w:after="0" w:line="288" w:lineRule="auto"/>
        <w:ind w:left="360"/>
        <w:rPr>
          <w:rFonts w:ascii="Arial" w:hAnsi="Arial" w:cs="Arial"/>
          <w:color w:val="000000"/>
        </w:rPr>
      </w:pPr>
    </w:p>
    <w:p w14:paraId="51CBC945" w14:textId="77777777" w:rsidR="00526B26" w:rsidRDefault="00526B26" w:rsidP="00526B26">
      <w:pPr>
        <w:autoSpaceDE w:val="0"/>
        <w:autoSpaceDN w:val="0"/>
        <w:adjustRightInd w:val="0"/>
        <w:spacing w:after="0" w:line="288" w:lineRule="auto"/>
        <w:ind w:left="360"/>
        <w:rPr>
          <w:rFonts w:ascii="Arial" w:hAnsi="Arial" w:cs="Arial"/>
          <w:color w:val="000000"/>
        </w:rPr>
      </w:pPr>
    </w:p>
    <w:p w14:paraId="11F54B57" w14:textId="77777777" w:rsidR="00526B26" w:rsidRDefault="00526B26" w:rsidP="00526B26">
      <w:pPr>
        <w:autoSpaceDE w:val="0"/>
        <w:autoSpaceDN w:val="0"/>
        <w:adjustRightInd w:val="0"/>
        <w:spacing w:after="0" w:line="288" w:lineRule="auto"/>
        <w:ind w:left="360"/>
        <w:rPr>
          <w:rFonts w:ascii="Arial" w:hAnsi="Arial" w:cs="Arial"/>
          <w:color w:val="000000"/>
        </w:rPr>
      </w:pPr>
    </w:p>
    <w:p w14:paraId="0A57F1F8"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AEA74C2" w14:textId="77777777" w:rsidR="00526B26" w:rsidRDefault="00526B26" w:rsidP="00526B26">
      <w:pPr>
        <w:autoSpaceDE w:val="0"/>
        <w:autoSpaceDN w:val="0"/>
        <w:adjustRightInd w:val="0"/>
        <w:spacing w:after="0" w:line="288" w:lineRule="auto"/>
        <w:ind w:left="360"/>
        <w:rPr>
          <w:rFonts w:ascii="Arial" w:hAnsi="Arial" w:cs="Arial"/>
          <w:color w:val="000000"/>
        </w:rPr>
      </w:pPr>
    </w:p>
    <w:p w14:paraId="3F8E231F" w14:textId="77777777" w:rsidR="00526B26" w:rsidRDefault="00526B26" w:rsidP="00526B26">
      <w:pPr>
        <w:autoSpaceDE w:val="0"/>
        <w:autoSpaceDN w:val="0"/>
        <w:adjustRightInd w:val="0"/>
        <w:spacing w:after="0" w:line="288" w:lineRule="auto"/>
        <w:ind w:left="360"/>
        <w:rPr>
          <w:rFonts w:ascii="Arial" w:hAnsi="Arial" w:cs="Arial"/>
          <w:color w:val="000000"/>
        </w:rPr>
      </w:pPr>
    </w:p>
    <w:p w14:paraId="4AE644C9"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EE9BBC4"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7D54BDB"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CCC01EC" w14:textId="73126D95" w:rsidR="00650840" w:rsidRDefault="00650840">
      <w:pPr>
        <w:spacing w:after="160" w:line="259" w:lineRule="auto"/>
        <w:rPr>
          <w:rFonts w:asciiTheme="majorHAnsi" w:eastAsiaTheme="majorEastAsia" w:hAnsiTheme="majorHAnsi" w:cs="Times New Roman"/>
          <w:b/>
          <w:bCs/>
          <w:color w:val="2F5496" w:themeColor="accent1" w:themeShade="BF"/>
          <w:sz w:val="28"/>
          <w:szCs w:val="28"/>
        </w:rPr>
      </w:pPr>
      <w:bookmarkStart w:id="74" w:name="OLE_LINK2"/>
      <w:bookmarkStart w:id="75" w:name="SurigicalCricothyrotomy"/>
      <w:r>
        <w:br w:type="page"/>
      </w:r>
    </w:p>
    <w:p w14:paraId="3972B41E" w14:textId="4743B2A5" w:rsidR="00526B26" w:rsidRPr="00C67EC6" w:rsidRDefault="00526B26" w:rsidP="00526B26">
      <w:pPr>
        <w:pStyle w:val="Heading1"/>
        <w:rPr>
          <w:rFonts w:eastAsia="Arial"/>
          <w:color w:val="FFFFFF"/>
        </w:rPr>
      </w:pPr>
      <w:r w:rsidRPr="00C67EC6">
        <w:lastRenderedPageBreak/>
        <w:t>6.</w:t>
      </w:r>
      <w:r w:rsidR="004A2E70">
        <w:t>7</w:t>
      </w:r>
      <w:r w:rsidRPr="00C67EC6">
        <w:t xml:space="preserve">     Surgical Cricothyrotomy</w:t>
      </w:r>
      <w:r w:rsidRPr="00C67EC6">
        <w:rPr>
          <w:color w:val="FFFFFF"/>
        </w:rPr>
        <w:t xml:space="preserve"> </w:t>
      </w:r>
    </w:p>
    <w:bookmarkEnd w:id="74"/>
    <w:bookmarkEnd w:id="75"/>
    <w:p w14:paraId="0074C6A2" w14:textId="77777777" w:rsidR="00526B26" w:rsidRDefault="00526B26" w:rsidP="00526B26">
      <w:pPr>
        <w:pStyle w:val="Body"/>
        <w:spacing w:after="0" w:line="288" w:lineRule="auto"/>
        <w:rPr>
          <w:rFonts w:asciiTheme="minorHAnsi" w:hAnsiTheme="minorHAnsi"/>
        </w:rPr>
      </w:pPr>
    </w:p>
    <w:p w14:paraId="1AF4DF43" w14:textId="303BFE65"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This </w:t>
      </w:r>
      <w:r w:rsidR="00857A0B">
        <w:rPr>
          <w:rFonts w:asciiTheme="minorHAnsi" w:hAnsiTheme="minorHAnsi"/>
        </w:rPr>
        <w:t>Protocol</w:t>
      </w:r>
      <w:r w:rsidR="00857A0B" w:rsidRPr="00C67EC6">
        <w:rPr>
          <w:rFonts w:asciiTheme="minorHAnsi" w:hAnsiTheme="minorHAnsi"/>
        </w:rPr>
        <w:t xml:space="preserve"> </w:t>
      </w:r>
      <w:r w:rsidRPr="00C67EC6">
        <w:rPr>
          <w:rFonts w:asciiTheme="minorHAnsi" w:hAnsiTheme="minorHAnsi"/>
        </w:rPr>
        <w:t>includes:</w:t>
      </w:r>
    </w:p>
    <w:p w14:paraId="3F25DFD6"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requirements for participation in the Surgical Cricothyrotomy Program </w:t>
      </w:r>
    </w:p>
    <w:p w14:paraId="2B08F98F" w14:textId="05CA2D2B"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 guidelines on initial and continued education</w:t>
      </w:r>
      <w:r w:rsidR="00313431">
        <w:rPr>
          <w:rFonts w:asciiTheme="minorHAnsi" w:hAnsiTheme="minorHAnsi"/>
        </w:rPr>
        <w:t xml:space="preserve"> and procedure competency</w:t>
      </w:r>
      <w:r w:rsidRPr="00C67EC6">
        <w:rPr>
          <w:rFonts w:asciiTheme="minorHAnsi" w:hAnsiTheme="minorHAnsi"/>
        </w:rPr>
        <w:t xml:space="preserve">; </w:t>
      </w:r>
    </w:p>
    <w:p w14:paraId="125AB8D2"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(3) guidelines for quality </w:t>
      </w:r>
      <w:r w:rsidRPr="00C67EC6">
        <w:rPr>
          <w:rFonts w:asciiTheme="minorHAnsi" w:hAnsiTheme="minorHAnsi"/>
          <w:lang w:val="fr-FR"/>
        </w:rPr>
        <w:t xml:space="preserve">assurance </w:t>
      </w:r>
      <w:r w:rsidRPr="00C67EC6">
        <w:rPr>
          <w:rFonts w:asciiTheme="minorHAnsi" w:hAnsiTheme="minorHAnsi"/>
          <w:lang w:val="nl-NL"/>
        </w:rPr>
        <w:t xml:space="preserve">and data </w:t>
      </w:r>
      <w:r w:rsidRPr="00C67EC6">
        <w:rPr>
          <w:rFonts w:asciiTheme="minorHAnsi" w:hAnsiTheme="minorHAnsi"/>
          <w:lang w:val="fr-FR"/>
        </w:rPr>
        <w:t>collection;</w:t>
      </w:r>
      <w:r w:rsidRPr="00C67EC6">
        <w:rPr>
          <w:rFonts w:asciiTheme="minorHAnsi" w:hAnsiTheme="minorHAnsi"/>
        </w:rPr>
        <w:t xml:space="preserve"> and </w:t>
      </w:r>
    </w:p>
    <w:p w14:paraId="3D7109E9" w14:textId="77777777" w:rsidR="00526B26" w:rsidRPr="00C67EC6" w:rsidRDefault="00526B26" w:rsidP="00526B26">
      <w:pPr>
        <w:pStyle w:val="Body"/>
        <w:spacing w:after="60" w:line="288" w:lineRule="auto"/>
        <w:rPr>
          <w:rFonts w:asciiTheme="minorHAnsi" w:hAnsiTheme="minorHAnsi"/>
          <w:b/>
          <w:bCs/>
          <w:u w:val="single"/>
        </w:rPr>
      </w:pPr>
      <w:r w:rsidRPr="00C67EC6">
        <w:rPr>
          <w:rFonts w:asciiTheme="minorHAnsi" w:hAnsiTheme="minorHAnsi"/>
        </w:rPr>
        <w:t xml:space="preserve">(4) an updated protocol for the use of advanced airway </w:t>
      </w:r>
      <w:r w:rsidRPr="00C67EC6">
        <w:rPr>
          <w:rFonts w:asciiTheme="minorHAnsi" w:hAnsiTheme="minorHAnsi"/>
          <w:lang w:val="fr-FR"/>
        </w:rPr>
        <w:t>management,</w:t>
      </w:r>
      <w:r w:rsidRPr="00C67EC6">
        <w:rPr>
          <w:rFonts w:asciiTheme="minorHAnsi" w:hAnsiTheme="minorHAnsi"/>
        </w:rPr>
        <w:t xml:space="preserve"> necessary equipment and backup equipment, and patient monitoring guidelines.</w:t>
      </w:r>
    </w:p>
    <w:p w14:paraId="3495FD45" w14:textId="77777777" w:rsidR="00526B26" w:rsidRDefault="00526B26" w:rsidP="00526B26">
      <w:pPr>
        <w:pStyle w:val="Body"/>
        <w:spacing w:after="0" w:line="288" w:lineRule="auto"/>
        <w:rPr>
          <w:b/>
          <w:bCs/>
          <w:u w:val="single"/>
        </w:rPr>
      </w:pPr>
    </w:p>
    <w:p w14:paraId="792220C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Criteria for participation</w:t>
      </w:r>
      <w:r w:rsidRPr="00C67EC6">
        <w:rPr>
          <w:rFonts w:asciiTheme="minorHAnsi" w:hAnsiTheme="minorHAnsi"/>
        </w:rPr>
        <w:t xml:space="preserve">: The </w:t>
      </w:r>
      <w:r w:rsidRPr="00C67EC6">
        <w:rPr>
          <w:rFonts w:asciiTheme="minorHAnsi" w:hAnsiTheme="minorHAnsi"/>
          <w:lang w:val="it-IT"/>
        </w:rPr>
        <w:t xml:space="preserve">Affiliate </w:t>
      </w:r>
      <w:r w:rsidRPr="00C67EC6">
        <w:rPr>
          <w:rFonts w:asciiTheme="minorHAnsi" w:hAnsiTheme="minorHAnsi"/>
          <w:lang w:val="pt-PT"/>
        </w:rPr>
        <w:t>Hospital</w:t>
      </w:r>
      <w:r w:rsidRPr="00C67EC6">
        <w:rPr>
          <w:rFonts w:asciiTheme="minorHAnsi" w:hAnsiTheme="minorHAnsi"/>
        </w:rPr>
        <w:t xml:space="preserve"> Medical Director has appropriately trained and authorized the treating Paramedics.  Ongoing training and equipment requirements are met.</w:t>
      </w:r>
    </w:p>
    <w:p w14:paraId="2D511F0E" w14:textId="77777777" w:rsidR="00526B26" w:rsidRPr="00C67EC6" w:rsidRDefault="00526B26" w:rsidP="00526B26">
      <w:pPr>
        <w:pStyle w:val="Body"/>
        <w:spacing w:after="0" w:line="288" w:lineRule="auto"/>
        <w:rPr>
          <w:rFonts w:asciiTheme="minorHAnsi" w:eastAsia="Arial" w:hAnsiTheme="minorHAnsi" w:cs="Arial"/>
        </w:rPr>
      </w:pPr>
    </w:p>
    <w:p w14:paraId="1C213A20" w14:textId="77777777" w:rsidR="00526B26" w:rsidRPr="00C67EC6" w:rsidRDefault="00526B26" w:rsidP="00526B26">
      <w:pPr>
        <w:pStyle w:val="Body"/>
        <w:spacing w:after="0" w:line="288" w:lineRule="auto"/>
        <w:rPr>
          <w:rFonts w:asciiTheme="minorHAnsi" w:eastAsia="Arial" w:hAnsiTheme="minorHAnsi" w:cs="Arial"/>
          <w:u w:val="single"/>
        </w:rPr>
      </w:pPr>
      <w:r w:rsidRPr="00C67EC6">
        <w:rPr>
          <w:rFonts w:asciiTheme="minorHAnsi" w:hAnsiTheme="minorHAnsi"/>
          <w:u w:val="single"/>
          <w:lang w:val="fr-FR"/>
        </w:rPr>
        <w:t>Indications:</w:t>
      </w:r>
      <w:r w:rsidRPr="00C67EC6">
        <w:rPr>
          <w:rFonts w:asciiTheme="minorHAnsi" w:hAnsiTheme="minorHAnsi"/>
          <w:u w:val="single"/>
        </w:rPr>
        <w:t xml:space="preserve">  </w:t>
      </w:r>
    </w:p>
    <w:p w14:paraId="41BF8F87"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The </w:t>
      </w:r>
      <w:r w:rsidRPr="00C67EC6">
        <w:rPr>
          <w:rFonts w:asciiTheme="minorHAnsi" w:hAnsiTheme="minorHAnsi"/>
          <w:lang w:val="fr-FR"/>
        </w:rPr>
        <w:t>patient</w:t>
      </w:r>
      <w:r w:rsidRPr="00C67EC6">
        <w:rPr>
          <w:rFonts w:asciiTheme="minorHAnsi" w:hAnsiTheme="minorHAnsi"/>
        </w:rPr>
        <w:t xml:space="preserve"> is in imminent danger of death due to airway compromise.</w:t>
      </w:r>
    </w:p>
    <w:p w14:paraId="6CF206D5"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2. No alternative</w:t>
      </w:r>
      <w:r w:rsidRPr="00C67EC6">
        <w:rPr>
          <w:rFonts w:asciiTheme="minorHAnsi" w:hAnsiTheme="minorHAnsi"/>
        </w:rPr>
        <w:t xml:space="preserve"> airway device/maneuver has been successful.</w:t>
      </w:r>
    </w:p>
    <w:p w14:paraId="1BFCFC96" w14:textId="77777777" w:rsidR="00526B26" w:rsidRPr="00C67EC6" w:rsidRDefault="00526B26" w:rsidP="00526B26">
      <w:pPr>
        <w:pStyle w:val="Body"/>
        <w:spacing w:after="60" w:line="288" w:lineRule="auto"/>
        <w:rPr>
          <w:rFonts w:asciiTheme="minorHAnsi" w:hAnsiTheme="minorHAnsi"/>
          <w:u w:val="single"/>
        </w:rPr>
      </w:pPr>
      <w:r w:rsidRPr="00C67EC6">
        <w:rPr>
          <w:rFonts w:asciiTheme="minorHAnsi" w:hAnsiTheme="minorHAnsi"/>
        </w:rPr>
        <w:t xml:space="preserve">3. The </w:t>
      </w:r>
      <w:r w:rsidRPr="00C67EC6">
        <w:rPr>
          <w:rFonts w:asciiTheme="minorHAnsi" w:hAnsiTheme="minorHAnsi"/>
          <w:lang w:val="fr-FR"/>
        </w:rPr>
        <w:t>patient</w:t>
      </w:r>
      <w:r w:rsidRPr="00C67EC6">
        <w:rPr>
          <w:rFonts w:asciiTheme="minorHAnsi" w:hAnsiTheme="minorHAnsi"/>
        </w:rPr>
        <w:t xml:space="preserve"> cannot be oxygenated or ventilated by any other means.</w:t>
      </w:r>
    </w:p>
    <w:p w14:paraId="5372CCD9" w14:textId="77777777" w:rsidR="00526B26" w:rsidRPr="00526B26" w:rsidRDefault="00526B26" w:rsidP="00526B26">
      <w:pPr>
        <w:pStyle w:val="Heading2"/>
      </w:pPr>
      <w:r w:rsidRPr="00526B26">
        <w:t>PARAMEDIC STANDING ORDERS:</w:t>
      </w:r>
    </w:p>
    <w:p w14:paraId="7629902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Surgical Cricothyrotomy Procedure:</w:t>
      </w:r>
    </w:p>
    <w:p w14:paraId="338CE5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1.</w:t>
      </w:r>
      <w:r w:rsidRPr="00C67EC6">
        <w:rPr>
          <w:rFonts w:asciiTheme="minorHAnsi" w:hAnsiTheme="minorHAnsi"/>
          <w:lang w:val="de-DE"/>
        </w:rPr>
        <w:tab/>
        <w:t>Position</w:t>
      </w:r>
      <w:r w:rsidRPr="00C67EC6">
        <w:rPr>
          <w:rFonts w:asciiTheme="minorHAnsi" w:hAnsiTheme="minorHAnsi"/>
        </w:rPr>
        <w:t xml:space="preserve"> the </w:t>
      </w:r>
      <w:r w:rsidRPr="00C67EC6">
        <w:rPr>
          <w:rFonts w:asciiTheme="minorHAnsi" w:hAnsiTheme="minorHAnsi"/>
          <w:lang w:val="fr-FR"/>
        </w:rPr>
        <w:t>patient</w:t>
      </w:r>
      <w:r w:rsidRPr="00C67EC6">
        <w:rPr>
          <w:rFonts w:asciiTheme="minorHAnsi" w:hAnsiTheme="minorHAnsi"/>
        </w:rPr>
        <w:t xml:space="preserve"> in a </w:t>
      </w:r>
      <w:r w:rsidRPr="00C67EC6">
        <w:rPr>
          <w:rFonts w:asciiTheme="minorHAnsi" w:hAnsiTheme="minorHAnsi"/>
          <w:lang w:val="de-DE"/>
        </w:rPr>
        <w:t xml:space="preserve">neutral </w:t>
      </w:r>
      <w:r w:rsidRPr="00C67EC6">
        <w:rPr>
          <w:rFonts w:asciiTheme="minorHAnsi" w:hAnsiTheme="minorHAnsi"/>
          <w:lang w:val="it-IT"/>
        </w:rPr>
        <w:t>position.</w:t>
      </w:r>
    </w:p>
    <w:p w14:paraId="3F3B909E" w14:textId="089B26F6"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w:t>
      </w:r>
      <w:r w:rsidRPr="00C67EC6">
        <w:rPr>
          <w:rFonts w:asciiTheme="minorHAnsi" w:hAnsiTheme="minorHAnsi"/>
        </w:rPr>
        <w:tab/>
        <w:t xml:space="preserve">Identify and palpate </w:t>
      </w:r>
      <w:r w:rsidRPr="00C67EC6">
        <w:rPr>
          <w:rFonts w:asciiTheme="minorHAnsi" w:hAnsiTheme="minorHAnsi"/>
          <w:lang w:val="da-DK"/>
        </w:rPr>
        <w:t>landmarks</w:t>
      </w:r>
      <w:r w:rsidR="00857A0B">
        <w:rPr>
          <w:rFonts w:asciiTheme="minorHAnsi" w:hAnsiTheme="minorHAnsi"/>
          <w:lang w:val="da-DK"/>
        </w:rPr>
        <w:t>.</w:t>
      </w:r>
      <w:r w:rsidRPr="00C67EC6">
        <w:rPr>
          <w:rFonts w:asciiTheme="minorHAnsi" w:hAnsiTheme="minorHAnsi"/>
        </w:rPr>
        <w:t xml:space="preserve"> Palpate thyroid </w:t>
      </w:r>
    </w:p>
    <w:p w14:paraId="6B27CB06" w14:textId="43325CAC"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and cricoid cartilage then palpate cricothyroid </w:t>
      </w:r>
      <w:r w:rsidRPr="00C67EC6">
        <w:rPr>
          <w:rFonts w:asciiTheme="minorHAnsi" w:hAnsiTheme="minorHAnsi"/>
          <w:lang w:val="it-IT"/>
        </w:rPr>
        <w:t>membrane.</w:t>
      </w:r>
    </w:p>
    <w:p w14:paraId="70A485E9"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3.</w:t>
      </w:r>
      <w:r w:rsidRPr="00C67EC6">
        <w:rPr>
          <w:rFonts w:asciiTheme="minorHAnsi" w:hAnsiTheme="minorHAnsi"/>
        </w:rPr>
        <w:tab/>
        <w:t>Clean area using antiseptic swabs.</w:t>
      </w:r>
    </w:p>
    <w:p w14:paraId="72B228A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Make a 2-3 cm midline </w:t>
      </w:r>
      <w:r w:rsidRPr="00C67EC6">
        <w:rPr>
          <w:rFonts w:asciiTheme="minorHAnsi" w:hAnsiTheme="minorHAnsi"/>
          <w:lang w:val="it-IT"/>
        </w:rPr>
        <w:t>vertical incision</w:t>
      </w:r>
      <w:r w:rsidRPr="00C67EC6">
        <w:rPr>
          <w:rFonts w:asciiTheme="minorHAnsi" w:hAnsiTheme="minorHAnsi"/>
        </w:rPr>
        <w:t xml:space="preserve"> through the skin over the </w:t>
      </w:r>
    </w:p>
    <w:p w14:paraId="37CEE6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cricothyroid </w:t>
      </w:r>
      <w:r w:rsidRPr="00C67EC6">
        <w:rPr>
          <w:rFonts w:asciiTheme="minorHAnsi" w:hAnsiTheme="minorHAnsi"/>
          <w:lang w:val="it-IT"/>
        </w:rPr>
        <w:t>membrane.</w:t>
      </w:r>
    </w:p>
    <w:p w14:paraId="1774BB31"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5.</w:t>
      </w:r>
      <w:r w:rsidRPr="00C67EC6">
        <w:rPr>
          <w:rFonts w:asciiTheme="minorHAnsi" w:hAnsiTheme="minorHAnsi"/>
        </w:rPr>
        <w:tab/>
        <w:t xml:space="preserve">Make a 1-2 cm horizontal incision though the cricothyroid </w:t>
      </w:r>
      <w:r w:rsidRPr="00C67EC6">
        <w:rPr>
          <w:rFonts w:asciiTheme="minorHAnsi" w:hAnsiTheme="minorHAnsi"/>
          <w:lang w:val="it-IT"/>
        </w:rPr>
        <w:t>membrane.</w:t>
      </w:r>
    </w:p>
    <w:p w14:paraId="743E04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6.</w:t>
      </w:r>
      <w:r w:rsidRPr="00C67EC6">
        <w:rPr>
          <w:rFonts w:asciiTheme="minorHAnsi" w:hAnsiTheme="minorHAnsi"/>
          <w:lang w:val="it-IT"/>
        </w:rPr>
        <w:tab/>
        <w:t>Prior</w:t>
      </w:r>
      <w:r w:rsidRPr="00C67EC6">
        <w:rPr>
          <w:rFonts w:asciiTheme="minorHAnsi" w:hAnsiTheme="minorHAnsi"/>
        </w:rPr>
        <w:t xml:space="preserve"> to removing scalpel, insert the tracheal </w:t>
      </w:r>
      <w:r w:rsidRPr="00C67EC6">
        <w:rPr>
          <w:rFonts w:asciiTheme="minorHAnsi" w:hAnsiTheme="minorHAnsi"/>
          <w:lang w:val="nl-NL"/>
        </w:rPr>
        <w:t>hook(optional)</w:t>
      </w:r>
      <w:r w:rsidRPr="00C67EC6">
        <w:rPr>
          <w:rFonts w:asciiTheme="minorHAnsi" w:hAnsiTheme="minorHAnsi"/>
        </w:rPr>
        <w:t xml:space="preserve"> and pull it cephalad pulling </w:t>
      </w:r>
    </w:p>
    <w:p w14:paraId="0A46D57E"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against the </w:t>
      </w:r>
      <w:r w:rsidRPr="00C67EC6">
        <w:rPr>
          <w:rFonts w:asciiTheme="minorHAnsi" w:hAnsiTheme="minorHAnsi"/>
          <w:lang w:val="es-ES_tradnl"/>
        </w:rPr>
        <w:t>caudal</w:t>
      </w:r>
      <w:r w:rsidRPr="00C67EC6">
        <w:rPr>
          <w:rFonts w:asciiTheme="minorHAnsi" w:hAnsiTheme="minorHAnsi"/>
        </w:rPr>
        <w:t xml:space="preserve"> end of the </w:t>
      </w:r>
      <w:r w:rsidRPr="00C67EC6">
        <w:rPr>
          <w:rFonts w:asciiTheme="minorHAnsi" w:hAnsiTheme="minorHAnsi"/>
          <w:lang w:val="it-IT"/>
        </w:rPr>
        <w:t>thyroid cartilage.</w:t>
      </w:r>
    </w:p>
    <w:p w14:paraId="5A78F87F"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7.</w:t>
      </w:r>
      <w:r w:rsidRPr="00C67EC6">
        <w:rPr>
          <w:rFonts w:asciiTheme="minorHAnsi" w:hAnsiTheme="minorHAnsi"/>
        </w:rPr>
        <w:tab/>
        <w:t>Cannulate the trachea</w:t>
      </w:r>
      <w:r w:rsidRPr="00C67EC6">
        <w:rPr>
          <w:rFonts w:asciiTheme="minorHAnsi" w:hAnsiTheme="minorHAnsi"/>
          <w:lang w:val="it-IT"/>
        </w:rPr>
        <w:t>.</w:t>
      </w:r>
    </w:p>
    <w:p w14:paraId="6DE203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8.</w:t>
      </w:r>
      <w:r w:rsidRPr="00C67EC6">
        <w:rPr>
          <w:rFonts w:asciiTheme="minorHAnsi" w:hAnsiTheme="minorHAnsi"/>
          <w:lang w:val="de-DE"/>
        </w:rPr>
        <w:tab/>
        <w:t>Inflate</w:t>
      </w:r>
      <w:r w:rsidRPr="00C67EC6">
        <w:rPr>
          <w:rFonts w:asciiTheme="minorHAnsi" w:hAnsiTheme="minorHAnsi"/>
        </w:rPr>
        <w:t xml:space="preserve"> cuff.</w:t>
      </w:r>
    </w:p>
    <w:p w14:paraId="129B8DD9" w14:textId="77777777" w:rsidR="00526B26" w:rsidRPr="00C67EC6" w:rsidRDefault="00526B26" w:rsidP="00526B26">
      <w:pPr>
        <w:pStyle w:val="Body"/>
        <w:rPr>
          <w:rFonts w:asciiTheme="minorHAnsi" w:eastAsia="Arial" w:hAnsiTheme="minorHAnsi" w:cs="Arial"/>
        </w:rPr>
      </w:pPr>
      <w:r w:rsidRPr="00C67EC6">
        <w:rPr>
          <w:rFonts w:asciiTheme="minorHAnsi" w:hAnsiTheme="minorHAnsi"/>
        </w:rPr>
        <w:t>9.</w:t>
      </w:r>
      <w:r w:rsidRPr="00C67EC6">
        <w:rPr>
          <w:rFonts w:asciiTheme="minorHAnsi" w:hAnsiTheme="minorHAnsi"/>
        </w:rPr>
        <w:tab/>
        <w:t>Confirm placement</w:t>
      </w:r>
      <w:r w:rsidRPr="00C67EC6">
        <w:rPr>
          <w:rFonts w:asciiTheme="minorHAnsi" w:hAnsiTheme="minorHAnsi"/>
          <w:spacing w:val="-1"/>
        </w:rPr>
        <w:t xml:space="preserve"> </w:t>
      </w:r>
      <w:r w:rsidRPr="00C67EC6">
        <w:rPr>
          <w:rFonts w:asciiTheme="minorHAnsi" w:hAnsiTheme="minorHAnsi"/>
        </w:rPr>
        <w:t>with</w:t>
      </w:r>
      <w:r w:rsidRPr="00C67EC6">
        <w:rPr>
          <w:rFonts w:asciiTheme="minorHAnsi" w:hAnsiTheme="minorHAnsi"/>
          <w:spacing w:val="-3"/>
        </w:rPr>
        <w:t xml:space="preserve"> </w:t>
      </w:r>
      <w:r w:rsidRPr="00C67EC6">
        <w:rPr>
          <w:rFonts w:asciiTheme="minorHAnsi" w:hAnsiTheme="minorHAnsi"/>
        </w:rPr>
        <w:t>ETC02 and lung sounds.</w:t>
      </w:r>
    </w:p>
    <w:p w14:paraId="749D7101"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1. Guideline for a Surgical Cricothyrotomy Program</w:t>
      </w:r>
    </w:p>
    <w:p w14:paraId="7DF12F7C" w14:textId="7E19F9E3"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Surgical Cricothyrotomy is an </w:t>
      </w:r>
      <w:r w:rsidRPr="00C67EC6">
        <w:rPr>
          <w:rFonts w:asciiTheme="minorHAnsi" w:hAnsiTheme="minorHAnsi"/>
          <w:lang w:val="it-IT"/>
        </w:rPr>
        <w:t xml:space="preserve">invasive </w:t>
      </w:r>
      <w:r w:rsidRPr="00C67EC6">
        <w:rPr>
          <w:rFonts w:asciiTheme="minorHAnsi" w:hAnsiTheme="minorHAnsi"/>
          <w:lang w:val="nl-NL"/>
        </w:rPr>
        <w:t>procedure</w:t>
      </w:r>
      <w:r w:rsidRPr="00C67EC6">
        <w:rPr>
          <w:rFonts w:asciiTheme="minorHAnsi" w:hAnsiTheme="minorHAnsi"/>
        </w:rPr>
        <w:t xml:space="preserve"> performed only when a </w:t>
      </w:r>
      <w:r w:rsidRPr="00C67EC6">
        <w:rPr>
          <w:rFonts w:asciiTheme="minorHAnsi" w:hAnsiTheme="minorHAnsi"/>
          <w:lang w:val="fr-FR"/>
        </w:rPr>
        <w:t>patient</w:t>
      </w:r>
      <w:r w:rsidRPr="00C67EC6">
        <w:rPr>
          <w:rFonts w:asciiTheme="minorHAnsi" w:hAnsiTheme="minorHAnsi"/>
        </w:rPr>
        <w:t xml:space="preserve"> is in imminent </w:t>
      </w:r>
      <w:r w:rsidRPr="00C67EC6">
        <w:rPr>
          <w:rFonts w:asciiTheme="minorHAnsi" w:hAnsiTheme="minorHAnsi"/>
          <w:lang w:val="fr-FR"/>
        </w:rPr>
        <w:t>danger</w:t>
      </w:r>
      <w:r w:rsidRPr="00C67EC6">
        <w:rPr>
          <w:rFonts w:asciiTheme="minorHAnsi" w:hAnsiTheme="minorHAnsi"/>
        </w:rPr>
        <w:t xml:space="preserve"> of death </w:t>
      </w:r>
      <w:r w:rsidRPr="00C67EC6">
        <w:rPr>
          <w:rFonts w:asciiTheme="minorHAnsi" w:hAnsiTheme="minorHAnsi"/>
          <w:lang w:val="it-IT"/>
        </w:rPr>
        <w:t>due</w:t>
      </w:r>
      <w:r w:rsidRPr="00C67EC6">
        <w:rPr>
          <w:rFonts w:asciiTheme="minorHAnsi" w:hAnsiTheme="minorHAnsi"/>
        </w:rPr>
        <w:t xml:space="preserve"> to airway </w:t>
      </w:r>
      <w:r w:rsidRPr="00C67EC6">
        <w:rPr>
          <w:rFonts w:asciiTheme="minorHAnsi" w:hAnsiTheme="minorHAnsi"/>
          <w:lang w:val="fr-FR"/>
        </w:rPr>
        <w:t>compromise</w:t>
      </w:r>
      <w:r w:rsidRPr="00C67EC6">
        <w:rPr>
          <w:rFonts w:asciiTheme="minorHAnsi" w:hAnsiTheme="minorHAnsi"/>
        </w:rPr>
        <w:t xml:space="preserve"> which cannot be alleviated by other means. Needle </w:t>
      </w:r>
    </w:p>
    <w:p w14:paraId="28B7A913"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cricothyrotomy is the preferred </w:t>
      </w:r>
      <w:r w:rsidRPr="00C67EC6">
        <w:rPr>
          <w:rFonts w:asciiTheme="minorHAnsi" w:hAnsiTheme="minorHAnsi"/>
          <w:lang w:val="nl-NL"/>
        </w:rPr>
        <w:t>procedure</w:t>
      </w:r>
      <w:r w:rsidRPr="00C67EC6">
        <w:rPr>
          <w:rFonts w:asciiTheme="minorHAnsi" w:hAnsiTheme="minorHAnsi"/>
        </w:rPr>
        <w:t xml:space="preserve"> in children </w:t>
      </w:r>
      <w:r w:rsidRPr="00C67EC6">
        <w:rPr>
          <w:rFonts w:asciiTheme="minorHAnsi" w:hAnsiTheme="minorHAnsi"/>
          <w:lang w:val="de-DE"/>
        </w:rPr>
        <w:t>under</w:t>
      </w:r>
      <w:r w:rsidRPr="00C67EC6">
        <w:rPr>
          <w:rFonts w:asciiTheme="minorHAnsi" w:hAnsiTheme="minorHAnsi"/>
        </w:rPr>
        <w:t xml:space="preserve"> the age of 8 years old.</w:t>
      </w:r>
    </w:p>
    <w:p w14:paraId="28DE0FA7" w14:textId="77777777" w:rsidR="00526B26" w:rsidRPr="00C67EC6" w:rsidRDefault="00526B26" w:rsidP="00526B26">
      <w:pPr>
        <w:pStyle w:val="Body"/>
        <w:spacing w:after="0" w:line="288" w:lineRule="auto"/>
        <w:rPr>
          <w:rFonts w:asciiTheme="minorHAnsi" w:eastAsia="Arial Bold" w:hAnsiTheme="minorHAnsi" w:cs="Arial Bold"/>
          <w:b/>
          <w:u w:val="single"/>
        </w:rPr>
      </w:pPr>
    </w:p>
    <w:p w14:paraId="6A0B33A9"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2. Quality Assurance of a Surgical Cricothyrotomy Program:</w:t>
      </w:r>
    </w:p>
    <w:p w14:paraId="4AC9CADD"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Quality assurance review will be performed by each service on every case of attempted or successful </w:t>
      </w:r>
    </w:p>
    <w:p w14:paraId="3A784C6A" w14:textId="45947DA3"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intubation, including surgical and needle cricothyrotomy. The Affiliate Hospital Medical Directors and </w:t>
      </w:r>
      <w:r w:rsidR="00857A0B">
        <w:rPr>
          <w:rFonts w:asciiTheme="minorHAnsi" w:hAnsiTheme="minorHAnsi"/>
        </w:rPr>
        <w:t>the s</w:t>
      </w:r>
      <w:r w:rsidRPr="00C67EC6">
        <w:rPr>
          <w:rFonts w:asciiTheme="minorHAnsi" w:hAnsiTheme="minorHAnsi"/>
        </w:rPr>
        <w:t xml:space="preserve">ervice’s Director of CQI, or their designee, will review each case individually and keep a written record of their review. Each case and its appropriate information will be available within a standard database including: age, sex, indication for intubation (or cricothyrotomy), provider information, medications used, </w:t>
      </w:r>
      <w:r w:rsidRPr="00C67EC6">
        <w:rPr>
          <w:rFonts w:asciiTheme="minorHAnsi" w:hAnsiTheme="minorHAnsi"/>
        </w:rPr>
        <w:lastRenderedPageBreak/>
        <w:t>number of attempts, successful/unsuccessful intubation, adjuncts/backups used, and complications of intubation (ex-failed airway, cric</w:t>
      </w:r>
      <w:r w:rsidR="00857A0B">
        <w:rPr>
          <w:rFonts w:asciiTheme="minorHAnsi" w:hAnsiTheme="minorHAnsi"/>
        </w:rPr>
        <w:t>othyrotomy</w:t>
      </w:r>
      <w:r w:rsidRPr="00C67EC6">
        <w:rPr>
          <w:rFonts w:asciiTheme="minorHAnsi" w:hAnsiTheme="minorHAnsi"/>
        </w:rPr>
        <w:t xml:space="preserve"> required, bradycardia, hypoxemia, esophageal intubation). </w:t>
      </w:r>
    </w:p>
    <w:p w14:paraId="341846F7" w14:textId="77777777" w:rsidR="00526B26" w:rsidRPr="00C67EC6" w:rsidRDefault="00526B26" w:rsidP="00526B26">
      <w:pPr>
        <w:pStyle w:val="Body"/>
        <w:spacing w:after="0" w:line="288" w:lineRule="auto"/>
        <w:rPr>
          <w:rFonts w:asciiTheme="minorHAnsi" w:eastAsia="Arial" w:hAnsiTheme="minorHAnsi" w:cs="Arial"/>
        </w:rPr>
      </w:pPr>
    </w:p>
    <w:p w14:paraId="22673E02"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3. Requirements for Participation in a Surgical Cricothyrotomy Program:</w:t>
      </w:r>
    </w:p>
    <w:p w14:paraId="6DC2A91E" w14:textId="2BDECED7" w:rsidR="00526B26" w:rsidRPr="00C67EC6" w:rsidRDefault="00526B26" w:rsidP="00526B26">
      <w:pPr>
        <w:pStyle w:val="Body"/>
        <w:spacing w:before="56" w:after="0" w:line="242" w:lineRule="auto"/>
        <w:ind w:right="363"/>
        <w:rPr>
          <w:rFonts w:asciiTheme="minorHAnsi" w:eastAsia="Arial" w:hAnsiTheme="minorHAnsi" w:cs="Arial"/>
        </w:rPr>
      </w:pPr>
      <w:r w:rsidRPr="00C67EC6">
        <w:rPr>
          <w:rFonts w:asciiTheme="minorHAnsi" w:hAnsiTheme="minorHAnsi"/>
        </w:rPr>
        <w:t xml:space="preserve">The </w:t>
      </w:r>
      <w:r w:rsidR="00857A0B">
        <w:rPr>
          <w:rFonts w:asciiTheme="minorHAnsi" w:hAnsiTheme="minorHAnsi"/>
        </w:rPr>
        <w:t>s</w:t>
      </w:r>
      <w:r w:rsidR="00857A0B" w:rsidRPr="00C67EC6">
        <w:rPr>
          <w:rFonts w:asciiTheme="minorHAnsi" w:hAnsiTheme="minorHAnsi"/>
        </w:rPr>
        <w:t xml:space="preserve">ervice </w:t>
      </w:r>
      <w:r w:rsidRPr="00C67EC6">
        <w:rPr>
          <w:rFonts w:asciiTheme="minorHAnsi" w:hAnsiTheme="minorHAnsi"/>
        </w:rPr>
        <w:t>and</w:t>
      </w:r>
      <w:r w:rsidR="00857A0B">
        <w:rPr>
          <w:rFonts w:asciiTheme="minorHAnsi" w:hAnsiTheme="minorHAnsi"/>
        </w:rPr>
        <w:t xml:space="preserve"> its affiliate hospital m</w:t>
      </w:r>
      <w:r w:rsidRPr="00C67EC6">
        <w:rPr>
          <w:rFonts w:asciiTheme="minorHAnsi" w:hAnsiTheme="minorHAnsi"/>
        </w:rPr>
        <w:t xml:space="preserve">edical </w:t>
      </w:r>
      <w:r w:rsidR="00857A0B">
        <w:rPr>
          <w:rFonts w:asciiTheme="minorHAnsi" w:hAnsiTheme="minorHAnsi"/>
        </w:rPr>
        <w:t>d</w:t>
      </w:r>
      <w:r w:rsidRPr="00C67EC6">
        <w:rPr>
          <w:rFonts w:asciiTheme="minorHAnsi" w:hAnsiTheme="minorHAnsi"/>
        </w:rPr>
        <w:t xml:space="preserve">irector are committed to the Surgical Cricothyrotomy Program and </w:t>
      </w:r>
      <w:r w:rsidRPr="00C67EC6">
        <w:rPr>
          <w:rFonts w:asciiTheme="minorHAnsi" w:hAnsiTheme="minorHAnsi"/>
          <w:lang w:val="fr-FR"/>
        </w:rPr>
        <w:t>participation</w:t>
      </w:r>
      <w:r w:rsidRPr="00C67EC6">
        <w:rPr>
          <w:rFonts w:asciiTheme="minorHAnsi" w:hAnsiTheme="minorHAnsi"/>
        </w:rPr>
        <w:t xml:space="preserve"> in the Quality </w:t>
      </w:r>
      <w:r w:rsidRPr="00C67EC6">
        <w:rPr>
          <w:rFonts w:asciiTheme="minorHAnsi" w:hAnsiTheme="minorHAnsi"/>
          <w:lang w:val="fr-FR"/>
        </w:rPr>
        <w:t>Assurance</w:t>
      </w:r>
      <w:r w:rsidRPr="00C67EC6">
        <w:rPr>
          <w:rFonts w:asciiTheme="minorHAnsi" w:hAnsiTheme="minorHAnsi"/>
        </w:rPr>
        <w:t xml:space="preserve"> program. This program includes review of each </w:t>
      </w:r>
      <w:r w:rsidRPr="00C67EC6">
        <w:rPr>
          <w:rFonts w:asciiTheme="minorHAnsi" w:hAnsiTheme="minorHAnsi"/>
          <w:lang w:val="it-IT"/>
        </w:rPr>
        <w:t>individual</w:t>
      </w:r>
      <w:r w:rsidRPr="00C67EC6">
        <w:rPr>
          <w:rFonts w:asciiTheme="minorHAnsi" w:hAnsiTheme="minorHAnsi"/>
        </w:rPr>
        <w:t xml:space="preserve"> surgical cricothyrotomy case and the specified training requirements. The service </w:t>
      </w:r>
      <w:r w:rsidRPr="00C67EC6">
        <w:rPr>
          <w:rFonts w:asciiTheme="minorHAnsi" w:hAnsiTheme="minorHAnsi"/>
          <w:lang w:val="es-ES_tradnl"/>
        </w:rPr>
        <w:t>(Director</w:t>
      </w:r>
      <w:r w:rsidRPr="00C67EC6">
        <w:rPr>
          <w:rFonts w:asciiTheme="minorHAnsi" w:hAnsiTheme="minorHAnsi"/>
        </w:rPr>
        <w:t xml:space="preserve"> of CQI) or designee must collect required </w:t>
      </w:r>
      <w:r w:rsidRPr="00C67EC6">
        <w:rPr>
          <w:rFonts w:asciiTheme="minorHAnsi" w:hAnsiTheme="minorHAnsi"/>
          <w:lang w:val="nl-NL"/>
        </w:rPr>
        <w:t>data</w:t>
      </w:r>
      <w:r w:rsidRPr="00C67EC6">
        <w:rPr>
          <w:rFonts w:asciiTheme="minorHAnsi" w:hAnsiTheme="minorHAnsi"/>
        </w:rPr>
        <w:t xml:space="preserve"> for each surgical cricothyrotomy and entered it </w:t>
      </w:r>
      <w:r w:rsidRPr="00C67EC6">
        <w:rPr>
          <w:rFonts w:asciiTheme="minorHAnsi" w:hAnsiTheme="minorHAnsi"/>
          <w:lang w:val="it-IT"/>
        </w:rPr>
        <w:t>into</w:t>
      </w:r>
      <w:r w:rsidRPr="00C67EC6">
        <w:rPr>
          <w:rFonts w:asciiTheme="minorHAnsi" w:hAnsiTheme="minorHAnsi"/>
        </w:rPr>
        <w:t xml:space="preserve"> a database and be available for review by the Department.</w:t>
      </w:r>
    </w:p>
    <w:p w14:paraId="5FDECE4C" w14:textId="77777777" w:rsidR="00526B26" w:rsidRPr="00C67EC6" w:rsidRDefault="00526B26" w:rsidP="00526B26">
      <w:pPr>
        <w:pStyle w:val="Body"/>
        <w:spacing w:before="56" w:after="0" w:line="242" w:lineRule="auto"/>
        <w:ind w:right="363"/>
        <w:rPr>
          <w:rFonts w:asciiTheme="minorHAnsi" w:eastAsia="Arial" w:hAnsiTheme="minorHAnsi" w:cs="Arial"/>
          <w:b/>
        </w:rPr>
      </w:pPr>
    </w:p>
    <w:p w14:paraId="019D10C1" w14:textId="77777777" w:rsidR="00526B26" w:rsidRPr="00C67EC6" w:rsidRDefault="00526B26" w:rsidP="00526B26">
      <w:pPr>
        <w:pStyle w:val="Body"/>
        <w:rPr>
          <w:rFonts w:asciiTheme="minorHAnsi" w:eastAsia="Arial" w:hAnsiTheme="minorHAnsi" w:cs="Arial"/>
        </w:rPr>
      </w:pPr>
      <w:r w:rsidRPr="00C67EC6">
        <w:rPr>
          <w:rFonts w:asciiTheme="minorHAnsi" w:hAnsiTheme="minorHAnsi"/>
          <w:b/>
          <w:u w:val="single"/>
        </w:rPr>
        <w:t>4</w:t>
      </w:r>
      <w:r w:rsidRPr="00C67EC6">
        <w:rPr>
          <w:rFonts w:asciiTheme="minorHAnsi" w:hAnsiTheme="minorHAnsi"/>
          <w:b/>
          <w:spacing w:val="-1"/>
          <w:u w:val="single"/>
          <w:lang w:val="fr-FR"/>
        </w:rPr>
        <w:t>. Contraindications:</w:t>
      </w:r>
      <w:r w:rsidRPr="00C67EC6">
        <w:rPr>
          <w:rFonts w:asciiTheme="minorHAnsi" w:hAnsiTheme="minorHAnsi"/>
          <w:spacing w:val="-1"/>
          <w:lang w:val="fr-FR"/>
        </w:rPr>
        <w:t xml:space="preserve"> </w:t>
      </w:r>
      <w:r w:rsidRPr="00C67EC6">
        <w:rPr>
          <w:rFonts w:asciiTheme="minorHAnsi" w:hAnsiTheme="minorHAnsi"/>
        </w:rPr>
        <w:t>No</w:t>
      </w:r>
      <w:r w:rsidRPr="00C67EC6">
        <w:rPr>
          <w:rFonts w:asciiTheme="minorHAnsi" w:hAnsiTheme="minorHAnsi"/>
          <w:spacing w:val="-7"/>
        </w:rPr>
        <w:t xml:space="preserve"> </w:t>
      </w:r>
      <w:r w:rsidRPr="00C67EC6">
        <w:rPr>
          <w:rFonts w:asciiTheme="minorHAnsi" w:hAnsiTheme="minorHAnsi"/>
        </w:rPr>
        <w:t>absolute</w:t>
      </w:r>
      <w:r w:rsidRPr="00C67EC6">
        <w:rPr>
          <w:rFonts w:asciiTheme="minorHAnsi" w:hAnsiTheme="minorHAnsi"/>
          <w:spacing w:val="-7"/>
        </w:rPr>
        <w:t xml:space="preserve"> </w:t>
      </w:r>
      <w:r w:rsidRPr="00C67EC6">
        <w:rPr>
          <w:rFonts w:asciiTheme="minorHAnsi" w:hAnsiTheme="minorHAnsi"/>
          <w:lang w:val="fr-FR"/>
        </w:rPr>
        <w:t>contraindication</w:t>
      </w:r>
      <w:r w:rsidRPr="00C67EC6">
        <w:rPr>
          <w:rFonts w:asciiTheme="minorHAnsi" w:hAnsiTheme="minorHAnsi"/>
          <w:spacing w:val="-9"/>
          <w:lang w:val="fr-FR"/>
        </w:rPr>
        <w:t xml:space="preserve"> </w:t>
      </w:r>
      <w:r w:rsidRPr="00C67EC6">
        <w:rPr>
          <w:rFonts w:asciiTheme="minorHAnsi" w:hAnsiTheme="minorHAnsi"/>
          <w:lang w:val="fr-FR"/>
        </w:rPr>
        <w:t>relative</w:t>
      </w:r>
      <w:r w:rsidRPr="00C67EC6">
        <w:rPr>
          <w:rFonts w:asciiTheme="minorHAnsi" w:hAnsiTheme="minorHAnsi"/>
          <w:spacing w:val="-7"/>
          <w:lang w:val="fr-FR"/>
        </w:rPr>
        <w:t xml:space="preserve"> </w:t>
      </w:r>
      <w:r w:rsidRPr="00C67EC6">
        <w:rPr>
          <w:rFonts w:asciiTheme="minorHAnsi" w:hAnsiTheme="minorHAnsi"/>
        </w:rPr>
        <w:t>to</w:t>
      </w:r>
      <w:r w:rsidRPr="00C67EC6">
        <w:rPr>
          <w:rFonts w:asciiTheme="minorHAnsi" w:hAnsiTheme="minorHAnsi"/>
          <w:spacing w:val="-6"/>
        </w:rPr>
        <w:t xml:space="preserve"> </w:t>
      </w:r>
      <w:r w:rsidRPr="00C67EC6">
        <w:rPr>
          <w:rFonts w:asciiTheme="minorHAnsi" w:hAnsiTheme="minorHAnsi"/>
        </w:rPr>
        <w:t>the</w:t>
      </w:r>
      <w:r w:rsidRPr="00C67EC6">
        <w:rPr>
          <w:rFonts w:asciiTheme="minorHAnsi" w:hAnsiTheme="minorHAnsi"/>
          <w:spacing w:val="-7"/>
        </w:rPr>
        <w:t xml:space="preserve"> </w:t>
      </w:r>
      <w:r w:rsidRPr="00C67EC6">
        <w:rPr>
          <w:rFonts w:asciiTheme="minorHAnsi" w:hAnsiTheme="minorHAnsi"/>
        </w:rPr>
        <w:t>given situation.</w:t>
      </w:r>
    </w:p>
    <w:p w14:paraId="0198791C" w14:textId="77777777" w:rsidR="00526B26" w:rsidRPr="00C67EC6" w:rsidRDefault="00526B26" w:rsidP="00526B26">
      <w:pPr>
        <w:pStyle w:val="Body"/>
        <w:spacing w:before="56" w:after="0" w:line="242" w:lineRule="auto"/>
        <w:ind w:right="363"/>
        <w:rPr>
          <w:rFonts w:asciiTheme="minorHAnsi" w:eastAsia="Arial Bold" w:hAnsiTheme="minorHAnsi" w:cs="Arial Bold"/>
          <w:b/>
          <w:u w:val="single"/>
        </w:rPr>
      </w:pPr>
      <w:r w:rsidRPr="00C67EC6">
        <w:rPr>
          <w:rFonts w:asciiTheme="minorHAnsi" w:hAnsiTheme="minorHAnsi"/>
          <w:b/>
          <w:u w:val="single"/>
        </w:rPr>
        <w:t>5. Education Requirements/Training Guidelines  of a Surgical Cricothyrotomy Program:</w:t>
      </w:r>
    </w:p>
    <w:p w14:paraId="516AD51A" w14:textId="77777777" w:rsidR="00526B26" w:rsidRPr="00C67EC6" w:rsidRDefault="00526B26" w:rsidP="00526B26">
      <w:pPr>
        <w:pStyle w:val="Body"/>
        <w:spacing w:before="56" w:after="0" w:line="240" w:lineRule="auto"/>
        <w:rPr>
          <w:rFonts w:asciiTheme="minorHAnsi" w:eastAsia="Arial" w:hAnsiTheme="minorHAnsi" w:cs="Arial"/>
        </w:rPr>
      </w:pPr>
      <w:r w:rsidRPr="00C67EC6">
        <w:rPr>
          <w:rFonts w:asciiTheme="minorHAnsi" w:hAnsiTheme="minorHAnsi"/>
        </w:rPr>
        <w:t xml:space="preserve">The initial educational program for this program consists of didactic </w:t>
      </w:r>
      <w:r w:rsidRPr="00C67EC6">
        <w:rPr>
          <w:rFonts w:asciiTheme="minorHAnsi" w:hAnsiTheme="minorHAnsi"/>
          <w:lang w:val="fr-FR"/>
        </w:rPr>
        <w:t>lectures,</w:t>
      </w:r>
      <w:r w:rsidRPr="00C67EC6">
        <w:rPr>
          <w:rFonts w:asciiTheme="minorHAnsi" w:hAnsiTheme="minorHAnsi"/>
        </w:rPr>
        <w:t xml:space="preserve"> skills labs and simulation. It is expected that the initial program takes at least four hours to </w:t>
      </w:r>
      <w:r w:rsidRPr="00C67EC6">
        <w:rPr>
          <w:rFonts w:asciiTheme="minorHAnsi" w:hAnsiTheme="minorHAnsi"/>
          <w:lang w:val="it-IT"/>
        </w:rPr>
        <w:t>complete.</w:t>
      </w:r>
    </w:p>
    <w:p w14:paraId="0A7E390D"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w:t>
      </w:r>
      <w:r w:rsidRPr="00C67EC6">
        <w:rPr>
          <w:rFonts w:asciiTheme="minorHAnsi" w:hAnsiTheme="minorHAnsi"/>
        </w:rPr>
        <w:tab/>
        <w:t>Didactic classroom</w:t>
      </w:r>
    </w:p>
    <w:p w14:paraId="275F507C"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1.1.</w:t>
      </w:r>
      <w:r w:rsidRPr="00C67EC6">
        <w:rPr>
          <w:rFonts w:asciiTheme="minorHAnsi" w:hAnsiTheme="minorHAnsi"/>
        </w:rPr>
        <w:tab/>
        <w:t>Anatomy and physiology</w:t>
      </w:r>
    </w:p>
    <w:p w14:paraId="0E9F77B2" w14:textId="77777777" w:rsidR="00984732" w:rsidRDefault="00526B26" w:rsidP="00526B26">
      <w:pPr>
        <w:pStyle w:val="Body"/>
        <w:spacing w:before="56" w:after="0" w:line="240" w:lineRule="auto"/>
        <w:ind w:firstLine="810"/>
        <w:rPr>
          <w:rFonts w:asciiTheme="minorHAnsi" w:hAnsiTheme="minorHAnsi"/>
        </w:rPr>
      </w:pPr>
      <w:r w:rsidRPr="00C67EC6">
        <w:rPr>
          <w:rFonts w:asciiTheme="minorHAnsi" w:hAnsiTheme="minorHAnsi"/>
        </w:rPr>
        <w:t>1.2.</w:t>
      </w:r>
      <w:r w:rsidRPr="00C67EC6">
        <w:rPr>
          <w:rFonts w:asciiTheme="minorHAnsi" w:hAnsiTheme="minorHAnsi"/>
        </w:rPr>
        <w:tab/>
        <w:t xml:space="preserve">Advanced airway </w:t>
      </w:r>
      <w:r w:rsidRPr="00C67EC6">
        <w:rPr>
          <w:rFonts w:asciiTheme="minorHAnsi" w:hAnsiTheme="minorHAnsi"/>
          <w:lang w:val="fr-FR"/>
        </w:rPr>
        <w:t>management</w:t>
      </w:r>
      <w:r w:rsidRPr="00C67EC6">
        <w:rPr>
          <w:rFonts w:asciiTheme="minorHAnsi" w:hAnsiTheme="minorHAnsi"/>
        </w:rPr>
        <w:t xml:space="preserve"> - including: </w:t>
      </w:r>
    </w:p>
    <w:p w14:paraId="16BFA88E"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1.2.1.</w:t>
      </w:r>
      <w:r w:rsidR="00984732">
        <w:rPr>
          <w:rFonts w:asciiTheme="minorHAnsi" w:hAnsiTheme="minorHAnsi"/>
        </w:rPr>
        <w:t xml:space="preserve">  </w:t>
      </w:r>
      <w:r w:rsidRPr="00C67EC6">
        <w:rPr>
          <w:rFonts w:asciiTheme="minorHAnsi" w:hAnsiTheme="minorHAnsi"/>
        </w:rPr>
        <w:t>Necessary equipment</w:t>
      </w:r>
    </w:p>
    <w:p w14:paraId="51B20E9A"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pt-PT"/>
        </w:rPr>
        <w:t>1.2.2.</w:t>
      </w:r>
      <w:r w:rsidRPr="00C67EC6">
        <w:rPr>
          <w:rFonts w:asciiTheme="minorHAnsi" w:hAnsiTheme="minorHAnsi"/>
          <w:lang w:val="pt-PT"/>
        </w:rPr>
        <w:tab/>
        <w:t xml:space="preserve">BVM </w:t>
      </w:r>
      <w:r w:rsidRPr="00C67EC6">
        <w:rPr>
          <w:rFonts w:asciiTheme="minorHAnsi" w:hAnsiTheme="minorHAnsi"/>
          <w:lang w:val="fr-FR"/>
        </w:rPr>
        <w:t>technique</w:t>
      </w:r>
    </w:p>
    <w:p w14:paraId="36E6FA92"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fr-FR"/>
        </w:rPr>
        <w:t>1.2.3.</w:t>
      </w:r>
      <w:r w:rsidRPr="00C67EC6">
        <w:rPr>
          <w:rFonts w:asciiTheme="minorHAnsi" w:hAnsiTheme="minorHAnsi"/>
          <w:lang w:val="fr-FR"/>
        </w:rPr>
        <w:tab/>
        <w:t>Standard intubation technique</w:t>
      </w:r>
      <w:r w:rsidRPr="00C67EC6">
        <w:rPr>
          <w:rFonts w:asciiTheme="minorHAnsi" w:hAnsiTheme="minorHAnsi"/>
        </w:rPr>
        <w:t xml:space="preserve"> and backup techniques (bougie, </w:t>
      </w:r>
      <w:r w:rsidRPr="00C67EC6">
        <w:rPr>
          <w:rFonts w:asciiTheme="minorHAnsi" w:hAnsiTheme="minorHAnsi"/>
          <w:lang w:val="fr-FR"/>
        </w:rPr>
        <w:t xml:space="preserve">cric, </w:t>
      </w:r>
      <w:r w:rsidRPr="00C67EC6">
        <w:rPr>
          <w:rFonts w:asciiTheme="minorHAnsi" w:hAnsiTheme="minorHAnsi"/>
          <w:lang w:val="pt-PT"/>
        </w:rPr>
        <w:t>BVM,</w:t>
      </w:r>
      <w:r w:rsidRPr="00C67EC6">
        <w:rPr>
          <w:rFonts w:asciiTheme="minorHAnsi" w:hAnsiTheme="minorHAnsi"/>
        </w:rPr>
        <w:t xml:space="preserve"> video        </w:t>
      </w:r>
    </w:p>
    <w:p w14:paraId="56277799"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               assisted laryngoscopy)</w:t>
      </w:r>
    </w:p>
    <w:p w14:paraId="43240A2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1.2.4.</w:t>
      </w:r>
      <w:r w:rsidRPr="00C67EC6">
        <w:rPr>
          <w:rFonts w:asciiTheme="minorHAnsi" w:hAnsiTheme="minorHAnsi"/>
        </w:rPr>
        <w:tab/>
        <w:t>D</w:t>
      </w:r>
      <w:r w:rsidRPr="00C67EC6">
        <w:rPr>
          <w:rFonts w:asciiTheme="minorHAnsi" w:hAnsiTheme="minorHAnsi"/>
          <w:lang w:val="fr-FR"/>
        </w:rPr>
        <w:t>ifficult</w:t>
      </w:r>
      <w:r w:rsidRPr="00C67EC6">
        <w:rPr>
          <w:rFonts w:asciiTheme="minorHAnsi" w:hAnsiTheme="minorHAnsi"/>
        </w:rPr>
        <w:t xml:space="preserve"> airway algorithms </w:t>
      </w:r>
    </w:p>
    <w:p w14:paraId="58A5CD96"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1.2.5    Identifying correct airway </w:t>
      </w:r>
      <w:r w:rsidRPr="00C67EC6">
        <w:rPr>
          <w:rFonts w:asciiTheme="minorHAnsi" w:hAnsiTheme="minorHAnsi"/>
          <w:lang w:val="fr-FR"/>
        </w:rPr>
        <w:t>placement</w:t>
      </w:r>
    </w:p>
    <w:p w14:paraId="6BCCCA68"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1.2.6.</w:t>
      </w:r>
      <w:r w:rsidRPr="00C67EC6">
        <w:rPr>
          <w:rFonts w:asciiTheme="minorHAnsi" w:hAnsiTheme="minorHAnsi"/>
        </w:rPr>
        <w:tab/>
        <w:t xml:space="preserve">Necessary monitoring equipment, including 02 sat monitor,   </w:t>
      </w:r>
    </w:p>
    <w:p w14:paraId="2A7DEC99" w14:textId="77777777" w:rsidR="00526B26" w:rsidRPr="00C67EC6" w:rsidRDefault="00526B26" w:rsidP="00526B26">
      <w:pPr>
        <w:pStyle w:val="Body"/>
        <w:tabs>
          <w:tab w:val="left" w:pos="720"/>
          <w:tab w:val="left" w:pos="900"/>
          <w:tab w:val="left" w:pos="1080"/>
        </w:tabs>
        <w:spacing w:before="56" w:after="0" w:line="240" w:lineRule="auto"/>
        <w:ind w:firstLine="810"/>
        <w:rPr>
          <w:rFonts w:asciiTheme="minorHAnsi" w:eastAsia="Arial" w:hAnsiTheme="minorHAnsi" w:cs="Arial"/>
        </w:rPr>
      </w:pPr>
      <w:r w:rsidRPr="00C67EC6">
        <w:rPr>
          <w:rFonts w:asciiTheme="minorHAnsi" w:hAnsiTheme="minorHAnsi"/>
        </w:rPr>
        <w:t xml:space="preserve">               </w:t>
      </w:r>
      <w:r w:rsidRPr="00C67EC6">
        <w:rPr>
          <w:rFonts w:asciiTheme="minorHAnsi" w:hAnsiTheme="minorHAnsi"/>
          <w:lang w:val="it-IT"/>
        </w:rPr>
        <w:t>cardiac</w:t>
      </w:r>
      <w:r w:rsidRPr="00C67EC6">
        <w:rPr>
          <w:rFonts w:asciiTheme="minorHAnsi" w:hAnsiTheme="minorHAnsi"/>
        </w:rPr>
        <w:t xml:space="preserve"> monitoring, continuous end-tidal C02</w:t>
      </w:r>
    </w:p>
    <w:p w14:paraId="3BEA63F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1.2.7.</w:t>
      </w:r>
      <w:r w:rsidRPr="00C67EC6">
        <w:rPr>
          <w:rFonts w:asciiTheme="minorHAnsi" w:hAnsiTheme="minorHAnsi"/>
        </w:rPr>
        <w:tab/>
        <w:t xml:space="preserve">Review of recent evidence- based medicine on prehospital airway management    </w:t>
      </w:r>
    </w:p>
    <w:p w14:paraId="2A094E3A" w14:textId="77777777" w:rsidR="00526B26" w:rsidRPr="00C67EC6" w:rsidRDefault="00526B26" w:rsidP="00526B26">
      <w:pPr>
        <w:pStyle w:val="Body"/>
        <w:tabs>
          <w:tab w:val="left" w:pos="900"/>
        </w:tabs>
        <w:ind w:firstLine="810"/>
        <w:rPr>
          <w:rFonts w:asciiTheme="minorHAnsi" w:eastAsia="Arial" w:hAnsiTheme="minorHAnsi" w:cs="Arial"/>
        </w:rPr>
      </w:pPr>
      <w:r w:rsidRPr="00C67EC6">
        <w:rPr>
          <w:rFonts w:asciiTheme="minorHAnsi" w:hAnsiTheme="minorHAnsi"/>
        </w:rPr>
        <w:t xml:space="preserve">               including issues with pediatric intubation and head</w:t>
      </w:r>
      <w:r w:rsidRPr="00C67EC6">
        <w:rPr>
          <w:rFonts w:asciiTheme="minorHAnsi" w:hAnsiTheme="minorHAnsi"/>
          <w:spacing w:val="-3"/>
        </w:rPr>
        <w:t xml:space="preserve"> </w:t>
      </w:r>
      <w:r w:rsidRPr="00C67EC6">
        <w:rPr>
          <w:rFonts w:asciiTheme="minorHAnsi" w:hAnsiTheme="minorHAnsi"/>
          <w:lang w:val="de-DE"/>
        </w:rPr>
        <w:t>trauma</w:t>
      </w:r>
      <w:r w:rsidRPr="00C67EC6">
        <w:rPr>
          <w:rFonts w:asciiTheme="minorHAnsi" w:hAnsiTheme="minorHAnsi"/>
          <w:spacing w:val="7"/>
          <w:lang w:val="de-DE"/>
        </w:rPr>
        <w:t xml:space="preserve"> </w:t>
      </w:r>
      <w:r w:rsidRPr="00C67EC6">
        <w:rPr>
          <w:rFonts w:asciiTheme="minorHAnsi" w:hAnsiTheme="minorHAnsi"/>
          <w:lang w:val="fr-FR"/>
        </w:rPr>
        <w:t>patient</w:t>
      </w:r>
      <w:r w:rsidRPr="00C67EC6">
        <w:rPr>
          <w:rFonts w:asciiTheme="minorHAnsi" w:hAnsiTheme="minorHAnsi"/>
        </w:rPr>
        <w:t>s.</w:t>
      </w:r>
    </w:p>
    <w:p w14:paraId="420ABE98"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w:t>
      </w:r>
      <w:r w:rsidRPr="00C67EC6">
        <w:rPr>
          <w:rFonts w:asciiTheme="minorHAnsi" w:hAnsiTheme="minorHAnsi"/>
        </w:rPr>
        <w:tab/>
      </w:r>
      <w:r w:rsidRPr="00C67EC6">
        <w:rPr>
          <w:rFonts w:asciiTheme="minorHAnsi" w:hAnsiTheme="minorHAnsi"/>
          <w:u w:val="single"/>
        </w:rPr>
        <w:t xml:space="preserve">Skills lab for </w:t>
      </w:r>
      <w:r w:rsidRPr="00C67EC6">
        <w:rPr>
          <w:rFonts w:asciiTheme="minorHAnsi" w:hAnsiTheme="minorHAnsi"/>
          <w:u w:val="single"/>
          <w:lang w:val="fr-FR"/>
        </w:rPr>
        <w:t>difficult</w:t>
      </w:r>
      <w:r w:rsidRPr="00C67EC6">
        <w:rPr>
          <w:rFonts w:asciiTheme="minorHAnsi" w:hAnsiTheme="minorHAnsi"/>
          <w:u w:val="single"/>
        </w:rPr>
        <w:t xml:space="preserve"> airway &amp; surgical cricothyrotomy</w:t>
      </w:r>
    </w:p>
    <w:p w14:paraId="313E978D"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2.1.</w:t>
      </w:r>
      <w:r w:rsidRPr="00C67EC6">
        <w:rPr>
          <w:rFonts w:asciiTheme="minorHAnsi" w:hAnsiTheme="minorHAnsi"/>
        </w:rPr>
        <w:tab/>
        <w:t>Review of necessary equipment</w:t>
      </w:r>
    </w:p>
    <w:p w14:paraId="4948B6E4"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2.2.</w:t>
      </w:r>
      <w:r w:rsidRPr="00C67EC6">
        <w:rPr>
          <w:rFonts w:asciiTheme="minorHAnsi" w:hAnsiTheme="minorHAnsi"/>
        </w:rPr>
        <w:tab/>
        <w:t xml:space="preserve">Review of </w:t>
      </w:r>
      <w:r w:rsidRPr="00C67EC6">
        <w:rPr>
          <w:rFonts w:asciiTheme="minorHAnsi" w:hAnsiTheme="minorHAnsi"/>
          <w:lang w:val="de-DE"/>
        </w:rPr>
        <w:t xml:space="preserve">Standard BVM </w:t>
      </w:r>
      <w:r w:rsidRPr="00C67EC6">
        <w:rPr>
          <w:rFonts w:asciiTheme="minorHAnsi" w:hAnsiTheme="minorHAnsi"/>
          <w:lang w:val="fr-FR"/>
        </w:rPr>
        <w:t>technique</w:t>
      </w:r>
      <w:r w:rsidRPr="00C67EC6">
        <w:rPr>
          <w:rFonts w:asciiTheme="minorHAnsi" w:hAnsiTheme="minorHAnsi"/>
          <w:lang w:val="fr-FR"/>
        </w:rPr>
        <w:tab/>
      </w:r>
      <w:r w:rsidRPr="00C67EC6">
        <w:rPr>
          <w:rFonts w:asciiTheme="minorHAnsi" w:hAnsiTheme="minorHAnsi"/>
        </w:rPr>
        <w:t>.</w:t>
      </w:r>
    </w:p>
    <w:p w14:paraId="059D2B4A" w14:textId="77777777" w:rsidR="00526B26" w:rsidRDefault="00526B26" w:rsidP="00984732">
      <w:pPr>
        <w:pStyle w:val="Body"/>
        <w:spacing w:after="0" w:line="288" w:lineRule="auto"/>
        <w:ind w:firstLine="810"/>
        <w:rPr>
          <w:rFonts w:asciiTheme="minorHAnsi" w:eastAsia="Arial" w:hAnsiTheme="minorHAnsi" w:cs="Arial"/>
        </w:rPr>
      </w:pPr>
      <w:r w:rsidRPr="00C67EC6">
        <w:rPr>
          <w:rFonts w:asciiTheme="minorHAnsi" w:hAnsiTheme="minorHAnsi"/>
        </w:rPr>
        <w:t>2.3.</w:t>
      </w:r>
      <w:r w:rsidRPr="00C67EC6">
        <w:rPr>
          <w:rFonts w:asciiTheme="minorHAnsi" w:hAnsiTheme="minorHAnsi"/>
        </w:rPr>
        <w:tab/>
        <w:t xml:space="preserve">Review of </w:t>
      </w:r>
      <w:r w:rsidRPr="00C67EC6">
        <w:rPr>
          <w:rFonts w:asciiTheme="minorHAnsi" w:hAnsiTheme="minorHAnsi"/>
          <w:lang w:val="nl-NL"/>
        </w:rPr>
        <w:t>standard direct</w:t>
      </w:r>
      <w:r w:rsidRPr="00C67EC6">
        <w:rPr>
          <w:rFonts w:asciiTheme="minorHAnsi" w:hAnsiTheme="minorHAnsi"/>
        </w:rPr>
        <w:t xml:space="preserve"> laryngoscopy intubation </w:t>
      </w:r>
      <w:r w:rsidRPr="00C67EC6">
        <w:rPr>
          <w:rFonts w:asciiTheme="minorHAnsi" w:hAnsiTheme="minorHAnsi"/>
          <w:lang w:val="fr-FR"/>
        </w:rPr>
        <w:t>technique</w:t>
      </w:r>
    </w:p>
    <w:p w14:paraId="79925CEB" w14:textId="77777777" w:rsidR="00984732" w:rsidRPr="00C67EC6" w:rsidRDefault="00984732" w:rsidP="00984732">
      <w:pPr>
        <w:pStyle w:val="Body"/>
        <w:spacing w:after="0" w:line="288" w:lineRule="auto"/>
        <w:ind w:firstLine="810"/>
        <w:rPr>
          <w:rFonts w:asciiTheme="minorHAnsi" w:eastAsia="Arial" w:hAnsiTheme="minorHAnsi" w:cs="Arial"/>
        </w:rPr>
      </w:pPr>
      <w:r>
        <w:rPr>
          <w:rFonts w:asciiTheme="minorHAnsi" w:eastAsia="Arial" w:hAnsiTheme="minorHAnsi" w:cs="Arial"/>
        </w:rPr>
        <w:t xml:space="preserve">2.4       Animal tracheas or equivalent used for skill development </w:t>
      </w:r>
    </w:p>
    <w:p w14:paraId="7F03958F"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2.5.</w:t>
      </w:r>
      <w:r w:rsidRPr="00C67EC6">
        <w:rPr>
          <w:rFonts w:asciiTheme="minorHAnsi" w:hAnsiTheme="minorHAnsi"/>
        </w:rPr>
        <w:tab/>
        <w:t>Use of case based scenarios</w:t>
      </w:r>
    </w:p>
    <w:p w14:paraId="478D8842" w14:textId="77777777" w:rsidR="00526B26" w:rsidRPr="00C67EC6" w:rsidRDefault="00526B26" w:rsidP="00526B26">
      <w:pPr>
        <w:pStyle w:val="Body"/>
        <w:spacing w:after="0" w:line="288" w:lineRule="auto"/>
        <w:ind w:firstLine="810"/>
        <w:rPr>
          <w:rFonts w:asciiTheme="minorHAnsi" w:eastAsia="Arial" w:hAnsiTheme="minorHAnsi" w:cs="Arial"/>
        </w:rPr>
      </w:pPr>
    </w:p>
    <w:p w14:paraId="1BB128D1"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w:t>
      </w:r>
      <w:r w:rsidRPr="00C67EC6">
        <w:rPr>
          <w:rFonts w:asciiTheme="minorHAnsi" w:hAnsiTheme="minorHAnsi"/>
        </w:rPr>
        <w:tab/>
      </w:r>
      <w:r w:rsidRPr="00C67EC6">
        <w:rPr>
          <w:rFonts w:asciiTheme="minorHAnsi" w:hAnsiTheme="minorHAnsi"/>
          <w:u w:val="single"/>
          <w:lang w:val="fr-FR"/>
        </w:rPr>
        <w:t xml:space="preserve">Simulation Participation </w:t>
      </w:r>
      <w:r w:rsidRPr="00C67EC6">
        <w:rPr>
          <w:rFonts w:asciiTheme="minorHAnsi" w:hAnsiTheme="minorHAnsi"/>
          <w:u w:val="single"/>
        </w:rPr>
        <w:t xml:space="preserve">for </w:t>
      </w:r>
      <w:r w:rsidRPr="00C67EC6">
        <w:rPr>
          <w:rFonts w:asciiTheme="minorHAnsi" w:hAnsiTheme="minorHAnsi"/>
          <w:u w:val="single"/>
          <w:lang w:val="fr-FR"/>
        </w:rPr>
        <w:t>difficult</w:t>
      </w:r>
      <w:r w:rsidRPr="00C67EC6">
        <w:rPr>
          <w:rFonts w:asciiTheme="minorHAnsi" w:hAnsiTheme="minorHAnsi"/>
          <w:u w:val="single"/>
        </w:rPr>
        <w:t xml:space="preserve"> airway and surgical cricothyrotomy</w:t>
      </w:r>
    </w:p>
    <w:p w14:paraId="76778F6C"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lang w:val="fr-FR"/>
        </w:rPr>
        <w:t>3.1.</w:t>
      </w:r>
      <w:r w:rsidRPr="00C67EC6">
        <w:rPr>
          <w:rFonts w:asciiTheme="minorHAnsi" w:hAnsiTheme="minorHAnsi"/>
          <w:lang w:val="fr-FR"/>
        </w:rPr>
        <w:tab/>
        <w:t>Intubation technique</w:t>
      </w:r>
    </w:p>
    <w:p w14:paraId="63C61699"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3.2.</w:t>
      </w:r>
      <w:r w:rsidRPr="00C67EC6">
        <w:rPr>
          <w:rFonts w:asciiTheme="minorHAnsi" w:hAnsiTheme="minorHAnsi"/>
        </w:rPr>
        <w:tab/>
        <w:t>Airway equipment and backup equipment</w:t>
      </w:r>
    </w:p>
    <w:p w14:paraId="415DC8DE"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3.3.</w:t>
      </w:r>
      <w:r w:rsidRPr="00C67EC6">
        <w:rPr>
          <w:rFonts w:asciiTheme="minorHAnsi" w:hAnsiTheme="minorHAnsi"/>
        </w:rPr>
        <w:tab/>
        <w:t>Monitoring equipment</w:t>
      </w:r>
    </w:p>
    <w:p w14:paraId="45EFCBF5" w14:textId="77777777" w:rsidR="00526B26" w:rsidRPr="00C67EC6" w:rsidRDefault="00526B26" w:rsidP="00526B26">
      <w:pPr>
        <w:pStyle w:val="Body"/>
        <w:spacing w:after="0" w:line="288" w:lineRule="auto"/>
        <w:ind w:hanging="900"/>
        <w:rPr>
          <w:rFonts w:asciiTheme="minorHAnsi" w:hAnsiTheme="minorHAnsi"/>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3.4.</w:t>
      </w:r>
      <w:r w:rsidRPr="00C67EC6">
        <w:rPr>
          <w:rFonts w:asciiTheme="minorHAnsi" w:hAnsiTheme="minorHAnsi"/>
        </w:rPr>
        <w:tab/>
        <w:t xml:space="preserve">Participation in advanced airway management of </w:t>
      </w:r>
      <w:r w:rsidRPr="00C67EC6">
        <w:rPr>
          <w:rFonts w:asciiTheme="minorHAnsi" w:hAnsiTheme="minorHAnsi"/>
          <w:lang w:val="de-DE"/>
        </w:rPr>
        <w:t>patient under</w:t>
      </w:r>
      <w:r w:rsidRPr="00C67EC6">
        <w:rPr>
          <w:rFonts w:asciiTheme="minorHAnsi" w:hAnsiTheme="minorHAnsi"/>
        </w:rPr>
        <w:t xml:space="preserve"> the </w:t>
      </w:r>
      <w:r w:rsidRPr="00C67EC6">
        <w:rPr>
          <w:rFonts w:asciiTheme="minorHAnsi" w:hAnsiTheme="minorHAnsi"/>
          <w:lang w:val="it-IT"/>
        </w:rPr>
        <w:t>supervision</w:t>
      </w:r>
      <w:r w:rsidRPr="00C67EC6">
        <w:rPr>
          <w:rFonts w:asciiTheme="minorHAnsi" w:hAnsiTheme="minorHAnsi"/>
        </w:rPr>
        <w:t xml:space="preserve"> of               </w:t>
      </w:r>
    </w:p>
    <w:p w14:paraId="1B7051A5" w14:textId="77777777" w:rsidR="00526B26" w:rsidRPr="00C67EC6" w:rsidRDefault="00526B26" w:rsidP="00526B26">
      <w:pPr>
        <w:pStyle w:val="Body"/>
        <w:spacing w:after="0" w:line="288" w:lineRule="auto"/>
        <w:ind w:hanging="900"/>
        <w:rPr>
          <w:rFonts w:asciiTheme="minorHAnsi" w:eastAsia="Arial" w:hAnsiTheme="minorHAnsi" w:cs="Arial"/>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w:t>
      </w:r>
      <w:r w:rsidRPr="00C67EC6">
        <w:rPr>
          <w:rFonts w:asciiTheme="minorHAnsi" w:hAnsiTheme="minorHAnsi"/>
          <w:lang w:val="fr-FR"/>
        </w:rPr>
        <w:t xml:space="preserve">simulation </w:t>
      </w:r>
      <w:r w:rsidRPr="00C67EC6">
        <w:rPr>
          <w:rFonts w:asciiTheme="minorHAnsi" w:hAnsiTheme="minorHAnsi"/>
        </w:rPr>
        <w:t>staff</w:t>
      </w:r>
    </w:p>
    <w:p w14:paraId="3EF8E00A" w14:textId="77777777" w:rsidR="00526B26" w:rsidRPr="00C67EC6" w:rsidRDefault="00526B26" w:rsidP="00526B26">
      <w:pPr>
        <w:pStyle w:val="Body"/>
        <w:spacing w:before="2" w:after="0" w:line="240" w:lineRule="auto"/>
        <w:ind w:left="1471" w:right="403" w:firstLine="810"/>
        <w:rPr>
          <w:rFonts w:asciiTheme="minorHAnsi" w:eastAsia="Arial" w:hAnsiTheme="minorHAnsi" w:cs="Arial"/>
        </w:rPr>
      </w:pPr>
    </w:p>
    <w:p w14:paraId="6CB7A2D7" w14:textId="77777777" w:rsidR="00526B26" w:rsidRPr="00C67EC6" w:rsidRDefault="00526B26" w:rsidP="00526B26">
      <w:pPr>
        <w:pStyle w:val="Body"/>
        <w:ind w:firstLine="810"/>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Successful </w:t>
      </w:r>
      <w:r w:rsidRPr="00C67EC6">
        <w:rPr>
          <w:rFonts w:asciiTheme="minorHAnsi" w:hAnsiTheme="minorHAnsi"/>
          <w:lang w:val="it-IT"/>
        </w:rPr>
        <w:t>signoff</w:t>
      </w:r>
      <w:r w:rsidRPr="00C67EC6">
        <w:rPr>
          <w:rFonts w:asciiTheme="minorHAnsi" w:hAnsiTheme="minorHAnsi"/>
          <w:spacing w:val="-1"/>
          <w:lang w:val="it-IT"/>
        </w:rPr>
        <w:t xml:space="preserve"> </w:t>
      </w:r>
      <w:r w:rsidRPr="00C67EC6">
        <w:rPr>
          <w:rFonts w:asciiTheme="minorHAnsi" w:hAnsiTheme="minorHAnsi"/>
        </w:rPr>
        <w:t>by the</w:t>
      </w:r>
      <w:r w:rsidRPr="00C67EC6">
        <w:rPr>
          <w:rFonts w:asciiTheme="minorHAnsi" w:hAnsiTheme="minorHAnsi"/>
          <w:spacing w:val="-1"/>
        </w:rPr>
        <w:t xml:space="preserve"> </w:t>
      </w:r>
      <w:r w:rsidRPr="00C67EC6">
        <w:rPr>
          <w:rFonts w:asciiTheme="minorHAnsi" w:hAnsiTheme="minorHAnsi"/>
        </w:rPr>
        <w:t>Medical</w:t>
      </w:r>
      <w:r w:rsidRPr="00C67EC6">
        <w:rPr>
          <w:rFonts w:asciiTheme="minorHAnsi" w:hAnsiTheme="minorHAnsi"/>
          <w:spacing w:val="22"/>
        </w:rPr>
        <w:t xml:space="preserve"> </w:t>
      </w:r>
      <w:r w:rsidRPr="00C67EC6">
        <w:rPr>
          <w:rFonts w:asciiTheme="minorHAnsi" w:hAnsiTheme="minorHAnsi"/>
        </w:rPr>
        <w:t>Director</w:t>
      </w:r>
      <w:r w:rsidRPr="00C67EC6">
        <w:rPr>
          <w:rFonts w:asciiTheme="minorHAnsi" w:hAnsiTheme="minorHAnsi"/>
          <w:spacing w:val="-1"/>
        </w:rPr>
        <w:t xml:space="preserve"> </w:t>
      </w:r>
      <w:r w:rsidRPr="00C67EC6">
        <w:rPr>
          <w:rFonts w:asciiTheme="minorHAnsi" w:hAnsiTheme="minorHAnsi"/>
        </w:rPr>
        <w:t>or designee.</w:t>
      </w:r>
    </w:p>
    <w:p w14:paraId="5BEF0FAF" w14:textId="481CDA23" w:rsidR="00526B26" w:rsidRPr="00C67EC6" w:rsidRDefault="00526B26" w:rsidP="00526B26">
      <w:pPr>
        <w:pStyle w:val="Body"/>
        <w:spacing w:before="56" w:after="0" w:line="288" w:lineRule="auto"/>
        <w:ind w:left="140" w:hanging="140"/>
        <w:rPr>
          <w:rFonts w:asciiTheme="minorHAnsi" w:eastAsia="Arial Bold" w:hAnsiTheme="minorHAnsi" w:cs="Arial Bold"/>
          <w:b/>
          <w:u w:val="single"/>
        </w:rPr>
      </w:pPr>
      <w:r w:rsidRPr="00C67EC6">
        <w:rPr>
          <w:rFonts w:asciiTheme="minorHAnsi" w:hAnsiTheme="minorHAnsi"/>
          <w:b/>
          <w:u w:val="single"/>
        </w:rPr>
        <w:t xml:space="preserve">6. Continuing Education for </w:t>
      </w:r>
      <w:r w:rsidR="00857A0B">
        <w:rPr>
          <w:rFonts w:asciiTheme="minorHAnsi" w:hAnsiTheme="minorHAnsi"/>
          <w:b/>
          <w:u w:val="single"/>
          <w:lang w:val="fr-FR"/>
        </w:rPr>
        <w:t>D</w:t>
      </w:r>
      <w:r w:rsidRPr="00C67EC6">
        <w:rPr>
          <w:rFonts w:asciiTheme="minorHAnsi" w:hAnsiTheme="minorHAnsi"/>
          <w:b/>
          <w:u w:val="single"/>
          <w:lang w:val="fr-FR"/>
        </w:rPr>
        <w:t>ifficult</w:t>
      </w:r>
      <w:r w:rsidRPr="00C67EC6">
        <w:rPr>
          <w:rFonts w:asciiTheme="minorHAnsi" w:hAnsiTheme="minorHAnsi"/>
          <w:b/>
          <w:u w:val="single"/>
        </w:rPr>
        <w:t xml:space="preserve"> </w:t>
      </w:r>
      <w:r w:rsidR="00857A0B">
        <w:rPr>
          <w:rFonts w:asciiTheme="minorHAnsi" w:hAnsiTheme="minorHAnsi"/>
          <w:b/>
          <w:u w:val="single"/>
        </w:rPr>
        <w:t>A</w:t>
      </w:r>
      <w:r w:rsidRPr="00C67EC6">
        <w:rPr>
          <w:rFonts w:asciiTheme="minorHAnsi" w:hAnsiTheme="minorHAnsi"/>
          <w:b/>
          <w:u w:val="single"/>
        </w:rPr>
        <w:t>irway and Surgical Cricothyrotomy Program:</w:t>
      </w:r>
    </w:p>
    <w:p w14:paraId="7D3996E5" w14:textId="77777777" w:rsidR="00526B26" w:rsidRPr="00C67EC6" w:rsidRDefault="00526B26" w:rsidP="00526B26">
      <w:pPr>
        <w:pStyle w:val="Body"/>
        <w:spacing w:before="3" w:after="0" w:line="288" w:lineRule="auto"/>
        <w:rPr>
          <w:rFonts w:asciiTheme="minorHAnsi" w:eastAsia="Arial Bold" w:hAnsiTheme="minorHAnsi" w:cs="Arial Bold"/>
        </w:rPr>
      </w:pPr>
    </w:p>
    <w:p w14:paraId="255EC5BB" w14:textId="77777777" w:rsidR="00526B26" w:rsidRPr="00C67EC6" w:rsidRDefault="00526B26" w:rsidP="00526B26">
      <w:pPr>
        <w:pStyle w:val="Body"/>
        <w:rPr>
          <w:rFonts w:asciiTheme="minorHAnsi" w:hAnsiTheme="minorHAnsi"/>
        </w:rPr>
      </w:pPr>
      <w:r w:rsidRPr="00C67EC6">
        <w:rPr>
          <w:rFonts w:asciiTheme="minorHAnsi" w:hAnsiTheme="minorHAnsi"/>
        </w:rPr>
        <w:t>A refresher training program for this specific skill must be conducted at minimum every six months and must have a hands-on practical component-adding simulations well as trachea cannulations</w:t>
      </w:r>
      <w:r>
        <w:rPr>
          <w:rFonts w:asciiTheme="minorHAnsi" w:hAnsiTheme="minorHAnsi"/>
        </w:rPr>
        <w:t xml:space="preserve">.  </w:t>
      </w:r>
      <w:r w:rsidRPr="00C67EC6">
        <w:rPr>
          <w:rFonts w:asciiTheme="minorHAnsi" w:hAnsiTheme="minorHAnsi"/>
        </w:rPr>
        <w:t>The Affiliate Hospital Medical Director or designee must then sign off on each Paramedic’s continuation in the program.</w:t>
      </w:r>
    </w:p>
    <w:p w14:paraId="3FD45832" w14:textId="77777777" w:rsidR="00526B26" w:rsidRPr="00C57BB0" w:rsidRDefault="00526B26" w:rsidP="00526B26">
      <w:pPr>
        <w:pStyle w:val="ListParagraph"/>
        <w:spacing w:after="0" w:line="288" w:lineRule="auto"/>
        <w:ind w:left="360" w:hanging="360"/>
        <w:rPr>
          <w:rFonts w:eastAsia="Arial Bold" w:cs="Arial Bold"/>
        </w:rPr>
      </w:pPr>
      <w:r w:rsidRPr="00C57BB0">
        <w:rPr>
          <w:rFonts w:cs="Arial"/>
          <w:color w:val="000000"/>
        </w:rPr>
        <w:t>100% Continuing Quality Improvement (CQI) must be performed on all intubations and cricothyrotomies.</w:t>
      </w:r>
    </w:p>
    <w:p w14:paraId="50485805" w14:textId="77777777" w:rsidR="00526B26" w:rsidRDefault="00526B26" w:rsidP="00526B26">
      <w:pPr>
        <w:pStyle w:val="Body"/>
        <w:spacing w:after="0" w:line="288" w:lineRule="auto"/>
        <w:jc w:val="right"/>
      </w:pPr>
    </w:p>
    <w:p w14:paraId="02659A34" w14:textId="77777777" w:rsidR="00526B26" w:rsidRPr="00594DFC" w:rsidRDefault="00526B26" w:rsidP="00526B26">
      <w:pPr>
        <w:autoSpaceDE w:val="0"/>
        <w:autoSpaceDN w:val="0"/>
        <w:adjustRightInd w:val="0"/>
        <w:spacing w:after="0" w:line="288" w:lineRule="auto"/>
        <w:ind w:left="360"/>
        <w:rPr>
          <w:rFonts w:ascii="Calibri" w:hAnsi="Calibri" w:cs="Calibri"/>
          <w:color w:val="000000"/>
          <w:sz w:val="88"/>
          <w:szCs w:val="88"/>
        </w:rPr>
      </w:pPr>
    </w:p>
    <w:p w14:paraId="0ED95CF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3D0195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168220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2ED313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085F54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20818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0153FB5" w14:textId="5F9A82B4" w:rsidR="00526B26" w:rsidRPr="00650840" w:rsidRDefault="00526B26" w:rsidP="00526B26">
      <w:pPr>
        <w:pStyle w:val="Heading"/>
        <w:tabs>
          <w:tab w:val="left" w:pos="90"/>
        </w:tabs>
        <w:ind w:left="720" w:hanging="720"/>
        <w:rPr>
          <w:rFonts w:asciiTheme="majorHAnsi" w:hAnsiTheme="majorHAnsi" w:cstheme="majorHAnsi"/>
        </w:rPr>
      </w:pPr>
      <w:bookmarkStart w:id="76" w:name="OLE_LINK1"/>
      <w:r w:rsidRPr="00650840">
        <w:rPr>
          <w:rFonts w:asciiTheme="majorHAnsi" w:hAnsiTheme="majorHAnsi" w:cstheme="majorHAnsi"/>
        </w:rPr>
        <w:lastRenderedPageBreak/>
        <w:t>6.</w:t>
      </w:r>
      <w:r w:rsidR="004A2E70" w:rsidRPr="00650840">
        <w:rPr>
          <w:rFonts w:asciiTheme="majorHAnsi" w:hAnsiTheme="majorHAnsi" w:cstheme="majorHAnsi"/>
        </w:rPr>
        <w:t>8</w:t>
      </w:r>
      <w:r w:rsidRPr="00650840">
        <w:rPr>
          <w:rFonts w:asciiTheme="majorHAnsi" w:hAnsiTheme="majorHAnsi" w:cstheme="majorHAnsi"/>
        </w:rPr>
        <w:t xml:space="preserve">     </w:t>
      </w:r>
      <w:r w:rsidR="00460CBD" w:rsidRPr="00460CBD">
        <w:rPr>
          <w:rFonts w:asciiTheme="majorHAnsi" w:hAnsiTheme="majorHAnsi" w:cstheme="majorHAnsi"/>
          <w:color w:val="000000"/>
          <w:u w:val="single"/>
        </w:rPr>
        <w:t>Bilevel Positive Airway Pressure (BiPAP) /</w:t>
      </w:r>
      <w:r w:rsidR="00460CBD">
        <w:rPr>
          <w:rFonts w:cs="Arial"/>
          <w:color w:val="000000"/>
          <w:u w:val="single"/>
        </w:rPr>
        <w:t xml:space="preserve"> </w:t>
      </w:r>
      <w:r w:rsidRPr="00650840">
        <w:rPr>
          <w:rFonts w:asciiTheme="majorHAnsi" w:hAnsiTheme="majorHAnsi" w:cstheme="majorHAnsi"/>
        </w:rPr>
        <w:t>Continuous Positive Airway Pressure (CPAP) by EMT</w:t>
      </w:r>
      <w:r w:rsidR="00650840">
        <w:rPr>
          <w:rFonts w:asciiTheme="majorHAnsi" w:hAnsiTheme="majorHAnsi" w:cstheme="majorHAnsi"/>
        </w:rPr>
        <w:t>-</w:t>
      </w:r>
      <w:r w:rsidRPr="00650840">
        <w:rPr>
          <w:rFonts w:asciiTheme="majorHAnsi" w:hAnsiTheme="majorHAnsi" w:cstheme="majorHAnsi"/>
        </w:rPr>
        <w:t xml:space="preserve">Basic and/or Advanced EMT </w:t>
      </w:r>
    </w:p>
    <w:bookmarkEnd w:id="76"/>
    <w:p w14:paraId="4A39B04F" w14:textId="7EF68A5C" w:rsidR="00526B26" w:rsidRPr="001E1C5F" w:rsidRDefault="00526B26" w:rsidP="00526B26">
      <w:pPr>
        <w:pStyle w:val="Heading2"/>
        <w:rPr>
          <w:rFonts w:cs="Arial"/>
          <w:bCs w:val="0"/>
          <w:color w:val="000000"/>
        </w:rPr>
      </w:pPr>
      <w:r w:rsidRPr="001E1C5F">
        <w:rPr>
          <w:rFonts w:cs="Arial"/>
          <w:bCs w:val="0"/>
          <w:color w:val="000000"/>
        </w:rPr>
        <w:t>To participate in this Protocol</w:t>
      </w:r>
      <w:r w:rsidR="00857A0B">
        <w:rPr>
          <w:rFonts w:cs="Arial"/>
          <w:bCs w:val="0"/>
          <w:color w:val="000000"/>
        </w:rPr>
        <w:t>,</w:t>
      </w:r>
      <w:r w:rsidRPr="001E1C5F">
        <w:rPr>
          <w:rFonts w:cs="Arial"/>
          <w:bCs w:val="0"/>
          <w:color w:val="000000"/>
        </w:rPr>
        <w:t xml:space="preserve"> EMTs must be approved to administer albuterol in the   Medical Director Option Protocol 6.1 BLS Albuterol Adult &amp; Pediatric</w:t>
      </w:r>
      <w:r>
        <w:rPr>
          <w:rFonts w:cs="Arial"/>
          <w:bCs w:val="0"/>
          <w:color w:val="000000"/>
        </w:rPr>
        <w:t>.</w:t>
      </w:r>
    </w:p>
    <w:p w14:paraId="222DB153" w14:textId="07780625" w:rsidR="00526B26" w:rsidRPr="006F166E" w:rsidRDefault="00526B26" w:rsidP="00526B26">
      <w:pPr>
        <w:pStyle w:val="Heading2"/>
        <w:rPr>
          <w:rFonts w:cs="Arial"/>
          <w:b w:val="0"/>
          <w:color w:val="000000"/>
          <w:sz w:val="22"/>
          <w:szCs w:val="22"/>
          <w:u w:val="single"/>
        </w:rPr>
      </w:pPr>
      <w:r w:rsidRPr="006F166E">
        <w:rPr>
          <w:rFonts w:cs="Arial"/>
          <w:bCs w:val="0"/>
          <w:color w:val="000000"/>
          <w:sz w:val="22"/>
          <w:szCs w:val="22"/>
        </w:rPr>
        <w:t>Indications:</w:t>
      </w:r>
      <w:r w:rsidRPr="006F166E">
        <w:rPr>
          <w:rFonts w:cs="Arial"/>
          <w:color w:val="000000"/>
          <w:sz w:val="22"/>
          <w:szCs w:val="22"/>
        </w:rPr>
        <w:t xml:space="preserve">  </w:t>
      </w:r>
      <w:r w:rsidRPr="006F166E">
        <w:rPr>
          <w:rFonts w:cs="Arial"/>
          <w:b w:val="0"/>
          <w:color w:val="000000"/>
          <w:sz w:val="22"/>
          <w:szCs w:val="22"/>
        </w:rPr>
        <w:t xml:space="preserve">Adult patients experiencing bronchospasm, respiratory distress and/or congestive heart failure who would benefit from </w:t>
      </w:r>
      <w:r w:rsidR="00460CBD">
        <w:rPr>
          <w:rFonts w:cs="Arial"/>
          <w:b w:val="0"/>
          <w:color w:val="000000"/>
          <w:sz w:val="22"/>
          <w:szCs w:val="22"/>
        </w:rPr>
        <w:t>BiPAP/</w:t>
      </w:r>
      <w:r w:rsidRPr="006F166E">
        <w:rPr>
          <w:rFonts w:cs="Arial"/>
          <w:b w:val="0"/>
          <w:color w:val="000000"/>
          <w:sz w:val="22"/>
          <w:szCs w:val="22"/>
        </w:rPr>
        <w:t xml:space="preserve">CPAP.  Protocol for use in </w:t>
      </w:r>
      <w:r w:rsidRPr="006F166E">
        <w:rPr>
          <w:rFonts w:cs="Arial"/>
          <w:b w:val="0"/>
          <w:color w:val="000000"/>
          <w:sz w:val="22"/>
          <w:szCs w:val="22"/>
          <w:u w:val="single"/>
        </w:rPr>
        <w:t>2.6A Bronchospasm/Respiratory Distress – Adult and/or</w:t>
      </w:r>
      <w:r w:rsidR="00943B94">
        <w:rPr>
          <w:rFonts w:cs="Arial"/>
          <w:b w:val="0"/>
          <w:color w:val="000000"/>
          <w:sz w:val="22"/>
          <w:szCs w:val="22"/>
          <w:u w:val="single"/>
        </w:rPr>
        <w:t xml:space="preserve"> 2.14 Poisoning/Substance Abuse/ Overdose/ Toxicology – Adult and/or</w:t>
      </w:r>
      <w:r w:rsidRPr="006F166E">
        <w:rPr>
          <w:rFonts w:cs="Arial"/>
          <w:b w:val="0"/>
          <w:color w:val="000000"/>
          <w:sz w:val="22"/>
          <w:szCs w:val="22"/>
          <w:u w:val="single"/>
        </w:rPr>
        <w:t xml:space="preserve"> 3.6 Congestive Heart Failure (Pulmonary Edema).</w:t>
      </w:r>
    </w:p>
    <w:p w14:paraId="4DF89079"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Inclusions:</w:t>
      </w:r>
    </w:p>
    <w:p w14:paraId="53CB4B32"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Adult patients with acute dyspnea</w:t>
      </w:r>
      <w:r w:rsidRPr="006F166E">
        <w:rPr>
          <w:rFonts w:cs="Arial"/>
          <w:color w:val="000000"/>
        </w:rPr>
        <w:tab/>
      </w:r>
    </w:p>
    <w:p w14:paraId="3910A3D1"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Must be alert, able to follow commands</w:t>
      </w:r>
    </w:p>
    <w:p w14:paraId="4E695CEB"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Oxygen Saturation &lt;94% Room Air, if that data is available</w:t>
      </w:r>
    </w:p>
    <w:p w14:paraId="3B1E94F7"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Exclusions (any one is sufficient to exclude):</w:t>
      </w:r>
    </w:p>
    <w:p w14:paraId="1F45894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SBP &lt;90 mmHg</w:t>
      </w:r>
    </w:p>
    <w:p w14:paraId="49B0D99D"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Decreased LOC, unable to follow commands/coaching</w:t>
      </w:r>
    </w:p>
    <w:p w14:paraId="20992DEF"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Aspiration risk-active vomiting or airway bleeding</w:t>
      </w:r>
    </w:p>
    <w:p w14:paraId="2F83F1C2"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Facial trauma or facial surgery-make mask fit difficult</w:t>
      </w:r>
    </w:p>
    <w:p w14:paraId="73DE6156"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Tracheal/bronchial surgery including bronchoscope, lung biopsy or pneumothorax </w:t>
      </w:r>
    </w:p>
    <w:p w14:paraId="3549137C" w14:textId="77777777" w:rsidR="00526B26" w:rsidRPr="006F166E" w:rsidRDefault="00526B26" w:rsidP="00526B26">
      <w:pPr>
        <w:autoSpaceDE w:val="0"/>
        <w:autoSpaceDN w:val="0"/>
        <w:adjustRightInd w:val="0"/>
        <w:spacing w:after="0" w:line="288" w:lineRule="auto"/>
        <w:ind w:left="360"/>
        <w:rPr>
          <w:rFonts w:cs="Arial"/>
          <w:color w:val="000000"/>
        </w:rPr>
      </w:pPr>
      <w:r w:rsidRPr="006F166E">
        <w:rPr>
          <w:rFonts w:cs="Arial"/>
          <w:color w:val="000000"/>
        </w:rPr>
        <w:t xml:space="preserve">      in past 6 weeks, if known</w:t>
      </w:r>
    </w:p>
    <w:p w14:paraId="4F7D3D9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Open tracheostomy</w:t>
      </w:r>
    </w:p>
    <w:p w14:paraId="12B1610B"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Recent significant chest trauma-penetrating or blunt, within past 2 weeks</w:t>
      </w:r>
    </w:p>
    <w:p w14:paraId="39E48E88"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Age &lt; 12</w:t>
      </w:r>
    </w:p>
    <w:p w14:paraId="103CBF57" w14:textId="77777777" w:rsidR="00526B26" w:rsidRPr="00573469" w:rsidRDefault="00526B26" w:rsidP="00526B26">
      <w:pPr>
        <w:pStyle w:val="Heading2"/>
      </w:pPr>
      <w:r w:rsidRPr="00573469">
        <w:t>EMT / ADVANCED EMT STANDING ORDERS:</w:t>
      </w:r>
    </w:p>
    <w:p w14:paraId="05852E79" w14:textId="4E485F96"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1. </w:t>
      </w:r>
      <w:r w:rsidRPr="006F166E">
        <w:rPr>
          <w:rFonts w:cs="Arial"/>
          <w:color w:val="000000"/>
          <w:u w:val="single"/>
        </w:rPr>
        <w:t>1.0 Routine Patient Care</w:t>
      </w:r>
    </w:p>
    <w:p w14:paraId="61547E78"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2. Confirm that patient does not have exclusion criteria for protocol. </w:t>
      </w:r>
    </w:p>
    <w:p w14:paraId="0184A960"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3. Confirm that patient fits inclusion criteria.</w:t>
      </w:r>
    </w:p>
    <w:p w14:paraId="59626AF1" w14:textId="4DE104DF"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4. Start </w:t>
      </w:r>
      <w:r w:rsidR="00460CBD">
        <w:rPr>
          <w:rFonts w:cs="Arial"/>
          <w:color w:val="000000"/>
        </w:rPr>
        <w:t>BiPAP/</w:t>
      </w:r>
      <w:r w:rsidRPr="006F166E">
        <w:rPr>
          <w:rFonts w:cs="Arial"/>
          <w:color w:val="000000"/>
        </w:rPr>
        <w:t>CPAP set up with oxygen tank.</w:t>
      </w:r>
    </w:p>
    <w:p w14:paraId="2FAD79B1"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5. Call for ALS intercept; if extrication and transport time is shorter than ALS intercept,  </w:t>
      </w:r>
    </w:p>
    <w:p w14:paraId="2D224DF3"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plan to proceed with transport, update Dispatch Operations.</w:t>
      </w:r>
    </w:p>
    <w:p w14:paraId="1815242B" w14:textId="70E94E9E"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6. Initiate </w:t>
      </w:r>
      <w:r w:rsidR="00460CBD">
        <w:rPr>
          <w:rFonts w:cs="Arial"/>
          <w:color w:val="000000"/>
        </w:rPr>
        <w:t>BiPAP/</w:t>
      </w:r>
      <w:r w:rsidRPr="006F166E">
        <w:rPr>
          <w:rFonts w:cs="Arial"/>
          <w:color w:val="000000"/>
        </w:rPr>
        <w:t>CPAP at PEEP of 5 cm H</w:t>
      </w:r>
      <w:r w:rsidRPr="006F166E">
        <w:rPr>
          <w:rFonts w:cs="Arial"/>
          <w:color w:val="000000"/>
          <w:vertAlign w:val="subscript"/>
        </w:rPr>
        <w:t>2</w:t>
      </w:r>
      <w:r w:rsidRPr="006F166E">
        <w:rPr>
          <w:rFonts w:cs="Arial"/>
          <w:color w:val="000000"/>
        </w:rPr>
        <w:t>O.</w:t>
      </w:r>
    </w:p>
    <w:p w14:paraId="7E1944A2" w14:textId="2F614583"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7. Allow patient to hold </w:t>
      </w:r>
      <w:r w:rsidR="00460CBD">
        <w:rPr>
          <w:rFonts w:cs="Arial"/>
          <w:color w:val="000000"/>
        </w:rPr>
        <w:t>BiPAP/</w:t>
      </w:r>
      <w:r w:rsidRPr="006F166E">
        <w:rPr>
          <w:rFonts w:cs="Arial"/>
          <w:color w:val="000000"/>
        </w:rPr>
        <w:t>CPAP mask, encouraging that it should be tight to the face.</w:t>
      </w:r>
    </w:p>
    <w:p w14:paraId="2A6AF1D7"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8. Once patient more comfortable with mask, it can be secured to face with straps  </w:t>
      </w:r>
    </w:p>
    <w:p w14:paraId="63CC89AA"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prior to initiation of patient movement. </w:t>
      </w:r>
    </w:p>
    <w:p w14:paraId="38CA2051"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9. If patient also meets criteria for OEMS Bronchospasm protocol, attach nebulizer  </w:t>
      </w:r>
    </w:p>
    <w:p w14:paraId="3D4689EF" w14:textId="3FD17485"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acorn to </w:t>
      </w:r>
      <w:r w:rsidR="00460CBD">
        <w:rPr>
          <w:rFonts w:cs="Arial"/>
          <w:color w:val="000000"/>
        </w:rPr>
        <w:t>BiPAP/</w:t>
      </w:r>
      <w:r w:rsidRPr="006F166E">
        <w:rPr>
          <w:rFonts w:cs="Arial"/>
          <w:color w:val="000000"/>
        </w:rPr>
        <w:t>CPAP circuit.</w:t>
      </w:r>
    </w:p>
    <w:p w14:paraId="56266CBD" w14:textId="1BCA9E51"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10. Reassess SBP after 5 minutes of </w:t>
      </w:r>
      <w:r w:rsidR="00460CBD">
        <w:rPr>
          <w:rFonts w:cs="Arial"/>
          <w:color w:val="000000"/>
        </w:rPr>
        <w:t>BiPAP/</w:t>
      </w:r>
      <w:r w:rsidRPr="006F166E">
        <w:rPr>
          <w:rFonts w:cs="Arial"/>
          <w:color w:val="000000"/>
        </w:rPr>
        <w:t xml:space="preserve">CPAP therapy, if less than 90 mmHg— </w:t>
      </w:r>
    </w:p>
    <w:p w14:paraId="1B26837A"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discontinue.</w:t>
      </w:r>
    </w:p>
    <w:p w14:paraId="2F8E999E"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11. If patient not responding, especially becoming somnolent, unable to keep head up,  </w:t>
      </w:r>
    </w:p>
    <w:p w14:paraId="0CA80204" w14:textId="32B14DD0"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not responding to questions, discontinue </w:t>
      </w:r>
      <w:r w:rsidR="00460CBD">
        <w:rPr>
          <w:rFonts w:cs="Arial"/>
          <w:color w:val="000000"/>
        </w:rPr>
        <w:t>BiPAP/</w:t>
      </w:r>
      <w:r w:rsidRPr="006F166E">
        <w:rPr>
          <w:rFonts w:cs="Arial"/>
          <w:color w:val="000000"/>
        </w:rPr>
        <w:t>CPAP and begin BVM as appropriate.</w:t>
      </w:r>
    </w:p>
    <w:p w14:paraId="24620F19"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12. If Basic or AEMT is making primary entry to hospital without ALS, CMED entry note  </w:t>
      </w:r>
    </w:p>
    <w:p w14:paraId="60E9FC09" w14:textId="77777777" w:rsidR="00526B26" w:rsidRPr="006F166E" w:rsidRDefault="00526B26" w:rsidP="00526B26">
      <w:pPr>
        <w:rPr>
          <w:rFonts w:cs="Arial"/>
          <w:color w:val="000000"/>
        </w:rPr>
      </w:pPr>
      <w:r w:rsidRPr="006F166E">
        <w:rPr>
          <w:rFonts w:cs="Arial"/>
          <w:color w:val="000000"/>
        </w:rPr>
        <w:lastRenderedPageBreak/>
        <w:t xml:space="preserve">      is necessary to assure appropriate equipment is on standby for hospital.</w:t>
      </w:r>
    </w:p>
    <w:p w14:paraId="0B76C9D4" w14:textId="77777777" w:rsidR="00526B26" w:rsidRPr="00A2746D" w:rsidRDefault="00526B26" w:rsidP="00526B26">
      <w:pPr>
        <w:autoSpaceDE w:val="0"/>
        <w:autoSpaceDN w:val="0"/>
        <w:adjustRightInd w:val="0"/>
        <w:spacing w:after="0" w:line="288" w:lineRule="auto"/>
        <w:rPr>
          <w:rFonts w:cs="Arial"/>
          <w:b/>
          <w:bCs/>
          <w:color w:val="000000"/>
          <w:u w:val="single"/>
        </w:rPr>
      </w:pPr>
      <w:r w:rsidRPr="00A2746D">
        <w:rPr>
          <w:rFonts w:cs="Arial"/>
          <w:b/>
          <w:bCs/>
          <w:color w:val="000000"/>
          <w:u w:val="single"/>
        </w:rPr>
        <w:t>Criteria for participation:</w:t>
      </w:r>
    </w:p>
    <w:p w14:paraId="67297459"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1. Affiliate Hospital Medical Director (AHMD) must approve EMT-Basic and/or AEMT level use.</w:t>
      </w:r>
    </w:p>
    <w:p w14:paraId="3C616C39"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2. Initial training and AHMD oversight.</w:t>
      </w:r>
    </w:p>
    <w:p w14:paraId="0081A426"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 xml:space="preserve">3. EMT-Basic and/or AEMTs must document demonstrated hands-on procedure competency. </w:t>
      </w:r>
    </w:p>
    <w:p w14:paraId="0882E654"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4. Service required to perform 100% tracking of cases with 100% CQI.</w:t>
      </w:r>
    </w:p>
    <w:p w14:paraId="20CAD18D" w14:textId="77777777" w:rsidR="00526B26" w:rsidRPr="00A2746D" w:rsidRDefault="00526B26" w:rsidP="00526B26">
      <w:pPr>
        <w:autoSpaceDE w:val="0"/>
        <w:autoSpaceDN w:val="0"/>
        <w:adjustRightInd w:val="0"/>
        <w:spacing w:after="0" w:line="288" w:lineRule="auto"/>
        <w:rPr>
          <w:rFonts w:cs="Calibri"/>
          <w:color w:val="000000"/>
          <w:sz w:val="88"/>
          <w:szCs w:val="88"/>
        </w:rPr>
      </w:pPr>
      <w:r w:rsidRPr="00A2746D">
        <w:rPr>
          <w:rFonts w:cs="Arial"/>
          <w:color w:val="000000"/>
        </w:rPr>
        <w:t xml:space="preserve">5. EMT-Basics participating must be approved to participate in protocol </w:t>
      </w:r>
      <w:r w:rsidRPr="00A2746D">
        <w:rPr>
          <w:rFonts w:cs="Arial"/>
          <w:b/>
          <w:bCs/>
          <w:color w:val="000000"/>
          <w:u w:val="single"/>
        </w:rPr>
        <w:t>6.1 BLS Albuterol</w:t>
      </w:r>
    </w:p>
    <w:p w14:paraId="1FD5D39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92252D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4D1705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1CF946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37DAC6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74BDBF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4423F7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C897C9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17C935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32CD064" w14:textId="1E6E4FE2" w:rsidR="00526B26" w:rsidRPr="00CE335C" w:rsidRDefault="00526B26" w:rsidP="00526B26">
      <w:pPr>
        <w:pStyle w:val="Heading"/>
        <w:tabs>
          <w:tab w:val="left" w:pos="90"/>
        </w:tabs>
        <w:ind w:left="720" w:hanging="720"/>
        <w:rPr>
          <w:rFonts w:asciiTheme="majorHAnsi" w:hAnsiTheme="majorHAnsi" w:cstheme="majorHAnsi"/>
        </w:rPr>
      </w:pPr>
      <w:bookmarkStart w:id="77" w:name="Glucagon"/>
      <w:r w:rsidRPr="00CE335C">
        <w:rPr>
          <w:rFonts w:asciiTheme="majorHAnsi" w:hAnsiTheme="majorHAnsi" w:cstheme="majorHAnsi"/>
        </w:rPr>
        <w:lastRenderedPageBreak/>
        <w:t>6.</w:t>
      </w:r>
      <w:r w:rsidR="004A2E70" w:rsidRPr="00CE335C">
        <w:rPr>
          <w:rFonts w:asciiTheme="majorHAnsi" w:hAnsiTheme="majorHAnsi" w:cstheme="majorHAnsi"/>
        </w:rPr>
        <w:t>9</w:t>
      </w:r>
      <w:r w:rsidRPr="00CE335C">
        <w:rPr>
          <w:rFonts w:asciiTheme="majorHAnsi" w:hAnsiTheme="majorHAnsi" w:cstheme="majorHAnsi"/>
        </w:rPr>
        <w:t xml:space="preserve">     Glucagon for Hypoglycemia by EMT</w:t>
      </w:r>
      <w:r w:rsidR="00650840">
        <w:rPr>
          <w:rFonts w:asciiTheme="majorHAnsi" w:hAnsiTheme="majorHAnsi" w:cstheme="majorHAnsi"/>
        </w:rPr>
        <w:t>-</w:t>
      </w:r>
      <w:r w:rsidRPr="00CE335C">
        <w:rPr>
          <w:rFonts w:asciiTheme="majorHAnsi" w:hAnsiTheme="majorHAnsi" w:cstheme="majorHAnsi"/>
        </w:rPr>
        <w:t xml:space="preserve">Basic </w:t>
      </w:r>
    </w:p>
    <w:bookmarkEnd w:id="77"/>
    <w:p w14:paraId="69433BC1" w14:textId="77777777" w:rsidR="00526B26" w:rsidRDefault="00526B26" w:rsidP="00526B26">
      <w:pPr>
        <w:pStyle w:val="Heading2"/>
        <w:tabs>
          <w:tab w:val="center" w:pos="4770"/>
        </w:tabs>
      </w:pPr>
      <w:r w:rsidRPr="00573469">
        <w:t>EMT STANDING ORDERS:</w:t>
      </w:r>
    </w:p>
    <w:p w14:paraId="53585A7E" w14:textId="77777777" w:rsidR="00FE49C3" w:rsidRPr="00FE49C3" w:rsidRDefault="00FE49C3" w:rsidP="00FE49C3"/>
    <w:p w14:paraId="7F947C85" w14:textId="77777777" w:rsidR="0034248F" w:rsidRPr="00FE49C3" w:rsidRDefault="0034248F" w:rsidP="006E6DA8">
      <w:pPr>
        <w:numPr>
          <w:ilvl w:val="0"/>
          <w:numId w:val="168"/>
        </w:num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Adult Patients</w:t>
      </w:r>
    </w:p>
    <w:p w14:paraId="7E79F7F8" w14:textId="77777777" w:rsidR="0034248F" w:rsidRP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sidRPr="0034248F">
        <w:rPr>
          <w:rFonts w:cstheme="minorHAnsi"/>
          <w:color w:val="000000"/>
        </w:rPr>
        <w:t>Glucagon 1mg IM</w:t>
      </w:r>
    </w:p>
    <w:p w14:paraId="282AD676"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Recheck glucose 15 minutes after administration of glucagon</w:t>
      </w:r>
    </w:p>
    <w:p w14:paraId="0E723FF7"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1mg IM if glucose level is less than 70mg/dl with continued altered mental status. </w:t>
      </w:r>
    </w:p>
    <w:p w14:paraId="500CAB10" w14:textId="77777777" w:rsidR="00FE49C3" w:rsidRDefault="00FE49C3" w:rsidP="00FE49C3">
      <w:pPr>
        <w:tabs>
          <w:tab w:val="left" w:pos="180"/>
        </w:tabs>
        <w:autoSpaceDE w:val="0"/>
        <w:autoSpaceDN w:val="0"/>
        <w:adjustRightInd w:val="0"/>
        <w:spacing w:after="60" w:line="264" w:lineRule="auto"/>
        <w:rPr>
          <w:rFonts w:cstheme="minorHAnsi"/>
          <w:color w:val="000000"/>
        </w:rPr>
      </w:pPr>
    </w:p>
    <w:p w14:paraId="110B77D5" w14:textId="77777777" w:rsidR="00FE49C3" w:rsidRPr="00FE49C3" w:rsidRDefault="0034248F" w:rsidP="006E6DA8">
      <w:pPr>
        <w:numPr>
          <w:ilvl w:val="0"/>
          <w:numId w:val="168"/>
        </w:num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Pediatric Patients</w:t>
      </w:r>
      <w:r w:rsidR="00FE49C3" w:rsidRPr="00FE49C3">
        <w:rPr>
          <w:rFonts w:cstheme="minorHAnsi"/>
          <w:b/>
          <w:bCs/>
          <w:color w:val="000000"/>
        </w:rPr>
        <w:t xml:space="preserve">   </w:t>
      </w:r>
    </w:p>
    <w:p w14:paraId="0000D2E4"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 </w:t>
      </w:r>
      <w:r w:rsidR="00526B26" w:rsidRPr="000433DA">
        <w:rPr>
          <w:rFonts w:cstheme="minorHAnsi"/>
          <w:color w:val="000000"/>
        </w:rPr>
        <w:t xml:space="preserve">If patient is </w:t>
      </w:r>
      <w:r>
        <w:rPr>
          <w:rFonts w:cstheme="minorHAnsi"/>
          <w:color w:val="000000"/>
        </w:rPr>
        <w:t>less than 20kg (44lbs) glucagon 0.5mg IM</w:t>
      </w:r>
    </w:p>
    <w:p w14:paraId="3AA72442"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If patient is greater than 20kg (44lbs) glucagon 1mg IM </w:t>
      </w:r>
    </w:p>
    <w:p w14:paraId="3926D0FE"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Recheck glucose levels 15 minutes after administration of glucagon </w:t>
      </w:r>
    </w:p>
    <w:p w14:paraId="212C7FCF" w14:textId="3019F440"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(dose above) if glucose level is less than 70mg/dl with continued altered mental status.  </w:t>
      </w:r>
    </w:p>
    <w:p w14:paraId="6EBBF864" w14:textId="3C34F68F" w:rsidR="000A7D4E" w:rsidRDefault="000A7D4E" w:rsidP="000A7D4E">
      <w:pPr>
        <w:tabs>
          <w:tab w:val="left" w:pos="180"/>
        </w:tabs>
        <w:autoSpaceDE w:val="0"/>
        <w:autoSpaceDN w:val="0"/>
        <w:adjustRightInd w:val="0"/>
        <w:spacing w:after="60" w:line="264" w:lineRule="auto"/>
        <w:rPr>
          <w:rFonts w:cstheme="minorHAnsi"/>
          <w:color w:val="000000"/>
        </w:rPr>
      </w:pPr>
    </w:p>
    <w:p w14:paraId="56E3AAE2" w14:textId="2C820D2D" w:rsidR="000A7D4E" w:rsidRDefault="000A7D4E" w:rsidP="00CE335C">
      <w:pPr>
        <w:tabs>
          <w:tab w:val="left" w:pos="180"/>
        </w:tabs>
        <w:autoSpaceDE w:val="0"/>
        <w:autoSpaceDN w:val="0"/>
        <w:adjustRightInd w:val="0"/>
        <w:spacing w:after="60" w:line="264" w:lineRule="auto"/>
        <w:rPr>
          <w:rFonts w:cstheme="minorHAnsi"/>
          <w:color w:val="000000"/>
        </w:rPr>
      </w:pPr>
      <w:r>
        <w:rPr>
          <w:rFonts w:cstheme="minorHAnsi"/>
          <w:color w:val="000000"/>
        </w:rPr>
        <w:t xml:space="preserve">NOTE:  Training in the use of glucagon </w:t>
      </w:r>
      <w:r w:rsidR="009322CB">
        <w:rPr>
          <w:rFonts w:cstheme="minorHAnsi"/>
          <w:color w:val="000000"/>
        </w:rPr>
        <w:t xml:space="preserve">is required </w:t>
      </w:r>
      <w:r>
        <w:rPr>
          <w:rFonts w:cstheme="minorHAnsi"/>
          <w:color w:val="000000"/>
        </w:rPr>
        <w:t>on initial hire only.  The service is responsible for maintaining training records for all its EMT</w:t>
      </w:r>
      <w:r w:rsidR="001C6EBA">
        <w:rPr>
          <w:rFonts w:cstheme="minorHAnsi"/>
          <w:color w:val="000000"/>
        </w:rPr>
        <w:t>-</w:t>
      </w:r>
      <w:r>
        <w:rPr>
          <w:rFonts w:cstheme="minorHAnsi"/>
          <w:color w:val="000000"/>
        </w:rPr>
        <w:t xml:space="preserve">Basics.  </w:t>
      </w:r>
    </w:p>
    <w:p w14:paraId="432FF261" w14:textId="4F9557D7" w:rsidR="00857A0B" w:rsidRDefault="00857A0B">
      <w:pPr>
        <w:spacing w:after="160" w:line="259" w:lineRule="auto"/>
        <w:rPr>
          <w:rFonts w:ascii="Calibri" w:hAnsi="Calibri" w:cs="Calibri"/>
          <w:color w:val="000000"/>
          <w:sz w:val="88"/>
          <w:szCs w:val="88"/>
        </w:rPr>
      </w:pPr>
      <w:r>
        <w:rPr>
          <w:rFonts w:ascii="Calibri" w:hAnsi="Calibri" w:cs="Calibri"/>
          <w:color w:val="000000"/>
          <w:sz w:val="88"/>
          <w:szCs w:val="88"/>
        </w:rPr>
        <w:br w:type="page"/>
      </w:r>
    </w:p>
    <w:p w14:paraId="2F57A27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FDB6C94" w14:textId="7F0217F0" w:rsidR="00754BA1" w:rsidRDefault="00754BA1" w:rsidP="00325A13">
      <w:pPr>
        <w:pStyle w:val="Heading1"/>
      </w:pPr>
      <w:bookmarkStart w:id="78" w:name="_6.11__"/>
      <w:bookmarkStart w:id="79" w:name="_6.12_12_Lead"/>
      <w:bookmarkStart w:id="80" w:name="_Hlk24018910"/>
      <w:bookmarkEnd w:id="78"/>
      <w:bookmarkEnd w:id="79"/>
      <w:r>
        <w:t>6.1</w:t>
      </w:r>
      <w:r w:rsidR="004A2E70">
        <w:t>0</w:t>
      </w:r>
      <w:r>
        <w:t xml:space="preserve"> Withholding and Cessation of Resuscitation by Paramedic as a Medical Control Option</w:t>
      </w:r>
    </w:p>
    <w:p w14:paraId="25923921" w14:textId="49122ECC" w:rsidR="00754BA1" w:rsidRPr="00186BDB" w:rsidRDefault="00186BDB" w:rsidP="00754BA1">
      <w:pPr>
        <w:rPr>
          <w:b/>
          <w:bCs/>
        </w:rPr>
      </w:pPr>
      <w:r>
        <w:rPr>
          <w:b/>
          <w:bCs/>
        </w:rPr>
        <w:t>MEDICAL CONTROL MAY ORDER</w:t>
      </w:r>
    </w:p>
    <w:p w14:paraId="5B09E3AD" w14:textId="39F3435B" w:rsidR="00754BA1" w:rsidRPr="00754BA1" w:rsidRDefault="00754BA1" w:rsidP="00754BA1">
      <w:pPr>
        <w:kinsoku w:val="0"/>
        <w:overflowPunct w:val="0"/>
        <w:autoSpaceDE w:val="0"/>
        <w:autoSpaceDN w:val="0"/>
        <w:adjustRightInd w:val="0"/>
        <w:spacing w:after="0" w:line="249" w:lineRule="auto"/>
        <w:ind w:left="40" w:right="110" w:firstLine="10"/>
        <w:rPr>
          <w:rFonts w:cstheme="minorHAnsi"/>
        </w:rPr>
      </w:pPr>
      <w:bookmarkStart w:id="81" w:name="6.11_Withholding_and_Cessation__of_Resus"/>
      <w:bookmarkStart w:id="82" w:name="Page_One"/>
      <w:bookmarkStart w:id="83" w:name="_bookmark0"/>
      <w:bookmarkStart w:id="84" w:name="_bookmark1"/>
      <w:bookmarkStart w:id="85" w:name="_bookmark2"/>
      <w:bookmarkEnd w:id="81"/>
      <w:bookmarkEnd w:id="82"/>
      <w:bookmarkEnd w:id="83"/>
      <w:bookmarkEnd w:id="84"/>
      <w:bookmarkEnd w:id="85"/>
      <w:r w:rsidRPr="00754BA1">
        <w:rPr>
          <w:rFonts w:cstheme="minorHAnsi"/>
        </w:rPr>
        <w:t>EMTs certified</w:t>
      </w:r>
      <w:r w:rsidRPr="00754BA1">
        <w:rPr>
          <w:rFonts w:cstheme="minorHAnsi"/>
          <w:spacing w:val="-2"/>
        </w:rPr>
        <w:t xml:space="preserve"> </w:t>
      </w:r>
      <w:r w:rsidRPr="00754BA1">
        <w:rPr>
          <w:rFonts w:cstheme="minorHAnsi"/>
        </w:rPr>
        <w:t>at</w:t>
      </w:r>
      <w:r w:rsidRPr="00754BA1">
        <w:rPr>
          <w:rFonts w:cstheme="minorHAnsi"/>
          <w:spacing w:val="-1"/>
        </w:rPr>
        <w:t xml:space="preserve"> </w:t>
      </w:r>
      <w:r w:rsidRPr="00754BA1">
        <w:rPr>
          <w:rFonts w:cstheme="minorHAnsi"/>
        </w:rPr>
        <w:t>the</w:t>
      </w:r>
      <w:r w:rsidRPr="00754BA1">
        <w:rPr>
          <w:rFonts w:cstheme="minorHAnsi"/>
          <w:spacing w:val="-1"/>
        </w:rPr>
        <w:t xml:space="preserve"> </w:t>
      </w:r>
      <w:r w:rsidRPr="00754BA1">
        <w:rPr>
          <w:rFonts w:cstheme="minorHAnsi"/>
          <w:b/>
          <w:bCs/>
        </w:rPr>
        <w:t>Paramedic</w:t>
      </w:r>
      <w:r w:rsidRPr="00754BA1">
        <w:rPr>
          <w:rFonts w:cstheme="minorHAnsi"/>
          <w:b/>
          <w:bCs/>
          <w:spacing w:val="-2"/>
        </w:rPr>
        <w:t xml:space="preserve"> </w:t>
      </w:r>
      <w:r w:rsidRPr="00754BA1">
        <w:rPr>
          <w:rFonts w:cstheme="minorHAnsi"/>
          <w:b/>
          <w:bCs/>
        </w:rPr>
        <w:t>level</w:t>
      </w:r>
      <w:r w:rsidRPr="00754BA1">
        <w:rPr>
          <w:rFonts w:cstheme="minorHAnsi"/>
          <w:b/>
          <w:bCs/>
          <w:spacing w:val="-1"/>
        </w:rPr>
        <w:t xml:space="preserve"> </w:t>
      </w:r>
      <w:r w:rsidRPr="00754BA1">
        <w:rPr>
          <w:rFonts w:cstheme="minorHAnsi"/>
          <w:b/>
          <w:bCs/>
        </w:rPr>
        <w:t xml:space="preserve">only </w:t>
      </w:r>
      <w:r w:rsidRPr="00754BA1">
        <w:rPr>
          <w:rFonts w:cstheme="minorHAnsi"/>
        </w:rPr>
        <w:t>may cease resuscitative efforts</w:t>
      </w:r>
      <w:r w:rsidRPr="00754BA1">
        <w:rPr>
          <w:rFonts w:cstheme="minorHAnsi"/>
          <w:spacing w:val="-2"/>
        </w:rPr>
        <w:t xml:space="preserve"> </w:t>
      </w:r>
      <w:r w:rsidRPr="00754BA1">
        <w:rPr>
          <w:rFonts w:cstheme="minorHAnsi"/>
        </w:rPr>
        <w:t>in an</w:t>
      </w:r>
      <w:r w:rsidRPr="00754BA1">
        <w:rPr>
          <w:rFonts w:cstheme="minorHAnsi"/>
          <w:spacing w:val="-1"/>
        </w:rPr>
        <w:t xml:space="preserve"> </w:t>
      </w:r>
      <w:r w:rsidRPr="00754BA1">
        <w:rPr>
          <w:rFonts w:cstheme="minorHAnsi"/>
        </w:rPr>
        <w:t>adult</w:t>
      </w:r>
      <w:r w:rsidRPr="00754BA1">
        <w:rPr>
          <w:rFonts w:cstheme="minorHAnsi"/>
          <w:spacing w:val="-1"/>
        </w:rPr>
        <w:t xml:space="preserve"> </w:t>
      </w:r>
      <w:r w:rsidRPr="00754BA1">
        <w:rPr>
          <w:rFonts w:cstheme="minorHAnsi"/>
        </w:rPr>
        <w:t>patient</w:t>
      </w:r>
      <w:r w:rsidRPr="00754BA1">
        <w:rPr>
          <w:rFonts w:cstheme="minorHAnsi"/>
          <w:spacing w:val="-1"/>
        </w:rPr>
        <w:t xml:space="preserve"> </w:t>
      </w:r>
      <w:r w:rsidRPr="00754BA1">
        <w:rPr>
          <w:rFonts w:cstheme="minorHAnsi"/>
        </w:rPr>
        <w:t>18</w:t>
      </w:r>
      <w:r w:rsidRPr="00754BA1">
        <w:rPr>
          <w:rFonts w:cstheme="minorHAnsi"/>
          <w:spacing w:val="-2"/>
        </w:rPr>
        <w:t xml:space="preserve"> </w:t>
      </w:r>
      <w:r w:rsidRPr="00754BA1">
        <w:rPr>
          <w:rFonts w:cstheme="minorHAnsi"/>
        </w:rPr>
        <w:t>years</w:t>
      </w:r>
      <w:r w:rsidRPr="00754BA1">
        <w:rPr>
          <w:rFonts w:cstheme="minorHAnsi"/>
          <w:spacing w:val="-2"/>
        </w:rPr>
        <w:t xml:space="preserve"> </w:t>
      </w:r>
      <w:r w:rsidRPr="00754BA1">
        <w:rPr>
          <w:rFonts w:cstheme="minorHAnsi"/>
        </w:rPr>
        <w:t>of</w:t>
      </w:r>
      <w:r w:rsidRPr="00754BA1">
        <w:rPr>
          <w:rFonts w:cstheme="minorHAnsi"/>
          <w:spacing w:val="-1"/>
        </w:rPr>
        <w:t xml:space="preserve"> </w:t>
      </w:r>
      <w:r w:rsidRPr="00754BA1">
        <w:rPr>
          <w:rFonts w:cstheme="minorHAnsi"/>
        </w:rPr>
        <w:t>age</w:t>
      </w:r>
      <w:r w:rsidRPr="00754BA1">
        <w:rPr>
          <w:rFonts w:cstheme="minorHAnsi"/>
          <w:spacing w:val="-2"/>
        </w:rPr>
        <w:t xml:space="preserve"> </w:t>
      </w:r>
      <w:r w:rsidRPr="00754BA1">
        <w:rPr>
          <w:rFonts w:cstheme="minorHAnsi"/>
        </w:rPr>
        <w:t>or</w:t>
      </w:r>
      <w:r w:rsidRPr="00754BA1">
        <w:rPr>
          <w:rFonts w:cstheme="minorHAnsi"/>
          <w:spacing w:val="-1"/>
        </w:rPr>
        <w:t xml:space="preserve"> </w:t>
      </w:r>
      <w:r w:rsidRPr="00754BA1">
        <w:rPr>
          <w:rFonts w:cstheme="minorHAnsi"/>
        </w:rPr>
        <w:t>older</w:t>
      </w:r>
      <w:r w:rsidR="00857A0B">
        <w:rPr>
          <w:rFonts w:cstheme="minorHAnsi"/>
        </w:rPr>
        <w:t xml:space="preserve"> who does not have a valid MOLST requesting full resuscitative measures</w:t>
      </w:r>
      <w:r w:rsidRPr="00754BA1">
        <w:rPr>
          <w:rFonts w:cstheme="minorHAnsi"/>
        </w:rPr>
        <w:t>,</w:t>
      </w:r>
      <w:r w:rsidRPr="00754BA1">
        <w:rPr>
          <w:rFonts w:cstheme="minorHAnsi"/>
          <w:spacing w:val="-1"/>
        </w:rPr>
        <w:t xml:space="preserve"> </w:t>
      </w:r>
      <w:r w:rsidRPr="00754BA1">
        <w:rPr>
          <w:rFonts w:cstheme="minorHAnsi"/>
        </w:rPr>
        <w:t>regardless of</w:t>
      </w:r>
      <w:r w:rsidRPr="00754BA1">
        <w:rPr>
          <w:rFonts w:cstheme="minorHAnsi"/>
          <w:spacing w:val="-3"/>
        </w:rPr>
        <w:t xml:space="preserve"> </w:t>
      </w:r>
      <w:r w:rsidRPr="00754BA1">
        <w:rPr>
          <w:rFonts w:cstheme="minorHAnsi"/>
        </w:rPr>
        <w:t>who</w:t>
      </w:r>
      <w:r w:rsidRPr="00754BA1">
        <w:rPr>
          <w:rFonts w:cstheme="minorHAnsi"/>
          <w:spacing w:val="-2"/>
        </w:rPr>
        <w:t xml:space="preserve"> </w:t>
      </w:r>
      <w:r w:rsidRPr="00754BA1">
        <w:rPr>
          <w:rFonts w:cstheme="minorHAnsi"/>
        </w:rPr>
        <w:t>initiated</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resuscitative</w:t>
      </w:r>
      <w:r w:rsidRPr="00754BA1">
        <w:rPr>
          <w:rFonts w:cstheme="minorHAnsi"/>
          <w:spacing w:val="-1"/>
        </w:rPr>
        <w:t xml:space="preserve"> </w:t>
      </w:r>
      <w:r w:rsidRPr="00754BA1">
        <w:rPr>
          <w:rFonts w:cstheme="minorHAnsi"/>
        </w:rPr>
        <w:t>efforts,</w:t>
      </w:r>
      <w:r w:rsidRPr="00754BA1">
        <w:rPr>
          <w:rFonts w:cstheme="minorHAnsi"/>
          <w:spacing w:val="-1"/>
        </w:rPr>
        <w:t xml:space="preserve"> </w:t>
      </w:r>
      <w:r w:rsidRPr="00754BA1">
        <w:rPr>
          <w:rFonts w:cstheme="minorHAnsi"/>
        </w:rPr>
        <w:t>without</w:t>
      </w:r>
      <w:r w:rsidRPr="00754BA1">
        <w:rPr>
          <w:rFonts w:cstheme="minorHAnsi"/>
          <w:spacing w:val="-1"/>
        </w:rPr>
        <w:t xml:space="preserve"> </w:t>
      </w:r>
      <w:r w:rsidRPr="00754BA1">
        <w:rPr>
          <w:rFonts w:cstheme="minorHAnsi"/>
        </w:rPr>
        <w:t>finding “obvious</w:t>
      </w:r>
      <w:r w:rsidRPr="00754BA1">
        <w:rPr>
          <w:rFonts w:cstheme="minorHAnsi"/>
          <w:spacing w:val="-2"/>
        </w:rPr>
        <w:t xml:space="preserve"> </w:t>
      </w:r>
      <w:r w:rsidRPr="00754BA1">
        <w:rPr>
          <w:rFonts w:cstheme="minorHAnsi"/>
        </w:rPr>
        <w:t>death”</w:t>
      </w:r>
      <w:r w:rsidRPr="00754BA1">
        <w:rPr>
          <w:rFonts w:cstheme="minorHAnsi"/>
          <w:spacing w:val="-1"/>
        </w:rPr>
        <w:t xml:space="preserve"> </w:t>
      </w:r>
      <w:r w:rsidRPr="00754BA1">
        <w:rPr>
          <w:rFonts w:cstheme="minorHAnsi"/>
        </w:rPr>
        <w:t>criteria</w:t>
      </w:r>
      <w:r w:rsidRPr="00754BA1">
        <w:rPr>
          <w:rFonts w:cstheme="minorHAnsi"/>
          <w:spacing w:val="-1"/>
        </w:rPr>
        <w:t xml:space="preserve"> </w:t>
      </w:r>
      <w:r w:rsidRPr="00754BA1">
        <w:rPr>
          <w:rFonts w:cstheme="minorHAnsi"/>
          <w:b/>
          <w:bCs/>
        </w:rPr>
        <w:t xml:space="preserve">only </w:t>
      </w:r>
      <w:r w:rsidRPr="00754BA1">
        <w:rPr>
          <w:rFonts w:cstheme="minorHAnsi"/>
        </w:rPr>
        <w:t>by</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following</w:t>
      </w:r>
      <w:r w:rsidRPr="00754BA1">
        <w:rPr>
          <w:rFonts w:cstheme="minorHAnsi"/>
          <w:spacing w:val="-2"/>
        </w:rPr>
        <w:t xml:space="preserve"> </w:t>
      </w:r>
      <w:r w:rsidRPr="00754BA1">
        <w:rPr>
          <w:rFonts w:cstheme="minorHAnsi"/>
        </w:rPr>
        <w:t>procedure,</w:t>
      </w:r>
      <w:r w:rsidRPr="00754BA1">
        <w:rPr>
          <w:rFonts w:cstheme="minorHAnsi"/>
          <w:spacing w:val="-1"/>
        </w:rPr>
        <w:t xml:space="preserve"> </w:t>
      </w:r>
      <w:r w:rsidRPr="00754BA1">
        <w:rPr>
          <w:rFonts w:cstheme="minorHAnsi"/>
        </w:rPr>
        <w:t xml:space="preserve">and </w:t>
      </w:r>
      <w:r w:rsidRPr="00754BA1">
        <w:rPr>
          <w:rFonts w:cstheme="minorHAnsi"/>
          <w:b/>
          <w:bCs/>
        </w:rPr>
        <w:t xml:space="preserve">only </w:t>
      </w:r>
      <w:r w:rsidRPr="00754BA1">
        <w:rPr>
          <w:rFonts w:cstheme="minorHAnsi"/>
        </w:rPr>
        <w:t>if</w:t>
      </w:r>
      <w:r w:rsidRPr="00754BA1">
        <w:rPr>
          <w:rFonts w:cstheme="minorHAnsi"/>
          <w:spacing w:val="-1"/>
        </w:rPr>
        <w:t xml:space="preserve"> </w:t>
      </w:r>
      <w:r w:rsidRPr="00754BA1">
        <w:rPr>
          <w:rFonts w:cstheme="minorHAnsi"/>
        </w:rPr>
        <w:t>the</w:t>
      </w:r>
      <w:r w:rsidRPr="00754BA1">
        <w:rPr>
          <w:rFonts w:cstheme="minorHAnsi"/>
          <w:spacing w:val="-2"/>
        </w:rPr>
        <w:t xml:space="preserve"> </w:t>
      </w:r>
      <w:r w:rsidRPr="00754BA1">
        <w:rPr>
          <w:rFonts w:cstheme="minorHAnsi"/>
        </w:rPr>
        <w:t>EMS</w:t>
      </w:r>
      <w:r w:rsidRPr="00754BA1">
        <w:rPr>
          <w:rFonts w:cstheme="minorHAnsi"/>
          <w:spacing w:val="-2"/>
        </w:rPr>
        <w:t xml:space="preserve"> </w:t>
      </w:r>
      <w:r w:rsidRPr="00754BA1">
        <w:rPr>
          <w:rFonts w:cstheme="minorHAnsi"/>
        </w:rPr>
        <w:t>system’s</w:t>
      </w:r>
      <w:r w:rsidRPr="00754BA1">
        <w:rPr>
          <w:rFonts w:cstheme="minorHAnsi"/>
          <w:spacing w:val="-2"/>
        </w:rPr>
        <w:t xml:space="preserve"> </w:t>
      </w:r>
      <w:r w:rsidRPr="00754BA1">
        <w:rPr>
          <w:rFonts w:cstheme="minorHAnsi"/>
        </w:rPr>
        <w:t>Affiliate</w:t>
      </w:r>
      <w:r w:rsidRPr="00754BA1">
        <w:rPr>
          <w:rFonts w:cstheme="minorHAnsi"/>
          <w:spacing w:val="-1"/>
        </w:rPr>
        <w:t xml:space="preserve"> </w:t>
      </w:r>
      <w:r w:rsidRPr="00754BA1">
        <w:rPr>
          <w:rFonts w:cstheme="minorHAnsi"/>
        </w:rPr>
        <w:t>Hospital</w:t>
      </w:r>
      <w:r w:rsidRPr="00754BA1">
        <w:rPr>
          <w:rFonts w:cstheme="minorHAnsi"/>
          <w:spacing w:val="-1"/>
        </w:rPr>
        <w:t xml:space="preserve"> </w:t>
      </w:r>
      <w:r w:rsidRPr="00754BA1">
        <w:rPr>
          <w:rFonts w:cstheme="minorHAnsi"/>
        </w:rPr>
        <w:t>Medical</w:t>
      </w:r>
      <w:r w:rsidRPr="00754BA1">
        <w:rPr>
          <w:rFonts w:cstheme="minorHAnsi"/>
          <w:spacing w:val="-3"/>
        </w:rPr>
        <w:t xml:space="preserve"> </w:t>
      </w:r>
      <w:r w:rsidRPr="00754BA1">
        <w:rPr>
          <w:rFonts w:cstheme="minorHAnsi"/>
        </w:rPr>
        <w:t>Director</w:t>
      </w:r>
      <w:r w:rsidRPr="00754BA1">
        <w:rPr>
          <w:rFonts w:cstheme="minorHAnsi"/>
          <w:spacing w:val="-1"/>
        </w:rPr>
        <w:t xml:space="preserve"> </w:t>
      </w:r>
      <w:r w:rsidRPr="00754BA1">
        <w:rPr>
          <w:rFonts w:cstheme="minorHAnsi"/>
        </w:rPr>
        <w:t>has</w:t>
      </w:r>
      <w:r w:rsidRPr="00754BA1">
        <w:rPr>
          <w:rFonts w:cstheme="minorHAnsi"/>
          <w:spacing w:val="-2"/>
        </w:rPr>
        <w:t xml:space="preserve"> </w:t>
      </w:r>
      <w:r w:rsidRPr="00754BA1">
        <w:rPr>
          <w:rFonts w:cstheme="minorHAnsi"/>
        </w:rPr>
        <w:t>approved of use of</w:t>
      </w:r>
      <w:r w:rsidRPr="00754BA1">
        <w:rPr>
          <w:rFonts w:cstheme="minorHAnsi"/>
          <w:spacing w:val="-1"/>
        </w:rPr>
        <w:t xml:space="preserve"> </w:t>
      </w:r>
      <w:r w:rsidRPr="00754BA1">
        <w:rPr>
          <w:rFonts w:cstheme="minorHAnsi"/>
        </w:rPr>
        <w:t>this</w:t>
      </w:r>
      <w:r w:rsidRPr="00754BA1">
        <w:rPr>
          <w:rFonts w:cstheme="minorHAnsi"/>
          <w:spacing w:val="-1"/>
        </w:rPr>
        <w:t xml:space="preserve"> </w:t>
      </w:r>
      <w:r w:rsidRPr="00754BA1">
        <w:rPr>
          <w:rFonts w:cstheme="minorHAnsi"/>
        </w:rPr>
        <w:t>procedure,</w:t>
      </w:r>
      <w:r w:rsidRPr="00754BA1">
        <w:rPr>
          <w:rFonts w:cstheme="minorHAnsi"/>
          <w:spacing w:val="-1"/>
        </w:rPr>
        <w:t xml:space="preserve"> </w:t>
      </w:r>
      <w:r w:rsidRPr="00754BA1">
        <w:rPr>
          <w:rFonts w:cstheme="minorHAnsi"/>
        </w:rPr>
        <w:t>as</w:t>
      </w:r>
      <w:r w:rsidRPr="00754BA1">
        <w:rPr>
          <w:rFonts w:cstheme="minorHAnsi"/>
          <w:spacing w:val="-3"/>
        </w:rPr>
        <w:t xml:space="preserve"> </w:t>
      </w:r>
      <w:r w:rsidRPr="00754BA1">
        <w:rPr>
          <w:rFonts w:cstheme="minorHAnsi"/>
        </w:rPr>
        <w:t>follows:</w:t>
      </w:r>
    </w:p>
    <w:p w14:paraId="257042C9" w14:textId="2AD35848"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after="0" w:line="240" w:lineRule="auto"/>
        <w:rPr>
          <w:rFonts w:cstheme="minorHAnsi"/>
          <w:b/>
          <w:bCs/>
        </w:rPr>
      </w:pPr>
      <w:r w:rsidRPr="00186BDB">
        <w:rPr>
          <w:rFonts w:cstheme="minorHAnsi"/>
        </w:rPr>
        <w:t xml:space="preserve">There is no evidence of or suspicion of hypothermia; </w:t>
      </w:r>
      <w:r w:rsidRPr="00186BDB">
        <w:rPr>
          <w:rFonts w:cstheme="minorHAnsi"/>
          <w:b/>
          <w:bCs/>
        </w:rPr>
        <w:t>AND</w:t>
      </w:r>
    </w:p>
    <w:p w14:paraId="5EBED1D0" w14:textId="77777777"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9" w:after="0" w:line="249" w:lineRule="auto"/>
        <w:ind w:right="290"/>
        <w:rPr>
          <w:rFonts w:cstheme="minorHAnsi"/>
          <w:b/>
          <w:bCs/>
        </w:rPr>
      </w:pPr>
      <w:r w:rsidRPr="00186BDB">
        <w:rPr>
          <w:rFonts w:cstheme="minorHAnsi"/>
        </w:rPr>
        <w:t xml:space="preserve">Indicated standard Advanced Life Support measures have been successfully undertaken (including for example effective airway support, intravenous access, medications, transcutaneous pacing, and rhythm monitoring); </w:t>
      </w:r>
      <w:r w:rsidRPr="00186BDB">
        <w:rPr>
          <w:rFonts w:cstheme="minorHAnsi"/>
          <w:b/>
          <w:bCs/>
        </w:rPr>
        <w:t>AND</w:t>
      </w:r>
    </w:p>
    <w:p w14:paraId="59840CA0" w14:textId="77777777" w:rsidR="00754BA1" w:rsidRPr="00186BDB" w:rsidRDefault="00754BA1" w:rsidP="00186BDB">
      <w:pPr>
        <w:pStyle w:val="ListParagraph"/>
        <w:numPr>
          <w:ilvl w:val="0"/>
          <w:numId w:val="200"/>
        </w:numPr>
        <w:tabs>
          <w:tab w:val="left" w:pos="2149"/>
        </w:tabs>
        <w:kinsoku w:val="0"/>
        <w:overflowPunct w:val="0"/>
        <w:autoSpaceDE w:val="0"/>
        <w:autoSpaceDN w:val="0"/>
        <w:adjustRightInd w:val="0"/>
        <w:spacing w:before="4" w:after="0" w:line="249" w:lineRule="auto"/>
        <w:ind w:right="474"/>
        <w:rPr>
          <w:rFonts w:cstheme="minorHAnsi"/>
          <w:b/>
          <w:bCs/>
        </w:rPr>
      </w:pPr>
      <w:r w:rsidRPr="00186BDB">
        <w:rPr>
          <w:rFonts w:cstheme="minorHAnsi"/>
        </w:rPr>
        <w:t xml:space="preserve">The patient is in asystole or pulseless electrical activity (PEA), and REMAINS SO persistently, unresponsive to resuscitative efforts, for at least twenty (20) minutes while resuscitative efforts continue; </w:t>
      </w:r>
      <w:r w:rsidRPr="00186BDB">
        <w:rPr>
          <w:rFonts w:cstheme="minorHAnsi"/>
          <w:b/>
          <w:bCs/>
        </w:rPr>
        <w:t>AND</w:t>
      </w:r>
    </w:p>
    <w:p w14:paraId="39E53DD4" w14:textId="51002289"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2" w:after="0" w:line="240" w:lineRule="auto"/>
        <w:rPr>
          <w:rFonts w:cstheme="minorHAnsi"/>
          <w:b/>
          <w:bCs/>
        </w:rPr>
      </w:pPr>
      <w:r w:rsidRPr="00186BDB">
        <w:rPr>
          <w:rFonts w:cstheme="minorHAnsi"/>
        </w:rPr>
        <w:t xml:space="preserve">No reversible cause of arrest is evident; </w:t>
      </w:r>
      <w:r w:rsidRPr="00186BDB">
        <w:rPr>
          <w:rFonts w:cstheme="minorHAnsi"/>
          <w:b/>
          <w:bCs/>
        </w:rPr>
        <w:t>AND</w:t>
      </w:r>
    </w:p>
    <w:p w14:paraId="2A81B07B" w14:textId="784AFBA3"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11" w:after="0" w:line="240" w:lineRule="auto"/>
        <w:rPr>
          <w:rFonts w:cstheme="minorHAnsi"/>
          <w:b/>
          <w:bCs/>
        </w:rPr>
      </w:pPr>
      <w:r w:rsidRPr="00186BDB">
        <w:rPr>
          <w:rFonts w:cstheme="minorHAnsi"/>
        </w:rPr>
        <w:t xml:space="preserve">The patient is not visibly pregnant; </w:t>
      </w:r>
      <w:r w:rsidRPr="00186BDB">
        <w:rPr>
          <w:rFonts w:cstheme="minorHAnsi"/>
          <w:b/>
          <w:bCs/>
        </w:rPr>
        <w:t>AND</w:t>
      </w:r>
    </w:p>
    <w:p w14:paraId="03DB18F1" w14:textId="7F079054" w:rsidR="00754BA1" w:rsidRPr="00186BDB" w:rsidRDefault="00754BA1" w:rsidP="00186BDB">
      <w:pPr>
        <w:pStyle w:val="ListParagraph"/>
        <w:numPr>
          <w:ilvl w:val="0"/>
          <w:numId w:val="200"/>
        </w:numPr>
        <w:tabs>
          <w:tab w:val="left" w:pos="2098"/>
        </w:tabs>
        <w:kinsoku w:val="0"/>
        <w:overflowPunct w:val="0"/>
        <w:autoSpaceDE w:val="0"/>
        <w:autoSpaceDN w:val="0"/>
        <w:adjustRightInd w:val="0"/>
        <w:spacing w:before="12" w:after="0" w:line="240" w:lineRule="auto"/>
        <w:rPr>
          <w:rFonts w:cstheme="minorHAnsi"/>
        </w:rPr>
      </w:pPr>
      <w:r w:rsidRPr="00186BDB">
        <w:rPr>
          <w:rFonts w:cstheme="minorHAnsi"/>
        </w:rPr>
        <w:t>An on-line medical control physician gives an order to terminate resuscitative efforts.</w:t>
      </w:r>
    </w:p>
    <w:p w14:paraId="3030F913" w14:textId="7B183224" w:rsidR="00857A0B" w:rsidRDefault="00857A0B">
      <w:pPr>
        <w:spacing w:after="160" w:line="259" w:lineRule="auto"/>
      </w:pPr>
      <w:r>
        <w:br w:type="page"/>
      </w:r>
    </w:p>
    <w:p w14:paraId="6A487641" w14:textId="77777777" w:rsidR="00754BA1" w:rsidRPr="00754BA1" w:rsidRDefault="00754BA1" w:rsidP="00754BA1"/>
    <w:p w14:paraId="451C487E" w14:textId="2EC39080" w:rsidR="00325A13" w:rsidRDefault="00325A13" w:rsidP="00325A13">
      <w:pPr>
        <w:pStyle w:val="Heading1"/>
      </w:pPr>
      <w:r w:rsidRPr="00412AA8">
        <w:t>6.1</w:t>
      </w:r>
      <w:r w:rsidR="004A2E70">
        <w:t>1</w:t>
      </w:r>
      <w:r w:rsidRPr="00412AA8">
        <w:t xml:space="preserve"> 12</w:t>
      </w:r>
      <w:r w:rsidR="00650840">
        <w:t>-</w:t>
      </w:r>
      <w:r w:rsidRPr="00412AA8">
        <w:t>Lead Acquisition and Transmission of ECG by EMT</w:t>
      </w:r>
      <w:r w:rsidR="00650840">
        <w:t>-</w:t>
      </w:r>
      <w:r w:rsidRPr="00412AA8">
        <w:t>Basic</w:t>
      </w:r>
      <w:r>
        <w:t xml:space="preserve"> and/or A</w:t>
      </w:r>
      <w:r w:rsidR="00604F82">
        <w:t xml:space="preserve">dvanced </w:t>
      </w:r>
      <w:r>
        <w:t>EMTs</w:t>
      </w:r>
    </w:p>
    <w:p w14:paraId="6915F2D2" w14:textId="45B40CB7" w:rsidR="00325A13" w:rsidRPr="00B2447E" w:rsidRDefault="00325A13" w:rsidP="00325A13">
      <w:pPr>
        <w:pStyle w:val="Heading1"/>
        <w:rPr>
          <w:rFonts w:asciiTheme="minorHAnsi" w:hAnsiTheme="minorHAnsi" w:cstheme="minorHAnsi"/>
          <w:sz w:val="22"/>
          <w:szCs w:val="22"/>
        </w:rPr>
      </w:pPr>
      <w:r w:rsidRPr="00B2447E">
        <w:rPr>
          <w:rFonts w:asciiTheme="minorHAnsi" w:hAnsiTheme="minorHAnsi" w:cstheme="minorHAnsi"/>
          <w:color w:val="000000"/>
          <w:sz w:val="22"/>
          <w:szCs w:val="22"/>
        </w:rPr>
        <w:t>To participate in this Protocol</w:t>
      </w:r>
      <w:r w:rsidR="00857A0B">
        <w:rPr>
          <w:rFonts w:asciiTheme="minorHAnsi" w:hAnsiTheme="minorHAnsi" w:cstheme="minorHAnsi"/>
          <w:color w:val="000000"/>
          <w:sz w:val="22"/>
          <w:szCs w:val="22"/>
        </w:rPr>
        <w:t>,</w:t>
      </w:r>
      <w:r w:rsidRPr="00B2447E">
        <w:rPr>
          <w:rFonts w:asciiTheme="minorHAnsi" w:hAnsiTheme="minorHAnsi" w:cstheme="minorHAnsi"/>
          <w:color w:val="000000"/>
          <w:sz w:val="22"/>
          <w:szCs w:val="22"/>
        </w:rPr>
        <w:t xml:space="preserve"> EMTs and AEMTs must be approved by the Affiliate Hospital Medical Director (AHMD).</w:t>
      </w:r>
    </w:p>
    <w:p w14:paraId="0A115575" w14:textId="77777777" w:rsidR="00325A13" w:rsidRDefault="00325A13" w:rsidP="00325A13">
      <w:pPr>
        <w:pStyle w:val="NoSpacing"/>
      </w:pPr>
    </w:p>
    <w:p w14:paraId="560823F2" w14:textId="77777777" w:rsidR="00325A13" w:rsidRPr="00412AA8" w:rsidRDefault="00325A13" w:rsidP="00325A13">
      <w:pPr>
        <w:pStyle w:val="NoSpacing"/>
      </w:pPr>
      <w:r>
        <w:t xml:space="preserve">       </w:t>
      </w:r>
      <w:r w:rsidRPr="00412AA8">
        <w:t xml:space="preserve">INDICATIONS </w:t>
      </w:r>
    </w:p>
    <w:p w14:paraId="1157EED5" w14:textId="77777777" w:rsidR="00325A13" w:rsidRPr="00412AA8" w:rsidRDefault="00325A13" w:rsidP="006E6DA8">
      <w:pPr>
        <w:pStyle w:val="NoSpacing"/>
        <w:numPr>
          <w:ilvl w:val="0"/>
          <w:numId w:val="172"/>
        </w:numPr>
      </w:pPr>
      <w:r w:rsidRPr="00412AA8">
        <w:t xml:space="preserve">Congestive Heart Failure/Pulmonary Edema </w:t>
      </w:r>
    </w:p>
    <w:p w14:paraId="757214C7" w14:textId="77777777" w:rsidR="00325A13" w:rsidRPr="00412AA8" w:rsidRDefault="00325A13" w:rsidP="006E6DA8">
      <w:pPr>
        <w:pStyle w:val="NoSpacing"/>
        <w:numPr>
          <w:ilvl w:val="0"/>
          <w:numId w:val="172"/>
        </w:numPr>
      </w:pPr>
      <w:r w:rsidRPr="00412AA8">
        <w:t xml:space="preserve">Dysrhythmias </w:t>
      </w:r>
    </w:p>
    <w:p w14:paraId="3494075C" w14:textId="77777777" w:rsidR="00325A13" w:rsidRPr="00412AA8" w:rsidRDefault="00325A13" w:rsidP="006E6DA8">
      <w:pPr>
        <w:pStyle w:val="NoSpacing"/>
        <w:numPr>
          <w:ilvl w:val="0"/>
          <w:numId w:val="172"/>
        </w:numPr>
      </w:pPr>
      <w:r w:rsidRPr="00412AA8">
        <w:t xml:space="preserve">Suspected Acute Coronary Syndrome </w:t>
      </w:r>
    </w:p>
    <w:p w14:paraId="2DEB3202" w14:textId="77777777" w:rsidR="00325A13" w:rsidRPr="00412AA8" w:rsidRDefault="00325A13" w:rsidP="006E6DA8">
      <w:pPr>
        <w:pStyle w:val="NoSpacing"/>
        <w:numPr>
          <w:ilvl w:val="0"/>
          <w:numId w:val="172"/>
        </w:numPr>
      </w:pPr>
      <w:r w:rsidRPr="00412AA8">
        <w:t xml:space="preserve">Syncope/near syncope </w:t>
      </w:r>
    </w:p>
    <w:p w14:paraId="32EA4B8C" w14:textId="77777777" w:rsidR="00325A13" w:rsidRPr="00412AA8" w:rsidRDefault="00325A13" w:rsidP="006E6DA8">
      <w:pPr>
        <w:pStyle w:val="NoSpacing"/>
        <w:numPr>
          <w:ilvl w:val="0"/>
          <w:numId w:val="172"/>
        </w:numPr>
      </w:pPr>
      <w:r w:rsidRPr="00412AA8">
        <w:t xml:space="preserve">Shortness of breath/difficulty breathing </w:t>
      </w:r>
    </w:p>
    <w:p w14:paraId="61610503" w14:textId="77777777" w:rsidR="00325A13" w:rsidRPr="00412AA8" w:rsidRDefault="00325A13" w:rsidP="006E6DA8">
      <w:pPr>
        <w:pStyle w:val="NoSpacing"/>
        <w:numPr>
          <w:ilvl w:val="0"/>
          <w:numId w:val="172"/>
        </w:numPr>
      </w:pPr>
      <w:r w:rsidRPr="00412AA8">
        <w:t xml:space="preserve">Stroke/CVA </w:t>
      </w:r>
    </w:p>
    <w:p w14:paraId="620A250C" w14:textId="77777777" w:rsidR="00325A13" w:rsidRPr="00412AA8" w:rsidRDefault="00325A13" w:rsidP="006E6DA8">
      <w:pPr>
        <w:pStyle w:val="NoSpacing"/>
        <w:numPr>
          <w:ilvl w:val="0"/>
          <w:numId w:val="172"/>
        </w:numPr>
      </w:pPr>
      <w:r w:rsidRPr="00412AA8">
        <w:t xml:space="preserve">Chest pain, pressure or discomfort </w:t>
      </w:r>
    </w:p>
    <w:p w14:paraId="3A3C18D9" w14:textId="77777777" w:rsidR="00325A13" w:rsidRPr="00412AA8" w:rsidRDefault="00325A13" w:rsidP="006E6DA8">
      <w:pPr>
        <w:pStyle w:val="NoSpacing"/>
        <w:numPr>
          <w:ilvl w:val="0"/>
          <w:numId w:val="172"/>
        </w:numPr>
      </w:pPr>
      <w:r w:rsidRPr="00412AA8">
        <w:t xml:space="preserve">Radiating pain to neck, shoulder, back, or either arm </w:t>
      </w:r>
    </w:p>
    <w:p w14:paraId="2E920E5B" w14:textId="77777777" w:rsidR="00325A13" w:rsidRPr="00412AA8" w:rsidRDefault="00325A13" w:rsidP="006E6DA8">
      <w:pPr>
        <w:pStyle w:val="NoSpacing"/>
        <w:numPr>
          <w:ilvl w:val="0"/>
          <w:numId w:val="172"/>
        </w:numPr>
      </w:pPr>
      <w:r w:rsidRPr="00412AA8">
        <w:t xml:space="preserve">Sweating incongruent with environment </w:t>
      </w:r>
    </w:p>
    <w:p w14:paraId="343D8483" w14:textId="77777777" w:rsidR="00325A13" w:rsidRPr="00412AA8" w:rsidRDefault="00325A13" w:rsidP="006E6DA8">
      <w:pPr>
        <w:pStyle w:val="NoSpacing"/>
        <w:numPr>
          <w:ilvl w:val="0"/>
          <w:numId w:val="172"/>
        </w:numPr>
      </w:pPr>
      <w:r w:rsidRPr="00412AA8">
        <w:t xml:space="preserve">Abnormal heart rate </w:t>
      </w:r>
    </w:p>
    <w:p w14:paraId="37116C0F" w14:textId="77777777" w:rsidR="00325A13" w:rsidRPr="00412AA8" w:rsidRDefault="00325A13" w:rsidP="006E6DA8">
      <w:pPr>
        <w:pStyle w:val="NoSpacing"/>
        <w:numPr>
          <w:ilvl w:val="0"/>
          <w:numId w:val="172"/>
        </w:numPr>
      </w:pPr>
      <w:r w:rsidRPr="00412AA8">
        <w:t xml:space="preserve">Profound weakness/dizziness </w:t>
      </w:r>
    </w:p>
    <w:p w14:paraId="326B4674" w14:textId="77777777" w:rsidR="00325A13" w:rsidRPr="00412AA8" w:rsidRDefault="00325A13" w:rsidP="006E6DA8">
      <w:pPr>
        <w:pStyle w:val="NoSpacing"/>
        <w:numPr>
          <w:ilvl w:val="0"/>
          <w:numId w:val="172"/>
        </w:numPr>
      </w:pPr>
      <w:r w:rsidRPr="00412AA8">
        <w:t xml:space="preserve">Nausea, vomiting </w:t>
      </w:r>
    </w:p>
    <w:p w14:paraId="587AA329" w14:textId="77777777" w:rsidR="00325A13" w:rsidRPr="00412AA8" w:rsidRDefault="00325A13" w:rsidP="006E6DA8">
      <w:pPr>
        <w:pStyle w:val="NoSpacing"/>
        <w:numPr>
          <w:ilvl w:val="0"/>
          <w:numId w:val="172"/>
        </w:numPr>
      </w:pPr>
      <w:r w:rsidRPr="00412AA8">
        <w:t xml:space="preserve">Epigastric pain </w:t>
      </w:r>
    </w:p>
    <w:p w14:paraId="73D23F9F" w14:textId="77777777" w:rsidR="00325A13" w:rsidRPr="00412AA8" w:rsidRDefault="00325A13" w:rsidP="006E6DA8">
      <w:pPr>
        <w:pStyle w:val="NoSpacing"/>
        <w:numPr>
          <w:ilvl w:val="0"/>
          <w:numId w:val="172"/>
        </w:numPr>
      </w:pPr>
      <w:r w:rsidRPr="00412AA8">
        <w:t>Previous cardiac history</w:t>
      </w:r>
    </w:p>
    <w:p w14:paraId="63DFADE5" w14:textId="77777777" w:rsidR="00325A13" w:rsidRDefault="00325A13" w:rsidP="006E6DA8">
      <w:pPr>
        <w:pStyle w:val="NoSpacing"/>
        <w:numPr>
          <w:ilvl w:val="0"/>
          <w:numId w:val="172"/>
        </w:numPr>
      </w:pPr>
      <w:r w:rsidRPr="00412AA8">
        <w:t>Other cardiac risk factors (hypertension, diabetes, history of smoking, obesity, family history of heart disease, hypercholesterolemia)</w:t>
      </w:r>
      <w:r>
        <w:t>.</w:t>
      </w:r>
    </w:p>
    <w:p w14:paraId="171F2334" w14:textId="77777777" w:rsidR="00325A13" w:rsidRDefault="00325A13" w:rsidP="00325A13">
      <w:pPr>
        <w:pStyle w:val="NoSpacing"/>
      </w:pPr>
    </w:p>
    <w:p w14:paraId="209642C8" w14:textId="77777777" w:rsidR="00325A13" w:rsidRPr="00325A13" w:rsidRDefault="00325A13" w:rsidP="00325A13">
      <w:pPr>
        <w:pStyle w:val="Heading2"/>
      </w:pPr>
      <w:r w:rsidRPr="00325A13">
        <w:t>EMT/ADVANCED EMT STANDING ORDERS</w:t>
      </w:r>
    </w:p>
    <w:bookmarkEnd w:id="80"/>
    <w:p w14:paraId="3F8CB1AC" w14:textId="77777777" w:rsidR="00325A13" w:rsidRPr="00CE335C" w:rsidRDefault="00325A13" w:rsidP="00325A13">
      <w:pPr>
        <w:autoSpaceDE w:val="0"/>
        <w:autoSpaceDN w:val="0"/>
        <w:adjustRightInd w:val="0"/>
        <w:spacing w:after="0" w:line="288" w:lineRule="auto"/>
        <w:ind w:firstLine="360"/>
        <w:rPr>
          <w:rFonts w:cs="Arial"/>
          <w:color w:val="000000"/>
        </w:rPr>
      </w:pPr>
      <w:r w:rsidRPr="00CE335C">
        <w:rPr>
          <w:rFonts w:cs="Arial"/>
          <w:color w:val="000000"/>
        </w:rPr>
        <w:t xml:space="preserve">PROCEDURE </w:t>
      </w:r>
    </w:p>
    <w:p w14:paraId="1388E41C" w14:textId="77777777" w:rsidR="00325A13" w:rsidRPr="00B2447E" w:rsidRDefault="00325A13" w:rsidP="00325A13">
      <w:pPr>
        <w:autoSpaceDE w:val="0"/>
        <w:autoSpaceDN w:val="0"/>
        <w:adjustRightInd w:val="0"/>
        <w:spacing w:after="0" w:line="288" w:lineRule="auto"/>
        <w:ind w:firstLine="360"/>
        <w:rPr>
          <w:rFonts w:cstheme="minorHAnsi"/>
          <w:color w:val="000000"/>
        </w:rPr>
      </w:pPr>
      <w:r>
        <w:rPr>
          <w:rFonts w:ascii="Arial" w:hAnsi="Arial" w:cs="Arial"/>
          <w:color w:val="000000"/>
        </w:rPr>
        <w:t xml:space="preserve"> </w:t>
      </w:r>
      <w:r w:rsidRPr="00B2447E">
        <w:rPr>
          <w:rFonts w:cstheme="minorHAnsi"/>
          <w:color w:val="000000"/>
        </w:rPr>
        <w:t xml:space="preserve">1. Prepare ECG Monitor and connect cable with electrodes. </w:t>
      </w:r>
    </w:p>
    <w:p w14:paraId="05A3CABC"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2. Properly position the patient (supine or semi-reclined). </w:t>
      </w:r>
    </w:p>
    <w:p w14:paraId="77A5497D" w14:textId="2093232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3. Enter patient information (e.g.</w:t>
      </w:r>
      <w:r w:rsidR="00857A0B">
        <w:rPr>
          <w:rFonts w:cstheme="minorHAnsi"/>
          <w:color w:val="000000"/>
        </w:rPr>
        <w:t>,</w:t>
      </w:r>
      <w:r w:rsidRPr="00B2447E">
        <w:rPr>
          <w:rFonts w:cstheme="minorHAnsi"/>
          <w:color w:val="000000"/>
        </w:rPr>
        <w:t xml:space="preserve"> age, gender) into monitor.</w:t>
      </w:r>
    </w:p>
    <w:p w14:paraId="1B012D49" w14:textId="47B86436"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4. Prep chest as necessary, (e.g.</w:t>
      </w:r>
      <w:r w:rsidR="00857A0B">
        <w:rPr>
          <w:rFonts w:cstheme="minorHAnsi"/>
          <w:color w:val="000000"/>
        </w:rPr>
        <w:t>,</w:t>
      </w:r>
      <w:r w:rsidRPr="00B2447E">
        <w:rPr>
          <w:rFonts w:cstheme="minorHAnsi"/>
          <w:color w:val="000000"/>
        </w:rPr>
        <w:t xml:space="preserve"> hair removal, skin prep pads). </w:t>
      </w:r>
    </w:p>
    <w:p w14:paraId="1732FA27"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5. Apply chest and extremity leads using recommended landmarks: </w:t>
      </w:r>
    </w:p>
    <w:p w14:paraId="19B3593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RA – Right arm or shoulder. </w:t>
      </w:r>
    </w:p>
    <w:p w14:paraId="1072BC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LA – Left arm or shoulder.</w:t>
      </w:r>
    </w:p>
    <w:p w14:paraId="1CAC7CE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RL – Right leg or hip. </w:t>
      </w:r>
    </w:p>
    <w:p w14:paraId="203F7BDD"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LL – Left leg or hip. </w:t>
      </w:r>
    </w:p>
    <w:p w14:paraId="3E7F82A2"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V1 – 4th intercostal space at the right sternal border. </w:t>
      </w:r>
    </w:p>
    <w:p w14:paraId="3CC36747"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V2 – 4TH intercostal space at the left sternal border. </w:t>
      </w:r>
    </w:p>
    <w:p w14:paraId="2F5DF4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V3 – Directly between V2 and V4.</w:t>
      </w:r>
    </w:p>
    <w:p w14:paraId="426FEC7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V4 – 5th intercostal space midclavicular line. </w:t>
      </w:r>
    </w:p>
    <w:p w14:paraId="5ACFEB1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V5 – Level with V4 at left anterior axillary line. </w:t>
      </w:r>
    </w:p>
    <w:p w14:paraId="757BE63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V6 – Level with V5 at left midaxillary line. </w:t>
      </w:r>
    </w:p>
    <w:p w14:paraId="2D3ACF27"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6. Instruct patient to remain still.     </w:t>
      </w:r>
    </w:p>
    <w:p w14:paraId="4429CDA1"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lastRenderedPageBreak/>
        <w:t xml:space="preserve">       7. Obtain the 12 lead ECG. </w:t>
      </w:r>
    </w:p>
    <w:p w14:paraId="12C277C0"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8. Transmit if the ambulance has this capability.</w:t>
      </w:r>
    </w:p>
    <w:p w14:paraId="4978C78F"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9. Copies of 12 lead ECG labeled with the patient’s name and date of birth  </w:t>
      </w:r>
    </w:p>
    <w:p w14:paraId="398C8560" w14:textId="5C097165"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should be left with the receiving hospital.</w:t>
      </w:r>
    </w:p>
    <w:p w14:paraId="5EE59834"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10. Document the procedure and time of the ECG acquisition in appropriate  </w:t>
      </w:r>
    </w:p>
    <w:p w14:paraId="290CE50C"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section of the Patient Care Record.</w:t>
      </w:r>
    </w:p>
    <w:p w14:paraId="6EBBD53F" w14:textId="77777777" w:rsidR="00325A13" w:rsidRDefault="00325A13" w:rsidP="00325A13">
      <w:pPr>
        <w:pStyle w:val="NoSpacing"/>
        <w:ind w:left="720"/>
      </w:pPr>
      <w:r>
        <w:rPr>
          <w:rFonts w:ascii="Calibri" w:hAnsi="Calibri" w:cs="Calibri"/>
          <w:color w:val="000000"/>
        </w:rPr>
        <w:t xml:space="preserve">                                                                                                                                                                                                                                       </w:t>
      </w:r>
      <w:r>
        <w:rPr>
          <w:noProof/>
        </w:rPr>
        <w:t xml:space="preserve">                                                                                                                                                                                                                                       </w:t>
      </w:r>
      <w:r>
        <w:rPr>
          <w:noProof/>
        </w:rPr>
        <w:drawing>
          <wp:inline distT="0" distB="0" distL="0" distR="0" wp14:anchorId="765F4588" wp14:editId="3FFB5AC8">
            <wp:extent cx="2647950" cy="176669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8186" cy="1786863"/>
                    </a:xfrm>
                    <a:prstGeom prst="rect">
                      <a:avLst/>
                    </a:prstGeom>
                    <a:noFill/>
                    <a:ln>
                      <a:noFill/>
                    </a:ln>
                  </pic:spPr>
                </pic:pic>
              </a:graphicData>
            </a:graphic>
          </wp:inline>
        </w:drawing>
      </w:r>
      <w:r>
        <w:rPr>
          <w:noProof/>
        </w:rPr>
        <w:drawing>
          <wp:inline distT="0" distB="0" distL="0" distR="0" wp14:anchorId="28D6858C" wp14:editId="48CE0BFF">
            <wp:extent cx="2190750" cy="2028825"/>
            <wp:effectExtent l="0" t="0" r="0" b="9525"/>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g placement.jpg"/>
                    <pic:cNvPicPr/>
                  </pic:nvPicPr>
                  <pic:blipFill>
                    <a:blip r:embed="rId59">
                      <a:extLst>
                        <a:ext uri="{28A0092B-C50C-407E-A947-70E740481C1C}">
                          <a14:useLocalDpi xmlns:a14="http://schemas.microsoft.com/office/drawing/2010/main" val="0"/>
                        </a:ext>
                      </a:extLst>
                    </a:blip>
                    <a:stretch>
                      <a:fillRect/>
                    </a:stretch>
                  </pic:blipFill>
                  <pic:spPr>
                    <a:xfrm>
                      <a:off x="0" y="0"/>
                      <a:ext cx="2190750" cy="2028825"/>
                    </a:xfrm>
                    <a:prstGeom prst="rect">
                      <a:avLst/>
                    </a:prstGeom>
                  </pic:spPr>
                </pic:pic>
              </a:graphicData>
            </a:graphic>
          </wp:inline>
        </w:drawing>
      </w:r>
    </w:p>
    <w:p w14:paraId="36F0D490" w14:textId="77777777" w:rsidR="00325A13" w:rsidRDefault="00325A13" w:rsidP="00325A13">
      <w:pPr>
        <w:pStyle w:val="NoSpacing"/>
        <w:rPr>
          <w:noProof/>
        </w:rPr>
      </w:pPr>
    </w:p>
    <w:p w14:paraId="501769C2" w14:textId="77777777" w:rsidR="00325A13" w:rsidRDefault="00325A13" w:rsidP="00325A13">
      <w:pPr>
        <w:pStyle w:val="NoSpacing"/>
        <w:rPr>
          <w:noProof/>
        </w:rPr>
      </w:pPr>
    </w:p>
    <w:p w14:paraId="2D412253" w14:textId="77777777" w:rsidR="00325A13" w:rsidRDefault="00325A13" w:rsidP="00325A13">
      <w:pPr>
        <w:pStyle w:val="NoSpacing"/>
      </w:pPr>
      <w:r>
        <w:rPr>
          <w:noProof/>
        </w:rPr>
        <w:t xml:space="preserve">                    </w:t>
      </w:r>
    </w:p>
    <w:p w14:paraId="36CEA4BE"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PEARLS: </w:t>
      </w:r>
    </w:p>
    <w:p w14:paraId="3092D7A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Ensure the patient</w:t>
      </w:r>
      <w:r w:rsidR="005B128D">
        <w:rPr>
          <w:rFonts w:cstheme="minorHAnsi"/>
          <w:color w:val="000000"/>
        </w:rPr>
        <w:t>’</w:t>
      </w:r>
      <w:r w:rsidRPr="00B2447E">
        <w:rPr>
          <w:rFonts w:cstheme="minorHAnsi"/>
          <w:color w:val="000000"/>
        </w:rPr>
        <w:t xml:space="preserve">s age is entered for proper interpretation. </w:t>
      </w:r>
    </w:p>
    <w:p w14:paraId="0C67F83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When transmitting either include the patient’s name or notify the  </w:t>
      </w:r>
    </w:p>
    <w:p w14:paraId="0BAA01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receiving facility of the patient’s identity. </w:t>
      </w:r>
    </w:p>
    <w:p w14:paraId="140BCCC2"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Be alert for causes of artifact: dry or sweaty skin, dried out  </w:t>
      </w:r>
    </w:p>
    <w:p w14:paraId="23BAEC3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electrodes, patient movement, cable movement, vehicle movement, </w:t>
      </w:r>
    </w:p>
    <w:p w14:paraId="5504ED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electromagnetic interference, static electricity. </w:t>
      </w:r>
    </w:p>
    <w:p w14:paraId="391BC479"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According to manufacturers, dried out electrodes are a major source  </w:t>
      </w:r>
    </w:p>
    <w:p w14:paraId="794D3124" w14:textId="71501CC9"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of artifact</w:t>
      </w:r>
      <w:r w:rsidR="00857A0B">
        <w:rPr>
          <w:rFonts w:cstheme="minorHAnsi"/>
          <w:color w:val="000000"/>
        </w:rPr>
        <w:t>. K</w:t>
      </w:r>
      <w:r w:rsidRPr="00B2447E">
        <w:rPr>
          <w:rFonts w:cstheme="minorHAnsi"/>
          <w:color w:val="000000"/>
        </w:rPr>
        <w:t xml:space="preserve">eep in original sealed foil pouches; plastic bags are not </w:t>
      </w:r>
    </w:p>
    <w:p w14:paraId="21633475" w14:textId="296D36D8"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sufficient</w:t>
      </w:r>
      <w:r w:rsidR="00857A0B">
        <w:rPr>
          <w:rFonts w:cstheme="minorHAnsi"/>
          <w:color w:val="000000"/>
        </w:rPr>
        <w:t>. U</w:t>
      </w:r>
      <w:r w:rsidRPr="00B2447E">
        <w:rPr>
          <w:rFonts w:cstheme="minorHAnsi"/>
          <w:color w:val="000000"/>
        </w:rPr>
        <w:t xml:space="preserve">se all the same kind of electrodes; press firmly around  </w:t>
      </w:r>
    </w:p>
    <w:p w14:paraId="75E02213"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the edge of the electrode, not the center.</w:t>
      </w:r>
    </w:p>
    <w:p w14:paraId="32882E3C" w14:textId="77777777" w:rsidR="00325A13" w:rsidRPr="00CE335C" w:rsidRDefault="00325A13" w:rsidP="006E6DA8">
      <w:pPr>
        <w:pStyle w:val="ListParagraph"/>
        <w:numPr>
          <w:ilvl w:val="0"/>
          <w:numId w:val="173"/>
        </w:numPr>
        <w:autoSpaceDE w:val="0"/>
        <w:autoSpaceDN w:val="0"/>
        <w:adjustRightInd w:val="0"/>
        <w:spacing w:after="0" w:line="288" w:lineRule="auto"/>
        <w:rPr>
          <w:rFonts w:cs="Arial"/>
          <w:color w:val="000000"/>
        </w:rPr>
      </w:pPr>
      <w:r w:rsidRPr="00CE335C">
        <w:rPr>
          <w:rFonts w:cs="Arial"/>
          <w:color w:val="000000"/>
        </w:rPr>
        <w:t xml:space="preserve">Diaphoretic patients should be dried thoroughly. Clean the site using </w:t>
      </w:r>
    </w:p>
    <w:p w14:paraId="2D628D0A" w14:textId="77777777" w:rsidR="00325A13" w:rsidRPr="00CE335C" w:rsidRDefault="00325A13" w:rsidP="00325A13">
      <w:pPr>
        <w:autoSpaceDE w:val="0"/>
        <w:autoSpaceDN w:val="0"/>
        <w:adjustRightInd w:val="0"/>
        <w:spacing w:after="0" w:line="288" w:lineRule="auto"/>
        <w:ind w:left="360"/>
        <w:rPr>
          <w:rFonts w:cs="Arial"/>
          <w:color w:val="000000"/>
        </w:rPr>
      </w:pPr>
      <w:r w:rsidRPr="00CE335C">
        <w:rPr>
          <w:rFonts w:cs="Arial"/>
          <w:color w:val="000000"/>
        </w:rPr>
        <w:t xml:space="preserve">            an alcohol prep pad, a towel or 4X4 gauze. </w:t>
      </w:r>
    </w:p>
    <w:p w14:paraId="38C978EC"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Check for subtle movement as a cause of artifact: toe tapping,  </w:t>
      </w:r>
    </w:p>
    <w:p w14:paraId="2430C9BB" w14:textId="1DAF9ED0"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shivering, muscle tension (e.g.</w:t>
      </w:r>
      <w:r w:rsidR="00857A0B">
        <w:rPr>
          <w:rFonts w:cstheme="minorHAnsi"/>
          <w:color w:val="000000"/>
        </w:rPr>
        <w:t>,</w:t>
      </w:r>
      <w:r w:rsidRPr="00B2447E">
        <w:rPr>
          <w:rFonts w:cstheme="minorHAnsi"/>
          <w:color w:val="000000"/>
        </w:rPr>
        <w:t xml:space="preserve"> hand grasping rail or head raised to  </w:t>
      </w:r>
    </w:p>
    <w:p w14:paraId="7EB7D62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“watch”). </w:t>
      </w:r>
    </w:p>
    <w:p w14:paraId="6D9FCAD1" w14:textId="77777777" w:rsidR="00325A13" w:rsidRPr="00567038" w:rsidRDefault="00325A13" w:rsidP="00325A13">
      <w:pPr>
        <w:pStyle w:val="NoSpacing"/>
      </w:pPr>
    </w:p>
    <w:p w14:paraId="2634B1BB" w14:textId="77777777" w:rsidR="00325A13" w:rsidRDefault="00325A13" w:rsidP="00526B26">
      <w:pPr>
        <w:autoSpaceDE w:val="0"/>
        <w:autoSpaceDN w:val="0"/>
        <w:adjustRightInd w:val="0"/>
        <w:spacing w:after="0" w:line="288" w:lineRule="auto"/>
        <w:jc w:val="right"/>
        <w:rPr>
          <w:rFonts w:ascii="Calibri" w:hAnsi="Calibri" w:cs="Calibri"/>
          <w:color w:val="000000"/>
          <w:sz w:val="88"/>
          <w:szCs w:val="88"/>
        </w:rPr>
      </w:pPr>
    </w:p>
    <w:p w14:paraId="4E932BDF" w14:textId="77777777" w:rsidR="00E82227" w:rsidRDefault="00E82227" w:rsidP="00526B26">
      <w:pPr>
        <w:autoSpaceDE w:val="0"/>
        <w:autoSpaceDN w:val="0"/>
        <w:adjustRightInd w:val="0"/>
        <w:spacing w:after="0" w:line="288" w:lineRule="auto"/>
        <w:jc w:val="right"/>
        <w:rPr>
          <w:rFonts w:ascii="Calibri" w:hAnsi="Calibri" w:cs="Calibri"/>
          <w:color w:val="000000"/>
          <w:sz w:val="88"/>
          <w:szCs w:val="88"/>
        </w:rPr>
      </w:pPr>
    </w:p>
    <w:bookmarkStart w:id="86" w:name="_6.13__"/>
    <w:bookmarkEnd w:id="86"/>
    <w:p w14:paraId="7F06FB26" w14:textId="5DDDBEA1" w:rsidR="00E82227" w:rsidRPr="002F0D45" w:rsidRDefault="002F0D45" w:rsidP="00E82227">
      <w:pPr>
        <w:pStyle w:val="Heading1"/>
        <w:jc w:val="both"/>
      </w:pPr>
      <w:r w:rsidRPr="002F0D45">
        <w:fldChar w:fldCharType="begin"/>
      </w:r>
      <w:r w:rsidRPr="002F0D45">
        <w:instrText xml:space="preserve"> HYPERLINK  \l "_6.13__" </w:instrText>
      </w:r>
      <w:r w:rsidRPr="002F0D45">
        <w:fldChar w:fldCharType="separate"/>
      </w:r>
      <w:r w:rsidR="00E82227" w:rsidRPr="002F0D45">
        <w:rPr>
          <w:rStyle w:val="Hyperlink"/>
          <w:u w:val="none"/>
        </w:rPr>
        <w:t>6.1</w:t>
      </w:r>
      <w:r w:rsidR="004A2E70">
        <w:rPr>
          <w:rStyle w:val="Hyperlink"/>
          <w:u w:val="none"/>
        </w:rPr>
        <w:t>2</w:t>
      </w:r>
      <w:r w:rsidR="00E82227" w:rsidRPr="002F0D45">
        <w:rPr>
          <w:rStyle w:val="Hyperlink"/>
          <w:u w:val="none"/>
        </w:rPr>
        <w:t xml:space="preserve">       Leave-Behind Naloxone</w:t>
      </w:r>
      <w:r w:rsidRPr="002F0D45">
        <w:fldChar w:fldCharType="end"/>
      </w:r>
    </w:p>
    <w:p w14:paraId="49DDEBA6" w14:textId="77777777" w:rsidR="00E82227" w:rsidRDefault="00E82227" w:rsidP="00E82227">
      <w:pPr>
        <w:autoSpaceDE w:val="0"/>
        <w:autoSpaceDN w:val="0"/>
        <w:adjustRightInd w:val="0"/>
        <w:spacing w:after="60" w:line="288" w:lineRule="auto"/>
        <w:rPr>
          <w:rFonts w:cs="Arial"/>
          <w:color w:val="000000"/>
        </w:rPr>
      </w:pPr>
      <w:r>
        <w:rPr>
          <w:rFonts w:cs="Arial"/>
          <w:b/>
          <w:bCs/>
          <w:color w:val="000000"/>
          <w:u w:val="single"/>
        </w:rPr>
        <w:t>Purpose:</w:t>
      </w:r>
      <w:r>
        <w:rPr>
          <w:rFonts w:cs="Arial"/>
          <w:color w:val="000000"/>
        </w:rPr>
        <w:t xml:space="preserve"> With Affiliate Hospital Medical Director (AHMD) approval, an ambulance service</w:t>
      </w:r>
    </w:p>
    <w:p w14:paraId="61A6091B" w14:textId="63A980B6" w:rsidR="00E82227" w:rsidRDefault="00E82227" w:rsidP="00E82227">
      <w:pPr>
        <w:autoSpaceDE w:val="0"/>
        <w:autoSpaceDN w:val="0"/>
        <w:adjustRightInd w:val="0"/>
        <w:spacing w:after="60" w:line="288" w:lineRule="auto"/>
        <w:rPr>
          <w:rFonts w:cs="Arial"/>
          <w:color w:val="000000"/>
        </w:rPr>
      </w:pPr>
      <w:r>
        <w:rPr>
          <w:rFonts w:cs="Arial"/>
          <w:color w:val="000000"/>
        </w:rPr>
        <w:t>may choose to stock its ambulance(s) with “civilian” naloxone administration kits, to be left at scenes where a potential overdose patient refuses transport.</w:t>
      </w:r>
    </w:p>
    <w:p w14:paraId="52332368" w14:textId="7BF15950" w:rsidR="00FF3084" w:rsidRDefault="00FF3084" w:rsidP="00E82227">
      <w:pPr>
        <w:autoSpaceDE w:val="0"/>
        <w:autoSpaceDN w:val="0"/>
        <w:adjustRightInd w:val="0"/>
        <w:spacing w:after="60" w:line="288" w:lineRule="auto"/>
        <w:rPr>
          <w:rFonts w:cs="Arial"/>
          <w:color w:val="000000"/>
        </w:rPr>
      </w:pPr>
      <w:r>
        <w:rPr>
          <w:rFonts w:cs="Arial"/>
          <w:color w:val="000000"/>
        </w:rPr>
        <w:t>Contraindication</w:t>
      </w:r>
      <w:r w:rsidR="005973EB">
        <w:rPr>
          <w:rFonts w:cs="Arial"/>
          <w:color w:val="000000"/>
        </w:rPr>
        <w:t>s:  Patient is known to be allergic to naloxone or kit constituents</w:t>
      </w:r>
    </w:p>
    <w:p w14:paraId="6E8D1752" w14:textId="77777777" w:rsidR="00E82227" w:rsidRDefault="00E82227" w:rsidP="00E82227">
      <w:pPr>
        <w:pStyle w:val="Heading2"/>
      </w:pPr>
      <w:r>
        <w:t>EMT/ADVANCED EMT/ PARAMEDIC ORDERS</w:t>
      </w:r>
    </w:p>
    <w:p w14:paraId="35C495EF" w14:textId="77777777" w:rsidR="00E82227" w:rsidRDefault="00E82227" w:rsidP="006E6DA8">
      <w:pPr>
        <w:numPr>
          <w:ilvl w:val="0"/>
          <w:numId w:val="182"/>
        </w:numPr>
        <w:autoSpaceDE w:val="0"/>
        <w:autoSpaceDN w:val="0"/>
        <w:adjustRightInd w:val="0"/>
        <w:spacing w:after="0" w:line="288" w:lineRule="auto"/>
        <w:ind w:left="360"/>
        <w:rPr>
          <w:rFonts w:cs="Arial"/>
          <w:color w:val="000000"/>
          <w:u w:val="single"/>
        </w:rPr>
      </w:pPr>
      <w:r>
        <w:rPr>
          <w:rFonts w:cs="Arial"/>
          <w:color w:val="000000"/>
          <w:u w:val="single"/>
        </w:rPr>
        <w:t>1.0 Routine Patient Care</w:t>
      </w:r>
    </w:p>
    <w:p w14:paraId="51B8B017" w14:textId="0794C9B6" w:rsidR="00E82227" w:rsidRDefault="00E82227" w:rsidP="006E6DA8">
      <w:pPr>
        <w:pStyle w:val="ListParagraph"/>
        <w:numPr>
          <w:ilvl w:val="0"/>
          <w:numId w:val="182"/>
        </w:numPr>
        <w:autoSpaceDE w:val="0"/>
        <w:autoSpaceDN w:val="0"/>
        <w:adjustRightInd w:val="0"/>
        <w:spacing w:after="0" w:line="288" w:lineRule="auto"/>
        <w:ind w:left="360"/>
        <w:rPr>
          <w:rFonts w:cs="Calibri"/>
          <w:color w:val="000000"/>
          <w:sz w:val="88"/>
          <w:szCs w:val="88"/>
        </w:rPr>
      </w:pPr>
      <w:r>
        <w:rPr>
          <w:rFonts w:cs="Arial"/>
          <w:b/>
          <w:bCs/>
          <w:color w:val="000000"/>
          <w:u w:val="single"/>
        </w:rPr>
        <w:t>After patient transport</w:t>
      </w:r>
      <w:r w:rsidR="004A175A">
        <w:rPr>
          <w:rFonts w:cs="Arial"/>
          <w:b/>
          <w:bCs/>
          <w:color w:val="000000"/>
          <w:u w:val="single"/>
        </w:rPr>
        <w:t xml:space="preserve"> begins, or patient refuses transport</w:t>
      </w:r>
      <w:r>
        <w:rPr>
          <w:rFonts w:cs="Arial"/>
          <w:b/>
          <w:bCs/>
          <w:color w:val="000000"/>
          <w:u w:val="single"/>
        </w:rPr>
        <w:t>, give the patient and/or accompanying person a naloxone administration kit, and instruct patient and/or accompanying person in its use as permitted</w:t>
      </w:r>
    </w:p>
    <w:p w14:paraId="35483A06" w14:textId="77777777" w:rsidR="00E82227" w:rsidRDefault="00E82227" w:rsidP="00E82227">
      <w:pPr>
        <w:pStyle w:val="ListParagraph"/>
        <w:autoSpaceDE w:val="0"/>
        <w:autoSpaceDN w:val="0"/>
        <w:adjustRightInd w:val="0"/>
        <w:spacing w:after="0" w:line="288" w:lineRule="auto"/>
        <w:ind w:left="360"/>
        <w:rPr>
          <w:rFonts w:ascii="Arial" w:hAnsi="Arial" w:cs="Arial"/>
          <w:b/>
          <w:bCs/>
          <w:color w:val="000000"/>
        </w:rPr>
      </w:pPr>
    </w:p>
    <w:p w14:paraId="2EE6BF96" w14:textId="77777777" w:rsidR="00E82227" w:rsidRDefault="00E82227" w:rsidP="00E82227">
      <w:pPr>
        <w:autoSpaceDE w:val="0"/>
        <w:autoSpaceDN w:val="0"/>
        <w:adjustRightInd w:val="0"/>
        <w:spacing w:after="0" w:line="288" w:lineRule="auto"/>
        <w:ind w:left="360"/>
        <w:rPr>
          <w:rFonts w:ascii="Arial" w:hAnsi="Arial" w:cs="Arial"/>
          <w:b/>
          <w:bCs/>
          <w:color w:val="000000"/>
          <w:u w:val="single"/>
        </w:rPr>
      </w:pPr>
    </w:p>
    <w:p w14:paraId="6550BB4D" w14:textId="77777777" w:rsidR="00E82227" w:rsidRPr="00E82227" w:rsidRDefault="00E82227" w:rsidP="00E82227">
      <w:pPr>
        <w:autoSpaceDE w:val="0"/>
        <w:autoSpaceDN w:val="0"/>
        <w:adjustRightInd w:val="0"/>
        <w:spacing w:after="0" w:line="288" w:lineRule="auto"/>
        <w:ind w:left="360"/>
        <w:rPr>
          <w:rFonts w:cstheme="minorHAnsi"/>
          <w:b/>
          <w:bCs/>
          <w:color w:val="000000"/>
          <w:u w:val="single"/>
        </w:rPr>
      </w:pPr>
      <w:r w:rsidRPr="00E82227">
        <w:rPr>
          <w:rFonts w:cstheme="minorHAnsi"/>
          <w:b/>
          <w:bCs/>
          <w:color w:val="000000"/>
          <w:u w:val="single"/>
        </w:rPr>
        <w:t>Conditions for participation:</w:t>
      </w:r>
    </w:p>
    <w:p w14:paraId="652E62B2"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 xml:space="preserve">       </w:t>
      </w:r>
      <w:r>
        <w:rPr>
          <w:rFonts w:cstheme="minorHAnsi"/>
          <w:color w:val="000000"/>
        </w:rPr>
        <w:t xml:space="preserve">  </w:t>
      </w:r>
      <w:r w:rsidRPr="00E82227">
        <w:rPr>
          <w:rFonts w:cstheme="minorHAnsi"/>
          <w:color w:val="000000"/>
        </w:rPr>
        <w:t xml:space="preserve">     1.  Affiliate Hospital Medical Director (AHMD) must give approval to participate.</w:t>
      </w:r>
    </w:p>
    <w:p w14:paraId="3F8D2BD1"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ab/>
        <w:t>2.  The ambulance service must have a written policy to use this protocol.</w:t>
      </w:r>
    </w:p>
    <w:p w14:paraId="25D6D302"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ab/>
        <w:t>3.  Initial training and AHMD oversight.</w:t>
      </w:r>
    </w:p>
    <w:p w14:paraId="3D69C4A6"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ab/>
        <w:t>4.  Retraining as needed.</w:t>
      </w:r>
    </w:p>
    <w:p w14:paraId="1DA9F4BD" w14:textId="77777777" w:rsidR="00E82227" w:rsidRPr="00E82227" w:rsidRDefault="00E82227" w:rsidP="00E82227">
      <w:pPr>
        <w:autoSpaceDE w:val="0"/>
        <w:autoSpaceDN w:val="0"/>
        <w:adjustRightInd w:val="0"/>
        <w:spacing w:after="0" w:line="288" w:lineRule="auto"/>
        <w:ind w:left="720"/>
        <w:rPr>
          <w:rFonts w:cstheme="minorHAnsi"/>
          <w:color w:val="000000"/>
        </w:rPr>
      </w:pPr>
      <w:r w:rsidRPr="00E82227">
        <w:rPr>
          <w:rFonts w:cstheme="minorHAnsi"/>
          <w:color w:val="000000"/>
        </w:rPr>
        <w:t xml:space="preserve">5.  Ambulances will be supplied with naloxone leave-behind kits that are separate from  </w:t>
      </w:r>
    </w:p>
    <w:p w14:paraId="1C1EC7BC" w14:textId="77777777" w:rsidR="00E82227" w:rsidRPr="00E82227" w:rsidRDefault="00E82227" w:rsidP="00E82227">
      <w:pPr>
        <w:autoSpaceDE w:val="0"/>
        <w:autoSpaceDN w:val="0"/>
        <w:adjustRightInd w:val="0"/>
        <w:spacing w:after="0" w:line="288" w:lineRule="auto"/>
        <w:ind w:left="720"/>
        <w:rPr>
          <w:rFonts w:cstheme="minorHAnsi"/>
          <w:color w:val="000000"/>
        </w:rPr>
      </w:pPr>
      <w:r w:rsidRPr="00E82227">
        <w:rPr>
          <w:rFonts w:cstheme="minorHAnsi"/>
          <w:color w:val="000000"/>
        </w:rPr>
        <w:t xml:space="preserve">     the medications they use to treat patients. </w:t>
      </w:r>
    </w:p>
    <w:p w14:paraId="63E13F4D" w14:textId="77777777" w:rsidR="00E82227" w:rsidRDefault="00E82227" w:rsidP="00E82227">
      <w:pPr>
        <w:autoSpaceDE w:val="0"/>
        <w:autoSpaceDN w:val="0"/>
        <w:adjustRightInd w:val="0"/>
        <w:spacing w:after="0" w:line="288" w:lineRule="auto"/>
        <w:ind w:left="360"/>
        <w:rPr>
          <w:rFonts w:ascii="Arial" w:hAnsi="Arial" w:cs="Arial"/>
          <w:color w:val="000000"/>
        </w:rPr>
      </w:pPr>
    </w:p>
    <w:p w14:paraId="53465C2A" w14:textId="77777777" w:rsidR="00C600B0" w:rsidRDefault="00C600B0" w:rsidP="00E82227"/>
    <w:p w14:paraId="4D4AA660" w14:textId="77777777" w:rsidR="00C600B0" w:rsidRDefault="00C600B0">
      <w:pPr>
        <w:spacing w:after="160" w:line="259" w:lineRule="auto"/>
      </w:pPr>
      <w:r>
        <w:br w:type="page"/>
      </w:r>
    </w:p>
    <w:p w14:paraId="43DD9907" w14:textId="720AF526" w:rsidR="00C600B0" w:rsidRPr="00CE335C" w:rsidRDefault="00C600B0" w:rsidP="00C600B0">
      <w:pPr>
        <w:pStyle w:val="Heading"/>
        <w:tabs>
          <w:tab w:val="left" w:pos="90"/>
        </w:tabs>
        <w:ind w:left="720" w:hanging="720"/>
        <w:rPr>
          <w:rFonts w:asciiTheme="majorHAnsi" w:hAnsiTheme="majorHAnsi" w:cstheme="majorHAnsi"/>
        </w:rPr>
      </w:pPr>
      <w:bookmarkStart w:id="87" w:name="_Hlk65489897"/>
      <w:bookmarkStart w:id="88" w:name="Ultrasound"/>
      <w:r w:rsidRPr="00CE335C">
        <w:rPr>
          <w:rFonts w:asciiTheme="majorHAnsi" w:hAnsiTheme="majorHAnsi" w:cstheme="majorHAnsi"/>
        </w:rPr>
        <w:lastRenderedPageBreak/>
        <w:t>6.1</w:t>
      </w:r>
      <w:r w:rsidR="004A2E70" w:rsidRPr="00CE335C">
        <w:rPr>
          <w:rFonts w:asciiTheme="majorHAnsi" w:hAnsiTheme="majorHAnsi" w:cstheme="majorHAnsi"/>
        </w:rPr>
        <w:t>3</w:t>
      </w:r>
      <w:r w:rsidRPr="00CE335C">
        <w:rPr>
          <w:rFonts w:asciiTheme="majorHAnsi" w:hAnsiTheme="majorHAnsi" w:cstheme="majorHAnsi"/>
        </w:rPr>
        <w:t xml:space="preserve">   Ultrasound Device Use by Paramedics </w:t>
      </w:r>
    </w:p>
    <w:p w14:paraId="27446774" w14:textId="057C5997" w:rsidR="00C600B0" w:rsidRDefault="00C600B0" w:rsidP="00C600B0">
      <w:pPr>
        <w:pStyle w:val="Heading2"/>
        <w:rPr>
          <w:rFonts w:cs="Arial"/>
          <w:bCs w:val="0"/>
          <w:color w:val="000000"/>
        </w:rPr>
      </w:pPr>
      <w:bookmarkStart w:id="89" w:name="_To_participate_in"/>
      <w:bookmarkEnd w:id="87"/>
      <w:bookmarkEnd w:id="88"/>
      <w:bookmarkEnd w:id="89"/>
      <w:r>
        <w:rPr>
          <w:rFonts w:cs="Arial"/>
          <w:bCs w:val="0"/>
          <w:color w:val="000000"/>
        </w:rPr>
        <w:t>To participate in this Protocol</w:t>
      </w:r>
      <w:r w:rsidR="00857A0B">
        <w:rPr>
          <w:rFonts w:cs="Arial"/>
          <w:bCs w:val="0"/>
          <w:color w:val="000000"/>
        </w:rPr>
        <w:t>,</w:t>
      </w:r>
      <w:r>
        <w:rPr>
          <w:rFonts w:cs="Arial"/>
          <w:bCs w:val="0"/>
          <w:color w:val="000000"/>
        </w:rPr>
        <w:t xml:space="preserve"> Paramedics must be approved by the Affiliate Hospital Medical Director to use an FDA-approved ultrasound device.</w:t>
      </w:r>
    </w:p>
    <w:p w14:paraId="49C82F06" w14:textId="77777777" w:rsidR="00AE35E3" w:rsidRDefault="00C600B0" w:rsidP="00C600B0">
      <w:pPr>
        <w:pStyle w:val="Heading2"/>
        <w:rPr>
          <w:rFonts w:cs="Arial"/>
          <w:color w:val="000000"/>
          <w:sz w:val="22"/>
          <w:szCs w:val="22"/>
        </w:rPr>
      </w:pPr>
      <w:r>
        <w:rPr>
          <w:rFonts w:cs="Arial"/>
          <w:bCs w:val="0"/>
          <w:color w:val="000000"/>
          <w:sz w:val="22"/>
          <w:szCs w:val="22"/>
        </w:rPr>
        <w:t>Indications:</w:t>
      </w:r>
      <w:r>
        <w:rPr>
          <w:rFonts w:cs="Arial"/>
          <w:color w:val="000000"/>
          <w:sz w:val="22"/>
          <w:szCs w:val="22"/>
        </w:rPr>
        <w:t xml:space="preserve">  </w:t>
      </w:r>
    </w:p>
    <w:p w14:paraId="064192AE" w14:textId="02028408" w:rsidR="00C600B0" w:rsidRDefault="00C600B0" w:rsidP="00AE35E3">
      <w:pPr>
        <w:pStyle w:val="Heading2"/>
        <w:numPr>
          <w:ilvl w:val="0"/>
          <w:numId w:val="173"/>
        </w:numPr>
        <w:rPr>
          <w:rFonts w:cs="Arial"/>
          <w:b w:val="0"/>
          <w:color w:val="000000"/>
          <w:sz w:val="22"/>
          <w:szCs w:val="22"/>
        </w:rPr>
      </w:pPr>
      <w:r>
        <w:rPr>
          <w:rFonts w:cs="Arial"/>
          <w:b w:val="0"/>
          <w:color w:val="000000"/>
          <w:sz w:val="22"/>
          <w:szCs w:val="22"/>
        </w:rPr>
        <w:t>Adult patients experiencing trauma or cardiac arrest.</w:t>
      </w:r>
    </w:p>
    <w:p w14:paraId="358FC939" w14:textId="338C1068" w:rsidR="00AE35E3" w:rsidRPr="00CE335C" w:rsidRDefault="00AE35E3" w:rsidP="00CE335C">
      <w:pPr>
        <w:pStyle w:val="ListParagraph"/>
        <w:numPr>
          <w:ilvl w:val="0"/>
          <w:numId w:val="173"/>
        </w:numPr>
        <w:rPr>
          <w:b/>
        </w:rPr>
      </w:pPr>
      <w:r>
        <w:t xml:space="preserve">Any non-arrest patient, to obtain intravenous access, without delay </w:t>
      </w:r>
      <w:r w:rsidR="003C4607">
        <w:t>to transport</w:t>
      </w:r>
      <w:r>
        <w:t>.</w:t>
      </w:r>
    </w:p>
    <w:p w14:paraId="1CA4BFE8" w14:textId="0E85B180" w:rsidR="00C600B0" w:rsidRDefault="00AE35E3" w:rsidP="00C600B0">
      <w:r>
        <w:t>Treatment and t</w:t>
      </w:r>
      <w:r w:rsidR="00C600B0">
        <w:t>ransport should NOT be delayed to obtain the ultrasound.  (Note that cardiac arrest work-in-place procedures are supported by the medical literature.)</w:t>
      </w:r>
    </w:p>
    <w:p w14:paraId="29A65999" w14:textId="7C2FFD50" w:rsidR="00AE35E3" w:rsidRPr="003C4CE2" w:rsidRDefault="00AE35E3" w:rsidP="00C600B0">
      <w:r>
        <w:t>Services may perform ultrasound in either or both situations, as a matter of policy and practice.</w:t>
      </w:r>
    </w:p>
    <w:p w14:paraId="7762DE93" w14:textId="77777777" w:rsidR="00C600B0" w:rsidRDefault="00C600B0" w:rsidP="00C600B0">
      <w:pPr>
        <w:pStyle w:val="Heading2"/>
      </w:pPr>
      <w:r>
        <w:t>PARAMEDIC STANDING ORDERS:</w:t>
      </w:r>
    </w:p>
    <w:p w14:paraId="2701AF8E" w14:textId="77777777" w:rsidR="00C600B0" w:rsidRDefault="00C600B0" w:rsidP="00C600B0">
      <w:pPr>
        <w:autoSpaceDE w:val="0"/>
        <w:autoSpaceDN w:val="0"/>
        <w:adjustRightInd w:val="0"/>
        <w:spacing w:after="0" w:line="288" w:lineRule="auto"/>
        <w:rPr>
          <w:rFonts w:cs="Arial"/>
          <w:color w:val="000000"/>
        </w:rPr>
      </w:pPr>
    </w:p>
    <w:p w14:paraId="06B8A1B2" w14:textId="77777777" w:rsidR="00C600B0" w:rsidRDefault="00C600B0" w:rsidP="00C600B0">
      <w:pPr>
        <w:autoSpaceDE w:val="0"/>
        <w:autoSpaceDN w:val="0"/>
        <w:adjustRightInd w:val="0"/>
        <w:spacing w:after="0" w:line="288" w:lineRule="auto"/>
        <w:rPr>
          <w:rFonts w:cs="Arial"/>
          <w:color w:val="000000"/>
        </w:rPr>
      </w:pPr>
      <w:r>
        <w:rPr>
          <w:rFonts w:cs="Arial"/>
          <w:color w:val="000000"/>
        </w:rPr>
        <w:t xml:space="preserve">1. </w:t>
      </w:r>
      <w:r>
        <w:rPr>
          <w:rFonts w:cs="Arial"/>
          <w:color w:val="000000"/>
          <w:u w:val="single"/>
        </w:rPr>
        <w:t>1.0 Routine Patient Care.</w:t>
      </w:r>
    </w:p>
    <w:p w14:paraId="741FEB99" w14:textId="77777777" w:rsidR="00C600B0" w:rsidRDefault="00C600B0" w:rsidP="00C600B0">
      <w:pPr>
        <w:autoSpaceDE w:val="0"/>
        <w:autoSpaceDN w:val="0"/>
        <w:adjustRightInd w:val="0"/>
        <w:spacing w:after="0" w:line="288" w:lineRule="auto"/>
        <w:rPr>
          <w:rFonts w:cs="Arial"/>
          <w:color w:val="000000"/>
        </w:rPr>
      </w:pPr>
    </w:p>
    <w:p w14:paraId="079E46CB" w14:textId="77777777" w:rsidR="00C600B0" w:rsidRDefault="00C600B0" w:rsidP="00C600B0">
      <w:pPr>
        <w:autoSpaceDE w:val="0"/>
        <w:autoSpaceDN w:val="0"/>
        <w:adjustRightInd w:val="0"/>
        <w:spacing w:after="0" w:line="288" w:lineRule="auto"/>
        <w:rPr>
          <w:rFonts w:cs="Arial"/>
          <w:color w:val="000000"/>
        </w:rPr>
      </w:pPr>
      <w:r>
        <w:rPr>
          <w:rFonts w:cs="Arial"/>
          <w:color w:val="000000"/>
        </w:rPr>
        <w:t>2. Confirm that patient fits inclusion criteria.</w:t>
      </w:r>
    </w:p>
    <w:p w14:paraId="5E0E971C" w14:textId="77777777" w:rsidR="00C600B0" w:rsidRDefault="00C600B0" w:rsidP="00C600B0">
      <w:pPr>
        <w:autoSpaceDE w:val="0"/>
        <w:autoSpaceDN w:val="0"/>
        <w:adjustRightInd w:val="0"/>
        <w:spacing w:after="0" w:line="288" w:lineRule="auto"/>
        <w:rPr>
          <w:rFonts w:cs="Arial"/>
          <w:color w:val="000000"/>
        </w:rPr>
      </w:pPr>
    </w:p>
    <w:p w14:paraId="70C8044E" w14:textId="4D9DC451" w:rsidR="00C600B0" w:rsidRDefault="00C600B0" w:rsidP="00C600B0">
      <w:pPr>
        <w:autoSpaceDE w:val="0"/>
        <w:autoSpaceDN w:val="0"/>
        <w:adjustRightInd w:val="0"/>
        <w:spacing w:after="0" w:line="288" w:lineRule="auto"/>
        <w:rPr>
          <w:rFonts w:cs="Arial"/>
          <w:color w:val="000000"/>
        </w:rPr>
      </w:pPr>
      <w:r>
        <w:rPr>
          <w:rFonts w:cs="Arial"/>
          <w:color w:val="000000"/>
        </w:rPr>
        <w:t xml:space="preserve">3a. In the setting of trauma, a standard E-FAST ultrasound exam, or components if </w:t>
      </w:r>
      <w:r w:rsidR="008A38A4">
        <w:rPr>
          <w:rFonts w:cs="Arial"/>
          <w:color w:val="000000"/>
        </w:rPr>
        <w:t xml:space="preserve">the </w:t>
      </w:r>
      <w:r>
        <w:rPr>
          <w:rFonts w:cs="Arial"/>
          <w:color w:val="000000"/>
        </w:rPr>
        <w:t>same, may be performed.  This includes abdominal views for free fluid, lung views for pneumothorax, and cardiac views for pericardial fluid.</w:t>
      </w:r>
    </w:p>
    <w:p w14:paraId="445A1D32" w14:textId="77777777" w:rsidR="00C600B0" w:rsidRDefault="00C600B0" w:rsidP="00C600B0">
      <w:pPr>
        <w:autoSpaceDE w:val="0"/>
        <w:autoSpaceDN w:val="0"/>
        <w:adjustRightInd w:val="0"/>
        <w:spacing w:after="0" w:line="288" w:lineRule="auto"/>
        <w:rPr>
          <w:rFonts w:cs="Arial"/>
          <w:b/>
          <w:bCs/>
          <w:color w:val="000000"/>
        </w:rPr>
      </w:pPr>
      <w:r w:rsidRPr="00AB5A76">
        <w:rPr>
          <w:rFonts w:cs="Arial"/>
          <w:b/>
          <w:bCs/>
          <w:color w:val="000000"/>
        </w:rPr>
        <w:t>A positive result on the ultrasound exam will be considered a positive physiologic criterion for transport under the trauma POE plan.</w:t>
      </w:r>
    </w:p>
    <w:p w14:paraId="501EE08E" w14:textId="77777777" w:rsidR="00A3029B" w:rsidRDefault="00A3029B" w:rsidP="00C600B0">
      <w:pPr>
        <w:autoSpaceDE w:val="0"/>
        <w:autoSpaceDN w:val="0"/>
        <w:adjustRightInd w:val="0"/>
        <w:spacing w:after="0" w:line="288" w:lineRule="auto"/>
        <w:rPr>
          <w:rFonts w:cs="Arial"/>
          <w:b/>
          <w:bCs/>
          <w:color w:val="000000"/>
        </w:rPr>
      </w:pPr>
    </w:p>
    <w:p w14:paraId="4B9975D0" w14:textId="77777777" w:rsidR="00A3029B" w:rsidRDefault="00A3029B" w:rsidP="00C600B0">
      <w:pPr>
        <w:autoSpaceDE w:val="0"/>
        <w:autoSpaceDN w:val="0"/>
        <w:adjustRightInd w:val="0"/>
        <w:spacing w:after="0" w:line="288" w:lineRule="auto"/>
        <w:rPr>
          <w:rFonts w:cs="Arial"/>
          <w:b/>
          <w:bCs/>
          <w:color w:val="000000"/>
        </w:rPr>
      </w:pPr>
      <w:r>
        <w:rPr>
          <w:rFonts w:cs="Arial"/>
          <w:b/>
          <w:bCs/>
          <w:color w:val="000000"/>
        </w:rPr>
        <w:t xml:space="preserve">Negative findings are non-specific and should not change protocol management exceptions including POE.  </w:t>
      </w:r>
    </w:p>
    <w:p w14:paraId="59497850" w14:textId="77777777" w:rsidR="00C600B0" w:rsidRDefault="00C600B0" w:rsidP="00C600B0">
      <w:pPr>
        <w:autoSpaceDE w:val="0"/>
        <w:autoSpaceDN w:val="0"/>
        <w:adjustRightInd w:val="0"/>
        <w:spacing w:after="0" w:line="288" w:lineRule="auto"/>
        <w:rPr>
          <w:rFonts w:cs="Arial"/>
          <w:b/>
          <w:bCs/>
          <w:color w:val="000000"/>
        </w:rPr>
      </w:pPr>
    </w:p>
    <w:p w14:paraId="72998766" w14:textId="39F74574" w:rsidR="00C600B0" w:rsidRDefault="00C600B0" w:rsidP="00C600B0">
      <w:pPr>
        <w:autoSpaceDE w:val="0"/>
        <w:autoSpaceDN w:val="0"/>
        <w:adjustRightInd w:val="0"/>
        <w:spacing w:after="0" w:line="288" w:lineRule="auto"/>
        <w:rPr>
          <w:rFonts w:cs="Arial"/>
          <w:color w:val="000000"/>
        </w:rPr>
      </w:pPr>
      <w:r w:rsidRPr="003C4CE2">
        <w:rPr>
          <w:rFonts w:cs="Arial"/>
          <w:color w:val="000000"/>
        </w:rPr>
        <w:t>3b.</w:t>
      </w:r>
      <w:r>
        <w:rPr>
          <w:rFonts w:cs="Arial"/>
          <w:color w:val="000000"/>
        </w:rPr>
        <w:t xml:space="preserve">  In the setting of cardiac arrest, ultrasound may be used to evaluate for global cardiac activity and pericardial fluid.  Any findings must be repo</w:t>
      </w:r>
      <w:r w:rsidR="00A3029B">
        <w:rPr>
          <w:rFonts w:cs="Arial"/>
          <w:color w:val="000000"/>
        </w:rPr>
        <w:t xml:space="preserve">rted to </w:t>
      </w:r>
      <w:r w:rsidR="00857A0B">
        <w:rPr>
          <w:rFonts w:cs="Arial"/>
          <w:color w:val="000000"/>
        </w:rPr>
        <w:t xml:space="preserve">Medical Control </w:t>
      </w:r>
      <w:r w:rsidR="00A3029B">
        <w:rPr>
          <w:rFonts w:cs="Arial"/>
          <w:color w:val="000000"/>
        </w:rPr>
        <w:t xml:space="preserve">immediately.  </w:t>
      </w:r>
    </w:p>
    <w:p w14:paraId="06EC5B4E" w14:textId="77777777" w:rsidR="00A3029B" w:rsidRDefault="00A3029B" w:rsidP="00C600B0">
      <w:pPr>
        <w:autoSpaceDE w:val="0"/>
        <w:autoSpaceDN w:val="0"/>
        <w:adjustRightInd w:val="0"/>
        <w:spacing w:after="0" w:line="288" w:lineRule="auto"/>
        <w:rPr>
          <w:rFonts w:cs="Arial"/>
          <w:color w:val="000000"/>
        </w:rPr>
      </w:pPr>
    </w:p>
    <w:p w14:paraId="34776D91" w14:textId="5E3057B1" w:rsidR="00A3029B" w:rsidRDefault="00A3029B" w:rsidP="00C600B0">
      <w:pPr>
        <w:autoSpaceDE w:val="0"/>
        <w:autoSpaceDN w:val="0"/>
        <w:adjustRightInd w:val="0"/>
        <w:spacing w:after="0" w:line="288" w:lineRule="auto"/>
        <w:rPr>
          <w:rFonts w:cs="Arial"/>
          <w:color w:val="000000"/>
        </w:rPr>
      </w:pPr>
      <w:r>
        <w:rPr>
          <w:rFonts w:cs="Arial"/>
          <w:color w:val="000000"/>
        </w:rPr>
        <w:t xml:space="preserve">A finding of NO cardiac activity and pericardial fluid (both electrical and mechanical) is a treatable condition unless other criteria for termination are present, per Protocol </w:t>
      </w:r>
      <w:r w:rsidR="00313431">
        <w:rPr>
          <w:rFonts w:cs="Arial"/>
          <w:color w:val="000000"/>
        </w:rPr>
        <w:t>6.10</w:t>
      </w:r>
      <w:r>
        <w:rPr>
          <w:rFonts w:cs="Arial"/>
          <w:color w:val="000000"/>
        </w:rPr>
        <w:t xml:space="preserve"> Withholding and Cessation of Resuscitation.  </w:t>
      </w:r>
    </w:p>
    <w:p w14:paraId="64B33049" w14:textId="77777777" w:rsidR="00A3029B" w:rsidRDefault="00A3029B" w:rsidP="00C600B0">
      <w:pPr>
        <w:autoSpaceDE w:val="0"/>
        <w:autoSpaceDN w:val="0"/>
        <w:adjustRightInd w:val="0"/>
        <w:spacing w:after="0" w:line="288" w:lineRule="auto"/>
        <w:rPr>
          <w:rFonts w:cs="Arial"/>
          <w:color w:val="000000"/>
        </w:rPr>
      </w:pPr>
    </w:p>
    <w:p w14:paraId="49504DD7" w14:textId="77777777" w:rsidR="00A3029B" w:rsidRDefault="00A3029B" w:rsidP="00C600B0">
      <w:pPr>
        <w:autoSpaceDE w:val="0"/>
        <w:autoSpaceDN w:val="0"/>
        <w:adjustRightInd w:val="0"/>
        <w:spacing w:after="0" w:line="288" w:lineRule="auto"/>
        <w:rPr>
          <w:rFonts w:cs="Arial"/>
          <w:b/>
          <w:bCs/>
          <w:color w:val="000000"/>
        </w:rPr>
      </w:pPr>
      <w:r>
        <w:rPr>
          <w:rFonts w:cs="Arial"/>
          <w:b/>
          <w:bCs/>
          <w:color w:val="000000"/>
        </w:rPr>
        <w:t>Criteria for participation:</w:t>
      </w:r>
    </w:p>
    <w:p w14:paraId="28C70B79" w14:textId="77777777" w:rsidR="00A3029B" w:rsidRPr="00A3029B" w:rsidRDefault="00A3029B" w:rsidP="00A3029B">
      <w:pPr>
        <w:autoSpaceDE w:val="0"/>
        <w:autoSpaceDN w:val="0"/>
        <w:adjustRightInd w:val="0"/>
        <w:spacing w:after="0" w:line="288" w:lineRule="auto"/>
        <w:rPr>
          <w:rFonts w:cs="Arial"/>
          <w:color w:val="000000"/>
        </w:rPr>
      </w:pPr>
      <w:r w:rsidRPr="00A3029B">
        <w:rPr>
          <w:rFonts w:cs="Arial"/>
          <w:color w:val="000000"/>
        </w:rPr>
        <w:t>AHMD must approve Paramedic level use and device</w:t>
      </w:r>
    </w:p>
    <w:p w14:paraId="770FD6AD" w14:textId="7FA1185C" w:rsidR="00A3029B" w:rsidRPr="00A3029B" w:rsidRDefault="00A3029B" w:rsidP="00A3029B">
      <w:pPr>
        <w:autoSpaceDE w:val="0"/>
        <w:autoSpaceDN w:val="0"/>
        <w:adjustRightInd w:val="0"/>
        <w:spacing w:after="0" w:line="288" w:lineRule="auto"/>
        <w:rPr>
          <w:rFonts w:cs="Arial"/>
          <w:color w:val="000000"/>
        </w:rPr>
      </w:pPr>
      <w:r w:rsidRPr="00A3029B">
        <w:rPr>
          <w:rFonts w:cs="Arial"/>
          <w:color w:val="000000"/>
        </w:rPr>
        <w:t>Initial training and AHMD oversi</w:t>
      </w:r>
      <w:r w:rsidR="00857A0B">
        <w:rPr>
          <w:rFonts w:cs="Arial"/>
          <w:color w:val="000000"/>
        </w:rPr>
        <w:t>gh</w:t>
      </w:r>
      <w:r w:rsidRPr="00A3029B">
        <w:rPr>
          <w:rFonts w:cs="Arial"/>
          <w:color w:val="000000"/>
        </w:rPr>
        <w:t xml:space="preserve">t </w:t>
      </w:r>
    </w:p>
    <w:p w14:paraId="35ABB41E" w14:textId="77777777" w:rsidR="00A3029B" w:rsidRDefault="00A3029B" w:rsidP="00A3029B">
      <w:pPr>
        <w:autoSpaceDE w:val="0"/>
        <w:autoSpaceDN w:val="0"/>
        <w:adjustRightInd w:val="0"/>
        <w:spacing w:after="0" w:line="288" w:lineRule="auto"/>
        <w:rPr>
          <w:rFonts w:cs="Arial"/>
          <w:color w:val="000000"/>
        </w:rPr>
      </w:pPr>
      <w:r>
        <w:rPr>
          <w:rFonts w:cs="Arial"/>
          <w:color w:val="000000"/>
        </w:rPr>
        <w:t>Paramedic and service must document demonstrated hands-on procedure competency.</w:t>
      </w:r>
    </w:p>
    <w:p w14:paraId="1729B3C0" w14:textId="77777777" w:rsidR="00A3029B" w:rsidRDefault="00A3029B" w:rsidP="00A3029B">
      <w:pPr>
        <w:autoSpaceDE w:val="0"/>
        <w:autoSpaceDN w:val="0"/>
        <w:adjustRightInd w:val="0"/>
        <w:spacing w:after="0" w:line="288" w:lineRule="auto"/>
        <w:rPr>
          <w:rFonts w:cs="Arial"/>
          <w:color w:val="000000"/>
        </w:rPr>
      </w:pPr>
      <w:r>
        <w:rPr>
          <w:rFonts w:cs="Arial"/>
          <w:color w:val="000000"/>
        </w:rPr>
        <w:t xml:space="preserve">Service required to perform 100% tracking of cases with 100% CQI and image review.  </w:t>
      </w:r>
    </w:p>
    <w:p w14:paraId="35E17FDA" w14:textId="348F72A4" w:rsidR="00A3029B" w:rsidRPr="00A3029B" w:rsidRDefault="00831705" w:rsidP="00A3029B">
      <w:pPr>
        <w:autoSpaceDE w:val="0"/>
        <w:autoSpaceDN w:val="0"/>
        <w:adjustRightInd w:val="0"/>
        <w:spacing w:after="0" w:line="288" w:lineRule="auto"/>
        <w:rPr>
          <w:rFonts w:cs="Arial"/>
          <w:color w:val="000000"/>
        </w:rPr>
      </w:pPr>
      <w:r>
        <w:rPr>
          <w:rFonts w:cs="Arial"/>
          <w:color w:val="000000"/>
        </w:rPr>
        <w:t xml:space="preserve">Pertinent positive or negative images must be retained with the patient care report.  </w:t>
      </w:r>
    </w:p>
    <w:p w14:paraId="26F2A364" w14:textId="77777777" w:rsidR="00C600B0" w:rsidRDefault="00C600B0" w:rsidP="00C600B0">
      <w:r>
        <w:br w:type="page"/>
      </w:r>
    </w:p>
    <w:p w14:paraId="4572FAF6" w14:textId="77777777" w:rsidR="00A3029B" w:rsidRPr="00A3029B" w:rsidRDefault="00A3029B" w:rsidP="00A3029B">
      <w:pPr>
        <w:spacing w:after="0" w:line="240" w:lineRule="auto"/>
        <w:rPr>
          <w:b/>
          <w:bCs/>
          <w:u w:val="single"/>
        </w:rPr>
      </w:pPr>
    </w:p>
    <w:p w14:paraId="67127BB8" w14:textId="62307350" w:rsidR="009B5E00" w:rsidRPr="00CE335C" w:rsidRDefault="009B5E00" w:rsidP="009B5E00">
      <w:pPr>
        <w:pStyle w:val="Heading"/>
        <w:tabs>
          <w:tab w:val="left" w:pos="90"/>
        </w:tabs>
        <w:ind w:left="720" w:hanging="720"/>
        <w:rPr>
          <w:rFonts w:asciiTheme="majorHAnsi" w:hAnsiTheme="majorHAnsi" w:cstheme="majorHAnsi"/>
        </w:rPr>
      </w:pPr>
      <w:bookmarkStart w:id="90" w:name="ATV"/>
      <w:r w:rsidRPr="00CE335C">
        <w:rPr>
          <w:rFonts w:asciiTheme="majorHAnsi" w:hAnsiTheme="majorHAnsi" w:cstheme="majorHAnsi"/>
        </w:rPr>
        <w:t>6.1</w:t>
      </w:r>
      <w:r w:rsidR="004A2E70" w:rsidRPr="00CE335C">
        <w:rPr>
          <w:rFonts w:asciiTheme="majorHAnsi" w:hAnsiTheme="majorHAnsi" w:cstheme="majorHAnsi"/>
        </w:rPr>
        <w:t>4</w:t>
      </w:r>
      <w:r w:rsidRPr="00CE335C">
        <w:rPr>
          <w:rFonts w:asciiTheme="majorHAnsi" w:hAnsiTheme="majorHAnsi" w:cstheme="majorHAnsi"/>
        </w:rPr>
        <w:t xml:space="preserve">   Automatic Transport Ventilator for Patients 18 years and older</w:t>
      </w:r>
      <w:bookmarkEnd w:id="90"/>
      <w:r w:rsidRPr="00CE335C">
        <w:rPr>
          <w:rFonts w:asciiTheme="majorHAnsi" w:hAnsiTheme="majorHAnsi" w:cstheme="majorHAnsi"/>
        </w:rPr>
        <w:t xml:space="preserve">.  </w:t>
      </w:r>
    </w:p>
    <w:p w14:paraId="4B211F34" w14:textId="77777777" w:rsidR="00A3029B" w:rsidRPr="00CE335C" w:rsidRDefault="00A3029B" w:rsidP="00A3029B">
      <w:pPr>
        <w:spacing w:after="0" w:line="240" w:lineRule="auto"/>
        <w:rPr>
          <w:rFonts w:asciiTheme="majorHAnsi" w:hAnsiTheme="majorHAnsi" w:cstheme="majorHAnsi"/>
          <w:b/>
          <w:bCs/>
        </w:rPr>
      </w:pPr>
    </w:p>
    <w:p w14:paraId="50B6F42B" w14:textId="77777777" w:rsidR="00A3029B" w:rsidRPr="00A3029B" w:rsidRDefault="00A3029B" w:rsidP="00A3029B">
      <w:pPr>
        <w:spacing w:after="0" w:line="240" w:lineRule="auto"/>
      </w:pPr>
      <w:r w:rsidRPr="00A3029B">
        <w:rPr>
          <w:b/>
          <w:bCs/>
        </w:rPr>
        <w:t xml:space="preserve">Purpose: </w:t>
      </w:r>
      <w:r w:rsidRPr="00A3029B">
        <w:t xml:space="preserve">Allow paramedics to use an automatic transport ventilator (ATV) to provide respiratory support for 18+ years old patients who are either </w:t>
      </w:r>
    </w:p>
    <w:p w14:paraId="15C1ED24" w14:textId="77777777" w:rsidR="00A3029B" w:rsidRPr="00A3029B" w:rsidRDefault="009B5E00" w:rsidP="006E6DA8">
      <w:pPr>
        <w:numPr>
          <w:ilvl w:val="0"/>
          <w:numId w:val="189"/>
        </w:numPr>
        <w:spacing w:after="0" w:line="240" w:lineRule="auto"/>
      </w:pPr>
      <w:r>
        <w:t>C</w:t>
      </w:r>
      <w:r w:rsidR="00A3029B" w:rsidRPr="00A3029B">
        <w:t xml:space="preserve">hronically vented patients who are experiencing a time sensitive emergency or </w:t>
      </w:r>
    </w:p>
    <w:p w14:paraId="4BB3378C" w14:textId="77777777" w:rsidR="00A3029B" w:rsidRPr="00A3029B" w:rsidRDefault="009B5E00" w:rsidP="006E6DA8">
      <w:pPr>
        <w:numPr>
          <w:ilvl w:val="0"/>
          <w:numId w:val="189"/>
        </w:numPr>
        <w:spacing w:after="0" w:line="240" w:lineRule="auto"/>
        <w:rPr>
          <w:u w:val="single"/>
        </w:rPr>
      </w:pPr>
      <w:r>
        <w:t>P</w:t>
      </w:r>
      <w:r w:rsidR="00A3029B" w:rsidRPr="00A3029B">
        <w:t xml:space="preserve">atients that suffered cardiac arrest </w:t>
      </w:r>
      <w:r w:rsidR="00521BD1">
        <w:t xml:space="preserve">and </w:t>
      </w:r>
      <w:r w:rsidR="00A3029B" w:rsidRPr="00A3029B">
        <w:t xml:space="preserve">treated in accordance with </w:t>
      </w:r>
      <w:hyperlink w:anchor="_1.1_High_Quality" w:history="1">
        <w:r w:rsidRPr="003B17E2">
          <w:rPr>
            <w:rStyle w:val="Hyperlink"/>
          </w:rPr>
          <w:t xml:space="preserve">Protocol </w:t>
        </w:r>
        <w:r w:rsidR="00A3029B" w:rsidRPr="003B17E2">
          <w:rPr>
            <w:rStyle w:val="Hyperlink"/>
          </w:rPr>
          <w:t>1.1: High Quality CPR – Adult.</w:t>
        </w:r>
      </w:hyperlink>
    </w:p>
    <w:p w14:paraId="3566DBEA" w14:textId="77777777" w:rsidR="00A3029B" w:rsidRPr="00A3029B" w:rsidRDefault="00A3029B" w:rsidP="00A3029B">
      <w:pPr>
        <w:spacing w:after="0" w:line="240" w:lineRule="auto"/>
      </w:pPr>
    </w:p>
    <w:p w14:paraId="460F629E" w14:textId="77777777" w:rsidR="00A3029B" w:rsidRPr="00A3029B" w:rsidRDefault="00A3029B" w:rsidP="00A3029B">
      <w:pPr>
        <w:spacing w:after="0" w:line="240" w:lineRule="auto"/>
        <w:rPr>
          <w:b/>
          <w:bCs/>
        </w:rPr>
      </w:pPr>
      <w:r w:rsidRPr="00A3029B">
        <w:rPr>
          <w:b/>
          <w:bCs/>
        </w:rPr>
        <w:t xml:space="preserve">Participation Criteria: </w:t>
      </w:r>
    </w:p>
    <w:p w14:paraId="57473398" w14:textId="77777777" w:rsidR="00A3029B" w:rsidRPr="00A3029B" w:rsidRDefault="00A3029B" w:rsidP="006E6DA8">
      <w:pPr>
        <w:numPr>
          <w:ilvl w:val="0"/>
          <w:numId w:val="184"/>
        </w:numPr>
        <w:spacing w:after="0" w:line="240" w:lineRule="auto"/>
      </w:pPr>
      <w:r w:rsidRPr="00A3029B">
        <w:t xml:space="preserve">Paramedics must be adequately trained and authorized to use the ATV by their Affiliate Hospital Medical Director (AHMD). </w:t>
      </w:r>
    </w:p>
    <w:p w14:paraId="61933325" w14:textId="77777777" w:rsidR="00A3029B" w:rsidRPr="00A3029B" w:rsidRDefault="00A3029B" w:rsidP="006E6DA8">
      <w:pPr>
        <w:numPr>
          <w:ilvl w:val="0"/>
          <w:numId w:val="184"/>
        </w:numPr>
        <w:spacing w:after="0" w:line="240" w:lineRule="auto"/>
      </w:pPr>
      <w:r w:rsidRPr="00A3029B">
        <w:t>They must receive initial training on the use of the ATV which is to include the general mechanics and operations, it’s interface with other transport equipment and a review of relevant respiratory anatomy, physiology, pathology, and treatment.</w:t>
      </w:r>
    </w:p>
    <w:p w14:paraId="671E05FB" w14:textId="77777777" w:rsidR="00A3029B" w:rsidRPr="00A3029B" w:rsidRDefault="00A3029B" w:rsidP="006E6DA8">
      <w:pPr>
        <w:numPr>
          <w:ilvl w:val="0"/>
          <w:numId w:val="184"/>
        </w:numPr>
        <w:spacing w:after="0" w:line="240" w:lineRule="auto"/>
      </w:pPr>
      <w:r w:rsidRPr="00A3029B">
        <w:t xml:space="preserve">Skills and knowledge must be refreshed annually. </w:t>
      </w:r>
    </w:p>
    <w:p w14:paraId="05D84B79" w14:textId="77777777" w:rsidR="00A3029B" w:rsidRPr="00A3029B" w:rsidRDefault="00A3029B" w:rsidP="006E6DA8">
      <w:pPr>
        <w:numPr>
          <w:ilvl w:val="0"/>
          <w:numId w:val="184"/>
        </w:numPr>
        <w:spacing w:after="0" w:line="240" w:lineRule="auto"/>
      </w:pPr>
      <w:r w:rsidRPr="00A3029B">
        <w:t>The AHMD must provide 100% QA/CQI for all calls that utilize the ATV.</w:t>
      </w:r>
    </w:p>
    <w:p w14:paraId="55D419E7" w14:textId="77777777" w:rsidR="00A3029B" w:rsidRPr="00A3029B" w:rsidRDefault="00A3029B" w:rsidP="00A3029B">
      <w:pPr>
        <w:spacing w:after="0" w:line="240" w:lineRule="auto"/>
      </w:pPr>
    </w:p>
    <w:p w14:paraId="44F28E8E" w14:textId="77777777" w:rsidR="00A3029B" w:rsidRPr="00A3029B" w:rsidRDefault="00A3029B" w:rsidP="00A3029B">
      <w:pPr>
        <w:spacing w:after="0" w:line="240" w:lineRule="auto"/>
        <w:rPr>
          <w:b/>
          <w:bCs/>
        </w:rPr>
      </w:pPr>
      <w:r w:rsidRPr="00A3029B">
        <w:rPr>
          <w:b/>
          <w:bCs/>
        </w:rPr>
        <w:t xml:space="preserve">Eligible Patients: </w:t>
      </w:r>
    </w:p>
    <w:p w14:paraId="2853BD0C" w14:textId="77777777" w:rsidR="00A3029B" w:rsidRPr="00A3029B" w:rsidRDefault="00A3029B" w:rsidP="006E6DA8">
      <w:pPr>
        <w:numPr>
          <w:ilvl w:val="0"/>
          <w:numId w:val="186"/>
        </w:numPr>
        <w:spacing w:after="0" w:line="240" w:lineRule="auto"/>
        <w:rPr>
          <w:b/>
          <w:bCs/>
        </w:rPr>
      </w:pPr>
      <w:r w:rsidRPr="00A3029B">
        <w:t xml:space="preserve">In cardiac arrest or just obtained ROSC in accordance with </w:t>
      </w:r>
      <w:hyperlink w:anchor="_1.1_Cardio-Cerebral_Resuscitation" w:history="1">
        <w:r w:rsidR="009B5E00" w:rsidRPr="003B17E2">
          <w:rPr>
            <w:rStyle w:val="Hyperlink"/>
          </w:rPr>
          <w:t xml:space="preserve">Protocol </w:t>
        </w:r>
        <w:r w:rsidRPr="003B17E2">
          <w:rPr>
            <w:rStyle w:val="Hyperlink"/>
          </w:rPr>
          <w:t>1.1: High Quality CPR – Adult</w:t>
        </w:r>
      </w:hyperlink>
      <w:r w:rsidRPr="00A3029B">
        <w:t xml:space="preserve">. </w:t>
      </w:r>
      <w:r w:rsidRPr="00A3029B">
        <w:rPr>
          <w:b/>
          <w:bCs/>
        </w:rPr>
        <w:t>OR</w:t>
      </w:r>
    </w:p>
    <w:p w14:paraId="2F883892" w14:textId="77777777" w:rsidR="00A3029B" w:rsidRPr="00A3029B" w:rsidRDefault="00A3029B" w:rsidP="006E6DA8">
      <w:pPr>
        <w:numPr>
          <w:ilvl w:val="0"/>
          <w:numId w:val="185"/>
        </w:numPr>
        <w:spacing w:after="0" w:line="240" w:lineRule="auto"/>
      </w:pPr>
      <w:r w:rsidRPr="00A3029B">
        <w:t xml:space="preserve">Chronically or intermittently require ventilatory support and do not have a transport ventilator available to bring with them. </w:t>
      </w:r>
      <w:r w:rsidRPr="00A3029B">
        <w:rPr>
          <w:b/>
          <w:bCs/>
        </w:rPr>
        <w:t>AND</w:t>
      </w:r>
    </w:p>
    <w:p w14:paraId="17EF1042" w14:textId="77777777" w:rsidR="00A3029B" w:rsidRPr="00A3029B" w:rsidRDefault="00A3029B" w:rsidP="006E6DA8">
      <w:pPr>
        <w:numPr>
          <w:ilvl w:val="0"/>
          <w:numId w:val="185"/>
        </w:numPr>
        <w:spacing w:after="0" w:line="240" w:lineRule="auto"/>
      </w:pPr>
      <w:r w:rsidRPr="00A3029B">
        <w:t xml:space="preserve">Respiratory needs are met by the ATV as determined by the facility’s physician, respiratory therapist, equivalently trained nurse/caregiver, or online medical control. </w:t>
      </w:r>
      <w:r w:rsidRPr="00A3029B">
        <w:rPr>
          <w:b/>
          <w:bCs/>
        </w:rPr>
        <w:t>AND</w:t>
      </w:r>
    </w:p>
    <w:p w14:paraId="494F77F0" w14:textId="77777777" w:rsidR="00A3029B" w:rsidRPr="00A3029B" w:rsidRDefault="00A3029B" w:rsidP="006E6DA8">
      <w:pPr>
        <w:numPr>
          <w:ilvl w:val="0"/>
          <w:numId w:val="185"/>
        </w:numPr>
        <w:spacing w:after="0" w:line="240" w:lineRule="auto"/>
      </w:pPr>
      <w:r w:rsidRPr="00A3029B">
        <w:t>Experiencing a time sensitive emergency that would result in worse outcomes if further delay occurred to acclimatize to the ATV or wait for Interfacility Transport team.</w:t>
      </w:r>
    </w:p>
    <w:p w14:paraId="08B9025D" w14:textId="77777777" w:rsidR="00A3029B" w:rsidRPr="00A3029B" w:rsidRDefault="00A3029B" w:rsidP="00A3029B">
      <w:pPr>
        <w:spacing w:after="0" w:line="240" w:lineRule="auto"/>
      </w:pPr>
    </w:p>
    <w:p w14:paraId="3C9C6AE6" w14:textId="77777777" w:rsidR="00A3029B" w:rsidRPr="00A3029B" w:rsidRDefault="00A3029B" w:rsidP="00A3029B">
      <w:pPr>
        <w:spacing w:after="0" w:line="240" w:lineRule="auto"/>
        <w:rPr>
          <w:b/>
          <w:bCs/>
        </w:rPr>
      </w:pPr>
      <w:r w:rsidRPr="00A3029B">
        <w:rPr>
          <w:b/>
          <w:bCs/>
        </w:rPr>
        <w:t>Contraindications:</w:t>
      </w:r>
    </w:p>
    <w:p w14:paraId="57BDCD79" w14:textId="77777777" w:rsidR="00A3029B" w:rsidRPr="00A3029B" w:rsidRDefault="00A3029B" w:rsidP="006E6DA8">
      <w:pPr>
        <w:numPr>
          <w:ilvl w:val="0"/>
          <w:numId w:val="187"/>
        </w:numPr>
        <w:spacing w:after="0" w:line="240" w:lineRule="auto"/>
        <w:rPr>
          <w:b/>
          <w:bCs/>
        </w:rPr>
      </w:pPr>
      <w:r w:rsidRPr="00A3029B">
        <w:t xml:space="preserve">Patient’s respiratory needs are not met by the ATV as determined by any of the above listed individuals or by clinical deterioration when placed on the vent. </w:t>
      </w:r>
    </w:p>
    <w:p w14:paraId="27808595" w14:textId="77777777" w:rsidR="00A3029B" w:rsidRPr="00A3029B" w:rsidRDefault="00A3029B" w:rsidP="00A3029B">
      <w:pPr>
        <w:spacing w:after="0" w:line="240" w:lineRule="auto"/>
        <w:rPr>
          <w:b/>
          <w:bCs/>
        </w:rPr>
      </w:pPr>
    </w:p>
    <w:p w14:paraId="08916AD1" w14:textId="77777777" w:rsidR="00A3029B" w:rsidRPr="00CE335C" w:rsidRDefault="00A3029B" w:rsidP="00A3029B">
      <w:pPr>
        <w:spacing w:after="0" w:line="240" w:lineRule="auto"/>
      </w:pPr>
      <w:r w:rsidRPr="00A3029B">
        <w:rPr>
          <w:b/>
          <w:bCs/>
        </w:rPr>
        <w:t>PARAMEDIC STANDING ORDERS</w:t>
      </w:r>
    </w:p>
    <w:p w14:paraId="4DBB848E" w14:textId="77777777" w:rsidR="00A3029B" w:rsidRPr="00CE335C" w:rsidRDefault="00A3029B" w:rsidP="006E6DA8">
      <w:pPr>
        <w:numPr>
          <w:ilvl w:val="0"/>
          <w:numId w:val="188"/>
        </w:numPr>
        <w:spacing w:after="0" w:line="240" w:lineRule="auto"/>
      </w:pPr>
      <w:r w:rsidRPr="00857A0B">
        <w:t>Assess the scene and patient in accordance with routine patient care.</w:t>
      </w:r>
    </w:p>
    <w:p w14:paraId="2DD91101" w14:textId="77777777" w:rsidR="00A3029B" w:rsidRPr="00CE335C" w:rsidRDefault="00A3029B" w:rsidP="006E6DA8">
      <w:pPr>
        <w:numPr>
          <w:ilvl w:val="0"/>
          <w:numId w:val="188"/>
        </w:numPr>
        <w:spacing w:after="0" w:line="240" w:lineRule="auto"/>
      </w:pPr>
      <w:r w:rsidRPr="00857A0B">
        <w:t xml:space="preserve">If the patient is in cardiac arrest or recently obtained ROSC, utilize ATV in accordance with </w:t>
      </w:r>
      <w:hyperlink w:anchor="_1.1_Cardio-Cerebral_Resuscitation" w:history="1">
        <w:r w:rsidRPr="00857A0B">
          <w:rPr>
            <w:rStyle w:val="Hyperlink"/>
          </w:rPr>
          <w:t>1.1: High Quality CPR – Adult.</w:t>
        </w:r>
      </w:hyperlink>
    </w:p>
    <w:p w14:paraId="7B6E2FE5" w14:textId="77777777" w:rsidR="00A3029B" w:rsidRPr="00CE335C" w:rsidRDefault="00A3029B" w:rsidP="006E6DA8">
      <w:pPr>
        <w:numPr>
          <w:ilvl w:val="0"/>
          <w:numId w:val="188"/>
        </w:numPr>
        <w:spacing w:after="0" w:line="240" w:lineRule="auto"/>
      </w:pPr>
      <w:r w:rsidRPr="00857A0B">
        <w:t>If the patient is not in cardiac arrest, discuss with the sending facility staff the baseline ve</w:t>
      </w:r>
      <w:r w:rsidRPr="00CD49DF">
        <w:t>ntilatory requirements of the patient and any changes related to the emergency call.</w:t>
      </w:r>
    </w:p>
    <w:p w14:paraId="4D3070E8" w14:textId="77777777" w:rsidR="00A3029B" w:rsidRPr="00CE335C" w:rsidRDefault="00A3029B" w:rsidP="006E6DA8">
      <w:pPr>
        <w:numPr>
          <w:ilvl w:val="0"/>
          <w:numId w:val="188"/>
        </w:numPr>
        <w:spacing w:after="0" w:line="240" w:lineRule="auto"/>
      </w:pPr>
      <w:r w:rsidRPr="00857A0B">
        <w:t xml:space="preserve">Record a full set of vital signs and ensure that the patient is under continuous monitoring. </w:t>
      </w:r>
    </w:p>
    <w:p w14:paraId="566852EA" w14:textId="77777777" w:rsidR="00A3029B" w:rsidRPr="00CE335C" w:rsidRDefault="00A3029B" w:rsidP="006E6DA8">
      <w:pPr>
        <w:numPr>
          <w:ilvl w:val="0"/>
          <w:numId w:val="188"/>
        </w:numPr>
        <w:spacing w:after="0" w:line="240" w:lineRule="auto"/>
      </w:pPr>
      <w:r w:rsidRPr="00857A0B">
        <w:t>Assess the tracheostomy site or equivalent for security of placement.</w:t>
      </w:r>
    </w:p>
    <w:p w14:paraId="7B41C4A7" w14:textId="77777777" w:rsidR="00A3029B" w:rsidRPr="00CE335C" w:rsidRDefault="00A3029B" w:rsidP="006E6DA8">
      <w:pPr>
        <w:numPr>
          <w:ilvl w:val="0"/>
          <w:numId w:val="188"/>
        </w:numPr>
        <w:spacing w:after="0" w:line="240" w:lineRule="auto"/>
      </w:pPr>
      <w:r w:rsidRPr="00857A0B">
        <w:t>Ensure that all gauges, tubing, oxygen sources, and electrical devices necessary for operation of the ATV are working if not done so at the beginning of the shift.</w:t>
      </w:r>
    </w:p>
    <w:p w14:paraId="25223F38" w14:textId="77777777" w:rsidR="00A3029B" w:rsidRPr="00CE335C" w:rsidRDefault="00A3029B" w:rsidP="006E6DA8">
      <w:pPr>
        <w:numPr>
          <w:ilvl w:val="0"/>
          <w:numId w:val="188"/>
        </w:numPr>
        <w:spacing w:after="0" w:line="240" w:lineRule="auto"/>
      </w:pPr>
      <w:r w:rsidRPr="00857A0B">
        <w:t>Ensure that a bag valve mask (BVM) with oxygen source and suction equipment are readily available.</w:t>
      </w:r>
    </w:p>
    <w:p w14:paraId="2DE00742" w14:textId="77777777" w:rsidR="00A3029B" w:rsidRPr="00CE335C" w:rsidRDefault="00A3029B" w:rsidP="006E6DA8">
      <w:pPr>
        <w:numPr>
          <w:ilvl w:val="0"/>
          <w:numId w:val="188"/>
        </w:numPr>
        <w:spacing w:after="0" w:line="240" w:lineRule="auto"/>
      </w:pPr>
      <w:r w:rsidRPr="00857A0B">
        <w:t>With the assistance of the sending physician, respiratory therapist, equivalently trained nurse/caregiver, or online medical control establish the settings that will meet the needs of the patient on the ATV and make note of these settings in the patient ca</w:t>
      </w:r>
      <w:r w:rsidRPr="00CD49DF">
        <w:t xml:space="preserve">re report (PCR). </w:t>
      </w:r>
    </w:p>
    <w:p w14:paraId="0683467F" w14:textId="77777777" w:rsidR="00A3029B" w:rsidRPr="00CE335C" w:rsidRDefault="00A3029B" w:rsidP="006E6DA8">
      <w:pPr>
        <w:numPr>
          <w:ilvl w:val="0"/>
          <w:numId w:val="188"/>
        </w:numPr>
        <w:spacing w:after="0" w:line="240" w:lineRule="auto"/>
      </w:pPr>
      <w:r w:rsidRPr="00857A0B">
        <w:t>If possible, IV access is preferred prior to transferring the patient to the ATV.</w:t>
      </w:r>
    </w:p>
    <w:p w14:paraId="75342F9B" w14:textId="77777777" w:rsidR="00A3029B" w:rsidRPr="00CE335C" w:rsidRDefault="00A3029B" w:rsidP="006E6DA8">
      <w:pPr>
        <w:numPr>
          <w:ilvl w:val="0"/>
          <w:numId w:val="188"/>
        </w:numPr>
        <w:spacing w:after="0" w:line="240" w:lineRule="auto"/>
      </w:pPr>
      <w:r w:rsidRPr="00857A0B">
        <w:t xml:space="preserve">Transfer the patient over to the ATV with continuous end tidal CO2 </w:t>
      </w:r>
    </w:p>
    <w:p w14:paraId="6E13335C" w14:textId="77777777" w:rsidR="00A3029B" w:rsidRPr="00CE335C" w:rsidRDefault="00A3029B" w:rsidP="00A3029B">
      <w:pPr>
        <w:spacing w:after="0" w:line="240" w:lineRule="auto"/>
        <w:ind w:left="1080"/>
      </w:pPr>
      <w:r w:rsidRPr="00857A0B">
        <w:lastRenderedPageBreak/>
        <w:t>monitoring and observe for any significant vital sign abnormalities or signs of distress.</w:t>
      </w:r>
    </w:p>
    <w:p w14:paraId="71A6398B" w14:textId="77777777" w:rsidR="00A3029B" w:rsidRPr="00CE335C" w:rsidRDefault="00A3029B" w:rsidP="006E6DA8">
      <w:pPr>
        <w:numPr>
          <w:ilvl w:val="0"/>
          <w:numId w:val="188"/>
        </w:numPr>
        <w:spacing w:after="0" w:line="240" w:lineRule="auto"/>
      </w:pPr>
      <w:r w:rsidRPr="00857A0B">
        <w:t>If there are any adverse effects from the transfer to the ATV, the patient should be disconnected and ventilated by BVM. If there is any question about this issue or discrepancy with the sending facility, consult online medical control.</w:t>
      </w:r>
    </w:p>
    <w:p w14:paraId="10FA83B5" w14:textId="77777777" w:rsidR="00A3029B" w:rsidRPr="00CE335C" w:rsidRDefault="00A3029B" w:rsidP="006E6DA8">
      <w:pPr>
        <w:numPr>
          <w:ilvl w:val="0"/>
          <w:numId w:val="188"/>
        </w:numPr>
        <w:spacing w:after="0" w:line="240" w:lineRule="auto"/>
      </w:pPr>
      <w:r w:rsidRPr="00857A0B">
        <w:t>Once it is determined that the patient is tolerating the ATV well, proceed with transport and record vital signs every 5 minutes.</w:t>
      </w:r>
    </w:p>
    <w:p w14:paraId="759B741E" w14:textId="77777777" w:rsidR="00A3029B" w:rsidRPr="00CE335C" w:rsidRDefault="00A3029B" w:rsidP="006E6DA8">
      <w:pPr>
        <w:numPr>
          <w:ilvl w:val="0"/>
          <w:numId w:val="188"/>
        </w:numPr>
        <w:spacing w:after="0" w:line="240" w:lineRule="auto"/>
      </w:pPr>
      <w:r w:rsidRPr="00857A0B">
        <w:t>If any ATV malfunction or alarm occurs, troubleshoot per manufacturer recommendations and initial training including but not limited to patency</w:t>
      </w:r>
      <w:r w:rsidRPr="00735B00">
        <w:t xml:space="preserve"> of tubing, adequacy of oxygen source, and patient condition. If the source of the alarm is unclear, unresolved, or represents a patient decompensation remove from the ATV and provide respiratory support by BVM. Notify the receiving facility of any signifi</w:t>
      </w:r>
      <w:r w:rsidRPr="00A55221">
        <w:t>cant decompensations in transport and make note in the PCR.</w:t>
      </w:r>
    </w:p>
    <w:p w14:paraId="67C29A08" w14:textId="0BD0914F" w:rsidR="00A3029B" w:rsidRPr="00CE335C" w:rsidRDefault="00A3029B" w:rsidP="006E6DA8">
      <w:pPr>
        <w:numPr>
          <w:ilvl w:val="0"/>
          <w:numId w:val="188"/>
        </w:numPr>
        <w:spacing w:after="0" w:line="240" w:lineRule="auto"/>
      </w:pPr>
      <w:r w:rsidRPr="00857A0B">
        <w:t xml:space="preserve">Transfer care to the receiving facility per </w:t>
      </w:r>
      <w:r w:rsidR="00857A0B">
        <w:t>1.0 R</w:t>
      </w:r>
      <w:r w:rsidRPr="00857A0B">
        <w:t xml:space="preserve">outine </w:t>
      </w:r>
      <w:r w:rsidR="00857A0B">
        <w:t>P</w:t>
      </w:r>
      <w:r w:rsidRPr="00857A0B">
        <w:t xml:space="preserve">atient </w:t>
      </w:r>
      <w:r w:rsidR="00857A0B">
        <w:t>C</w:t>
      </w:r>
      <w:r w:rsidRPr="00857A0B">
        <w:t>are.</w:t>
      </w:r>
    </w:p>
    <w:p w14:paraId="2F9C1DEB" w14:textId="0198AC06" w:rsidR="00C600B0" w:rsidRPr="00857A0B" w:rsidRDefault="00C600B0" w:rsidP="00C600B0">
      <w:pPr>
        <w:autoSpaceDE w:val="0"/>
        <w:autoSpaceDN w:val="0"/>
        <w:adjustRightInd w:val="0"/>
        <w:spacing w:after="0" w:line="288" w:lineRule="auto"/>
        <w:rPr>
          <w:rFonts w:cs="Arial"/>
          <w:color w:val="000000"/>
        </w:rPr>
      </w:pPr>
    </w:p>
    <w:p w14:paraId="590C0518" w14:textId="3D2C5C49" w:rsidR="00186BDB" w:rsidRDefault="00186BDB" w:rsidP="00C600B0">
      <w:pPr>
        <w:autoSpaceDE w:val="0"/>
        <w:autoSpaceDN w:val="0"/>
        <w:adjustRightInd w:val="0"/>
        <w:spacing w:after="0" w:line="288" w:lineRule="auto"/>
        <w:rPr>
          <w:rFonts w:cs="Arial"/>
          <w:color w:val="000000"/>
        </w:rPr>
      </w:pPr>
    </w:p>
    <w:p w14:paraId="69DD3768" w14:textId="7A925FB9" w:rsidR="00857A0B" w:rsidRDefault="00857A0B">
      <w:pPr>
        <w:spacing w:after="160" w:line="259" w:lineRule="auto"/>
        <w:rPr>
          <w:rFonts w:cs="Arial"/>
          <w:color w:val="000000"/>
        </w:rPr>
      </w:pPr>
      <w:r>
        <w:rPr>
          <w:rFonts w:cs="Arial"/>
          <w:color w:val="000000"/>
        </w:rPr>
        <w:br w:type="page"/>
      </w:r>
    </w:p>
    <w:p w14:paraId="5C6F45B3" w14:textId="77777777" w:rsidR="00186BDB" w:rsidRDefault="00186BDB" w:rsidP="00C600B0">
      <w:pPr>
        <w:autoSpaceDE w:val="0"/>
        <w:autoSpaceDN w:val="0"/>
        <w:adjustRightInd w:val="0"/>
        <w:spacing w:after="0" w:line="288" w:lineRule="auto"/>
        <w:rPr>
          <w:rFonts w:cs="Arial"/>
          <w:color w:val="000000"/>
        </w:rPr>
      </w:pPr>
    </w:p>
    <w:p w14:paraId="2823F194" w14:textId="05F78E3D" w:rsidR="00186BDB" w:rsidRPr="00CE335C" w:rsidRDefault="00186BDB" w:rsidP="00C600B0">
      <w:pPr>
        <w:autoSpaceDE w:val="0"/>
        <w:autoSpaceDN w:val="0"/>
        <w:adjustRightInd w:val="0"/>
        <w:spacing w:after="0" w:line="288" w:lineRule="auto"/>
        <w:rPr>
          <w:rFonts w:asciiTheme="majorHAnsi" w:hAnsiTheme="majorHAnsi" w:cstheme="majorHAnsi"/>
          <w:color w:val="000000"/>
        </w:rPr>
      </w:pPr>
    </w:p>
    <w:p w14:paraId="791B31CF" w14:textId="1F8B5A24" w:rsidR="00FC1DAA" w:rsidRPr="00CE335C" w:rsidRDefault="00FC1DAA" w:rsidP="00FC1DAA">
      <w:pPr>
        <w:spacing w:after="160" w:line="259" w:lineRule="auto"/>
        <w:rPr>
          <w:rFonts w:asciiTheme="majorHAnsi" w:hAnsiTheme="majorHAnsi" w:cstheme="majorHAnsi"/>
          <w:b/>
          <w:bCs/>
          <w:color w:val="4472C4" w:themeColor="accent1"/>
          <w:sz w:val="28"/>
          <w:szCs w:val="28"/>
        </w:rPr>
      </w:pPr>
      <w:r w:rsidRPr="00CE335C">
        <w:rPr>
          <w:rFonts w:asciiTheme="majorHAnsi" w:hAnsiTheme="majorHAnsi" w:cstheme="majorHAnsi"/>
          <w:b/>
          <w:bCs/>
          <w:color w:val="4472C4" w:themeColor="accent1"/>
          <w:sz w:val="28"/>
          <w:szCs w:val="28"/>
        </w:rPr>
        <w:t>6.1</w:t>
      </w:r>
      <w:r w:rsidR="004A2E70" w:rsidRPr="00CE335C">
        <w:rPr>
          <w:rFonts w:asciiTheme="majorHAnsi" w:hAnsiTheme="majorHAnsi" w:cstheme="majorHAnsi"/>
          <w:b/>
          <w:bCs/>
          <w:color w:val="4472C4" w:themeColor="accent1"/>
          <w:sz w:val="28"/>
          <w:szCs w:val="28"/>
        </w:rPr>
        <w:t>5</w:t>
      </w:r>
      <w:r w:rsidRPr="00CE335C">
        <w:rPr>
          <w:rFonts w:asciiTheme="majorHAnsi" w:hAnsiTheme="majorHAnsi" w:cstheme="majorHAnsi"/>
          <w:b/>
          <w:bCs/>
          <w:color w:val="4472C4" w:themeColor="accent1"/>
          <w:sz w:val="28"/>
          <w:szCs w:val="28"/>
        </w:rPr>
        <w:t xml:space="preserve"> Oral Antipsychotics  </w:t>
      </w:r>
    </w:p>
    <w:p w14:paraId="7DC3668D" w14:textId="2352C2BE" w:rsidR="00FC1DAA" w:rsidRPr="00186BDB" w:rsidRDefault="00FC1DAA" w:rsidP="00FC1DAA">
      <w:pPr>
        <w:autoSpaceDE w:val="0"/>
        <w:autoSpaceDN w:val="0"/>
        <w:adjustRightInd w:val="0"/>
        <w:spacing w:after="0" w:line="288" w:lineRule="auto"/>
        <w:rPr>
          <w:rFonts w:cstheme="minorHAnsi"/>
          <w:color w:val="000000"/>
        </w:rPr>
      </w:pPr>
      <w:r w:rsidRPr="00186BDB">
        <w:rPr>
          <w:rFonts w:cstheme="minorHAnsi"/>
          <w:b/>
          <w:bCs/>
          <w:color w:val="000000"/>
        </w:rPr>
        <w:t>Eligible Patients:</w:t>
      </w:r>
      <w:r w:rsidRPr="00186BDB">
        <w:rPr>
          <w:rFonts w:cstheme="minorHAnsi"/>
          <w:color w:val="000000"/>
        </w:rPr>
        <w:t xml:space="preserve">  </w:t>
      </w:r>
    </w:p>
    <w:p w14:paraId="4C4222D6"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Patients with some degree of behavioral dyscontrol</w:t>
      </w:r>
    </w:p>
    <w:p w14:paraId="203F5013"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Being transported to an Emergency Department</w:t>
      </w:r>
    </w:p>
    <w:p w14:paraId="37EFA4B2"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Cooperative with care and transport</w:t>
      </w:r>
    </w:p>
    <w:p w14:paraId="7F8E188D"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No contraindications to medications below </w:t>
      </w:r>
    </w:p>
    <w:p w14:paraId="0950DBE7"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For adults only, defined by 18-65 years of age </w:t>
      </w:r>
    </w:p>
    <w:p w14:paraId="7E10D800" w14:textId="4A26122B"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Exclude patients with</w:t>
      </w:r>
      <w:r w:rsidR="00044235" w:rsidRPr="00186BDB">
        <w:rPr>
          <w:rFonts w:cstheme="minorHAnsi"/>
          <w:color w:val="000000"/>
        </w:rPr>
        <w:t xml:space="preserve"> organic</w:t>
      </w:r>
      <w:r w:rsidRPr="00186BDB">
        <w:rPr>
          <w:rFonts w:cstheme="minorHAnsi"/>
          <w:color w:val="000000"/>
        </w:rPr>
        <w:t xml:space="preserve"> behavioral diagnoses (autism, dementia, developmental delay)</w:t>
      </w:r>
    </w:p>
    <w:p w14:paraId="673B62D8"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All personnel participating must have been trained by AHMD or designee </w:t>
      </w:r>
    </w:p>
    <w:p w14:paraId="6C4BF991"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100% QA of administration</w:t>
      </w:r>
    </w:p>
    <w:p w14:paraId="39B22E9B"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Either medication is acceptable, but only one should be given to a specific patient </w:t>
      </w:r>
    </w:p>
    <w:p w14:paraId="03B2BEC3"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Medical standing orders and MDO below apply to all levels of EMT</w:t>
      </w:r>
    </w:p>
    <w:p w14:paraId="7B4CF921"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Have not received parenteral sedating medications in the last 4 hours</w:t>
      </w:r>
    </w:p>
    <w:p w14:paraId="13B7B24D" w14:textId="77777777" w:rsidR="00FC1DAA" w:rsidRPr="00186BDB" w:rsidRDefault="00FC1DAA" w:rsidP="009B5E00">
      <w:pPr>
        <w:rPr>
          <w:rFonts w:cstheme="minorHAnsi"/>
        </w:rPr>
      </w:pPr>
    </w:p>
    <w:p w14:paraId="724EA794" w14:textId="47EB1A6A" w:rsidR="00FC1DAA" w:rsidRPr="00186BDB" w:rsidRDefault="00FC1DAA" w:rsidP="009B5E00">
      <w:pPr>
        <w:rPr>
          <w:rFonts w:cstheme="minorHAnsi"/>
          <w:b/>
          <w:bCs/>
          <w:color w:val="000000"/>
        </w:rPr>
      </w:pPr>
      <w:r w:rsidRPr="00186BDB">
        <w:rPr>
          <w:rFonts w:cstheme="minorHAnsi"/>
          <w:b/>
          <w:bCs/>
          <w:color w:val="000000"/>
        </w:rPr>
        <w:t>EMT/ADVANCED EMT/ PARAMEDIC STANDING ORDERS</w:t>
      </w:r>
    </w:p>
    <w:p w14:paraId="5D990B99" w14:textId="77777777" w:rsidR="00FC1DAA" w:rsidRPr="00186BDB" w:rsidRDefault="00FC1DAA" w:rsidP="00FC1DAA">
      <w:pPr>
        <w:numPr>
          <w:ilvl w:val="0"/>
          <w:numId w:val="8"/>
        </w:numPr>
        <w:autoSpaceDE w:val="0"/>
        <w:autoSpaceDN w:val="0"/>
        <w:adjustRightInd w:val="0"/>
        <w:spacing w:after="0" w:line="288" w:lineRule="auto"/>
        <w:ind w:left="360" w:hanging="360"/>
        <w:rPr>
          <w:rFonts w:cstheme="minorHAnsi"/>
          <w:color w:val="000000"/>
        </w:rPr>
      </w:pPr>
      <w:r w:rsidRPr="00186BDB">
        <w:rPr>
          <w:rFonts w:cstheme="minorHAnsi"/>
          <w:color w:val="000000"/>
        </w:rPr>
        <w:t>1.0 Routine Patient Care</w:t>
      </w:r>
    </w:p>
    <w:p w14:paraId="535ED10F"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Risperidone 2mg PO/ODT; or</w:t>
      </w:r>
    </w:p>
    <w:p w14:paraId="77871C8A"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Olanzapine 5-10mg PO/ODT</w:t>
      </w:r>
    </w:p>
    <w:p w14:paraId="7163F893" w14:textId="77777777" w:rsidR="00FC1DAA" w:rsidRPr="00186BDB" w:rsidRDefault="00FC1DAA" w:rsidP="00FC1DAA">
      <w:pPr>
        <w:autoSpaceDE w:val="0"/>
        <w:autoSpaceDN w:val="0"/>
        <w:adjustRightInd w:val="0"/>
        <w:spacing w:after="0" w:line="288" w:lineRule="auto"/>
        <w:rPr>
          <w:rFonts w:cstheme="minorHAnsi"/>
          <w:color w:val="000000"/>
        </w:rPr>
      </w:pPr>
    </w:p>
    <w:p w14:paraId="23441724" w14:textId="0AAFAF59" w:rsidR="00FC1DAA" w:rsidRPr="00CE335C" w:rsidRDefault="0055024F" w:rsidP="00FC1DAA">
      <w:pPr>
        <w:autoSpaceDE w:val="0"/>
        <w:autoSpaceDN w:val="0"/>
        <w:adjustRightInd w:val="0"/>
        <w:spacing w:after="0" w:line="288" w:lineRule="auto"/>
        <w:rPr>
          <w:rFonts w:cstheme="minorHAnsi"/>
          <w:b/>
          <w:bCs/>
          <w:color w:val="000000"/>
        </w:rPr>
      </w:pPr>
      <w:r>
        <w:rPr>
          <w:rFonts w:cstheme="minorHAnsi"/>
          <w:b/>
          <w:bCs/>
          <w:color w:val="000000"/>
        </w:rPr>
        <w:t>MEDICAL CONTROL MAY ORDER</w:t>
      </w:r>
      <w:r w:rsidR="00FC1DAA" w:rsidRPr="00CE335C">
        <w:rPr>
          <w:rFonts w:cstheme="minorHAnsi"/>
          <w:b/>
          <w:bCs/>
          <w:color w:val="000000"/>
        </w:rPr>
        <w:t>:</w:t>
      </w:r>
    </w:p>
    <w:p w14:paraId="06387DBF"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Further doses of above medications</w:t>
      </w:r>
    </w:p>
    <w:p w14:paraId="21614068" w14:textId="77777777" w:rsidR="00FC1DAA" w:rsidRDefault="00FC1DAA" w:rsidP="009B5E00"/>
    <w:p w14:paraId="13348143" w14:textId="093FDEAF" w:rsidR="00921D56" w:rsidRDefault="00C600B0" w:rsidP="009B5E00">
      <w:r>
        <w:br w:type="page"/>
      </w:r>
    </w:p>
    <w:p w14:paraId="3F5CC951" w14:textId="24DE823B" w:rsidR="00921D56" w:rsidRPr="00CE335C" w:rsidRDefault="00921D56" w:rsidP="00921D56">
      <w:pPr>
        <w:autoSpaceDE w:val="0"/>
        <w:autoSpaceDN w:val="0"/>
        <w:adjustRightInd w:val="0"/>
        <w:rPr>
          <w:rFonts w:asciiTheme="majorHAnsi" w:hAnsiTheme="majorHAnsi" w:cstheme="majorHAnsi"/>
          <w:b/>
          <w:bCs/>
          <w:color w:val="4472C4" w:themeColor="accent1"/>
          <w:sz w:val="28"/>
          <w:szCs w:val="28"/>
        </w:rPr>
      </w:pPr>
      <w:r w:rsidRPr="00CE335C">
        <w:rPr>
          <w:rFonts w:asciiTheme="majorHAnsi" w:hAnsiTheme="majorHAnsi" w:cstheme="majorHAnsi"/>
          <w:b/>
          <w:bCs/>
          <w:color w:val="4472C4" w:themeColor="accent1"/>
          <w:sz w:val="28"/>
          <w:szCs w:val="28"/>
        </w:rPr>
        <w:lastRenderedPageBreak/>
        <w:t>6.1</w:t>
      </w:r>
      <w:r w:rsidR="004A2E70" w:rsidRPr="00CE335C">
        <w:rPr>
          <w:rFonts w:asciiTheme="majorHAnsi" w:hAnsiTheme="majorHAnsi" w:cstheme="majorHAnsi"/>
          <w:b/>
          <w:bCs/>
          <w:color w:val="4472C4" w:themeColor="accent1"/>
          <w:sz w:val="28"/>
          <w:szCs w:val="28"/>
        </w:rPr>
        <w:t>6</w:t>
      </w:r>
      <w:r w:rsidRPr="00CE335C">
        <w:rPr>
          <w:rFonts w:asciiTheme="majorHAnsi" w:hAnsiTheme="majorHAnsi" w:cstheme="majorHAnsi"/>
          <w:b/>
          <w:bCs/>
          <w:color w:val="4472C4" w:themeColor="accent1"/>
          <w:sz w:val="28"/>
          <w:szCs w:val="28"/>
        </w:rPr>
        <w:t xml:space="preserve"> Supraglottic Airway Use by </w:t>
      </w:r>
      <w:r w:rsidR="00650840">
        <w:rPr>
          <w:rFonts w:asciiTheme="majorHAnsi" w:hAnsiTheme="majorHAnsi" w:cstheme="majorHAnsi"/>
          <w:b/>
          <w:bCs/>
          <w:color w:val="4472C4" w:themeColor="accent1"/>
          <w:sz w:val="28"/>
          <w:szCs w:val="28"/>
        </w:rPr>
        <w:t>BLS</w:t>
      </w:r>
      <w:r w:rsidRPr="00CE335C">
        <w:rPr>
          <w:rFonts w:asciiTheme="majorHAnsi" w:hAnsiTheme="majorHAnsi" w:cstheme="majorHAnsi"/>
          <w:b/>
          <w:bCs/>
          <w:color w:val="4472C4" w:themeColor="accent1"/>
          <w:sz w:val="28"/>
          <w:szCs w:val="28"/>
        </w:rPr>
        <w:t xml:space="preserve"> </w:t>
      </w:r>
    </w:p>
    <w:p w14:paraId="35B8B521" w14:textId="1F147C91" w:rsidR="00921D56" w:rsidRPr="00CE335C" w:rsidRDefault="00921D56" w:rsidP="00921D56">
      <w:pPr>
        <w:autoSpaceDE w:val="0"/>
        <w:autoSpaceDN w:val="0"/>
        <w:adjustRightInd w:val="0"/>
        <w:rPr>
          <w:rFonts w:cs="Arial"/>
          <w:color w:val="000000"/>
        </w:rPr>
      </w:pPr>
      <w:r w:rsidRPr="00CE335C">
        <w:rPr>
          <w:rFonts w:cs="Arial"/>
          <w:b/>
          <w:bCs/>
          <w:color w:val="000000"/>
        </w:rPr>
        <w:t>PURPOSE:</w:t>
      </w:r>
      <w:r w:rsidRPr="00CE335C">
        <w:rPr>
          <w:rFonts w:cs="Arial"/>
          <w:color w:val="000000"/>
        </w:rPr>
        <w:t xml:space="preserve">  EMT</w:t>
      </w:r>
      <w:r w:rsidR="0055024F" w:rsidRPr="00CE335C">
        <w:rPr>
          <w:rFonts w:cs="Arial"/>
          <w:color w:val="000000"/>
        </w:rPr>
        <w:t>-Basic</w:t>
      </w:r>
      <w:r w:rsidRPr="00CE335C">
        <w:rPr>
          <w:rFonts w:cs="Arial"/>
          <w:color w:val="000000"/>
        </w:rPr>
        <w:t>s</w:t>
      </w:r>
      <w:r w:rsidR="0055024F" w:rsidRPr="00CE335C">
        <w:rPr>
          <w:rFonts w:cs="Arial"/>
          <w:color w:val="000000"/>
        </w:rPr>
        <w:t xml:space="preserve"> at any service which has adopted this protocol with the approval of its affiliate hospital medical director (AHMD),</w:t>
      </w:r>
      <w:r w:rsidRPr="00CE335C">
        <w:rPr>
          <w:rFonts w:cs="Arial"/>
          <w:color w:val="000000"/>
        </w:rPr>
        <w:t xml:space="preserve"> when properly trained by their </w:t>
      </w:r>
      <w:r w:rsidR="0055024F" w:rsidRPr="00CE335C">
        <w:rPr>
          <w:rFonts w:cs="Arial"/>
          <w:color w:val="000000"/>
        </w:rPr>
        <w:t>AHMD</w:t>
      </w:r>
      <w:r w:rsidRPr="00CE335C">
        <w:rPr>
          <w:rFonts w:cs="Arial"/>
          <w:color w:val="000000"/>
        </w:rPr>
        <w:t xml:space="preserve"> and in a program that does 100% QA review of all such cases, may place supraglottic airways (SGA) such as King, LMA, iGel, or equivalents, as part of airway management in cardiac arrest patients.  This allows an EMT</w:t>
      </w:r>
      <w:r w:rsidR="0055024F" w:rsidRPr="00CE335C">
        <w:rPr>
          <w:rFonts w:cs="Arial"/>
          <w:color w:val="000000"/>
        </w:rPr>
        <w:t>-</w:t>
      </w:r>
      <w:r w:rsidRPr="00CE335C">
        <w:rPr>
          <w:rFonts w:cs="Arial"/>
          <w:color w:val="000000"/>
        </w:rPr>
        <w:t>Basic to use an SGA airway device to provide respiratory support for 18+ year old patients who are:</w:t>
      </w:r>
    </w:p>
    <w:p w14:paraId="2D35DE8C" w14:textId="77777777" w:rsidR="002B1FF3" w:rsidRPr="00CE335C" w:rsidRDefault="002B1FF3" w:rsidP="002B1FF3">
      <w:pPr>
        <w:autoSpaceDE w:val="0"/>
        <w:autoSpaceDN w:val="0"/>
        <w:adjustRightInd w:val="0"/>
        <w:spacing w:after="0" w:line="240" w:lineRule="auto"/>
        <w:rPr>
          <w:rFonts w:cs="Arial"/>
          <w:color w:val="000000"/>
        </w:rPr>
      </w:pPr>
      <w:r w:rsidRPr="00CE335C">
        <w:rPr>
          <w:rFonts w:cs="Arial"/>
          <w:b/>
          <w:bCs/>
          <w:color w:val="000000"/>
        </w:rPr>
        <w:t>ELIGIBLE PATIENTS:</w:t>
      </w:r>
    </w:p>
    <w:p w14:paraId="06A7637A" w14:textId="77777777" w:rsidR="002B1FF3" w:rsidRPr="00CE335C" w:rsidRDefault="002B1FF3" w:rsidP="002B1FF3">
      <w:pPr>
        <w:autoSpaceDE w:val="0"/>
        <w:autoSpaceDN w:val="0"/>
        <w:adjustRightInd w:val="0"/>
        <w:spacing w:after="0" w:line="240" w:lineRule="auto"/>
        <w:rPr>
          <w:rFonts w:cs="Arial"/>
          <w:color w:val="000000"/>
          <w:spacing w:val="1"/>
          <w:w w:val="105"/>
          <w:u w:val="single"/>
        </w:rPr>
      </w:pPr>
      <w:r w:rsidRPr="00CE335C">
        <w:rPr>
          <w:rFonts w:cs="Arial"/>
          <w:color w:val="000000"/>
          <w:spacing w:val="1"/>
          <w:w w:val="105"/>
        </w:rPr>
        <w:t xml:space="preserve">1.  Adult patients are in cardiac arrest and are being treated in accordance with </w:t>
      </w:r>
      <w:r w:rsidRPr="00CE335C">
        <w:rPr>
          <w:rFonts w:cs="Arial"/>
          <w:color w:val="000000"/>
          <w:spacing w:val="1"/>
          <w:w w:val="105"/>
          <w:u w:val="single"/>
        </w:rPr>
        <w:t>Protocol 1.1 High Quality CPR- Adult</w:t>
      </w:r>
    </w:p>
    <w:p w14:paraId="5E9FEA4A" w14:textId="77777777" w:rsidR="002B1FF3" w:rsidRPr="00CE335C" w:rsidRDefault="002B1FF3" w:rsidP="002B1FF3">
      <w:pPr>
        <w:autoSpaceDE w:val="0"/>
        <w:autoSpaceDN w:val="0"/>
        <w:adjustRightInd w:val="0"/>
        <w:spacing w:after="0" w:line="240" w:lineRule="auto"/>
        <w:rPr>
          <w:rFonts w:cs="Arial"/>
          <w:color w:val="000000"/>
        </w:rPr>
      </w:pPr>
    </w:p>
    <w:p w14:paraId="019E4823" w14:textId="77777777" w:rsidR="00921D56" w:rsidRPr="00CE335C" w:rsidRDefault="00921D56" w:rsidP="00921D56">
      <w:pPr>
        <w:autoSpaceDE w:val="0"/>
        <w:autoSpaceDN w:val="0"/>
        <w:adjustRightInd w:val="0"/>
        <w:spacing w:after="0" w:line="240" w:lineRule="auto"/>
        <w:rPr>
          <w:rFonts w:cs="Arial"/>
          <w:color w:val="000000"/>
        </w:rPr>
      </w:pPr>
      <w:r w:rsidRPr="00CE335C">
        <w:rPr>
          <w:rFonts w:cs="Arial"/>
          <w:b/>
          <w:bCs/>
          <w:color w:val="000000"/>
        </w:rPr>
        <w:t>PARTICIPATION CRITERIA:</w:t>
      </w:r>
      <w:r w:rsidRPr="00CE335C">
        <w:rPr>
          <w:rFonts w:cs="Arial"/>
          <w:color w:val="000000"/>
        </w:rPr>
        <w:t xml:space="preserve">  </w:t>
      </w:r>
    </w:p>
    <w:p w14:paraId="304229DA" w14:textId="28BF5E17" w:rsidR="00921D56" w:rsidRPr="00CE335C" w:rsidRDefault="00921D56" w:rsidP="00921D56">
      <w:pPr>
        <w:numPr>
          <w:ilvl w:val="0"/>
          <w:numId w:val="145"/>
        </w:numPr>
        <w:autoSpaceDE w:val="0"/>
        <w:autoSpaceDN w:val="0"/>
        <w:adjustRightInd w:val="0"/>
        <w:spacing w:after="0" w:line="240" w:lineRule="auto"/>
        <w:ind w:left="360" w:hanging="360"/>
        <w:rPr>
          <w:rFonts w:cs="Arial"/>
          <w:color w:val="000000"/>
          <w:spacing w:val="1"/>
          <w:w w:val="105"/>
        </w:rPr>
      </w:pPr>
      <w:r w:rsidRPr="00CE335C">
        <w:rPr>
          <w:rFonts w:cs="Arial"/>
          <w:color w:val="000000"/>
          <w:spacing w:val="1"/>
          <w:w w:val="105"/>
        </w:rPr>
        <w:t>EMT</w:t>
      </w:r>
      <w:r w:rsidR="0055024F" w:rsidRPr="00CE335C">
        <w:rPr>
          <w:rFonts w:cs="Arial"/>
          <w:color w:val="000000"/>
          <w:spacing w:val="1"/>
          <w:w w:val="105"/>
        </w:rPr>
        <w:t>-</w:t>
      </w:r>
      <w:r w:rsidRPr="00CE335C">
        <w:rPr>
          <w:rFonts w:cs="Arial"/>
          <w:color w:val="000000"/>
          <w:spacing w:val="1"/>
          <w:w w:val="105"/>
        </w:rPr>
        <w:t>Basics must be adequately trained and authorized to use the SGA by their AHMD.</w:t>
      </w:r>
    </w:p>
    <w:p w14:paraId="754C6071" w14:textId="77777777" w:rsidR="00921D56" w:rsidRPr="00CE335C" w:rsidRDefault="00921D56" w:rsidP="00921D56">
      <w:pPr>
        <w:numPr>
          <w:ilvl w:val="0"/>
          <w:numId w:val="145"/>
        </w:numPr>
        <w:autoSpaceDE w:val="0"/>
        <w:autoSpaceDN w:val="0"/>
        <w:adjustRightInd w:val="0"/>
        <w:spacing w:after="0" w:line="240" w:lineRule="auto"/>
        <w:ind w:left="360" w:hanging="360"/>
        <w:rPr>
          <w:rFonts w:cs="Arial"/>
          <w:color w:val="000000"/>
          <w:spacing w:val="1"/>
          <w:w w:val="105"/>
        </w:rPr>
      </w:pPr>
      <w:r w:rsidRPr="00CE335C">
        <w:rPr>
          <w:rFonts w:cs="Arial"/>
          <w:color w:val="000000"/>
          <w:spacing w:val="1"/>
          <w:w w:val="105"/>
        </w:rPr>
        <w:t>They must receive initial training on the use of the SGA which is to include the general mechanics, indications of, proper ventilation rates, and relevant respiratory anatomy, physiology, pathology and treatment.</w:t>
      </w:r>
    </w:p>
    <w:p w14:paraId="0E1CC900" w14:textId="21BB9528" w:rsidR="00921D56" w:rsidRPr="00CE335C" w:rsidRDefault="00921D56" w:rsidP="00921D56">
      <w:pPr>
        <w:numPr>
          <w:ilvl w:val="0"/>
          <w:numId w:val="145"/>
        </w:numPr>
        <w:autoSpaceDE w:val="0"/>
        <w:autoSpaceDN w:val="0"/>
        <w:adjustRightInd w:val="0"/>
        <w:spacing w:after="0" w:line="240" w:lineRule="auto"/>
        <w:ind w:left="360" w:hanging="360"/>
        <w:rPr>
          <w:rFonts w:cs="Arial"/>
          <w:color w:val="000000"/>
          <w:spacing w:val="1"/>
          <w:w w:val="105"/>
        </w:rPr>
      </w:pPr>
      <w:r w:rsidRPr="00CE335C">
        <w:rPr>
          <w:rFonts w:cs="Arial"/>
          <w:color w:val="000000"/>
          <w:spacing w:val="1"/>
          <w:w w:val="105"/>
        </w:rPr>
        <w:t>Skills and knowledge must be refreshed annually, or as part of National Core Competency Refresher (NCCR) or continuing education.</w:t>
      </w:r>
    </w:p>
    <w:p w14:paraId="3455EE6F" w14:textId="4C697E30" w:rsidR="00921D56" w:rsidRPr="00CE335C" w:rsidRDefault="00921D56" w:rsidP="00921D56">
      <w:pPr>
        <w:numPr>
          <w:ilvl w:val="0"/>
          <w:numId w:val="145"/>
        </w:numPr>
        <w:autoSpaceDE w:val="0"/>
        <w:autoSpaceDN w:val="0"/>
        <w:adjustRightInd w:val="0"/>
        <w:spacing w:after="0" w:line="240" w:lineRule="auto"/>
        <w:ind w:left="360" w:hanging="360"/>
        <w:rPr>
          <w:rFonts w:cs="Arial"/>
          <w:color w:val="000000"/>
          <w:spacing w:val="1"/>
          <w:w w:val="105"/>
        </w:rPr>
      </w:pPr>
      <w:r w:rsidRPr="00CE335C">
        <w:rPr>
          <w:rFonts w:cs="Arial"/>
          <w:color w:val="000000"/>
          <w:spacing w:val="1"/>
          <w:w w:val="105"/>
        </w:rPr>
        <w:t>The AHMD must provide 100% QA/CQI for all calls that utilize the SGA.</w:t>
      </w:r>
    </w:p>
    <w:p w14:paraId="4E261F1A" w14:textId="77777777" w:rsidR="00921D56" w:rsidRDefault="00921D56" w:rsidP="00921D56">
      <w:pPr>
        <w:autoSpaceDE w:val="0"/>
        <w:autoSpaceDN w:val="0"/>
        <w:adjustRightInd w:val="0"/>
        <w:spacing w:after="0" w:line="240" w:lineRule="auto"/>
        <w:rPr>
          <w:rFonts w:ascii="Arial" w:hAnsi="Arial" w:cs="Arial"/>
          <w:b/>
          <w:bCs/>
          <w:color w:val="000000"/>
        </w:rPr>
      </w:pPr>
    </w:p>
    <w:p w14:paraId="4FABC747" w14:textId="77777777" w:rsidR="00C600B0" w:rsidRDefault="00C600B0" w:rsidP="009B5E00"/>
    <w:p w14:paraId="604FA65A" w14:textId="77777777" w:rsidR="00E82227" w:rsidRDefault="00E82227" w:rsidP="00E82227"/>
    <w:p w14:paraId="6AADC1AE" w14:textId="77777777" w:rsidR="00E82227" w:rsidRDefault="00E82227" w:rsidP="00526B26">
      <w:pPr>
        <w:autoSpaceDE w:val="0"/>
        <w:autoSpaceDN w:val="0"/>
        <w:adjustRightInd w:val="0"/>
        <w:spacing w:after="0" w:line="288" w:lineRule="auto"/>
        <w:jc w:val="right"/>
        <w:rPr>
          <w:rFonts w:ascii="Calibri" w:hAnsi="Calibri" w:cs="Calibri"/>
          <w:color w:val="000000"/>
          <w:sz w:val="88"/>
          <w:szCs w:val="88"/>
        </w:rPr>
      </w:pPr>
    </w:p>
    <w:p w14:paraId="26EC1B2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AD9C8E8" w14:textId="400DD02C" w:rsidR="00650840" w:rsidRDefault="00650840">
      <w:pPr>
        <w:spacing w:after="160" w:line="259" w:lineRule="auto"/>
        <w:rPr>
          <w:rFonts w:ascii="Calibri" w:hAnsi="Calibri" w:cs="Calibri"/>
          <w:color w:val="000000"/>
          <w:sz w:val="88"/>
          <w:szCs w:val="88"/>
        </w:rPr>
      </w:pPr>
      <w:r>
        <w:rPr>
          <w:rFonts w:ascii="Calibri" w:hAnsi="Calibri" w:cs="Calibri"/>
          <w:color w:val="000000"/>
          <w:sz w:val="88"/>
          <w:szCs w:val="88"/>
        </w:rPr>
        <w:br w:type="page"/>
      </w:r>
    </w:p>
    <w:p w14:paraId="6CF8118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520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7:</w:t>
      </w:r>
    </w:p>
    <w:p w14:paraId="46738E7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MEDICAL </w:t>
      </w:r>
    </w:p>
    <w:p w14:paraId="5A2C65B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POLICIES</w:t>
      </w:r>
    </w:p>
    <w:p w14:paraId="7446B6B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AND</w:t>
      </w:r>
    </w:p>
    <w:p w14:paraId="57DD05F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6DBAEECF" w14:textId="0736E8E1"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6090B23D" w14:textId="2A12B856"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2B367D7B" w14:textId="6478A109"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02C6CFCF" w14:textId="201EDD24"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5B16769C" w14:textId="07D128ED"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7E1BAEF0" w14:textId="77777777"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3E3071B8" w14:textId="77777777"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5539B881" w14:textId="37687A81"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268116B" w14:textId="31EDAAB4" w:rsidR="00526B26" w:rsidRDefault="00526B26" w:rsidP="00526B26">
      <w:pPr>
        <w:autoSpaceDE w:val="0"/>
        <w:autoSpaceDN w:val="0"/>
        <w:adjustRightInd w:val="0"/>
        <w:spacing w:after="0" w:line="288" w:lineRule="auto"/>
        <w:jc w:val="cente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p>
    <w:p w14:paraId="4415DA91" w14:textId="780B5B05" w:rsidR="00526B26" w:rsidRPr="00CE335C" w:rsidRDefault="00526B26" w:rsidP="00FC1DAA">
      <w:pPr>
        <w:rPr>
          <w:rFonts w:cstheme="minorHAnsi"/>
          <w:color w:val="4472C4" w:themeColor="accent1"/>
          <w:sz w:val="28"/>
          <w:szCs w:val="28"/>
        </w:rPr>
      </w:pPr>
      <w:r>
        <w:br w:type="page"/>
      </w:r>
      <w:bookmarkStart w:id="91" w:name="_7.1_Air_Medical"/>
      <w:bookmarkEnd w:id="91"/>
      <w:r w:rsidRPr="00CE335C">
        <w:rPr>
          <w:rFonts w:cstheme="minorHAnsi"/>
          <w:color w:val="4472C4" w:themeColor="accent1"/>
          <w:sz w:val="28"/>
          <w:szCs w:val="28"/>
        </w:rPr>
        <w:lastRenderedPageBreak/>
        <w:t>7.1 Air Medical Transport</w:t>
      </w:r>
    </w:p>
    <w:p w14:paraId="564C816B" w14:textId="77777777" w:rsidR="00526B26" w:rsidRPr="00CE335C" w:rsidRDefault="00526B26" w:rsidP="00526B26">
      <w:pPr>
        <w:autoSpaceDE w:val="0"/>
        <w:autoSpaceDN w:val="0"/>
        <w:adjustRightInd w:val="0"/>
        <w:spacing w:after="0" w:line="288" w:lineRule="auto"/>
        <w:rPr>
          <w:rFonts w:cs="Arial"/>
          <w:color w:val="000000"/>
          <w:u w:val="single"/>
        </w:rPr>
      </w:pPr>
      <w:r w:rsidRPr="00CE335C">
        <w:rPr>
          <w:rFonts w:cs="Arial"/>
          <w:b/>
          <w:bCs/>
          <w:color w:val="000000"/>
          <w:u w:val="single"/>
        </w:rPr>
        <w:t xml:space="preserve">Introduction: </w:t>
      </w:r>
    </w:p>
    <w:p w14:paraId="500DB944" w14:textId="3704583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The use of air medical services has become the standard of care for many critically ill or injured patients who require transport to specialized medical facilities</w:t>
      </w:r>
      <w:r w:rsidR="00A70B12" w:rsidRPr="00CE335C">
        <w:rPr>
          <w:rFonts w:cs="Arial"/>
          <w:color w:val="000000"/>
        </w:rPr>
        <w:t xml:space="preserve"> </w:t>
      </w:r>
      <w:r w:rsidR="00CD49DF" w:rsidRPr="00CE335C">
        <w:rPr>
          <w:rFonts w:cs="Arial"/>
          <w:color w:val="000000"/>
        </w:rPr>
        <w:t xml:space="preserve">in accordance with </w:t>
      </w:r>
      <w:r w:rsidR="00A70B12" w:rsidRPr="00CE335C">
        <w:rPr>
          <w:rFonts w:cs="Arial"/>
          <w:color w:val="000000"/>
        </w:rPr>
        <w:t>Department</w:t>
      </w:r>
      <w:r w:rsidR="00CD49DF" w:rsidRPr="00CE335C">
        <w:rPr>
          <w:rFonts w:cs="Arial"/>
          <w:color w:val="000000"/>
        </w:rPr>
        <w:t>-</w:t>
      </w:r>
      <w:r w:rsidR="00A70B12" w:rsidRPr="00CE335C">
        <w:rPr>
          <w:rFonts w:cs="Arial"/>
          <w:color w:val="000000"/>
        </w:rPr>
        <w:t xml:space="preserve">approved </w:t>
      </w:r>
      <w:r w:rsidR="00CD49DF" w:rsidRPr="00CE335C">
        <w:rPr>
          <w:rFonts w:cs="Arial"/>
          <w:color w:val="000000"/>
        </w:rPr>
        <w:t xml:space="preserve">Statewide </w:t>
      </w:r>
      <w:r w:rsidR="00A70B12" w:rsidRPr="00CE335C">
        <w:rPr>
          <w:rFonts w:cs="Arial"/>
          <w:color w:val="000000"/>
        </w:rPr>
        <w:t xml:space="preserve">Point-of-Entry </w:t>
      </w:r>
      <w:r w:rsidR="00CD49DF" w:rsidRPr="00CE335C">
        <w:rPr>
          <w:rFonts w:cs="Arial"/>
          <w:color w:val="000000"/>
        </w:rPr>
        <w:t>(</w:t>
      </w:r>
      <w:r w:rsidR="00A70B12" w:rsidRPr="00CE335C">
        <w:rPr>
          <w:rFonts w:cs="Arial"/>
          <w:color w:val="000000"/>
        </w:rPr>
        <w:t>POE</w:t>
      </w:r>
      <w:r w:rsidR="00CD49DF" w:rsidRPr="00CE335C">
        <w:rPr>
          <w:rFonts w:cs="Arial"/>
          <w:color w:val="000000"/>
        </w:rPr>
        <w:t>) plans,</w:t>
      </w:r>
      <w:r w:rsidR="00A70B12" w:rsidRPr="00CE335C">
        <w:rPr>
          <w:rFonts w:cs="Arial"/>
          <w:color w:val="000000"/>
        </w:rPr>
        <w:t xml:space="preserve"> </w:t>
      </w:r>
      <w:r w:rsidRPr="00CE335C">
        <w:rPr>
          <w:rFonts w:cs="Arial"/>
          <w:color w:val="000000"/>
        </w:rPr>
        <w:t>such as Trauma</w:t>
      </w:r>
      <w:r w:rsidR="003B3CB7" w:rsidRPr="00CE335C">
        <w:rPr>
          <w:rFonts w:cs="Arial"/>
          <w:color w:val="000000"/>
        </w:rPr>
        <w:t>, Stroke and STEMI (PCI) centers</w:t>
      </w:r>
      <w:r w:rsidRPr="00CE335C">
        <w:rPr>
          <w:rFonts w:cs="Arial"/>
          <w:color w:val="000000"/>
        </w:rPr>
        <w:t xml:space="preserve">. </w:t>
      </w:r>
    </w:p>
    <w:p w14:paraId="398945E9" w14:textId="3CB91178"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w:t>
      </w:r>
      <w:r w:rsidR="003B3CB7" w:rsidRPr="00CE335C">
        <w:rPr>
          <w:rFonts w:cs="Arial"/>
          <w:color w:val="000000"/>
        </w:rPr>
        <w:t xml:space="preserve">is protocol has been </w:t>
      </w:r>
      <w:r w:rsidRPr="00CE335C">
        <w:rPr>
          <w:rFonts w:cs="Arial"/>
          <w:color w:val="000000"/>
        </w:rPr>
        <w:t>establish</w:t>
      </w:r>
      <w:r w:rsidR="003B3CB7" w:rsidRPr="00CE335C">
        <w:rPr>
          <w:rFonts w:cs="Arial"/>
          <w:color w:val="000000"/>
        </w:rPr>
        <w:t>ed so that air medical</w:t>
      </w:r>
      <w:r w:rsidR="004D4481" w:rsidRPr="00CE335C">
        <w:rPr>
          <w:rFonts w:cs="Arial"/>
          <w:color w:val="000000"/>
        </w:rPr>
        <w:t xml:space="preserve"> support does not require on-line medical control (OLMC) approval.  However, contacting OLMC should be considered whenever appropriate and when the </w:t>
      </w:r>
      <w:r w:rsidR="00A70B12" w:rsidRPr="00CE335C">
        <w:rPr>
          <w:rFonts w:cs="Arial"/>
          <w:color w:val="000000"/>
        </w:rPr>
        <w:t>protocol</w:t>
      </w:r>
      <w:r w:rsidR="004D4481" w:rsidRPr="00CE335C">
        <w:rPr>
          <w:rFonts w:cs="Arial"/>
          <w:color w:val="000000"/>
        </w:rPr>
        <w:t xml:space="preserve"> requires it.  The following constitutes the philosophical fo</w:t>
      </w:r>
      <w:r w:rsidRPr="00CE335C">
        <w:rPr>
          <w:rFonts w:cs="Arial"/>
          <w:color w:val="000000"/>
        </w:rPr>
        <w:t xml:space="preserve">undation for </w:t>
      </w:r>
      <w:r w:rsidR="004D4481" w:rsidRPr="00CE335C">
        <w:rPr>
          <w:rFonts w:cs="Arial"/>
          <w:color w:val="000000"/>
        </w:rPr>
        <w:t xml:space="preserve">calling for air medical transport.  </w:t>
      </w:r>
      <w:r w:rsidRPr="00CE335C">
        <w:rPr>
          <w:rFonts w:cs="Arial"/>
          <w:color w:val="000000"/>
        </w:rPr>
        <w:t xml:space="preserve"> </w:t>
      </w:r>
    </w:p>
    <w:p w14:paraId="624BDE2C" w14:textId="26786CAC" w:rsidR="00526B26" w:rsidRPr="00CE335C" w:rsidRDefault="004D4481"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Patients in cardiac arrest subsequent to blunt trauma in general should not be transported by air ambulance.  In the event of cardiac arrest after the request for air ambulance the air medical crew may be utilized for resuscitation and transport either by ground or air.  </w:t>
      </w:r>
      <w:r w:rsidR="00526B26" w:rsidRPr="00CE335C">
        <w:rPr>
          <w:rFonts w:cs="Arial"/>
          <w:color w:val="000000"/>
        </w:rPr>
        <w:t xml:space="preserve"> </w:t>
      </w:r>
    </w:p>
    <w:p w14:paraId="139738B8" w14:textId="3A76F893" w:rsidR="00526B26" w:rsidRPr="00CE335C" w:rsidRDefault="00526B26" w:rsidP="00526B26">
      <w:pPr>
        <w:numPr>
          <w:ilvl w:val="0"/>
          <w:numId w:val="166"/>
        </w:numPr>
        <w:autoSpaceDE w:val="0"/>
        <w:autoSpaceDN w:val="0"/>
        <w:adjustRightInd w:val="0"/>
        <w:spacing w:after="0" w:line="288" w:lineRule="auto"/>
        <w:rPr>
          <w:rFonts w:cs="Arial"/>
          <w:color w:val="000000"/>
        </w:rPr>
      </w:pPr>
      <w:r w:rsidRPr="00CE335C">
        <w:rPr>
          <w:rFonts w:cs="Arial"/>
          <w:color w:val="000000"/>
        </w:rPr>
        <w:t>Patients with an uncontrolled or compromised airway should be brought to the nearest appropriate facility unless advanced life support (ALS) service (by ground or air) can intercept in a more timely fashion</w:t>
      </w:r>
      <w:r w:rsidR="00AD7308" w:rsidRPr="00CE335C">
        <w:rPr>
          <w:rFonts w:cs="Arial"/>
          <w:color w:val="000000"/>
        </w:rPr>
        <w:t>.</w:t>
      </w:r>
      <w:r w:rsidRPr="00CE335C">
        <w:rPr>
          <w:rFonts w:cs="Arial"/>
          <w:color w:val="000000"/>
        </w:rPr>
        <w:t xml:space="preserve"> </w:t>
      </w:r>
    </w:p>
    <w:p w14:paraId="2B67B28D" w14:textId="696953B9" w:rsidR="00526B26" w:rsidRPr="00CE335C" w:rsidRDefault="00526B26"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Patients in cardiac arrest subsequent to </w:t>
      </w:r>
      <w:r w:rsidR="00AD7308" w:rsidRPr="00CE335C">
        <w:rPr>
          <w:rFonts w:cs="Arial"/>
          <w:color w:val="000000"/>
        </w:rPr>
        <w:t xml:space="preserve">penetrating truncal or extremity trauma MAY be appropriate for transport by air ambulance IF the ETA for the responding aircraft is less than ground transport time to closest facility.  </w:t>
      </w:r>
    </w:p>
    <w:p w14:paraId="08BDCD62" w14:textId="7C5B3EA9" w:rsidR="00AD7308" w:rsidRPr="00CE335C" w:rsidRDefault="00AD7308"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EMS personnel should consider requesting ground advanced life support (ALS) and air medical support when both the operational and patient conditions listed below exist.  </w:t>
      </w:r>
    </w:p>
    <w:p w14:paraId="261BE650"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6182B36C" w14:textId="09C3583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u w:val="single"/>
        </w:rPr>
        <w:t>Operational Conditions:</w:t>
      </w:r>
      <w:r w:rsidRPr="00CE335C">
        <w:rPr>
          <w:rFonts w:cs="Arial"/>
          <w:b/>
          <w:bCs/>
          <w:color w:val="000000"/>
        </w:rPr>
        <w:t xml:space="preserve"> </w:t>
      </w:r>
    </w:p>
    <w:p w14:paraId="6B838C0D" w14:textId="75A6622C" w:rsidR="00AD7308" w:rsidRPr="00CE335C" w:rsidRDefault="00AD7308" w:rsidP="00526B26">
      <w:pPr>
        <w:autoSpaceDE w:val="0"/>
        <w:autoSpaceDN w:val="0"/>
        <w:adjustRightInd w:val="0"/>
        <w:spacing w:after="0" w:line="288" w:lineRule="auto"/>
        <w:rPr>
          <w:rFonts w:cs="Arial"/>
          <w:b/>
          <w:bCs/>
          <w:color w:val="000000"/>
        </w:rPr>
      </w:pPr>
      <w:r w:rsidRPr="00CE335C">
        <w:rPr>
          <w:rFonts w:cs="Arial"/>
          <w:b/>
          <w:bCs/>
          <w:color w:val="000000"/>
        </w:rPr>
        <w:t xml:space="preserve">In general, the patient should begin movement toward the appropriate receiving facility as soon as practical.  Consider landing zones located along the route </w:t>
      </w:r>
      <w:r w:rsidR="005F44C2" w:rsidRPr="00CE335C">
        <w:rPr>
          <w:rFonts w:cs="Arial"/>
          <w:b/>
          <w:bCs/>
          <w:color w:val="000000"/>
        </w:rPr>
        <w:t xml:space="preserve">of travel to minimize total field time.  </w:t>
      </w:r>
    </w:p>
    <w:p w14:paraId="0B11284D" w14:textId="2C43BE42" w:rsidR="005F44C2" w:rsidRDefault="005F44C2" w:rsidP="00526B26">
      <w:pPr>
        <w:autoSpaceDE w:val="0"/>
        <w:autoSpaceDN w:val="0"/>
        <w:adjustRightInd w:val="0"/>
        <w:spacing w:after="0" w:line="288" w:lineRule="auto"/>
        <w:rPr>
          <w:rFonts w:cs="Arial"/>
          <w:b/>
          <w:bCs/>
          <w:color w:val="000000"/>
          <w:sz w:val="21"/>
          <w:szCs w:val="21"/>
        </w:rPr>
      </w:pPr>
    </w:p>
    <w:p w14:paraId="3DE6AADD" w14:textId="6547E617" w:rsidR="005F44C2" w:rsidRPr="00CE335C" w:rsidRDefault="005F44C2" w:rsidP="00526B26">
      <w:pPr>
        <w:autoSpaceDE w:val="0"/>
        <w:autoSpaceDN w:val="0"/>
        <w:adjustRightInd w:val="0"/>
        <w:spacing w:after="0" w:line="288" w:lineRule="auto"/>
        <w:rPr>
          <w:rFonts w:cs="Arial"/>
          <w:color w:val="000000"/>
          <w:u w:val="single"/>
        </w:rPr>
      </w:pPr>
      <w:r w:rsidRPr="00CE335C">
        <w:rPr>
          <w:rFonts w:cs="Arial"/>
          <w:b/>
          <w:bCs/>
          <w:color w:val="000000"/>
          <w:u w:val="single"/>
        </w:rPr>
        <w:t>Air Medical Transport should be considered when;</w:t>
      </w:r>
    </w:p>
    <w:p w14:paraId="72C2B040" w14:textId="31F07313" w:rsidR="005F44C2"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Ground transport time to the closest appropriate point of entry hospital exceeds the arrival time of air medical, OR </w:t>
      </w:r>
    </w:p>
    <w:p w14:paraId="5A3F4D24" w14:textId="6B9DEB9B" w:rsidR="005F44C2" w:rsidRPr="00CE335C" w:rsidRDefault="00526B26"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Patient location, weather or road conditions preclude the use of standard ground </w:t>
      </w:r>
      <w:r w:rsidR="005F44C2" w:rsidRPr="00CE335C">
        <w:rPr>
          <w:rFonts w:cs="Arial"/>
          <w:color w:val="000000"/>
        </w:rPr>
        <w:t>ambulance,</w:t>
      </w:r>
      <w:r w:rsidRPr="00CE335C">
        <w:rPr>
          <w:rFonts w:cs="Arial"/>
          <w:color w:val="000000"/>
        </w:rPr>
        <w:t xml:space="preserve"> </w:t>
      </w:r>
      <w:r w:rsidR="005F44C2" w:rsidRPr="00CE335C">
        <w:rPr>
          <w:rFonts w:cs="Arial"/>
          <w:color w:val="000000"/>
        </w:rPr>
        <w:t>OR</w:t>
      </w:r>
    </w:p>
    <w:p w14:paraId="371D276D" w14:textId="77777777" w:rsidR="005F44C2"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Prolonged scene patient management due to entrapment/extrication challenges, OR</w:t>
      </w:r>
    </w:p>
    <w:p w14:paraId="5EA07B9B" w14:textId="4445FCD5" w:rsidR="00526B26"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Multiple patients are present that will exceed the capabilities of local hospitals and agencies.  </w:t>
      </w:r>
      <w:r w:rsidR="00526B26" w:rsidRPr="00CE335C">
        <w:rPr>
          <w:rFonts w:cs="Arial"/>
          <w:color w:val="000000"/>
        </w:rPr>
        <w:t xml:space="preserve"> </w:t>
      </w:r>
    </w:p>
    <w:p w14:paraId="78892C09" w14:textId="77777777" w:rsidR="00526B26" w:rsidRDefault="00526B26" w:rsidP="00526B26">
      <w:pPr>
        <w:autoSpaceDE w:val="0"/>
        <w:autoSpaceDN w:val="0"/>
        <w:adjustRightInd w:val="0"/>
        <w:spacing w:after="0" w:line="288" w:lineRule="auto"/>
        <w:rPr>
          <w:rFonts w:cs="Arial"/>
          <w:b/>
          <w:bCs/>
          <w:color w:val="000000"/>
          <w:sz w:val="21"/>
          <w:szCs w:val="21"/>
          <w:u w:val="single"/>
        </w:rPr>
      </w:pPr>
    </w:p>
    <w:p w14:paraId="416B53C0"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Patient Conditions</w:t>
      </w:r>
      <w:r w:rsidRPr="00CE335C">
        <w:rPr>
          <w:rFonts w:cs="Arial"/>
          <w:b/>
          <w:bCs/>
          <w:color w:val="000000"/>
        </w:rPr>
        <w:t xml:space="preserve"> </w:t>
      </w:r>
    </w:p>
    <w:p w14:paraId="4D78B79A"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1. Physiologic Criteria: </w:t>
      </w:r>
    </w:p>
    <w:p w14:paraId="2B287A65" w14:textId="77777777" w:rsidR="00526B26" w:rsidRPr="00CE335C" w:rsidRDefault="00526B26" w:rsidP="00526B26">
      <w:pPr>
        <w:autoSpaceDE w:val="0"/>
        <w:autoSpaceDN w:val="0"/>
        <w:adjustRightInd w:val="0"/>
        <w:spacing w:after="0" w:line="288" w:lineRule="auto"/>
        <w:ind w:firstLine="720"/>
        <w:rPr>
          <w:rFonts w:cs="Arial"/>
          <w:color w:val="000000"/>
        </w:rPr>
      </w:pPr>
      <w:r w:rsidRPr="00CE335C">
        <w:rPr>
          <w:rFonts w:cs="Arial"/>
          <w:color w:val="000000"/>
        </w:rPr>
        <w:tab/>
        <w:t xml:space="preserve">a. Unstable Vital Signs </w:t>
      </w:r>
    </w:p>
    <w:p w14:paraId="4AEC3A4D"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2. Anatomic Injury: </w:t>
      </w:r>
    </w:p>
    <w:p w14:paraId="63856BFF" w14:textId="6332B3B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a. Evidence of Spinal Cord injury including paralysis or paresthesia. </w:t>
      </w:r>
    </w:p>
    <w:p w14:paraId="108CEF2E" w14:textId="2B256F30"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b. Severe Blunt Trauma: </w:t>
      </w:r>
    </w:p>
    <w:p w14:paraId="09C06D83"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Head injury (Glasgow Coma Scale of twelve [12] or less) </w:t>
      </w:r>
    </w:p>
    <w:p w14:paraId="3635FE1A"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Severe chest or abdominal injury</w:t>
      </w:r>
    </w:p>
    <w:p w14:paraId="5061F82C"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Severe pelvic injury excluding simple hip fractures. </w:t>
      </w:r>
    </w:p>
    <w:p w14:paraId="0CFCF455" w14:textId="19ACF41A" w:rsidR="00F221F0"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t>c. Two or more proximal long-bone fractures</w:t>
      </w:r>
    </w:p>
    <w:p w14:paraId="597A89D2" w14:textId="06B2CF1A" w:rsidR="00526B26"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t>d.</w:t>
      </w:r>
      <w:r w:rsidR="00CD49DF">
        <w:rPr>
          <w:rFonts w:cs="Arial"/>
          <w:color w:val="000000"/>
        </w:rPr>
        <w:t xml:space="preserve"> </w:t>
      </w:r>
      <w:r w:rsidR="00526B26" w:rsidRPr="00CE335C">
        <w:rPr>
          <w:rFonts w:cs="Arial"/>
          <w:color w:val="000000"/>
        </w:rPr>
        <w:t xml:space="preserve">Burns: </w:t>
      </w:r>
    </w:p>
    <w:p w14:paraId="4D063553"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lastRenderedPageBreak/>
        <w:t>Greater than 20% Body Surface Area (BSA) second or third degree burns;</w:t>
      </w:r>
    </w:p>
    <w:p w14:paraId="02388A8C"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Evidence of airway or facial burns; </w:t>
      </w:r>
    </w:p>
    <w:p w14:paraId="4E27C4B8"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Circumferential extremity burns; or </w:t>
      </w:r>
    </w:p>
    <w:p w14:paraId="66B2B8F6"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Burns associated with trauma. </w:t>
      </w:r>
    </w:p>
    <w:p w14:paraId="716E9858" w14:textId="1D952FF0"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e</w:t>
      </w:r>
      <w:r w:rsidRPr="00CE335C">
        <w:rPr>
          <w:rFonts w:cs="Arial"/>
          <w:color w:val="000000"/>
        </w:rPr>
        <w:t xml:space="preserve">. Penetrating injuries of head, neck, chest, abdomen or groin. </w:t>
      </w:r>
    </w:p>
    <w:p w14:paraId="3AD76626" w14:textId="7CDD2FA8"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 xml:space="preserve"> f. </w:t>
      </w:r>
      <w:r w:rsidRPr="00CE335C">
        <w:rPr>
          <w:rFonts w:cs="Arial"/>
          <w:color w:val="000000"/>
        </w:rPr>
        <w:t xml:space="preserve"> Amputation of extremities, excluding digits. </w:t>
      </w:r>
    </w:p>
    <w:p w14:paraId="28B55882" w14:textId="77777777" w:rsidR="009711D5" w:rsidRPr="00CD49DF" w:rsidRDefault="009711D5" w:rsidP="009711D5">
      <w:pPr>
        <w:pStyle w:val="ListParagraph"/>
        <w:numPr>
          <w:ilvl w:val="0"/>
          <w:numId w:val="189"/>
        </w:numPr>
        <w:spacing w:line="240" w:lineRule="auto"/>
        <w:rPr>
          <w:b/>
          <w:bCs/>
        </w:rPr>
      </w:pPr>
      <w:r w:rsidRPr="00CD49DF">
        <w:rPr>
          <w:b/>
          <w:bCs/>
        </w:rPr>
        <w:t xml:space="preserve">Cardiac Conditions </w:t>
      </w:r>
    </w:p>
    <w:p w14:paraId="50113C5B" w14:textId="77777777" w:rsidR="009711D5" w:rsidRPr="00A55221" w:rsidRDefault="009711D5" w:rsidP="009711D5">
      <w:pPr>
        <w:pStyle w:val="ListParagraph"/>
        <w:numPr>
          <w:ilvl w:val="0"/>
          <w:numId w:val="193"/>
        </w:numPr>
        <w:spacing w:line="240" w:lineRule="auto"/>
      </w:pPr>
      <w:r w:rsidRPr="00735B00">
        <w:t>ST-segment Elevation Myocardial Infarction (STEMI)</w:t>
      </w:r>
    </w:p>
    <w:p w14:paraId="404553B0" w14:textId="77777777" w:rsidR="009711D5" w:rsidRPr="00A55221" w:rsidRDefault="009711D5" w:rsidP="009711D5">
      <w:pPr>
        <w:pStyle w:val="ListParagraph"/>
        <w:numPr>
          <w:ilvl w:val="0"/>
          <w:numId w:val="193"/>
        </w:numPr>
        <w:spacing w:line="240" w:lineRule="auto"/>
      </w:pPr>
      <w:r w:rsidRPr="00A55221">
        <w:t xml:space="preserve">Persistent unstable Ventricular Tachycardia (VT) </w:t>
      </w:r>
    </w:p>
    <w:p w14:paraId="3EA85E9B" w14:textId="77777777" w:rsidR="009711D5" w:rsidRPr="00A55221" w:rsidRDefault="009711D5" w:rsidP="009711D5">
      <w:pPr>
        <w:pStyle w:val="ListParagraph"/>
        <w:numPr>
          <w:ilvl w:val="0"/>
          <w:numId w:val="189"/>
        </w:numPr>
        <w:spacing w:line="240" w:lineRule="auto"/>
        <w:rPr>
          <w:b/>
          <w:bCs/>
        </w:rPr>
      </w:pPr>
      <w:r w:rsidRPr="00A55221">
        <w:rPr>
          <w:b/>
          <w:bCs/>
        </w:rPr>
        <w:t>Stroke</w:t>
      </w:r>
    </w:p>
    <w:p w14:paraId="5C4227B7" w14:textId="77777777" w:rsidR="009711D5" w:rsidRPr="00A55221" w:rsidRDefault="009711D5" w:rsidP="009711D5">
      <w:pPr>
        <w:pStyle w:val="ListParagraph"/>
        <w:numPr>
          <w:ilvl w:val="0"/>
          <w:numId w:val="199"/>
        </w:numPr>
        <w:spacing w:line="240" w:lineRule="auto"/>
      </w:pPr>
      <w:r w:rsidRPr="00A55221">
        <w:t>Concern for Large Vessel Occlusion (LVO) by FAST-ED within 24- hours of last known well time</w:t>
      </w:r>
    </w:p>
    <w:p w14:paraId="70FA754A" w14:textId="6AE2FC89" w:rsidR="009711D5" w:rsidRPr="00A55221" w:rsidRDefault="009711D5" w:rsidP="009711D5">
      <w:pPr>
        <w:pStyle w:val="ListParagraph"/>
        <w:numPr>
          <w:ilvl w:val="0"/>
          <w:numId w:val="199"/>
        </w:numPr>
        <w:spacing w:line="240" w:lineRule="auto"/>
      </w:pPr>
      <w:r w:rsidRPr="00A55221">
        <w:t>Pediatric patients</w:t>
      </w:r>
    </w:p>
    <w:p w14:paraId="20FEFCD2" w14:textId="495F64B5" w:rsidR="009711D5" w:rsidRPr="00A55221" w:rsidRDefault="00915B32" w:rsidP="009711D5">
      <w:pPr>
        <w:pStyle w:val="ListParagraph"/>
        <w:numPr>
          <w:ilvl w:val="0"/>
          <w:numId w:val="199"/>
        </w:numPr>
        <w:spacing w:line="240" w:lineRule="auto"/>
      </w:pPr>
      <w:r w:rsidRPr="00A55221">
        <w:t>Preganancy</w:t>
      </w:r>
    </w:p>
    <w:p w14:paraId="44D2670F"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0444A860" w14:textId="2DB99D40"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Special Conditions</w:t>
      </w:r>
      <w:r w:rsidRPr="00CE335C">
        <w:rPr>
          <w:rFonts w:cs="Arial"/>
          <w:b/>
          <w:bCs/>
          <w:color w:val="000000"/>
        </w:rPr>
        <w:t xml:space="preserve">: </w:t>
      </w:r>
      <w:r w:rsidRPr="00CE335C">
        <w:rPr>
          <w:rFonts w:cs="Arial"/>
          <w:color w:val="000000"/>
        </w:rPr>
        <w:t xml:space="preserve">The following should be considered in deciding whether to request </w:t>
      </w:r>
    </w:p>
    <w:p w14:paraId="58FC2F22" w14:textId="2E879842"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air medical transport, </w:t>
      </w:r>
      <w:r w:rsidR="005B34A4" w:rsidRPr="00CE335C">
        <w:rPr>
          <w:rFonts w:cs="Arial"/>
          <w:color w:val="000000"/>
        </w:rPr>
        <w:t xml:space="preserve">for traumatically injured patients, </w:t>
      </w:r>
      <w:r w:rsidRPr="00CE335C">
        <w:rPr>
          <w:rFonts w:cs="Arial"/>
          <w:color w:val="000000"/>
        </w:rPr>
        <w:t xml:space="preserve">but are </w:t>
      </w:r>
      <w:r w:rsidRPr="00CE335C">
        <w:rPr>
          <w:rFonts w:cs="Arial"/>
          <w:b/>
          <w:bCs/>
          <w:color w:val="000000"/>
        </w:rPr>
        <w:t xml:space="preserve">not </w:t>
      </w:r>
      <w:r w:rsidRPr="00CE335C">
        <w:rPr>
          <w:rFonts w:cs="Arial"/>
          <w:color w:val="000000"/>
        </w:rPr>
        <w:t xml:space="preserve">automatic or absolute criteria: </w:t>
      </w:r>
    </w:p>
    <w:p w14:paraId="5DA91766"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ab/>
        <w:t xml:space="preserve">1. Mechanism of Injury </w:t>
      </w:r>
    </w:p>
    <w:p w14:paraId="5A210900" w14:textId="4C18EAD9" w:rsidR="005B34A4" w:rsidRPr="00CE335C" w:rsidRDefault="00526B26"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Motor Vehicle Crash</w:t>
      </w:r>
    </w:p>
    <w:p w14:paraId="3AF37B0C" w14:textId="6FCBBBC6" w:rsidR="00526B26" w:rsidRPr="00CE335C" w:rsidRDefault="005B34A4"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Patient ejected from vehicle</w:t>
      </w:r>
    </w:p>
    <w:p w14:paraId="30723E33" w14:textId="75EF8C12" w:rsidR="005B34A4" w:rsidRPr="00CE335C" w:rsidRDefault="005B34A4"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Death in the same vehicle such as the passenger compartment</w:t>
      </w:r>
    </w:p>
    <w:p w14:paraId="29C450C8" w14:textId="01DD732C" w:rsidR="00526B26" w:rsidRPr="00CE335C" w:rsidRDefault="00526B26"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Patient</w:t>
      </w:r>
      <w:r w:rsidR="005B34A4" w:rsidRPr="00CE335C">
        <w:rPr>
          <w:rFonts w:cs="Arial"/>
          <w:color w:val="000000"/>
        </w:rPr>
        <w:t xml:space="preserve"> struck by a vehicle and thrown (</w:t>
      </w:r>
      <w:r w:rsidRPr="00CE335C">
        <w:rPr>
          <w:rFonts w:cs="Arial"/>
          <w:color w:val="000000"/>
        </w:rPr>
        <w:t>ejected</w:t>
      </w:r>
      <w:r w:rsidR="005B34A4" w:rsidRPr="00CE335C">
        <w:rPr>
          <w:rFonts w:cs="Arial"/>
          <w:color w:val="000000"/>
        </w:rPr>
        <w:t xml:space="preserve">) more than 15-feet or run over by a </w:t>
      </w:r>
      <w:r w:rsidRPr="00CE335C">
        <w:rPr>
          <w:rFonts w:cs="Arial"/>
          <w:color w:val="000000"/>
        </w:rPr>
        <w:t xml:space="preserve">vehicle. </w:t>
      </w:r>
    </w:p>
    <w:p w14:paraId="640541C8"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ab/>
        <w:t xml:space="preserve">2. Significant Medical History </w:t>
      </w:r>
    </w:p>
    <w:p w14:paraId="38B97F4E" w14:textId="7CDE6686" w:rsidR="00526B26" w:rsidRPr="00CE335C" w:rsidRDefault="00526B26" w:rsidP="00CA475A">
      <w:pPr>
        <w:pStyle w:val="ListParagraph"/>
        <w:numPr>
          <w:ilvl w:val="1"/>
          <w:numId w:val="198"/>
        </w:numPr>
        <w:autoSpaceDE w:val="0"/>
        <w:autoSpaceDN w:val="0"/>
        <w:adjustRightInd w:val="0"/>
        <w:spacing w:after="0" w:line="288" w:lineRule="auto"/>
        <w:rPr>
          <w:rFonts w:cs="Arial"/>
          <w:color w:val="000000"/>
        </w:rPr>
      </w:pPr>
      <w:r w:rsidRPr="00CE335C">
        <w:rPr>
          <w:rFonts w:cs="Arial"/>
          <w:color w:val="000000"/>
        </w:rPr>
        <w:t xml:space="preserve">Age </w:t>
      </w:r>
      <w:r w:rsidR="005B34A4" w:rsidRPr="00CE335C">
        <w:rPr>
          <w:rFonts w:cs="Arial"/>
          <w:color w:val="000000"/>
        </w:rPr>
        <w:t xml:space="preserve">less than 8 or </w:t>
      </w:r>
      <w:r w:rsidRPr="00CE335C">
        <w:rPr>
          <w:rFonts w:cs="Arial"/>
          <w:color w:val="000000"/>
        </w:rPr>
        <w:t>greater than 55</w:t>
      </w:r>
      <w:r w:rsidR="005B34A4" w:rsidRPr="00CE335C">
        <w:rPr>
          <w:rFonts w:cs="Arial"/>
          <w:color w:val="000000"/>
        </w:rPr>
        <w:t xml:space="preserve"> years of age</w:t>
      </w:r>
      <w:r w:rsidRPr="00CE335C">
        <w:rPr>
          <w:rFonts w:cs="Arial"/>
          <w:color w:val="000000"/>
        </w:rPr>
        <w:t xml:space="preserve">. </w:t>
      </w:r>
    </w:p>
    <w:p w14:paraId="3F55B185" w14:textId="79C88D3E" w:rsidR="00526B26" w:rsidRPr="00CE335C" w:rsidRDefault="00526B26" w:rsidP="00CA475A">
      <w:pPr>
        <w:pStyle w:val="ListParagraph"/>
        <w:numPr>
          <w:ilvl w:val="1"/>
          <w:numId w:val="198"/>
        </w:numPr>
        <w:autoSpaceDE w:val="0"/>
        <w:autoSpaceDN w:val="0"/>
        <w:adjustRightInd w:val="0"/>
        <w:spacing w:after="0" w:line="288" w:lineRule="auto"/>
        <w:rPr>
          <w:rFonts w:cs="Arial"/>
          <w:color w:val="000000"/>
        </w:rPr>
      </w:pPr>
      <w:r w:rsidRPr="00CE335C">
        <w:rPr>
          <w:rFonts w:cs="Arial"/>
          <w:color w:val="000000"/>
        </w:rPr>
        <w:t xml:space="preserve">Significant coexistent illness (such as anticoagulation). </w:t>
      </w:r>
    </w:p>
    <w:p w14:paraId="627ABBDD" w14:textId="56C876E0" w:rsidR="00526B26" w:rsidRPr="00CE335C" w:rsidRDefault="00526B26" w:rsidP="00CA475A">
      <w:pPr>
        <w:pStyle w:val="ListParagraph"/>
        <w:numPr>
          <w:ilvl w:val="1"/>
          <w:numId w:val="198"/>
        </w:numPr>
        <w:autoSpaceDE w:val="0"/>
        <w:autoSpaceDN w:val="0"/>
        <w:adjustRightInd w:val="0"/>
        <w:spacing w:after="0" w:line="288" w:lineRule="auto"/>
        <w:rPr>
          <w:rFonts w:ascii="Arial" w:hAnsi="Arial" w:cs="Arial"/>
          <w:color w:val="000000"/>
        </w:rPr>
      </w:pPr>
      <w:r w:rsidRPr="00CE335C">
        <w:rPr>
          <w:rFonts w:cs="Arial"/>
          <w:color w:val="000000"/>
        </w:rPr>
        <w:t xml:space="preserve">Pregnancy. </w:t>
      </w:r>
    </w:p>
    <w:p w14:paraId="638553B4" w14:textId="0CE9028D" w:rsidR="00CD49DF" w:rsidRDefault="00CD49DF">
      <w:pPr>
        <w:spacing w:after="160" w:line="259" w:lineRule="auto"/>
        <w:rPr>
          <w:rFonts w:eastAsia="Times New Roman" w:cs="Arial"/>
          <w:color w:val="000000"/>
          <w:sz w:val="21"/>
          <w:szCs w:val="21"/>
        </w:rPr>
      </w:pPr>
      <w:r>
        <w:rPr>
          <w:rFonts w:cs="Arial"/>
          <w:color w:val="000000"/>
          <w:sz w:val="21"/>
          <w:szCs w:val="21"/>
        </w:rPr>
        <w:br w:type="page"/>
      </w:r>
    </w:p>
    <w:p w14:paraId="62138CC0" w14:textId="77777777" w:rsidR="00CD49DF" w:rsidRPr="00CA475A" w:rsidRDefault="00CD49DF" w:rsidP="00CD49DF">
      <w:pPr>
        <w:pStyle w:val="ListParagraph"/>
        <w:autoSpaceDE w:val="0"/>
        <w:autoSpaceDN w:val="0"/>
        <w:adjustRightInd w:val="0"/>
        <w:spacing w:after="0" w:line="288" w:lineRule="auto"/>
        <w:ind w:left="1440"/>
        <w:rPr>
          <w:rFonts w:ascii="Arial" w:hAnsi="Arial" w:cs="Arial"/>
          <w:color w:val="000000"/>
          <w:sz w:val="21"/>
          <w:szCs w:val="21"/>
        </w:rPr>
      </w:pPr>
    </w:p>
    <w:p w14:paraId="428496D7" w14:textId="77777777" w:rsidR="00526B26" w:rsidRPr="00CE335C" w:rsidRDefault="00526B26" w:rsidP="00526B26">
      <w:pPr>
        <w:pStyle w:val="Heading1"/>
        <w:rPr>
          <w:rFonts w:cstheme="majorHAnsi"/>
          <w:color w:val="4472C4" w:themeColor="accent1"/>
        </w:rPr>
      </w:pPr>
      <w:bookmarkStart w:id="92" w:name="_7.2_Electronic_Control"/>
      <w:bookmarkEnd w:id="92"/>
      <w:r w:rsidRPr="00CE335C">
        <w:rPr>
          <w:rFonts w:cstheme="majorHAnsi"/>
          <w:color w:val="4472C4" w:themeColor="accent1"/>
        </w:rPr>
        <w:t>7.2 Electronic Control Weapons</w:t>
      </w:r>
    </w:p>
    <w:p w14:paraId="2EFA0A9A" w14:textId="77777777" w:rsidR="00526B26" w:rsidRPr="00EF6E5D" w:rsidRDefault="00526B26" w:rsidP="00526B26">
      <w:pPr>
        <w:autoSpaceDE w:val="0"/>
        <w:autoSpaceDN w:val="0"/>
        <w:adjustRightInd w:val="0"/>
        <w:rPr>
          <w:rFonts w:cs="Arial"/>
          <w:b/>
          <w:bCs/>
          <w:color w:val="000000"/>
        </w:rPr>
      </w:pPr>
      <w:r w:rsidRPr="00EF6E5D">
        <w:rPr>
          <w:rFonts w:cs="Arial"/>
          <w:color w:val="000000"/>
        </w:rPr>
        <w:t xml:space="preserve">Note: In some situations, state and local law enforcement utilize devices known as electronic control weapons (ECW), such as a TASER®, to assist with controlling persons.  When used, the device discharges a wire that, at the distal end, contains an arrow-like barbed projectile that penetrates the suspect’s skin and embeds itself, allowing the officer to administer an incapacitating electric shock. Current medical literature does not support routine medical evaluation for an individual after an ECW application. </w:t>
      </w:r>
      <w:r w:rsidRPr="00EF6E5D">
        <w:rPr>
          <w:rFonts w:cs="Arial"/>
          <w:b/>
          <w:bCs/>
          <w:color w:val="000000"/>
        </w:rPr>
        <w:t xml:space="preserve"> In most circumstances, probes can be removed by law enforcement without further medical intervention. </w:t>
      </w:r>
    </w:p>
    <w:p w14:paraId="497572B6"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EMS should be activated following ECW application in the following circumstances:</w:t>
      </w:r>
    </w:p>
    <w:p w14:paraId="39BE95DF"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The probe is embedded in the eye, genitals, or bone.</w:t>
      </w:r>
    </w:p>
    <w:p w14:paraId="5F88591D"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Seizure is witnessed after ECW application.</w:t>
      </w:r>
    </w:p>
    <w:p w14:paraId="0CCF83DB"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There is excessive bleeding from probe site after probe removal.</w:t>
      </w:r>
    </w:p>
    <w:p w14:paraId="100225A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Cardiac arrest, complaints of chest pain, palpitations.</w:t>
      </w:r>
    </w:p>
    <w:p w14:paraId="3D6A4663"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Respiratory distress.</w:t>
      </w:r>
    </w:p>
    <w:p w14:paraId="311B26F2"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Change in mental status after application.</w:t>
      </w:r>
    </w:p>
    <w:p w14:paraId="79B1E9BA"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Pregnancy.</w:t>
      </w:r>
    </w:p>
    <w:p w14:paraId="39608047" w14:textId="77777777" w:rsidR="00526B26" w:rsidRPr="00EF6E5D" w:rsidRDefault="00526B26" w:rsidP="00526B26">
      <w:pPr>
        <w:autoSpaceDE w:val="0"/>
        <w:autoSpaceDN w:val="0"/>
        <w:adjustRightInd w:val="0"/>
        <w:spacing w:after="60"/>
        <w:rPr>
          <w:rFonts w:cs="Arial"/>
          <w:color w:val="000000"/>
          <w:sz w:val="12"/>
          <w:szCs w:val="12"/>
        </w:rPr>
      </w:pPr>
    </w:p>
    <w:p w14:paraId="4625F970" w14:textId="77777777" w:rsidR="00526B26" w:rsidRPr="00EF6E5D" w:rsidRDefault="00526B26" w:rsidP="00526B26">
      <w:pPr>
        <w:autoSpaceDE w:val="0"/>
        <w:autoSpaceDN w:val="0"/>
        <w:adjustRightInd w:val="0"/>
        <w:spacing w:after="60"/>
        <w:rPr>
          <w:rFonts w:cs="Arial"/>
          <w:color w:val="000000"/>
          <w:sz w:val="12"/>
          <w:szCs w:val="12"/>
        </w:rPr>
      </w:pPr>
      <w:r w:rsidRPr="00EF6E5D">
        <w:rPr>
          <w:rFonts w:cs="Arial"/>
          <w:b/>
          <w:bCs/>
          <w:color w:val="000000"/>
        </w:rPr>
        <w:t>Removal must be done by law enforcement unless lodged in a vulnerable area</w:t>
      </w:r>
      <w:r>
        <w:rPr>
          <w:rFonts w:cs="Arial"/>
          <w:b/>
          <w:bCs/>
          <w:color w:val="000000"/>
        </w:rPr>
        <w:t>.</w:t>
      </w:r>
      <w:r w:rsidRPr="00EF6E5D">
        <w:rPr>
          <w:rFonts w:cs="Arial"/>
          <w:b/>
          <w:bCs/>
          <w:color w:val="000000"/>
        </w:rPr>
        <w:br/>
      </w:r>
    </w:p>
    <w:p w14:paraId="39DF08C4" w14:textId="77777777" w:rsidR="00526B26" w:rsidRPr="00EF6E5D" w:rsidRDefault="00526B26" w:rsidP="00526B26">
      <w:pPr>
        <w:autoSpaceDE w:val="0"/>
        <w:autoSpaceDN w:val="0"/>
        <w:adjustRightInd w:val="0"/>
        <w:spacing w:after="60"/>
        <w:rPr>
          <w:rFonts w:cs="Arial"/>
          <w:color w:val="000000"/>
        </w:rPr>
      </w:pPr>
      <w:r w:rsidRPr="00EF6E5D">
        <w:rPr>
          <w:rFonts w:cs="Arial"/>
          <w:b/>
          <w:bCs/>
          <w:color w:val="000000"/>
        </w:rPr>
        <w:t>CONTRAINDICATIONS TO REMOVAL</w:t>
      </w:r>
    </w:p>
    <w:p w14:paraId="3C60213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Patients with probe penetration in vulnerable areas of the body as mentioned below should be transported for further evaluation and probe removal.</w:t>
      </w:r>
    </w:p>
    <w:p w14:paraId="4EE63469"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Genitalia, female breast, or skin above level of clavicles.</w:t>
      </w:r>
    </w:p>
    <w:p w14:paraId="7075714A" w14:textId="77777777" w:rsidR="00526B26" w:rsidRPr="00EF6E5D" w:rsidRDefault="00526B26" w:rsidP="006E6DA8">
      <w:pPr>
        <w:numPr>
          <w:ilvl w:val="0"/>
          <w:numId w:val="168"/>
        </w:numPr>
        <w:autoSpaceDE w:val="0"/>
        <w:autoSpaceDN w:val="0"/>
        <w:adjustRightInd w:val="0"/>
        <w:spacing w:after="60"/>
        <w:rPr>
          <w:rFonts w:cs="Arial"/>
          <w:color w:val="000000"/>
        </w:rPr>
      </w:pPr>
      <w:r>
        <w:rPr>
          <w:rFonts w:cs="Arial"/>
          <w:color w:val="000000"/>
        </w:rPr>
        <w:t xml:space="preserve">     </w:t>
      </w:r>
      <w:r w:rsidRPr="00EF6E5D">
        <w:rPr>
          <w:rFonts w:cs="Arial"/>
          <w:color w:val="000000"/>
        </w:rPr>
        <w:t>Suspicion that probe might be embedded in bone, blood vessel, or other sensitive structure.</w:t>
      </w:r>
    </w:p>
    <w:p w14:paraId="64881938" w14:textId="77777777" w:rsidR="00526B26" w:rsidRPr="00EF6E5D" w:rsidRDefault="00526B26" w:rsidP="00526B26">
      <w:pPr>
        <w:autoSpaceDE w:val="0"/>
        <w:autoSpaceDN w:val="0"/>
        <w:adjustRightInd w:val="0"/>
        <w:spacing w:after="60" w:line="288" w:lineRule="auto"/>
        <w:rPr>
          <w:rFonts w:cs="Arial"/>
          <w:color w:val="000000"/>
          <w:sz w:val="24"/>
          <w:szCs w:val="24"/>
        </w:rPr>
      </w:pPr>
    </w:p>
    <w:p w14:paraId="543C6491" w14:textId="77777777" w:rsidR="00526B26" w:rsidRPr="00EF6E5D" w:rsidRDefault="00526B26" w:rsidP="00526B26">
      <w:pPr>
        <w:pStyle w:val="Heading2"/>
      </w:pPr>
      <w:r w:rsidRPr="00EF6E5D">
        <w:t>EMT/ADVANCED EMT/PARAMEDIC STANDING ORDERS</w:t>
      </w:r>
    </w:p>
    <w:p w14:paraId="2BEAE5BE"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1. Routine Patient Care</w:t>
      </w:r>
      <w:r>
        <w:rPr>
          <w:rFonts w:cs="Arial"/>
          <w:color w:val="000000"/>
        </w:rPr>
        <w:t>.</w:t>
      </w:r>
    </w:p>
    <w:p w14:paraId="6D7C8668"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2. Ensure wires are disconnected from weapon.</w:t>
      </w:r>
    </w:p>
    <w:p w14:paraId="5D3D428F"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3. Secure probe with padded dressing</w:t>
      </w:r>
      <w:r>
        <w:rPr>
          <w:rFonts w:cs="Arial"/>
          <w:color w:val="000000"/>
        </w:rPr>
        <w:t>.</w:t>
      </w:r>
    </w:p>
    <w:p w14:paraId="122F4EAE"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4. Transport to Emergency Department</w:t>
      </w:r>
      <w:r>
        <w:rPr>
          <w:rFonts w:cs="Arial"/>
          <w:color w:val="000000"/>
        </w:rPr>
        <w:t>.</w:t>
      </w:r>
    </w:p>
    <w:p w14:paraId="3BEA1DD0" w14:textId="77777777" w:rsidR="00526B26" w:rsidRPr="00EF6E5D" w:rsidRDefault="00526B26" w:rsidP="00526B26">
      <w:pPr>
        <w:rPr>
          <w:rFonts w:eastAsiaTheme="majorEastAsia" w:cs="Times New Roman"/>
          <w:b/>
          <w:bCs/>
          <w:color w:val="2F5496" w:themeColor="accent1" w:themeShade="BF"/>
          <w:sz w:val="28"/>
          <w:szCs w:val="28"/>
        </w:rPr>
      </w:pPr>
      <w:r w:rsidRPr="00EF6E5D">
        <w:br w:type="page"/>
      </w:r>
    </w:p>
    <w:p w14:paraId="1F867BAC" w14:textId="77777777" w:rsidR="00526B26" w:rsidRPr="00CE335C" w:rsidRDefault="00526B26" w:rsidP="00AE4F94">
      <w:pPr>
        <w:pStyle w:val="Heading1"/>
        <w:rPr>
          <w:rFonts w:cstheme="majorHAnsi"/>
        </w:rPr>
      </w:pPr>
      <w:bookmarkStart w:id="93" w:name="_7.3_Medical_Orders"/>
      <w:bookmarkStart w:id="94" w:name="_7.4_Pediatric_Transport"/>
      <w:bookmarkEnd w:id="93"/>
      <w:bookmarkEnd w:id="94"/>
      <w:r w:rsidRPr="00CE335C">
        <w:rPr>
          <w:rFonts w:cstheme="majorHAnsi"/>
        </w:rPr>
        <w:lastRenderedPageBreak/>
        <w:t>7.3 Medical Orders for Life Sustaining Treatment (MOLST) and Comfort Care/ Do Not Resuscitate (DNR) Order Verification</w:t>
      </w:r>
    </w:p>
    <w:p w14:paraId="0543376D" w14:textId="77777777" w:rsidR="00526B26" w:rsidRPr="00CE335C" w:rsidRDefault="00526B26" w:rsidP="00526B26">
      <w:pPr>
        <w:autoSpaceDE w:val="0"/>
        <w:autoSpaceDN w:val="0"/>
        <w:adjustRightInd w:val="0"/>
        <w:spacing w:before="140" w:after="60" w:line="264" w:lineRule="auto"/>
        <w:rPr>
          <w:rFonts w:cs="Arial"/>
          <w:b/>
          <w:bCs/>
          <w:color w:val="000000"/>
        </w:rPr>
      </w:pPr>
      <w:r w:rsidRPr="00CE335C">
        <w:rPr>
          <w:rFonts w:cs="Arial"/>
          <w:b/>
          <w:bCs/>
          <w:color w:val="000000"/>
        </w:rPr>
        <w:t>Introduction</w:t>
      </w:r>
    </w:p>
    <w:p w14:paraId="7EB1FE13" w14:textId="22DFFA1E" w:rsidR="00526B26" w:rsidRPr="00CE335C" w:rsidRDefault="00526B26" w:rsidP="00526B26">
      <w:pPr>
        <w:autoSpaceDE w:val="0"/>
        <w:autoSpaceDN w:val="0"/>
        <w:adjustRightInd w:val="0"/>
        <w:spacing w:before="140" w:after="60" w:line="264" w:lineRule="auto"/>
        <w:rPr>
          <w:rFonts w:cs="Arial"/>
          <w:i/>
          <w:iCs/>
          <w:color w:val="000000"/>
        </w:rPr>
      </w:pPr>
      <w:r w:rsidRPr="00CE335C">
        <w:rPr>
          <w:rFonts w:cs="Arial"/>
          <w:color w:val="000000"/>
        </w:rPr>
        <w:t>EMS personnel at all levels are required to provide emergency care and transport patients to appropriate health care facilities. EMS personnel are further required to provide treatment to the fullest extent possible, subject to their level of certification and the level of licensure of the ambulance service for which they are working. However, more and more patients, where it is medically appropriate, are opting for limitations on life-sustaining treatments, such as cardiopulmonary resuscitation (CPR), in the event of cardiac arrest. Thus, EMS personnel may encounter a patient who has chosen such options and has either a Massachusetts Medical Orders for Life Sustaining Treatments (MOLST) or the Comfort Care/DNR Order Verification Form or bracelet (CC/DNR). These documents provide for a statewide, standardized form, approved by the Massachusetts Department of Public Health (</w:t>
      </w:r>
      <w:r w:rsidR="00CD49DF" w:rsidRPr="00CE335C">
        <w:rPr>
          <w:rFonts w:cs="Arial"/>
          <w:color w:val="000000"/>
        </w:rPr>
        <w:t>Department</w:t>
      </w:r>
      <w:r w:rsidRPr="00CE335C">
        <w:rPr>
          <w:rFonts w:cs="Arial"/>
          <w:color w:val="000000"/>
        </w:rPr>
        <w:t>), Office of Emergency Medical Services (OEMS), that EMS personnel can instantly recognize as an actionable order (MOLST) or verification of such an order (CC/DNR) regarding the use of life sustaining treatments. This protocol governs EMS personnel response to a patient with a MOLST or CC/DNR form.</w:t>
      </w:r>
    </w:p>
    <w:p w14:paraId="0D6D28EC" w14:textId="77777777" w:rsidR="00526B26" w:rsidRPr="00CD49DF" w:rsidRDefault="00526B26" w:rsidP="00526B26">
      <w:pPr>
        <w:autoSpaceDE w:val="0"/>
        <w:autoSpaceDN w:val="0"/>
        <w:adjustRightInd w:val="0"/>
        <w:spacing w:before="140" w:after="60" w:line="264" w:lineRule="auto"/>
        <w:rPr>
          <w:rFonts w:cs="Arial"/>
          <w:b/>
          <w:bCs/>
          <w:color w:val="000000"/>
        </w:rPr>
      </w:pPr>
      <w:r w:rsidRPr="00CD49DF">
        <w:rPr>
          <w:rFonts w:cs="Arial"/>
          <w:b/>
          <w:bCs/>
          <w:color w:val="000000"/>
        </w:rPr>
        <w:t>Implementation Procedures</w:t>
      </w:r>
    </w:p>
    <w:p w14:paraId="2FC7AFB1"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rPr>
        <w:t>Confirm the identity of the individual with the MOLST or CC/DNR Order Verification Form or bracelet;</w:t>
      </w:r>
    </w:p>
    <w:p w14:paraId="1AABD77E"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rPr>
        <w:t xml:space="preserve">Check validity: </w:t>
      </w:r>
    </w:p>
    <w:p w14:paraId="4D76CD79"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a. </w:t>
      </w:r>
      <w:r w:rsidRPr="00CE335C">
        <w:rPr>
          <w:rFonts w:cs="Arial"/>
          <w:color w:val="000000"/>
          <w:u w:val="single"/>
        </w:rPr>
        <w:t>CC/DNR</w:t>
      </w:r>
      <w:r w:rsidRPr="00CE335C">
        <w:rPr>
          <w:rFonts w:cs="Arial"/>
          <w:color w:val="000000"/>
        </w:rPr>
        <w:t>: To assure that a DNR order is recognized in any out-of-hospital setting, an attending physician, nurse practitioner, or authorized physician assistant, who is licensed in Massachusetts, must provide a patient who has a current DNR order, with a fully executed CC/DNR Order Verification form to verify the existence of a DNR order. To be valid, the CC/DNR Order Verification Form shall contain:</w:t>
      </w:r>
    </w:p>
    <w:p w14:paraId="61B5667C"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 the patient’s name, and all other patient identifiers requested on the form; </w:t>
      </w:r>
    </w:p>
    <w:p w14:paraId="0729807C"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 date of issuance;</w:t>
      </w:r>
    </w:p>
    <w:p w14:paraId="5E32DBED"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iii. the signature and telephone number of an attending physician, nurse practitioner, or authorized physician assistant; </w:t>
      </w:r>
    </w:p>
    <w:p w14:paraId="602C0CDB" w14:textId="058B1C5B"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iv. the signature and printed name of the patient, guardian or health care agent signing the form, with the following exception; and</w:t>
      </w:r>
      <w:r w:rsidR="001C6EBA">
        <w:rPr>
          <w:rFonts w:cs="Arial"/>
          <w:color w:val="000000"/>
        </w:rPr>
        <w:t>,</w:t>
      </w:r>
    </w:p>
    <w:p w14:paraId="14F60DC5"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v. a date of expiration, </w:t>
      </w:r>
      <w:r w:rsidRPr="00CE335C">
        <w:rPr>
          <w:rFonts w:cs="Arial"/>
          <w:b/>
          <w:bCs/>
          <w:color w:val="000000"/>
        </w:rPr>
        <w:t>if any,</w:t>
      </w:r>
      <w:r w:rsidRPr="00CE335C">
        <w:rPr>
          <w:rFonts w:cs="Arial"/>
          <w:color w:val="000000"/>
        </w:rPr>
        <w:t xml:space="preserve"> of the underlying DNR order. If there is a date of expiration, and that date has passed, the CC/DNR is not valid.</w:t>
      </w:r>
    </w:p>
    <w:p w14:paraId="3E7AFABC" w14:textId="0940F775"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b. </w:t>
      </w:r>
      <w:r w:rsidRPr="00CE335C">
        <w:rPr>
          <w:rFonts w:cs="Arial"/>
          <w:color w:val="000000"/>
          <w:u w:val="single"/>
        </w:rPr>
        <w:t>MOLST</w:t>
      </w:r>
      <w:r w:rsidRPr="00CE335C">
        <w:rPr>
          <w:rFonts w:cs="Arial"/>
          <w:color w:val="000000"/>
        </w:rPr>
        <w:t xml:space="preserve">: Alternatively, to assure a patient with a desire to document decisions regarding DNR and/or other life-sustaining treatments (which includes CPR, intubation with ventilation, and non-invasive ventilation, such as </w:t>
      </w:r>
      <w:r w:rsidR="00BC2AA1">
        <w:rPr>
          <w:rFonts w:cs="Arial"/>
          <w:color w:val="000000"/>
        </w:rPr>
        <w:t xml:space="preserve">bilevel and </w:t>
      </w:r>
      <w:r w:rsidRPr="00CE335C">
        <w:rPr>
          <w:rFonts w:cs="Arial"/>
          <w:color w:val="000000"/>
        </w:rPr>
        <w:t xml:space="preserve">continuous positive airway pressure, or </w:t>
      </w:r>
      <w:r w:rsidR="00BC2AA1">
        <w:rPr>
          <w:rFonts w:cs="Arial"/>
          <w:color w:val="000000"/>
        </w:rPr>
        <w:t>BiPAP/</w:t>
      </w:r>
      <w:r w:rsidRPr="00CE335C">
        <w:rPr>
          <w:rFonts w:cs="Arial"/>
          <w:color w:val="000000"/>
        </w:rPr>
        <w:t>CPAP) has those preferences honored, a Massachusetts-licensed attending physician, nurse practitioner or authorized physician assistant can provide a patient with a MOLST form. The MOLST form represents actual medical orders to EMS personnel related to a patient’s preferences for resuscitation, ventilation</w:t>
      </w:r>
      <w:r w:rsidR="001C6EBA">
        <w:rPr>
          <w:rFonts w:cs="Arial"/>
          <w:color w:val="000000"/>
        </w:rPr>
        <w:t>,</w:t>
      </w:r>
      <w:r w:rsidRPr="00CE335C">
        <w:rPr>
          <w:rFonts w:cs="Arial"/>
          <w:color w:val="000000"/>
        </w:rPr>
        <w:t xml:space="preserve"> and hospitalization. To be valid, the MOLST form must contain:</w:t>
      </w:r>
    </w:p>
    <w:p w14:paraId="0EF1D2AB"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 patient name and appropriate identifiers as requested on the form;</w:t>
      </w:r>
    </w:p>
    <w:p w14:paraId="6E2BB1D3"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 box D and E of the MOLST form must be fully completed for page 1 to be considered valid – which is all that is relevant for EMS personnel. The form must be signed by a patient, patient’s guardian, or activated health care agent. For a patient in a licensed</w:t>
      </w:r>
      <w:r w:rsidRPr="00C66A4E">
        <w:rPr>
          <w:rFonts w:ascii="Arial" w:hAnsi="Arial" w:cs="Arial"/>
          <w:color w:val="000000"/>
        </w:rPr>
        <w:t xml:space="preserve"> </w:t>
      </w:r>
      <w:r w:rsidRPr="00CE335C">
        <w:rPr>
          <w:rFonts w:cs="Arial"/>
          <w:color w:val="000000"/>
        </w:rPr>
        <w:t xml:space="preserve">health care facility only, this requirement is met if the guardian or agent cannot sign the form, and the licensed health care </w:t>
      </w:r>
      <w:r w:rsidRPr="00CE335C">
        <w:rPr>
          <w:rFonts w:cs="Arial"/>
          <w:color w:val="000000"/>
        </w:rPr>
        <w:lastRenderedPageBreak/>
        <w:t>facility provides an alternate signature indicating that the required conversation with the guardian or agent has occurred and the form reflects the patient’s wishes and goals of care as expressed to the clinician who signed Section E on the agent’s behalf. If a MOLST form is presented by the licensed health care facility with such signatures in box D, EMS can assume the form is valid;</w:t>
      </w:r>
    </w:p>
    <w:p w14:paraId="1D51E557"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iii. A MOLST order that has an expiration date or revocation date that is in the past is not valid.</w:t>
      </w:r>
    </w:p>
    <w:p w14:paraId="69D7ED7B"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c. </w:t>
      </w:r>
      <w:r w:rsidRPr="00CE335C">
        <w:rPr>
          <w:rFonts w:cs="Arial"/>
          <w:color w:val="000000"/>
          <w:u w:val="single"/>
        </w:rPr>
        <w:t>Revocation:</w:t>
      </w:r>
      <w:r w:rsidRPr="00CE335C">
        <w:rPr>
          <w:rFonts w:cs="Arial"/>
          <w:color w:val="000000"/>
        </w:rPr>
        <w:t xml:space="preserve"> A MOLST order for DNR or CC/DNR form may state it has been revoked. If that is the case, the order or form is not valid.</w:t>
      </w:r>
    </w:p>
    <w:p w14:paraId="1BBE6E57"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d. </w:t>
      </w:r>
      <w:r w:rsidRPr="00CE335C">
        <w:rPr>
          <w:rFonts w:cs="Arial"/>
          <w:color w:val="000000"/>
          <w:u w:val="single"/>
        </w:rPr>
        <w:t>Health Care Agent with Documentation on Scene:</w:t>
      </w:r>
      <w:r w:rsidRPr="00CE335C">
        <w:rPr>
          <w:rFonts w:cs="Arial"/>
          <w:color w:val="000000"/>
        </w:rPr>
        <w:t xml:space="preserve"> If the patient’s activated health care agent is on scene with his/her health care proxy document in hand, the health care agent may change or revoke the patient’s MOLST form directions. EMS is not responsible to check the validity of the health care proxy document. If presented by a health care agent, they can assume it is valid. </w:t>
      </w:r>
    </w:p>
    <w:p w14:paraId="739BAD3C"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Action of EMS if no valid CC/DNR or no valid MOLST that includes a DNR order</w:t>
      </w:r>
      <w:r w:rsidRPr="00CE335C">
        <w:rPr>
          <w:rFonts w:cs="Arial"/>
          <w:color w:val="000000"/>
        </w:rPr>
        <w:t>: In accordance with standard EMS Statewide Treatment Protocols, EMS personnel will resuscitate patients without a valid CC/DNR Order Verification Form or without a MOLST that has documented a DNR order, as well as a patient who has a MOLST form indicating a preference FOR resuscitation. Remember, if there is any doubt about the current validity of a MOLST or CC/DNR Order Verification form, EMS personnel are to resuscitate and provide care in accordance with the Statewide Treatment Protocols.</w:t>
      </w:r>
    </w:p>
    <w:p w14:paraId="3651C864"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u w:val="single"/>
        </w:rPr>
      </w:pPr>
      <w:r w:rsidRPr="00CE335C">
        <w:rPr>
          <w:rFonts w:cs="Arial"/>
          <w:color w:val="000000"/>
          <w:u w:val="single"/>
        </w:rPr>
        <w:t>Patient Care for confirmed valid CC/DNR or MOLST with orders for DNR:</w:t>
      </w:r>
    </w:p>
    <w:p w14:paraId="7A8165E3" w14:textId="77777777"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a. If the patient is </w:t>
      </w:r>
      <w:r w:rsidRPr="00CE335C">
        <w:rPr>
          <w:rFonts w:cs="Arial"/>
          <w:b/>
          <w:bCs/>
          <w:color w:val="000000"/>
        </w:rPr>
        <w:t>in full respiratory or cardiac arrest</w:t>
      </w:r>
      <w:r w:rsidRPr="00CE335C">
        <w:rPr>
          <w:rFonts w:cs="Arial"/>
          <w:color w:val="000000"/>
        </w:rPr>
        <w:t xml:space="preserve">, the EMS personnel shall not resuscitate, which means: </w:t>
      </w:r>
    </w:p>
    <w:p w14:paraId="512EB332"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 do not initiate CPR, </w:t>
      </w:r>
    </w:p>
    <w:p w14:paraId="079D573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do not insert an oropharyngeal airway (OPA), </w:t>
      </w:r>
    </w:p>
    <w:p w14:paraId="3A27887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do not provide ventilatory assistance, </w:t>
      </w:r>
    </w:p>
    <w:p w14:paraId="19ABDD08" w14:textId="2F0B507F"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iv. do not artificially ventilate the patient (e.g.</w:t>
      </w:r>
      <w:r w:rsidR="001C6EBA">
        <w:rPr>
          <w:rFonts w:cs="Arial"/>
          <w:color w:val="000000"/>
        </w:rPr>
        <w:t>,</w:t>
      </w:r>
      <w:r w:rsidRPr="00CE335C">
        <w:rPr>
          <w:rFonts w:cs="Arial"/>
          <w:color w:val="000000"/>
        </w:rPr>
        <w:t xml:space="preserve"> mouth-to-mouth, bag valve mask), </w:t>
      </w:r>
    </w:p>
    <w:p w14:paraId="714B498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do not administer chest compressions, </w:t>
      </w:r>
    </w:p>
    <w:p w14:paraId="7050C72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vi. do not initiate advanced airway measures,</w:t>
      </w:r>
    </w:p>
    <w:p w14:paraId="65F476B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 do not administer cardiac resuscitation drugs, and </w:t>
      </w:r>
    </w:p>
    <w:p w14:paraId="6E7BEF3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do not defibrillate. </w:t>
      </w:r>
    </w:p>
    <w:p w14:paraId="23955140" w14:textId="77777777" w:rsidR="00526B26" w:rsidRPr="00CE335C" w:rsidRDefault="00526B26" w:rsidP="00526B26">
      <w:pPr>
        <w:autoSpaceDE w:val="0"/>
        <w:autoSpaceDN w:val="0"/>
        <w:adjustRightInd w:val="0"/>
        <w:spacing w:after="60" w:line="264" w:lineRule="auto"/>
        <w:rPr>
          <w:rFonts w:cs="Arial"/>
          <w:color w:val="000000"/>
        </w:rPr>
      </w:pPr>
      <w:r w:rsidRPr="00CE335C">
        <w:rPr>
          <w:rFonts w:cs="Arial"/>
          <w:color w:val="000000"/>
        </w:rPr>
        <w:t xml:space="preserve">b. If the patient is </w:t>
      </w:r>
      <w:r w:rsidRPr="00CE335C">
        <w:rPr>
          <w:rFonts w:cs="Arial"/>
          <w:b/>
          <w:bCs/>
          <w:color w:val="000000"/>
        </w:rPr>
        <w:t>not in full respiratory or cardiac arrest</w:t>
      </w:r>
      <w:r w:rsidRPr="00CE335C">
        <w:rPr>
          <w:rFonts w:cs="Arial"/>
          <w:color w:val="000000"/>
        </w:rPr>
        <w:t xml:space="preserve">, but the patient’s heartbeat or breathing is inadequate, EMS personnel shall not resuscitate but shall provide, within the scope of their training and level of certification, full palliative care and transport, as appropriate, including: </w:t>
      </w:r>
    </w:p>
    <w:p w14:paraId="325ABB53" w14:textId="1467F773"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 additional interventions a patient has indicated be given on the MOLST form, including intubation with ventilation or non-invasive ventilation such as </w:t>
      </w:r>
      <w:r w:rsidR="00BC2AA1">
        <w:rPr>
          <w:rFonts w:cs="Arial"/>
          <w:color w:val="000000"/>
        </w:rPr>
        <w:t>BiPAP/</w:t>
      </w:r>
      <w:r w:rsidRPr="00CE335C">
        <w:rPr>
          <w:rFonts w:cs="Arial"/>
          <w:color w:val="000000"/>
        </w:rPr>
        <w:t xml:space="preserve">CPAP. </w:t>
      </w:r>
    </w:p>
    <w:p w14:paraId="5DD12608"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emotional support; </w:t>
      </w:r>
    </w:p>
    <w:p w14:paraId="3BACFAAA"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suction airway; </w:t>
      </w:r>
    </w:p>
    <w:p w14:paraId="76192BF6"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iv. administer oxygen; </w:t>
      </w:r>
    </w:p>
    <w:p w14:paraId="3EB8854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application of cardiac monitor; </w:t>
      </w:r>
    </w:p>
    <w:p w14:paraId="47DD2FC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 control bleeding; </w:t>
      </w:r>
    </w:p>
    <w:p w14:paraId="0B7F00B3" w14:textId="77777777" w:rsidR="00526B26" w:rsidRPr="00CD49DF" w:rsidRDefault="00526B26" w:rsidP="00526B26">
      <w:pPr>
        <w:autoSpaceDE w:val="0"/>
        <w:autoSpaceDN w:val="0"/>
        <w:adjustRightInd w:val="0"/>
        <w:spacing w:after="60" w:line="264" w:lineRule="auto"/>
        <w:ind w:left="720"/>
        <w:rPr>
          <w:rFonts w:cs="Arial"/>
          <w:color w:val="000000"/>
        </w:rPr>
      </w:pPr>
      <w:r w:rsidRPr="00CD49DF">
        <w:rPr>
          <w:rFonts w:cs="Arial"/>
          <w:color w:val="000000"/>
        </w:rPr>
        <w:t xml:space="preserve">vii. splint; </w:t>
      </w:r>
    </w:p>
    <w:p w14:paraId="224A7BD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position for comfort; </w:t>
      </w:r>
    </w:p>
    <w:p w14:paraId="1E7EA6E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ix. initiate IV line; and, </w:t>
      </w:r>
    </w:p>
    <w:p w14:paraId="7BD5A8A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lastRenderedPageBreak/>
        <w:t xml:space="preserve">x. contact Medical Control, if appropriate for further orders, including necessary medications. </w:t>
      </w:r>
    </w:p>
    <w:p w14:paraId="4EB52754" w14:textId="77777777"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c. If the patient is not in respiratory or cardiac arrest, and the patient’s heart beat and breathing are adequate, but </w:t>
      </w:r>
      <w:r w:rsidRPr="00CE335C">
        <w:rPr>
          <w:rFonts w:cs="Arial"/>
          <w:b/>
          <w:bCs/>
          <w:color w:val="000000"/>
        </w:rPr>
        <w:t>there is some other emergency illness or injury</w:t>
      </w:r>
      <w:r w:rsidRPr="00CE335C">
        <w:rPr>
          <w:rFonts w:cs="Arial"/>
          <w:color w:val="000000"/>
        </w:rPr>
        <w:t xml:space="preserve">, the EMS personnel shall provide full treatment and transport, as appropriate, within the scope of their training and level of certification. </w:t>
      </w:r>
    </w:p>
    <w:p w14:paraId="16B28EC5"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Questions about the MOLST or CC/DNR</w:t>
      </w:r>
      <w:r w:rsidRPr="00CE335C">
        <w:rPr>
          <w:rFonts w:cs="Arial"/>
          <w:color w:val="000000"/>
        </w:rPr>
        <w:t>:  If EMS personnel have any questions regarding the applicability of the MOLST or CC/DNR form with regard to any specific individual, or a good-faith basis to doubt the continued validity of the MOLST or CC/DNR form, EMS personnel shall verify with the patient if the patient is able to respond. If the patient cannot respond, EMS personnel shall provide full treatment and transport, or contact Medical Control for further orders. In all cases, EMS personnel shall document the circumstances on the trip record.</w:t>
      </w:r>
    </w:p>
    <w:p w14:paraId="5B1BD975"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Previously-initiated CPR</w:t>
      </w:r>
      <w:r w:rsidRPr="00CE335C">
        <w:rPr>
          <w:rFonts w:cs="Arial"/>
          <w:color w:val="000000"/>
        </w:rPr>
        <w:t xml:space="preserve">: In the event of respiratory or cardiac arrest and resuscitative efforts are initiated prior to EMS confirmation of the valid DNR order on the MOLST form or a valid CC/DNR Order Verification form, EMS shall discontinue the following measures: a) CPR; b) cardiac medications, and c) advanced airway measures. </w:t>
      </w:r>
    </w:p>
    <w:p w14:paraId="567238B1"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Documentation</w:t>
      </w:r>
      <w:r w:rsidRPr="00CE335C">
        <w:rPr>
          <w:rFonts w:cs="Arial"/>
          <w:color w:val="000000"/>
        </w:rPr>
        <w:t xml:space="preserve">: EMS personnel must document the existence and validity of the MOLST order or CC/DNR form on their patient care report (PCR). For a MOLST form, EMS personnel must specifically document on the PCR all clinical information on the MOLST form regarding the patient’s preferences for care. For both MOLST and CC/DNR Order Verification Form, EMS personnel must also document on the PCR all care they provided to the patient, including palliative measures. </w:t>
      </w:r>
      <w:r w:rsidRPr="00CE335C">
        <w:rPr>
          <w:rFonts w:cs="Arial"/>
          <w:color w:val="000000"/>
        </w:rPr>
        <w:tab/>
      </w:r>
    </w:p>
    <w:p w14:paraId="76F5BA4F"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Revocation on scene</w:t>
      </w:r>
      <w:r w:rsidRPr="00CE335C">
        <w:rPr>
          <w:rFonts w:cs="Arial"/>
          <w:color w:val="000000"/>
        </w:rPr>
        <w:t xml:space="preserve">: The MOLST order with DNR or CC/DNR may be revoked by the patient at any time, regardless of mental or physical condition, by the destruction or affirmative revocation of the MOLST or CC/DNR Order Verification, or by the patient’s direction that the MOLST or CC/DNR Order Verification not be followed by EMS personnel or be destroyed. It may also be revoked by the patient’s activated health care agent who is on scene with his/her health care proxy document in hand. EMS personnel, upon witnessing or verifying a revocation, shall communicate that revocation in writing to the hospital to ensure its inclusion in the patient's medical record. EMS personnel shall also document the revocation on their PCR. </w:t>
      </w:r>
    </w:p>
    <w:p w14:paraId="4BF96B00" w14:textId="77777777" w:rsidR="00526B26" w:rsidRPr="00CE335C" w:rsidRDefault="00526B26" w:rsidP="00526B26">
      <w:pPr>
        <w:rPr>
          <w:rFonts w:cs="Arial"/>
        </w:rPr>
      </w:pPr>
      <w:r w:rsidRPr="00CE335C">
        <w:rPr>
          <w:rFonts w:cs="Arial"/>
        </w:rPr>
        <w:br w:type="page"/>
      </w:r>
    </w:p>
    <w:p w14:paraId="3A8AB40B" w14:textId="77777777" w:rsidR="00526B26" w:rsidRPr="00CE335C" w:rsidRDefault="00526B26" w:rsidP="00AE4F94">
      <w:pPr>
        <w:pStyle w:val="Heading1"/>
        <w:rPr>
          <w:rFonts w:cstheme="majorHAnsi"/>
        </w:rPr>
      </w:pPr>
      <w:r w:rsidRPr="00CE335C">
        <w:rPr>
          <w:rFonts w:cstheme="majorHAnsi"/>
        </w:rPr>
        <w:lastRenderedPageBreak/>
        <w:t xml:space="preserve">7.4 Pediatric Transport </w:t>
      </w:r>
    </w:p>
    <w:p w14:paraId="7629EA0D" w14:textId="77777777" w:rsidR="00526B26" w:rsidRDefault="00526B26" w:rsidP="00526B26">
      <w:pPr>
        <w:pStyle w:val="ListParagraph"/>
        <w:tabs>
          <w:tab w:val="left" w:pos="9360"/>
        </w:tabs>
        <w:autoSpaceDE w:val="0"/>
        <w:autoSpaceDN w:val="0"/>
        <w:adjustRightInd w:val="0"/>
        <w:spacing w:after="0" w:line="240" w:lineRule="auto"/>
        <w:ind w:left="1440" w:right="90"/>
        <w:rPr>
          <w:rFonts w:cs="Arial"/>
          <w:color w:val="000000"/>
        </w:rPr>
      </w:pPr>
    </w:p>
    <w:p w14:paraId="4104EFAE" w14:textId="46D6D791" w:rsidR="005B008B" w:rsidRPr="00CE335C" w:rsidRDefault="005B008B" w:rsidP="005B008B">
      <w:pPr>
        <w:rPr>
          <w:rFonts w:cs="Arial"/>
          <w:b/>
          <w:bCs/>
        </w:rPr>
      </w:pPr>
      <w:r w:rsidRPr="00CE335C">
        <w:rPr>
          <w:rFonts w:cs="Arial"/>
          <w:b/>
          <w:bCs/>
        </w:rPr>
        <w:t>PATIENT TRANSPORT</w:t>
      </w:r>
    </w:p>
    <w:p w14:paraId="756BC2E5" w14:textId="44CB7F2A" w:rsidR="005B008B" w:rsidRPr="00CE335C" w:rsidRDefault="005B008B" w:rsidP="005B008B">
      <w:pPr>
        <w:rPr>
          <w:rFonts w:cs="Arial"/>
        </w:rPr>
      </w:pPr>
      <w:r w:rsidRPr="00CE335C">
        <w:rPr>
          <w:rFonts w:cs="Arial"/>
        </w:rPr>
        <w:t>Massachusetts statute requires that all children under the age of 8 traveling in a motor vehicle must be secured in a child passenger restraint (</w:t>
      </w:r>
      <w:r w:rsidR="00CD49DF" w:rsidRPr="00CE335C">
        <w:rPr>
          <w:rFonts w:cs="Arial"/>
        </w:rPr>
        <w:t xml:space="preserve">i.e., </w:t>
      </w:r>
      <w:r w:rsidRPr="00CE335C">
        <w:rPr>
          <w:rFonts w:cs="Arial"/>
        </w:rPr>
        <w:t xml:space="preserve">car seat), unless they are 57 inches or taller, in which case, they need to be using a seat belt. An ill or injured child must be restrained in a manner that minimizes injury in an ambulance crash. The best location for transporting a pediatric patient is on the ambulance cot. The method of restraint will be determined by various circumstances including the child’s medical condition and weight.  </w:t>
      </w:r>
    </w:p>
    <w:p w14:paraId="4220BF7B" w14:textId="77777777" w:rsidR="005B008B" w:rsidRPr="00CE335C" w:rsidRDefault="005B008B" w:rsidP="005B008B">
      <w:pPr>
        <w:rPr>
          <w:rFonts w:cs="Arial"/>
        </w:rPr>
      </w:pPr>
      <w:r w:rsidRPr="00CE335C">
        <w:rPr>
          <w:rFonts w:cs="Arial"/>
        </w:rPr>
        <w:t>ANY EXCEPTIONS TO THIS PROTOCOL REQUIRE REAL-TIME MEDICAL CONTROL ORDERS.  Note that exceptions to this protocol will likely result in substantially increased injury risk to the transported child, and medical control input will be needed to balance the risks against the risks of delay in transport.</w:t>
      </w:r>
    </w:p>
    <w:p w14:paraId="7D5EA7EC" w14:textId="77777777" w:rsidR="005B008B" w:rsidRPr="00CE335C" w:rsidRDefault="005B008B" w:rsidP="005B008B">
      <w:pPr>
        <w:rPr>
          <w:rFonts w:cs="Arial"/>
        </w:rPr>
      </w:pPr>
      <w:r w:rsidRPr="00CE335C">
        <w:rPr>
          <w:rFonts w:cs="Arial"/>
        </w:rPr>
        <w:t>A patient who is a child must be transported with 5-point harness in a device designed for such a purpose.</w:t>
      </w:r>
    </w:p>
    <w:p w14:paraId="335D0B8F" w14:textId="77777777" w:rsidR="005B008B" w:rsidRPr="00CE335C" w:rsidRDefault="005B008B" w:rsidP="00CE335C">
      <w:pPr>
        <w:spacing w:line="240" w:lineRule="auto"/>
        <w:rPr>
          <w:rFonts w:cs="Arial"/>
        </w:rPr>
      </w:pPr>
      <w:r w:rsidRPr="00CE335C">
        <w:rPr>
          <w:rFonts w:cs="Arial"/>
        </w:rPr>
        <w:t>Attach device securely to cot utilizing upper back strap behind cot and lower straps around cot’s</w:t>
      </w:r>
    </w:p>
    <w:p w14:paraId="13914C7C" w14:textId="77777777" w:rsidR="005B008B" w:rsidRPr="00CE335C" w:rsidRDefault="005B008B" w:rsidP="00CE335C">
      <w:pPr>
        <w:spacing w:line="240" w:lineRule="auto"/>
        <w:rPr>
          <w:rFonts w:cs="Arial"/>
        </w:rPr>
      </w:pPr>
      <w:r w:rsidRPr="00CE335C">
        <w:rPr>
          <w:rFonts w:cs="Arial"/>
        </w:rPr>
        <w:t>frame, or as per manufacturer’s instructions.</w:t>
      </w:r>
    </w:p>
    <w:p w14:paraId="482FFB3A" w14:textId="77777777" w:rsidR="005B008B" w:rsidRPr="00CE335C" w:rsidRDefault="005B008B" w:rsidP="005B008B">
      <w:pPr>
        <w:rPr>
          <w:rFonts w:cs="Arial"/>
        </w:rPr>
      </w:pPr>
      <w:r w:rsidRPr="00CE335C">
        <w:rPr>
          <w:rFonts w:cs="Arial"/>
        </w:rPr>
        <w:t>•</w:t>
      </w:r>
      <w:r w:rsidRPr="00CE335C">
        <w:rPr>
          <w:rFonts w:cs="Arial"/>
        </w:rPr>
        <w:tab/>
        <w:t>5-point harness must rest snugly against child.</w:t>
      </w:r>
    </w:p>
    <w:p w14:paraId="73C5B32A" w14:textId="77777777" w:rsidR="005B008B" w:rsidRPr="00CE335C" w:rsidRDefault="005B008B" w:rsidP="005B008B">
      <w:pPr>
        <w:rPr>
          <w:rFonts w:cs="Arial"/>
        </w:rPr>
      </w:pPr>
      <w:r w:rsidRPr="00CE335C">
        <w:rPr>
          <w:rFonts w:cs="Arial"/>
        </w:rPr>
        <w:t>•</w:t>
      </w:r>
      <w:r w:rsidRPr="00CE335C">
        <w:rPr>
          <w:rFonts w:cs="Arial"/>
        </w:rPr>
        <w:tab/>
        <w:t>Adjust head portion of cot according to manufacturer’s recommendation.</w:t>
      </w:r>
    </w:p>
    <w:p w14:paraId="02773CF6" w14:textId="4DDA3943" w:rsidR="005B008B" w:rsidRPr="00CE335C" w:rsidRDefault="005B008B" w:rsidP="005B008B">
      <w:pPr>
        <w:rPr>
          <w:rFonts w:cs="Arial"/>
        </w:rPr>
      </w:pPr>
      <w:r w:rsidRPr="00CE335C">
        <w:rPr>
          <w:rFonts w:cs="Arial"/>
        </w:rPr>
        <w:t xml:space="preserve">Infants under 5 </w:t>
      </w:r>
      <w:r w:rsidR="004A2E70" w:rsidRPr="00CE335C">
        <w:rPr>
          <w:rFonts w:cs="Arial"/>
        </w:rPr>
        <w:t>kilograms who also require temperature regulation</w:t>
      </w:r>
      <w:r w:rsidRPr="00CE335C">
        <w:rPr>
          <w:rFonts w:cs="Arial"/>
        </w:rPr>
        <w:t xml:space="preserve"> should be transported in a transport isolette that has been designed for EMS use.</w:t>
      </w:r>
    </w:p>
    <w:p w14:paraId="336A4FA8" w14:textId="77777777" w:rsidR="005B008B" w:rsidRPr="00CE335C" w:rsidRDefault="005B008B" w:rsidP="005B008B">
      <w:pPr>
        <w:kinsoku w:val="0"/>
        <w:overflowPunct w:val="0"/>
        <w:autoSpaceDE w:val="0"/>
        <w:autoSpaceDN w:val="0"/>
        <w:adjustRightInd w:val="0"/>
        <w:spacing w:after="0" w:line="240" w:lineRule="exact"/>
        <w:ind w:left="39"/>
        <w:outlineLvl w:val="0"/>
        <w:rPr>
          <w:rFonts w:cs="Arial"/>
          <w:b/>
          <w:bCs/>
          <w:w w:val="105"/>
        </w:rPr>
      </w:pPr>
      <w:r w:rsidRPr="00CE335C">
        <w:rPr>
          <w:rFonts w:cs="Arial"/>
          <w:b/>
          <w:bCs/>
          <w:w w:val="105"/>
        </w:rPr>
        <w:t>NON-PATIENT TRANSPORT</w:t>
      </w:r>
    </w:p>
    <w:p w14:paraId="107EB2E8" w14:textId="2E333FF2" w:rsidR="005B008B" w:rsidRPr="00CE335C" w:rsidRDefault="009343F9" w:rsidP="005B008B">
      <w:pPr>
        <w:kinsoku w:val="0"/>
        <w:overflowPunct w:val="0"/>
        <w:autoSpaceDE w:val="0"/>
        <w:autoSpaceDN w:val="0"/>
        <w:adjustRightInd w:val="0"/>
        <w:spacing w:before="49" w:after="0" w:line="230" w:lineRule="auto"/>
        <w:ind w:left="40" w:right="550"/>
        <w:rPr>
          <w:rFonts w:cs="Arial"/>
          <w:b/>
          <w:bCs/>
          <w:w w:val="105"/>
        </w:rPr>
      </w:pPr>
      <w:r w:rsidRPr="00CE335C">
        <w:rPr>
          <w:rFonts w:cs="Arial"/>
          <w:b/>
          <w:bCs/>
          <w:w w:val="105"/>
        </w:rPr>
        <w:t>Important N</w:t>
      </w:r>
      <w:r w:rsidR="002A20DF" w:rsidRPr="00CE335C">
        <w:rPr>
          <w:rFonts w:cs="Arial"/>
          <w:b/>
          <w:bCs/>
          <w:w w:val="105"/>
        </w:rPr>
        <w:t>o</w:t>
      </w:r>
      <w:r w:rsidRPr="00CE335C">
        <w:rPr>
          <w:rFonts w:cs="Arial"/>
          <w:b/>
          <w:bCs/>
          <w:w w:val="105"/>
        </w:rPr>
        <w:t>te</w:t>
      </w:r>
      <w:r w:rsidR="002A20DF" w:rsidRPr="00CE335C">
        <w:rPr>
          <w:rFonts w:cs="Arial"/>
          <w:b/>
          <w:bCs/>
          <w:w w:val="105"/>
        </w:rPr>
        <w:t xml:space="preserve">: </w:t>
      </w:r>
      <w:r w:rsidR="005B008B" w:rsidRPr="00CE335C">
        <w:rPr>
          <w:rFonts w:cs="Arial"/>
          <w:b/>
          <w:bCs/>
          <w:w w:val="105"/>
        </w:rPr>
        <w:t>Best practice is to transport well children in a vehicle other than the ambulance, whenever possible, for safety.</w:t>
      </w:r>
      <w:r w:rsidR="002A20DF" w:rsidRPr="00CE335C">
        <w:rPr>
          <w:rFonts w:cs="Arial"/>
          <w:b/>
          <w:bCs/>
          <w:w w:val="105"/>
        </w:rPr>
        <w:t xml:space="preserve">  Examples of acceptable transport in another vehicle would be by police cruiser without a cage and only in the back seat</w:t>
      </w:r>
      <w:r w:rsidR="00833E7C" w:rsidRPr="00CE335C">
        <w:rPr>
          <w:rFonts w:cs="Arial"/>
          <w:b/>
          <w:bCs/>
          <w:w w:val="105"/>
        </w:rPr>
        <w:t>, a family members personal car, or another response vehicle, only in the back seat.</w:t>
      </w:r>
    </w:p>
    <w:p w14:paraId="5C61EE88" w14:textId="184950C0" w:rsidR="005B008B" w:rsidRPr="00CE335C" w:rsidRDefault="005B008B" w:rsidP="006E6DA8">
      <w:pPr>
        <w:numPr>
          <w:ilvl w:val="0"/>
          <w:numId w:val="183"/>
        </w:numPr>
        <w:tabs>
          <w:tab w:val="left" w:pos="845"/>
        </w:tabs>
        <w:kinsoku w:val="0"/>
        <w:overflowPunct w:val="0"/>
        <w:autoSpaceDE w:val="0"/>
        <w:autoSpaceDN w:val="0"/>
        <w:adjustRightInd w:val="0"/>
        <w:spacing w:after="0" w:line="230" w:lineRule="auto"/>
        <w:ind w:left="844" w:right="615" w:hanging="346"/>
        <w:jc w:val="both"/>
        <w:rPr>
          <w:rFonts w:cs="Arial"/>
          <w:w w:val="105"/>
        </w:rPr>
      </w:pPr>
      <w:r w:rsidRPr="00CE335C">
        <w:rPr>
          <w:rFonts w:cs="Arial"/>
          <w:w w:val="105"/>
        </w:rPr>
        <w:t>If no other vehicle is available and circumstances dictate that the ambulance must transport a</w:t>
      </w:r>
      <w:r w:rsidR="00C263FE" w:rsidRPr="00CE335C">
        <w:rPr>
          <w:rFonts w:cs="Arial"/>
          <w:w w:val="105"/>
        </w:rPr>
        <w:t xml:space="preserve"> well child, he/she may be transported in the following </w:t>
      </w:r>
      <w:r w:rsidR="00B57C5C" w:rsidRPr="00CE335C">
        <w:rPr>
          <w:rFonts w:cs="Arial"/>
          <w:w w:val="105"/>
        </w:rPr>
        <w:t>ways</w:t>
      </w:r>
      <w:r w:rsidR="00C263FE" w:rsidRPr="00CE335C">
        <w:rPr>
          <w:rFonts w:cs="Arial"/>
          <w:w w:val="105"/>
        </w:rPr>
        <w:t>;</w:t>
      </w:r>
      <w:r w:rsidR="00B57C5C" w:rsidRPr="00CE335C">
        <w:rPr>
          <w:rFonts w:cs="Arial"/>
          <w:spacing w:val="-3"/>
          <w:w w:val="105"/>
        </w:rPr>
        <w:t>Children who require a car seat or booster seat should be secured to the airway seat/</w:t>
      </w:r>
      <w:r w:rsidR="00852D3C" w:rsidRPr="00CE335C">
        <w:rPr>
          <w:rFonts w:cs="Arial"/>
          <w:spacing w:val="-3"/>
          <w:w w:val="105"/>
        </w:rPr>
        <w:t>c</w:t>
      </w:r>
      <w:r w:rsidRPr="00CE335C">
        <w:rPr>
          <w:rFonts w:cs="Arial"/>
          <w:spacing w:val="-3"/>
          <w:w w:val="105"/>
        </w:rPr>
        <w:t>aptain’s</w:t>
      </w:r>
      <w:r w:rsidRPr="00CE335C">
        <w:rPr>
          <w:rFonts w:cs="Arial"/>
          <w:spacing w:val="-11"/>
          <w:w w:val="105"/>
        </w:rPr>
        <w:t xml:space="preserve"> </w:t>
      </w:r>
      <w:r w:rsidRPr="00CE335C">
        <w:rPr>
          <w:rFonts w:cs="Arial"/>
          <w:w w:val="105"/>
        </w:rPr>
        <w:t>chair</w:t>
      </w:r>
      <w:r w:rsidRPr="00CE335C">
        <w:rPr>
          <w:rFonts w:cs="Arial"/>
          <w:spacing w:val="-4"/>
          <w:w w:val="105"/>
        </w:rPr>
        <w:t xml:space="preserve"> </w:t>
      </w:r>
      <w:r w:rsidRPr="00CE335C">
        <w:rPr>
          <w:rFonts w:cs="Arial"/>
          <w:spacing w:val="4"/>
          <w:w w:val="105"/>
        </w:rPr>
        <w:t>in</w:t>
      </w:r>
      <w:r w:rsidRPr="00CE335C">
        <w:rPr>
          <w:rFonts w:cs="Arial"/>
          <w:spacing w:val="-9"/>
          <w:w w:val="105"/>
        </w:rPr>
        <w:t xml:space="preserve"> </w:t>
      </w:r>
      <w:r w:rsidRPr="00CE335C">
        <w:rPr>
          <w:rFonts w:cs="Arial"/>
          <w:w w:val="105"/>
        </w:rPr>
        <w:t>patient</w:t>
      </w:r>
      <w:r w:rsidRPr="00CE335C">
        <w:rPr>
          <w:rFonts w:cs="Arial"/>
          <w:spacing w:val="-6"/>
          <w:w w:val="105"/>
        </w:rPr>
        <w:t xml:space="preserve"> </w:t>
      </w:r>
      <w:r w:rsidRPr="00CE335C">
        <w:rPr>
          <w:rFonts w:cs="Arial"/>
          <w:spacing w:val="-4"/>
          <w:w w:val="105"/>
        </w:rPr>
        <w:t>compartment</w:t>
      </w:r>
      <w:r w:rsidRPr="00CE335C">
        <w:rPr>
          <w:rFonts w:cs="Arial"/>
          <w:spacing w:val="8"/>
          <w:w w:val="105"/>
        </w:rPr>
        <w:t xml:space="preserve"> </w:t>
      </w:r>
      <w:r w:rsidRPr="00CE335C">
        <w:rPr>
          <w:rFonts w:cs="Arial"/>
          <w:spacing w:val="-5"/>
          <w:w w:val="105"/>
        </w:rPr>
        <w:t>using</w:t>
      </w:r>
      <w:r w:rsidRPr="00CE335C">
        <w:rPr>
          <w:rFonts w:cs="Arial"/>
          <w:spacing w:val="5"/>
          <w:w w:val="105"/>
        </w:rPr>
        <w:t xml:space="preserve"> </w:t>
      </w:r>
      <w:r w:rsidRPr="00CE335C">
        <w:rPr>
          <w:rFonts w:cs="Arial"/>
          <w:w w:val="105"/>
        </w:rPr>
        <w:t>a</w:t>
      </w:r>
      <w:r w:rsidRPr="00CE335C">
        <w:rPr>
          <w:rFonts w:cs="Arial"/>
          <w:spacing w:val="-9"/>
          <w:w w:val="105"/>
        </w:rPr>
        <w:t xml:space="preserve"> </w:t>
      </w:r>
      <w:r w:rsidRPr="00CE335C">
        <w:rPr>
          <w:rFonts w:cs="Arial"/>
          <w:w w:val="105"/>
        </w:rPr>
        <w:t>size</w:t>
      </w:r>
      <w:r w:rsidRPr="00CE335C">
        <w:rPr>
          <w:rFonts w:cs="Arial"/>
          <w:spacing w:val="-9"/>
          <w:w w:val="105"/>
        </w:rPr>
        <w:t xml:space="preserve"> </w:t>
      </w:r>
      <w:r w:rsidRPr="00CE335C">
        <w:rPr>
          <w:rFonts w:cs="Arial"/>
          <w:spacing w:val="-3"/>
          <w:w w:val="105"/>
        </w:rPr>
        <w:t>appropriate</w:t>
      </w:r>
      <w:r w:rsidRPr="00CE335C">
        <w:rPr>
          <w:rFonts w:cs="Arial"/>
          <w:spacing w:val="-9"/>
          <w:w w:val="105"/>
        </w:rPr>
        <w:t xml:space="preserve"> </w:t>
      </w:r>
      <w:r w:rsidRPr="00CE335C">
        <w:rPr>
          <w:rFonts w:cs="Arial"/>
          <w:spacing w:val="-3"/>
          <w:w w:val="105"/>
        </w:rPr>
        <w:t>integrated</w:t>
      </w:r>
      <w:r w:rsidRPr="00CE335C">
        <w:rPr>
          <w:rFonts w:cs="Arial"/>
          <w:spacing w:val="5"/>
          <w:w w:val="105"/>
        </w:rPr>
        <w:t xml:space="preserve"> </w:t>
      </w:r>
      <w:r w:rsidRPr="00CE335C">
        <w:rPr>
          <w:rFonts w:cs="Arial"/>
          <w:spacing w:val="-5"/>
          <w:w w:val="105"/>
        </w:rPr>
        <w:t>seat</w:t>
      </w:r>
      <w:r w:rsidRPr="00CE335C">
        <w:rPr>
          <w:rFonts w:cs="Arial"/>
          <w:spacing w:val="-6"/>
          <w:w w:val="105"/>
        </w:rPr>
        <w:t xml:space="preserve"> </w:t>
      </w:r>
      <w:r w:rsidRPr="00CE335C">
        <w:rPr>
          <w:rFonts w:cs="Arial"/>
          <w:spacing w:val="4"/>
          <w:w w:val="105"/>
        </w:rPr>
        <w:t>or</w:t>
      </w:r>
      <w:r w:rsidRPr="00CE335C">
        <w:rPr>
          <w:rFonts w:cs="Arial"/>
          <w:spacing w:val="-4"/>
          <w:w w:val="105"/>
        </w:rPr>
        <w:t xml:space="preserve"> </w:t>
      </w:r>
      <w:r w:rsidRPr="00CE335C">
        <w:rPr>
          <w:rFonts w:cs="Arial"/>
          <w:w w:val="105"/>
        </w:rPr>
        <w:t>a</w:t>
      </w:r>
      <w:r w:rsidRPr="00CE335C">
        <w:rPr>
          <w:rFonts w:cs="Arial"/>
          <w:spacing w:val="-1"/>
          <w:w w:val="105"/>
        </w:rPr>
        <w:t xml:space="preserve"> </w:t>
      </w:r>
      <w:r w:rsidRPr="00CE335C">
        <w:rPr>
          <w:rFonts w:cs="Arial"/>
          <w:w w:val="105"/>
        </w:rPr>
        <w:t>convertible</w:t>
      </w:r>
      <w:r w:rsidRPr="00CE335C">
        <w:rPr>
          <w:rFonts w:cs="Arial"/>
          <w:spacing w:val="-9"/>
          <w:w w:val="105"/>
        </w:rPr>
        <w:t xml:space="preserve"> </w:t>
      </w:r>
      <w:r w:rsidRPr="00CE335C">
        <w:rPr>
          <w:rFonts w:cs="Arial"/>
          <w:w w:val="105"/>
        </w:rPr>
        <w:t>safety</w:t>
      </w:r>
      <w:r w:rsidRPr="00CE335C">
        <w:rPr>
          <w:rFonts w:cs="Arial"/>
          <w:spacing w:val="-11"/>
          <w:w w:val="105"/>
        </w:rPr>
        <w:t xml:space="preserve"> </w:t>
      </w:r>
      <w:r w:rsidRPr="00CE335C">
        <w:rPr>
          <w:rFonts w:cs="Arial"/>
          <w:w w:val="105"/>
        </w:rPr>
        <w:t>seat</w:t>
      </w:r>
      <w:r w:rsidRPr="00CE335C">
        <w:rPr>
          <w:rFonts w:cs="Arial"/>
          <w:spacing w:val="-7"/>
          <w:w w:val="105"/>
        </w:rPr>
        <w:t xml:space="preserve"> </w:t>
      </w:r>
      <w:r w:rsidRPr="00CE335C">
        <w:rPr>
          <w:rFonts w:cs="Arial"/>
          <w:spacing w:val="-4"/>
          <w:w w:val="105"/>
        </w:rPr>
        <w:t>that</w:t>
      </w:r>
      <w:r w:rsidRPr="00CE335C">
        <w:rPr>
          <w:rFonts w:cs="Arial"/>
          <w:spacing w:val="8"/>
          <w:w w:val="105"/>
        </w:rPr>
        <w:t xml:space="preserve"> </w:t>
      </w:r>
      <w:r w:rsidRPr="00CE335C">
        <w:rPr>
          <w:rFonts w:cs="Arial"/>
          <w:spacing w:val="-3"/>
          <w:w w:val="105"/>
        </w:rPr>
        <w:t>is</w:t>
      </w:r>
      <w:r w:rsidRPr="00CE335C">
        <w:rPr>
          <w:rFonts w:cs="Arial"/>
          <w:spacing w:val="-11"/>
          <w:w w:val="105"/>
        </w:rPr>
        <w:t xml:space="preserve"> </w:t>
      </w:r>
      <w:r w:rsidRPr="00CE335C">
        <w:rPr>
          <w:rFonts w:cs="Arial"/>
          <w:spacing w:val="-3"/>
          <w:w w:val="105"/>
        </w:rPr>
        <w:t>secured</w:t>
      </w:r>
      <w:r w:rsidRPr="00CE335C">
        <w:rPr>
          <w:rFonts w:cs="Arial"/>
          <w:spacing w:val="-9"/>
          <w:w w:val="105"/>
        </w:rPr>
        <w:t xml:space="preserve"> </w:t>
      </w:r>
      <w:r w:rsidRPr="00CE335C">
        <w:rPr>
          <w:rFonts w:cs="Arial"/>
          <w:w w:val="105"/>
        </w:rPr>
        <w:t>safely</w:t>
      </w:r>
      <w:r w:rsidRPr="00CE335C">
        <w:rPr>
          <w:rFonts w:cs="Arial"/>
          <w:spacing w:val="4"/>
          <w:w w:val="105"/>
        </w:rPr>
        <w:t xml:space="preserve"> </w:t>
      </w:r>
      <w:r w:rsidRPr="00CE335C">
        <w:rPr>
          <w:rFonts w:cs="Arial"/>
          <w:spacing w:val="-3"/>
          <w:w w:val="105"/>
        </w:rPr>
        <w:t>in</w:t>
      </w:r>
      <w:r w:rsidRPr="00CE335C">
        <w:rPr>
          <w:rFonts w:cs="Arial"/>
          <w:spacing w:val="-9"/>
          <w:w w:val="105"/>
        </w:rPr>
        <w:t xml:space="preserve"> </w:t>
      </w:r>
      <w:r w:rsidRPr="00CE335C">
        <w:rPr>
          <w:rFonts w:cs="Arial"/>
          <w:w w:val="105"/>
        </w:rPr>
        <w:t>relationship</w:t>
      </w:r>
      <w:r w:rsidRPr="00CE335C">
        <w:rPr>
          <w:rFonts w:cs="Arial"/>
          <w:spacing w:val="-9"/>
          <w:w w:val="105"/>
        </w:rPr>
        <w:t xml:space="preserve"> </w:t>
      </w:r>
      <w:r w:rsidRPr="00CE335C">
        <w:rPr>
          <w:rFonts w:cs="Arial"/>
          <w:spacing w:val="5"/>
          <w:w w:val="105"/>
        </w:rPr>
        <w:t>to</w:t>
      </w:r>
      <w:r w:rsidRPr="00CE335C">
        <w:rPr>
          <w:rFonts w:cs="Arial"/>
          <w:spacing w:val="-9"/>
          <w:w w:val="105"/>
        </w:rPr>
        <w:t xml:space="preserve"> </w:t>
      </w:r>
      <w:r w:rsidRPr="00CE335C">
        <w:rPr>
          <w:rFonts w:cs="Arial"/>
          <w:spacing w:val="-3"/>
          <w:w w:val="105"/>
        </w:rPr>
        <w:t>the</w:t>
      </w:r>
      <w:r w:rsidRPr="00CE335C">
        <w:rPr>
          <w:rFonts w:cs="Arial"/>
          <w:spacing w:val="-9"/>
          <w:w w:val="105"/>
        </w:rPr>
        <w:t xml:space="preserve"> </w:t>
      </w:r>
      <w:r w:rsidRPr="00CE335C">
        <w:rPr>
          <w:rFonts w:cs="Arial"/>
          <w:w w:val="105"/>
        </w:rPr>
        <w:t>orientation</w:t>
      </w:r>
      <w:r w:rsidRPr="00CE335C">
        <w:rPr>
          <w:rFonts w:cs="Arial"/>
          <w:spacing w:val="-9"/>
          <w:w w:val="105"/>
        </w:rPr>
        <w:t xml:space="preserve"> </w:t>
      </w:r>
      <w:r w:rsidRPr="00CE335C">
        <w:rPr>
          <w:rFonts w:cs="Arial"/>
          <w:spacing w:val="-3"/>
          <w:w w:val="105"/>
        </w:rPr>
        <w:t>of</w:t>
      </w:r>
      <w:r w:rsidRPr="00CE335C">
        <w:rPr>
          <w:rFonts w:cs="Arial"/>
          <w:spacing w:val="-7"/>
          <w:w w:val="105"/>
        </w:rPr>
        <w:t xml:space="preserve"> </w:t>
      </w:r>
      <w:r w:rsidRPr="00CE335C">
        <w:rPr>
          <w:rFonts w:cs="Arial"/>
          <w:spacing w:val="-3"/>
          <w:w w:val="105"/>
        </w:rPr>
        <w:t>the</w:t>
      </w:r>
      <w:r w:rsidRPr="00CE335C">
        <w:rPr>
          <w:rFonts w:cs="Arial"/>
          <w:spacing w:val="-1"/>
          <w:w w:val="105"/>
        </w:rPr>
        <w:t xml:space="preserve"> </w:t>
      </w:r>
      <w:r w:rsidRPr="00CE335C">
        <w:rPr>
          <w:rFonts w:cs="Arial"/>
          <w:spacing w:val="-3"/>
          <w:w w:val="105"/>
        </w:rPr>
        <w:t>captain’s</w:t>
      </w:r>
      <w:r w:rsidRPr="00CE335C">
        <w:rPr>
          <w:rFonts w:cs="Arial"/>
          <w:spacing w:val="-11"/>
          <w:w w:val="105"/>
        </w:rPr>
        <w:t xml:space="preserve"> </w:t>
      </w:r>
      <w:r w:rsidRPr="00CE335C">
        <w:rPr>
          <w:rFonts w:cs="Arial"/>
          <w:w w:val="105"/>
        </w:rPr>
        <w:t>chair.</w:t>
      </w:r>
    </w:p>
    <w:p w14:paraId="34AACD3E" w14:textId="06BE7994" w:rsidR="00852D3C" w:rsidRPr="00CE335C" w:rsidRDefault="00852D3C" w:rsidP="006E6DA8">
      <w:pPr>
        <w:numPr>
          <w:ilvl w:val="0"/>
          <w:numId w:val="183"/>
        </w:numPr>
        <w:tabs>
          <w:tab w:val="left" w:pos="845"/>
        </w:tabs>
        <w:kinsoku w:val="0"/>
        <w:overflowPunct w:val="0"/>
        <w:autoSpaceDE w:val="0"/>
        <w:autoSpaceDN w:val="0"/>
        <w:adjustRightInd w:val="0"/>
        <w:spacing w:after="0" w:line="230" w:lineRule="auto"/>
        <w:ind w:left="844" w:right="615" w:hanging="346"/>
        <w:jc w:val="both"/>
        <w:rPr>
          <w:rFonts w:cs="Arial"/>
          <w:w w:val="105"/>
        </w:rPr>
      </w:pPr>
      <w:r w:rsidRPr="00CE335C">
        <w:rPr>
          <w:rFonts w:cs="Arial"/>
          <w:spacing w:val="-3"/>
          <w:w w:val="105"/>
        </w:rPr>
        <w:t xml:space="preserve">All infants and toddlers should ride </w:t>
      </w:r>
      <w:r w:rsidR="003F3D69" w:rsidRPr="00CE335C">
        <w:rPr>
          <w:rFonts w:cs="Arial"/>
          <w:spacing w:val="-3"/>
          <w:w w:val="105"/>
        </w:rPr>
        <w:t>in a rear</w:t>
      </w:r>
      <w:r w:rsidR="00CD49DF">
        <w:rPr>
          <w:rFonts w:cs="Arial"/>
          <w:spacing w:val="-3"/>
          <w:w w:val="105"/>
        </w:rPr>
        <w:t>-</w:t>
      </w:r>
      <w:r w:rsidR="003F3D69" w:rsidRPr="00CE335C">
        <w:rPr>
          <w:rFonts w:cs="Arial"/>
          <w:spacing w:val="-3"/>
          <w:w w:val="105"/>
        </w:rPr>
        <w:t>facing seat until the highest weight or height allowed by their car seat manufacturer.</w:t>
      </w:r>
      <w:r w:rsidR="000B6B97" w:rsidRPr="00CE335C">
        <w:rPr>
          <w:rFonts w:cs="Arial"/>
          <w:spacing w:val="-3"/>
          <w:w w:val="105"/>
        </w:rPr>
        <w:t xml:space="preserve">  Every effort should be made to properly secure the car seat according to manufacturer</w:t>
      </w:r>
      <w:r w:rsidR="00CD49DF">
        <w:rPr>
          <w:rFonts w:cs="Arial"/>
          <w:spacing w:val="-3"/>
          <w:w w:val="105"/>
        </w:rPr>
        <w:t>’</w:t>
      </w:r>
      <w:r w:rsidR="000B6B97" w:rsidRPr="00CE335C">
        <w:rPr>
          <w:rFonts w:cs="Arial"/>
          <w:spacing w:val="-3"/>
          <w:w w:val="105"/>
        </w:rPr>
        <w:t xml:space="preserve">s </w:t>
      </w:r>
      <w:r w:rsidR="00CD49DF">
        <w:rPr>
          <w:rFonts w:cs="Arial"/>
          <w:spacing w:val="-3"/>
          <w:w w:val="105"/>
        </w:rPr>
        <w:t>recommendations</w:t>
      </w:r>
      <w:r w:rsidR="000B6B97" w:rsidRPr="00CE335C">
        <w:rPr>
          <w:rFonts w:cs="Arial"/>
          <w:spacing w:val="-3"/>
          <w:w w:val="105"/>
        </w:rPr>
        <w:t>.</w:t>
      </w:r>
    </w:p>
    <w:p w14:paraId="3408B7B1" w14:textId="0DD03FF5" w:rsidR="005B008B" w:rsidRPr="00CE335C" w:rsidRDefault="005B008B" w:rsidP="006E6DA8">
      <w:pPr>
        <w:numPr>
          <w:ilvl w:val="0"/>
          <w:numId w:val="183"/>
        </w:numPr>
        <w:tabs>
          <w:tab w:val="left" w:pos="845"/>
        </w:tabs>
        <w:kinsoku w:val="0"/>
        <w:overflowPunct w:val="0"/>
        <w:autoSpaceDE w:val="0"/>
        <w:autoSpaceDN w:val="0"/>
        <w:adjustRightInd w:val="0"/>
        <w:spacing w:after="0" w:line="253" w:lineRule="exact"/>
        <w:ind w:left="844" w:hanging="346"/>
        <w:rPr>
          <w:rFonts w:cs="Arial"/>
          <w:w w:val="105"/>
        </w:rPr>
      </w:pPr>
      <w:r w:rsidRPr="00CE335C">
        <w:rPr>
          <w:rFonts w:cs="Arial"/>
          <w:spacing w:val="-3"/>
          <w:w w:val="105"/>
        </w:rPr>
        <w:t>Passenger</w:t>
      </w:r>
      <w:r w:rsidRPr="00CE335C">
        <w:rPr>
          <w:rFonts w:cs="Arial"/>
          <w:spacing w:val="-4"/>
          <w:w w:val="105"/>
        </w:rPr>
        <w:t xml:space="preserve"> </w:t>
      </w:r>
      <w:r w:rsidRPr="00CE335C">
        <w:rPr>
          <w:rFonts w:cs="Arial"/>
          <w:w w:val="105"/>
        </w:rPr>
        <w:t>seat</w:t>
      </w:r>
      <w:r w:rsidRPr="00CE335C">
        <w:rPr>
          <w:rFonts w:cs="Arial"/>
          <w:spacing w:val="-7"/>
          <w:w w:val="105"/>
        </w:rPr>
        <w:t xml:space="preserve"> </w:t>
      </w:r>
      <w:r w:rsidRPr="00CE335C">
        <w:rPr>
          <w:rFonts w:cs="Arial"/>
          <w:spacing w:val="-3"/>
          <w:w w:val="105"/>
        </w:rPr>
        <w:t>of</w:t>
      </w:r>
      <w:r w:rsidRPr="00CE335C">
        <w:rPr>
          <w:rFonts w:cs="Arial"/>
          <w:spacing w:val="-7"/>
          <w:w w:val="105"/>
        </w:rPr>
        <w:t xml:space="preserve"> </w:t>
      </w:r>
      <w:r w:rsidRPr="00CE335C">
        <w:rPr>
          <w:rFonts w:cs="Arial"/>
          <w:spacing w:val="2"/>
          <w:w w:val="105"/>
        </w:rPr>
        <w:t>the</w:t>
      </w:r>
      <w:r w:rsidRPr="00CE335C">
        <w:rPr>
          <w:rFonts w:cs="Arial"/>
          <w:spacing w:val="-9"/>
          <w:w w:val="105"/>
        </w:rPr>
        <w:t xml:space="preserve"> </w:t>
      </w:r>
      <w:r w:rsidRPr="00CE335C">
        <w:rPr>
          <w:rFonts w:cs="Arial"/>
          <w:spacing w:val="-3"/>
          <w:w w:val="105"/>
        </w:rPr>
        <w:t>driver’s</w:t>
      </w:r>
      <w:r w:rsidRPr="00CE335C">
        <w:rPr>
          <w:rFonts w:cs="Arial"/>
          <w:spacing w:val="-12"/>
          <w:w w:val="105"/>
        </w:rPr>
        <w:t xml:space="preserve"> </w:t>
      </w:r>
      <w:r w:rsidRPr="00CE335C">
        <w:rPr>
          <w:rFonts w:cs="Arial"/>
          <w:spacing w:val="-3"/>
          <w:w w:val="105"/>
        </w:rPr>
        <w:t>compartment</w:t>
      </w:r>
      <w:r w:rsidRPr="00CE335C">
        <w:rPr>
          <w:rFonts w:cs="Arial"/>
          <w:spacing w:val="-7"/>
          <w:w w:val="105"/>
        </w:rPr>
        <w:t xml:space="preserve"> </w:t>
      </w:r>
      <w:r w:rsidRPr="00CE335C">
        <w:rPr>
          <w:rFonts w:cs="Arial"/>
          <w:spacing w:val="-3"/>
          <w:w w:val="105"/>
        </w:rPr>
        <w:t>if</w:t>
      </w:r>
      <w:r w:rsidRPr="00CE335C">
        <w:rPr>
          <w:rFonts w:cs="Arial"/>
          <w:spacing w:val="-7"/>
          <w:w w:val="105"/>
        </w:rPr>
        <w:t xml:space="preserve"> </w:t>
      </w:r>
      <w:r w:rsidRPr="00CE335C">
        <w:rPr>
          <w:rFonts w:cs="Arial"/>
          <w:w w:val="105"/>
        </w:rPr>
        <w:t>child</w:t>
      </w:r>
      <w:r w:rsidRPr="00CE335C">
        <w:rPr>
          <w:rFonts w:cs="Arial"/>
          <w:spacing w:val="5"/>
          <w:w w:val="105"/>
        </w:rPr>
        <w:t xml:space="preserve"> </w:t>
      </w:r>
      <w:r w:rsidRPr="00CE335C">
        <w:rPr>
          <w:rFonts w:cs="Arial"/>
          <w:spacing w:val="-3"/>
          <w:w w:val="105"/>
        </w:rPr>
        <w:t>is</w:t>
      </w:r>
      <w:r w:rsidRPr="00CE335C">
        <w:rPr>
          <w:rFonts w:cs="Arial"/>
          <w:spacing w:val="-12"/>
          <w:w w:val="105"/>
        </w:rPr>
        <w:t xml:space="preserve"> </w:t>
      </w:r>
      <w:r w:rsidRPr="00CE335C">
        <w:rPr>
          <w:rFonts w:cs="Arial"/>
          <w:w w:val="105"/>
        </w:rPr>
        <w:t>large</w:t>
      </w:r>
      <w:r w:rsidRPr="00CE335C">
        <w:rPr>
          <w:rFonts w:cs="Arial"/>
          <w:spacing w:val="-9"/>
          <w:w w:val="105"/>
        </w:rPr>
        <w:t xml:space="preserve"> </w:t>
      </w:r>
      <w:r w:rsidRPr="00CE335C">
        <w:rPr>
          <w:rFonts w:cs="Arial"/>
          <w:spacing w:val="-3"/>
          <w:w w:val="105"/>
        </w:rPr>
        <w:t>enough</w:t>
      </w:r>
      <w:r w:rsidRPr="00CE335C">
        <w:rPr>
          <w:rFonts w:cs="Arial"/>
          <w:spacing w:val="-2"/>
          <w:w w:val="105"/>
        </w:rPr>
        <w:t xml:space="preserve"> </w:t>
      </w:r>
      <w:r w:rsidRPr="00CE335C">
        <w:rPr>
          <w:rFonts w:cs="Arial"/>
          <w:spacing w:val="-3"/>
          <w:w w:val="105"/>
        </w:rPr>
        <w:t>(according</w:t>
      </w:r>
      <w:r w:rsidRPr="00CE335C">
        <w:rPr>
          <w:rFonts w:cs="Arial"/>
          <w:spacing w:val="-9"/>
          <w:w w:val="105"/>
        </w:rPr>
        <w:t xml:space="preserve"> </w:t>
      </w:r>
      <w:r w:rsidRPr="00CE335C">
        <w:rPr>
          <w:rFonts w:cs="Arial"/>
          <w:w w:val="105"/>
        </w:rPr>
        <w:t>to</w:t>
      </w:r>
      <w:r w:rsidR="00CD49DF">
        <w:rPr>
          <w:rFonts w:cs="Arial"/>
          <w:w w:val="105"/>
        </w:rPr>
        <w:t xml:space="preserve"> the</w:t>
      </w:r>
    </w:p>
    <w:p w14:paraId="4D7BC470" w14:textId="222203C8" w:rsidR="005B008B" w:rsidRPr="00CE335C" w:rsidRDefault="00DA7849" w:rsidP="005B008B">
      <w:pPr>
        <w:kinsoku w:val="0"/>
        <w:overflowPunct w:val="0"/>
        <w:autoSpaceDE w:val="0"/>
        <w:autoSpaceDN w:val="0"/>
        <w:adjustRightInd w:val="0"/>
        <w:spacing w:after="0" w:line="230" w:lineRule="auto"/>
        <w:ind w:left="732" w:right="550"/>
        <w:rPr>
          <w:rFonts w:cs="Arial"/>
          <w:w w:val="105"/>
        </w:rPr>
      </w:pPr>
      <w:r w:rsidRPr="00CE335C">
        <w:rPr>
          <w:rFonts w:cs="Arial"/>
          <w:w w:val="105"/>
        </w:rPr>
        <w:t xml:space="preserve"> </w:t>
      </w:r>
      <w:r w:rsidR="005B008B" w:rsidRPr="00CE335C">
        <w:rPr>
          <w:rFonts w:cs="Arial"/>
          <w:w w:val="105"/>
        </w:rPr>
        <w:t xml:space="preserve">manufacturer’s </w:t>
      </w:r>
      <w:r w:rsidR="00CD49DF">
        <w:rPr>
          <w:rFonts w:cs="Arial"/>
          <w:w w:val="105"/>
        </w:rPr>
        <w:t>recommendations</w:t>
      </w:r>
      <w:r w:rsidR="005B008B" w:rsidRPr="00CE335C">
        <w:rPr>
          <w:rFonts w:cs="Arial"/>
          <w:w w:val="105"/>
        </w:rPr>
        <w:t>) to ride forward-facing in a child safety seat or booster seat. Airbag should be turned off. If the air bag can be deactivated, an infant, restrained in a rear-facing infant seat, may be placed in the passenger seat of the driver’s compartment.</w:t>
      </w:r>
    </w:p>
    <w:p w14:paraId="202BCCF0" w14:textId="77777777"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p>
    <w:p w14:paraId="4B61DB45" w14:textId="77777777"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r w:rsidRPr="00CE335C">
        <w:rPr>
          <w:rFonts w:cs="Arial"/>
          <w:b/>
          <w:bCs/>
          <w:w w:val="105"/>
        </w:rPr>
        <w:t>MOTHER AND NEWLY-BORN TRANSPORT</w:t>
      </w:r>
    </w:p>
    <w:p w14:paraId="0425B5DE" w14:textId="2ADFCB97" w:rsidR="005B008B" w:rsidRPr="00CE335C" w:rsidRDefault="005B008B" w:rsidP="005B008B">
      <w:pPr>
        <w:kinsoku w:val="0"/>
        <w:overflowPunct w:val="0"/>
        <w:autoSpaceDE w:val="0"/>
        <w:autoSpaceDN w:val="0"/>
        <w:adjustRightInd w:val="0"/>
        <w:spacing w:before="2" w:after="0" w:line="230" w:lineRule="auto"/>
        <w:ind w:left="40" w:right="152"/>
        <w:rPr>
          <w:rFonts w:cs="Arial"/>
          <w:w w:val="105"/>
        </w:rPr>
      </w:pPr>
      <w:r w:rsidRPr="00CE335C">
        <w:rPr>
          <w:rFonts w:cs="Arial"/>
          <w:w w:val="105"/>
        </w:rPr>
        <w:t>Transport the newly-born in an approved size-appropriate child restraint system that complies with the injury criteria of the Federal Motor Vehicle Safety Standard (FMVSS) No. 213 in the rear-facing EM</w:t>
      </w:r>
      <w:r w:rsidR="00F22A98">
        <w:rPr>
          <w:rFonts w:cs="Arial"/>
          <w:w w:val="105"/>
        </w:rPr>
        <w:t>T</w:t>
      </w:r>
      <w:r w:rsidRPr="00CE335C">
        <w:rPr>
          <w:rFonts w:cs="Arial"/>
          <w:w w:val="105"/>
        </w:rPr>
        <w:t xml:space="preserve"> seat /captain’s chair that prevents both lateral and forward movement, leaving the cot for the mother. Use a convertible seat with a forward-facing belt path). D</w:t>
      </w:r>
      <w:r w:rsidR="00C263FE" w:rsidRPr="00CE335C">
        <w:rPr>
          <w:rFonts w:cs="Arial"/>
          <w:w w:val="105"/>
        </w:rPr>
        <w:t>O</w:t>
      </w:r>
      <w:r w:rsidRPr="00CE335C">
        <w:rPr>
          <w:rFonts w:cs="Arial"/>
          <w:w w:val="105"/>
        </w:rPr>
        <w:t xml:space="preserve"> NOT use a rear-facing-only seat </w:t>
      </w:r>
      <w:r w:rsidRPr="00CE335C">
        <w:rPr>
          <w:rFonts w:cs="Arial"/>
          <w:w w:val="105"/>
        </w:rPr>
        <w:lastRenderedPageBreak/>
        <w:t xml:space="preserve">in the rear-facing </w:t>
      </w:r>
      <w:r w:rsidR="00F22A98">
        <w:rPr>
          <w:rFonts w:cs="Arial"/>
          <w:w w:val="105"/>
        </w:rPr>
        <w:t>EMT’s</w:t>
      </w:r>
      <w:r w:rsidRPr="00CE335C">
        <w:rPr>
          <w:rFonts w:cs="Arial"/>
          <w:w w:val="105"/>
        </w:rPr>
        <w:t xml:space="preserve"> seat. You may also use an integrated child restraint system certified by the manufacturer to meet the injury criteria of FMVSS No. 213.</w:t>
      </w:r>
    </w:p>
    <w:p w14:paraId="35BECA49" w14:textId="77777777" w:rsidR="005B008B" w:rsidRPr="00CE335C" w:rsidRDefault="005B008B" w:rsidP="005B008B">
      <w:pPr>
        <w:kinsoku w:val="0"/>
        <w:overflowPunct w:val="0"/>
        <w:autoSpaceDE w:val="0"/>
        <w:autoSpaceDN w:val="0"/>
        <w:adjustRightInd w:val="0"/>
        <w:spacing w:before="134" w:after="0" w:line="230" w:lineRule="auto"/>
        <w:ind w:left="40" w:right="774"/>
        <w:outlineLvl w:val="0"/>
        <w:rPr>
          <w:rFonts w:cs="Arial"/>
          <w:b/>
          <w:bCs/>
          <w:w w:val="105"/>
        </w:rPr>
      </w:pPr>
      <w:r w:rsidRPr="00CE335C">
        <w:rPr>
          <w:rFonts w:cs="Arial"/>
          <w:b/>
          <w:bCs/>
          <w:w w:val="105"/>
        </w:rPr>
        <w:t>USE OF PATIENT’S CHILD PASSENGER SAFETY SEAT AFTER INVOLVEMENT IN MOTOR VEHICLE CRASH</w:t>
      </w:r>
    </w:p>
    <w:p w14:paraId="736314AE" w14:textId="3FEF0CCE" w:rsidR="005B008B" w:rsidRPr="00CE335C" w:rsidRDefault="005B008B" w:rsidP="005B008B">
      <w:pPr>
        <w:kinsoku w:val="0"/>
        <w:overflowPunct w:val="0"/>
        <w:autoSpaceDE w:val="0"/>
        <w:autoSpaceDN w:val="0"/>
        <w:adjustRightInd w:val="0"/>
        <w:spacing w:before="121" w:after="0" w:line="237" w:lineRule="exact"/>
        <w:ind w:left="40"/>
        <w:rPr>
          <w:rFonts w:cs="Arial"/>
          <w:w w:val="105"/>
        </w:rPr>
      </w:pPr>
      <w:r w:rsidRPr="00CE335C">
        <w:rPr>
          <w:rFonts w:cs="Arial"/>
          <w:w w:val="105"/>
        </w:rPr>
        <w:t>The patient’s safety seat may be used to transport the child to the hospital after involvement in</w:t>
      </w:r>
      <w:r w:rsidR="00C263FE" w:rsidRPr="00CE335C">
        <w:rPr>
          <w:rFonts w:cs="Arial"/>
          <w:w w:val="105"/>
        </w:rPr>
        <w:t xml:space="preserve"> a minor crash if ALL of the following apply:</w:t>
      </w:r>
    </w:p>
    <w:p w14:paraId="6C2B97CE"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4"/>
          <w:w w:val="105"/>
        </w:rPr>
      </w:pPr>
      <w:r w:rsidRPr="00CE335C">
        <w:rPr>
          <w:rFonts w:cs="Arial"/>
          <w:w w:val="105"/>
        </w:rPr>
        <w:t xml:space="preserve">It </w:t>
      </w:r>
      <w:r w:rsidRPr="00CE335C">
        <w:rPr>
          <w:rFonts w:cs="Arial"/>
          <w:spacing w:val="-3"/>
          <w:w w:val="105"/>
        </w:rPr>
        <w:t xml:space="preserve">is </w:t>
      </w:r>
      <w:r w:rsidRPr="00CE335C">
        <w:rPr>
          <w:rFonts w:cs="Arial"/>
          <w:w w:val="105"/>
        </w:rPr>
        <w:t xml:space="preserve">a convertible seat </w:t>
      </w:r>
      <w:r w:rsidRPr="00CE335C">
        <w:rPr>
          <w:rFonts w:cs="Arial"/>
          <w:w w:val="105"/>
          <w:u w:val="single"/>
        </w:rPr>
        <w:t xml:space="preserve">with both </w:t>
      </w:r>
      <w:r w:rsidRPr="00CE335C">
        <w:rPr>
          <w:rFonts w:cs="Arial"/>
          <w:spacing w:val="-3"/>
          <w:w w:val="105"/>
          <w:u w:val="single"/>
        </w:rPr>
        <w:t xml:space="preserve">front </w:t>
      </w:r>
      <w:r w:rsidRPr="00CE335C">
        <w:rPr>
          <w:rFonts w:cs="Arial"/>
          <w:w w:val="105"/>
          <w:u w:val="single"/>
        </w:rPr>
        <w:t>and</w:t>
      </w:r>
      <w:r w:rsidRPr="00CE335C">
        <w:rPr>
          <w:rFonts w:cs="Arial"/>
          <w:spacing w:val="-43"/>
          <w:w w:val="105"/>
          <w:u w:val="single"/>
        </w:rPr>
        <w:t xml:space="preserve"> </w:t>
      </w:r>
      <w:r w:rsidRPr="00CE335C">
        <w:rPr>
          <w:rFonts w:cs="Arial"/>
          <w:spacing w:val="-3"/>
          <w:w w:val="105"/>
          <w:u w:val="single"/>
        </w:rPr>
        <w:t xml:space="preserve">rear </w:t>
      </w:r>
      <w:r w:rsidRPr="00CE335C">
        <w:rPr>
          <w:rFonts w:cs="Arial"/>
          <w:spacing w:val="-4"/>
          <w:w w:val="105"/>
          <w:u w:val="single"/>
        </w:rPr>
        <w:t>belt paths</w:t>
      </w:r>
      <w:r w:rsidRPr="00CE335C">
        <w:rPr>
          <w:rFonts w:cs="Arial"/>
          <w:spacing w:val="-4"/>
          <w:w w:val="105"/>
        </w:rPr>
        <w:t>.</w:t>
      </w:r>
    </w:p>
    <w:p w14:paraId="5F6BB910"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 xml:space="preserve">Visual </w:t>
      </w:r>
      <w:r w:rsidRPr="00CE335C">
        <w:rPr>
          <w:rFonts w:cs="Arial"/>
          <w:spacing w:val="-3"/>
          <w:w w:val="105"/>
        </w:rPr>
        <w:t xml:space="preserve">inspection, including </w:t>
      </w:r>
      <w:r w:rsidRPr="00CE335C">
        <w:rPr>
          <w:rFonts w:cs="Arial"/>
          <w:w w:val="105"/>
        </w:rPr>
        <w:t xml:space="preserve">under </w:t>
      </w:r>
      <w:r w:rsidRPr="00CE335C">
        <w:rPr>
          <w:rFonts w:cs="Arial"/>
          <w:spacing w:val="-4"/>
          <w:w w:val="105"/>
        </w:rPr>
        <w:t xml:space="preserve">movable </w:t>
      </w:r>
      <w:r w:rsidRPr="00CE335C">
        <w:rPr>
          <w:rFonts w:cs="Arial"/>
          <w:w w:val="105"/>
        </w:rPr>
        <w:t xml:space="preserve">seat </w:t>
      </w:r>
      <w:r w:rsidRPr="00CE335C">
        <w:rPr>
          <w:rFonts w:cs="Arial"/>
          <w:spacing w:val="-3"/>
          <w:w w:val="105"/>
        </w:rPr>
        <w:t xml:space="preserve">padding, </w:t>
      </w:r>
      <w:r w:rsidRPr="00CE335C">
        <w:rPr>
          <w:rFonts w:cs="Arial"/>
          <w:spacing w:val="-5"/>
          <w:w w:val="105"/>
        </w:rPr>
        <w:t xml:space="preserve">does </w:t>
      </w:r>
      <w:r w:rsidRPr="00CE335C">
        <w:rPr>
          <w:rFonts w:cs="Arial"/>
          <w:spacing w:val="-4"/>
          <w:w w:val="105"/>
        </w:rPr>
        <w:t xml:space="preserve">not </w:t>
      </w:r>
      <w:r w:rsidRPr="00CE335C">
        <w:rPr>
          <w:rFonts w:cs="Arial"/>
          <w:w w:val="105"/>
        </w:rPr>
        <w:t xml:space="preserve">reveal </w:t>
      </w:r>
      <w:r w:rsidRPr="00CE335C">
        <w:rPr>
          <w:rFonts w:cs="Arial"/>
          <w:spacing w:val="-3"/>
          <w:w w:val="105"/>
        </w:rPr>
        <w:t>cracks</w:t>
      </w:r>
      <w:r w:rsidRPr="00CE335C">
        <w:rPr>
          <w:rFonts w:cs="Arial"/>
          <w:spacing w:val="-34"/>
          <w:w w:val="105"/>
        </w:rPr>
        <w:t xml:space="preserve"> </w:t>
      </w:r>
      <w:r w:rsidRPr="00CE335C">
        <w:rPr>
          <w:rFonts w:cs="Arial"/>
          <w:spacing w:val="-3"/>
          <w:w w:val="105"/>
        </w:rPr>
        <w:t>or</w:t>
      </w:r>
    </w:p>
    <w:p w14:paraId="42A78523" w14:textId="77777777" w:rsidR="005B008B" w:rsidRPr="00CE335C" w:rsidRDefault="005B008B" w:rsidP="005B008B">
      <w:pPr>
        <w:kinsoku w:val="0"/>
        <w:overflowPunct w:val="0"/>
        <w:autoSpaceDE w:val="0"/>
        <w:autoSpaceDN w:val="0"/>
        <w:adjustRightInd w:val="0"/>
        <w:spacing w:after="0" w:line="223" w:lineRule="exact"/>
        <w:ind w:left="732"/>
        <w:rPr>
          <w:rFonts w:cs="Arial"/>
          <w:w w:val="105"/>
        </w:rPr>
      </w:pPr>
      <w:r w:rsidRPr="00CE335C">
        <w:rPr>
          <w:rFonts w:cs="Arial"/>
          <w:w w:val="105"/>
        </w:rPr>
        <w:t>deformation.</w:t>
      </w:r>
    </w:p>
    <w:p w14:paraId="2FAB5FE4" w14:textId="079D68BA" w:rsidR="005B008B" w:rsidRPr="00CE335C"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Vehicle</w:t>
      </w:r>
      <w:r w:rsidRPr="00CE335C">
        <w:rPr>
          <w:rFonts w:cs="Arial"/>
          <w:spacing w:val="-9"/>
          <w:w w:val="105"/>
        </w:rPr>
        <w:t xml:space="preserve"> </w:t>
      </w:r>
      <w:r w:rsidRPr="00CE335C">
        <w:rPr>
          <w:rFonts w:cs="Arial"/>
          <w:spacing w:val="-3"/>
          <w:w w:val="105"/>
        </w:rPr>
        <w:t>in</w:t>
      </w:r>
      <w:r w:rsidRPr="00CE335C">
        <w:rPr>
          <w:rFonts w:cs="Arial"/>
          <w:spacing w:val="5"/>
          <w:w w:val="105"/>
        </w:rPr>
        <w:t xml:space="preserve"> </w:t>
      </w:r>
      <w:r w:rsidRPr="00CE335C">
        <w:rPr>
          <w:rFonts w:cs="Arial"/>
          <w:spacing w:val="-3"/>
          <w:w w:val="105"/>
        </w:rPr>
        <w:t>which</w:t>
      </w:r>
      <w:r w:rsidRPr="00CE335C">
        <w:rPr>
          <w:rFonts w:cs="Arial"/>
          <w:spacing w:val="-9"/>
          <w:w w:val="105"/>
        </w:rPr>
        <w:t xml:space="preserve"> </w:t>
      </w:r>
      <w:r w:rsidRPr="00CE335C">
        <w:rPr>
          <w:rFonts w:cs="Arial"/>
          <w:w w:val="105"/>
        </w:rPr>
        <w:t>safety</w:t>
      </w:r>
      <w:r w:rsidRPr="00CE335C">
        <w:rPr>
          <w:rFonts w:cs="Arial"/>
          <w:spacing w:val="-11"/>
          <w:w w:val="105"/>
        </w:rPr>
        <w:t xml:space="preserve"> </w:t>
      </w:r>
      <w:r w:rsidRPr="00CE335C">
        <w:rPr>
          <w:rFonts w:cs="Arial"/>
          <w:w w:val="105"/>
        </w:rPr>
        <w:t>seat</w:t>
      </w:r>
      <w:r w:rsidRPr="00CE335C">
        <w:rPr>
          <w:rFonts w:cs="Arial"/>
          <w:spacing w:val="-7"/>
          <w:w w:val="105"/>
        </w:rPr>
        <w:t xml:space="preserve"> </w:t>
      </w:r>
      <w:r w:rsidRPr="00CE335C">
        <w:rPr>
          <w:rFonts w:cs="Arial"/>
          <w:w w:val="105"/>
        </w:rPr>
        <w:t>was</w:t>
      </w:r>
      <w:r w:rsidRPr="00CE335C">
        <w:rPr>
          <w:rFonts w:cs="Arial"/>
          <w:spacing w:val="-11"/>
          <w:w w:val="105"/>
        </w:rPr>
        <w:t xml:space="preserve"> </w:t>
      </w:r>
      <w:r w:rsidRPr="00CE335C">
        <w:rPr>
          <w:rFonts w:cs="Arial"/>
          <w:w w:val="105"/>
        </w:rPr>
        <w:t>installed</w:t>
      </w:r>
      <w:r w:rsidRPr="00CE335C">
        <w:rPr>
          <w:rFonts w:cs="Arial"/>
          <w:spacing w:val="-9"/>
          <w:w w:val="105"/>
        </w:rPr>
        <w:t xml:space="preserve"> </w:t>
      </w:r>
      <w:r w:rsidRPr="00CE335C">
        <w:rPr>
          <w:rFonts w:cs="Arial"/>
          <w:w w:val="105"/>
        </w:rPr>
        <w:t>was</w:t>
      </w:r>
      <w:r w:rsidRPr="00CE335C">
        <w:rPr>
          <w:rFonts w:cs="Arial"/>
          <w:spacing w:val="-11"/>
          <w:w w:val="105"/>
        </w:rPr>
        <w:t xml:space="preserve"> </w:t>
      </w:r>
      <w:r w:rsidRPr="00CE335C">
        <w:rPr>
          <w:rFonts w:cs="Arial"/>
          <w:w w:val="105"/>
        </w:rPr>
        <w:t>capable</w:t>
      </w:r>
      <w:r w:rsidRPr="00CE335C">
        <w:rPr>
          <w:rFonts w:cs="Arial"/>
          <w:spacing w:val="-9"/>
          <w:w w:val="105"/>
        </w:rPr>
        <w:t xml:space="preserve"> </w:t>
      </w:r>
      <w:r w:rsidRPr="00CE335C">
        <w:rPr>
          <w:rFonts w:cs="Arial"/>
          <w:spacing w:val="-3"/>
          <w:w w:val="105"/>
        </w:rPr>
        <w:t>of</w:t>
      </w:r>
      <w:r w:rsidRPr="00CE335C">
        <w:rPr>
          <w:rFonts w:cs="Arial"/>
          <w:spacing w:val="-7"/>
          <w:w w:val="105"/>
        </w:rPr>
        <w:t xml:space="preserve"> </w:t>
      </w:r>
      <w:r w:rsidRPr="00CE335C">
        <w:rPr>
          <w:rFonts w:cs="Arial"/>
          <w:w w:val="105"/>
        </w:rPr>
        <w:t>being</w:t>
      </w:r>
      <w:r w:rsidRPr="00CE335C">
        <w:rPr>
          <w:rFonts w:cs="Arial"/>
          <w:spacing w:val="-9"/>
          <w:w w:val="105"/>
        </w:rPr>
        <w:t xml:space="preserve"> </w:t>
      </w:r>
      <w:r w:rsidRPr="00CE335C">
        <w:rPr>
          <w:rFonts w:cs="Arial"/>
          <w:w w:val="105"/>
        </w:rPr>
        <w:t>driven</w:t>
      </w:r>
      <w:r w:rsidRPr="00CE335C">
        <w:rPr>
          <w:rFonts w:cs="Arial"/>
          <w:spacing w:val="-9"/>
          <w:w w:val="105"/>
        </w:rPr>
        <w:t xml:space="preserve"> </w:t>
      </w:r>
      <w:r w:rsidRPr="00CE335C">
        <w:rPr>
          <w:rFonts w:cs="Arial"/>
          <w:w w:val="105"/>
        </w:rPr>
        <w:t>from</w:t>
      </w:r>
      <w:r w:rsidRPr="00CE335C">
        <w:rPr>
          <w:rFonts w:cs="Arial"/>
          <w:spacing w:val="3"/>
          <w:w w:val="105"/>
        </w:rPr>
        <w:t xml:space="preserve"> </w:t>
      </w:r>
      <w:r w:rsidRPr="00CE335C">
        <w:rPr>
          <w:rFonts w:cs="Arial"/>
          <w:spacing w:val="-3"/>
          <w:w w:val="105"/>
        </w:rPr>
        <w:t>the</w:t>
      </w:r>
      <w:r w:rsidRPr="00CE335C">
        <w:rPr>
          <w:rFonts w:cs="Arial"/>
          <w:spacing w:val="-8"/>
          <w:w w:val="105"/>
        </w:rPr>
        <w:t xml:space="preserve"> </w:t>
      </w:r>
      <w:r w:rsidRPr="00CE335C">
        <w:rPr>
          <w:rFonts w:cs="Arial"/>
          <w:w w:val="105"/>
        </w:rPr>
        <w:t>scene</w:t>
      </w:r>
      <w:r w:rsidRPr="00CE335C">
        <w:rPr>
          <w:rFonts w:cs="Arial"/>
          <w:spacing w:val="-9"/>
          <w:w w:val="105"/>
        </w:rPr>
        <w:t xml:space="preserve"> </w:t>
      </w:r>
      <w:r w:rsidRPr="00CE335C">
        <w:rPr>
          <w:rFonts w:cs="Arial"/>
          <w:spacing w:val="-3"/>
          <w:w w:val="105"/>
        </w:rPr>
        <w:t>of</w:t>
      </w:r>
      <w:r w:rsidR="00C263FE" w:rsidRPr="00CE335C">
        <w:rPr>
          <w:rFonts w:cs="Arial"/>
          <w:spacing w:val="-3"/>
          <w:w w:val="105"/>
        </w:rPr>
        <w:t xml:space="preserve"> the crash</w:t>
      </w:r>
      <w:r w:rsidR="00F22A98">
        <w:rPr>
          <w:rFonts w:cs="Arial"/>
          <w:spacing w:val="-3"/>
          <w:w w:val="105"/>
        </w:rPr>
        <w:t>.</w:t>
      </w:r>
    </w:p>
    <w:p w14:paraId="45CEE778"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w w:val="105"/>
        </w:rPr>
        <w:t xml:space="preserve">Vehicle door </w:t>
      </w:r>
      <w:r w:rsidRPr="00CE335C">
        <w:rPr>
          <w:rFonts w:cs="Arial"/>
          <w:spacing w:val="-4"/>
          <w:w w:val="105"/>
        </w:rPr>
        <w:t xml:space="preserve">nearest </w:t>
      </w:r>
      <w:r w:rsidRPr="00CE335C">
        <w:rPr>
          <w:rFonts w:cs="Arial"/>
          <w:spacing w:val="-3"/>
          <w:w w:val="105"/>
        </w:rPr>
        <w:t xml:space="preserve">the </w:t>
      </w:r>
      <w:r w:rsidRPr="00CE335C">
        <w:rPr>
          <w:rFonts w:cs="Arial"/>
          <w:w w:val="105"/>
        </w:rPr>
        <w:t xml:space="preserve">child safety </w:t>
      </w:r>
      <w:r w:rsidRPr="00CE335C">
        <w:rPr>
          <w:rFonts w:cs="Arial"/>
          <w:spacing w:val="-5"/>
          <w:w w:val="105"/>
        </w:rPr>
        <w:t xml:space="preserve">seat </w:t>
      </w:r>
      <w:r w:rsidRPr="00CE335C">
        <w:rPr>
          <w:rFonts w:cs="Arial"/>
          <w:w w:val="105"/>
        </w:rPr>
        <w:t>was</w:t>
      </w:r>
      <w:r w:rsidRPr="00CE335C">
        <w:rPr>
          <w:rFonts w:cs="Arial"/>
          <w:spacing w:val="-26"/>
          <w:w w:val="105"/>
        </w:rPr>
        <w:t xml:space="preserve"> </w:t>
      </w:r>
      <w:r w:rsidRPr="00CE335C">
        <w:rPr>
          <w:rFonts w:cs="Arial"/>
          <w:spacing w:val="-3"/>
          <w:w w:val="105"/>
        </w:rPr>
        <w:t>undamaged.</w:t>
      </w:r>
    </w:p>
    <w:p w14:paraId="2D92D138" w14:textId="2F8B9F99"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spacing w:val="-3"/>
          <w:w w:val="105"/>
        </w:rPr>
        <w:t>Air bags</w:t>
      </w:r>
      <w:r w:rsidR="00C263FE" w:rsidRPr="00CE335C">
        <w:rPr>
          <w:rFonts w:cs="Arial"/>
          <w:spacing w:val="-3"/>
          <w:w w:val="105"/>
        </w:rPr>
        <w:t xml:space="preserve"> (if any)</w:t>
      </w:r>
      <w:r w:rsidRPr="00CE335C">
        <w:rPr>
          <w:rFonts w:cs="Arial"/>
          <w:spacing w:val="-3"/>
          <w:w w:val="105"/>
        </w:rPr>
        <w:t xml:space="preserve"> did </w:t>
      </w:r>
      <w:r w:rsidRPr="00CE335C">
        <w:rPr>
          <w:rFonts w:cs="Arial"/>
          <w:spacing w:val="-4"/>
          <w:w w:val="105"/>
        </w:rPr>
        <w:t>not</w:t>
      </w:r>
      <w:r w:rsidRPr="00CE335C">
        <w:rPr>
          <w:rFonts w:cs="Arial"/>
          <w:spacing w:val="-7"/>
          <w:w w:val="105"/>
        </w:rPr>
        <w:t xml:space="preserve"> </w:t>
      </w:r>
      <w:r w:rsidRPr="00CE335C">
        <w:rPr>
          <w:rFonts w:cs="Arial"/>
          <w:spacing w:val="-3"/>
          <w:w w:val="105"/>
        </w:rPr>
        <w:t>deploy.</w:t>
      </w:r>
    </w:p>
    <w:p w14:paraId="74711706" w14:textId="77777777" w:rsidR="00526B26" w:rsidRPr="006A1E01" w:rsidRDefault="00526B26" w:rsidP="00526B26">
      <w:pPr>
        <w:rPr>
          <w:rFonts w:ascii="Arial" w:eastAsiaTheme="majorEastAsia" w:hAnsi="Arial" w:cs="Arial"/>
          <w:b/>
          <w:bCs/>
          <w:color w:val="2F5496" w:themeColor="accent1" w:themeShade="BF"/>
          <w:sz w:val="28"/>
          <w:szCs w:val="28"/>
        </w:rPr>
      </w:pPr>
      <w:r w:rsidRPr="006A1E01">
        <w:rPr>
          <w:rFonts w:ascii="Arial" w:hAnsi="Arial" w:cs="Arial"/>
        </w:rPr>
        <w:br w:type="page"/>
      </w:r>
    </w:p>
    <w:p w14:paraId="318D3E89" w14:textId="77777777" w:rsidR="00526B26" w:rsidRPr="00CE335C" w:rsidRDefault="00526B26" w:rsidP="00526B26">
      <w:pPr>
        <w:pStyle w:val="Heading1"/>
        <w:rPr>
          <w:rFonts w:cstheme="majorHAnsi"/>
        </w:rPr>
      </w:pPr>
      <w:bookmarkStart w:id="95" w:name="_7.5_Refusal_of"/>
      <w:bookmarkEnd w:id="95"/>
      <w:r w:rsidRPr="00CE335C">
        <w:rPr>
          <w:rFonts w:cstheme="majorHAnsi"/>
        </w:rPr>
        <w:lastRenderedPageBreak/>
        <w:t>7.5 Refusal of Medical Care and Ambulance Transport</w:t>
      </w:r>
    </w:p>
    <w:p w14:paraId="1B62C64D" w14:textId="77777777" w:rsidR="00F22A98" w:rsidRDefault="00F22A98" w:rsidP="00526B26">
      <w:pPr>
        <w:autoSpaceDE w:val="0"/>
        <w:autoSpaceDN w:val="0"/>
        <w:adjustRightInd w:val="0"/>
        <w:spacing w:after="0" w:line="288" w:lineRule="auto"/>
        <w:rPr>
          <w:rFonts w:ascii="Arial" w:hAnsi="Arial" w:cs="Arial"/>
          <w:b/>
          <w:bCs/>
          <w:color w:val="000000"/>
        </w:rPr>
      </w:pPr>
    </w:p>
    <w:p w14:paraId="12A4E344" w14:textId="7A68A3D9"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 xml:space="preserve">PURPOSE: </w:t>
      </w:r>
    </w:p>
    <w:p w14:paraId="5AAF64D8"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Establish guidelines for the management and documentation of situations where patients refuse treatment or transportation.</w:t>
      </w:r>
    </w:p>
    <w:p w14:paraId="15BC94B4"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Under the Commonwealth’s EMS System regulations, at 105 CMR170.355 (A) “Responsibility to Dispatch, Treat and Transport,” ambulance services and their agents may not refuse any of these responsibilities, absent a documented patient refusal. Ambulance services and their EMS personnel must be extremely cautious about accepting patient refusals. </w:t>
      </w:r>
    </w:p>
    <w:p w14:paraId="7EA175E2" w14:textId="77777777" w:rsidR="00526B26" w:rsidRPr="00CE335C" w:rsidRDefault="00526B26" w:rsidP="00526B26">
      <w:pPr>
        <w:autoSpaceDE w:val="0"/>
        <w:autoSpaceDN w:val="0"/>
        <w:adjustRightInd w:val="0"/>
        <w:spacing w:after="0" w:line="288" w:lineRule="auto"/>
        <w:rPr>
          <w:rFonts w:cs="Arial"/>
          <w:color w:val="000000"/>
        </w:rPr>
      </w:pPr>
    </w:p>
    <w:p w14:paraId="13345DA9"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Refusal of care</w:t>
      </w:r>
    </w:p>
    <w:p w14:paraId="5AF9C7ED"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There are three components to a valid refusal of care. Absence of any of these components will most likely result in an invalid refusal. The three components are as follows: </w:t>
      </w:r>
    </w:p>
    <w:p w14:paraId="3B77BD65" w14:textId="77777777" w:rsidR="00526B26" w:rsidRPr="00CE335C" w:rsidRDefault="00526B26" w:rsidP="00526B26">
      <w:pPr>
        <w:autoSpaceDE w:val="0"/>
        <w:autoSpaceDN w:val="0"/>
        <w:adjustRightInd w:val="0"/>
        <w:spacing w:after="0" w:line="288" w:lineRule="auto"/>
        <w:rPr>
          <w:rFonts w:cs="Arial"/>
          <w:color w:val="000000"/>
        </w:rPr>
      </w:pPr>
    </w:p>
    <w:p w14:paraId="7BA98D8D"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1. </w:t>
      </w:r>
      <w:r w:rsidRPr="00CE335C">
        <w:rPr>
          <w:rFonts w:cs="Arial"/>
          <w:color w:val="000000"/>
          <w:u w:val="single"/>
        </w:rPr>
        <w:t>Competence</w:t>
      </w:r>
      <w:r w:rsidRPr="00CE335C">
        <w:rPr>
          <w:rFonts w:cs="Arial"/>
          <w:color w:val="000000"/>
        </w:rPr>
        <w:t xml:space="preserve">: In general, a patient who is an adult or a legally emancipated minor * is considered legally competent to refuse care. A parent or legal guardian who is on-scene may refuse care on his or her minor children’s behalf. </w:t>
      </w:r>
    </w:p>
    <w:p w14:paraId="32A84D77" w14:textId="77777777" w:rsidR="00526B26" w:rsidRPr="00CE335C" w:rsidRDefault="00526B26" w:rsidP="00526B26">
      <w:pPr>
        <w:autoSpaceDE w:val="0"/>
        <w:autoSpaceDN w:val="0"/>
        <w:adjustRightInd w:val="0"/>
        <w:spacing w:after="0" w:line="288" w:lineRule="auto"/>
        <w:ind w:left="360"/>
        <w:rPr>
          <w:rFonts w:cs="Arial"/>
          <w:color w:val="000000"/>
        </w:rPr>
      </w:pPr>
    </w:p>
    <w:p w14:paraId="7DB08FCA"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2. </w:t>
      </w:r>
      <w:r w:rsidRPr="00CE335C">
        <w:rPr>
          <w:rFonts w:cs="Arial"/>
          <w:color w:val="000000"/>
          <w:u w:val="single"/>
        </w:rPr>
        <w:t>Capacity</w:t>
      </w:r>
      <w:r w:rsidRPr="00CE335C">
        <w:rPr>
          <w:rFonts w:cs="Arial"/>
          <w:color w:val="000000"/>
        </w:rPr>
        <w:t>: In order to refuse medical assistance a patient must have the capacity to understand the nature of his or her medical condition, the risks and benefits associated with the proposed treatment, and the risks associated with refusal of care. An activated health care agent who is named in a health care proxy document for the patient may refuse care on behalf of the patient only if 1) he or she is on-scene and 2) he or she has his/her health care proxy document in hand to show EMS. If the patient objects to the health care agent’s decision, there is no effective refusal. If there is any doubt about the health care agent’s authority, EMS is to transport the patient</w:t>
      </w:r>
    </w:p>
    <w:p w14:paraId="7989361C" w14:textId="77777777" w:rsidR="00526B26" w:rsidRPr="00CE335C" w:rsidRDefault="00526B26" w:rsidP="00526B26">
      <w:pPr>
        <w:autoSpaceDE w:val="0"/>
        <w:autoSpaceDN w:val="0"/>
        <w:adjustRightInd w:val="0"/>
        <w:spacing w:after="0" w:line="288" w:lineRule="auto"/>
        <w:ind w:left="360"/>
        <w:rPr>
          <w:rFonts w:cs="Arial"/>
          <w:color w:val="000000"/>
        </w:rPr>
      </w:pPr>
    </w:p>
    <w:p w14:paraId="1FEDC895"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3. </w:t>
      </w:r>
      <w:r w:rsidRPr="00CE335C">
        <w:rPr>
          <w:rFonts w:cs="Arial"/>
          <w:color w:val="000000"/>
          <w:u w:val="single"/>
        </w:rPr>
        <w:t>Informed Refusal</w:t>
      </w:r>
      <w:r w:rsidRPr="00CE335C">
        <w:rPr>
          <w:rFonts w:cs="Arial"/>
          <w:color w:val="000000"/>
        </w:rPr>
        <w:t xml:space="preserve">: A patient must be fully informed about his or her medical condition, the risks and benefits associated with the proposed treatment and the risks associated with refusing care. </w:t>
      </w:r>
    </w:p>
    <w:p w14:paraId="0034D213"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Patients who meet criteria in this Protocol shall be allowed to make decisions regarding their medical care, including refusal of evaluation, treatment, or transport. These criteria include: </w:t>
      </w:r>
    </w:p>
    <w:p w14:paraId="056BE37F" w14:textId="77777777" w:rsidR="00526B26" w:rsidRPr="00CE335C" w:rsidRDefault="00526B26" w:rsidP="00526B26">
      <w:pPr>
        <w:autoSpaceDE w:val="0"/>
        <w:autoSpaceDN w:val="0"/>
        <w:adjustRightInd w:val="0"/>
        <w:spacing w:after="0" w:line="288" w:lineRule="auto"/>
        <w:ind w:left="360"/>
        <w:rPr>
          <w:rFonts w:cs="Arial"/>
          <w:color w:val="000000"/>
        </w:rPr>
      </w:pPr>
    </w:p>
    <w:p w14:paraId="17032248"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1. Initiated solely by the patient, not suggested/prompted by the EMTs.</w:t>
      </w:r>
    </w:p>
    <w:p w14:paraId="6E46ED45"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2. Adults (≥ 18 years of age) and legally emancipated minors*</w:t>
      </w:r>
    </w:p>
    <w:p w14:paraId="3209642B"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3. Orientation to person, place, time, and situation. </w:t>
      </w:r>
    </w:p>
    <w:p w14:paraId="2D549DAA"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4. No evidence of altered level of consciousness resulting from head trauma, medical illness, intoxication, dementia, psychiatric illness or other causes. </w:t>
      </w:r>
    </w:p>
    <w:p w14:paraId="223146A5"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5. No evidence of impaired judgment from alcohol or drug influence. </w:t>
      </w:r>
    </w:p>
    <w:p w14:paraId="576FF125"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6. No language communication barriers. Reliable translation available (e.g., on-scene interpreter, language line). </w:t>
      </w:r>
    </w:p>
    <w:p w14:paraId="7C830409"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7. No evidence or admission of suicidal ideation resulting in any gesture or attempt at self-harm. No verbal or written expression of suicidal ideation regardless of any apparent inability to complete a suicide. </w:t>
      </w:r>
    </w:p>
    <w:p w14:paraId="493EC72D" w14:textId="77777777" w:rsidR="00526B26" w:rsidRPr="00CE335C" w:rsidRDefault="00526B26" w:rsidP="00526B26">
      <w:pPr>
        <w:autoSpaceDE w:val="0"/>
        <w:autoSpaceDN w:val="0"/>
        <w:adjustRightInd w:val="0"/>
        <w:spacing w:after="0" w:line="288" w:lineRule="auto"/>
        <w:rPr>
          <w:rFonts w:cs="Arial"/>
          <w:b/>
          <w:bCs/>
          <w:color w:val="000000"/>
        </w:rPr>
      </w:pPr>
    </w:p>
    <w:p w14:paraId="086BF792" w14:textId="77777777" w:rsidR="003167A9" w:rsidRPr="00F22A98" w:rsidRDefault="003167A9" w:rsidP="00526B26">
      <w:pPr>
        <w:autoSpaceDE w:val="0"/>
        <w:autoSpaceDN w:val="0"/>
        <w:adjustRightInd w:val="0"/>
        <w:spacing w:after="0" w:line="288" w:lineRule="auto"/>
        <w:rPr>
          <w:rFonts w:cs="Arial"/>
          <w:b/>
          <w:bCs/>
          <w:color w:val="000000"/>
        </w:rPr>
      </w:pPr>
    </w:p>
    <w:p w14:paraId="310556EF" w14:textId="77777777" w:rsidR="00526B26" w:rsidRPr="00A55221" w:rsidRDefault="00526B26" w:rsidP="00526B26">
      <w:pPr>
        <w:autoSpaceDE w:val="0"/>
        <w:autoSpaceDN w:val="0"/>
        <w:adjustRightInd w:val="0"/>
        <w:spacing w:after="0" w:line="288" w:lineRule="auto"/>
        <w:rPr>
          <w:rFonts w:cs="Arial"/>
          <w:b/>
          <w:bCs/>
          <w:color w:val="000000"/>
        </w:rPr>
      </w:pPr>
      <w:r w:rsidRPr="00735B00">
        <w:rPr>
          <w:rFonts w:cs="Arial"/>
          <w:b/>
          <w:bCs/>
          <w:color w:val="000000"/>
        </w:rPr>
        <w:t>Definitio</w:t>
      </w:r>
      <w:r w:rsidRPr="00A55221">
        <w:rPr>
          <w:rFonts w:cs="Arial"/>
          <w:b/>
          <w:bCs/>
          <w:color w:val="000000"/>
        </w:rPr>
        <w:t>ns</w:t>
      </w:r>
    </w:p>
    <w:p w14:paraId="34E4DFD3" w14:textId="77777777" w:rsidR="00526B26" w:rsidRPr="00CE335C" w:rsidRDefault="00526B26" w:rsidP="00526B26">
      <w:pPr>
        <w:autoSpaceDE w:val="0"/>
        <w:autoSpaceDN w:val="0"/>
        <w:adjustRightInd w:val="0"/>
        <w:spacing w:after="0" w:line="288" w:lineRule="auto"/>
        <w:ind w:firstLine="720"/>
        <w:rPr>
          <w:rFonts w:cs="Arial"/>
          <w:color w:val="000000"/>
        </w:rPr>
      </w:pPr>
      <w:r w:rsidRPr="00CE335C">
        <w:rPr>
          <w:rFonts w:cs="Arial"/>
          <w:color w:val="000000"/>
          <w:u w:val="single"/>
        </w:rPr>
        <w:t>Minor</w:t>
      </w:r>
      <w:r w:rsidRPr="00CE335C">
        <w:rPr>
          <w:rFonts w:cs="Arial"/>
          <w:color w:val="000000"/>
        </w:rPr>
        <w:t>: A person under the age of 18, who is not an emancipated minor (see below).</w:t>
      </w:r>
    </w:p>
    <w:p w14:paraId="4B6B62B1"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u w:val="single"/>
        </w:rPr>
        <w:t>Emancipated Minor</w:t>
      </w:r>
      <w:r w:rsidRPr="00CE335C">
        <w:rPr>
          <w:rFonts w:cs="Arial"/>
          <w:color w:val="000000"/>
        </w:rPr>
        <w:t>: For the purpose of making decisions regarding medical care and treatment, an emancipated minor is a person under the age of 18 who is</w:t>
      </w:r>
    </w:p>
    <w:p w14:paraId="71B5ED40" w14:textId="77777777" w:rsidR="00526B26" w:rsidRPr="00CE335C" w:rsidRDefault="00526B26" w:rsidP="00526B26">
      <w:pPr>
        <w:autoSpaceDE w:val="0"/>
        <w:autoSpaceDN w:val="0"/>
        <w:adjustRightInd w:val="0"/>
        <w:spacing w:after="0" w:line="288" w:lineRule="auto"/>
        <w:ind w:left="720"/>
        <w:rPr>
          <w:rFonts w:cs="Arial"/>
          <w:color w:val="000000"/>
        </w:rPr>
      </w:pPr>
    </w:p>
    <w:p w14:paraId="6B5B9EFE"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r>
      <w:r w:rsidRPr="00CE335C">
        <w:rPr>
          <w:rFonts w:cs="Arial"/>
          <w:color w:val="000000"/>
        </w:rPr>
        <w:tab/>
        <w:t>1. married, widowed or divorced;</w:t>
      </w:r>
    </w:p>
    <w:p w14:paraId="34EF6219"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r>
      <w:r w:rsidRPr="00CE335C">
        <w:rPr>
          <w:rFonts w:cs="Arial"/>
          <w:color w:val="000000"/>
        </w:rPr>
        <w:tab/>
        <w:t>2. the parent of a child;</w:t>
      </w:r>
    </w:p>
    <w:p w14:paraId="5E931B3E"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r>
      <w:r w:rsidRPr="00CE335C">
        <w:rPr>
          <w:rFonts w:cs="Arial"/>
          <w:color w:val="000000"/>
        </w:rPr>
        <w:tab/>
        <w:t>3. a member of the armed forces;</w:t>
      </w:r>
    </w:p>
    <w:p w14:paraId="4C890246"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r>
      <w:r w:rsidRPr="00CE335C">
        <w:rPr>
          <w:rFonts w:cs="Arial"/>
          <w:color w:val="000000"/>
        </w:rPr>
        <w:tab/>
        <w:t>4. pregnant or believes herself to be pregnant; or</w:t>
      </w:r>
    </w:p>
    <w:p w14:paraId="3F290EB9"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r>
      <w:r w:rsidRPr="00CE335C">
        <w:rPr>
          <w:rFonts w:cs="Arial"/>
          <w:color w:val="000000"/>
        </w:rPr>
        <w:tab/>
        <w:t>5. living separate and apart from a parent/legal guardian and is managing his or</w:t>
      </w:r>
    </w:p>
    <w:p w14:paraId="25269A23"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 </w:t>
      </w:r>
      <w:r w:rsidRPr="00CE335C">
        <w:rPr>
          <w:rFonts w:cs="Arial"/>
          <w:color w:val="000000"/>
        </w:rPr>
        <w:tab/>
      </w:r>
      <w:r w:rsidRPr="00CE335C">
        <w:rPr>
          <w:rFonts w:cs="Arial"/>
          <w:color w:val="000000"/>
        </w:rPr>
        <w:tab/>
        <w:t>her own financial affairs.</w:t>
      </w:r>
    </w:p>
    <w:p w14:paraId="54F3FCC4" w14:textId="77777777" w:rsidR="00526B26" w:rsidRPr="00CE335C" w:rsidRDefault="00526B26" w:rsidP="00526B26">
      <w:pPr>
        <w:autoSpaceDE w:val="0"/>
        <w:autoSpaceDN w:val="0"/>
        <w:adjustRightInd w:val="0"/>
        <w:spacing w:after="0" w:line="288" w:lineRule="auto"/>
        <w:rPr>
          <w:rFonts w:cs="Arial"/>
          <w:color w:val="000000"/>
        </w:rPr>
      </w:pPr>
    </w:p>
    <w:p w14:paraId="2F34D30E"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EMS providers will make every reasonable effort to convince reluctant patients to access medical care at the emergency department via the EMS system before accepting a refusal of medical care and ambulance transport.</w:t>
      </w:r>
    </w:p>
    <w:p w14:paraId="1891907D" w14:textId="77777777" w:rsidR="00526B26" w:rsidRPr="00CE335C" w:rsidRDefault="00526B26" w:rsidP="00526B26">
      <w:pPr>
        <w:autoSpaceDE w:val="0"/>
        <w:autoSpaceDN w:val="0"/>
        <w:adjustRightInd w:val="0"/>
        <w:spacing w:after="0" w:line="288" w:lineRule="auto"/>
        <w:rPr>
          <w:rFonts w:cs="Arial"/>
          <w:color w:val="000000"/>
        </w:rPr>
      </w:pPr>
    </w:p>
    <w:p w14:paraId="2360BB11"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Contact on-line medical control for all patients who present a threat to themselves, present with an altered level of consciousness or diminished mental capacity, or have history or examination findings consistent with a high-risk refusal. The physician is to be provided all relevant information and may need to speak directly with the patient by radio or preferably a recorded landline. </w:t>
      </w:r>
    </w:p>
    <w:p w14:paraId="50F542BB" w14:textId="77777777" w:rsidR="00526B26" w:rsidRPr="00CE335C" w:rsidRDefault="00526B26" w:rsidP="00526B26">
      <w:pPr>
        <w:autoSpaceDE w:val="0"/>
        <w:autoSpaceDN w:val="0"/>
        <w:adjustRightInd w:val="0"/>
        <w:spacing w:after="0" w:line="288" w:lineRule="auto"/>
        <w:rPr>
          <w:rFonts w:cs="Arial"/>
          <w:color w:val="000000"/>
        </w:rPr>
      </w:pPr>
    </w:p>
    <w:p w14:paraId="6C0DEBAE"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Although a minor cannot legally consent to medical treatment, consent is legally implied in an emergency.  In assessing whether there is an emergency, particularly with regard to motor vehicle crashes, EMTs must include the mechanism of injury in their analysis.</w:t>
      </w:r>
    </w:p>
    <w:p w14:paraId="6D1753B1" w14:textId="77777777" w:rsidR="00526B26" w:rsidRPr="00CE335C" w:rsidRDefault="00526B26" w:rsidP="00526B26">
      <w:pPr>
        <w:autoSpaceDE w:val="0"/>
        <w:autoSpaceDN w:val="0"/>
        <w:adjustRightInd w:val="0"/>
        <w:spacing w:after="0" w:line="288" w:lineRule="auto"/>
        <w:rPr>
          <w:rFonts w:cs="Arial"/>
          <w:color w:val="000000"/>
        </w:rPr>
      </w:pPr>
    </w:p>
    <w:p w14:paraId="32F29348"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Procedure</w:t>
      </w:r>
    </w:p>
    <w:p w14:paraId="1F08ECE0"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1.</w:t>
      </w:r>
      <w:r w:rsidRPr="00CE335C">
        <w:rPr>
          <w:rFonts w:cs="Arial"/>
          <w:color w:val="000000"/>
        </w:rPr>
        <w:tab/>
        <w:t xml:space="preserve">Perform an assessment of the patient’s medical/traumatic condition, and, to the extent </w:t>
      </w:r>
      <w:r w:rsidRPr="00CE335C">
        <w:rPr>
          <w:rFonts w:cs="Arial"/>
          <w:color w:val="000000"/>
        </w:rPr>
        <w:tab/>
        <w:t xml:space="preserve">permitted by the patient, a physical exam including vital signs. Your assessment, or the </w:t>
      </w:r>
      <w:r w:rsidRPr="00CE335C">
        <w:rPr>
          <w:rFonts w:cs="Arial"/>
          <w:color w:val="000000"/>
        </w:rPr>
        <w:tab/>
        <w:t>patient’s refusal of assessment, must be fully documented in the trip record.</w:t>
      </w:r>
    </w:p>
    <w:p w14:paraId="34741E4C"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2.</w:t>
      </w:r>
      <w:r w:rsidRPr="00CE335C">
        <w:rPr>
          <w:rFonts w:cs="Arial"/>
          <w:color w:val="000000"/>
        </w:rPr>
        <w:tab/>
        <w:t>Explain to the patient the nature and severity of his/her illness or injury, the treatments</w:t>
      </w:r>
    </w:p>
    <w:p w14:paraId="65BB2A0A" w14:textId="66922AB5"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 </w:t>
      </w:r>
      <w:r w:rsidRPr="00CE335C">
        <w:rPr>
          <w:rFonts w:cs="Arial"/>
          <w:color w:val="000000"/>
        </w:rPr>
        <w:tab/>
        <w:t xml:space="preserve">being proposed, the risks and consequences of accepting or refusing treatment, and the </w:t>
      </w:r>
      <w:r w:rsidRPr="00CE335C">
        <w:rPr>
          <w:rFonts w:cs="Arial"/>
          <w:color w:val="000000"/>
        </w:rPr>
        <w:tab/>
        <w:t xml:space="preserve">potential alternatives. Fully document the explanation given to the patient in your </w:t>
      </w:r>
      <w:r w:rsidR="00F22A98">
        <w:rPr>
          <w:rFonts w:cs="Arial"/>
          <w:color w:val="000000"/>
        </w:rPr>
        <w:t>patient care</w:t>
      </w:r>
    </w:p>
    <w:p w14:paraId="5848B911"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 </w:t>
      </w:r>
      <w:r w:rsidRPr="00CE335C">
        <w:rPr>
          <w:rFonts w:cs="Arial"/>
          <w:color w:val="000000"/>
        </w:rPr>
        <w:tab/>
        <w:t xml:space="preserve">report. </w:t>
      </w:r>
    </w:p>
    <w:p w14:paraId="78F0AF8B"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3.</w:t>
      </w:r>
      <w:r w:rsidRPr="00CE335C">
        <w:rPr>
          <w:rFonts w:cs="Arial"/>
          <w:color w:val="000000"/>
        </w:rPr>
        <w:tab/>
        <w:t>Prepare and explain the refusal of medical care and ambulance transport document.</w:t>
      </w:r>
    </w:p>
    <w:p w14:paraId="448B56B1"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4.</w:t>
      </w:r>
      <w:r w:rsidRPr="00CE335C">
        <w:rPr>
          <w:rFonts w:cs="Arial"/>
          <w:color w:val="000000"/>
        </w:rPr>
        <w:tab/>
        <w:t xml:space="preserve">Documentation of refusal of medical care and ambulance transport must be signed by the </w:t>
      </w:r>
      <w:r w:rsidRPr="00CE335C">
        <w:rPr>
          <w:rFonts w:cs="Arial"/>
          <w:color w:val="000000"/>
        </w:rPr>
        <w:tab/>
        <w:t xml:space="preserve">patient (or, in the case of a minor patient, by the minor patient’s parent, legal guardian, or </w:t>
      </w:r>
      <w:r w:rsidRPr="00CE335C">
        <w:rPr>
          <w:rFonts w:cs="Arial"/>
          <w:color w:val="000000"/>
        </w:rPr>
        <w:tab/>
        <w:t xml:space="preserve">authorized representative) at the time of the refusal. Documentation should include, when </w:t>
      </w:r>
      <w:r w:rsidRPr="00CE335C">
        <w:rPr>
          <w:rFonts w:cs="Arial"/>
          <w:color w:val="000000"/>
        </w:rPr>
        <w:tab/>
        <w:t xml:space="preserve">possible, a signature by a witness, preferably a competent relative, friend, police officer, or </w:t>
      </w:r>
      <w:r w:rsidRPr="00CE335C">
        <w:rPr>
          <w:rFonts w:cs="Arial"/>
          <w:color w:val="000000"/>
        </w:rPr>
        <w:tab/>
        <w:t>impartial third person.</w:t>
      </w:r>
    </w:p>
    <w:p w14:paraId="30898D0F" w14:textId="6632C385"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5.</w:t>
      </w:r>
      <w:r w:rsidRPr="00CE335C">
        <w:rPr>
          <w:rFonts w:cs="Arial"/>
          <w:color w:val="000000"/>
        </w:rPr>
        <w:tab/>
        <w:t xml:space="preserve">The fact that the patient refused medical care and transport must be documented in the </w:t>
      </w:r>
      <w:r w:rsidR="00F22A98">
        <w:rPr>
          <w:rFonts w:cs="Arial"/>
          <w:color w:val="000000"/>
        </w:rPr>
        <w:t>patient care report</w:t>
      </w:r>
      <w:r w:rsidRPr="00CE335C">
        <w:rPr>
          <w:rFonts w:cs="Arial"/>
          <w:color w:val="000000"/>
        </w:rPr>
        <w:t xml:space="preserve">, and the signed refusal of medical care and ambulance transport document must be </w:t>
      </w:r>
      <w:r w:rsidRPr="00CE335C">
        <w:rPr>
          <w:rFonts w:cs="Arial"/>
          <w:color w:val="000000"/>
        </w:rPr>
        <w:tab/>
        <w:t xml:space="preserve">included as part of the </w:t>
      </w:r>
      <w:r w:rsidR="00F22A98">
        <w:rPr>
          <w:rFonts w:cs="Arial"/>
          <w:color w:val="000000"/>
        </w:rPr>
        <w:t>patient care report</w:t>
      </w:r>
      <w:r w:rsidRPr="00CE335C">
        <w:rPr>
          <w:rFonts w:cs="Arial"/>
          <w:color w:val="000000"/>
        </w:rPr>
        <w:t>.</w:t>
      </w:r>
    </w:p>
    <w:p w14:paraId="27F53A3D"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lastRenderedPageBreak/>
        <w:t>6.</w:t>
      </w:r>
      <w:r w:rsidRPr="00CE335C">
        <w:rPr>
          <w:rFonts w:cs="Arial"/>
          <w:color w:val="000000"/>
        </w:rPr>
        <w:tab/>
        <w:t xml:space="preserve">If on-line medical control was consulted for a refusal of care, obtain and document the </w:t>
      </w:r>
      <w:r w:rsidRPr="00CE335C">
        <w:rPr>
          <w:rFonts w:cs="Arial"/>
          <w:color w:val="000000"/>
        </w:rPr>
        <w:tab/>
        <w:t>physician’s name in the patient care report.</w:t>
      </w:r>
    </w:p>
    <w:p w14:paraId="05C7FC12" w14:textId="77777777" w:rsidR="00526B26" w:rsidRPr="00CE335C" w:rsidRDefault="00526B26" w:rsidP="00574BF3">
      <w:pPr>
        <w:pStyle w:val="Heading1"/>
        <w:rPr>
          <w:rFonts w:cstheme="majorHAnsi"/>
        </w:rPr>
      </w:pPr>
      <w:r w:rsidRPr="00CE335C">
        <w:rPr>
          <w:rFonts w:asciiTheme="minorHAnsi" w:hAnsiTheme="minorHAnsi"/>
          <w:sz w:val="22"/>
          <w:szCs w:val="22"/>
        </w:rPr>
        <w:br w:type="page"/>
      </w:r>
      <w:bookmarkStart w:id="96" w:name="_7.6_Sedation_and"/>
      <w:bookmarkEnd w:id="96"/>
      <w:r w:rsidRPr="00CE335C">
        <w:rPr>
          <w:rFonts w:cstheme="majorHAnsi"/>
        </w:rPr>
        <w:lastRenderedPageBreak/>
        <w:t>7.6 Sedation and Analgesia for Electrical Therapy—Adult &amp; Pediatric</w:t>
      </w:r>
    </w:p>
    <w:p w14:paraId="641E0412" w14:textId="77777777" w:rsidR="00526B26" w:rsidRPr="00CE335C" w:rsidRDefault="00526B26" w:rsidP="00AE4F94">
      <w:pPr>
        <w:pStyle w:val="Heading2"/>
      </w:pPr>
      <w:r w:rsidRPr="00CE335C">
        <w:t xml:space="preserve">PARAMEDIC STANDING ORDERS </w:t>
      </w:r>
    </w:p>
    <w:p w14:paraId="6E8F15F4" w14:textId="77777777" w:rsidR="004E1F01" w:rsidRPr="00CE335C" w:rsidRDefault="004E1F01" w:rsidP="004E1F01">
      <w:pPr>
        <w:numPr>
          <w:ilvl w:val="0"/>
          <w:numId w:val="9"/>
        </w:numPr>
        <w:autoSpaceDE w:val="0"/>
        <w:autoSpaceDN w:val="0"/>
        <w:adjustRightInd w:val="0"/>
        <w:spacing w:after="60" w:line="288" w:lineRule="auto"/>
        <w:ind w:left="360" w:hanging="360"/>
        <w:rPr>
          <w:rFonts w:cs="Arial"/>
          <w:color w:val="000000"/>
        </w:rPr>
      </w:pPr>
      <w:r w:rsidRPr="00CE335C">
        <w:rPr>
          <w:rFonts w:cs="Arial"/>
          <w:color w:val="000000"/>
        </w:rPr>
        <w:t xml:space="preserve">If cardioversion or pacing is warranted, consider administration of any </w:t>
      </w:r>
      <w:r w:rsidRPr="00CE335C">
        <w:rPr>
          <w:rFonts w:cs="Arial"/>
          <w:b/>
          <w:bCs/>
          <w:color w:val="000000"/>
        </w:rPr>
        <w:t>ONE</w:t>
      </w:r>
      <w:r w:rsidRPr="00CE335C">
        <w:rPr>
          <w:rFonts w:cs="Arial"/>
          <w:color w:val="000000"/>
        </w:rPr>
        <w:t xml:space="preserve"> of the following for sedation:</w:t>
      </w:r>
    </w:p>
    <w:p w14:paraId="024A35AB" w14:textId="77777777" w:rsidR="004E1F01" w:rsidRPr="00CE335C" w:rsidRDefault="004E1F01" w:rsidP="004E1F01">
      <w:pPr>
        <w:pStyle w:val="ListParagraph"/>
        <w:numPr>
          <w:ilvl w:val="0"/>
          <w:numId w:val="9"/>
        </w:numPr>
        <w:autoSpaceDE w:val="0"/>
        <w:autoSpaceDN w:val="0"/>
        <w:adjustRightInd w:val="0"/>
        <w:spacing w:after="0" w:line="288" w:lineRule="auto"/>
        <w:ind w:hanging="360"/>
        <w:rPr>
          <w:rFonts w:cs="Arial"/>
          <w:b/>
          <w:bCs/>
          <w:color w:val="000000"/>
        </w:rPr>
      </w:pPr>
      <w:r w:rsidRPr="00CE335C">
        <w:rPr>
          <w:rFonts w:cs="Arial"/>
          <w:b/>
          <w:bCs/>
          <w:color w:val="000000"/>
          <w:u w:val="single"/>
        </w:rPr>
        <w:t xml:space="preserve"> Midazolam</w:t>
      </w:r>
      <w:r w:rsidRPr="00CE335C">
        <w:rPr>
          <w:rFonts w:cs="Arial"/>
          <w:b/>
          <w:bCs/>
          <w:color w:val="000000"/>
        </w:rPr>
        <w:t xml:space="preserve"> </w:t>
      </w:r>
    </w:p>
    <w:p w14:paraId="73F996B1" w14:textId="77777777" w:rsidR="004E1F01" w:rsidRPr="00CE335C" w:rsidRDefault="004E1F01" w:rsidP="004E1F01">
      <w:pPr>
        <w:autoSpaceDE w:val="0"/>
        <w:autoSpaceDN w:val="0"/>
        <w:adjustRightInd w:val="0"/>
        <w:spacing w:after="0" w:line="288" w:lineRule="auto"/>
        <w:ind w:left="720" w:hanging="360"/>
        <w:rPr>
          <w:rFonts w:cs="Arial"/>
          <w:color w:val="000000"/>
        </w:rPr>
      </w:pPr>
      <w:r w:rsidRPr="00CE335C">
        <w:rPr>
          <w:rFonts w:cs="Arial"/>
          <w:color w:val="000000"/>
        </w:rPr>
        <w:t xml:space="preserve">       o ADULT: 0.5 mg-2 mg IV/IO/IM/IN.</w:t>
      </w:r>
    </w:p>
    <w:p w14:paraId="4916FFA3" w14:textId="77777777" w:rsidR="004E1F01" w:rsidRPr="00CE335C" w:rsidRDefault="004E1F01" w:rsidP="004E1F01">
      <w:pPr>
        <w:autoSpaceDE w:val="0"/>
        <w:autoSpaceDN w:val="0"/>
        <w:adjustRightInd w:val="0"/>
        <w:spacing w:after="0" w:line="288" w:lineRule="auto"/>
        <w:ind w:left="360"/>
        <w:rPr>
          <w:rFonts w:cs="Arial"/>
          <w:color w:val="000000"/>
        </w:rPr>
      </w:pPr>
      <w:r w:rsidRPr="00CE335C">
        <w:rPr>
          <w:rFonts w:cs="Arial"/>
          <w:color w:val="000000"/>
        </w:rPr>
        <w:t xml:space="preserve">                                                                                    </w:t>
      </w:r>
    </w:p>
    <w:p w14:paraId="1259DA06" w14:textId="77777777" w:rsidR="004E1F01" w:rsidRPr="00CE335C" w:rsidRDefault="004E1F01" w:rsidP="00CA0052">
      <w:pPr>
        <w:keepNext/>
        <w:tabs>
          <w:tab w:val="left" w:pos="720"/>
        </w:tabs>
        <w:autoSpaceDE w:val="0"/>
        <w:autoSpaceDN w:val="0"/>
        <w:adjustRightInd w:val="0"/>
        <w:spacing w:after="60" w:line="288" w:lineRule="auto"/>
        <w:ind w:left="-270" w:firstLine="90"/>
        <w:rPr>
          <w:rFonts w:cs="Arial"/>
          <w:color w:val="000000"/>
        </w:rPr>
      </w:pPr>
      <w:r w:rsidRPr="00CE335C">
        <w:rPr>
          <w:rFonts w:cs="Arial"/>
          <w:color w:val="000000"/>
        </w:rPr>
        <w:t xml:space="preserve">    </w:t>
      </w:r>
      <w:r w:rsidR="00CA0052" w:rsidRPr="00CE335C">
        <w:rPr>
          <w:rFonts w:cs="Arial"/>
          <w:color w:val="000000"/>
        </w:rPr>
        <w:t xml:space="preserve">     </w:t>
      </w:r>
      <w:r w:rsidR="003167A9" w:rsidRPr="00CE335C">
        <w:rPr>
          <w:rFonts w:cs="Arial"/>
        </w:rPr>
        <w:t xml:space="preserve">     </w:t>
      </w:r>
      <w:r w:rsidRPr="00CE335C">
        <w:rPr>
          <w:rFonts w:cs="Arial"/>
          <w:color w:val="000000"/>
        </w:rPr>
        <w:t xml:space="preserve">  </w:t>
      </w:r>
      <w:r w:rsidR="00CA0052" w:rsidRPr="00CE335C">
        <w:rPr>
          <w:rFonts w:cs="Arial"/>
          <w:color w:val="000000"/>
        </w:rPr>
        <w:t xml:space="preserve"> </w:t>
      </w:r>
      <w:r w:rsidRPr="00CE335C">
        <w:rPr>
          <w:rFonts w:cs="Arial"/>
          <w:color w:val="000000"/>
        </w:rPr>
        <w:t>o PEDI: 0.05mg/kg IV/IO/IM/IN.</w:t>
      </w:r>
    </w:p>
    <w:p w14:paraId="1C0DC870" w14:textId="77777777" w:rsidR="004E1F01" w:rsidRPr="00CE335C" w:rsidRDefault="004E1F01" w:rsidP="004E1F01">
      <w:pPr>
        <w:autoSpaceDE w:val="0"/>
        <w:autoSpaceDN w:val="0"/>
        <w:adjustRightInd w:val="0"/>
        <w:spacing w:after="60" w:line="288" w:lineRule="auto"/>
        <w:ind w:left="360"/>
        <w:rPr>
          <w:rFonts w:cs="Arial"/>
          <w:b/>
          <w:bCs/>
          <w:color w:val="000000"/>
          <w:u w:val="single"/>
        </w:rPr>
      </w:pPr>
    </w:p>
    <w:p w14:paraId="57CF2343" w14:textId="77777777" w:rsidR="004E1F01" w:rsidRPr="00CE335C" w:rsidRDefault="004E1F01" w:rsidP="004E1F01">
      <w:pPr>
        <w:numPr>
          <w:ilvl w:val="0"/>
          <w:numId w:val="145"/>
        </w:numPr>
        <w:autoSpaceDE w:val="0"/>
        <w:autoSpaceDN w:val="0"/>
        <w:adjustRightInd w:val="0"/>
        <w:spacing w:after="60" w:line="288" w:lineRule="auto"/>
        <w:ind w:left="720" w:hanging="360"/>
        <w:rPr>
          <w:rFonts w:cs="Arial"/>
          <w:b/>
          <w:bCs/>
          <w:color w:val="000000"/>
          <w:u w:val="single"/>
        </w:rPr>
      </w:pPr>
      <w:r w:rsidRPr="00CE335C">
        <w:rPr>
          <w:rFonts w:cs="Arial"/>
          <w:b/>
          <w:bCs/>
          <w:color w:val="000000"/>
          <w:u w:val="single"/>
        </w:rPr>
        <w:t>Fentanyl</w:t>
      </w:r>
    </w:p>
    <w:p w14:paraId="4088B27B" w14:textId="77777777" w:rsidR="004E1F01" w:rsidRPr="00CE335C" w:rsidRDefault="004E1F01" w:rsidP="004E1F01">
      <w:pPr>
        <w:autoSpaceDE w:val="0"/>
        <w:autoSpaceDN w:val="0"/>
        <w:adjustRightInd w:val="0"/>
        <w:spacing w:after="60" w:line="288" w:lineRule="auto"/>
        <w:ind w:left="720"/>
        <w:rPr>
          <w:rFonts w:cs="Arial"/>
          <w:color w:val="000000"/>
        </w:rPr>
      </w:pPr>
      <w:r w:rsidRPr="00CE335C">
        <w:rPr>
          <w:rFonts w:cs="Arial"/>
          <w:color w:val="000000"/>
        </w:rPr>
        <w:t xml:space="preserve">o ADULT: 1 mcg/kg IV/IO/IM/IN weight based (kg) to a max of 150 mcg (150kg). </w:t>
      </w:r>
    </w:p>
    <w:p w14:paraId="5733FD29" w14:textId="77777777" w:rsidR="004E1F01" w:rsidRPr="00CE335C" w:rsidRDefault="004E1F01" w:rsidP="004E1F01">
      <w:pPr>
        <w:autoSpaceDE w:val="0"/>
        <w:autoSpaceDN w:val="0"/>
        <w:adjustRightInd w:val="0"/>
        <w:spacing w:after="60" w:line="288" w:lineRule="auto"/>
        <w:ind w:left="360"/>
        <w:rPr>
          <w:rFonts w:cs="Arial"/>
          <w:b/>
          <w:bCs/>
          <w:color w:val="000000"/>
          <w:u w:val="single"/>
        </w:rPr>
      </w:pPr>
      <w:r w:rsidRPr="00CE335C">
        <w:rPr>
          <w:rFonts w:cs="Arial"/>
          <w:b/>
          <w:bCs/>
          <w:color w:val="000000"/>
        </w:rPr>
        <w:t xml:space="preserve">     </w:t>
      </w:r>
    </w:p>
    <w:p w14:paraId="0083FDFE" w14:textId="77777777" w:rsidR="004E1F01" w:rsidRPr="00CE335C" w:rsidRDefault="004E1F01" w:rsidP="004E1F01">
      <w:pPr>
        <w:numPr>
          <w:ilvl w:val="0"/>
          <w:numId w:val="145"/>
        </w:numPr>
        <w:autoSpaceDE w:val="0"/>
        <w:autoSpaceDN w:val="0"/>
        <w:adjustRightInd w:val="0"/>
        <w:ind w:left="720" w:hanging="360"/>
        <w:rPr>
          <w:rFonts w:cs="Arial"/>
          <w:color w:val="000000"/>
          <w:u w:val="single"/>
        </w:rPr>
      </w:pPr>
      <w:r w:rsidRPr="00CE335C">
        <w:rPr>
          <w:rFonts w:cs="Arial"/>
          <w:b/>
          <w:bCs/>
          <w:color w:val="000000"/>
          <w:u w:val="single"/>
        </w:rPr>
        <w:t xml:space="preserve">Morphine </w:t>
      </w:r>
    </w:p>
    <w:p w14:paraId="62B3A28F" w14:textId="77777777" w:rsidR="00526B26" w:rsidRPr="00CE335C" w:rsidRDefault="004E1F01" w:rsidP="004E1F01">
      <w:pPr>
        <w:autoSpaceDE w:val="0"/>
        <w:autoSpaceDN w:val="0"/>
        <w:adjustRightInd w:val="0"/>
        <w:spacing w:after="60" w:line="288" w:lineRule="auto"/>
        <w:ind w:left="720"/>
        <w:rPr>
          <w:rFonts w:cs="Arial"/>
          <w:color w:val="000000"/>
        </w:rPr>
      </w:pPr>
      <w:r w:rsidRPr="00CE335C">
        <w:rPr>
          <w:rFonts w:cs="Arial"/>
          <w:color w:val="000000"/>
        </w:rPr>
        <w:t>o ADULT: 0.1 mg/kg IV/IO/IM/SC (max dose 10 mg)</w:t>
      </w:r>
      <w:r w:rsidR="00CA0052" w:rsidRPr="00CE335C">
        <w:rPr>
          <w:rFonts w:cs="Arial"/>
          <w:color w:val="000000"/>
        </w:rPr>
        <w:t>.</w:t>
      </w:r>
    </w:p>
    <w:p w14:paraId="20702503" w14:textId="77777777" w:rsidR="004E1F01" w:rsidRPr="00CE335C" w:rsidRDefault="004E1F01" w:rsidP="004E1F01">
      <w:pPr>
        <w:autoSpaceDE w:val="0"/>
        <w:autoSpaceDN w:val="0"/>
        <w:adjustRightInd w:val="0"/>
        <w:spacing w:after="60" w:line="288" w:lineRule="auto"/>
        <w:ind w:left="720"/>
        <w:rPr>
          <w:rFonts w:cs="Arial"/>
          <w:color w:val="000000"/>
        </w:rPr>
      </w:pPr>
    </w:p>
    <w:p w14:paraId="0948B9F6" w14:textId="77777777" w:rsidR="004E1F01" w:rsidRPr="00CE335C" w:rsidRDefault="004E1F01" w:rsidP="004E1F01">
      <w:pPr>
        <w:numPr>
          <w:ilvl w:val="0"/>
          <w:numId w:val="145"/>
        </w:numPr>
        <w:autoSpaceDE w:val="0"/>
        <w:autoSpaceDN w:val="0"/>
        <w:adjustRightInd w:val="0"/>
        <w:ind w:left="720" w:hanging="360"/>
        <w:rPr>
          <w:rFonts w:cs="Arial"/>
          <w:b/>
          <w:bCs/>
          <w:color w:val="000000"/>
          <w:u w:val="single"/>
        </w:rPr>
      </w:pPr>
      <w:r w:rsidRPr="00CE335C">
        <w:rPr>
          <w:rFonts w:cs="Arial"/>
          <w:b/>
          <w:bCs/>
          <w:color w:val="000000"/>
          <w:u w:val="single"/>
        </w:rPr>
        <w:t xml:space="preserve">Ketamine </w:t>
      </w:r>
    </w:p>
    <w:p w14:paraId="4612CBFD" w14:textId="77777777" w:rsidR="004E1F01" w:rsidRPr="00CE335C" w:rsidRDefault="004E1F01" w:rsidP="00CA0052">
      <w:pPr>
        <w:tabs>
          <w:tab w:val="left" w:pos="900"/>
        </w:tabs>
        <w:autoSpaceDE w:val="0"/>
        <w:autoSpaceDN w:val="0"/>
        <w:adjustRightInd w:val="0"/>
        <w:ind w:left="720" w:hanging="720"/>
        <w:rPr>
          <w:rFonts w:cs="Arial"/>
          <w:color w:val="000000"/>
        </w:rPr>
      </w:pPr>
      <w:r w:rsidRPr="00CE335C">
        <w:rPr>
          <w:rFonts w:cs="Arial"/>
          <w:color w:val="000000"/>
        </w:rPr>
        <w:t xml:space="preserve">             o  ADULT: 0.1-0.5 mg/kg IV/IO slowly OR</w:t>
      </w:r>
    </w:p>
    <w:p w14:paraId="5A287689" w14:textId="77777777" w:rsidR="004E1F01" w:rsidRPr="00CE335C" w:rsidRDefault="004E1F01" w:rsidP="004E1F01">
      <w:pPr>
        <w:autoSpaceDE w:val="0"/>
        <w:autoSpaceDN w:val="0"/>
        <w:adjustRightInd w:val="0"/>
        <w:ind w:left="720" w:hanging="720"/>
        <w:rPr>
          <w:rFonts w:cs="Arial"/>
          <w:color w:val="000000"/>
        </w:rPr>
      </w:pPr>
      <w:r w:rsidRPr="00CE335C">
        <w:rPr>
          <w:rFonts w:cs="Arial"/>
          <w:color w:val="000000"/>
        </w:rPr>
        <w:t xml:space="preserve">             o  ADULT: 1 mg/kg IM, repeat in 5 minutes as needed to max of  2 mg/kg IM.</w:t>
      </w:r>
    </w:p>
    <w:p w14:paraId="5D584680" w14:textId="77777777" w:rsidR="004E1F01" w:rsidRPr="00CE335C" w:rsidRDefault="004E1F01" w:rsidP="004E1F01">
      <w:pPr>
        <w:pStyle w:val="Heading2"/>
        <w:rPr>
          <w:rFonts w:cs="Arial"/>
          <w:sz w:val="22"/>
          <w:szCs w:val="22"/>
        </w:rPr>
      </w:pPr>
      <w:r w:rsidRPr="00CE335C">
        <w:rPr>
          <w:rFonts w:cs="Arial"/>
          <w:sz w:val="22"/>
          <w:szCs w:val="22"/>
        </w:rPr>
        <w:t>MEDICAL CONTROL MAY ORDER</w:t>
      </w:r>
    </w:p>
    <w:p w14:paraId="1E958973" w14:textId="77777777" w:rsidR="00526B26" w:rsidRPr="00CE335C" w:rsidRDefault="00CA0052" w:rsidP="00CA0052">
      <w:pPr>
        <w:pStyle w:val="Heading2"/>
        <w:numPr>
          <w:ilvl w:val="0"/>
          <w:numId w:val="145"/>
        </w:numPr>
        <w:tabs>
          <w:tab w:val="left" w:pos="540"/>
          <w:tab w:val="left" w:pos="720"/>
        </w:tabs>
        <w:ind w:firstLine="360"/>
        <w:rPr>
          <w:rFonts w:cs="Arial"/>
          <w:b w:val="0"/>
          <w:bCs w:val="0"/>
          <w:color w:val="2F5496" w:themeColor="accent1" w:themeShade="BF"/>
          <w:sz w:val="22"/>
          <w:szCs w:val="22"/>
        </w:rPr>
      </w:pPr>
      <w:r w:rsidRPr="00CE335C">
        <w:rPr>
          <w:rFonts w:cs="Arial"/>
          <w:color w:val="000000"/>
          <w:sz w:val="22"/>
          <w:szCs w:val="22"/>
        </w:rPr>
        <w:t xml:space="preserve">   </w:t>
      </w:r>
      <w:r w:rsidRPr="00CE335C">
        <w:rPr>
          <w:rFonts w:cs="Arial"/>
          <w:b w:val="0"/>
          <w:bCs w:val="0"/>
          <w:color w:val="000000"/>
          <w:sz w:val="22"/>
          <w:szCs w:val="22"/>
        </w:rPr>
        <w:t xml:space="preserve">Contact </w:t>
      </w:r>
      <w:r w:rsidR="002027E5" w:rsidRPr="00CE335C">
        <w:rPr>
          <w:rFonts w:cs="Arial"/>
          <w:b w:val="0"/>
          <w:bCs w:val="0"/>
          <w:color w:val="000000"/>
          <w:sz w:val="22"/>
          <w:szCs w:val="22"/>
        </w:rPr>
        <w:t xml:space="preserve">medical control </w:t>
      </w:r>
      <w:r w:rsidRPr="00CE335C">
        <w:rPr>
          <w:rFonts w:cs="Arial"/>
          <w:b w:val="0"/>
          <w:bCs w:val="0"/>
          <w:color w:val="000000"/>
          <w:sz w:val="22"/>
          <w:szCs w:val="22"/>
        </w:rPr>
        <w:t>for further orders especially for children.</w:t>
      </w:r>
      <w:r w:rsidR="00526B26" w:rsidRPr="00CE335C">
        <w:rPr>
          <w:rFonts w:cs="Arial"/>
          <w:b w:val="0"/>
          <w:bCs w:val="0"/>
          <w:sz w:val="22"/>
          <w:szCs w:val="22"/>
        </w:rPr>
        <w:br w:type="page"/>
      </w:r>
    </w:p>
    <w:p w14:paraId="21CD33E6" w14:textId="071318CA" w:rsidR="0012461A" w:rsidRPr="00CE335C" w:rsidRDefault="0012461A" w:rsidP="0012461A">
      <w:pPr>
        <w:pStyle w:val="Heading1"/>
        <w:rPr>
          <w:rFonts w:cstheme="majorHAnsi"/>
        </w:rPr>
      </w:pPr>
      <w:bookmarkStart w:id="97" w:name="_7.7_Withholding_and"/>
      <w:bookmarkStart w:id="98" w:name="_7.8_Ventricular_Assist"/>
      <w:bookmarkEnd w:id="97"/>
      <w:bookmarkEnd w:id="98"/>
      <w:r w:rsidRPr="00CE335C">
        <w:rPr>
          <w:rFonts w:cstheme="majorHAnsi"/>
        </w:rPr>
        <w:lastRenderedPageBreak/>
        <w:t xml:space="preserve">7.7 Withholding and Cessation of Resuscitation </w:t>
      </w:r>
    </w:p>
    <w:p w14:paraId="5AA0A475" w14:textId="77777777" w:rsidR="00F22A98" w:rsidRDefault="00F22A98" w:rsidP="0012461A">
      <w:pPr>
        <w:autoSpaceDE w:val="0"/>
        <w:autoSpaceDN w:val="0"/>
        <w:adjustRightInd w:val="0"/>
        <w:spacing w:after="0" w:line="288" w:lineRule="auto"/>
        <w:rPr>
          <w:rFonts w:cs="Arial"/>
          <w:color w:val="000000"/>
        </w:rPr>
      </w:pPr>
    </w:p>
    <w:p w14:paraId="584CD2FF" w14:textId="7D665A3C"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Purpose: 1) To clarify for EMS services and their EMTs when resuscitative measures may be withheld for patients in cardiac arrest and 2) to define when EMTs can cease resuscitative measures already initiated. </w:t>
      </w:r>
    </w:p>
    <w:p w14:paraId="164775AD" w14:textId="77777777" w:rsidR="0012461A" w:rsidRPr="00D7609D" w:rsidRDefault="0012461A" w:rsidP="0012461A">
      <w:pPr>
        <w:autoSpaceDE w:val="0"/>
        <w:autoSpaceDN w:val="0"/>
        <w:adjustRightInd w:val="0"/>
        <w:spacing w:after="0" w:line="288" w:lineRule="auto"/>
        <w:rPr>
          <w:rFonts w:cs="Arial"/>
          <w:b/>
          <w:bCs/>
          <w:color w:val="000000"/>
        </w:rPr>
      </w:pPr>
    </w:p>
    <w:p w14:paraId="4E7A3D0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b/>
          <w:bCs/>
          <w:color w:val="000000"/>
        </w:rPr>
        <w:t xml:space="preserve">Background and EMS Services’ Training/Support Services Obligations: </w:t>
      </w:r>
    </w:p>
    <w:p w14:paraId="4284CEF9" w14:textId="4483C538"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begin or continue resuscitative measures for all patients in cardiac arrest except as indicated in this Protocol (also issued as Administrative Requirement (AR) 5-515). If in doubt, begin resuscitative efforts. </w:t>
      </w:r>
    </w:p>
    <w:p w14:paraId="7C050995" w14:textId="77777777" w:rsidR="0012461A" w:rsidRPr="00D7609D" w:rsidRDefault="0012461A" w:rsidP="0012461A">
      <w:pPr>
        <w:autoSpaceDE w:val="0"/>
        <w:autoSpaceDN w:val="0"/>
        <w:adjustRightInd w:val="0"/>
        <w:spacing w:after="0" w:line="288" w:lineRule="auto"/>
        <w:rPr>
          <w:rFonts w:cs="Arial"/>
          <w:color w:val="000000"/>
        </w:rPr>
      </w:pPr>
    </w:p>
    <w:p w14:paraId="684DA53E" w14:textId="0E31D182"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All EMS services must provide appropriate training on management of death in the field, including legal, procedural, and psychological aspects</w:t>
      </w:r>
      <w:r w:rsidR="00F22A98">
        <w:rPr>
          <w:rFonts w:cs="Arial"/>
          <w:color w:val="000000"/>
        </w:rPr>
        <w:t>,</w:t>
      </w:r>
      <w:r w:rsidRPr="00D7609D">
        <w:rPr>
          <w:rFonts w:cs="Arial"/>
          <w:color w:val="000000"/>
        </w:rPr>
        <w:t xml:space="preserve"> and access to support services. </w:t>
      </w:r>
    </w:p>
    <w:p w14:paraId="05C92F24" w14:textId="77777777" w:rsidR="0012461A" w:rsidRPr="00D7609D" w:rsidRDefault="0012461A" w:rsidP="0012461A">
      <w:pPr>
        <w:autoSpaceDE w:val="0"/>
        <w:autoSpaceDN w:val="0"/>
        <w:adjustRightInd w:val="0"/>
        <w:spacing w:after="0" w:line="288" w:lineRule="auto"/>
        <w:rPr>
          <w:rFonts w:cs="Arial"/>
          <w:color w:val="000000"/>
        </w:rPr>
      </w:pPr>
    </w:p>
    <w:p w14:paraId="122235F9"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EMS services and EMS personnel should be aware that the nursing staff of a health care facility, such as a skilled nursing facility, may need a physician order (including a medical control physician’s order, if allowed by nursing home policy) to halt resuscitation attempts, even in the case of patients meeting EMS “obvious death” criteria, as set out below. Nursing staff and EMS personnel should come to a cooperative decision on continuation or termination of resuscitation; this process may include obtaining physician input and orders. If the medical professionals at the bedside are unable to reach agreement on attempting or terminating efforts, the presumption should be to continue resuscitative efforts and transport the patient to an emergency department. </w:t>
      </w:r>
    </w:p>
    <w:p w14:paraId="457D4648" w14:textId="77777777" w:rsidR="0012461A" w:rsidRPr="00D7609D" w:rsidRDefault="0012461A" w:rsidP="0012461A">
      <w:pPr>
        <w:autoSpaceDE w:val="0"/>
        <w:autoSpaceDN w:val="0"/>
        <w:adjustRightInd w:val="0"/>
        <w:spacing w:after="0" w:line="288" w:lineRule="auto"/>
        <w:rPr>
          <w:rFonts w:cs="Arial"/>
          <w:color w:val="000000"/>
        </w:rPr>
      </w:pPr>
    </w:p>
    <w:p w14:paraId="71FE142A" w14:textId="77777777" w:rsidR="0012461A" w:rsidRPr="00D7609D" w:rsidRDefault="0012461A" w:rsidP="0012461A">
      <w:pPr>
        <w:autoSpaceDE w:val="0"/>
        <w:autoSpaceDN w:val="0"/>
        <w:adjustRightInd w:val="0"/>
        <w:spacing w:after="0" w:line="288" w:lineRule="auto"/>
        <w:rPr>
          <w:rFonts w:cs="Arial"/>
          <w:color w:val="000000"/>
          <w:sz w:val="23"/>
          <w:szCs w:val="23"/>
        </w:rPr>
      </w:pPr>
      <w:r w:rsidRPr="00D7609D">
        <w:rPr>
          <w:rFonts w:cs="Arial"/>
          <w:b/>
          <w:bCs/>
          <w:color w:val="000000"/>
          <w:sz w:val="23"/>
          <w:szCs w:val="23"/>
        </w:rPr>
        <w:t xml:space="preserve">I. Exceptions to Initiation of Resuscitation </w:t>
      </w:r>
    </w:p>
    <w:p w14:paraId="3B58918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Other than in overriding circumstances such as a large mass-casualty incident or a hazardous scene, the following are the </w:t>
      </w:r>
      <w:r w:rsidRPr="00D7609D">
        <w:rPr>
          <w:rFonts w:cs="Arial"/>
          <w:b/>
          <w:bCs/>
          <w:color w:val="000000"/>
        </w:rPr>
        <w:t xml:space="preserve">only </w:t>
      </w:r>
      <w:r w:rsidRPr="00D7609D">
        <w:rPr>
          <w:rFonts w:cs="Arial"/>
          <w:color w:val="000000"/>
        </w:rPr>
        <w:t xml:space="preserve">exceptions to initiating and maintaining resuscitative measures in the field: </w:t>
      </w:r>
    </w:p>
    <w:p w14:paraId="4FD4EFFE" w14:textId="77777777" w:rsidR="0012461A" w:rsidRPr="003F6D6C" w:rsidRDefault="0012461A" w:rsidP="0012461A">
      <w:pPr>
        <w:pStyle w:val="ListParagraph"/>
        <w:numPr>
          <w:ilvl w:val="0"/>
          <w:numId w:val="180"/>
        </w:numPr>
        <w:autoSpaceDE w:val="0"/>
        <w:autoSpaceDN w:val="0"/>
        <w:adjustRightInd w:val="0"/>
        <w:spacing w:after="0" w:line="288" w:lineRule="auto"/>
        <w:rPr>
          <w:rFonts w:cs="Arial"/>
          <w:color w:val="000000"/>
        </w:rPr>
      </w:pPr>
      <w:r w:rsidRPr="003F6D6C">
        <w:rPr>
          <w:rFonts w:cs="Arial"/>
          <w:color w:val="000000"/>
        </w:rPr>
        <w:t>Current, valid DNR, verified per the Medical Orders for Life Sustaining Treatment (MOLST)/</w:t>
      </w:r>
      <w:r w:rsidRPr="003F6D6C">
        <w:rPr>
          <w:rFonts w:cs="Arial"/>
          <w:color w:val="000000"/>
        </w:rPr>
        <w:tab/>
        <w:t xml:space="preserve">    </w:t>
      </w:r>
    </w:p>
    <w:p w14:paraId="3707C355" w14:textId="77777777" w:rsidR="0012461A" w:rsidRPr="003F6D6C" w:rsidRDefault="0012461A" w:rsidP="0012461A">
      <w:pPr>
        <w:pStyle w:val="ListParagraph"/>
        <w:autoSpaceDE w:val="0"/>
        <w:autoSpaceDN w:val="0"/>
        <w:adjustRightInd w:val="0"/>
        <w:spacing w:after="0" w:line="288" w:lineRule="auto"/>
        <w:ind w:left="1080"/>
        <w:rPr>
          <w:rFonts w:cs="Arial"/>
          <w:color w:val="000000"/>
        </w:rPr>
      </w:pPr>
      <w:r w:rsidRPr="003F6D6C">
        <w:rPr>
          <w:rFonts w:cs="Arial"/>
          <w:color w:val="000000"/>
        </w:rPr>
        <w:t xml:space="preserve">Comfort Care Protocol. </w:t>
      </w:r>
    </w:p>
    <w:p w14:paraId="3FDD6879" w14:textId="77777777" w:rsidR="0012461A" w:rsidRPr="003F6D6C" w:rsidRDefault="0012461A" w:rsidP="0012461A">
      <w:pPr>
        <w:autoSpaceDE w:val="0"/>
        <w:autoSpaceDN w:val="0"/>
        <w:adjustRightInd w:val="0"/>
        <w:spacing w:after="0" w:line="288" w:lineRule="auto"/>
        <w:ind w:firstLine="720"/>
        <w:rPr>
          <w:rFonts w:cstheme="minorHAnsi"/>
          <w:color w:val="000000"/>
        </w:rPr>
      </w:pPr>
      <w:r w:rsidRPr="003F6D6C">
        <w:rPr>
          <w:rFonts w:cstheme="minorHAnsi"/>
          <w:color w:val="000000"/>
        </w:rPr>
        <w:t xml:space="preserve">2. Health care agent who is named in a health care proxy document for the patient  </w:t>
      </w:r>
    </w:p>
    <w:p w14:paraId="2BFDC692"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w:t>
      </w:r>
      <w:r>
        <w:rPr>
          <w:rFonts w:cstheme="minorHAnsi"/>
          <w:color w:val="000000"/>
        </w:rPr>
        <w:t xml:space="preserve"> </w:t>
      </w:r>
      <w:r w:rsidRPr="003F6D6C">
        <w:rPr>
          <w:rFonts w:cstheme="minorHAnsi"/>
          <w:color w:val="000000"/>
        </w:rPr>
        <w:t xml:space="preserve"> requests no resuscitative efforts on behalf of the patient, </w:t>
      </w:r>
      <w:r w:rsidRPr="003F6D6C">
        <w:rPr>
          <w:rFonts w:cstheme="minorHAnsi"/>
          <w:b/>
          <w:bCs/>
          <w:color w:val="000000"/>
        </w:rPr>
        <w:t>but only if</w:t>
      </w:r>
      <w:r w:rsidRPr="003F6D6C">
        <w:rPr>
          <w:rFonts w:cstheme="minorHAnsi"/>
          <w:color w:val="000000"/>
        </w:rPr>
        <w:t xml:space="preserve"> 1) he or she is on  </w:t>
      </w:r>
    </w:p>
    <w:p w14:paraId="41B795FF"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scene and 2) he or she has his/her health care proxy document in hand to show EMS. If  </w:t>
      </w:r>
    </w:p>
    <w:p w14:paraId="3B023200"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there is any doubt about the health care agent’s authority, and none of the other  </w:t>
      </w:r>
    </w:p>
    <w:p w14:paraId="5E450616"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exceptions to initiation of resuscitation are present, EMS is to resuscitate the patient.</w:t>
      </w:r>
    </w:p>
    <w:p w14:paraId="19075CE6"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3</w:t>
      </w:r>
      <w:r w:rsidRPr="00D7609D">
        <w:rPr>
          <w:rFonts w:cs="Arial"/>
          <w:color w:val="000000"/>
        </w:rPr>
        <w:t xml:space="preserve"> Trauma inconsistent with survival </w:t>
      </w:r>
    </w:p>
    <w:p w14:paraId="4A83B467"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 Decapitation: severing of the vital structures of the head from the remainder of the </w:t>
      </w:r>
      <w:r w:rsidRPr="00D7609D">
        <w:rPr>
          <w:rFonts w:cs="Arial"/>
          <w:color w:val="000000"/>
        </w:rPr>
        <w:tab/>
      </w:r>
      <w:r w:rsidRPr="00D7609D">
        <w:rPr>
          <w:rFonts w:cs="Arial"/>
          <w:color w:val="000000"/>
        </w:rPr>
        <w:tab/>
      </w:r>
      <w:r>
        <w:rPr>
          <w:rFonts w:cs="Arial"/>
          <w:color w:val="000000"/>
        </w:rPr>
        <w:t xml:space="preserve">               </w:t>
      </w:r>
      <w:r w:rsidRPr="00D7609D">
        <w:rPr>
          <w:rFonts w:cs="Arial"/>
          <w:color w:val="000000"/>
        </w:rPr>
        <w:t xml:space="preserve">patient’s body </w:t>
      </w:r>
    </w:p>
    <w:p w14:paraId="39ACACE2"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b. Transection of the torso: body is completely cut across below the shoulders and </w:t>
      </w:r>
    </w:p>
    <w:p w14:paraId="30712F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Pr>
          <w:rFonts w:cs="Arial"/>
          <w:color w:val="000000"/>
        </w:rPr>
        <w:t xml:space="preserve">above </w:t>
      </w:r>
      <w:r w:rsidRPr="00D7609D">
        <w:rPr>
          <w:rFonts w:cs="Arial"/>
          <w:color w:val="000000"/>
        </w:rPr>
        <w:t xml:space="preserve">the hips </w:t>
      </w:r>
    </w:p>
    <w:p w14:paraId="01303E3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 Evident complete destruction of brain or heart </w:t>
      </w:r>
    </w:p>
    <w:p w14:paraId="32D09CE0"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 Incineration of the body </w:t>
      </w:r>
    </w:p>
    <w:p w14:paraId="081F1ABE" w14:textId="5E7B7CC8"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e. Cardiac arrest (i.e.</w:t>
      </w:r>
      <w:r w:rsidR="00F22A98">
        <w:rPr>
          <w:rFonts w:cs="Arial"/>
          <w:color w:val="000000"/>
        </w:rPr>
        <w:t>,</w:t>
      </w:r>
      <w:r w:rsidRPr="00D7609D">
        <w:rPr>
          <w:rFonts w:cs="Arial"/>
          <w:color w:val="000000"/>
        </w:rPr>
        <w:t xml:space="preserve"> pulselessness) documented at first EMS evaluation when such </w:t>
      </w:r>
    </w:p>
    <w:p w14:paraId="2C519014"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condition is the result of significant blunt or penetrating trauma and the arrest is </w:t>
      </w:r>
    </w:p>
    <w:p w14:paraId="50110F11"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obviously and unequivocally due to such trauma, EXCEPT in the specific case of</w:t>
      </w:r>
    </w:p>
    <w:p w14:paraId="397BDF6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arrest due to penetrating chest trauma and short transport time to definitive care (in </w:t>
      </w:r>
    </w:p>
    <w:p w14:paraId="6037051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lastRenderedPageBreak/>
        <w:tab/>
      </w:r>
      <w:r w:rsidRPr="00D7609D">
        <w:rPr>
          <w:rFonts w:cs="Arial"/>
          <w:color w:val="000000"/>
        </w:rPr>
        <w:tab/>
        <w:t xml:space="preserve">which circumstance, resuscitate and transport) </w:t>
      </w:r>
    </w:p>
    <w:p w14:paraId="39CBB29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4</w:t>
      </w:r>
      <w:r w:rsidRPr="00D7609D">
        <w:rPr>
          <w:rFonts w:cs="Arial"/>
          <w:color w:val="000000"/>
        </w:rPr>
        <w:t xml:space="preserve">. Body condition clearly indicating biological death. </w:t>
      </w:r>
    </w:p>
    <w:p w14:paraId="568F96F6"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a. Complete decomposition or putrefaction: the skin surface (</w:t>
      </w:r>
      <w:r w:rsidRPr="00D7609D">
        <w:rPr>
          <w:rFonts w:cs="Arial"/>
          <w:b/>
          <w:bCs/>
          <w:color w:val="000000"/>
        </w:rPr>
        <w:t xml:space="preserve">not </w:t>
      </w:r>
      <w:r w:rsidRPr="00D7609D">
        <w:rPr>
          <w:rFonts w:cs="Arial"/>
          <w:color w:val="000000"/>
        </w:rPr>
        <w:t xml:space="preserve">only in isolated </w:t>
      </w:r>
    </w:p>
    <w:p w14:paraId="5D9F2D1D" w14:textId="77777777" w:rsidR="0012461A" w:rsidRPr="00D7609D" w:rsidRDefault="0012461A" w:rsidP="0012461A">
      <w:pPr>
        <w:autoSpaceDE w:val="0"/>
        <w:autoSpaceDN w:val="0"/>
        <w:adjustRightInd w:val="0"/>
        <w:spacing w:after="0" w:line="288" w:lineRule="auto"/>
        <w:ind w:left="1440"/>
        <w:rPr>
          <w:rFonts w:cs="Arial"/>
          <w:color w:val="000000"/>
        </w:rPr>
      </w:pPr>
      <w:r w:rsidRPr="00D7609D">
        <w:rPr>
          <w:rFonts w:cs="Arial"/>
          <w:color w:val="000000"/>
        </w:rPr>
        <w:t>areas) is bloated or ruptured, with sloughing of soft tissue, and the odor of decay</w:t>
      </w:r>
      <w:r>
        <w:rPr>
          <w:rFonts w:cs="Arial"/>
          <w:color w:val="000000"/>
        </w:rPr>
        <w:t xml:space="preserve">ing </w:t>
      </w:r>
      <w:r w:rsidRPr="00D7609D">
        <w:rPr>
          <w:rFonts w:cs="Arial"/>
          <w:color w:val="000000"/>
        </w:rPr>
        <w:t xml:space="preserve">flesh. </w:t>
      </w:r>
    </w:p>
    <w:p w14:paraId="3E9291E5"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b. Dependent lividity and/or rigor: when the patient’s body is appropriately examined,</w:t>
      </w:r>
    </w:p>
    <w:p w14:paraId="17F3C8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 </w:t>
      </w:r>
      <w:r w:rsidRPr="00D7609D">
        <w:rPr>
          <w:rFonts w:cs="Arial"/>
          <w:color w:val="000000"/>
        </w:rPr>
        <w:tab/>
      </w:r>
      <w:r w:rsidRPr="00D7609D">
        <w:rPr>
          <w:rFonts w:cs="Arial"/>
          <w:color w:val="000000"/>
        </w:rPr>
        <w:tab/>
        <w:t xml:space="preserve">there is a clear demarcation of pooled blood within the body, and/or major joints </w:t>
      </w:r>
      <w:r w:rsidRPr="00D7609D">
        <w:rPr>
          <w:rFonts w:cs="Arial"/>
          <w:color w:val="000000"/>
        </w:rPr>
        <w:tab/>
      </w:r>
      <w:r w:rsidRPr="00D7609D">
        <w:rPr>
          <w:rFonts w:cs="Arial"/>
          <w:color w:val="000000"/>
        </w:rPr>
        <w:tab/>
      </w:r>
      <w:r w:rsidRPr="00D7609D">
        <w:rPr>
          <w:rFonts w:cs="Arial"/>
          <w:color w:val="000000"/>
        </w:rPr>
        <w:tab/>
        <w:t xml:space="preserve">(jaw, shoulders, elbows, hips, or knees) are immovable. </w:t>
      </w:r>
    </w:p>
    <w:p w14:paraId="7E57D7B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u w:val="single"/>
        </w:rPr>
        <w:t>Procedure for lividity and/or rigor</w:t>
      </w:r>
      <w:r w:rsidRPr="00D7609D">
        <w:rPr>
          <w:rFonts w:cs="Arial"/>
          <w:color w:val="000000"/>
        </w:rPr>
        <w:t xml:space="preserve">: All of the criteria below must be established and </w:t>
      </w:r>
    </w:p>
    <w:p w14:paraId="0AFC361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documented in addition to lividity and/or rigor in order to withhold resuscitation: </w:t>
      </w:r>
    </w:p>
    <w:p w14:paraId="08B4E941" w14:textId="77777777" w:rsidR="0012461A" w:rsidRDefault="0012461A" w:rsidP="0012461A">
      <w:pPr>
        <w:autoSpaceDE w:val="0"/>
        <w:autoSpaceDN w:val="0"/>
        <w:adjustRightInd w:val="0"/>
        <w:spacing w:after="0" w:line="288" w:lineRule="auto"/>
        <w:rPr>
          <w:rFonts w:cs="Arial"/>
          <w:b/>
          <w:bCs/>
          <w:i/>
          <w:iCs/>
          <w:color w:val="000000"/>
          <w:u w:val="single"/>
        </w:rPr>
      </w:pPr>
    </w:p>
    <w:p w14:paraId="1F65199D" w14:textId="77777777" w:rsidR="0012461A" w:rsidRPr="00B118B1" w:rsidRDefault="0012461A" w:rsidP="0012461A">
      <w:pPr>
        <w:autoSpaceDE w:val="0"/>
        <w:autoSpaceDN w:val="0"/>
        <w:adjustRightInd w:val="0"/>
        <w:spacing w:after="0" w:line="288" w:lineRule="auto"/>
        <w:rPr>
          <w:rFonts w:cs="Arial"/>
          <w:b/>
          <w:bCs/>
          <w:i/>
          <w:iCs/>
          <w:color w:val="000000"/>
          <w:u w:val="single"/>
        </w:rPr>
      </w:pPr>
      <w:r w:rsidRPr="00B118B1">
        <w:rPr>
          <w:rFonts w:cs="Arial"/>
          <w:b/>
          <w:bCs/>
          <w:color w:val="000000"/>
          <w:sz w:val="23"/>
          <w:szCs w:val="23"/>
          <w:u w:val="single"/>
        </w:rPr>
        <w:t>Exceptions</w:t>
      </w:r>
      <w:r w:rsidRPr="00B118B1">
        <w:rPr>
          <w:rFonts w:cs="Arial"/>
          <w:b/>
          <w:bCs/>
          <w:i/>
          <w:iCs/>
          <w:color w:val="000000"/>
          <w:u w:val="single"/>
        </w:rPr>
        <w:t xml:space="preserve"> to Initiation of Resuscitation, Continued</w:t>
      </w:r>
    </w:p>
    <w:p w14:paraId="04945BF4"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i. Respirations are absent for at least 30 seconds; </w:t>
      </w:r>
      <w:r w:rsidRPr="00D7609D">
        <w:rPr>
          <w:rFonts w:cs="Arial"/>
          <w:b/>
          <w:bCs/>
          <w:color w:val="000000"/>
        </w:rPr>
        <w:t xml:space="preserve">and </w:t>
      </w:r>
    </w:p>
    <w:p w14:paraId="4A9850CB"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 Carotid pulse is absent for at least 30 seconds; </w:t>
      </w:r>
      <w:r w:rsidRPr="00D7609D">
        <w:rPr>
          <w:rFonts w:cs="Arial"/>
          <w:b/>
          <w:bCs/>
          <w:color w:val="000000"/>
        </w:rPr>
        <w:t xml:space="preserve">and </w:t>
      </w:r>
    </w:p>
    <w:p w14:paraId="50605B94"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iii. Lung sounds auscultated by stethoscope bilaterally are absent for at </w:t>
      </w:r>
      <w:r w:rsidRPr="00D7609D">
        <w:rPr>
          <w:rFonts w:cs="Arial"/>
          <w:color w:val="000000"/>
        </w:rPr>
        <w:tab/>
      </w:r>
      <w:r w:rsidRPr="00D7609D">
        <w:rPr>
          <w:rFonts w:cs="Arial"/>
          <w:color w:val="000000"/>
        </w:rPr>
        <w:tab/>
      </w:r>
      <w:r w:rsidRPr="00D7609D">
        <w:rPr>
          <w:rFonts w:cs="Arial"/>
          <w:color w:val="000000"/>
        </w:rPr>
        <w:tab/>
      </w:r>
      <w:r>
        <w:rPr>
          <w:rFonts w:cs="Arial"/>
          <w:color w:val="000000"/>
        </w:rPr>
        <w:t xml:space="preserve">                   </w:t>
      </w:r>
      <w:r w:rsidRPr="00D7609D">
        <w:rPr>
          <w:rFonts w:cs="Arial"/>
          <w:color w:val="000000"/>
        </w:rPr>
        <w:t xml:space="preserve">least 30 seconds; </w:t>
      </w:r>
      <w:r w:rsidRPr="00D7609D">
        <w:rPr>
          <w:rFonts w:cs="Arial"/>
          <w:b/>
          <w:bCs/>
          <w:color w:val="000000"/>
        </w:rPr>
        <w:t xml:space="preserve">and </w:t>
      </w:r>
    </w:p>
    <w:p w14:paraId="1BA622D2" w14:textId="77777777" w:rsidR="0012461A" w:rsidRDefault="0012461A" w:rsidP="0012461A">
      <w:pPr>
        <w:autoSpaceDE w:val="0"/>
        <w:autoSpaceDN w:val="0"/>
        <w:adjustRightInd w:val="0"/>
        <w:spacing w:after="0" w:line="288" w:lineRule="auto"/>
        <w:ind w:left="720" w:firstLine="720"/>
        <w:rPr>
          <w:rFonts w:cs="Arial"/>
          <w:color w:val="000000"/>
        </w:rPr>
      </w:pPr>
      <w:r w:rsidRPr="00D7609D">
        <w:rPr>
          <w:rFonts w:cs="Arial"/>
          <w:color w:val="000000"/>
        </w:rPr>
        <w:tab/>
        <w:t xml:space="preserve">iv. Both pupils, if assessable, are non-reactive to light. </w:t>
      </w:r>
    </w:p>
    <w:p w14:paraId="4F9294E6" w14:textId="77777777" w:rsidR="0012461A" w:rsidRPr="00D7609D" w:rsidRDefault="0012461A" w:rsidP="0012461A">
      <w:pPr>
        <w:autoSpaceDE w:val="0"/>
        <w:autoSpaceDN w:val="0"/>
        <w:adjustRightInd w:val="0"/>
        <w:spacing w:after="0" w:line="288" w:lineRule="auto"/>
        <w:ind w:left="720" w:firstLine="720"/>
        <w:rPr>
          <w:rFonts w:cs="Arial"/>
          <w:color w:val="000000"/>
        </w:rPr>
      </w:pPr>
    </w:p>
    <w:p w14:paraId="456727C0" w14:textId="77777777" w:rsidR="0012461A" w:rsidRPr="00D7609D" w:rsidRDefault="0012461A" w:rsidP="0012461A">
      <w:pPr>
        <w:autoSpaceDE w:val="0"/>
        <w:autoSpaceDN w:val="0"/>
        <w:adjustRightInd w:val="0"/>
        <w:spacing w:after="0" w:line="288" w:lineRule="auto"/>
        <w:jc w:val="both"/>
        <w:rPr>
          <w:rFonts w:cs="Arial"/>
          <w:color w:val="000000"/>
          <w:sz w:val="23"/>
          <w:szCs w:val="23"/>
        </w:rPr>
      </w:pPr>
      <w:r w:rsidRPr="00D7609D">
        <w:rPr>
          <w:rFonts w:cs="Arial"/>
          <w:b/>
          <w:bCs/>
          <w:color w:val="000000"/>
          <w:sz w:val="23"/>
          <w:szCs w:val="23"/>
        </w:rPr>
        <w:t xml:space="preserve">II. Cessation of Resuscitation by EMTs </w:t>
      </w:r>
    </w:p>
    <w:p w14:paraId="216CD5AE"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continue resuscitative measures for all patients in cardiac arrest unless contraindicated by one of the exceptions below. </w:t>
      </w:r>
    </w:p>
    <w:p w14:paraId="674E4163" w14:textId="77777777" w:rsidR="0012461A" w:rsidRPr="00D7609D" w:rsidRDefault="0012461A" w:rsidP="0012461A">
      <w:pPr>
        <w:autoSpaceDE w:val="0"/>
        <w:autoSpaceDN w:val="0"/>
        <w:adjustRightInd w:val="0"/>
        <w:spacing w:after="0" w:line="288" w:lineRule="auto"/>
        <w:ind w:left="720" w:hanging="720"/>
        <w:rPr>
          <w:rFonts w:cs="Arial"/>
          <w:color w:val="000000"/>
        </w:rPr>
      </w:pPr>
      <w:r w:rsidRPr="00D7609D">
        <w:rPr>
          <w:rFonts w:cs="Arial"/>
          <w:color w:val="000000"/>
        </w:rPr>
        <w:tab/>
        <w:t xml:space="preserve">1. EMTs at all levels of certification may cease resuscitative efforts at any time when any </w:t>
      </w:r>
      <w:r>
        <w:rPr>
          <w:rFonts w:cs="Arial"/>
          <w:color w:val="000000"/>
        </w:rPr>
        <w:t xml:space="preserve">  </w:t>
      </w:r>
      <w:r w:rsidRPr="00D7609D">
        <w:rPr>
          <w:rFonts w:cs="Arial"/>
          <w:color w:val="000000"/>
        </w:rPr>
        <w:t xml:space="preserve">“Exception to Initiation of Resuscitation” as defined in I., above, is determined to be present. </w:t>
      </w:r>
    </w:p>
    <w:p w14:paraId="402F5040" w14:textId="283F2BBD" w:rsidR="0012461A" w:rsidRDefault="0012461A" w:rsidP="0012461A">
      <w:pPr>
        <w:tabs>
          <w:tab w:val="left" w:pos="810"/>
        </w:tabs>
        <w:autoSpaceDE w:val="0"/>
        <w:autoSpaceDN w:val="0"/>
        <w:adjustRightInd w:val="0"/>
        <w:spacing w:after="0" w:line="288" w:lineRule="auto"/>
        <w:ind w:firstLine="720"/>
        <w:rPr>
          <w:rFonts w:cstheme="minorHAnsi"/>
          <w:color w:val="000000"/>
          <w:u w:val="single"/>
        </w:rPr>
      </w:pPr>
      <w:r w:rsidRPr="00741705">
        <w:rPr>
          <w:rFonts w:cstheme="minorHAnsi"/>
          <w:color w:val="000000"/>
        </w:rPr>
        <w:t>2.</w:t>
      </w:r>
      <w:r>
        <w:rPr>
          <w:rFonts w:cstheme="minorHAnsi"/>
          <w:color w:val="000000"/>
        </w:rPr>
        <w:t xml:space="preserve"> </w:t>
      </w:r>
      <w:r w:rsidRPr="00741705">
        <w:rPr>
          <w:rFonts w:cstheme="minorHAnsi"/>
          <w:color w:val="000000"/>
        </w:rPr>
        <w:t>EMTs certified at the</w:t>
      </w:r>
      <w:r w:rsidRPr="00741705">
        <w:rPr>
          <w:rFonts w:cstheme="minorHAnsi"/>
          <w:b/>
          <w:bCs/>
          <w:color w:val="000000"/>
        </w:rPr>
        <w:t xml:space="preserve"> Paramedic level only </w:t>
      </w:r>
      <w:r w:rsidRPr="00741705">
        <w:rPr>
          <w:rFonts w:cstheme="minorHAnsi"/>
          <w:color w:val="000000"/>
        </w:rPr>
        <w:t>may cease resuscitative</w:t>
      </w:r>
      <w:r w:rsidRPr="00741705">
        <w:rPr>
          <w:rFonts w:cstheme="minorHAnsi"/>
          <w:b/>
          <w:bCs/>
          <w:color w:val="000000"/>
        </w:rPr>
        <w:t xml:space="preserve"> </w:t>
      </w:r>
      <w:r w:rsidRPr="00741705">
        <w:rPr>
          <w:rFonts w:cstheme="minorHAnsi"/>
          <w:color w:val="000000"/>
        </w:rPr>
        <w:t>efforts as per</w:t>
      </w:r>
      <w:r>
        <w:rPr>
          <w:rFonts w:cstheme="minorHAnsi"/>
          <w:color w:val="000000"/>
        </w:rPr>
        <w:t xml:space="preserve"> </w:t>
      </w:r>
      <w:r w:rsidRPr="00741705">
        <w:rPr>
          <w:rFonts w:cstheme="minorHAnsi"/>
          <w:color w:val="000000"/>
          <w:u w:val="single"/>
        </w:rPr>
        <w:t>Protocol 6.1</w:t>
      </w:r>
      <w:r w:rsidR="00E13E92">
        <w:rPr>
          <w:rFonts w:cstheme="minorHAnsi"/>
          <w:color w:val="000000"/>
          <w:u w:val="single"/>
        </w:rPr>
        <w:t>0</w:t>
      </w:r>
      <w:r w:rsidRPr="00741705">
        <w:rPr>
          <w:rFonts w:cstheme="minorHAnsi"/>
          <w:color w:val="000000"/>
          <w:u w:val="single"/>
        </w:rPr>
        <w:t xml:space="preserve"> </w:t>
      </w:r>
      <w:r>
        <w:rPr>
          <w:rFonts w:cstheme="minorHAnsi"/>
          <w:color w:val="000000"/>
          <w:u w:val="single"/>
        </w:rPr>
        <w:t xml:space="preserve"> </w:t>
      </w:r>
    </w:p>
    <w:p w14:paraId="7226868E" w14:textId="77777777" w:rsidR="0012461A" w:rsidRPr="00741705" w:rsidRDefault="0012461A" w:rsidP="0012461A">
      <w:pPr>
        <w:tabs>
          <w:tab w:val="left" w:pos="810"/>
        </w:tabs>
        <w:autoSpaceDE w:val="0"/>
        <w:autoSpaceDN w:val="0"/>
        <w:adjustRightInd w:val="0"/>
        <w:spacing w:after="0" w:line="288" w:lineRule="auto"/>
        <w:ind w:firstLine="720"/>
        <w:rPr>
          <w:rFonts w:cstheme="minorHAnsi"/>
          <w:color w:val="000000"/>
        </w:rPr>
      </w:pPr>
      <w:r w:rsidRPr="00741705">
        <w:rPr>
          <w:rFonts w:cstheme="minorHAnsi"/>
          <w:color w:val="000000"/>
          <w:u w:val="single"/>
        </w:rPr>
        <w:t>Withholding and Cessation of Resuscitation by EMT Paramedic</w:t>
      </w:r>
      <w:r w:rsidRPr="00741705">
        <w:rPr>
          <w:rFonts w:cstheme="minorHAnsi"/>
          <w:color w:val="000000"/>
        </w:rPr>
        <w:t>, if approved by your AHMD.</w:t>
      </w:r>
    </w:p>
    <w:p w14:paraId="4B04F796" w14:textId="77777777" w:rsidR="0012461A" w:rsidRDefault="0012461A" w:rsidP="0012461A">
      <w:pPr>
        <w:autoSpaceDE w:val="0"/>
        <w:autoSpaceDN w:val="0"/>
        <w:adjustRightInd w:val="0"/>
        <w:spacing w:after="0" w:line="288" w:lineRule="auto"/>
        <w:ind w:firstLine="810"/>
        <w:rPr>
          <w:rFonts w:cs="Arial"/>
          <w:b/>
          <w:bCs/>
          <w:color w:val="000000"/>
          <w:sz w:val="26"/>
          <w:szCs w:val="26"/>
        </w:rPr>
      </w:pPr>
    </w:p>
    <w:p w14:paraId="189B1507" w14:textId="77777777" w:rsidR="0012461A" w:rsidRPr="00D7609D" w:rsidRDefault="0012461A" w:rsidP="0012461A">
      <w:pPr>
        <w:autoSpaceDE w:val="0"/>
        <w:autoSpaceDN w:val="0"/>
        <w:adjustRightInd w:val="0"/>
        <w:spacing w:after="0" w:line="288" w:lineRule="auto"/>
        <w:rPr>
          <w:rFonts w:cs="Arial"/>
          <w:color w:val="000000"/>
          <w:sz w:val="26"/>
          <w:szCs w:val="26"/>
        </w:rPr>
      </w:pPr>
      <w:r w:rsidRPr="00D7609D">
        <w:rPr>
          <w:rFonts w:cs="Arial"/>
          <w:b/>
          <w:bCs/>
          <w:color w:val="000000"/>
          <w:sz w:val="26"/>
          <w:szCs w:val="26"/>
        </w:rPr>
        <w:t xml:space="preserve">Special Considerations and Procedures: </w:t>
      </w:r>
    </w:p>
    <w:p w14:paraId="108277BA"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a. If during transport, EMTs cease resuscitation of a patient in accordance with the requirements above, they shall continue to the closest appropriate hospital for pronouncement of death. This is always a special circumstance that is in the interest of public health and safety, and thus meets the requirements of 105 CMR 170.365. </w:t>
      </w:r>
    </w:p>
    <w:p w14:paraId="7837C74D" w14:textId="77777777" w:rsidR="0012461A"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b. During transports when resuscitative efforts have appropriately been ceased in accordance with the requirements above, EMTs must cover the person with a sheet, transport without the use of emergency vehicle audible and visual warning devices, and notify the receiving hospital in advance.</w:t>
      </w:r>
    </w:p>
    <w:p w14:paraId="0EE5BFAD"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 xml:space="preserve"> </w:t>
      </w:r>
      <w:r>
        <w:rPr>
          <w:rFonts w:cs="Arial"/>
          <w:color w:val="000000"/>
        </w:rPr>
        <w:t xml:space="preserve">               </w:t>
      </w:r>
      <w:r w:rsidRPr="00D7609D">
        <w:rPr>
          <w:rFonts w:cs="Arial"/>
          <w:color w:val="000000"/>
        </w:rPr>
        <w:t xml:space="preserve">2. In all cases where EMTs have withheld or ceased resuscitative efforts in accordance with the requirements above, and left the person in the field, procedures must include notification of appropriate medical or medico-legal authorities, such as police. </w:t>
      </w:r>
    </w:p>
    <w:p w14:paraId="58F4D26C" w14:textId="64FDB5CD" w:rsidR="0012461A" w:rsidRDefault="0012461A" w:rsidP="00F22A98">
      <w:pPr>
        <w:autoSpaceDE w:val="0"/>
        <w:autoSpaceDN w:val="0"/>
        <w:adjustRightInd w:val="0"/>
        <w:spacing w:after="0" w:line="288" w:lineRule="auto"/>
        <w:ind w:left="810"/>
        <w:rPr>
          <w:rFonts w:ascii="Calibri" w:hAnsi="Calibri" w:cs="Calibri"/>
          <w:color w:val="000000"/>
          <w:sz w:val="88"/>
          <w:szCs w:val="88"/>
        </w:rPr>
      </w:pPr>
      <w:r w:rsidRPr="00D7609D">
        <w:rPr>
          <w:rFonts w:cs="Arial"/>
          <w:color w:val="000000"/>
        </w:rPr>
        <w:t xml:space="preserve">3. EMS </w:t>
      </w:r>
      <w:r w:rsidR="00524530">
        <w:rPr>
          <w:rFonts w:cs="Arial"/>
          <w:color w:val="000000"/>
        </w:rPr>
        <w:t xml:space="preserve">patient care report </w:t>
      </w:r>
      <w:r w:rsidRPr="00D7609D">
        <w:rPr>
          <w:rFonts w:cs="Arial"/>
          <w:color w:val="000000"/>
        </w:rPr>
        <w:t xml:space="preserve">documentation must reflect the criteria used to determine obvious death or allow cessation of resuscitative efforts. </w:t>
      </w:r>
    </w:p>
    <w:p w14:paraId="553E9D7E" w14:textId="70788D19" w:rsidR="00526B26" w:rsidRPr="00CE335C" w:rsidRDefault="00526B26" w:rsidP="00AE4F94">
      <w:pPr>
        <w:pStyle w:val="Heading1"/>
        <w:rPr>
          <w:rFonts w:cstheme="majorHAnsi"/>
        </w:rPr>
      </w:pPr>
      <w:r w:rsidRPr="00CE335C">
        <w:rPr>
          <w:rFonts w:cstheme="majorHAnsi"/>
        </w:rPr>
        <w:lastRenderedPageBreak/>
        <w:t>7.</w:t>
      </w:r>
      <w:r w:rsidR="0012461A" w:rsidRPr="00CE335C">
        <w:rPr>
          <w:rFonts w:cstheme="majorHAnsi"/>
        </w:rPr>
        <w:t>8</w:t>
      </w:r>
      <w:r w:rsidRPr="00CE335C">
        <w:rPr>
          <w:rFonts w:cstheme="majorHAnsi"/>
        </w:rPr>
        <w:t xml:space="preserve"> Ventricular Assist Devices (VADs)</w:t>
      </w:r>
    </w:p>
    <w:p w14:paraId="5E2CDD56" w14:textId="77777777" w:rsidR="00526B26" w:rsidRPr="00AE4F94" w:rsidRDefault="00526B26" w:rsidP="00AE4F94">
      <w:pPr>
        <w:pStyle w:val="Heading2"/>
      </w:pPr>
      <w:r w:rsidRPr="00AE4F94">
        <w:t>EMT/ADVANCED EMT/PARAMEDIC STANDING ORDERS</w:t>
      </w:r>
    </w:p>
    <w:p w14:paraId="292C86D4" w14:textId="77777777" w:rsidR="00F22A98" w:rsidRDefault="00F22A98" w:rsidP="00526B26">
      <w:pPr>
        <w:autoSpaceDE w:val="0"/>
        <w:autoSpaceDN w:val="0"/>
        <w:adjustRightInd w:val="0"/>
        <w:spacing w:after="0" w:line="288" w:lineRule="auto"/>
        <w:rPr>
          <w:rFonts w:cs="Arial"/>
          <w:b/>
          <w:bCs/>
          <w:color w:val="000000"/>
        </w:rPr>
      </w:pPr>
    </w:p>
    <w:p w14:paraId="7A342207" w14:textId="49ADBCB0"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PURPOSE</w:t>
      </w:r>
    </w:p>
    <w:p w14:paraId="3D0A5510"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To provide an overview of how a Ventricular Assist Device (VAD) works and how EMS provider assessment and treatment differs for a patient with a VAD.</w:t>
      </w:r>
    </w:p>
    <w:p w14:paraId="506E1DA7"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Highlights of Assessing and Treating an VAD patient</w:t>
      </w:r>
    </w:p>
    <w:p w14:paraId="2B747D84" w14:textId="2C3D3328"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Recognize that you have a patient with a VAD</w:t>
      </w:r>
      <w:r w:rsidR="00F22A98">
        <w:rPr>
          <w:rFonts w:cs="Arial"/>
          <w:color w:val="000000"/>
        </w:rPr>
        <w:t>.</w:t>
      </w:r>
    </w:p>
    <w:p w14:paraId="2EFFEF5F" w14:textId="42E04B9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Determine if your patient has a VAD problem, or an unrelated illness or injury</w:t>
      </w:r>
      <w:r w:rsidR="00F22A98">
        <w:rPr>
          <w:rFonts w:cs="Arial"/>
          <w:color w:val="000000"/>
        </w:rPr>
        <w:t>.</w:t>
      </w:r>
    </w:p>
    <w:p w14:paraId="2B8ECEC1" w14:textId="31C0B354"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A completely stable patient may have no palpable pulse or measurable blood pressure</w:t>
      </w:r>
      <w:r w:rsidR="00F22A98">
        <w:rPr>
          <w:rFonts w:cs="Arial"/>
          <w:color w:val="000000"/>
        </w:rPr>
        <w:t>.</w:t>
      </w:r>
    </w:p>
    <w:p w14:paraId="209E8148" w14:textId="48AC5E54"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Mental status and skin color must be used to determine patient stability</w:t>
      </w:r>
      <w:r w:rsidR="00F22A98">
        <w:rPr>
          <w:rFonts w:cs="Arial"/>
          <w:color w:val="000000"/>
        </w:rPr>
        <w:t>.</w:t>
      </w:r>
    </w:p>
    <w:p w14:paraId="7BD25F59" w14:textId="17AB9AEE"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CPR should almost never be performed on a VAD patient</w:t>
      </w:r>
      <w:r w:rsidR="00F22A98">
        <w:rPr>
          <w:rFonts w:cs="Arial"/>
          <w:color w:val="000000"/>
        </w:rPr>
        <w:t>.</w:t>
      </w:r>
    </w:p>
    <w:p w14:paraId="50A0E260" w14:textId="2D634AD8" w:rsidR="00526B26" w:rsidRPr="00B065E5" w:rsidRDefault="00526B26" w:rsidP="00526B26">
      <w:pPr>
        <w:numPr>
          <w:ilvl w:val="0"/>
          <w:numId w:val="145"/>
        </w:numPr>
        <w:autoSpaceDE w:val="0"/>
        <w:autoSpaceDN w:val="0"/>
        <w:adjustRightInd w:val="0"/>
        <w:spacing w:after="60" w:line="288" w:lineRule="auto"/>
        <w:ind w:left="360" w:hanging="360"/>
        <w:rPr>
          <w:rFonts w:cs="Arial"/>
          <w:color w:val="000000"/>
        </w:rPr>
      </w:pPr>
      <w:r w:rsidRPr="00B065E5">
        <w:rPr>
          <w:rFonts w:cs="Arial"/>
          <w:color w:val="000000"/>
        </w:rPr>
        <w:t>Patients with a VAD should almost never be pronounced dead at the scene</w:t>
      </w:r>
      <w:r w:rsidR="00F22A98">
        <w:rPr>
          <w:rFonts w:cs="Arial"/>
          <w:color w:val="000000"/>
        </w:rPr>
        <w:t>.</w:t>
      </w:r>
    </w:p>
    <w:p w14:paraId="47195F41"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Overview of an VAD</w:t>
      </w:r>
    </w:p>
    <w:p w14:paraId="33682D69" w14:textId="77777777" w:rsidR="00526B26" w:rsidRPr="00B065E5" w:rsidRDefault="00526B26" w:rsidP="00526B26">
      <w:pPr>
        <w:autoSpaceDE w:val="0"/>
        <w:autoSpaceDN w:val="0"/>
        <w:adjustRightInd w:val="0"/>
        <w:spacing w:after="0" w:line="288" w:lineRule="auto"/>
        <w:rPr>
          <w:rFonts w:cs="Arial"/>
          <w:color w:val="000000"/>
        </w:rPr>
      </w:pPr>
      <w:r w:rsidRPr="00B065E5">
        <w:rPr>
          <w:rFonts w:cs="Arial"/>
          <w:color w:val="000000"/>
        </w:rPr>
        <w:t>The VAD, or Ventricular Assist Device, is a mechanical device that takes over some or all of the pumping function of the heart’s left ventricle.</w:t>
      </w:r>
      <w:r w:rsidRPr="00B065E5">
        <w:rPr>
          <w:rFonts w:cs="Arial"/>
          <w:color w:val="000000"/>
          <w:spacing w:val="61"/>
        </w:rPr>
        <w:t xml:space="preserve"> </w:t>
      </w:r>
      <w:r w:rsidRPr="00B065E5">
        <w:rPr>
          <w:rFonts w:cs="Arial"/>
          <w:color w:val="000000"/>
        </w:rPr>
        <w:t>This device is used for patients of any age or gender with advanced heart failure who would not otherwise survive without this device. Heart failure can result from chronic/long-term hypertension and heart disease, congenital heart defects, mechanical damage to the heart, infection, postpartum complications and many other reasons.</w:t>
      </w:r>
    </w:p>
    <w:p w14:paraId="3EA2E518" w14:textId="77777777" w:rsidR="00526B26" w:rsidRPr="00B065E5" w:rsidRDefault="00526B26" w:rsidP="00526B26">
      <w:pPr>
        <w:autoSpaceDE w:val="0"/>
        <w:autoSpaceDN w:val="0"/>
        <w:adjustRightInd w:val="0"/>
        <w:spacing w:after="0" w:line="288" w:lineRule="auto"/>
        <w:rPr>
          <w:rFonts w:cs="Arial"/>
          <w:color w:val="000000"/>
        </w:rPr>
      </w:pPr>
    </w:p>
    <w:p w14:paraId="0A3B9C4B"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Some VAD patients will have an VAD while they are waiting for a heart transplant (called Bridge-to-Transplant). Other VAD patients, who are not eligible for a heart transplant for some reason, will live with the device for the rest of their lives (called Destination Therapy, or Lifetime use).</w:t>
      </w:r>
    </w:p>
    <w:p w14:paraId="542E5FBF" w14:textId="77777777" w:rsidR="00F22A98" w:rsidRDefault="00F22A98" w:rsidP="00526B26">
      <w:pPr>
        <w:autoSpaceDE w:val="0"/>
        <w:autoSpaceDN w:val="0"/>
        <w:adjustRightInd w:val="0"/>
        <w:spacing w:after="60" w:line="288" w:lineRule="auto"/>
        <w:rPr>
          <w:rFonts w:cs="Arial"/>
          <w:b/>
          <w:bCs/>
          <w:color w:val="000000"/>
        </w:rPr>
      </w:pPr>
    </w:p>
    <w:p w14:paraId="2BE7A32B" w14:textId="553B04A7" w:rsidR="00526B26" w:rsidRPr="00B065E5" w:rsidRDefault="00526B26" w:rsidP="00526B26">
      <w:pPr>
        <w:autoSpaceDE w:val="0"/>
        <w:autoSpaceDN w:val="0"/>
        <w:adjustRightInd w:val="0"/>
        <w:spacing w:after="60" w:line="288" w:lineRule="auto"/>
        <w:rPr>
          <w:rFonts w:cs="Arial"/>
          <w:b/>
          <w:bCs/>
          <w:color w:val="000000"/>
        </w:rPr>
      </w:pPr>
      <w:r w:rsidRPr="00B065E5">
        <w:rPr>
          <w:rFonts w:cs="Arial"/>
          <w:b/>
          <w:bCs/>
          <w:color w:val="000000"/>
        </w:rPr>
        <w:t>How the Heart Works versus How VAD works</w:t>
      </w:r>
    </w:p>
    <w:p w14:paraId="706B6BC1"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normal pumping function of the heart is achieved by the contraction of the left ventricular muscle, which pushes a bolus of blood forward in the cardiovascular system with each contraction. This contraction is what we feel when checking a pulse, and what we hear when taking a blood pressure. If the heart is not contracting, blood is not moving forward in the system, and we don’t feel or hear a pulse. The VAD, in contrast, flows constantly and therefore creates no “pulse” to feel or hear.</w:t>
      </w:r>
    </w:p>
    <w:p w14:paraId="6411C1B9" w14:textId="77777777" w:rsidR="00526B26" w:rsidRPr="00B065E5" w:rsidRDefault="00526B26" w:rsidP="00526B26">
      <w:pPr>
        <w:autoSpaceDE w:val="0"/>
        <w:autoSpaceDN w:val="0"/>
        <w:adjustRightInd w:val="0"/>
        <w:spacing w:after="60" w:line="288" w:lineRule="auto"/>
        <w:rPr>
          <w:rFonts w:cs="Arial"/>
          <w:color w:val="000000"/>
        </w:rPr>
      </w:pPr>
    </w:p>
    <w:p w14:paraId="1841C4BB"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VAD is a tube that is about ½ -1 inch in diameter with a pump in the middle. One end of the tube (inflow) is surgically inserted into the left ventricle, and the other end (outflow) is sewn into the aorta, just above where it exits the heart.</w:t>
      </w:r>
    </w:p>
    <w:p w14:paraId="2E24EA57" w14:textId="77777777" w:rsidR="00526B26" w:rsidRPr="00B065E5" w:rsidRDefault="00526B26" w:rsidP="00526B26">
      <w:pPr>
        <w:autoSpaceDE w:val="0"/>
        <w:autoSpaceDN w:val="0"/>
        <w:adjustRightInd w:val="0"/>
        <w:spacing w:after="60" w:line="288" w:lineRule="auto"/>
        <w:rPr>
          <w:rFonts w:cs="Arial"/>
          <w:color w:val="000000"/>
        </w:rPr>
      </w:pPr>
    </w:p>
    <w:p w14:paraId="593ECC1E"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pump on the VAD spins constantly. The right side of the heart still pushes blood through the lungs and back to the left ventricle, but then the VAD pump pulls the blood out of the left ventricle and pumps it out to the body, taking over most or all of the failed pumping action of the left ventricle.</w:t>
      </w:r>
    </w:p>
    <w:p w14:paraId="592983CC" w14:textId="77777777" w:rsidR="00526B26" w:rsidRPr="00B065E5" w:rsidRDefault="00526B26" w:rsidP="00526B26">
      <w:pPr>
        <w:autoSpaceDE w:val="0"/>
        <w:autoSpaceDN w:val="0"/>
        <w:adjustRightInd w:val="0"/>
        <w:spacing w:after="60" w:line="288" w:lineRule="auto"/>
        <w:rPr>
          <w:rFonts w:cs="Arial"/>
          <w:color w:val="000000"/>
        </w:rPr>
      </w:pPr>
    </w:p>
    <w:p w14:paraId="28B20E57"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lastRenderedPageBreak/>
        <w:t>The drive unit for the pump, which includes the power source and programming controls,</w:t>
      </w:r>
      <w:r w:rsidRPr="00B065E5">
        <w:rPr>
          <w:rFonts w:cs="Arial"/>
          <w:color w:val="000000"/>
          <w:spacing w:val="61"/>
        </w:rPr>
        <w:t xml:space="preserve"> </w:t>
      </w:r>
      <w:r w:rsidRPr="00B065E5">
        <w:rPr>
          <w:rFonts w:cs="Arial"/>
          <w:color w:val="000000"/>
        </w:rPr>
        <w:t>is outside of the body and connects to the VAD by a cord that exits the body through the abdomen, usually in the right upper quadrant.</w:t>
      </w:r>
    </w:p>
    <w:p w14:paraId="51DCE24A" w14:textId="77777777" w:rsidR="00526B26" w:rsidRPr="00B065E5" w:rsidRDefault="00526B26" w:rsidP="00526B26">
      <w:pPr>
        <w:autoSpaceDE w:val="0"/>
        <w:autoSpaceDN w:val="0"/>
        <w:adjustRightInd w:val="0"/>
        <w:spacing w:after="60" w:line="288" w:lineRule="auto"/>
        <w:rPr>
          <w:rFonts w:cs="Arial"/>
          <w:color w:val="000000"/>
        </w:rPr>
      </w:pPr>
    </w:p>
    <w:p w14:paraId="21E2240D"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NOTE</w:t>
      </w:r>
      <w:r w:rsidRPr="00B065E5">
        <w:rPr>
          <w:rFonts w:cs="Arial"/>
          <w:color w:val="000000"/>
        </w:rPr>
        <w:t xml:space="preserve">: The important part to us as EMS providers is that </w:t>
      </w:r>
      <w:r w:rsidRPr="00B065E5">
        <w:rPr>
          <w:rFonts w:cs="Arial"/>
          <w:i/>
          <w:iCs/>
          <w:color w:val="000000"/>
          <w:u w:val="single"/>
        </w:rPr>
        <w:t>the pump is a constant flow</w:t>
      </w:r>
      <w:r w:rsidRPr="00B065E5">
        <w:rPr>
          <w:rFonts w:cs="Arial"/>
          <w:i/>
          <w:iCs/>
          <w:color w:val="000000"/>
        </w:rPr>
        <w:t xml:space="preserve"> </w:t>
      </w:r>
      <w:r w:rsidRPr="00B065E5">
        <w:rPr>
          <w:rFonts w:cs="Arial"/>
          <w:i/>
          <w:iCs/>
          <w:color w:val="000000"/>
          <w:u w:val="single"/>
        </w:rPr>
        <w:t>pump</w:t>
      </w:r>
      <w:r w:rsidRPr="00B065E5">
        <w:rPr>
          <w:rFonts w:cs="Arial"/>
          <w:color w:val="000000"/>
        </w:rPr>
        <w:t>. There is no rhythmic pumping as there is with the ventricle, and therefore there is little to no pulse. This means you can have a perfectly stable and healthy looking person who has no palpable pulse and whom you may or may not be able to take a blood pressure!</w:t>
      </w:r>
    </w:p>
    <w:p w14:paraId="7B8DC12A" w14:textId="77777777" w:rsidR="00526B26" w:rsidRPr="00B065E5" w:rsidRDefault="00526B26" w:rsidP="00526B26">
      <w:pPr>
        <w:autoSpaceDE w:val="0"/>
        <w:autoSpaceDN w:val="0"/>
        <w:adjustRightInd w:val="0"/>
        <w:spacing w:after="0" w:line="288" w:lineRule="auto"/>
        <w:rPr>
          <w:rFonts w:cs="Arial"/>
          <w:b/>
          <w:bCs/>
          <w:color w:val="000000"/>
        </w:rPr>
      </w:pPr>
    </w:p>
    <w:p w14:paraId="08385C2D"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Assessing the VAD Patient</w:t>
      </w:r>
    </w:p>
    <w:p w14:paraId="7534DDD2"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 xml:space="preserve">1. Recognize </w:t>
      </w:r>
      <w:r w:rsidRPr="00B065E5">
        <w:rPr>
          <w:rFonts w:cs="Arial"/>
          <w:color w:val="000000"/>
        </w:rPr>
        <w:t>you have an VAD patient!</w:t>
      </w:r>
    </w:p>
    <w:p w14:paraId="082EB954"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The VAD</w:t>
      </w:r>
      <w:r w:rsidRPr="00B065E5">
        <w:rPr>
          <w:rFonts w:cs="Arial"/>
          <w:color w:val="000000"/>
          <w:spacing w:val="61"/>
        </w:rPr>
        <w:t xml:space="preserve"> </w:t>
      </w:r>
      <w:r w:rsidRPr="00B065E5">
        <w:rPr>
          <w:rFonts w:cs="Arial"/>
          <w:color w:val="000000"/>
        </w:rPr>
        <w:t>patient has a control unit attached to their waist, or in a shoulder bag. The control unit is attached to a power cord exiting from the patients’ abdomen. The control unit will be attached to batteries mounted to the belt, in shoulder holsters, or in a shoulder bag.</w:t>
      </w:r>
      <w:r w:rsidRPr="00B065E5">
        <w:rPr>
          <w:rFonts w:cs="Arial"/>
          <w:color w:val="000000"/>
          <w:spacing w:val="61"/>
        </w:rPr>
        <w:t xml:space="preserve"> </w:t>
      </w:r>
      <w:r w:rsidRPr="00B065E5">
        <w:rPr>
          <w:rFonts w:cs="Arial"/>
          <w:color w:val="000000"/>
        </w:rPr>
        <w:t>At home, it could be attached to a long cord that connects to a large power unit.</w:t>
      </w:r>
    </w:p>
    <w:p w14:paraId="03887EB2" w14:textId="77777777" w:rsidR="00526B26" w:rsidRPr="00B065E5" w:rsidRDefault="00526B26" w:rsidP="00526B26">
      <w:pPr>
        <w:autoSpaceDE w:val="0"/>
        <w:autoSpaceDN w:val="0"/>
        <w:adjustRightInd w:val="0"/>
        <w:spacing w:after="0" w:line="288" w:lineRule="auto"/>
        <w:ind w:left="360"/>
        <w:rPr>
          <w:rFonts w:cs="Arial"/>
          <w:color w:val="000000"/>
        </w:rPr>
      </w:pPr>
    </w:p>
    <w:p w14:paraId="26712877" w14:textId="74347181"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2.</w:t>
      </w:r>
      <w:r w:rsidRPr="00B065E5">
        <w:rPr>
          <w:rFonts w:cs="Arial"/>
          <w:color w:val="000000"/>
        </w:rPr>
        <w:t xml:space="preserve"> </w:t>
      </w:r>
      <w:r w:rsidRPr="00B065E5">
        <w:rPr>
          <w:rFonts w:cs="Arial"/>
          <w:b/>
          <w:bCs/>
          <w:color w:val="000000"/>
        </w:rPr>
        <w:t>DECIDE</w:t>
      </w:r>
      <w:r w:rsidRPr="00B065E5">
        <w:rPr>
          <w:rFonts w:cs="Arial"/>
          <w:color w:val="000000"/>
        </w:rPr>
        <w:t xml:space="preserve"> if you have a patient with an VAD problem, or a patient with a medical problem who just happens to have an VAD. Patients with VAD</w:t>
      </w:r>
      <w:r w:rsidR="00524530">
        <w:rPr>
          <w:rFonts w:cs="Arial"/>
          <w:color w:val="000000"/>
        </w:rPr>
        <w:t>s</w:t>
      </w:r>
      <w:r w:rsidRPr="00B065E5">
        <w:rPr>
          <w:rFonts w:cs="Arial"/>
          <w:color w:val="000000"/>
        </w:rPr>
        <w:t xml:space="preserve"> will have all the same illnesses and injuries as any other patient you see. Their VAD may have nothing to do with the reason you were called.</w:t>
      </w:r>
    </w:p>
    <w:p w14:paraId="5E2A20BD"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1136E5C1"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3. LOOK</w:t>
      </w:r>
      <w:r w:rsidRPr="00B065E5">
        <w:rPr>
          <w:rFonts w:cs="Arial"/>
          <w:color w:val="000000"/>
        </w:rPr>
        <w:t>:</w:t>
      </w:r>
    </w:p>
    <w:p w14:paraId="0218D098"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Alarms on the control unit will most likely indicate an VAD problem. Follow resource guides with the patient to trouble shoot. Skin color and mental status are the most reliable indicators of patient stability for the VAD patient.</w:t>
      </w:r>
    </w:p>
    <w:p w14:paraId="0D070288"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60F8CE6F"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4. LISTEN:</w:t>
      </w:r>
    </w:p>
    <w:p w14:paraId="44145D8B"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Listen over the VAD pump location to make sure you can hear it running. This will be just to the left of the epigastrium, immediately below the base of the heart. You should hear a low hum with a stethoscope if the pump is running. Don’t assume the pump is running just because the control unit looks OK. The patient and their family are experts on this device. Listen to what they have to say about any problems with the VAD.</w:t>
      </w:r>
    </w:p>
    <w:p w14:paraId="5C557742"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55CD100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5. FEEL:</w:t>
      </w:r>
    </w:p>
    <w:p w14:paraId="36ED5382"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Feel the control unit. A hot control unit indicates the pump is working harder than it should and often indicates a pump problem such as a thrombosis (clot) in the pump. The use of pulse and blood pressure to assess stability can be unreliable in an VAD patient, even if they are very stable.</w:t>
      </w:r>
    </w:p>
    <w:p w14:paraId="49A97014"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043D7E8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6. VITALS:</w:t>
      </w:r>
    </w:p>
    <w:p w14:paraId="462C54B7"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w:t>
      </w:r>
      <w:r w:rsidRPr="00B065E5">
        <w:rPr>
          <w:rFonts w:cs="Arial"/>
          <w:color w:val="000000"/>
        </w:rPr>
        <w:t>: generally, you will be unable to feel a pulse.</w:t>
      </w:r>
    </w:p>
    <w:p w14:paraId="2DBACF7E"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Blood Pressure:</w:t>
      </w:r>
      <w:r w:rsidRPr="00B065E5">
        <w:rPr>
          <w:rFonts w:cs="Arial"/>
          <w:color w:val="000000"/>
        </w:rPr>
        <w:t xml:space="preserve"> you may or may not be able to obtain one, standard readings are unreliable and may vary from attempt to attempt. If NIBP machine can detect a blood pressure, adjust it to display Mean Arterial Pressure (MAP). This is a more reliable measure of perfusion and the calculation for MAP can overcome variations in standard readings. A MAP of 60-70 is normal.</w:t>
      </w:r>
    </w:p>
    <w:p w14:paraId="72B6D489"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lastRenderedPageBreak/>
        <w:t>Pulse-oximetry</w:t>
      </w:r>
      <w:r w:rsidRPr="00B065E5">
        <w:rPr>
          <w:rFonts w:cs="Arial"/>
          <w:color w:val="000000"/>
        </w:rPr>
        <w:t>:  readings seem to be fairly accurate and consistent, according to data, despite the manufacturer stating that pulse oximetry often doesn’t work.</w:t>
      </w:r>
    </w:p>
    <w:p w14:paraId="6B047BB6"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Quantitative Continuous Waveform Capnography:</w:t>
      </w:r>
      <w:r w:rsidRPr="00B065E5">
        <w:rPr>
          <w:rFonts w:cs="Arial"/>
          <w:color w:val="000000"/>
        </w:rPr>
        <w:t xml:space="preserve"> This should remain accurate, as it relies on respiration, not pulse. Normal (printed) waveform shape with a normal respiratory rate and low CO2 readings (&lt;30) can indicate low perfusion = poor pump function.</w:t>
      </w:r>
    </w:p>
    <w:p w14:paraId="260ADD58"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Temperature:</w:t>
      </w:r>
      <w:r w:rsidRPr="00B065E5">
        <w:rPr>
          <w:rFonts w:cs="Arial"/>
          <w:color w:val="000000"/>
        </w:rPr>
        <w:t xml:space="preserve"> infection and sepsis are common, check temperatures!</w:t>
      </w:r>
    </w:p>
    <w:p w14:paraId="3096DD53" w14:textId="77777777" w:rsidR="00F22A98" w:rsidRDefault="00F22A98" w:rsidP="00526B26">
      <w:pPr>
        <w:rPr>
          <w:rFonts w:ascii="Arial" w:hAnsi="Arial" w:cs="Arial"/>
          <w:b/>
          <w:bCs/>
          <w:color w:val="000000"/>
          <w:sz w:val="20"/>
          <w:szCs w:val="20"/>
        </w:rPr>
      </w:pPr>
    </w:p>
    <w:p w14:paraId="15B9371E" w14:textId="61A5CC2E" w:rsidR="00526B26" w:rsidRPr="00CE335C" w:rsidRDefault="00526B26" w:rsidP="00526B26">
      <w:pPr>
        <w:rPr>
          <w:rFonts w:cs="Calibri"/>
          <w:color w:val="0000FF"/>
          <w:u w:val="single"/>
        </w:rPr>
      </w:pPr>
      <w:r w:rsidRPr="00CE335C">
        <w:rPr>
          <w:rFonts w:cs="Arial"/>
          <w:b/>
          <w:bCs/>
          <w:color w:val="000000"/>
        </w:rPr>
        <w:t>Reference:</w:t>
      </w:r>
      <w:r w:rsidRPr="00CE335C">
        <w:rPr>
          <w:rFonts w:cs="Times New Roman"/>
          <w:b/>
          <w:bCs/>
          <w:color w:val="000000"/>
        </w:rPr>
        <w:t xml:space="preserve"> </w:t>
      </w:r>
      <w:hyperlink r:id="rId60" w:history="1">
        <w:r w:rsidRPr="00CE335C">
          <w:rPr>
            <w:rStyle w:val="Hyperlink"/>
            <w:rFonts w:cs="Calibri"/>
          </w:rPr>
          <w:t>https://www.mylvad.com/sites/default/files/CSO%20EMS%20GUIDE%20New%20Cover.pdf</w:t>
        </w:r>
      </w:hyperlink>
    </w:p>
    <w:p w14:paraId="5295A041" w14:textId="06AADE09" w:rsidR="00526B26" w:rsidRDefault="00526B26" w:rsidP="00526B26">
      <w:pPr>
        <w:rPr>
          <w:rFonts w:ascii="Arial" w:hAnsi="Arial" w:cs="Arial"/>
          <w:b/>
          <w:bCs/>
          <w:color w:val="000000"/>
          <w:sz w:val="26"/>
          <w:szCs w:val="26"/>
        </w:rPr>
      </w:pPr>
      <w:r>
        <w:rPr>
          <w:rFonts w:ascii="Arial" w:hAnsi="Arial" w:cs="Arial"/>
          <w:b/>
          <w:bCs/>
          <w:color w:val="000000"/>
          <w:sz w:val="26"/>
          <w:szCs w:val="26"/>
        </w:rPr>
        <w:t>EMT/ADVANCED EMT/ PARAMEDIC STANDING ORDERS</w:t>
      </w:r>
    </w:p>
    <w:tbl>
      <w:tblPr>
        <w:tblStyle w:val="TableGrid"/>
        <w:tblW w:w="0" w:type="auto"/>
        <w:tblLook w:val="04A0" w:firstRow="1" w:lastRow="0" w:firstColumn="1" w:lastColumn="0" w:noHBand="0" w:noVBand="1"/>
      </w:tblPr>
      <w:tblGrid>
        <w:gridCol w:w="3174"/>
        <w:gridCol w:w="3179"/>
        <w:gridCol w:w="3177"/>
      </w:tblGrid>
      <w:tr w:rsidR="00526B26" w:rsidRPr="00654800" w14:paraId="11F74422" w14:textId="77777777" w:rsidTr="00526B26">
        <w:tc>
          <w:tcPr>
            <w:tcW w:w="3192" w:type="dxa"/>
          </w:tcPr>
          <w:p w14:paraId="5131CD09" w14:textId="77777777" w:rsidR="00526B26" w:rsidRPr="00654800" w:rsidRDefault="00526B26" w:rsidP="00526B26">
            <w:pPr>
              <w:pStyle w:val="NoSpacing"/>
            </w:pPr>
            <w:r w:rsidRPr="00654800">
              <w:t xml:space="preserve">*If available consult device specific EMS Guide.  </w:t>
            </w:r>
          </w:p>
          <w:p w14:paraId="7E93A091" w14:textId="77777777" w:rsidR="00526B26" w:rsidRPr="00654800" w:rsidRDefault="00526B26" w:rsidP="00526B26"/>
          <w:p w14:paraId="0083D3C4" w14:textId="77777777" w:rsidR="00526B26" w:rsidRPr="00654800" w:rsidRDefault="00526B26" w:rsidP="00526B26">
            <w:pPr>
              <w:pStyle w:val="NoSpacing"/>
            </w:pPr>
            <w:r w:rsidRPr="00654800">
              <w:t>-if YES-If altered, assess for other causes of AMS</w:t>
            </w:r>
            <w:r>
              <w:t xml:space="preserve">, </w:t>
            </w:r>
          </w:p>
          <w:p w14:paraId="5C5FA7B2" w14:textId="77777777" w:rsidR="00526B26" w:rsidRPr="00654800" w:rsidRDefault="00526B26" w:rsidP="00526B26">
            <w:pPr>
              <w:pStyle w:val="NoSpacing"/>
            </w:pPr>
            <w:r w:rsidRPr="00654800">
              <w:t>-Consider IV Bolus then</w:t>
            </w:r>
          </w:p>
          <w:p w14:paraId="5CB138EC" w14:textId="77777777" w:rsidR="00526B26" w:rsidRPr="00654800" w:rsidRDefault="00526B26" w:rsidP="00526B26">
            <w:pPr>
              <w:pStyle w:val="NoSpacing"/>
            </w:pPr>
            <w:r w:rsidRPr="00654800">
              <w:t>- Notify VAD Center, -Discuss with Coordinator (if available), Consult Med Control as needed</w:t>
            </w:r>
          </w:p>
          <w:p w14:paraId="15E19233" w14:textId="77777777" w:rsidR="00526B26" w:rsidRPr="00654800" w:rsidRDefault="00526B26" w:rsidP="00526B26"/>
          <w:p w14:paraId="09B2678D" w14:textId="77777777" w:rsidR="00526B26" w:rsidRPr="00654800" w:rsidRDefault="00526B26" w:rsidP="00526B26"/>
          <w:p w14:paraId="1C3B4878" w14:textId="77777777" w:rsidR="00526B26" w:rsidRPr="00654800" w:rsidRDefault="00526B26" w:rsidP="00526B26"/>
          <w:p w14:paraId="2957D892" w14:textId="77777777" w:rsidR="00526B26" w:rsidRPr="00654800" w:rsidRDefault="00526B26" w:rsidP="00526B26"/>
          <w:p w14:paraId="2A1C1CA0" w14:textId="77777777" w:rsidR="00526B26" w:rsidRPr="00654800" w:rsidRDefault="00526B26" w:rsidP="00526B26"/>
        </w:tc>
        <w:tc>
          <w:tcPr>
            <w:tcW w:w="3192" w:type="dxa"/>
            <w:shd w:val="clear" w:color="auto" w:fill="auto"/>
          </w:tcPr>
          <w:p w14:paraId="1382F9D3" w14:textId="77777777" w:rsidR="00526B26" w:rsidRDefault="00526B26" w:rsidP="00526B26">
            <w:pPr>
              <w:pStyle w:val="NoSpacing"/>
            </w:pPr>
            <w:r w:rsidRPr="00654800">
              <w:t>Assess Mental Status Patient altered or unresponsive?</w:t>
            </w:r>
          </w:p>
          <w:p w14:paraId="22B6C302" w14:textId="77777777" w:rsidR="00526B26" w:rsidRDefault="00526B26" w:rsidP="00526B26">
            <w:pPr>
              <w:pStyle w:val="NoSpacing"/>
            </w:pPr>
          </w:p>
          <w:p w14:paraId="5863F5C6" w14:textId="77777777" w:rsidR="00526B26" w:rsidRDefault="00526B26" w:rsidP="00526B26">
            <w:pPr>
              <w:pStyle w:val="NoSpacing"/>
            </w:pPr>
          </w:p>
          <w:p w14:paraId="0DD882CD" w14:textId="77777777" w:rsidR="00526B26" w:rsidRDefault="00526B26" w:rsidP="00526B26">
            <w:pPr>
              <w:pStyle w:val="NoSpacing"/>
            </w:pPr>
            <w:r w:rsidRPr="00654800">
              <w:t>-If  YES-Adequate Perfusion? (Assess mental status, cap refill, MAP)</w:t>
            </w:r>
          </w:p>
          <w:p w14:paraId="461EAC18" w14:textId="77777777" w:rsidR="00526B26" w:rsidRPr="00654800" w:rsidRDefault="00526B26" w:rsidP="00526B26">
            <w:pPr>
              <w:pStyle w:val="NoSpacing"/>
            </w:pPr>
            <w:r w:rsidRPr="00C465DB">
              <w:rPr>
                <w:b/>
              </w:rPr>
              <w:t xml:space="preserve"> -if YES</w:t>
            </w:r>
            <w:r w:rsidRPr="00654800">
              <w:t>-If altered, assess for other causes of AMS</w:t>
            </w:r>
            <w:r>
              <w:t xml:space="preserve">, </w:t>
            </w:r>
          </w:p>
          <w:p w14:paraId="21BCE259" w14:textId="77777777" w:rsidR="00526B26" w:rsidRPr="00654800" w:rsidRDefault="00526B26" w:rsidP="00526B26">
            <w:pPr>
              <w:pStyle w:val="NoSpacing"/>
            </w:pPr>
            <w:r w:rsidRPr="00654800">
              <w:t>-Consider IV Bolus then</w:t>
            </w:r>
          </w:p>
          <w:p w14:paraId="66442AB3" w14:textId="77777777" w:rsidR="00526B26" w:rsidRPr="00654800" w:rsidRDefault="00526B26" w:rsidP="00526B26">
            <w:pPr>
              <w:pStyle w:val="NoSpacing"/>
            </w:pPr>
            <w:r w:rsidRPr="00654800">
              <w:t>- Notify VAD Center, -Discuss with Coordinator (if available), Consult Med Control as needed</w:t>
            </w:r>
          </w:p>
          <w:p w14:paraId="602701F9" w14:textId="77777777" w:rsidR="00526B26" w:rsidRPr="00654800" w:rsidRDefault="00526B26" w:rsidP="00526B26">
            <w:pPr>
              <w:pStyle w:val="NoSpacing"/>
            </w:pPr>
            <w:r w:rsidRPr="00C465DB">
              <w:rPr>
                <w:b/>
              </w:rPr>
              <w:t>-if YES</w:t>
            </w:r>
            <w:r w:rsidRPr="00654800">
              <w:t>-MAP &gt; 50? EtCO2 &gt; 20?</w:t>
            </w:r>
          </w:p>
          <w:p w14:paraId="53838B57" w14:textId="77777777" w:rsidR="00526B26" w:rsidRPr="00654800" w:rsidRDefault="00526B26" w:rsidP="00526B26">
            <w:pPr>
              <w:pStyle w:val="NoSpacing"/>
            </w:pPr>
            <w:r w:rsidRPr="00C465DB">
              <w:rPr>
                <w:b/>
              </w:rPr>
              <w:t>-If YES</w:t>
            </w:r>
            <w:r w:rsidRPr="00654800">
              <w:t>-DON’T perform CPR, Follow State Protocols</w:t>
            </w:r>
          </w:p>
          <w:p w14:paraId="7885794B" w14:textId="77777777" w:rsidR="00526B26" w:rsidRDefault="00526B26" w:rsidP="00526B26">
            <w:pPr>
              <w:pStyle w:val="NoSpacing"/>
            </w:pPr>
            <w:r w:rsidRPr="00654800">
              <w:t>-Notify VAD Center,-Discuss with Coordinator (if available)-Consult Med Control as needed</w:t>
            </w:r>
            <w:r>
              <w:t>.</w:t>
            </w:r>
          </w:p>
          <w:p w14:paraId="338B39A5" w14:textId="77777777" w:rsidR="00526B26" w:rsidRDefault="00526B26" w:rsidP="00526B26">
            <w:pPr>
              <w:pStyle w:val="NoSpacing"/>
            </w:pPr>
          </w:p>
          <w:p w14:paraId="7F2F2B1B" w14:textId="77777777" w:rsidR="00526B26" w:rsidRPr="00654800" w:rsidRDefault="00526B26" w:rsidP="00526B26">
            <w:pPr>
              <w:pStyle w:val="NoSpacing"/>
            </w:pPr>
            <w:r w:rsidRPr="00C465DB">
              <w:rPr>
                <w:b/>
              </w:rPr>
              <w:t>-if NO</w:t>
            </w:r>
            <w:r w:rsidRPr="00654800">
              <w:t>-</w:t>
            </w:r>
            <w:r w:rsidRPr="00654800">
              <w:rPr>
                <w:lang w:val="da-DK"/>
              </w:rPr>
              <w:t>LVAD Functioning? -Listen for hum.</w:t>
            </w:r>
            <w:r w:rsidRPr="00654800">
              <w:t xml:space="preserve">-Listen for alarms, </w:t>
            </w:r>
          </w:p>
          <w:p w14:paraId="4F95A58A" w14:textId="77777777" w:rsidR="00526B26" w:rsidRPr="00654800" w:rsidRDefault="00526B26" w:rsidP="00526B26">
            <w:pPr>
              <w:pStyle w:val="NoSpacing"/>
            </w:pPr>
            <w:r w:rsidRPr="00C465DB">
              <w:rPr>
                <w:b/>
              </w:rPr>
              <w:t>-if NO</w:t>
            </w:r>
            <w:r w:rsidRPr="00654800">
              <w:t>-*Attempt to Restart,*Expose: Controller, Power Source, Driveline</w:t>
            </w:r>
          </w:p>
          <w:p w14:paraId="3AFC8D5A" w14:textId="77777777" w:rsidR="00526B26" w:rsidRDefault="00526B26" w:rsidP="00526B26">
            <w:pPr>
              <w:pStyle w:val="NoSpacing"/>
              <w:rPr>
                <w:b/>
              </w:rPr>
            </w:pPr>
          </w:p>
          <w:p w14:paraId="05C796F5" w14:textId="77777777" w:rsidR="00526B26" w:rsidRPr="006E3CB5" w:rsidRDefault="00526B26" w:rsidP="00526B26">
            <w:pPr>
              <w:pStyle w:val="NoSpacing"/>
              <w:rPr>
                <w:rFonts w:ascii="Calibri" w:hAnsi="Calibri" w:cs="Calibri"/>
                <w:color w:val="000000"/>
              </w:rPr>
            </w:pPr>
            <w:r w:rsidRPr="006E3CB5">
              <w:rPr>
                <w:b/>
              </w:rPr>
              <w:t>-if NO</w:t>
            </w:r>
            <w:r w:rsidRPr="006E3CB5">
              <w:t xml:space="preserve">-MAP &gt; 50? EtCO2 &gt; 20?- if the patient is </w:t>
            </w:r>
            <w:r w:rsidRPr="006E3CB5">
              <w:rPr>
                <w:rFonts w:ascii="Calibri" w:hAnsi="Calibri" w:cs="Calibri"/>
                <w:color w:val="000000"/>
              </w:rPr>
              <w:t>Unresponsive with Poor Perfusion:-BEGIN CPR</w:t>
            </w:r>
          </w:p>
          <w:p w14:paraId="54F6DFA3" w14:textId="77777777" w:rsidR="00526B26" w:rsidRDefault="00526B26" w:rsidP="00526B26">
            <w:pPr>
              <w:pStyle w:val="NoSpacing"/>
              <w:rPr>
                <w:rFonts w:ascii="Calibri" w:hAnsi="Calibri" w:cs="Calibri"/>
                <w:color w:val="000000"/>
              </w:rPr>
            </w:pPr>
            <w:r w:rsidRPr="006E3CB5">
              <w:rPr>
                <w:rFonts w:ascii="Calibri" w:hAnsi="Calibri" w:cs="Calibri"/>
                <w:color w:val="000000"/>
              </w:rPr>
              <w:t>-Follow ACLS and    State Protocols</w:t>
            </w:r>
          </w:p>
          <w:p w14:paraId="1C2E5294" w14:textId="4BA37991" w:rsidR="00526B26" w:rsidRPr="00654800" w:rsidRDefault="00526B26" w:rsidP="00526B26">
            <w:pPr>
              <w:pStyle w:val="NoSpacing"/>
            </w:pPr>
            <w:r w:rsidRPr="00654800">
              <w:t>-Notify VAD Center</w:t>
            </w:r>
            <w:r w:rsidR="00F22A98">
              <w:t>:</w:t>
            </w:r>
            <w:r w:rsidRPr="00654800">
              <w:t>-</w:t>
            </w:r>
            <w:r w:rsidR="00F22A98">
              <w:t xml:space="preserve"> </w:t>
            </w:r>
            <w:r w:rsidRPr="00654800">
              <w:t>Discuss with Coordinator (if available)</w:t>
            </w:r>
            <w:r w:rsidR="00F22A98">
              <w:t>;</w:t>
            </w:r>
            <w:r w:rsidRPr="00654800">
              <w:t>Consult Med Control as needed</w:t>
            </w:r>
            <w:r>
              <w:t>.</w:t>
            </w:r>
          </w:p>
          <w:p w14:paraId="3822ABEB" w14:textId="77777777" w:rsidR="00526B26" w:rsidRPr="00654800" w:rsidRDefault="00526B26" w:rsidP="00526B26">
            <w:pPr>
              <w:pStyle w:val="NoSpacing"/>
            </w:pPr>
          </w:p>
          <w:p w14:paraId="252A1A09" w14:textId="77777777" w:rsidR="00526B26" w:rsidRPr="00654800" w:rsidRDefault="00526B26" w:rsidP="00526B26">
            <w:pPr>
              <w:pStyle w:val="NoSpacing"/>
            </w:pPr>
          </w:p>
          <w:p w14:paraId="5B357F91" w14:textId="77777777" w:rsidR="00526B26" w:rsidRPr="00654800" w:rsidRDefault="00526B26" w:rsidP="00526B26">
            <w:pPr>
              <w:pStyle w:val="NoSpacing"/>
            </w:pPr>
          </w:p>
        </w:tc>
        <w:tc>
          <w:tcPr>
            <w:tcW w:w="3192" w:type="dxa"/>
          </w:tcPr>
          <w:p w14:paraId="2E6BD5A3"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9EFA0A2"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8F25F8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0548E2C5"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8304FB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070245C"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F22A98">
              <w:rPr>
                <w:rFonts w:ascii="Calibri" w:hAnsi="Calibri" w:cs="Calibri"/>
                <w:b/>
                <w:bCs/>
                <w:color w:val="000000"/>
                <w:sz w:val="24"/>
                <w:szCs w:val="24"/>
              </w:rPr>
              <w:t>*</w:t>
            </w:r>
            <w:r w:rsidRPr="00CE335C">
              <w:rPr>
                <w:rFonts w:cs="Calibri"/>
                <w:b/>
                <w:bCs/>
                <w:color w:val="000000"/>
                <w:sz w:val="24"/>
                <w:szCs w:val="24"/>
              </w:rPr>
              <w:t>Attempt to Restart</w:t>
            </w:r>
          </w:p>
          <w:p w14:paraId="792FAC5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*Expose: Controller, Power Source, Driveline</w:t>
            </w:r>
          </w:p>
          <w:p w14:paraId="34F2A9E5"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Driveline connected</w:t>
            </w:r>
          </w:p>
          <w:p w14:paraId="5C6C8371"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connected to battery or main power</w:t>
            </w:r>
          </w:p>
          <w:p w14:paraId="49FB6A4E"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*Change Power Source if dead battery</w:t>
            </w:r>
          </w:p>
          <w:p w14:paraId="4D2A0D86"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If unable to restart and patient unresponsive:</w:t>
            </w:r>
          </w:p>
          <w:p w14:paraId="6155A9B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Begin CPR</w:t>
            </w:r>
          </w:p>
          <w:p w14:paraId="2E5BC73D" w14:textId="77777777" w:rsidR="00526B26" w:rsidRPr="00654800" w:rsidRDefault="00526B26" w:rsidP="00526B26"/>
        </w:tc>
      </w:tr>
    </w:tbl>
    <w:p w14:paraId="55FD7F14"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900FAFA" w14:textId="6D248767" w:rsidR="00526B26" w:rsidRPr="00CE335C" w:rsidRDefault="00526B26" w:rsidP="00526B26">
      <w:pPr>
        <w:pStyle w:val="Heading1"/>
        <w:spacing w:line="240" w:lineRule="auto"/>
        <w:rPr>
          <w:rFonts w:cstheme="majorHAnsi"/>
        </w:rPr>
      </w:pPr>
      <w:bookmarkStart w:id="99" w:name="_7.9_Process_for"/>
      <w:bookmarkEnd w:id="99"/>
      <w:r w:rsidRPr="00CE335C">
        <w:rPr>
          <w:rFonts w:cstheme="majorHAnsi"/>
        </w:rPr>
        <w:lastRenderedPageBreak/>
        <w:t>7.</w:t>
      </w:r>
      <w:r w:rsidR="0012461A" w:rsidRPr="00CE335C">
        <w:rPr>
          <w:rFonts w:cstheme="majorHAnsi"/>
        </w:rPr>
        <w:t>9</w:t>
      </w:r>
      <w:r w:rsidRPr="00CE335C">
        <w:rPr>
          <w:rFonts w:cstheme="majorHAnsi"/>
        </w:rPr>
        <w:t xml:space="preserve"> Process for Changes to the Statewide Treatment Protocols</w:t>
      </w:r>
    </w:p>
    <w:p w14:paraId="35A94B6C" w14:textId="77777777" w:rsidR="00526B26" w:rsidRDefault="00526B26" w:rsidP="00526B26">
      <w:pPr>
        <w:autoSpaceDE w:val="0"/>
        <w:autoSpaceDN w:val="0"/>
        <w:adjustRightInd w:val="0"/>
        <w:spacing w:after="0" w:line="240" w:lineRule="auto"/>
        <w:ind w:firstLine="720"/>
        <w:rPr>
          <w:rFonts w:cs="Arial"/>
          <w:color w:val="000000"/>
        </w:rPr>
      </w:pPr>
    </w:p>
    <w:p w14:paraId="3ABF38CA"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All changes (any addition, deletion, or any other type of amendment) to the Massachusetts Statewide Pre-Hospital Treatment Protocols require statewide dissemination and often require training of EMTs and Medical Control physicians prior to implementation.  Therefore, to ensure a thorough review and orderly implementation, all protocol changes shall be approved and implemented on an ANNUAL basis, with the exception of those arising out of procedures described in Part B below.</w:t>
      </w:r>
    </w:p>
    <w:p w14:paraId="54F26CF5" w14:textId="77777777" w:rsidR="00526B26" w:rsidRPr="00E15EEA" w:rsidRDefault="00526B26" w:rsidP="00526B26">
      <w:pPr>
        <w:autoSpaceDE w:val="0"/>
        <w:autoSpaceDN w:val="0"/>
        <w:adjustRightInd w:val="0"/>
        <w:spacing w:after="0" w:line="288" w:lineRule="auto"/>
        <w:rPr>
          <w:rFonts w:cs="Arial"/>
          <w:color w:val="000000"/>
        </w:rPr>
      </w:pPr>
    </w:p>
    <w:p w14:paraId="734AC918"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Any protocol change must be approved pursuant to the following procedures.</w:t>
      </w:r>
    </w:p>
    <w:p w14:paraId="1711929C" w14:textId="77777777" w:rsidR="00526B26" w:rsidRPr="00E15EEA" w:rsidRDefault="00526B26" w:rsidP="00526B26">
      <w:pPr>
        <w:autoSpaceDE w:val="0"/>
        <w:autoSpaceDN w:val="0"/>
        <w:adjustRightInd w:val="0"/>
        <w:spacing w:after="0" w:line="288" w:lineRule="auto"/>
        <w:rPr>
          <w:rFonts w:cs="Arial"/>
          <w:color w:val="000000"/>
        </w:rPr>
      </w:pPr>
    </w:p>
    <w:p w14:paraId="18322BF0"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PART A</w:t>
      </w:r>
    </w:p>
    <w:p w14:paraId="57CC51AE"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Procedures for ANNUAL Protocol Changes</w:t>
      </w:r>
    </w:p>
    <w:p w14:paraId="54666297" w14:textId="77777777" w:rsidR="00526B26" w:rsidRPr="00E15EEA" w:rsidRDefault="00526B26" w:rsidP="00526B26">
      <w:pPr>
        <w:autoSpaceDE w:val="0"/>
        <w:autoSpaceDN w:val="0"/>
        <w:adjustRightInd w:val="0"/>
        <w:spacing w:after="0" w:line="288" w:lineRule="auto"/>
        <w:ind w:left="2160" w:hanging="2160"/>
        <w:rPr>
          <w:rFonts w:cs="Arial"/>
          <w:color w:val="000000"/>
        </w:rPr>
      </w:pPr>
    </w:p>
    <w:p w14:paraId="76E127A6" w14:textId="77777777"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1.</w:t>
      </w:r>
      <w:r w:rsidRPr="00E15EEA">
        <w:rPr>
          <w:rFonts w:cs="Times New Roman"/>
          <w:color w:val="000000"/>
          <w:sz w:val="20"/>
          <w:szCs w:val="20"/>
        </w:rPr>
        <w:tab/>
      </w:r>
      <w:r w:rsidRPr="00E15EEA">
        <w:rPr>
          <w:rFonts w:cs="Arial"/>
          <w:color w:val="000000"/>
        </w:rPr>
        <w:t>All requests for protocol changes shall be submitted by at least one Regional Medical Director to the Medical Services subcommittee by October 1 of the preceding year.  The request for a protocol change shall include the following:</w:t>
      </w:r>
    </w:p>
    <w:p w14:paraId="36BB019E" w14:textId="597B80D2"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a.</w:t>
      </w:r>
      <w:r w:rsidRPr="00E15EEA">
        <w:rPr>
          <w:rFonts w:cs="Arial"/>
          <w:color w:val="000000"/>
        </w:rPr>
        <w:tab/>
        <w:t>A detailed description of the proposed change</w:t>
      </w:r>
      <w:r w:rsidR="00F22A98">
        <w:rPr>
          <w:rFonts w:cs="Arial"/>
          <w:color w:val="000000"/>
        </w:rPr>
        <w:t>.</w:t>
      </w:r>
    </w:p>
    <w:p w14:paraId="3F39DD0B" w14:textId="77777777"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b.</w:t>
      </w:r>
      <w:r w:rsidRPr="00E15EEA">
        <w:rPr>
          <w:rFonts w:cs="Arial"/>
          <w:color w:val="000000"/>
        </w:rPr>
        <w:tab/>
        <w:t>A formal written endorsement from the Region(s) of origin for the proposed change</w:t>
      </w:r>
      <w:r>
        <w:rPr>
          <w:rFonts w:cs="Arial"/>
          <w:color w:val="000000"/>
        </w:rPr>
        <w:t>.</w:t>
      </w:r>
    </w:p>
    <w:p w14:paraId="29E1D640" w14:textId="77777777" w:rsidR="00526B26" w:rsidRPr="00E15EEA" w:rsidRDefault="00526B26" w:rsidP="00526B26">
      <w:pPr>
        <w:autoSpaceDE w:val="0"/>
        <w:autoSpaceDN w:val="0"/>
        <w:adjustRightInd w:val="0"/>
        <w:spacing w:after="0" w:line="288" w:lineRule="auto"/>
        <w:rPr>
          <w:rFonts w:cs="Arial"/>
          <w:color w:val="000000"/>
        </w:rPr>
      </w:pPr>
    </w:p>
    <w:p w14:paraId="57E51443" w14:textId="01EDFE34"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2.</w:t>
      </w:r>
      <w:r w:rsidRPr="00E15EEA">
        <w:rPr>
          <w:rFonts w:cs="Arial"/>
          <w:color w:val="000000"/>
        </w:rPr>
        <w:tab/>
        <w:t xml:space="preserve">The Medical Services </w:t>
      </w:r>
      <w:r w:rsidR="00F22A98">
        <w:rPr>
          <w:rFonts w:cs="Arial"/>
          <w:color w:val="000000"/>
        </w:rPr>
        <w:t>C</w:t>
      </w:r>
      <w:r w:rsidRPr="00E15EEA">
        <w:rPr>
          <w:rFonts w:cs="Arial"/>
          <w:color w:val="000000"/>
        </w:rPr>
        <w:t>ommittee shall review and make a recommendation regarding each proposed change to the protocols.  Where training is required for implementation of the protocol change, the Medical Services subcommittee shall timely distribute the approved protocol changes to the Training subcommittee for its approval of the training component.</w:t>
      </w:r>
    </w:p>
    <w:p w14:paraId="0A474554"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B3B6C13" w14:textId="3424F889"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3.</w:t>
      </w:r>
      <w:r w:rsidRPr="00E15EEA">
        <w:rPr>
          <w:rFonts w:cs="Arial"/>
          <w:color w:val="000000"/>
        </w:rPr>
        <w:tab/>
        <w:t xml:space="preserve">All protocol changes approved by the Medical Services Committee, with Training Committee approval of training if appropriate, shall be forwarded to the Executive Committee.  The EMCAB Executive </w:t>
      </w:r>
      <w:r w:rsidR="00F22A98">
        <w:rPr>
          <w:rFonts w:cs="Arial"/>
          <w:color w:val="000000"/>
        </w:rPr>
        <w:t>C</w:t>
      </w:r>
      <w:r w:rsidRPr="00E15EEA">
        <w:rPr>
          <w:rFonts w:cs="Arial"/>
          <w:color w:val="000000"/>
        </w:rPr>
        <w:t>ommittee shall review the proposed protocol changes and make a final recommendation at its meeting.</w:t>
      </w:r>
    </w:p>
    <w:p w14:paraId="61ADF675"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9D4D386" w14:textId="2B8A6CB8"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4.</w:t>
      </w:r>
      <w:r w:rsidRPr="00E15EEA">
        <w:rPr>
          <w:rFonts w:cs="Arial"/>
          <w:color w:val="000000"/>
        </w:rPr>
        <w:tab/>
        <w:t xml:space="preserve">A presentation of the approved changes shall be made at the first meeting of the full EMCAB following the Executive </w:t>
      </w:r>
      <w:r w:rsidR="00F22A98">
        <w:rPr>
          <w:rFonts w:cs="Arial"/>
          <w:color w:val="000000"/>
        </w:rPr>
        <w:t>C</w:t>
      </w:r>
      <w:r w:rsidRPr="00E15EEA">
        <w:rPr>
          <w:rFonts w:cs="Arial"/>
          <w:color w:val="000000"/>
        </w:rPr>
        <w:t>ommittee recommendation.</w:t>
      </w:r>
    </w:p>
    <w:p w14:paraId="24C3A089"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7FF26DF9"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r w:rsidRPr="00E15EEA">
        <w:rPr>
          <w:rFonts w:cs="Arial"/>
          <w:color w:val="000000"/>
        </w:rPr>
        <w:t>5.</w:t>
      </w:r>
      <w:r w:rsidRPr="00E15EEA">
        <w:rPr>
          <w:rFonts w:cs="Arial"/>
          <w:color w:val="000000"/>
        </w:rPr>
        <w:tab/>
        <w:t>Recommendations go to DPH/OEMS for review and final action. DPH/OEMS shall timely notify all providers of approved protocol changes and any requirements regarding implementation (i.e. training and implementation date).</w:t>
      </w:r>
    </w:p>
    <w:p w14:paraId="1271F13B"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p>
    <w:p w14:paraId="38401D0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EA58E87"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0597862"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36C08F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629FC803"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26C907B9"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36FBB987"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661CDA89"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093A15BC" w14:textId="7209340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lastRenderedPageBreak/>
        <w:t>PART B</w:t>
      </w:r>
    </w:p>
    <w:p w14:paraId="555D5AA8"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14607264" w14:textId="1A33EED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Procedures for Protocol Changes Allowable Other Than on an Annual Basis</w:t>
      </w:r>
    </w:p>
    <w:p w14:paraId="5311166E" w14:textId="77777777" w:rsidR="00526B26" w:rsidRPr="00E15EEA" w:rsidRDefault="00526B26" w:rsidP="00526B26">
      <w:pPr>
        <w:tabs>
          <w:tab w:val="left" w:pos="540"/>
        </w:tabs>
        <w:autoSpaceDE w:val="0"/>
        <w:autoSpaceDN w:val="0"/>
        <w:adjustRightInd w:val="0"/>
        <w:spacing w:after="0" w:line="288" w:lineRule="auto"/>
        <w:rPr>
          <w:rFonts w:cs="Arial"/>
          <w:color w:val="000000"/>
          <w:sz w:val="15"/>
          <w:szCs w:val="15"/>
        </w:rPr>
      </w:pPr>
    </w:p>
    <w:p w14:paraId="51966B54"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1.</w:t>
      </w:r>
      <w:r w:rsidRPr="00E15EEA">
        <w:rPr>
          <w:rFonts w:cs="Arial"/>
          <w:color w:val="000000"/>
        </w:rPr>
        <w:tab/>
        <w:t xml:space="preserve">The State </w:t>
      </w:r>
      <w:r>
        <w:rPr>
          <w:rFonts w:cs="Arial"/>
          <w:color w:val="000000"/>
        </w:rPr>
        <w:t xml:space="preserve">EMS </w:t>
      </w:r>
      <w:r w:rsidRPr="00E15EEA">
        <w:rPr>
          <w:rFonts w:cs="Arial"/>
          <w:color w:val="000000"/>
        </w:rPr>
        <w:t>Medical Director shall have the discretion to implement immediate protocol changes when such action is deemed by the Department to be necessary for the protection of public health and safety.</w:t>
      </w:r>
    </w:p>
    <w:p w14:paraId="12A0488A"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The State</w:t>
      </w:r>
      <w:r>
        <w:rPr>
          <w:rFonts w:cs="Arial"/>
          <w:color w:val="000000"/>
        </w:rPr>
        <w:t xml:space="preserve"> EMS</w:t>
      </w:r>
      <w:r w:rsidRPr="00E15EEA">
        <w:rPr>
          <w:rFonts w:cs="Arial"/>
          <w:color w:val="000000"/>
        </w:rPr>
        <w:t xml:space="preserve"> Medical Director shall base such action on a thorough review of relevant literature, any applicable national and/or state standard(s) and, when feasible, consultation with EMS Regional Councils, the Medical Services subcommittee and/or the EMCAB Executive subcommittee.</w:t>
      </w:r>
    </w:p>
    <w:p w14:paraId="2A0B9380"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When feasible, the State Medical Director shall convene an emergency meeting of the Medical Services subcommittee.  The Medical Services subcommittee shall recommend any change to the protocols, and refer its recommendation and all supporting documents relating to the proposed change to the EMCAB Executive subcommittee for action.  The EMCAB Executive subcommittee shall review the recommendation and make a final recommendation to DPH/OEMS.</w:t>
      </w:r>
    </w:p>
    <w:p w14:paraId="19266647"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c.</w:t>
      </w:r>
      <w:r w:rsidRPr="00E15EEA">
        <w:rPr>
          <w:rFonts w:cs="Arial"/>
          <w:color w:val="000000"/>
        </w:rPr>
        <w:tab/>
        <w:t>DPH/OEMS shall review such recommendation and take final action. It can also establish reasonable time frames for said implementation, particularly if a change requires training, and shall timely disseminate such a protocol change and any relevant implementation requirements.</w:t>
      </w:r>
    </w:p>
    <w:p w14:paraId="712E5DEC" w14:textId="77777777" w:rsidR="00526B26" w:rsidRPr="00E15EEA" w:rsidRDefault="00526B26" w:rsidP="00526B26">
      <w:pPr>
        <w:tabs>
          <w:tab w:val="left" w:pos="540"/>
        </w:tabs>
        <w:autoSpaceDE w:val="0"/>
        <w:autoSpaceDN w:val="0"/>
        <w:adjustRightInd w:val="0"/>
        <w:spacing w:after="0" w:line="288" w:lineRule="auto"/>
        <w:rPr>
          <w:rFonts w:cs="Arial"/>
          <w:color w:val="000000"/>
        </w:rPr>
      </w:pPr>
    </w:p>
    <w:p w14:paraId="1AD6266A"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2.</w:t>
      </w:r>
      <w:r w:rsidRPr="00E15EEA">
        <w:rPr>
          <w:rFonts w:cs="Arial"/>
          <w:color w:val="000000"/>
        </w:rPr>
        <w:tab/>
        <w:t>DPH/OEMS shall always have the discretion to make changes to bring the Protocols into compliance with national standards of care.</w:t>
      </w:r>
    </w:p>
    <w:p w14:paraId="248C77C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This shall be done, when feasible, in consultation with Regional EMS Councils, the Medical Services subcommittee, and/or EMCAB Executive subcommittee.</w:t>
      </w:r>
    </w:p>
    <w:p w14:paraId="3BDB6A1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OEMS shall establish reasonable time frames for said implementation, particularly if a change requires training, and shall timely disseminate such a protocol change and any relevant implementation requirements.</w:t>
      </w:r>
    </w:p>
    <w:p w14:paraId="6B814CDE" w14:textId="77777777" w:rsidR="00526B26" w:rsidRPr="00E15EEA" w:rsidRDefault="00526B26" w:rsidP="00526B26">
      <w:pPr>
        <w:autoSpaceDE w:val="0"/>
        <w:autoSpaceDN w:val="0"/>
        <w:adjustRightInd w:val="0"/>
        <w:spacing w:after="0" w:line="288" w:lineRule="auto"/>
        <w:jc w:val="center"/>
        <w:rPr>
          <w:rFonts w:cs="Arial"/>
          <w:color w:val="000000"/>
          <w:sz w:val="24"/>
          <w:szCs w:val="24"/>
        </w:rPr>
      </w:pPr>
    </w:p>
    <w:p w14:paraId="5A6EC50D" w14:textId="77777777" w:rsidR="00526B26" w:rsidRDefault="00526B26" w:rsidP="00526B26">
      <w:pPr>
        <w:rPr>
          <w:rFonts w:cs="Arial"/>
          <w:color w:val="000000"/>
        </w:rPr>
      </w:pPr>
    </w:p>
    <w:p w14:paraId="668A6CD8" w14:textId="77777777" w:rsidR="00526B26" w:rsidRDefault="00526B26" w:rsidP="00526B26">
      <w:r>
        <w:br w:type="page"/>
      </w:r>
    </w:p>
    <w:p w14:paraId="677E949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8:</w:t>
      </w:r>
    </w:p>
    <w:p w14:paraId="7E17B4A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7978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SPECIAL</w:t>
      </w:r>
    </w:p>
    <w:p w14:paraId="451B40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OPERATIONS</w:t>
      </w:r>
    </w:p>
    <w:p w14:paraId="0BB72A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CED806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E648AF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2334C5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5048B0F"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5A57960A" w14:textId="5F9785A6"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p>
    <w:p w14:paraId="6D23E46F" w14:textId="02AAAA92" w:rsidR="00650840" w:rsidRDefault="00650840">
      <w:pPr>
        <w:spacing w:after="160" w:line="259" w:lineRule="auto"/>
        <w:rPr>
          <w:rFonts w:ascii="Calibri" w:hAnsi="Calibri" w:cs="Calibri"/>
          <w:b/>
          <w:bCs/>
          <w:color w:val="000000"/>
          <w:sz w:val="40"/>
          <w:szCs w:val="40"/>
        </w:rPr>
      </w:pPr>
      <w:r>
        <w:rPr>
          <w:rFonts w:ascii="Calibri" w:hAnsi="Calibri" w:cs="Calibri"/>
          <w:b/>
          <w:bCs/>
          <w:color w:val="000000"/>
          <w:sz w:val="40"/>
          <w:szCs w:val="40"/>
        </w:rPr>
        <w:br w:type="page"/>
      </w:r>
    </w:p>
    <w:p w14:paraId="685E4474"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4FF5842" w14:textId="77777777" w:rsidR="00526B26" w:rsidRPr="00CE335C" w:rsidRDefault="00526B26" w:rsidP="00526B26">
      <w:pPr>
        <w:pStyle w:val="Heading1"/>
        <w:spacing w:line="240" w:lineRule="auto"/>
        <w:rPr>
          <w:rFonts w:cstheme="majorHAnsi"/>
        </w:rPr>
      </w:pPr>
      <w:bookmarkStart w:id="100" w:name="_8.1_Fire_and"/>
      <w:bookmarkEnd w:id="100"/>
      <w:r w:rsidRPr="00CE335C">
        <w:rPr>
          <w:rFonts w:cstheme="majorHAnsi"/>
        </w:rPr>
        <w:t>8.1 Fire and Tactical EMS Rehabilitation</w:t>
      </w:r>
    </w:p>
    <w:p w14:paraId="22E99F0A" w14:textId="77777777" w:rsidR="00526B26" w:rsidRPr="005D3080" w:rsidRDefault="00526B26" w:rsidP="00526B26"/>
    <w:p w14:paraId="77870BE9" w14:textId="77777777" w:rsidR="00526B26" w:rsidRPr="00B15075" w:rsidRDefault="00526B26" w:rsidP="00526B26">
      <w:pPr>
        <w:autoSpaceDE w:val="0"/>
        <w:autoSpaceDN w:val="0"/>
        <w:adjustRightInd w:val="0"/>
        <w:spacing w:after="0" w:line="288" w:lineRule="auto"/>
        <w:ind w:left="450" w:hanging="450"/>
        <w:rPr>
          <w:rFonts w:cs="Arial"/>
          <w:b/>
          <w:bCs/>
          <w:color w:val="000000"/>
          <w:u w:val="single"/>
        </w:rPr>
      </w:pPr>
      <w:r w:rsidRPr="00B15075">
        <w:rPr>
          <w:rFonts w:cs="Arial"/>
          <w:b/>
          <w:bCs/>
          <w:color w:val="000000"/>
          <w:u w:val="single"/>
        </w:rPr>
        <w:t>EMS Principles for Rehab at Emergency Incidents</w:t>
      </w:r>
    </w:p>
    <w:p w14:paraId="12E0DC37" w14:textId="77777777" w:rsidR="00526B26" w:rsidRPr="00B15075" w:rsidRDefault="00526B26" w:rsidP="00526B26">
      <w:pPr>
        <w:autoSpaceDE w:val="0"/>
        <w:autoSpaceDN w:val="0"/>
        <w:adjustRightInd w:val="0"/>
        <w:rPr>
          <w:rFonts w:cs="Arial"/>
          <w:color w:val="000000"/>
        </w:rPr>
      </w:pPr>
      <w:r w:rsidRPr="00B15075">
        <w:rPr>
          <w:rFonts w:cs="Arial"/>
          <w:color w:val="000000"/>
        </w:rPr>
        <w:t xml:space="preserve">EMS personnel may be designated by the Incident Commander (IC) at the scene of an emergency or training exercise to perform the function as </w:t>
      </w:r>
      <w:r w:rsidRPr="00B15075">
        <w:rPr>
          <w:rFonts w:cs="Arial"/>
          <w:i/>
          <w:iCs/>
          <w:color w:val="000000"/>
        </w:rPr>
        <w:t>rehab providers</w:t>
      </w:r>
      <w:r w:rsidRPr="00B15075">
        <w:rPr>
          <w:rFonts w:cs="Arial"/>
          <w:color w:val="000000"/>
        </w:rPr>
        <w:t xml:space="preserve"> to assure the safety and well-being of the emergency responders, and the overall integrity of the operation. The need for establishing a Rehab Sector shall be based upon the duration, complexity, intensity of the incident and the climatic conditions, but shall not be the sole criteria for establishing REHAB.</w:t>
      </w:r>
    </w:p>
    <w:p w14:paraId="576CD31D" w14:textId="77777777" w:rsidR="00526B26" w:rsidRPr="00B15075" w:rsidRDefault="00526B26" w:rsidP="00526B26">
      <w:pPr>
        <w:autoSpaceDE w:val="0"/>
        <w:autoSpaceDN w:val="0"/>
        <w:adjustRightInd w:val="0"/>
        <w:rPr>
          <w:rFonts w:cs="Arial"/>
          <w:color w:val="000000"/>
        </w:rPr>
      </w:pPr>
      <w:r w:rsidRPr="00B15075">
        <w:rPr>
          <w:rFonts w:cs="Arial"/>
          <w:color w:val="000000"/>
        </w:rPr>
        <w:t>The IC may establish a Rehab Manager as his/her designee. The Rehab Manager shall assure that all resources necessary to operate the Rehab Sector are communicated to the Logistics Officer or IC.  The Rehab sector shall provide rest for the emergency responders. Adequate resources for re-hydration, cooling/warming, medical screening, and accountability shall be available.  Multiple Rehab locations may be necessary based on the size of the incident. Each Rehab area shall have its own manager and identification, i.e.: Rehab 1, Rehab 2.</w:t>
      </w:r>
    </w:p>
    <w:p w14:paraId="04EBF507" w14:textId="77777777" w:rsidR="00526B26" w:rsidRPr="00B15075" w:rsidRDefault="00526B26" w:rsidP="00526B26">
      <w:pPr>
        <w:autoSpaceDE w:val="0"/>
        <w:autoSpaceDN w:val="0"/>
        <w:adjustRightInd w:val="0"/>
        <w:rPr>
          <w:rFonts w:cs="Arial"/>
          <w:color w:val="000000"/>
        </w:rPr>
      </w:pPr>
      <w:r w:rsidRPr="00B15075">
        <w:rPr>
          <w:rFonts w:cs="Arial"/>
          <w:color w:val="000000"/>
        </w:rPr>
        <w:t>The Rehab Manager shall assure that adequate EMS staffing (paramedic level preferred) shall be available for responder screening and medical treatment if necessary.  A dedicated ambulance (ALS level preferred) shall be assigned to the Rehab Sector for the duration of the incident.  Easy access by EMS vehicles to the Rehab Sector shall be maintained at all times.</w:t>
      </w:r>
    </w:p>
    <w:p w14:paraId="6B23B9D3" w14:textId="5721397E" w:rsidR="00526B26" w:rsidRPr="00B15075" w:rsidRDefault="00526B26" w:rsidP="00526B26">
      <w:pPr>
        <w:autoSpaceDE w:val="0"/>
        <w:autoSpaceDN w:val="0"/>
        <w:adjustRightInd w:val="0"/>
        <w:rPr>
          <w:rFonts w:cs="Arial"/>
          <w:color w:val="000000"/>
        </w:rPr>
      </w:pPr>
      <w:r w:rsidRPr="00B15075">
        <w:rPr>
          <w:rFonts w:cs="Arial"/>
          <w:color w:val="000000"/>
        </w:rPr>
        <w:t>All emergency responders directed to the Rehab Sector by the IC shall be screened according to local protocol, and the attached “Rehab Flow Chart”.   Any emergency responder who presents at the Rehab Sector with an acute medical condition shall be considered a patient under the definition of 105 CMR 170.020 and shall be treated in accordance with the appropriate Statewide Treatment Protocol. The Rehab Manager shall be responsible for tracking all responders entering and exiting the Rehab area, or who are transported from Rehab to a medical facility.</w:t>
      </w:r>
    </w:p>
    <w:p w14:paraId="549CBAE7" w14:textId="77777777" w:rsidR="00526B26" w:rsidRPr="00B15075" w:rsidRDefault="00526B26" w:rsidP="00526B26">
      <w:pPr>
        <w:autoSpaceDE w:val="0"/>
        <w:autoSpaceDN w:val="0"/>
        <w:adjustRightInd w:val="0"/>
        <w:spacing w:after="0" w:line="288" w:lineRule="auto"/>
        <w:ind w:left="450" w:hanging="450"/>
        <w:rPr>
          <w:rFonts w:cs="Arial"/>
          <w:color w:val="000000"/>
        </w:rPr>
      </w:pPr>
    </w:p>
    <w:p w14:paraId="1BBB1573" w14:textId="77777777" w:rsidR="00526B26" w:rsidRDefault="00526B26" w:rsidP="00526B26">
      <w:pPr>
        <w:rPr>
          <w:rFonts w:cs="Arial"/>
          <w:color w:val="000000"/>
          <w:sz w:val="24"/>
          <w:szCs w:val="24"/>
        </w:rPr>
      </w:pPr>
      <w:r>
        <w:rPr>
          <w:rFonts w:cs="Arial"/>
          <w:color w:val="000000"/>
          <w:sz w:val="24"/>
          <w:szCs w:val="24"/>
        </w:rPr>
        <w:br w:type="page"/>
      </w:r>
    </w:p>
    <w:p w14:paraId="733294F9" w14:textId="77777777" w:rsidR="00526B26" w:rsidRDefault="00526B26" w:rsidP="00526B26">
      <w:r>
        <w:object w:dxaOrig="11820" w:dyaOrig="19425" w14:anchorId="10BA6CEC">
          <v:shape id="_x0000_i1048" type="#_x0000_t75" style="width:394.7pt;height:647.75pt" o:ole="">
            <v:imagedata r:id="rId61" o:title=""/>
          </v:shape>
          <o:OLEObject Type="Embed" ProgID="Visio.Drawing.15" ShapeID="_x0000_i1048" DrawAspect="Content" ObjectID="_1744619884" r:id="rId62"/>
        </w:object>
      </w:r>
    </w:p>
    <w:p w14:paraId="7689F722" w14:textId="77777777" w:rsidR="00526B26" w:rsidRPr="00E8494E" w:rsidRDefault="00526B26" w:rsidP="00526B26">
      <w:pPr>
        <w:rPr>
          <w:rFonts w:ascii="Arial" w:hAnsi="Arial" w:cs="Arial"/>
          <w:sz w:val="32"/>
          <w:szCs w:val="32"/>
        </w:rPr>
      </w:pPr>
    </w:p>
    <w:p w14:paraId="25DADC19" w14:textId="77777777" w:rsidR="00526B26" w:rsidRPr="00CE335C" w:rsidRDefault="00526B26" w:rsidP="00526B26">
      <w:pPr>
        <w:pStyle w:val="Heading1"/>
        <w:rPr>
          <w:rFonts w:cstheme="majorHAnsi"/>
        </w:rPr>
      </w:pPr>
      <w:bookmarkStart w:id="101" w:name="_8.2_Multiple_Casualty"/>
      <w:bookmarkEnd w:id="101"/>
      <w:r w:rsidRPr="00CE335C">
        <w:rPr>
          <w:rFonts w:cstheme="majorHAnsi"/>
        </w:rPr>
        <w:lastRenderedPageBreak/>
        <w:t>8.2 Multiple Casualty Management (MCI Triage)</w:t>
      </w:r>
    </w:p>
    <w:p w14:paraId="583A7197" w14:textId="77777777" w:rsidR="00526B26" w:rsidRPr="00A55221" w:rsidRDefault="00526B26" w:rsidP="00526B26">
      <w:pPr>
        <w:autoSpaceDE w:val="0"/>
        <w:autoSpaceDN w:val="0"/>
        <w:adjustRightInd w:val="0"/>
        <w:spacing w:after="0" w:line="288" w:lineRule="auto"/>
        <w:jc w:val="both"/>
        <w:rPr>
          <w:rFonts w:ascii="Calibri" w:hAnsi="Calibri" w:cs="Arial"/>
          <w:color w:val="000000"/>
        </w:rPr>
      </w:pPr>
      <w:r w:rsidRPr="00DC79A4">
        <w:rPr>
          <w:rFonts w:ascii="Calibri" w:hAnsi="Calibri" w:cs="Arial"/>
          <w:color w:val="000000"/>
        </w:rPr>
        <w:tab/>
      </w:r>
      <w:r w:rsidRPr="00735B00">
        <w:rPr>
          <w:rFonts w:ascii="Calibri" w:hAnsi="Calibri" w:cs="Arial"/>
          <w:color w:val="000000"/>
        </w:rPr>
        <w:t>Each MCI/Disaster scene presents its own unique hazards and difficulties.  This plan is a general guide to the management of MCIs.  It should be understood that modifications may need to be made by command personnel on scene as such changes are needed. When the Statewide MCI plan is officiall</w:t>
      </w:r>
      <w:r w:rsidRPr="00A55221">
        <w:rPr>
          <w:rFonts w:ascii="Calibri" w:hAnsi="Calibri" w:cs="Arial"/>
          <w:color w:val="000000"/>
        </w:rPr>
        <w:t>y in place, nothing in this protocol shall be intended to replace or supersede the statewide plan.</w:t>
      </w:r>
    </w:p>
    <w:p w14:paraId="552484C5"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A multiple casualty incident </w:t>
      </w:r>
      <w:r w:rsidRPr="00CE335C">
        <w:rPr>
          <w:rFonts w:ascii="Calibri" w:hAnsi="Calibri" w:cs="Arial"/>
          <w:color w:val="000000"/>
        </w:rPr>
        <w:t>(MCI</w:t>
      </w:r>
      <w:r w:rsidRPr="00735B00">
        <w:rPr>
          <w:rFonts w:ascii="Calibri" w:hAnsi="Calibri" w:cs="Arial"/>
          <w:color w:val="000000"/>
        </w:rPr>
        <w:t xml:space="preserve">) is any situation where the number of sick or injured patients exceeds the available local, regional or state EMS </w:t>
      </w:r>
      <w:r w:rsidRPr="00A55221">
        <w:rPr>
          <w:rFonts w:ascii="Calibri" w:hAnsi="Calibri" w:cs="Arial"/>
          <w:color w:val="000000"/>
        </w:rPr>
        <w:t>system resources to provide adequate care in a timely manner to minimize injury and death.  An MCI may be the result of a man made disaster or a natural event.  Successful management of an MCI will require preplanning and organization of local, regional and state EMS, fire, law enforcement and emergency management resources.  CMED, Hospital resources and specialized care services must also be included in preparing your MCI plan.</w:t>
      </w:r>
    </w:p>
    <w:p w14:paraId="75066E60"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MCI management process is defined in the Incident Command System </w:t>
      </w:r>
      <w:r w:rsidRPr="00CE335C">
        <w:rPr>
          <w:rFonts w:ascii="Calibri" w:hAnsi="Calibri" w:cs="Arial"/>
          <w:color w:val="000000"/>
        </w:rPr>
        <w:t>(ICS)</w:t>
      </w:r>
      <w:r w:rsidRPr="00735B00">
        <w:rPr>
          <w:rFonts w:ascii="Calibri" w:hAnsi="Calibri" w:cs="Arial"/>
          <w:color w:val="000000"/>
        </w:rPr>
        <w:t xml:space="preserve">.  In general, the Fire Department or Emergency Medical Service Agency having jurisdictional authority establishes the overall command and designates the incident commander </w:t>
      </w:r>
      <w:r w:rsidRPr="00CE335C">
        <w:rPr>
          <w:rFonts w:ascii="Calibri" w:hAnsi="Calibri" w:cs="Arial"/>
          <w:color w:val="000000"/>
        </w:rPr>
        <w:t>(IC</w:t>
      </w:r>
      <w:r w:rsidRPr="00735B00">
        <w:rPr>
          <w:rFonts w:ascii="Calibri" w:hAnsi="Calibri" w:cs="Arial"/>
          <w:color w:val="000000"/>
        </w:rPr>
        <w:t xml:space="preserve">) at an MCI scene.  </w:t>
      </w:r>
      <w:r w:rsidRPr="00735B00">
        <w:rPr>
          <w:rFonts w:ascii="Calibri" w:hAnsi="Calibri" w:cs="Arial"/>
          <w:b/>
          <w:bCs/>
          <w:color w:val="000000"/>
        </w:rPr>
        <w:t>NOTE:</w:t>
      </w:r>
      <w:r w:rsidRPr="00735B00">
        <w:rPr>
          <w:rFonts w:ascii="Calibri" w:hAnsi="Calibri" w:cs="Arial"/>
          <w:color w:val="000000"/>
        </w:rPr>
        <w:t xml:space="preserve"> Other agencies may function as the IC, for example, Law Enforc</w:t>
      </w:r>
      <w:r w:rsidRPr="00A55221">
        <w:rPr>
          <w:rFonts w:ascii="Calibri" w:hAnsi="Calibri" w:cs="Arial"/>
          <w:color w:val="000000"/>
        </w:rPr>
        <w:t>ement agencies at a crime scene or hostage situation.  Other agencies may assist the IC.  Clear precise inter-agency communication networks must be established for successful MCI management.</w:t>
      </w:r>
    </w:p>
    <w:p w14:paraId="12C55FE6" w14:textId="77777777" w:rsidR="00526B26" w:rsidRPr="00CE335C" w:rsidRDefault="00526B26" w:rsidP="00526B26">
      <w:pPr>
        <w:autoSpaceDE w:val="0"/>
        <w:autoSpaceDN w:val="0"/>
        <w:adjustRightInd w:val="0"/>
        <w:spacing w:after="0" w:line="288" w:lineRule="auto"/>
        <w:rPr>
          <w:rFonts w:ascii="Calibri" w:hAnsi="Calibri" w:cs="Arial"/>
          <w:b/>
          <w:bCs/>
          <w:color w:val="000000"/>
        </w:rPr>
      </w:pPr>
      <w:r w:rsidRPr="00CE335C">
        <w:rPr>
          <w:rFonts w:ascii="Calibri" w:hAnsi="Calibri" w:cs="Arial"/>
          <w:color w:val="000000"/>
        </w:rPr>
        <w:tab/>
        <w:t>MCIs within the Commonwealth assessed by EMS will be classified by levels.  Response to an MCI is based on the number of potential victims generated by the incident.  The following levels indicate the number of potential MCI casualties, should regional EMS providers require a mutual aid response:</w:t>
      </w:r>
      <w:r w:rsidRPr="00CE335C">
        <w:rPr>
          <w:rFonts w:ascii="Calibri" w:hAnsi="Calibri" w:cs="Arial"/>
          <w:color w:val="000000"/>
        </w:rPr>
        <w:br/>
      </w:r>
    </w:p>
    <w:p w14:paraId="38FCBA52"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w:t>
      </w:r>
      <w:r w:rsidRPr="00CE335C">
        <w:rPr>
          <w:rFonts w:ascii="Calibri" w:hAnsi="Calibri" w:cs="Arial"/>
          <w:b/>
          <w:bCs/>
          <w:color w:val="000000"/>
        </w:rPr>
        <w:t>    Level 1:</w:t>
      </w:r>
      <w:r w:rsidRPr="00CE335C">
        <w:rPr>
          <w:rFonts w:ascii="Calibri" w:hAnsi="Calibri" w:cs="Arial"/>
          <w:color w:val="000000"/>
        </w:rPr>
        <w:t xml:space="preserve">        1-10 potential victims</w:t>
      </w:r>
      <w:r w:rsidRPr="00CE335C">
        <w:rPr>
          <w:rFonts w:ascii="Calibri" w:hAnsi="Calibri" w:cs="Arial"/>
          <w:color w:val="000000"/>
        </w:rPr>
        <w:br/>
        <w:t>   </w:t>
      </w:r>
      <w:r w:rsidRPr="00CE335C">
        <w:rPr>
          <w:rFonts w:ascii="Calibri" w:hAnsi="Calibri" w:cs="Arial"/>
          <w:b/>
          <w:bCs/>
          <w:color w:val="000000"/>
        </w:rPr>
        <w:t>    Level 2:  </w:t>
      </w:r>
      <w:r w:rsidRPr="00CE335C">
        <w:rPr>
          <w:rFonts w:ascii="Calibri" w:hAnsi="Calibri" w:cs="Arial"/>
          <w:color w:val="000000"/>
        </w:rPr>
        <w:t>      11-30 potential victims</w:t>
      </w:r>
      <w:r w:rsidRPr="00CE335C">
        <w:rPr>
          <w:rFonts w:ascii="Calibri" w:hAnsi="Calibri" w:cs="Arial"/>
          <w:color w:val="000000"/>
        </w:rPr>
        <w:br/>
        <w:t> </w:t>
      </w:r>
      <w:r w:rsidRPr="00CE335C">
        <w:rPr>
          <w:rFonts w:ascii="Calibri" w:hAnsi="Calibri" w:cs="Arial"/>
          <w:b/>
          <w:bCs/>
          <w:color w:val="000000"/>
        </w:rPr>
        <w:t>      Level 3:</w:t>
      </w:r>
      <w:r w:rsidRPr="00CE335C">
        <w:rPr>
          <w:rFonts w:ascii="Calibri" w:hAnsi="Calibri" w:cs="Arial"/>
          <w:color w:val="000000"/>
        </w:rPr>
        <w:t xml:space="preserve">        31-50 potential victims</w:t>
      </w:r>
      <w:r w:rsidRPr="00CE335C">
        <w:rPr>
          <w:rFonts w:ascii="Calibri" w:hAnsi="Calibri" w:cs="Arial"/>
          <w:color w:val="000000"/>
        </w:rPr>
        <w:br/>
        <w:t>       </w:t>
      </w:r>
      <w:r w:rsidRPr="00CE335C">
        <w:rPr>
          <w:rFonts w:ascii="Calibri" w:hAnsi="Calibri" w:cs="Arial"/>
          <w:b/>
          <w:bCs/>
          <w:color w:val="000000"/>
        </w:rPr>
        <w:t>Level 4:</w:t>
      </w:r>
      <w:r w:rsidRPr="00CE335C">
        <w:rPr>
          <w:rFonts w:ascii="Calibri" w:hAnsi="Calibri" w:cs="Arial"/>
          <w:color w:val="000000"/>
        </w:rPr>
        <w:t xml:space="preserve">        51-200 potential victims</w:t>
      </w:r>
      <w:r w:rsidRPr="00CE335C">
        <w:rPr>
          <w:rFonts w:ascii="Calibri" w:hAnsi="Calibri" w:cs="Arial"/>
          <w:color w:val="000000"/>
        </w:rPr>
        <w:br/>
        <w:t>      </w:t>
      </w:r>
      <w:r w:rsidRPr="00CE335C">
        <w:rPr>
          <w:rFonts w:ascii="Calibri" w:hAnsi="Calibri" w:cs="Arial"/>
          <w:b/>
          <w:bCs/>
          <w:color w:val="000000"/>
        </w:rPr>
        <w:t> Level 5:</w:t>
      </w:r>
      <w:r w:rsidRPr="00CE335C">
        <w:rPr>
          <w:rFonts w:ascii="Calibri" w:hAnsi="Calibri" w:cs="Arial"/>
          <w:color w:val="000000"/>
        </w:rPr>
        <w:t xml:space="preserve">        Greater than 200 victims</w:t>
      </w:r>
      <w:r w:rsidRPr="00CE335C">
        <w:rPr>
          <w:rFonts w:ascii="Calibri" w:hAnsi="Calibri" w:cs="Arial"/>
          <w:color w:val="000000"/>
        </w:rPr>
        <w:br/>
        <w:t>       </w:t>
      </w:r>
      <w:r w:rsidRPr="00CE335C">
        <w:rPr>
          <w:rFonts w:ascii="Calibri" w:hAnsi="Calibri" w:cs="Arial"/>
          <w:b/>
          <w:bCs/>
          <w:color w:val="000000"/>
        </w:rPr>
        <w:t>Level 6:  </w:t>
      </w:r>
      <w:r w:rsidRPr="00CE335C">
        <w:rPr>
          <w:rFonts w:ascii="Calibri" w:hAnsi="Calibri" w:cs="Arial"/>
          <w:color w:val="000000"/>
        </w:rPr>
        <w:t>      Long-Term Operational period(s)</w:t>
      </w:r>
    </w:p>
    <w:p w14:paraId="5284A55E"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p>
    <w:p w14:paraId="45C8EF39"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r w:rsidRPr="00CE335C">
        <w:rPr>
          <w:rFonts w:ascii="Calibri" w:hAnsi="Calibri" w:cs="Arial"/>
          <w:b/>
          <w:bCs/>
          <w:color w:val="000000"/>
          <w:u w:val="single"/>
        </w:rPr>
        <w:t xml:space="preserve">TRIAGE </w:t>
      </w:r>
    </w:p>
    <w:p w14:paraId="488E4303"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735B00">
        <w:rPr>
          <w:rFonts w:ascii="Calibri" w:hAnsi="Calibri" w:cs="Arial"/>
          <w:color w:val="000000"/>
        </w:rPr>
        <w:tab/>
        <w:t>Triage is a special process of sorting patients by the severity of injury or illness to determine the need of emergency care and transportation.  This needs to be a continuous process throughout the managemen</w:t>
      </w:r>
      <w:r w:rsidRPr="00A55221">
        <w:rPr>
          <w:rFonts w:ascii="Calibri" w:hAnsi="Calibri" w:cs="Arial"/>
          <w:color w:val="000000"/>
        </w:rPr>
        <w:t xml:space="preserve">t of an MCI.  The initial triage process should be performed by the first crew to arrive on scene and needs to be continuously reevaluated since the patient's triage status may change.  Presently there are no national standard guidelines established for triage.  Massachusetts services in general will be using a form of the SMART TAG system, while New England services in general use START triage and compatible tagging methods. </w:t>
      </w:r>
    </w:p>
    <w:p w14:paraId="14AD93BF"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xml:space="preserve">MCI triage and treatment priorities are generally defined as: </w:t>
      </w:r>
    </w:p>
    <w:p w14:paraId="6209CF11"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Zero priority (BLACK)</w:t>
      </w:r>
      <w:r w:rsidRPr="00CE335C">
        <w:rPr>
          <w:rFonts w:ascii="Calibri" w:hAnsi="Calibri" w:cs="Arial"/>
          <w:color w:val="000000"/>
        </w:rPr>
        <w:t xml:space="preserve">: </w:t>
      </w:r>
      <w:r w:rsidRPr="00CE335C">
        <w:rPr>
          <w:rFonts w:ascii="Calibri" w:hAnsi="Calibri" w:cs="Arial"/>
          <w:color w:val="000000"/>
        </w:rPr>
        <w:tab/>
        <w:t xml:space="preserve">Deceased or live patients with obvious fatal and non-resuscitatable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injuries </w:t>
      </w:r>
    </w:p>
    <w:p w14:paraId="2D59A05C"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First priority (</w:t>
      </w:r>
      <w:r w:rsidRPr="00CE335C">
        <w:rPr>
          <w:rFonts w:ascii="Calibri" w:hAnsi="Calibri" w:cs="Arial"/>
          <w:b/>
          <w:bCs/>
          <w:color w:val="FF0000"/>
        </w:rPr>
        <w:t>RED</w:t>
      </w:r>
      <w:r w:rsidRPr="00CE335C">
        <w:rPr>
          <w:rFonts w:ascii="Calibri" w:hAnsi="Calibri" w:cs="Arial"/>
          <w:b/>
          <w:bCs/>
          <w:color w:val="000000"/>
        </w:rPr>
        <w:t>)</w:t>
      </w:r>
      <w:r w:rsidRPr="00CE335C">
        <w:rPr>
          <w:rFonts w:ascii="Calibri" w:hAnsi="Calibri" w:cs="Arial"/>
          <w:color w:val="000000"/>
        </w:rPr>
        <w:t xml:space="preserve">: </w:t>
      </w:r>
      <w:r w:rsidRPr="00CE335C">
        <w:rPr>
          <w:rFonts w:ascii="Calibri" w:hAnsi="Calibri" w:cs="Arial"/>
          <w:color w:val="000000"/>
        </w:rPr>
        <w:tab/>
        <w:t xml:space="preserve">Severely injured patients requiring immediate care and transport. </w:t>
      </w:r>
      <w:r w:rsidRPr="00CE335C">
        <w:rPr>
          <w:rFonts w:ascii="Calibri" w:hAnsi="Calibri" w:cs="Arial"/>
          <w:color w:val="000000"/>
        </w:rPr>
        <w:tab/>
      </w:r>
    </w:p>
    <w:p w14:paraId="6269B373"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(e.g., respiratory distress, thoracoabdominal injury, severe head or </w:t>
      </w:r>
      <w:r w:rsidRPr="00CE335C">
        <w:rPr>
          <w:rFonts w:ascii="Calibri" w:hAnsi="Calibri" w:cs="Arial"/>
          <w:color w:val="000000"/>
        </w:rPr>
        <w:tab/>
      </w:r>
    </w:p>
    <w:p w14:paraId="0C162E4E"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maxillofacial injuries, shock/severe bleeding, severe burns) </w:t>
      </w:r>
    </w:p>
    <w:p w14:paraId="49FB0C8D"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lastRenderedPageBreak/>
        <w:t>Second priority (</w:t>
      </w:r>
      <w:r w:rsidRPr="00CE335C">
        <w:rPr>
          <w:rFonts w:ascii="Calibri" w:hAnsi="Calibri" w:cs="Arial"/>
          <w:b/>
          <w:bCs/>
          <w:color w:val="FFC000"/>
        </w:rPr>
        <w:t>YELLOW</w:t>
      </w:r>
      <w:r w:rsidRPr="00CE335C">
        <w:rPr>
          <w:rFonts w:ascii="Calibri" w:hAnsi="Calibri" w:cs="Arial"/>
          <w:b/>
          <w:bCs/>
          <w:color w:val="000000"/>
        </w:rPr>
        <w:t xml:space="preserve">): </w:t>
      </w:r>
      <w:r w:rsidRPr="00CE335C">
        <w:rPr>
          <w:rFonts w:ascii="Calibri" w:hAnsi="Calibri" w:cs="Arial"/>
          <w:color w:val="000000"/>
        </w:rPr>
        <w:t xml:space="preserve">Patients with injuries that are determined not to be immediately life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threatening. (e.g., abdominal injury without shock, thoracic injury </w:t>
      </w:r>
      <w:r w:rsidRPr="00CE335C">
        <w:rPr>
          <w:rFonts w:ascii="Calibri" w:hAnsi="Calibri" w:cs="Arial"/>
          <w:color w:val="000000"/>
        </w:rPr>
        <w:tab/>
      </w:r>
    </w:p>
    <w:p w14:paraId="3F1D4920"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without respiratory compromise, major fractures without shock, head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injury/cervical spine injury, and minor burns) </w:t>
      </w:r>
    </w:p>
    <w:p w14:paraId="618B2A8A" w14:textId="77777777" w:rsidR="00526B26" w:rsidRPr="00CE335C" w:rsidRDefault="00526B26" w:rsidP="00526B26">
      <w:pPr>
        <w:autoSpaceDE w:val="0"/>
        <w:autoSpaceDN w:val="0"/>
        <w:adjustRightInd w:val="0"/>
        <w:spacing w:after="0" w:line="288" w:lineRule="auto"/>
        <w:rPr>
          <w:rFonts w:ascii="Calibri" w:hAnsi="Calibri" w:cs="Arial"/>
          <w:color w:val="000000"/>
          <w:u w:val="single"/>
        </w:rPr>
      </w:pPr>
      <w:r w:rsidRPr="00CE335C">
        <w:rPr>
          <w:rFonts w:ascii="Calibri" w:hAnsi="Calibri" w:cs="Arial"/>
          <w:color w:val="000000"/>
        </w:rPr>
        <w:t>T</w:t>
      </w:r>
      <w:r w:rsidRPr="00CE335C">
        <w:rPr>
          <w:rFonts w:ascii="Calibri" w:hAnsi="Calibri" w:cs="Arial"/>
          <w:b/>
          <w:bCs/>
          <w:color w:val="000000"/>
        </w:rPr>
        <w:t>hird priority (</w:t>
      </w:r>
      <w:r w:rsidRPr="00CE335C">
        <w:rPr>
          <w:rFonts w:ascii="Calibri" w:hAnsi="Calibri" w:cs="Arial"/>
          <w:b/>
          <w:bCs/>
          <w:color w:val="00B050"/>
        </w:rPr>
        <w:t>GREEN</w:t>
      </w:r>
      <w:r w:rsidRPr="00CE335C">
        <w:rPr>
          <w:rFonts w:ascii="Calibri" w:hAnsi="Calibri" w:cs="Arial"/>
          <w:b/>
          <w:bCs/>
          <w:color w:val="000000"/>
        </w:rPr>
        <w:t>):</w:t>
      </w:r>
      <w:r w:rsidRPr="00CE335C">
        <w:rPr>
          <w:rFonts w:ascii="Calibri" w:hAnsi="Calibri" w:cs="Arial"/>
          <w:color w:val="000000"/>
        </w:rPr>
        <w:t xml:space="preserve"> </w:t>
      </w:r>
      <w:r w:rsidRPr="00CE335C">
        <w:rPr>
          <w:rFonts w:ascii="Calibri" w:hAnsi="Calibri" w:cs="Arial"/>
          <w:color w:val="000000"/>
        </w:rPr>
        <w:tab/>
        <w:t xml:space="preserve">Patients with minor injuries that do not require immediate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stabilization. (e.g., soft tissue injuries, extremity fractures and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dislocations, maxillofacial injuries </w:t>
      </w:r>
    </w:p>
    <w:p w14:paraId="32EBC8C6" w14:textId="77777777" w:rsidR="00526B26" w:rsidRPr="00735B00" w:rsidRDefault="00526B26" w:rsidP="00526B26">
      <w:pPr>
        <w:autoSpaceDE w:val="0"/>
        <w:autoSpaceDN w:val="0"/>
        <w:adjustRightInd w:val="0"/>
        <w:spacing w:after="0" w:line="288" w:lineRule="auto"/>
        <w:rPr>
          <w:rFonts w:ascii="Calibri" w:hAnsi="Calibri" w:cs="Arial"/>
          <w:b/>
          <w:bCs/>
          <w:color w:val="000000"/>
          <w:u w:val="single"/>
        </w:rPr>
      </w:pPr>
    </w:p>
    <w:p w14:paraId="1A822933" w14:textId="77777777" w:rsidR="00526B26" w:rsidRPr="00A55221" w:rsidRDefault="00526B26" w:rsidP="00526B26">
      <w:pPr>
        <w:autoSpaceDE w:val="0"/>
        <w:autoSpaceDN w:val="0"/>
        <w:adjustRightInd w:val="0"/>
        <w:spacing w:after="0" w:line="288" w:lineRule="auto"/>
        <w:rPr>
          <w:rFonts w:ascii="Calibri" w:hAnsi="Calibri" w:cs="Arial"/>
          <w:color w:val="000000"/>
          <w:u w:val="single"/>
        </w:rPr>
      </w:pPr>
      <w:r w:rsidRPr="00A55221">
        <w:rPr>
          <w:rFonts w:ascii="Calibri" w:hAnsi="Calibri" w:cs="Arial"/>
          <w:b/>
          <w:bCs/>
          <w:color w:val="000000"/>
          <w:u w:val="single"/>
        </w:rPr>
        <w:t>Scene Assessment and Triage Priorities</w:t>
      </w:r>
    </w:p>
    <w:p w14:paraId="0E735821" w14:textId="77777777" w:rsidR="00526B26" w:rsidRPr="00CE335C" w:rsidRDefault="00526B26" w:rsidP="00526B26">
      <w:pPr>
        <w:autoSpaceDE w:val="0"/>
        <w:autoSpaceDN w:val="0"/>
        <w:adjustRightInd w:val="0"/>
        <w:spacing w:after="0" w:line="288" w:lineRule="auto"/>
        <w:rPr>
          <w:rFonts w:ascii="Calibri" w:hAnsi="Calibri" w:cs="Arial"/>
          <w:color w:val="000000"/>
        </w:rPr>
      </w:pPr>
    </w:p>
    <w:p w14:paraId="7A08B237"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735B00">
        <w:rPr>
          <w:rFonts w:ascii="Calibri" w:hAnsi="Calibri" w:cs="Arial"/>
          <w:color w:val="000000"/>
        </w:rPr>
        <w:t>1.</w:t>
      </w:r>
      <w:r w:rsidRPr="00735B00">
        <w:rPr>
          <w:rFonts w:ascii="Calibri" w:hAnsi="Calibri" w:cs="Arial"/>
          <w:color w:val="000000"/>
        </w:rPr>
        <w:tab/>
        <w:t>Maintain universal blood and body fluid precautions.</w:t>
      </w:r>
    </w:p>
    <w:p w14:paraId="3AA9EC14"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2.</w:t>
      </w:r>
      <w:r w:rsidRPr="00A55221">
        <w:rPr>
          <w:rFonts w:ascii="Calibri" w:hAnsi="Calibri" w:cs="Arial"/>
          <w:color w:val="000000"/>
        </w:rPr>
        <w:tab/>
        <w:t>The initial response team should assess the scene for potential hazards, safety and number of victims to determine the appropriate level of response.</w:t>
      </w:r>
    </w:p>
    <w:p w14:paraId="23D29E19"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3.</w:t>
      </w:r>
      <w:r w:rsidRPr="00A55221">
        <w:rPr>
          <w:rFonts w:ascii="Calibri" w:hAnsi="Calibri" w:cs="Arial"/>
          <w:color w:val="000000"/>
        </w:rPr>
        <w:tab/>
        <w:t>Notify agency dispatch to declare an MCI and need for interagency support as defined by incident level. Agency dispatch should coordinate request for additional resources and contact local mutual aid, regional and state level agencies for assistance and notification as needed.</w:t>
      </w:r>
    </w:p>
    <w:p w14:paraId="6207EEF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4.</w:t>
      </w:r>
      <w:r w:rsidRPr="00A55221">
        <w:rPr>
          <w:rFonts w:ascii="Calibri" w:hAnsi="Calibri" w:cs="Arial"/>
          <w:color w:val="000000"/>
        </w:rPr>
        <w:tab/>
        <w:t>Identify and designate the following positions as qualified personnel become available: EMS Command responsible for overall command of all EMS resources and tactics; Triage Officer responsible for overseeing all triage group activities; Treatment Officer responsible for overseeing all treatment group activities; Staging Officer responsible for overseeing staging of all arriving ambulances and other mobile EMS resources; Loading Officer responsible for overseeing loading of all treated patients into ambulances, buses and helicopters and logging patient info, tag numbers and coordinating hospital destinations with CMED.</w:t>
      </w:r>
    </w:p>
    <w:p w14:paraId="656730F3"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5.</w:t>
      </w:r>
      <w:r w:rsidRPr="00A55221">
        <w:rPr>
          <w:rFonts w:ascii="Calibri" w:hAnsi="Calibri" w:cs="Arial"/>
          <w:color w:val="000000"/>
        </w:rPr>
        <w:tab/>
        <w:t>Identify and designate EMS sector areas of MCI including Triage, Treatment, Staging, and Loading.</w:t>
      </w:r>
    </w:p>
    <w:p w14:paraId="42CDD57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6.</w:t>
      </w:r>
      <w:r w:rsidRPr="00A55221">
        <w:rPr>
          <w:rFonts w:ascii="Calibri" w:hAnsi="Calibri" w:cs="Arial"/>
          <w:color w:val="000000"/>
        </w:rPr>
        <w:tab/>
        <w:t>Post incident MCI Plan.</w:t>
      </w:r>
    </w:p>
    <w:p w14:paraId="6D82DB05"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0192FC6" w14:textId="77777777" w:rsidR="00526B26" w:rsidRPr="00A55221" w:rsidRDefault="00526B26" w:rsidP="00526B26">
      <w:pPr>
        <w:autoSpaceDE w:val="0"/>
        <w:autoSpaceDN w:val="0"/>
        <w:adjustRightInd w:val="0"/>
        <w:spacing w:after="0" w:line="288" w:lineRule="auto"/>
        <w:rPr>
          <w:rFonts w:ascii="Calibri" w:hAnsi="Calibri" w:cs="Arial"/>
          <w:b/>
          <w:bCs/>
          <w:color w:val="000000"/>
        </w:rPr>
      </w:pPr>
      <w:r w:rsidRPr="00A55221">
        <w:rPr>
          <w:rFonts w:ascii="Calibri" w:hAnsi="Calibri" w:cs="Arial"/>
          <w:b/>
          <w:bCs/>
          <w:color w:val="000000"/>
          <w:u w:val="single"/>
        </w:rPr>
        <w:t>EMT, Advanced EMT and Paramedic MCI Procedure Summary</w:t>
      </w:r>
    </w:p>
    <w:p w14:paraId="714A9A90"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6188C22"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All EMT level personnel will eventually be involved in the management of an MCI.  It is imperative that all EMTs implement the above incident command system</w:t>
      </w:r>
      <w:r w:rsidRPr="00CE335C">
        <w:rPr>
          <w:rFonts w:ascii="Calibri" w:hAnsi="Calibri" w:cs="Arial"/>
          <w:color w:val="000000"/>
        </w:rPr>
        <w:t xml:space="preserve"> (ICS)</w:t>
      </w:r>
      <w:r w:rsidRPr="00735B00">
        <w:rPr>
          <w:rFonts w:ascii="Calibri" w:hAnsi="Calibri" w:cs="Arial"/>
          <w:color w:val="000000"/>
        </w:rPr>
        <w:t xml:space="preserve"> in all MCI situations.  Every EMT must be aware and have a thorough knowledge of their particular role and responsibilities in the rescue effort.</w:t>
      </w:r>
    </w:p>
    <w:p w14:paraId="06C4DE14"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4988640E"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Due to the many complexities of MCI/Disaster situations, it is recommended that all EMTs should participate and receive additional training in MCI/Disaster management.</w:t>
      </w:r>
    </w:p>
    <w:p w14:paraId="10734F2C" w14:textId="77777777" w:rsidR="00526B26" w:rsidRPr="00A55221" w:rsidRDefault="00526B26" w:rsidP="00526B26">
      <w:r w:rsidRPr="00A55221">
        <w:br w:type="page"/>
      </w:r>
    </w:p>
    <w:p w14:paraId="32B0F58B"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49C8B5E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3F83C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371B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316A2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APPENDICES</w:t>
      </w:r>
    </w:p>
    <w:p w14:paraId="08C1166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2846F6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DB2153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3E58A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0977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E3DB565" w14:textId="3C8A8290"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2023.2</w:t>
      </w:r>
    </w:p>
    <w:p w14:paraId="3064BFDB" w14:textId="77777777" w:rsidR="00526B26" w:rsidRDefault="00526B26" w:rsidP="00526B26">
      <w:r>
        <w:br w:type="page"/>
      </w:r>
    </w:p>
    <w:p w14:paraId="627541F2" w14:textId="4DCD62B2" w:rsidR="00DC1EE3" w:rsidRPr="00CE335C" w:rsidRDefault="00DC1EE3" w:rsidP="00DC1EE3">
      <w:pPr>
        <w:rPr>
          <w:rFonts w:asciiTheme="majorHAnsi" w:hAnsiTheme="majorHAnsi" w:cstheme="majorHAnsi"/>
          <w:b/>
          <w:bCs/>
          <w:color w:val="4472C4" w:themeColor="accent1"/>
          <w:sz w:val="28"/>
          <w:szCs w:val="28"/>
        </w:rPr>
      </w:pPr>
      <w:bookmarkStart w:id="102" w:name="_Interfacility_Transfer_Guidelines"/>
      <w:bookmarkEnd w:id="102"/>
      <w:r w:rsidRPr="00CE335C">
        <w:rPr>
          <w:rFonts w:asciiTheme="majorHAnsi" w:hAnsiTheme="majorHAnsi" w:cstheme="majorHAnsi"/>
          <w:b/>
          <w:bCs/>
          <w:color w:val="4472C4" w:themeColor="accent1"/>
          <w:sz w:val="28"/>
          <w:szCs w:val="28"/>
        </w:rPr>
        <w:lastRenderedPageBreak/>
        <w:t>Appendix A</w:t>
      </w:r>
      <w:r w:rsidR="00397759" w:rsidRPr="00CE335C">
        <w:rPr>
          <w:rFonts w:asciiTheme="majorHAnsi" w:hAnsiTheme="majorHAnsi" w:cstheme="majorHAnsi"/>
          <w:b/>
          <w:bCs/>
          <w:color w:val="4472C4" w:themeColor="accent1"/>
          <w:sz w:val="28"/>
          <w:szCs w:val="28"/>
        </w:rPr>
        <w:t>1</w:t>
      </w:r>
    </w:p>
    <w:p w14:paraId="476FCC49" w14:textId="77777777" w:rsidR="00DC1EE3" w:rsidRPr="00CE335C" w:rsidRDefault="00DC1EE3" w:rsidP="00DC1EE3">
      <w:pPr>
        <w:keepNext/>
        <w:keepLines/>
        <w:spacing w:after="0"/>
        <w:outlineLvl w:val="0"/>
        <w:rPr>
          <w:rFonts w:asciiTheme="majorHAnsi" w:eastAsiaTheme="majorEastAsia" w:hAnsiTheme="majorHAnsi" w:cstheme="majorHAnsi"/>
          <w:b/>
          <w:bCs/>
          <w:color w:val="2F5496" w:themeColor="accent1" w:themeShade="BF"/>
          <w:sz w:val="28"/>
          <w:szCs w:val="28"/>
        </w:rPr>
      </w:pPr>
      <w:r w:rsidRPr="00CE335C">
        <w:rPr>
          <w:rFonts w:asciiTheme="majorHAnsi" w:eastAsiaTheme="majorEastAsia" w:hAnsiTheme="majorHAnsi" w:cstheme="majorHAnsi"/>
          <w:b/>
          <w:bCs/>
          <w:color w:val="2F5496" w:themeColor="accent1" w:themeShade="BF"/>
          <w:sz w:val="28"/>
          <w:szCs w:val="28"/>
        </w:rPr>
        <w:t>Interfacility Transfer (IFT) Guidelines and Protocols</w:t>
      </w:r>
    </w:p>
    <w:p w14:paraId="26FCF186" w14:textId="77777777" w:rsidR="00DC1EE3" w:rsidRPr="00CE335C" w:rsidRDefault="00DC1EE3" w:rsidP="00DC1EE3">
      <w:pPr>
        <w:autoSpaceDE w:val="0"/>
        <w:autoSpaceDN w:val="0"/>
        <w:adjustRightInd w:val="0"/>
        <w:spacing w:after="0" w:line="288" w:lineRule="auto"/>
        <w:rPr>
          <w:rFonts w:cstheme="minorHAnsi"/>
          <w:b/>
          <w:bCs/>
          <w:color w:val="000000"/>
        </w:rPr>
      </w:pPr>
      <w:r w:rsidRPr="00CE335C">
        <w:rPr>
          <w:rFonts w:cstheme="minorHAnsi"/>
          <w:b/>
          <w:bCs/>
          <w:color w:val="000000"/>
        </w:rPr>
        <w:t>Table of Contents:</w:t>
      </w:r>
    </w:p>
    <w:p w14:paraId="50CA75D3" w14:textId="77777777" w:rsidR="00DC1EE3" w:rsidRPr="00CE335C" w:rsidRDefault="00DC1EE3" w:rsidP="00DC1EE3">
      <w:pPr>
        <w:autoSpaceDE w:val="0"/>
        <w:autoSpaceDN w:val="0"/>
        <w:adjustRightInd w:val="0"/>
        <w:spacing w:after="0" w:line="288" w:lineRule="auto"/>
        <w:rPr>
          <w:rFonts w:cstheme="minorHAnsi"/>
          <w:color w:val="000000"/>
        </w:rPr>
      </w:pPr>
    </w:p>
    <w:p w14:paraId="0216F8D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A: Minimum Standards for IFTs</w:t>
      </w:r>
    </w:p>
    <w:p w14:paraId="4654499C" w14:textId="77777777" w:rsidR="00DC1EE3" w:rsidRPr="00CE335C" w:rsidRDefault="00DC1EE3" w:rsidP="00DC1EE3">
      <w:pPr>
        <w:autoSpaceDE w:val="0"/>
        <w:autoSpaceDN w:val="0"/>
        <w:adjustRightInd w:val="0"/>
        <w:spacing w:after="0" w:line="288" w:lineRule="auto"/>
        <w:rPr>
          <w:rFonts w:cstheme="minorHAnsi"/>
          <w:color w:val="000000"/>
        </w:rPr>
      </w:pPr>
    </w:p>
    <w:p w14:paraId="2A98BDC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B: Determining the Need for Critical Care Transport</w:t>
      </w:r>
    </w:p>
    <w:p w14:paraId="40B5D03D" w14:textId="22DD059B"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 xml:space="preserve">B1 Pediatric Patients (age </w:t>
      </w:r>
      <w:r w:rsidR="00735B00" w:rsidRPr="00CE335C">
        <w:rPr>
          <w:rFonts w:cstheme="minorHAnsi"/>
          <w:color w:val="000000"/>
        </w:rPr>
        <w:t>14</w:t>
      </w:r>
      <w:r w:rsidRPr="00CE335C">
        <w:rPr>
          <w:rFonts w:cstheme="minorHAnsi"/>
          <w:color w:val="000000"/>
        </w:rPr>
        <w:t xml:space="preserve"> years or younger</w:t>
      </w:r>
      <w:r w:rsidR="00735B00" w:rsidRPr="00CE335C">
        <w:rPr>
          <w:rFonts w:cstheme="minorHAnsi"/>
          <w:color w:val="000000"/>
        </w:rPr>
        <w:t xml:space="preserve"> and/or 40kg or lighter</w:t>
      </w:r>
      <w:r w:rsidRPr="00CE335C">
        <w:rPr>
          <w:rFonts w:cstheme="minorHAnsi"/>
          <w:color w:val="000000"/>
        </w:rPr>
        <w:t>)</w:t>
      </w:r>
    </w:p>
    <w:p w14:paraId="1A02968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B2 Medical Patients</w:t>
      </w:r>
    </w:p>
    <w:p w14:paraId="705618ED" w14:textId="77777777" w:rsidR="00DC1EE3" w:rsidRPr="00CE335C" w:rsidRDefault="00DC1EE3" w:rsidP="00DC1EE3">
      <w:pPr>
        <w:autoSpaceDE w:val="0"/>
        <w:autoSpaceDN w:val="0"/>
        <w:adjustRightInd w:val="0"/>
        <w:spacing w:after="0" w:line="288" w:lineRule="auto"/>
        <w:rPr>
          <w:rFonts w:cstheme="minorHAnsi"/>
          <w:color w:val="000000"/>
        </w:rPr>
      </w:pPr>
    </w:p>
    <w:p w14:paraId="3207326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C: General Protocols &amp; Standing Orders for advanced life support (ALS) IFT Care</w:t>
      </w:r>
    </w:p>
    <w:p w14:paraId="5925B8CA" w14:textId="77777777" w:rsidR="00DC1EE3" w:rsidRPr="00CE335C" w:rsidRDefault="00DC1EE3" w:rsidP="00DC1EE3">
      <w:pPr>
        <w:autoSpaceDE w:val="0"/>
        <w:autoSpaceDN w:val="0"/>
        <w:adjustRightInd w:val="0"/>
        <w:spacing w:after="0" w:line="288" w:lineRule="auto"/>
        <w:rPr>
          <w:rFonts w:cstheme="minorHAnsi"/>
          <w:color w:val="000000"/>
        </w:rPr>
      </w:pPr>
    </w:p>
    <w:p w14:paraId="172F04A3"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D: IFT Checklists Sorted by Patient Condition/Diagnosis</w:t>
      </w:r>
    </w:p>
    <w:p w14:paraId="01D1A03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D1 Aortic Dissection</w:t>
      </w:r>
    </w:p>
    <w:p w14:paraId="61FCC80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D2 Blood Transfusion Reactions</w:t>
      </w:r>
    </w:p>
    <w:p w14:paraId="3993AC03"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D3 Cerebrovascular Accident (Post-tPa)</w:t>
      </w:r>
    </w:p>
    <w:p w14:paraId="713AC14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 xml:space="preserve">D4 Post-Arrest Induced Hypothermia </w:t>
      </w:r>
    </w:p>
    <w:p w14:paraId="7615F15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D5 Pregnancy-Related</w:t>
      </w:r>
    </w:p>
    <w:p w14:paraId="42D7D4E5"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D6 ST-Segment Elevation Myocardial Infarction (STEMI)</w:t>
      </w:r>
    </w:p>
    <w:p w14:paraId="6D0F23A4" w14:textId="77777777" w:rsidR="00DC1EE3" w:rsidRPr="00CE335C" w:rsidRDefault="00DC1EE3" w:rsidP="00DC1EE3">
      <w:pPr>
        <w:autoSpaceDE w:val="0"/>
        <w:autoSpaceDN w:val="0"/>
        <w:adjustRightInd w:val="0"/>
        <w:spacing w:after="0" w:line="288" w:lineRule="auto"/>
        <w:rPr>
          <w:rFonts w:cstheme="minorHAnsi"/>
          <w:color w:val="000000"/>
        </w:rPr>
      </w:pPr>
    </w:p>
    <w:p w14:paraId="78D72B3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E: IFT Medication Guidelines/Reference</w:t>
      </w:r>
    </w:p>
    <w:p w14:paraId="71A282E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E1 General Guidelines for Medication Administration</w:t>
      </w:r>
    </w:p>
    <w:p w14:paraId="028587C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E2 Approved Medications and Medication Classes</w:t>
      </w:r>
    </w:p>
    <w:p w14:paraId="57B5BFD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E3 Blood Products</w:t>
      </w:r>
    </w:p>
    <w:p w14:paraId="728E8FCC" w14:textId="77777777" w:rsidR="00DC1EE3" w:rsidRPr="00CE335C" w:rsidRDefault="00DC1EE3" w:rsidP="00DC1EE3">
      <w:pPr>
        <w:autoSpaceDE w:val="0"/>
        <w:autoSpaceDN w:val="0"/>
        <w:adjustRightInd w:val="0"/>
        <w:spacing w:after="0" w:line="288" w:lineRule="auto"/>
        <w:rPr>
          <w:rFonts w:cstheme="minorHAnsi"/>
          <w:color w:val="000000"/>
        </w:rPr>
      </w:pPr>
    </w:p>
    <w:p w14:paraId="622F886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F: IFT Equipment Protocols and Checklists</w:t>
      </w:r>
    </w:p>
    <w:p w14:paraId="548FFA6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F1 Mechanical Ventilation</w:t>
      </w:r>
    </w:p>
    <w:p w14:paraId="32873E3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F2 IV Pumps</w:t>
      </w:r>
    </w:p>
    <w:p w14:paraId="096A2E7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F3 Chest Tubes</w:t>
      </w:r>
    </w:p>
    <w:p w14:paraId="4985D324" w14:textId="77777777" w:rsidR="00DC1EE3" w:rsidRPr="00CE335C" w:rsidRDefault="00DC1EE3" w:rsidP="00DC1EE3">
      <w:pPr>
        <w:autoSpaceDE w:val="0"/>
        <w:autoSpaceDN w:val="0"/>
        <w:adjustRightInd w:val="0"/>
        <w:spacing w:after="0" w:line="288" w:lineRule="auto"/>
        <w:rPr>
          <w:rFonts w:cstheme="minorHAnsi"/>
          <w:color w:val="000000"/>
        </w:rPr>
      </w:pPr>
    </w:p>
    <w:p w14:paraId="2E01D73C" w14:textId="77777777" w:rsidR="00DC1EE3" w:rsidRPr="00CE335C" w:rsidRDefault="00DC1EE3" w:rsidP="00DC1EE3">
      <w:pPr>
        <w:autoSpaceDE w:val="0"/>
        <w:autoSpaceDN w:val="0"/>
        <w:adjustRightInd w:val="0"/>
        <w:spacing w:after="0" w:line="288" w:lineRule="auto"/>
        <w:rPr>
          <w:rFonts w:cstheme="minorHAnsi"/>
          <w:color w:val="000000"/>
        </w:rPr>
      </w:pPr>
    </w:p>
    <w:p w14:paraId="17AAD365" w14:textId="77777777" w:rsidR="00DC1EE3" w:rsidRPr="00CE335C" w:rsidRDefault="00DC1EE3" w:rsidP="00DC1EE3">
      <w:pPr>
        <w:autoSpaceDE w:val="0"/>
        <w:autoSpaceDN w:val="0"/>
        <w:adjustRightInd w:val="0"/>
        <w:spacing w:after="0" w:line="288" w:lineRule="auto"/>
        <w:rPr>
          <w:rFonts w:cstheme="minorHAnsi"/>
          <w:color w:val="000000"/>
        </w:rPr>
      </w:pPr>
    </w:p>
    <w:p w14:paraId="0F7C7ED2" w14:textId="77777777" w:rsidR="00DC1EE3" w:rsidRPr="00CE335C" w:rsidRDefault="00DC1EE3" w:rsidP="00DC1EE3">
      <w:pPr>
        <w:autoSpaceDE w:val="0"/>
        <w:autoSpaceDN w:val="0"/>
        <w:adjustRightInd w:val="0"/>
        <w:spacing w:after="0" w:line="288" w:lineRule="auto"/>
        <w:rPr>
          <w:rFonts w:cstheme="minorHAnsi"/>
          <w:color w:val="000000"/>
        </w:rPr>
      </w:pPr>
    </w:p>
    <w:p w14:paraId="3619E973" w14:textId="77777777" w:rsidR="00DC1EE3" w:rsidRPr="00CE335C" w:rsidRDefault="00DC1EE3" w:rsidP="00DC1EE3">
      <w:pPr>
        <w:autoSpaceDE w:val="0"/>
        <w:autoSpaceDN w:val="0"/>
        <w:adjustRightInd w:val="0"/>
        <w:spacing w:after="0" w:line="288" w:lineRule="auto"/>
        <w:rPr>
          <w:rFonts w:cstheme="minorHAnsi"/>
          <w:color w:val="000000"/>
        </w:rPr>
      </w:pPr>
    </w:p>
    <w:p w14:paraId="1B1DAC3C" w14:textId="77777777" w:rsidR="00DC1EE3" w:rsidRPr="00CE335C" w:rsidRDefault="00DC1EE3" w:rsidP="00DC1EE3">
      <w:pPr>
        <w:autoSpaceDE w:val="0"/>
        <w:autoSpaceDN w:val="0"/>
        <w:adjustRightInd w:val="0"/>
        <w:spacing w:after="0" w:line="288" w:lineRule="auto"/>
        <w:rPr>
          <w:rFonts w:cstheme="minorHAnsi"/>
          <w:color w:val="000000"/>
        </w:rPr>
      </w:pPr>
    </w:p>
    <w:p w14:paraId="5C6529E6" w14:textId="77777777" w:rsidR="00DC1EE3" w:rsidRPr="00CE335C" w:rsidRDefault="00DC1EE3" w:rsidP="00DC1EE3">
      <w:pPr>
        <w:autoSpaceDE w:val="0"/>
        <w:autoSpaceDN w:val="0"/>
        <w:adjustRightInd w:val="0"/>
        <w:spacing w:after="0" w:line="288" w:lineRule="auto"/>
        <w:rPr>
          <w:rFonts w:cstheme="minorHAnsi"/>
          <w:color w:val="000000"/>
        </w:rPr>
      </w:pPr>
    </w:p>
    <w:p w14:paraId="30054DEC" w14:textId="77777777" w:rsidR="00DC1EE3" w:rsidRPr="00CE335C" w:rsidRDefault="00DC1EE3" w:rsidP="00DC1EE3">
      <w:pPr>
        <w:autoSpaceDE w:val="0"/>
        <w:autoSpaceDN w:val="0"/>
        <w:adjustRightInd w:val="0"/>
        <w:spacing w:after="0" w:line="288" w:lineRule="auto"/>
        <w:rPr>
          <w:rFonts w:cstheme="minorHAnsi"/>
          <w:color w:val="000000"/>
        </w:rPr>
      </w:pPr>
    </w:p>
    <w:p w14:paraId="568B29C1"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3CDB4D8"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759F933D"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05E08406"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1358D36"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4E76F87A"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45275270"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10925EAB"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5A4680A4" w14:textId="15FB9B89" w:rsidR="00DC1EE3" w:rsidRPr="00CE335C" w:rsidRDefault="00DC1EE3" w:rsidP="00DC1EE3">
      <w:pPr>
        <w:autoSpaceDE w:val="0"/>
        <w:autoSpaceDN w:val="0"/>
        <w:adjustRightInd w:val="0"/>
        <w:spacing w:after="60" w:line="288" w:lineRule="auto"/>
        <w:rPr>
          <w:rFonts w:cstheme="minorHAnsi"/>
          <w:b/>
          <w:bCs/>
          <w:color w:val="000000"/>
          <w:u w:val="single"/>
        </w:rPr>
      </w:pPr>
      <w:r w:rsidRPr="00CE335C">
        <w:rPr>
          <w:rFonts w:cstheme="minorHAnsi"/>
          <w:b/>
          <w:bCs/>
          <w:color w:val="000000"/>
          <w:u w:val="single"/>
        </w:rPr>
        <w:t>Minimum Standards for Interfacility Transfer</w:t>
      </w:r>
      <w:r w:rsidR="00D63162" w:rsidRPr="00CE335C">
        <w:rPr>
          <w:rFonts w:cstheme="minorHAnsi"/>
          <w:b/>
          <w:bCs/>
          <w:color w:val="000000"/>
          <w:u w:val="single"/>
        </w:rPr>
        <w:t>s</w:t>
      </w:r>
      <w:r w:rsidRPr="00CE335C">
        <w:rPr>
          <w:rFonts w:cstheme="minorHAnsi"/>
          <w:b/>
          <w:bCs/>
          <w:color w:val="000000"/>
          <w:u w:val="single"/>
        </w:rPr>
        <w:t xml:space="preserve"> (IFT</w:t>
      </w:r>
      <w:r w:rsidR="00735B00" w:rsidRPr="00CE335C">
        <w:rPr>
          <w:rFonts w:cstheme="minorHAnsi"/>
          <w:b/>
          <w:bCs/>
          <w:color w:val="000000"/>
          <w:u w:val="single"/>
        </w:rPr>
        <w:t>s</w:t>
      </w:r>
      <w:r w:rsidRPr="00CE335C">
        <w:rPr>
          <w:rFonts w:cstheme="minorHAnsi"/>
          <w:b/>
          <w:bCs/>
          <w:color w:val="000000"/>
          <w:u w:val="single"/>
        </w:rPr>
        <w:t>):</w:t>
      </w:r>
    </w:p>
    <w:p w14:paraId="5DC1E819" w14:textId="77777777" w:rsidR="00DC1EE3" w:rsidRPr="00CE335C" w:rsidRDefault="00DC1EE3" w:rsidP="006E6DA8">
      <w:pPr>
        <w:numPr>
          <w:ilvl w:val="0"/>
          <w:numId w:val="190"/>
        </w:numPr>
        <w:autoSpaceDE w:val="0"/>
        <w:autoSpaceDN w:val="0"/>
        <w:adjustRightInd w:val="0"/>
        <w:spacing w:after="60" w:line="288" w:lineRule="auto"/>
        <w:contextualSpacing/>
        <w:rPr>
          <w:rFonts w:cstheme="minorHAnsi"/>
          <w:color w:val="000000"/>
        </w:rPr>
      </w:pPr>
      <w:r w:rsidRPr="00CE335C">
        <w:rPr>
          <w:rFonts w:cstheme="minorHAnsi"/>
          <w:color w:val="000000"/>
          <w:u w:val="single"/>
        </w:rPr>
        <w:t>Minimum Staffing, Training Requirements</w:t>
      </w:r>
    </w:p>
    <w:p w14:paraId="72F1DCB9" w14:textId="708A9ABA"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Minimum staffing at the Advanced Level requires one Advanced EMT and one EMT-Basic. Minimum staffing at the Paramedic level requires one Paramedic and one Advanced EMT /EMT-Basic, in accordance with 105 CMR 170.305(C)(2).</w:t>
      </w:r>
    </w:p>
    <w:p w14:paraId="43AD96A6" w14:textId="006AD32F"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EMS personnel providing patient care that exceed their regular scope of practice under the Statewide Treatment Protocols during IFT</w:t>
      </w:r>
      <w:r w:rsidR="00735B00" w:rsidRPr="00CE335C">
        <w:rPr>
          <w:rFonts w:cstheme="minorHAnsi"/>
          <w:color w:val="000000"/>
        </w:rPr>
        <w:t>s</w:t>
      </w:r>
      <w:r w:rsidRPr="00CE335C">
        <w:rPr>
          <w:rFonts w:cstheme="minorHAnsi"/>
          <w:color w:val="000000"/>
        </w:rPr>
        <w:t xml:space="preserve"> must meet the following requirements as outlined in 105 CMR 170.000:</w:t>
      </w:r>
    </w:p>
    <w:p w14:paraId="75793871"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ab/>
        <w:t>a.</w:t>
      </w:r>
      <w:r w:rsidRPr="00CE335C">
        <w:rPr>
          <w:rFonts w:cstheme="minorHAnsi"/>
          <w:color w:val="000000"/>
        </w:rPr>
        <w:tab/>
        <w:t>current certification as an EMT in Massachusetts;</w:t>
      </w:r>
    </w:p>
    <w:p w14:paraId="4677349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b.</w:t>
      </w:r>
      <w:r w:rsidRPr="00CE335C">
        <w:rPr>
          <w:rFonts w:cstheme="minorHAnsi"/>
          <w:color w:val="000000"/>
        </w:rPr>
        <w:tab/>
        <w:t xml:space="preserve">completion of Department approved supplemental training that is specific to and </w:t>
      </w:r>
      <w:r w:rsidRPr="00CE335C">
        <w:rPr>
          <w:rFonts w:cstheme="minorHAnsi"/>
          <w:color w:val="000000"/>
        </w:rPr>
        <w:tab/>
      </w:r>
      <w:r w:rsidRPr="00CE335C">
        <w:rPr>
          <w:rFonts w:cstheme="minorHAnsi"/>
          <w:color w:val="000000"/>
        </w:rPr>
        <w:tab/>
      </w:r>
      <w:r w:rsidRPr="00CE335C">
        <w:rPr>
          <w:rFonts w:cstheme="minorHAnsi"/>
          <w:color w:val="000000"/>
        </w:rPr>
        <w:tab/>
        <w:t xml:space="preserve">consistent with levels of certification of involved EMTs and includes </w:t>
      </w:r>
    </w:p>
    <w:p w14:paraId="66299AA3" w14:textId="77777777"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expanded roles and responsibilities</w:t>
      </w:r>
    </w:p>
    <w:p w14:paraId="651E3CE0" w14:textId="77777777"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additional, approved treatment modalities, equipment, devices, and technologies; and</w:t>
      </w:r>
    </w:p>
    <w:p w14:paraId="54123929" w14:textId="77777777"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 xml:space="preserve">ambulance service policies and procedures and IFT Statewide Treatment Protocols; </w:t>
      </w:r>
    </w:p>
    <w:p w14:paraId="5A27C74A"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ab/>
        <w:t>c.</w:t>
      </w:r>
      <w:r w:rsidRPr="00CE335C">
        <w:rPr>
          <w:rFonts w:cstheme="minorHAnsi"/>
          <w:color w:val="000000"/>
        </w:rPr>
        <w:tab/>
        <w:t>has maintained current authorization to practice from the Affiliate Hospital</w:t>
      </w:r>
    </w:p>
    <w:p w14:paraId="43154337" w14:textId="77777777" w:rsidR="00DC1EE3" w:rsidRPr="00CE335C" w:rsidRDefault="00DC1EE3" w:rsidP="00DC1EE3">
      <w:pPr>
        <w:autoSpaceDE w:val="0"/>
        <w:autoSpaceDN w:val="0"/>
        <w:adjustRightInd w:val="0"/>
        <w:spacing w:after="60" w:line="288" w:lineRule="auto"/>
        <w:ind w:left="720" w:firstLine="720"/>
        <w:rPr>
          <w:rFonts w:cstheme="minorHAnsi"/>
          <w:color w:val="000000"/>
        </w:rPr>
      </w:pPr>
      <w:r w:rsidRPr="00CE335C">
        <w:rPr>
          <w:rFonts w:cstheme="minorHAnsi"/>
          <w:color w:val="000000"/>
        </w:rPr>
        <w:t>Medical Director.</w:t>
      </w:r>
      <w:r w:rsidRPr="00CE335C">
        <w:rPr>
          <w:rFonts w:cstheme="minorHAnsi"/>
          <w:color w:val="000000"/>
        </w:rPr>
        <w:tab/>
      </w:r>
    </w:p>
    <w:p w14:paraId="21C06CF3"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It shall be the responsibility of the transferring ambulance service to ensure and to verify appropriate training of its IFT EMS personnel.   This includes ensuring that its IFT EMS personnel have successfully completed IFT initial training, and thereafter, refresher training at a minimum whenever new IFT equipment or medication is approved for use. </w:t>
      </w:r>
    </w:p>
    <w:p w14:paraId="6E206331" w14:textId="77777777" w:rsidR="00DC1EE3" w:rsidRPr="00CE335C" w:rsidRDefault="00DC1EE3" w:rsidP="00DC1EE3">
      <w:pPr>
        <w:autoSpaceDE w:val="0"/>
        <w:autoSpaceDN w:val="0"/>
        <w:adjustRightInd w:val="0"/>
        <w:spacing w:after="0" w:line="288" w:lineRule="auto"/>
        <w:rPr>
          <w:rFonts w:cstheme="minorHAnsi"/>
          <w:color w:val="000000"/>
        </w:rPr>
      </w:pPr>
    </w:p>
    <w:p w14:paraId="6B8A427D"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2.</w:t>
      </w:r>
      <w:r w:rsidRPr="00CE335C">
        <w:rPr>
          <w:rFonts w:cstheme="minorHAnsi"/>
          <w:color w:val="000000"/>
        </w:rPr>
        <w:tab/>
      </w:r>
      <w:r w:rsidRPr="00CE335C">
        <w:rPr>
          <w:rFonts w:cstheme="minorHAnsi"/>
          <w:color w:val="000000"/>
          <w:u w:val="single"/>
        </w:rPr>
        <w:t>Affiliation Agreements; Medical Control</w:t>
      </w:r>
    </w:p>
    <w:p w14:paraId="3225A0A2"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ab/>
        <w:t>An ambulance service must be licensed at an ALS level by the Department to provide ALS IFT care, and it must maintain an affiliation agreement, in accordance with 105 CMR 170.300, with a hospital licensed to provide Medical Control Service by the Department, pursuant to 105 CMR 130.1501-130.1504 of the Hospital Licensure regulations. Such affiliation agreements must designate an Affiliate Hospital Medical Director (105 CMR 170.300(A)(2) and 105 CMR 130.1502(C)), whose medical oversight functions are defined in 105 CMR 130.1503. Standards for Affiliate Hospital Medical Directors are defined in 105 CMR 130.1504.</w:t>
      </w:r>
    </w:p>
    <w:p w14:paraId="68903DFE" w14:textId="77777777" w:rsidR="00DC1EE3" w:rsidRPr="00CE335C" w:rsidRDefault="00DC1EE3" w:rsidP="00DC1EE3">
      <w:pPr>
        <w:autoSpaceDE w:val="0"/>
        <w:autoSpaceDN w:val="0"/>
        <w:adjustRightInd w:val="0"/>
        <w:spacing w:after="0" w:line="288" w:lineRule="auto"/>
        <w:ind w:hanging="360"/>
        <w:rPr>
          <w:rFonts w:cstheme="minorHAnsi"/>
          <w:color w:val="000000"/>
        </w:rPr>
      </w:pPr>
    </w:p>
    <w:p w14:paraId="00A71CA2"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3.</w:t>
      </w:r>
      <w:r w:rsidRPr="00CE335C">
        <w:rPr>
          <w:rFonts w:cstheme="minorHAnsi"/>
          <w:color w:val="000000"/>
        </w:rPr>
        <w:tab/>
      </w:r>
      <w:r w:rsidRPr="00CE335C">
        <w:rPr>
          <w:rFonts w:cstheme="minorHAnsi"/>
          <w:color w:val="000000"/>
          <w:u w:val="single"/>
        </w:rPr>
        <w:t>Communications:</w:t>
      </w:r>
    </w:p>
    <w:p w14:paraId="260220C9"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All communications by radio or phone with medical control must be recorded.</w:t>
      </w:r>
    </w:p>
    <w:p w14:paraId="3AB07FC2" w14:textId="77777777" w:rsidR="00DC1EE3" w:rsidRPr="00CE335C" w:rsidRDefault="00DC1EE3" w:rsidP="00DC1EE3">
      <w:pPr>
        <w:autoSpaceDE w:val="0"/>
        <w:autoSpaceDN w:val="0"/>
        <w:adjustRightInd w:val="0"/>
        <w:spacing w:after="0" w:line="288" w:lineRule="auto"/>
        <w:ind w:left="360" w:hanging="360"/>
        <w:rPr>
          <w:rFonts w:cstheme="minorHAnsi"/>
          <w:color w:val="000000"/>
        </w:rPr>
      </w:pPr>
    </w:p>
    <w:p w14:paraId="2022186C"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4.</w:t>
      </w:r>
      <w:r w:rsidRPr="00CE335C">
        <w:rPr>
          <w:rFonts w:cstheme="minorHAnsi"/>
          <w:color w:val="000000"/>
        </w:rPr>
        <w:tab/>
      </w:r>
      <w:r w:rsidRPr="00CE335C">
        <w:rPr>
          <w:rFonts w:cstheme="minorHAnsi"/>
          <w:color w:val="000000"/>
          <w:u w:val="single"/>
        </w:rPr>
        <w:t>Scope of Practice:</w:t>
      </w:r>
    </w:p>
    <w:p w14:paraId="570FA86C"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Under 105 CMR 170.360(A) of the EMS System regulations states, “No ambulance service or agent thereof shall transport a patient between health care facilities who is receiving medical treatment that is beyond the training and certification capabilities of the EMTs staffing the ambulance unless an additional health care professional with that capability accompanies the patient...” Depending on the patient’s condition, there may be situations in which a physician or another health care professional’s presence might be </w:t>
      </w:r>
      <w:r w:rsidRPr="00CE335C">
        <w:rPr>
          <w:rFonts w:cstheme="minorHAnsi"/>
          <w:color w:val="000000"/>
        </w:rPr>
        <w:lastRenderedPageBreak/>
        <w:t xml:space="preserve">necessary; such determination shall be made by the medical control physician in consultation with the physician at the sending hospital.  </w:t>
      </w:r>
      <w:bookmarkStart w:id="103" w:name="_Hlk58406404"/>
    </w:p>
    <w:bookmarkEnd w:id="103"/>
    <w:p w14:paraId="0EBD1220" w14:textId="517D05D5" w:rsidR="00DC1EE3" w:rsidRPr="00CE335C" w:rsidRDefault="00DC1EE3" w:rsidP="00DC1EE3">
      <w:pPr>
        <w:autoSpaceDE w:val="0"/>
        <w:autoSpaceDN w:val="0"/>
        <w:adjustRightInd w:val="0"/>
        <w:spacing w:after="60" w:line="288" w:lineRule="auto"/>
        <w:rPr>
          <w:rFonts w:cstheme="minorHAnsi"/>
          <w:color w:val="000000"/>
          <w:u w:val="single"/>
        </w:rPr>
      </w:pPr>
      <w:r w:rsidRPr="00CE335C">
        <w:rPr>
          <w:rFonts w:cstheme="minorHAnsi"/>
          <w:color w:val="000000"/>
        </w:rPr>
        <w:t>The scope of practice for each EMT level is defined (1) in regulation (105 CMR 170.810, 170.820 and 170.840), (2) by the U.S. Department of Transportation's National Highway Traffic Safety Administration's</w:t>
      </w:r>
      <w:r w:rsidR="00841AE2" w:rsidRPr="00CE335C">
        <w:rPr>
          <w:rFonts w:cstheme="minorHAnsi"/>
          <w:color w:val="000000"/>
        </w:rPr>
        <w:t xml:space="preserve"> (NHTSA)</w:t>
      </w:r>
      <w:r w:rsidRPr="00CE335C">
        <w:rPr>
          <w:rFonts w:cstheme="minorHAnsi"/>
          <w:color w:val="000000"/>
        </w:rPr>
        <w:t xml:space="preserve"> </w:t>
      </w:r>
      <w:r w:rsidRPr="00CE335C">
        <w:rPr>
          <w:rFonts w:cstheme="minorHAnsi"/>
          <w:i/>
          <w:iCs/>
          <w:color w:val="000000"/>
        </w:rPr>
        <w:t>National EMS Scope of Practice Model</w:t>
      </w:r>
      <w:r w:rsidRPr="00CE335C">
        <w:rPr>
          <w:rFonts w:cstheme="minorHAnsi"/>
          <w:color w:val="000000"/>
        </w:rPr>
        <w:t xml:space="preserve"> and as used in its </w:t>
      </w:r>
      <w:r w:rsidRPr="00CE335C">
        <w:rPr>
          <w:rFonts w:cstheme="minorHAnsi"/>
          <w:i/>
          <w:iCs/>
          <w:color w:val="000000"/>
        </w:rPr>
        <w:t>National EMS Education Standards</w:t>
      </w:r>
      <w:r w:rsidRPr="00CE335C">
        <w:rPr>
          <w:rFonts w:cstheme="minorHAnsi"/>
          <w:color w:val="000000"/>
        </w:rPr>
        <w:t>, and (3) through the Statewide Treatment Protocols</w:t>
      </w:r>
      <w:r w:rsidR="00735B00" w:rsidRPr="00CE335C">
        <w:rPr>
          <w:rFonts w:cstheme="minorHAnsi"/>
          <w:color w:val="000000"/>
        </w:rPr>
        <w:t xml:space="preserve"> Appendix A1</w:t>
      </w:r>
      <w:r w:rsidRPr="00CE335C">
        <w:rPr>
          <w:rFonts w:cstheme="minorHAnsi"/>
          <w:color w:val="000000"/>
        </w:rPr>
        <w:t xml:space="preserve">. </w:t>
      </w:r>
    </w:p>
    <w:p w14:paraId="066D15C4"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ab/>
      </w:r>
    </w:p>
    <w:p w14:paraId="21E8C643"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 xml:space="preserve">     The following are patient condition classifications and corresponding requirements for EMT personnel during ambulance transport:</w:t>
      </w:r>
    </w:p>
    <w:p w14:paraId="7A0ACBCF" w14:textId="77777777" w:rsidR="00DC1EE3" w:rsidRPr="00CE335C" w:rsidRDefault="00DC1EE3" w:rsidP="00DC1EE3">
      <w:pPr>
        <w:spacing w:after="60" w:line="288" w:lineRule="auto"/>
        <w:rPr>
          <w:rFonts w:eastAsia="Times New Roman" w:cstheme="minorHAnsi"/>
        </w:rPr>
      </w:pPr>
      <w:r w:rsidRPr="00CE335C">
        <w:rPr>
          <w:rFonts w:eastAsia="Times New Roman" w:cstheme="minorHAnsi"/>
          <w:color w:val="000000"/>
        </w:rPr>
        <w:t>a.</w:t>
      </w:r>
      <w:r w:rsidRPr="00CE335C">
        <w:rPr>
          <w:rFonts w:eastAsia="Times New Roman" w:cstheme="minorHAnsi"/>
          <w:color w:val="000000"/>
        </w:rPr>
        <w:tab/>
        <w:t xml:space="preserve">Stable Patient - Routine, scheduled transport - Patient clearly stable for transport with no   requirement for airway management, no device in place that is actively running or requires any maintenance or monitoring and at no risk for deterioration.  Patient may have a device in place, but device must be locked and clamped, not require any maintenance and not be actively running. Such inactive devices may include, but are not limited to, IVs (if disconnected from fluid and on a saline lock during transport),- nasogastric tubes, feeding tubes, PICC lines, bladder irrigation and wound vacs (wound vacs that are self-contained, gravity draining or battery powered can be transported by BLS providers). Running PCA pumps are not inactive </w:t>
      </w:r>
      <w:r w:rsidRPr="00CE335C">
        <w:rPr>
          <w:rFonts w:eastAsia="Times New Roman" w:cstheme="minorHAnsi"/>
        </w:rPr>
        <w:t>(for exceptions-see note below).</w:t>
      </w:r>
    </w:p>
    <w:p w14:paraId="0B39AB61"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b/>
          <w:bCs/>
          <w:color w:val="000000"/>
        </w:rPr>
        <w:t xml:space="preserve">Note: </w:t>
      </w:r>
      <w:r w:rsidRPr="00CE335C">
        <w:rPr>
          <w:rFonts w:cstheme="minorHAnsi"/>
          <w:color w:val="000000"/>
        </w:rPr>
        <w:t>This is the level of care needed for a patient with any device that will NOT require active intervention or management by BLS, unless ALS is otherwise required for patient management. If the device </w:t>
      </w:r>
      <w:r w:rsidRPr="00CE335C">
        <w:rPr>
          <w:rFonts w:cstheme="minorHAnsi"/>
          <w:i/>
          <w:iCs/>
          <w:color w:val="000000"/>
          <w:u w:val="single"/>
        </w:rPr>
        <w:t>is being managed by the patient or accompanying caregiver,</w:t>
      </w:r>
      <w:r w:rsidRPr="00CE335C">
        <w:rPr>
          <w:rFonts w:cstheme="minorHAnsi"/>
          <w:color w:val="000000"/>
        </w:rPr>
        <w:t> the patient or caregiver must have been trained in actually managing the device, not merely in its use; for example, the patient or caregiver must have the knowledge and ability to stop a PCA pump, if the line is damaged.</w:t>
      </w:r>
      <w:r w:rsidRPr="00CE335C">
        <w:rPr>
          <w:rFonts w:cstheme="minorHAnsi"/>
          <w:color w:val="000000"/>
        </w:rPr>
        <w:tab/>
      </w:r>
    </w:p>
    <w:p w14:paraId="3E70605C"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u w:val="single"/>
        </w:rPr>
        <w:t xml:space="preserve">Minimum Staffing: </w:t>
      </w:r>
      <w:r w:rsidRPr="00CE335C">
        <w:rPr>
          <w:rFonts w:cstheme="minorHAnsi"/>
          <w:color w:val="000000"/>
        </w:rPr>
        <w:t xml:space="preserve"> BLS licensed ambulance service; two EMT-Basics.</w:t>
      </w:r>
    </w:p>
    <w:p w14:paraId="782D8522"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p>
    <w:p w14:paraId="05594FC8"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b.</w:t>
      </w:r>
      <w:r w:rsidRPr="00CE335C">
        <w:rPr>
          <w:rFonts w:cstheme="minorHAnsi"/>
          <w:color w:val="000000"/>
        </w:rPr>
        <w:tab/>
        <w:t>Stable Patient at low risk of deterioration - Patient clearly stable for transport (as above) who has a “maintenance” IV running without additives; (e.g., cancer patient transported for radiation therapy, with unadulterated crystalloid IV solution running). Advanced EMTs may transport patients with Dextrose-containing IV solutions.</w:t>
      </w:r>
    </w:p>
    <w:p w14:paraId="4E566AD2"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r w:rsidRPr="00CE335C">
        <w:rPr>
          <w:rFonts w:cstheme="minorHAnsi"/>
          <w:color w:val="000000"/>
          <w:u w:val="single"/>
        </w:rPr>
        <w:t>Minimum Staffing:</w:t>
      </w:r>
      <w:r w:rsidRPr="00CE335C">
        <w:rPr>
          <w:rFonts w:cstheme="minorHAnsi"/>
          <w:color w:val="000000"/>
        </w:rPr>
        <w:t xml:space="preserve">  ALS-Advanced EMT licensed ambulance service; one Advanced EMT attending to patient care and one EMT-Basic driving.</w:t>
      </w:r>
    </w:p>
    <w:p w14:paraId="644CD8D9"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p>
    <w:p w14:paraId="7327DF83"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c.</w:t>
      </w:r>
      <w:r w:rsidRPr="00CE335C">
        <w:rPr>
          <w:rFonts w:cstheme="minorHAnsi"/>
          <w:color w:val="000000"/>
        </w:rPr>
        <w:tab/>
        <w:t xml:space="preserve">Stable Patient with medium risk of deterioration - Patient with an acute or subacute problem, who is either completely or, at least, to the best of a facility’s ability, stabilized; who has the potential to become less stable during transport.  Instrumentation or medication running </w:t>
      </w:r>
      <w:r w:rsidRPr="00CE335C">
        <w:rPr>
          <w:rFonts w:cstheme="minorHAnsi"/>
          <w:color w:val="000000"/>
          <w:u w:val="single"/>
        </w:rPr>
        <w:t>must</w:t>
      </w:r>
      <w:r w:rsidRPr="00CE335C">
        <w:rPr>
          <w:rFonts w:cstheme="minorHAnsi"/>
          <w:color w:val="000000"/>
        </w:rPr>
        <w:t xml:space="preserve"> be consistent with the IFT Guidelines. This is the minimum level for running PCA pumps.</w:t>
      </w:r>
    </w:p>
    <w:p w14:paraId="5BB686E5" w14:textId="77777777" w:rsidR="00DC1EE3"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u w:val="single"/>
        </w:rPr>
        <w:t>Minimum Staffing:</w:t>
      </w:r>
      <w:r w:rsidRPr="00CE335C">
        <w:rPr>
          <w:rFonts w:cstheme="minorHAnsi"/>
          <w:color w:val="000000"/>
        </w:rPr>
        <w:t xml:space="preserve"> ALS-Paramedic licensed ambulance service; one Paramedic and one Advanced EMT or EMT-Basic, in accordance with 105 CMR 170.305(C)(2). The EMT with the highest level of certification must attend to patient care.</w:t>
      </w:r>
    </w:p>
    <w:p w14:paraId="0461E506"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p>
    <w:p w14:paraId="3A9BC4E3"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lastRenderedPageBreak/>
        <w:t>d.</w:t>
      </w:r>
      <w:r w:rsidRPr="00CE335C">
        <w:rPr>
          <w:rFonts w:cstheme="minorHAnsi"/>
          <w:color w:val="000000"/>
        </w:rPr>
        <w:tab/>
        <w:t xml:space="preserve">Patient with high risk of deterioration or unstable - Patient with an acute problem with high potential to become </w:t>
      </w:r>
      <w:r w:rsidRPr="00CE335C">
        <w:rPr>
          <w:rFonts w:cstheme="minorHAnsi"/>
          <w:color w:val="000000"/>
          <w:u w:val="single"/>
        </w:rPr>
        <w:t>unstable or cannot be stabilized at the sending facility</w:t>
      </w:r>
      <w:r w:rsidRPr="00CE335C">
        <w:rPr>
          <w:rFonts w:cstheme="minorHAnsi"/>
          <w:color w:val="000000"/>
        </w:rPr>
        <w:t xml:space="preserve"> - Critical care patient. Critical Care patients require critical care transport (CCT). See Part B, Determining the Need for CCT</w:t>
      </w:r>
    </w:p>
    <w:p w14:paraId="04DD0AAA" w14:textId="4455B011" w:rsidR="00841AE2"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u w:val="single"/>
        </w:rPr>
        <w:t>Minimum Staffing:</w:t>
      </w:r>
      <w:r w:rsidRPr="00CE335C">
        <w:rPr>
          <w:rFonts w:cstheme="minorHAnsi"/>
          <w:color w:val="000000"/>
        </w:rPr>
        <w:t xml:space="preserve"> CCT-licensed ambulance service. In the event CCT is unavailable, the sending facility must send appropriate additional medical personnel (per 105 CMR 170.360(A)) to accompany the patient during transfer and assume responsibility for patient care, in an ALS-paramedic-licensed ambulance at staffed with a minimum of two paramedics.  </w:t>
      </w:r>
    </w:p>
    <w:p w14:paraId="2EEED933" w14:textId="77777777" w:rsidR="00DC1EE3"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rPr>
        <w:t>The sending hospital’s medical personnel, such as a nurse, physician, of respiratory therapist (the latter only for ventilator management only), accompanying the patient must be able to manage all equipment and instrumentation associated with the patient’s care and provide advanced resuscitative measures if needed.</w:t>
      </w:r>
      <w:r w:rsidRPr="00CE335C">
        <w:rPr>
          <w:rFonts w:cstheme="minorHAnsi"/>
        </w:rPr>
        <w:t xml:space="preserve"> </w:t>
      </w:r>
      <w:r w:rsidRPr="00CE335C">
        <w:rPr>
          <w:rFonts w:cstheme="minorHAnsi"/>
          <w:color w:val="000000"/>
        </w:rPr>
        <w:t xml:space="preserve">Such sending hospital’s additional health care professional would be responsible for primary patient care of that patient during </w:t>
      </w:r>
      <w:r w:rsidR="00784CC1" w:rsidRPr="00CE335C">
        <w:rPr>
          <w:rFonts w:cstheme="minorHAnsi"/>
          <w:color w:val="000000"/>
        </w:rPr>
        <w:t>transport and</w:t>
      </w:r>
      <w:r w:rsidRPr="00CE335C">
        <w:rPr>
          <w:rFonts w:cstheme="minorHAnsi"/>
          <w:color w:val="000000"/>
        </w:rPr>
        <w:t xml:space="preserve"> would receive any additional orders from the sending physician, since the care of the patient exceeded what the ambulance and its crew could </w:t>
      </w:r>
      <w:r w:rsidR="00784CC1" w:rsidRPr="00CE335C">
        <w:rPr>
          <w:rFonts w:cstheme="minorHAnsi"/>
          <w:color w:val="000000"/>
        </w:rPr>
        <w:t>provide. ​</w:t>
      </w:r>
    </w:p>
    <w:p w14:paraId="1C0F5145"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t>Note:  Under no circumstances shall EMTs function or be assigned to transfers beyond, or potentially beyond, the scope of their training and level of certification.  The scope of practice for all EMTs is limited to the levels of EMT certification and training and by licensure level of the ambulance service by which they are employed.</w:t>
      </w:r>
    </w:p>
    <w:p w14:paraId="12AD9272"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ab/>
      </w:r>
    </w:p>
    <w:p w14:paraId="27D7D2BE" w14:textId="212C58F9" w:rsidR="00DC1EE3" w:rsidRPr="00CE335C" w:rsidRDefault="00DC1EE3" w:rsidP="00DC1EE3">
      <w:pPr>
        <w:autoSpaceDE w:val="0"/>
        <w:autoSpaceDN w:val="0"/>
        <w:adjustRightInd w:val="0"/>
        <w:spacing w:after="0" w:line="264" w:lineRule="auto"/>
        <w:rPr>
          <w:rFonts w:cstheme="minorHAnsi"/>
          <w:color w:val="000000"/>
        </w:rPr>
      </w:pPr>
      <w:r w:rsidRPr="00CE335C">
        <w:rPr>
          <w:rFonts w:cstheme="minorHAnsi"/>
          <w:color w:val="000000"/>
        </w:rPr>
        <w:t xml:space="preserve">As a measure of last resort, in exceptional cases where CCT is unavailable </w:t>
      </w:r>
      <w:r w:rsidRPr="00CE335C">
        <w:rPr>
          <w:rFonts w:cstheme="minorHAnsi"/>
          <w:b/>
          <w:bCs/>
          <w:color w:val="000000"/>
        </w:rPr>
        <w:t>and</w:t>
      </w:r>
      <w:r w:rsidRPr="00CE335C">
        <w:rPr>
          <w:rFonts w:cstheme="minorHAnsi"/>
          <w:color w:val="000000"/>
        </w:rPr>
        <w:t xml:space="preserve"> sending facility staff is unavailable, </w:t>
      </w:r>
      <w:r w:rsidRPr="00CE335C">
        <w:rPr>
          <w:rFonts w:cstheme="minorHAnsi"/>
          <w:b/>
          <w:bCs/>
          <w:color w:val="000000"/>
        </w:rPr>
        <w:t>and</w:t>
      </w:r>
      <w:r w:rsidRPr="00CE335C">
        <w:rPr>
          <w:rFonts w:cstheme="minorHAnsi"/>
          <w:color w:val="000000"/>
        </w:rPr>
        <w:t xml:space="preserve"> the patient has a medical condition requiring time-sensitive intervention </w:t>
      </w:r>
      <w:r w:rsidRPr="00CE335C">
        <w:rPr>
          <w:rFonts w:cstheme="minorHAnsi"/>
          <w:b/>
          <w:bCs/>
          <w:color w:val="000000"/>
        </w:rPr>
        <w:t>and</w:t>
      </w:r>
      <w:r w:rsidRPr="00CE335C">
        <w:rPr>
          <w:rFonts w:cstheme="minorHAnsi"/>
          <w:color w:val="000000"/>
        </w:rPr>
        <w:t xml:space="preserve"> it is approved by the Medical Control Physician, the patient may be transferred by any ALS-Paramedic ambulance; provided</w:t>
      </w:r>
      <w:r w:rsidR="00735B00" w:rsidRPr="00CE335C">
        <w:rPr>
          <w:rFonts w:cstheme="minorHAnsi"/>
          <w:color w:val="000000"/>
        </w:rPr>
        <w:t>,</w:t>
      </w:r>
      <w:r w:rsidRPr="00CE335C">
        <w:rPr>
          <w:rFonts w:cstheme="minorHAnsi"/>
          <w:color w:val="000000"/>
        </w:rPr>
        <w:t xml:space="preserve"> that all interventions are within the scope of practice of the transporting paramedic and vehicle.  The Medical Control Physician and sending physician must be in direct communication if there are any concerning issues prior to patient transport.</w:t>
      </w:r>
    </w:p>
    <w:p w14:paraId="1DBC86C3"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p>
    <w:p w14:paraId="648AA21B" w14:textId="77777777" w:rsidR="00DC1EE3" w:rsidRPr="00CE335C" w:rsidRDefault="00DC1EE3" w:rsidP="00DC1EE3">
      <w:pPr>
        <w:autoSpaceDE w:val="0"/>
        <w:autoSpaceDN w:val="0"/>
        <w:adjustRightInd w:val="0"/>
        <w:spacing w:after="0" w:line="240" w:lineRule="auto"/>
        <w:rPr>
          <w:rFonts w:cstheme="minorHAnsi"/>
          <w:color w:val="000000"/>
        </w:rPr>
      </w:pPr>
      <w:r w:rsidRPr="00CE335C">
        <w:rPr>
          <w:rFonts w:cstheme="minorHAnsi"/>
          <w:color w:val="000000"/>
        </w:rPr>
        <w:t xml:space="preserve">In these cases, the sending facility/physician must demonstrate he/she made every effort to secure a CCT-licensed ambulance, and failing that, to send appropriate hospital personnel and the patient condition is such that it is truly time sensitive that the patient be transferred to another hospital for appropriate care.  All such cases must be reported to the Affiliate Hospital Medical Director of the ambulance service that provides the transport, for quality assurance review.  </w:t>
      </w:r>
    </w:p>
    <w:p w14:paraId="3579D9A6"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 xml:space="preserve"> </w:t>
      </w:r>
    </w:p>
    <w:p w14:paraId="1E9F881A"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5.</w:t>
      </w:r>
      <w:r w:rsidRPr="00CE335C">
        <w:rPr>
          <w:rFonts w:cstheme="minorHAnsi"/>
          <w:color w:val="000000"/>
        </w:rPr>
        <w:tab/>
      </w:r>
      <w:r w:rsidRPr="00CE335C">
        <w:rPr>
          <w:rFonts w:cstheme="minorHAnsi"/>
          <w:color w:val="000000"/>
          <w:u w:val="single"/>
        </w:rPr>
        <w:t>Continuous Quality Assurance/Quality Improvement</w:t>
      </w:r>
    </w:p>
    <w:p w14:paraId="69351C45" w14:textId="77777777" w:rsidR="00DC1EE3" w:rsidRPr="00CE335C" w:rsidRDefault="00DC1EE3" w:rsidP="00DC1EE3">
      <w:pPr>
        <w:autoSpaceDE w:val="0"/>
        <w:autoSpaceDN w:val="0"/>
        <w:adjustRightInd w:val="0"/>
        <w:spacing w:after="0" w:line="264" w:lineRule="auto"/>
        <w:ind w:left="720" w:hanging="360"/>
        <w:rPr>
          <w:rFonts w:cstheme="minorHAnsi"/>
          <w:color w:val="000000"/>
        </w:rPr>
      </w:pPr>
      <w:r w:rsidRPr="00CE335C">
        <w:rPr>
          <w:rFonts w:cstheme="minorHAnsi"/>
          <w:color w:val="000000"/>
        </w:rPr>
        <w:tab/>
        <w:t>a. Ambulance services providing ALS IFT shall be required to have continuous quality assurance/quality improvement (CQI/QI) policies specific to ALS IFT in conjunction with both their affiliate hospital medical directors and their ambulance service medical directors, if any, and include at a minimum:</w:t>
      </w:r>
    </w:p>
    <w:p w14:paraId="358A6034" w14:textId="77777777"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review of appropriateness of transfers, denials, and conformance with EMTALA regulations;</w:t>
      </w:r>
    </w:p>
    <w:p w14:paraId="18997C44" w14:textId="77777777"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review of critical skills (e.g., intubations, cardiac arrest management, IV therapy), and other measures of system function as deemed appropriate by the Department;</w:t>
      </w:r>
    </w:p>
    <w:p w14:paraId="5340FA38" w14:textId="77777777"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steps for system improvement and individual remediation, available for Department review, of cases found to be deficient in critical interventions</w:t>
      </w:r>
    </w:p>
    <w:p w14:paraId="7ECC150D"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p>
    <w:p w14:paraId="76508456" w14:textId="77777777" w:rsidR="00DC1EE3" w:rsidRPr="00CE335C" w:rsidRDefault="00DC1EE3" w:rsidP="00DC1EE3">
      <w:pPr>
        <w:autoSpaceDE w:val="0"/>
        <w:autoSpaceDN w:val="0"/>
        <w:adjustRightInd w:val="0"/>
        <w:spacing w:after="0" w:line="264" w:lineRule="auto"/>
        <w:ind w:left="360"/>
        <w:rPr>
          <w:rFonts w:cstheme="minorHAnsi"/>
          <w:b/>
          <w:bCs/>
          <w:color w:val="000000"/>
          <w:sz w:val="24"/>
          <w:szCs w:val="24"/>
          <w:u w:val="single"/>
        </w:rPr>
      </w:pPr>
      <w:r w:rsidRPr="00CE335C">
        <w:rPr>
          <w:rFonts w:cstheme="minorHAnsi"/>
          <w:b/>
          <w:bCs/>
          <w:color w:val="000000"/>
          <w:sz w:val="24"/>
          <w:szCs w:val="24"/>
          <w:u w:val="single"/>
        </w:rPr>
        <w:lastRenderedPageBreak/>
        <w:t>Patient ALS Transfer Procedure</w:t>
      </w:r>
    </w:p>
    <w:p w14:paraId="09F1D7BF" w14:textId="77777777" w:rsidR="00DC1EE3" w:rsidRPr="00CE335C" w:rsidRDefault="00DC1EE3" w:rsidP="00DC1EE3">
      <w:pPr>
        <w:autoSpaceDE w:val="0"/>
        <w:autoSpaceDN w:val="0"/>
        <w:adjustRightInd w:val="0"/>
        <w:spacing w:after="60" w:line="264" w:lineRule="auto"/>
        <w:ind w:left="360"/>
        <w:rPr>
          <w:rFonts w:cstheme="minorHAnsi"/>
          <w:color w:val="000000"/>
        </w:rPr>
      </w:pPr>
      <w:r w:rsidRPr="00CE335C">
        <w:rPr>
          <w:rFonts w:cstheme="minorHAnsi"/>
          <w:color w:val="000000"/>
        </w:rPr>
        <w:t>Once an ALS IFT has been deemed appropriate by the transferring ambulance service (see “Scope of Practice” above), paramedic staff, upon arrival at the transferring facility, will:</w:t>
      </w:r>
    </w:p>
    <w:p w14:paraId="1DEE81A5" w14:textId="77777777" w:rsidR="00DC1EE3" w:rsidRPr="00CE335C" w:rsidRDefault="00DC1EE3" w:rsidP="006E6DA8">
      <w:pPr>
        <w:numPr>
          <w:ilvl w:val="0"/>
          <w:numId w:val="167"/>
        </w:numPr>
        <w:autoSpaceDE w:val="0"/>
        <w:autoSpaceDN w:val="0"/>
        <w:adjustRightInd w:val="0"/>
        <w:spacing w:after="0" w:line="264" w:lineRule="auto"/>
        <w:rPr>
          <w:rFonts w:cstheme="minorHAnsi"/>
          <w:color w:val="000000"/>
        </w:rPr>
      </w:pPr>
      <w:r w:rsidRPr="00CE335C">
        <w:rPr>
          <w:rFonts w:cstheme="minorHAnsi"/>
          <w:color w:val="000000"/>
        </w:rPr>
        <w:t>receive a report from the staff of the transferring facility;</w:t>
      </w:r>
    </w:p>
    <w:p w14:paraId="61F066D0" w14:textId="77777777" w:rsidR="00DC1EE3" w:rsidRPr="00CE335C" w:rsidRDefault="00DC1EE3" w:rsidP="006E6DA8">
      <w:pPr>
        <w:numPr>
          <w:ilvl w:val="0"/>
          <w:numId w:val="167"/>
        </w:numPr>
        <w:autoSpaceDE w:val="0"/>
        <w:autoSpaceDN w:val="0"/>
        <w:adjustRightInd w:val="0"/>
        <w:spacing w:after="0" w:line="264" w:lineRule="auto"/>
        <w:rPr>
          <w:rFonts w:cstheme="minorHAnsi"/>
          <w:color w:val="000000"/>
        </w:rPr>
      </w:pPr>
      <w:r w:rsidRPr="00CE335C">
        <w:rPr>
          <w:rFonts w:cstheme="minorHAnsi"/>
          <w:color w:val="000000"/>
        </w:rPr>
        <w:t>assess the patient; and</w:t>
      </w:r>
    </w:p>
    <w:p w14:paraId="5EA52B87" w14:textId="77777777" w:rsidR="00DC1EE3" w:rsidRPr="00CE335C" w:rsidRDefault="00DC1EE3" w:rsidP="006E6DA8">
      <w:pPr>
        <w:numPr>
          <w:ilvl w:val="0"/>
          <w:numId w:val="167"/>
        </w:numPr>
        <w:autoSpaceDE w:val="0"/>
        <w:autoSpaceDN w:val="0"/>
        <w:adjustRightInd w:val="0"/>
        <w:spacing w:after="60" w:line="264" w:lineRule="auto"/>
        <w:rPr>
          <w:rFonts w:cstheme="minorHAnsi"/>
          <w:color w:val="000000"/>
        </w:rPr>
      </w:pPr>
      <w:r w:rsidRPr="00CE335C">
        <w:rPr>
          <w:rFonts w:cstheme="minorHAnsi"/>
          <w:color w:val="000000"/>
        </w:rPr>
        <w:t>in cases where the patient’s care during the transfer exceeds the standing-order scope of practice for a paramedic or the patient is unstable or is likely to become unstable as defined previously (see “Scope of Practice” above), the paramedic will provide a concise, complete and accurate patient report to a Medical Control Physician, according to the ambulance service’s and the Affiliate Hospital’s policies and procedures.  When EMS personnel have a concern regarding the safety of the patient being transferred, the paramedic will contact a Medical Control Physician for guidance.</w:t>
      </w:r>
      <w:r w:rsidRPr="00CE335C">
        <w:rPr>
          <w:rFonts w:cstheme="minorHAnsi"/>
          <w:color w:val="000000"/>
        </w:rPr>
        <w:br/>
        <w:t>The report should include, at a minimum, the following information:</w:t>
      </w:r>
    </w:p>
    <w:p w14:paraId="0183BE73"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a.   Names of transferring and receiving facilities;</w:t>
      </w:r>
    </w:p>
    <w:p w14:paraId="362E048A"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b.   Patient’s diagnosis;</w:t>
      </w:r>
    </w:p>
    <w:p w14:paraId="1E70F5E8"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c.   Reason(s) for transfer;</w:t>
      </w:r>
    </w:p>
    <w:p w14:paraId="6E968711"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d.   Brief history of present illness and any intervention(s) which has occurred to date;</w:t>
      </w:r>
    </w:p>
    <w:p w14:paraId="1FC88373"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e.   Pertinent physical findings;</w:t>
      </w:r>
    </w:p>
    <w:p w14:paraId="6A679862"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f.    Vital signs;</w:t>
      </w:r>
    </w:p>
    <w:p w14:paraId="234DDDFE"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g.   Current medications and IV infusions;</w:t>
      </w:r>
    </w:p>
    <w:p w14:paraId="7D4A0C72"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h.   Presence of or need for additional medical personnel;</w:t>
      </w:r>
    </w:p>
    <w:p w14:paraId="1CCC73F1" w14:textId="77777777"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i.    Anticipated problems during transport, if any; </w:t>
      </w:r>
    </w:p>
    <w:p w14:paraId="6A88A835" w14:textId="77777777"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j.    Anticipated transport time; and</w:t>
      </w:r>
    </w:p>
    <w:p w14:paraId="17A9FA49" w14:textId="77777777"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k.   Staffing configuration of the transporting ambulance</w:t>
      </w:r>
    </w:p>
    <w:p w14:paraId="6EF36DC0" w14:textId="77777777" w:rsidR="00DC1EE3" w:rsidRPr="00CE335C" w:rsidRDefault="00DC1EE3" w:rsidP="00DC1EE3">
      <w:pPr>
        <w:autoSpaceDE w:val="0"/>
        <w:autoSpaceDN w:val="0"/>
        <w:adjustRightInd w:val="0"/>
        <w:spacing w:after="0" w:line="288" w:lineRule="auto"/>
        <w:ind w:left="360"/>
        <w:rPr>
          <w:rFonts w:cstheme="minorHAnsi"/>
          <w:color w:val="000000"/>
        </w:rPr>
      </w:pPr>
    </w:p>
    <w:p w14:paraId="0BC6578A"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u w:val="single"/>
        </w:rPr>
        <w:t>NOTE</w:t>
      </w:r>
      <w:r w:rsidRPr="00CE335C">
        <w:rPr>
          <w:rFonts w:cstheme="minorHAnsi"/>
          <w:color w:val="000000"/>
        </w:rPr>
        <w:t xml:space="preserve">:  Complete copies of all pertinent medical records, including X-Rays, CT Scans, consultative notes and ECGs, as available, </w:t>
      </w:r>
      <w:r w:rsidRPr="00CE335C">
        <w:rPr>
          <w:rFonts w:cstheme="minorHAnsi"/>
          <w:color w:val="000000"/>
          <w:u w:val="single"/>
        </w:rPr>
        <w:t>must</w:t>
      </w:r>
      <w:r w:rsidRPr="00CE335C">
        <w:rPr>
          <w:rFonts w:cstheme="minorHAnsi"/>
          <w:color w:val="000000"/>
        </w:rPr>
        <w:t xml:space="preserve"> accompany the patient to the receiving facility or be electronically transferred to the receiving facility.</w:t>
      </w:r>
    </w:p>
    <w:p w14:paraId="5318F51D" w14:textId="77777777" w:rsidR="00DC1EE3" w:rsidRPr="00CE335C" w:rsidRDefault="00DC1EE3" w:rsidP="00DC1EE3">
      <w:pPr>
        <w:autoSpaceDE w:val="0"/>
        <w:autoSpaceDN w:val="0"/>
        <w:adjustRightInd w:val="0"/>
        <w:spacing w:after="0" w:line="288" w:lineRule="auto"/>
        <w:rPr>
          <w:rFonts w:cstheme="minorHAnsi"/>
          <w:color w:val="000000"/>
        </w:rPr>
      </w:pPr>
    </w:p>
    <w:p w14:paraId="7F804B4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When necessary, the Medical Control Physician and paramedic will discuss with the sending physician the orders for maintenance of existing and/or addition of new therapies according to the needs of the patient, within the scope of existing treatment protocols and EMT scope of practice.  The Medical Control Physician will be responsible for all actions/interventions initiated by the EMS personnel during transport unless the referring physician accompanies the patient.</w:t>
      </w:r>
    </w:p>
    <w:p w14:paraId="77D4B24A" w14:textId="77777777" w:rsidR="00DC1EE3" w:rsidRPr="00CE335C" w:rsidRDefault="00DC1EE3" w:rsidP="00DC1EE3">
      <w:pPr>
        <w:autoSpaceDE w:val="0"/>
        <w:autoSpaceDN w:val="0"/>
        <w:adjustRightInd w:val="0"/>
        <w:spacing w:after="0" w:line="288" w:lineRule="auto"/>
        <w:rPr>
          <w:rFonts w:cstheme="minorHAnsi"/>
          <w:color w:val="000000"/>
        </w:rPr>
      </w:pPr>
    </w:p>
    <w:p w14:paraId="35C8B67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If the sending physician is unavailable, or the patient is unstable, the Medical Control Physician may recommend to the sending facility additional therapies prior to the transfer of the patient in the interest of patient safety and quality care.  </w:t>
      </w:r>
    </w:p>
    <w:p w14:paraId="700C0D1A" w14:textId="77777777" w:rsidR="00DC1EE3" w:rsidRPr="00CE335C" w:rsidRDefault="00DC1EE3" w:rsidP="00DC1EE3">
      <w:pPr>
        <w:autoSpaceDE w:val="0"/>
        <w:autoSpaceDN w:val="0"/>
        <w:adjustRightInd w:val="0"/>
        <w:spacing w:after="0" w:line="288" w:lineRule="auto"/>
        <w:rPr>
          <w:rFonts w:cstheme="minorHAnsi"/>
          <w:color w:val="000000"/>
        </w:rPr>
      </w:pPr>
    </w:p>
    <w:p w14:paraId="195F888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In some situations, consistent with the intent of EMTALA, the transfer of a patient not stabilized for transport may be preferable to keeping that patient at a facility incapable of providing stabilizing care.  If the transferring facility cannot provide appropriate medical care or appropriately trained and experienced personnel to accompany the patient, alternative means of transfer, including a CCT-licensed ambulance service, must be utilized.  The use of a local primary ambulance service is strongly discouraged in such a </w:t>
      </w:r>
      <w:r w:rsidRPr="00CE335C">
        <w:rPr>
          <w:rFonts w:cstheme="minorHAnsi"/>
          <w:color w:val="000000"/>
        </w:rPr>
        <w:lastRenderedPageBreak/>
        <w:t>situation.  All such responses must be reported by the ambulance service to the Department’s Division of Health Care Facility Licensure and Certification for review.  It is primarily the responsibility of the sending physician and Medical Control Physician to determine the appropriate method of transferring an unstable patient.</w:t>
      </w:r>
    </w:p>
    <w:p w14:paraId="01061E22" w14:textId="77777777" w:rsidR="00DC1EE3" w:rsidRPr="00CE335C" w:rsidRDefault="00DC1EE3" w:rsidP="00DC1EE3">
      <w:pPr>
        <w:autoSpaceDE w:val="0"/>
        <w:autoSpaceDN w:val="0"/>
        <w:adjustRightInd w:val="0"/>
        <w:spacing w:after="0" w:line="288" w:lineRule="auto"/>
        <w:rPr>
          <w:rFonts w:cstheme="minorHAnsi"/>
          <w:color w:val="000000"/>
        </w:rPr>
      </w:pPr>
    </w:p>
    <w:p w14:paraId="62BEA57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When a facility sends its own staff with the patient during transfer (additional personnel) and the patient’s condition deteriorates during transport, EMS personnel must contact the Medical Control Physician for appropriate intervention orders </w:t>
      </w:r>
      <w:r w:rsidRPr="00CE335C">
        <w:rPr>
          <w:rFonts w:cstheme="minorHAnsi"/>
          <w:color w:val="000000"/>
          <w:u w:val="single"/>
        </w:rPr>
        <w:t>and</w:t>
      </w:r>
      <w:r w:rsidRPr="00CE335C">
        <w:rPr>
          <w:rFonts w:cstheme="minorHAnsi"/>
          <w:color w:val="000000"/>
        </w:rPr>
        <w:t xml:space="preserve"> notify the receiving facility of the change in patient status.</w:t>
      </w:r>
    </w:p>
    <w:p w14:paraId="46DE9907" w14:textId="77777777" w:rsidR="00DC1EE3" w:rsidRPr="00CE335C" w:rsidRDefault="00DC1EE3" w:rsidP="00DC1EE3">
      <w:pPr>
        <w:autoSpaceDE w:val="0"/>
        <w:autoSpaceDN w:val="0"/>
        <w:adjustRightInd w:val="0"/>
        <w:spacing w:after="0" w:line="288" w:lineRule="auto"/>
        <w:rPr>
          <w:rFonts w:cstheme="minorHAnsi"/>
          <w:color w:val="000000"/>
        </w:rPr>
      </w:pPr>
    </w:p>
    <w:p w14:paraId="64A17BD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If the accompanying staff is an RN s/he will maintain patient care responsibility, functioning within his/her scope of practice and under the orders of the sending physician.  The paramedic and the RN will work collaboratively in the provision of patient care.  If the patient’s condition deteriorates en</w:t>
      </w:r>
      <w:r w:rsidR="00784CC1" w:rsidRPr="00CE335C">
        <w:rPr>
          <w:rFonts w:cstheme="minorHAnsi"/>
          <w:color w:val="000000"/>
        </w:rPr>
        <w:t>r</w:t>
      </w:r>
      <w:r w:rsidRPr="00CE335C">
        <w:rPr>
          <w:rFonts w:cstheme="minorHAnsi"/>
          <w:color w:val="000000"/>
        </w:rPr>
        <w:t xml:space="preserve">oute, the Paramedic may assume full responsibility in conjunction with their medical control physician for care that exceeds the RN’s scope of practice and/or the sending physician’s medical orders.  Prior to transfer with an RN, the paramedic will contact the Medical Control Physician to discuss the sending physician’s orders and rationale. </w:t>
      </w:r>
    </w:p>
    <w:p w14:paraId="22186F80" w14:textId="77777777" w:rsidR="00DC1EE3" w:rsidRPr="00CE335C" w:rsidRDefault="00DC1EE3" w:rsidP="00DC1EE3">
      <w:pPr>
        <w:autoSpaceDE w:val="0"/>
        <w:autoSpaceDN w:val="0"/>
        <w:adjustRightInd w:val="0"/>
        <w:spacing w:after="0" w:line="288" w:lineRule="auto"/>
        <w:rPr>
          <w:rFonts w:cstheme="minorHAnsi"/>
          <w:color w:val="000000"/>
        </w:rPr>
      </w:pPr>
    </w:p>
    <w:p w14:paraId="1E7A422A"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If the accompanying staff includes a physician from the transferring facility, that physician shall be in charge of patient care.  Prior to transfer, the paramedic will contact the Medical Control Physician to coordinate patient care between the sending physician accompanying the patient, the Medical Control Physician, and the paramedic.  Clear lines of command and responsibility shall be established prior to transport.  </w:t>
      </w:r>
    </w:p>
    <w:p w14:paraId="534915BB" w14:textId="77777777" w:rsidR="00DC1EE3" w:rsidRPr="00CE335C" w:rsidRDefault="00DC1EE3" w:rsidP="00DC1EE3">
      <w:pPr>
        <w:autoSpaceDE w:val="0"/>
        <w:autoSpaceDN w:val="0"/>
        <w:adjustRightInd w:val="0"/>
        <w:spacing w:after="0" w:line="288" w:lineRule="auto"/>
        <w:rPr>
          <w:rFonts w:cstheme="minorHAnsi"/>
          <w:color w:val="000000"/>
          <w:u w:val="single"/>
        </w:rPr>
      </w:pPr>
    </w:p>
    <w:p w14:paraId="35D383EC" w14:textId="77777777" w:rsidR="00DC1EE3" w:rsidRPr="00CE335C" w:rsidRDefault="00DC1EE3" w:rsidP="00DC1EE3">
      <w:pPr>
        <w:autoSpaceDE w:val="0"/>
        <w:autoSpaceDN w:val="0"/>
        <w:adjustRightInd w:val="0"/>
        <w:spacing w:after="0" w:line="288" w:lineRule="auto"/>
        <w:rPr>
          <w:rFonts w:cstheme="minorHAnsi"/>
          <w:b/>
          <w:bCs/>
          <w:color w:val="000000"/>
          <w:sz w:val="24"/>
          <w:szCs w:val="24"/>
          <w:u w:val="single"/>
        </w:rPr>
      </w:pPr>
      <w:r w:rsidRPr="00CE335C">
        <w:rPr>
          <w:rFonts w:cstheme="minorHAnsi"/>
          <w:b/>
          <w:bCs/>
          <w:color w:val="000000"/>
          <w:sz w:val="24"/>
          <w:szCs w:val="24"/>
          <w:u w:val="single"/>
        </w:rPr>
        <w:t>Interstate ALS IFTs</w:t>
      </w:r>
    </w:p>
    <w:p w14:paraId="0E78B82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During interstate IFTs, paramedics must obtain medical control through the normal channels of the ambulance service for which they are working.  Appropriate provisions for re-contacting the Medical Control Physician during transport, if necessary, should be made prior to departure from the sending facility. If a transfer originates out of state and no contact with a Medical Control Physician is possible, the transfer should be made at the BLS level only with appropriate additional personnel provided by the sending facility.</w:t>
      </w:r>
    </w:p>
    <w:p w14:paraId="483E35B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15A097FD"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4CF36FD8"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32168E62"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26610212"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7299366A"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7AC98474"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1FEB5166"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219E8841"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59DDE30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305C67D4"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6407FE64"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21B71C05" w14:textId="77777777" w:rsidR="00526B26" w:rsidRDefault="00526B26" w:rsidP="00526B26">
      <w:pPr>
        <w:autoSpaceDE w:val="0"/>
        <w:autoSpaceDN w:val="0"/>
        <w:adjustRightInd w:val="0"/>
        <w:spacing w:after="0" w:line="288" w:lineRule="auto"/>
        <w:rPr>
          <w:rFonts w:ascii="Arial" w:hAnsi="Arial" w:cs="Arial"/>
          <w:color w:val="000000"/>
          <w:u w:val="single"/>
        </w:rPr>
      </w:pPr>
    </w:p>
    <w:p w14:paraId="08BAAF8E" w14:textId="77777777" w:rsidR="00526B26" w:rsidRDefault="00526B26" w:rsidP="00526B26">
      <w:pPr>
        <w:autoSpaceDE w:val="0"/>
        <w:autoSpaceDN w:val="0"/>
        <w:adjustRightInd w:val="0"/>
        <w:spacing w:after="0" w:line="288" w:lineRule="auto"/>
        <w:rPr>
          <w:rFonts w:ascii="Arial" w:hAnsi="Arial" w:cs="Arial"/>
          <w:color w:val="000000"/>
          <w:u w:val="single"/>
        </w:rPr>
      </w:pPr>
    </w:p>
    <w:p w14:paraId="7E72A69B" w14:textId="77777777" w:rsidR="00526B26" w:rsidRPr="00032690" w:rsidRDefault="00526B26" w:rsidP="00526B26">
      <w:pPr>
        <w:rPr>
          <w:rFonts w:asciiTheme="majorHAnsi" w:eastAsiaTheme="majorEastAsia" w:hAnsiTheme="majorHAnsi" w:cs="Times New Roman"/>
          <w:b/>
          <w:bCs/>
          <w:color w:val="2F5496" w:themeColor="accent1" w:themeShade="BF"/>
          <w:sz w:val="28"/>
          <w:szCs w:val="28"/>
        </w:rPr>
      </w:pPr>
      <w:r w:rsidRPr="00032690">
        <w:rPr>
          <w:rFonts w:asciiTheme="majorHAnsi" w:eastAsiaTheme="majorEastAsia" w:hAnsiTheme="majorHAnsi" w:cs="Times New Roman"/>
          <w:b/>
          <w:bCs/>
          <w:color w:val="2F5496" w:themeColor="accent1" w:themeShade="BF"/>
          <w:sz w:val="28"/>
          <w:szCs w:val="28"/>
        </w:rPr>
        <w:t>Part B—Determining the need for CCT</w:t>
      </w:r>
    </w:p>
    <w:p w14:paraId="0F6E8A8A" w14:textId="5ECC3184" w:rsidR="00526B26" w:rsidRPr="00CE335C" w:rsidRDefault="00526B26" w:rsidP="00526B26">
      <w:pPr>
        <w:autoSpaceDE w:val="0"/>
        <w:autoSpaceDN w:val="0"/>
        <w:adjustRightInd w:val="0"/>
        <w:spacing w:after="0" w:line="288" w:lineRule="auto"/>
        <w:rPr>
          <w:rFonts w:eastAsia="MS Mincho" w:cstheme="minorHAnsi"/>
          <w:b/>
          <w:bCs/>
          <w:color w:val="000000"/>
        </w:rPr>
      </w:pPr>
      <w:r w:rsidRPr="00CE335C">
        <w:rPr>
          <w:rFonts w:eastAsia="MS Mincho" w:cstheme="minorHAnsi"/>
          <w:b/>
          <w:bCs/>
          <w:color w:val="000000"/>
          <w:sz w:val="24"/>
          <w:szCs w:val="24"/>
          <w:lang w:val="ru-RU"/>
        </w:rPr>
        <w:t xml:space="preserve">B1 </w:t>
      </w:r>
      <w:r w:rsidRPr="00CE335C">
        <w:rPr>
          <w:rFonts w:eastAsia="MS Mincho" w:cstheme="minorHAnsi"/>
          <w:b/>
          <w:bCs/>
          <w:color w:val="000000"/>
          <w:sz w:val="24"/>
          <w:szCs w:val="24"/>
        </w:rPr>
        <w:t>– P</w:t>
      </w:r>
      <w:r w:rsidR="00A55221">
        <w:rPr>
          <w:rFonts w:eastAsia="MS Mincho" w:cstheme="minorHAnsi"/>
          <w:b/>
          <w:bCs/>
          <w:color w:val="000000"/>
          <w:sz w:val="24"/>
          <w:szCs w:val="24"/>
        </w:rPr>
        <w:t>ediatric</w:t>
      </w:r>
      <w:r w:rsidRPr="00CE335C">
        <w:rPr>
          <w:rFonts w:eastAsia="MS Mincho" w:cstheme="minorHAnsi"/>
          <w:b/>
          <w:bCs/>
          <w:color w:val="000000"/>
          <w:sz w:val="24"/>
          <w:szCs w:val="24"/>
          <w:lang w:val="pt-PT"/>
        </w:rPr>
        <w:t xml:space="preserve"> </w:t>
      </w:r>
      <w:r w:rsidR="00A55221" w:rsidRPr="00CE335C">
        <w:rPr>
          <w:rFonts w:eastAsia="MS Mincho" w:cstheme="minorHAnsi"/>
          <w:b/>
          <w:bCs/>
          <w:color w:val="000000"/>
          <w:sz w:val="24"/>
          <w:szCs w:val="24"/>
        </w:rPr>
        <w:t>P</w:t>
      </w:r>
      <w:r w:rsidR="00A55221">
        <w:rPr>
          <w:rFonts w:eastAsia="MS Mincho" w:cstheme="minorHAnsi"/>
          <w:b/>
          <w:bCs/>
          <w:color w:val="000000"/>
          <w:sz w:val="24"/>
          <w:szCs w:val="24"/>
          <w:lang w:val="de-DE"/>
        </w:rPr>
        <w:t>atients</w:t>
      </w:r>
      <w:r w:rsidR="00A55221" w:rsidRPr="00CE335C">
        <w:rPr>
          <w:rFonts w:eastAsia="MS Mincho" w:cstheme="minorHAnsi"/>
          <w:b/>
          <w:bCs/>
          <w:color w:val="000000"/>
          <w:lang w:val="de-DE"/>
        </w:rPr>
        <w:t xml:space="preserve"> </w:t>
      </w:r>
      <w:r w:rsidRPr="00CE335C">
        <w:rPr>
          <w:rFonts w:eastAsia="MS Mincho" w:cstheme="minorHAnsi"/>
          <w:b/>
          <w:bCs/>
          <w:color w:val="000000"/>
        </w:rPr>
        <w:t>(</w:t>
      </w:r>
      <w:r w:rsidR="00A55221" w:rsidRPr="00CE335C">
        <w:rPr>
          <w:rFonts w:eastAsia="MS Mincho" w:cstheme="minorHAnsi"/>
          <w:b/>
          <w:bCs/>
          <w:color w:val="000000"/>
        </w:rPr>
        <w:t xml:space="preserve">14 </w:t>
      </w:r>
      <w:r w:rsidRPr="00CE335C">
        <w:rPr>
          <w:rFonts w:eastAsia="MS Mincho" w:cstheme="minorHAnsi"/>
          <w:b/>
          <w:bCs/>
          <w:color w:val="000000"/>
        </w:rPr>
        <w:t>years of age or younger</w:t>
      </w:r>
      <w:r w:rsidR="00A55221" w:rsidRPr="00CE335C">
        <w:rPr>
          <w:rFonts w:eastAsia="MS Mincho" w:cstheme="minorHAnsi"/>
          <w:b/>
          <w:bCs/>
          <w:color w:val="000000"/>
        </w:rPr>
        <w:t xml:space="preserve"> and/or weighing no more than 40 kg</w:t>
      </w:r>
      <w:r w:rsidRPr="00CE335C">
        <w:rPr>
          <w:rFonts w:eastAsia="MS Mincho" w:cstheme="minorHAnsi"/>
          <w:b/>
          <w:bCs/>
          <w:color w:val="000000"/>
        </w:rPr>
        <w:t>)</w:t>
      </w:r>
    </w:p>
    <w:p w14:paraId="1EC577EC" w14:textId="037516CD"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b/>
          <w:bCs/>
          <w:color w:val="000000"/>
        </w:rPr>
        <w:t xml:space="preserve"> </w:t>
      </w:r>
      <w:r w:rsidRPr="00CE335C">
        <w:rPr>
          <w:rFonts w:eastAsia="MS Mincho" w:cstheme="minorHAnsi"/>
          <w:b/>
          <w:bCs/>
          <w:i/>
          <w:iCs/>
          <w:color w:val="000000"/>
        </w:rPr>
        <w:t>Any neonate (30 days or younger) requiring transfer for evaluation and/or treatment of an UNSTABILIZED acute condition.</w:t>
      </w:r>
    </w:p>
    <w:p w14:paraId="18965D8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pediatric patient with critical illness or injury.</w:t>
      </w:r>
    </w:p>
    <w:p w14:paraId="5B8E876A"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b/>
          <w:bCs/>
          <w:color w:val="000000"/>
        </w:rPr>
        <w:t xml:space="preserve">NOTE: </w:t>
      </w:r>
      <w:r w:rsidRPr="00CE335C">
        <w:rPr>
          <w:rFonts w:eastAsia="MS Mincho" w:cstheme="minorHAnsi"/>
          <w:color w:val="000000"/>
        </w:rPr>
        <w:t xml:space="preserve">On-line </w:t>
      </w:r>
      <w:r w:rsidRPr="00CE335C">
        <w:rPr>
          <w:rFonts w:eastAsia="MS Mincho" w:cstheme="minorHAnsi"/>
          <w:b/>
          <w:bCs/>
          <w:color w:val="000000"/>
        </w:rPr>
        <w:t xml:space="preserve">MEDICAL CONTROL </w:t>
      </w:r>
      <w:r w:rsidRPr="00CE335C">
        <w:rPr>
          <w:rFonts w:eastAsia="MS Mincho" w:cstheme="minorHAnsi"/>
          <w:color w:val="000000"/>
        </w:rPr>
        <w:t xml:space="preserve">should be involved in determining whether  </w:t>
      </w:r>
      <w:r w:rsidRPr="00CE335C">
        <w:rPr>
          <w:rFonts w:eastAsia="MS Mincho" w:cstheme="minorHAnsi"/>
          <w:b/>
          <w:bCs/>
          <w:color w:val="000000"/>
        </w:rPr>
        <w:t xml:space="preserve"> </w:t>
      </w:r>
      <w:r w:rsidRPr="00CE335C">
        <w:rPr>
          <w:rFonts w:eastAsia="MS Mincho" w:cstheme="minorHAnsi"/>
          <w:color w:val="000000"/>
        </w:rPr>
        <w:t>pediatric patients require critical care.</w:t>
      </w:r>
    </w:p>
    <w:p w14:paraId="05EDCE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pathology associated with the potential for imminent upper airway collapse and / or</w:t>
      </w:r>
    </w:p>
    <w:p w14:paraId="0F05477F"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obstruction (including but not limited to airway burns, toxic inhalation, epiglottitis,</w:t>
      </w:r>
    </w:p>
    <w:p w14:paraId="589497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retropharyngeal abscess, etc.). If any concerns whether patient falls into this category,</w:t>
      </w:r>
    </w:p>
    <w:p w14:paraId="57728A62"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contact MEDICAL C</w:t>
      </w:r>
      <w:r w:rsidRPr="00CE335C">
        <w:rPr>
          <w:rFonts w:eastAsia="MS Mincho" w:cstheme="minorHAnsi"/>
          <w:color w:val="000000"/>
          <w:lang w:val="de-DE"/>
        </w:rPr>
        <w:t>ONTROL</w:t>
      </w:r>
      <w:r w:rsidRPr="00CE335C">
        <w:rPr>
          <w:rFonts w:eastAsia="MS Mincho" w:cstheme="minorHAnsi"/>
          <w:color w:val="000000"/>
        </w:rPr>
        <w:t>.</w:t>
      </w:r>
    </w:p>
    <w:p w14:paraId="6033BD32" w14:textId="77777777"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w:t>
      </w:r>
      <w:r w:rsidRPr="00CE335C">
        <w:rPr>
          <w:rFonts w:eastAsia="MS Mincho" w:cstheme="minorHAnsi"/>
          <w:b/>
          <w:bCs/>
          <w:i/>
          <w:iCs/>
          <w:color w:val="000000"/>
        </w:rPr>
        <w:t xml:space="preserve">Any pediatric patient requiring </w:t>
      </w:r>
      <w:r w:rsidRPr="00CE335C">
        <w:rPr>
          <w:rFonts w:eastAsia="MS Mincho" w:cstheme="minorHAnsi"/>
          <w:b/>
          <w:bCs/>
          <w:i/>
          <w:iCs/>
          <w:color w:val="000000"/>
          <w:u w:val="single"/>
          <w:lang w:val="pt-PT"/>
        </w:rPr>
        <w:t>acute</w:t>
      </w:r>
      <w:r w:rsidRPr="00CE335C">
        <w:rPr>
          <w:rFonts w:eastAsia="MS Mincho" w:cstheme="minorHAnsi"/>
          <w:b/>
          <w:bCs/>
          <w:i/>
          <w:iCs/>
          <w:color w:val="000000"/>
        </w:rPr>
        <w:t xml:space="preserve"> ventilatory support (NIV, high flow NC, ventilator, etc.) who requires an interfacility transfer.</w:t>
      </w:r>
    </w:p>
    <w:p w14:paraId="3BEE2113"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ascii="Segoe UI Symbol" w:eastAsia="MS Gothic" w:hAnsi="Segoe UI Symbol" w:cs="Segoe UI Symbol"/>
          <w:color w:val="000000"/>
        </w:rPr>
        <w:t>❑</w:t>
      </w:r>
      <w:r w:rsidRPr="00CE335C">
        <w:rPr>
          <w:rFonts w:eastAsia="MS Gothic" w:cstheme="minorHAnsi"/>
          <w:color w:val="000000"/>
        </w:rPr>
        <w:t xml:space="preserve">  For patients 2 months or older, Paramedic transport may be indicated in place of CCT         </w:t>
      </w:r>
    </w:p>
    <w:p w14:paraId="39779DAF"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for patients requiring hi flow nasal cannula if the patient is receiving an FiO2 &lt;50% or less  </w:t>
      </w:r>
    </w:p>
    <w:p w14:paraId="3CE91CDD"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and has an SpO2 of ≥ 92% and is stable on such settings for 20 minutes. Such transport </w:t>
      </w:r>
    </w:p>
    <w:p w14:paraId="56051F67" w14:textId="77777777" w:rsidR="00526B26" w:rsidRPr="00CE335C" w:rsidRDefault="00526B26" w:rsidP="00526B26">
      <w:pPr>
        <w:autoSpaceDE w:val="0"/>
        <w:autoSpaceDN w:val="0"/>
        <w:adjustRightInd w:val="0"/>
        <w:rPr>
          <w:rFonts w:eastAsia="MS Gothic" w:cstheme="minorHAnsi"/>
          <w:color w:val="000000"/>
        </w:rPr>
      </w:pPr>
      <w:r w:rsidRPr="00CE335C">
        <w:rPr>
          <w:rFonts w:eastAsia="MS Gothic" w:cstheme="minorHAnsi"/>
          <w:color w:val="000000"/>
        </w:rPr>
        <w:t xml:space="preserve">      must be agreed to by sending physician and On Line Medical Control. </w:t>
      </w:r>
    </w:p>
    <w:p w14:paraId="1D929972" w14:textId="77777777" w:rsidR="00526B26" w:rsidRPr="00CE335C" w:rsidRDefault="00526B26" w:rsidP="00526B26">
      <w:pPr>
        <w:autoSpaceDE w:val="0"/>
        <w:autoSpaceDN w:val="0"/>
        <w:adjustRightInd w:val="0"/>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All conditions that apply to adult medical patients also require CCT for the pediatric patient.</w:t>
      </w:r>
    </w:p>
    <w:p w14:paraId="1C157AE4"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NOTE: On-line MEDICAL C</w:t>
      </w:r>
      <w:r w:rsidRPr="00CE335C">
        <w:rPr>
          <w:rFonts w:eastAsia="MS Mincho" w:cstheme="minorHAnsi"/>
          <w:color w:val="000000"/>
          <w:lang w:val="de-DE"/>
        </w:rPr>
        <w:t xml:space="preserve">ONTROL </w:t>
      </w:r>
      <w:r w:rsidRPr="00CE335C">
        <w:rPr>
          <w:rFonts w:eastAsia="MS Mincho" w:cstheme="minorHAnsi"/>
          <w:color w:val="000000"/>
        </w:rPr>
        <w:t>should be involved in determining whether pediatric</w:t>
      </w:r>
    </w:p>
    <w:p w14:paraId="7F183373" w14:textId="77777777" w:rsidR="00526B26" w:rsidRPr="00CE335C" w:rsidRDefault="00526B26" w:rsidP="00526B26">
      <w:pPr>
        <w:autoSpaceDE w:val="0"/>
        <w:autoSpaceDN w:val="0"/>
        <w:adjustRightInd w:val="0"/>
        <w:spacing w:after="60" w:line="288" w:lineRule="auto"/>
        <w:rPr>
          <w:rFonts w:eastAsia="MS Mincho" w:cstheme="minorHAnsi"/>
          <w:color w:val="000000"/>
        </w:rPr>
      </w:pPr>
      <w:r w:rsidRPr="00CE335C">
        <w:rPr>
          <w:rFonts w:eastAsia="MS Mincho" w:cstheme="minorHAnsi"/>
          <w:color w:val="000000"/>
        </w:rPr>
        <w:t>patients require critical care.</w:t>
      </w:r>
    </w:p>
    <w:p w14:paraId="5E7AAC93" w14:textId="77777777" w:rsidR="00526B26" w:rsidRPr="00CE335C" w:rsidRDefault="00526B26" w:rsidP="00526B26">
      <w:pPr>
        <w:autoSpaceDE w:val="0"/>
        <w:autoSpaceDN w:val="0"/>
        <w:adjustRightInd w:val="0"/>
        <w:spacing w:after="60" w:line="288" w:lineRule="auto"/>
        <w:rPr>
          <w:rFonts w:eastAsia="MS Mincho" w:cstheme="minorHAnsi"/>
          <w:color w:val="000000"/>
        </w:rPr>
      </w:pPr>
    </w:p>
    <w:p w14:paraId="233B6F87" w14:textId="77777777" w:rsidR="00526B26" w:rsidRPr="00CE335C" w:rsidRDefault="00526B26" w:rsidP="00526B26">
      <w:pPr>
        <w:autoSpaceDE w:val="0"/>
        <w:autoSpaceDN w:val="0"/>
        <w:adjustRightInd w:val="0"/>
        <w:spacing w:after="60" w:line="288" w:lineRule="auto"/>
        <w:rPr>
          <w:rFonts w:cstheme="minorHAnsi"/>
          <w:b/>
          <w:bCs/>
          <w:smallCaps/>
          <w:color w:val="000000"/>
          <w:sz w:val="24"/>
          <w:szCs w:val="24"/>
        </w:rPr>
      </w:pPr>
      <w:r w:rsidRPr="00CE335C">
        <w:rPr>
          <w:rFonts w:cstheme="minorHAnsi"/>
          <w:b/>
          <w:bCs/>
          <w:smallCaps/>
          <w:color w:val="000000"/>
          <w:sz w:val="24"/>
          <w:szCs w:val="24"/>
        </w:rPr>
        <w:t>B2 – Adult Medical Patients</w:t>
      </w:r>
    </w:p>
    <w:p w14:paraId="3A3245A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smallCaps/>
          <w:color w:val="000000"/>
        </w:rPr>
        <w:t>Medical Control</w:t>
      </w:r>
      <w:r w:rsidRPr="00CE335C">
        <w:rPr>
          <w:rFonts w:cstheme="minorHAnsi"/>
          <w:color w:val="000000"/>
        </w:rPr>
        <w:t>, patients requiring more than three (3) medication infusions by IV pump, not including maintenance fluids must be transported by CCT.</w:t>
      </w:r>
    </w:p>
    <w:p w14:paraId="35A675E0" w14:textId="5A9472D6"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color w:val="000000"/>
        </w:rPr>
        <w:t>Medical Control</w:t>
      </w:r>
      <w:r w:rsidRPr="00CE335C">
        <w:rPr>
          <w:rFonts w:cstheme="minorHAnsi"/>
          <w:color w:val="000000"/>
        </w:rPr>
        <w:t>, any patient receiving more than one</w:t>
      </w:r>
      <w:r w:rsidR="00A97D9A" w:rsidRPr="00CE335C">
        <w:rPr>
          <w:rFonts w:cstheme="minorHAnsi"/>
          <w:color w:val="000000"/>
        </w:rPr>
        <w:t xml:space="preserve"> IV medication being actively titrated to affect heart rate or blood pressure </w:t>
      </w:r>
      <w:r w:rsidRPr="00CE335C">
        <w:rPr>
          <w:rFonts w:cstheme="minorHAnsi"/>
          <w:color w:val="000000"/>
        </w:rPr>
        <w:t xml:space="preserve"> must be transported by CCT. </w:t>
      </w:r>
    </w:p>
    <w:p w14:paraId="4E04EF49"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who is being actively paced (either transvenous or transcutaneous) must be transported by CCT.</w:t>
      </w:r>
    </w:p>
    <w:p w14:paraId="2E5CA65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Patients being transferred due to an issue with a ventricular assist device </w:t>
      </w:r>
      <w:r w:rsidRPr="00CE335C">
        <w:rPr>
          <w:rFonts w:cstheme="minorHAnsi"/>
        </w:rPr>
        <w:t>that may require active monitoring or management</w:t>
      </w:r>
      <w:r w:rsidRPr="00CE335C">
        <w:rPr>
          <w:rFonts w:cstheme="minorHAnsi"/>
          <w:color w:val="000000"/>
        </w:rPr>
        <w:t>.</w:t>
      </w:r>
    </w:p>
    <w:p w14:paraId="3366949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with an intra-aortic balloon pump.</w:t>
      </w:r>
    </w:p>
    <w:p w14:paraId="015EA8FE"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patients with a pulmonary artery catheter.</w:t>
      </w:r>
    </w:p>
    <w:p w14:paraId="2785C6B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Central lines may be transported by ALS IFT.</w:t>
      </w:r>
    </w:p>
    <w:p w14:paraId="5225BF1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with an intracranial device requiring active monitoring.</w:t>
      </w:r>
    </w:p>
    <w:p w14:paraId="0D209B74"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Except for chronic use devices, such as ventriculoperitoneal shunts, etc.</w:t>
      </w:r>
    </w:p>
    <w:p w14:paraId="36F874E0"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lastRenderedPageBreak/>
        <w:t xml:space="preserve">Any pathology associated with the potential for imminent upper airway collapse and / or obstruction (including but not limited to airway burns, toxic inhalation, epiglottitis, retropharyngeal abscess, etc.). If any concerns whether patient falls into this category, contact </w:t>
      </w:r>
      <w:r w:rsidRPr="00CE335C">
        <w:rPr>
          <w:rFonts w:cstheme="minorHAnsi"/>
          <w:b/>
          <w:bCs/>
          <w:smallCaps/>
          <w:color w:val="000000"/>
        </w:rPr>
        <w:t>Medical Control</w:t>
      </w:r>
      <w:r w:rsidRPr="00CE335C">
        <w:rPr>
          <w:rFonts w:cstheme="minorHAnsi"/>
          <w:color w:val="000000"/>
        </w:rPr>
        <w:t>.</w:t>
      </w:r>
    </w:p>
    <w:p w14:paraId="74A89701" w14:textId="6D7ABF5B" w:rsidR="00526B26" w:rsidRPr="00CE335C" w:rsidRDefault="00526B26" w:rsidP="00526B26">
      <w:pPr>
        <w:autoSpaceDE w:val="0"/>
        <w:autoSpaceDN w:val="0"/>
        <w:adjustRightInd w:val="0"/>
        <w:spacing w:after="60" w:line="288" w:lineRule="auto"/>
        <w:rPr>
          <w:rFonts w:cstheme="minorHAnsi"/>
          <w:b/>
          <w:bCs/>
          <w:smallCaps/>
          <w:color w:val="000000"/>
        </w:rPr>
      </w:pPr>
      <w:r w:rsidRPr="00CE335C">
        <w:rPr>
          <w:rFonts w:cstheme="minorHAnsi"/>
          <w:b/>
          <w:bCs/>
          <w:smallCaps/>
          <w:color w:val="000000"/>
        </w:rPr>
        <w:tab/>
        <w:t>Note:</w:t>
      </w:r>
      <w:r w:rsidRPr="00CE335C">
        <w:rPr>
          <w:rFonts w:cstheme="minorHAnsi"/>
          <w:color w:val="000000"/>
        </w:rPr>
        <w:t xml:space="preserve"> If any concerns about whether patient falls into this category, contact </w:t>
      </w:r>
      <w:r w:rsidRPr="00CE335C">
        <w:rPr>
          <w:rFonts w:cstheme="minorHAnsi"/>
          <w:b/>
          <w:bCs/>
          <w:smallCaps/>
          <w:color w:val="000000"/>
        </w:rPr>
        <w:t>Medical</w:t>
      </w:r>
      <w:r w:rsidR="00A55221">
        <w:rPr>
          <w:rFonts w:cstheme="minorHAnsi"/>
          <w:b/>
          <w:bCs/>
          <w:smallCaps/>
          <w:color w:val="000000"/>
        </w:rPr>
        <w:t xml:space="preserve"> </w:t>
      </w:r>
      <w:r w:rsidRPr="00CE335C">
        <w:rPr>
          <w:rFonts w:cstheme="minorHAnsi"/>
          <w:b/>
          <w:bCs/>
          <w:smallCaps/>
          <w:color w:val="000000"/>
        </w:rPr>
        <w:t>Control.</w:t>
      </w:r>
    </w:p>
    <w:p w14:paraId="02B5F53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smallCaps/>
          <w:color w:val="000000"/>
        </w:rPr>
      </w:pPr>
      <w:r w:rsidRPr="00CE335C">
        <w:rPr>
          <w:rFonts w:cstheme="minorHAnsi"/>
          <w:color w:val="000000"/>
        </w:rPr>
        <w:t>Any patient being artificially ventilated for ARDS or Acute Lung Injury.</w:t>
      </w:r>
      <w:r w:rsidRPr="00CE335C">
        <w:rPr>
          <w:rFonts w:cstheme="minorHAnsi"/>
          <w:smallCaps/>
          <w:color w:val="000000"/>
        </w:rPr>
        <w:t xml:space="preserve"> </w:t>
      </w:r>
    </w:p>
    <w:p w14:paraId="198C9ED7" w14:textId="77777777" w:rsidR="00526B26" w:rsidRPr="00CB08DC" w:rsidRDefault="00526B26" w:rsidP="00526B26">
      <w:pPr>
        <w:pStyle w:val="Heading2"/>
        <w:rPr>
          <w:rFonts w:asciiTheme="majorHAnsi" w:hAnsiTheme="majorHAnsi" w:cstheme="majorHAnsi"/>
        </w:rPr>
      </w:pPr>
      <w:r w:rsidRPr="00CB08DC">
        <w:rPr>
          <w:rFonts w:asciiTheme="majorHAnsi" w:hAnsiTheme="majorHAnsi" w:cstheme="majorHAnsi"/>
        </w:rPr>
        <w:t>Part C – General Protocols for ALS Interfacility Transfer Care</w:t>
      </w:r>
    </w:p>
    <w:p w14:paraId="42B65482"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Vital signs should be obtained and documented every ten (10) minutes, unless otherwise required by protocol.</w:t>
      </w:r>
    </w:p>
    <w:p w14:paraId="67D4C4C2" w14:textId="7120211D" w:rsidR="00526B26" w:rsidRPr="00CE335C" w:rsidRDefault="00526B26" w:rsidP="00CE335C">
      <w:pPr>
        <w:pStyle w:val="ListParagraph"/>
        <w:numPr>
          <w:ilvl w:val="0"/>
          <w:numId w:val="212"/>
        </w:numPr>
        <w:autoSpaceDE w:val="0"/>
        <w:autoSpaceDN w:val="0"/>
        <w:adjustRightInd w:val="0"/>
        <w:spacing w:after="0" w:line="288" w:lineRule="auto"/>
        <w:rPr>
          <w:rFonts w:cstheme="minorHAnsi"/>
          <w:color w:val="000000"/>
        </w:rPr>
      </w:pPr>
      <w:r w:rsidRPr="00CE335C">
        <w:rPr>
          <w:rFonts w:cstheme="minorHAnsi"/>
          <w:color w:val="000000"/>
        </w:rPr>
        <w:t xml:space="preserve">If clinically indicated, patients will have continuous monitoring of electrocardiogram (ECG) and / or </w:t>
      </w:r>
      <w:r w:rsidRPr="00CE335C">
        <w:rPr>
          <w:rFonts w:cstheme="minorHAnsi"/>
          <w:color w:val="000000"/>
        </w:rPr>
        <w:tab/>
        <w:t>pulse oximetry (SpO2).</w:t>
      </w:r>
    </w:p>
    <w:p w14:paraId="688D35E5" w14:textId="190BE884"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 xml:space="preserve">All artificially ventilated patients (and all other patients where it is clinically indicated) will have </w:t>
      </w:r>
      <w:r w:rsidRPr="00CE335C">
        <w:rPr>
          <w:rFonts w:cstheme="minorHAnsi"/>
          <w:color w:val="000000"/>
        </w:rPr>
        <w:tab/>
        <w:t xml:space="preserve">continuous monitoring of waveform capnography. </w:t>
      </w:r>
    </w:p>
    <w:p w14:paraId="0C596FDB"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The recommended route for medication infusions in the ALS IFT setting is the peripheral intravenous (IV) line. Intraosseous (IO) lines may also be used.</w:t>
      </w:r>
    </w:p>
    <w:p w14:paraId="5E24D9FB" w14:textId="78E3DD80"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Medications may also be administered through any central venous catheter</w:t>
      </w:r>
    </w:p>
    <w:p w14:paraId="46CB5F94" w14:textId="58B577A0"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 xml:space="preserve">Paramedics may administer medication boluses, infusions and fluids through administration sets </w:t>
      </w:r>
      <w:r w:rsidRPr="00CE335C">
        <w:rPr>
          <w:rFonts w:cstheme="minorHAnsi"/>
          <w:color w:val="000000"/>
        </w:rPr>
        <w:tab/>
        <w:t>connected by the sending facility to subcutaneous devices (e.g., Port-a-Cath)</w:t>
      </w:r>
    </w:p>
    <w:p w14:paraId="031E921A"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Patients who are being transferred ALS between facilities should have peripheral intravenous (IV) access, if possible.</w:t>
      </w:r>
    </w:p>
    <w:p w14:paraId="46D7A10C" w14:textId="49D9B5B2" w:rsidR="00526B26" w:rsidRPr="00CE335C" w:rsidRDefault="00526B26" w:rsidP="00CE335C">
      <w:pPr>
        <w:pStyle w:val="ListParagraph"/>
        <w:numPr>
          <w:ilvl w:val="0"/>
          <w:numId w:val="213"/>
        </w:numPr>
        <w:autoSpaceDE w:val="0"/>
        <w:autoSpaceDN w:val="0"/>
        <w:adjustRightInd w:val="0"/>
        <w:spacing w:after="0" w:line="288" w:lineRule="auto"/>
        <w:rPr>
          <w:rFonts w:cstheme="minorHAnsi"/>
          <w:color w:val="000000"/>
        </w:rPr>
      </w:pPr>
      <w:r w:rsidRPr="00CE335C">
        <w:rPr>
          <w:rFonts w:cstheme="minorHAnsi"/>
          <w:color w:val="000000"/>
        </w:rPr>
        <w:t>Paramedics should attempt to establish IV access if no attempts have been made at the sending facility. Paramedics are authorized to establish IO access if warranted by the patient’s condition.</w:t>
      </w:r>
    </w:p>
    <w:p w14:paraId="594A2CA4"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All monitoring and therapy will be continued until care is transferred to the receiving medical staff.</w:t>
      </w:r>
    </w:p>
    <w:p w14:paraId="0D9F73E9"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392E6D70"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Any patient who qualifies for spinal immobilization per pre-hospital statewide treatment protocols who has not been cleared by CT scan or appropriate physician assessment must be properly immobilized for transport. If there is identification of a clinical concern of thoracic or lumbosacral spine injury, the patient should be immobilized with a long board and log roll precautions used at all times.</w:t>
      </w:r>
    </w:p>
    <w:p w14:paraId="45293994" w14:textId="1677627B" w:rsidR="00526B26" w:rsidRPr="00CE335C" w:rsidRDefault="00526B26" w:rsidP="00CE335C">
      <w:pPr>
        <w:pStyle w:val="ListParagraph"/>
        <w:numPr>
          <w:ilvl w:val="0"/>
          <w:numId w:val="209"/>
        </w:numPr>
        <w:autoSpaceDE w:val="0"/>
        <w:autoSpaceDN w:val="0"/>
        <w:adjustRightInd w:val="0"/>
        <w:spacing w:after="0" w:line="288" w:lineRule="auto"/>
        <w:rPr>
          <w:rFonts w:cstheme="minorHAnsi"/>
          <w:color w:val="000000"/>
        </w:rPr>
      </w:pPr>
      <w:r w:rsidRPr="00CE335C">
        <w:rPr>
          <w:rFonts w:cstheme="minorHAnsi"/>
          <w:color w:val="000000"/>
        </w:rPr>
        <w:t xml:space="preserve">If any confusion arises regarding the need for spinal immobilization </w:t>
      </w:r>
      <w:r w:rsidRPr="00CE335C">
        <w:rPr>
          <w:rFonts w:cstheme="minorHAnsi"/>
          <w:smallCaps/>
          <w:color w:val="000000"/>
        </w:rPr>
        <w:t>Medical Control</w:t>
      </w:r>
      <w:r w:rsidRPr="00CE335C">
        <w:rPr>
          <w:rFonts w:cstheme="minorHAnsi"/>
          <w:color w:val="000000"/>
        </w:rPr>
        <w:t xml:space="preserve"> will be </w:t>
      </w:r>
      <w:r w:rsidRPr="00CE335C">
        <w:rPr>
          <w:rFonts w:cstheme="minorHAnsi"/>
          <w:color w:val="000000"/>
        </w:rPr>
        <w:tab/>
        <w:t xml:space="preserve">contacted and the </w:t>
      </w:r>
      <w:r w:rsidRPr="00CE335C">
        <w:rPr>
          <w:rFonts w:cstheme="minorHAnsi"/>
          <w:smallCaps/>
          <w:color w:val="000000"/>
        </w:rPr>
        <w:t>Medical Control</w:t>
      </w:r>
      <w:r w:rsidRPr="00CE335C">
        <w:rPr>
          <w:rFonts w:cstheme="minorHAnsi"/>
          <w:color w:val="000000"/>
        </w:rPr>
        <w:t xml:space="preserve"> physician and the </w:t>
      </w:r>
      <w:r w:rsidRPr="00CE335C">
        <w:rPr>
          <w:rFonts w:cstheme="minorHAnsi"/>
          <w:smallCaps/>
          <w:color w:val="000000"/>
        </w:rPr>
        <w:t>Sending Physician</w:t>
      </w:r>
      <w:r w:rsidRPr="00CE335C">
        <w:rPr>
          <w:rFonts w:cstheme="minorHAnsi"/>
          <w:color w:val="000000"/>
        </w:rPr>
        <w:t xml:space="preserve"> should be in direct </w:t>
      </w:r>
      <w:r w:rsidRPr="00CE335C">
        <w:rPr>
          <w:rFonts w:cstheme="minorHAnsi"/>
          <w:color w:val="000000"/>
        </w:rPr>
        <w:tab/>
        <w:t>communication.</w:t>
      </w:r>
    </w:p>
    <w:p w14:paraId="5992BF13" w14:textId="7D09BE7B" w:rsidR="00526B26" w:rsidRPr="00CE335C" w:rsidRDefault="00526B26" w:rsidP="00CE335C">
      <w:pPr>
        <w:pStyle w:val="ListParagraph"/>
        <w:numPr>
          <w:ilvl w:val="0"/>
          <w:numId w:val="209"/>
        </w:numPr>
        <w:autoSpaceDE w:val="0"/>
        <w:autoSpaceDN w:val="0"/>
        <w:adjustRightInd w:val="0"/>
        <w:spacing w:after="0" w:line="288" w:lineRule="auto"/>
        <w:rPr>
          <w:rFonts w:cstheme="minorHAnsi"/>
          <w:color w:val="000000"/>
          <w:u w:val="single"/>
        </w:rPr>
      </w:pPr>
      <w:r w:rsidRPr="00CE335C">
        <w:rPr>
          <w:rFonts w:cstheme="minorHAnsi"/>
          <w:color w:val="000000"/>
        </w:rPr>
        <w:t xml:space="preserve">   If appropriately trained and authorized, EMTs may follow Protocol </w:t>
      </w:r>
      <w:r w:rsidRPr="00CE335C">
        <w:rPr>
          <w:rFonts w:cstheme="minorHAnsi"/>
          <w:color w:val="000000"/>
          <w:u w:val="single"/>
        </w:rPr>
        <w:t>6.4 Selective Spinal Assessment</w:t>
      </w:r>
      <w:r w:rsidRPr="00CE335C">
        <w:rPr>
          <w:rFonts w:cstheme="minorHAnsi"/>
          <w:color w:val="000000"/>
        </w:rPr>
        <w:t xml:space="preserve"> following consultation with the sending physician.</w:t>
      </w:r>
    </w:p>
    <w:p w14:paraId="6DB933B6"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Paramedics must be familiar with the treatments and interventions instituted at sending facility.</w:t>
      </w:r>
    </w:p>
    <w:p w14:paraId="7501B7F6"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Patient care documentation should include, at a minimum:</w:t>
      </w:r>
    </w:p>
    <w:p w14:paraId="5DFB5978" w14:textId="79DD5E8E"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Patient’s diagnosis / reason for transfer</w:t>
      </w:r>
    </w:p>
    <w:p w14:paraId="0EA4293D" w14:textId="3C8160C0"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Brief history of present illness / injury</w:t>
      </w:r>
    </w:p>
    <w:p w14:paraId="4ACEB811" w14:textId="4A6986A2"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Brief overview of interventions performed by sending facility</w:t>
      </w:r>
    </w:p>
    <w:p w14:paraId="777832C6" w14:textId="4D5EC95F"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Pertinent physical examination findings and recent vital signs</w:t>
      </w:r>
    </w:p>
    <w:p w14:paraId="5940C486" w14:textId="48601728"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lastRenderedPageBreak/>
        <w:t>Current medications and IV infusions</w:t>
      </w:r>
    </w:p>
    <w:p w14:paraId="24C0266B" w14:textId="2965249C"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Presence of or need for additional medical personnel</w:t>
      </w:r>
    </w:p>
    <w:p w14:paraId="7A8E9343"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For all patients being transferred to an emergency department, who are critically ill, unstable, or have a change in clinical status en route, EMTs should notify receiving emergency department via CMED prior to arrival. If local CMED is unavailable, entry notes should be made by telephone (on a recorded line, if possible).</w:t>
      </w:r>
    </w:p>
    <w:p w14:paraId="4AB45A9D"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Paramedics will contact on-line </w:t>
      </w:r>
      <w:r w:rsidRPr="00CE335C">
        <w:rPr>
          <w:rFonts w:cstheme="minorHAnsi"/>
          <w:smallCaps/>
          <w:color w:val="000000"/>
        </w:rPr>
        <w:t>Medical Control</w:t>
      </w:r>
      <w:r w:rsidRPr="00CE335C">
        <w:rPr>
          <w:rFonts w:cstheme="minorHAnsi"/>
          <w:color w:val="000000"/>
        </w:rPr>
        <w:t xml:space="preserve"> for:</w:t>
      </w:r>
    </w:p>
    <w:p w14:paraId="04051AD2" w14:textId="283A4EAA"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 xml:space="preserve">Any intervention(s) that exceed the standing order scope of practice as defined by the </w:t>
      </w:r>
      <w:r w:rsidRPr="00CE335C">
        <w:rPr>
          <w:rFonts w:cstheme="minorHAnsi"/>
          <w:color w:val="000000"/>
        </w:rPr>
        <w:tab/>
        <w:t xml:space="preserve">current </w:t>
      </w:r>
      <w:r w:rsidRPr="00CE335C">
        <w:rPr>
          <w:rFonts w:cstheme="minorHAnsi"/>
          <w:color w:val="000000"/>
        </w:rPr>
        <w:tab/>
        <w:t xml:space="preserve">version of the Massachusetts Pre-Hospital Statewide Treatment Protocols for an </w:t>
      </w:r>
      <w:r w:rsidRPr="00CE335C">
        <w:rPr>
          <w:rFonts w:cstheme="minorHAnsi"/>
          <w:color w:val="000000"/>
        </w:rPr>
        <w:tab/>
        <w:t>EMT-Paramedic.</w:t>
      </w:r>
    </w:p>
    <w:p w14:paraId="52E29F56" w14:textId="5FE88900"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Any patient that is unstable or is likely to become unstable.</w:t>
      </w:r>
    </w:p>
    <w:p w14:paraId="5B079728" w14:textId="76DCBC82"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When there is any concern regarding the safety of the patient being transferred.</w:t>
      </w:r>
    </w:p>
    <w:p w14:paraId="4D3ECF78" w14:textId="0D38BC91"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Any significant patient care related questions or issues prior to transfer or en route.</w:t>
      </w:r>
    </w:p>
    <w:p w14:paraId="7DAA04AF"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The </w:t>
      </w:r>
      <w:r w:rsidRPr="00CE335C">
        <w:rPr>
          <w:rFonts w:cstheme="minorHAnsi"/>
          <w:smallCaps/>
          <w:color w:val="000000"/>
        </w:rPr>
        <w:t>Medical Control</w:t>
      </w:r>
      <w:r w:rsidRPr="00CE335C">
        <w:rPr>
          <w:rFonts w:cstheme="minorHAnsi"/>
          <w:color w:val="000000"/>
        </w:rPr>
        <w:t xml:space="preserve"> physician and </w:t>
      </w:r>
      <w:r w:rsidRPr="00CE335C">
        <w:rPr>
          <w:rFonts w:cstheme="minorHAnsi"/>
          <w:smallCaps/>
          <w:color w:val="000000"/>
        </w:rPr>
        <w:t>Sending Physician</w:t>
      </w:r>
      <w:r w:rsidRPr="00CE335C">
        <w:rPr>
          <w:rFonts w:cstheme="minorHAnsi"/>
          <w:color w:val="000000"/>
        </w:rPr>
        <w:t xml:space="preserve"> should be in direct communication if there are any concerning issues prior to patient transport. </w:t>
      </w:r>
    </w:p>
    <w:p w14:paraId="7E82A275"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On occasion good medical practice and the needs of patient care may require deviations from these protocols, as no protocol can anticipate every clinical situation. In those circumstances, EMS personnel deviating from the protocols shall only take such actions as allowed by their training and only in conjunction with their </w:t>
      </w:r>
      <w:r w:rsidRPr="00CE335C">
        <w:rPr>
          <w:rFonts w:cstheme="minorHAnsi"/>
          <w:smallCaps/>
          <w:color w:val="000000"/>
        </w:rPr>
        <w:t>On-Line Medical Control Physician</w:t>
      </w:r>
      <w:r w:rsidRPr="00CE335C">
        <w:rPr>
          <w:rFonts w:cstheme="minorHAnsi"/>
          <w:color w:val="000000"/>
        </w:rPr>
        <w:t>.</w:t>
      </w:r>
    </w:p>
    <w:p w14:paraId="749F707D"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It is recommended that central access and / or two large bore IV lines are in place prior to transport.</w:t>
      </w:r>
    </w:p>
    <w:p w14:paraId="23AB73B5" w14:textId="77777777" w:rsidR="00526B26" w:rsidRPr="00CB08DC" w:rsidRDefault="00526B26" w:rsidP="00526B26">
      <w:pPr>
        <w:pStyle w:val="Heading3"/>
        <w:rPr>
          <w:rFonts w:cstheme="majorHAnsi"/>
          <w:sz w:val="28"/>
          <w:szCs w:val="28"/>
        </w:rPr>
      </w:pPr>
      <w:r w:rsidRPr="00CB08DC">
        <w:rPr>
          <w:rFonts w:cstheme="majorHAnsi"/>
          <w:sz w:val="28"/>
          <w:szCs w:val="28"/>
        </w:rPr>
        <w:t>Part D1-Aortic Dissection</w:t>
      </w:r>
    </w:p>
    <w:p w14:paraId="0382A9D2"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Care during transport:</w:t>
      </w:r>
    </w:p>
    <w:p w14:paraId="46B98035" w14:textId="0DB31D2B" w:rsidR="00526B26" w:rsidRPr="00CE335C" w:rsidRDefault="00526B26" w:rsidP="00CB08D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Administer high-flow supplemental oxygen</w:t>
      </w:r>
    </w:p>
    <w:p w14:paraId="55783D74" w14:textId="54A6CB89"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Continuous cardiac monitoring</w:t>
      </w:r>
    </w:p>
    <w:p w14:paraId="00DA80EF" w14:textId="1DDB1DD7"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Heart rate, blood pressure, neurologic evaluations documented every 5 – 10 minutes</w:t>
      </w:r>
    </w:p>
    <w:p w14:paraId="5990F29E" w14:textId="7A147720"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Target heart rate = 60 – 80 bpm</w:t>
      </w:r>
    </w:p>
    <w:p w14:paraId="28B86E2B" w14:textId="7E2B0566"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Target systolic blood pressure = 90 – 100 mm Hg</w:t>
      </w:r>
    </w:p>
    <w:p w14:paraId="46673399" w14:textId="3699917B"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Continually assess mentation.</w:t>
      </w:r>
    </w:p>
    <w:p w14:paraId="00335578" w14:textId="3C6EE9C2"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If patient is outside of these parameters, contact </w:t>
      </w:r>
      <w:r w:rsidRPr="00CE335C">
        <w:rPr>
          <w:rFonts w:cstheme="minorHAnsi"/>
          <w:b/>
          <w:bCs/>
          <w:smallCaps/>
          <w:color w:val="000000"/>
        </w:rPr>
        <w:t>Medical Control</w:t>
      </w:r>
      <w:r w:rsidRPr="00CE335C">
        <w:rPr>
          <w:rFonts w:cstheme="minorHAnsi"/>
          <w:color w:val="000000"/>
        </w:rPr>
        <w:t>.</w:t>
      </w:r>
    </w:p>
    <w:p w14:paraId="4C628AC0" w14:textId="60025040"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Administer </w:t>
      </w:r>
      <w:r w:rsidRPr="00CE335C">
        <w:rPr>
          <w:rFonts w:cstheme="minorHAnsi"/>
          <w:b/>
          <w:bCs/>
          <w:color w:val="000000"/>
          <w:u w:val="single"/>
        </w:rPr>
        <w:t xml:space="preserve">fentanyl </w:t>
      </w:r>
      <w:r w:rsidRPr="00CE335C">
        <w:rPr>
          <w:rFonts w:cstheme="minorHAnsi"/>
          <w:color w:val="000000"/>
        </w:rPr>
        <w:t xml:space="preserve">for analgesia, per protocol </w:t>
      </w:r>
      <w:r w:rsidRPr="00CE335C">
        <w:rPr>
          <w:rFonts w:cstheme="minorHAnsi"/>
          <w:color w:val="000000"/>
          <w:u w:val="single"/>
        </w:rPr>
        <w:t>2.13 Pain &amp; Nausea Management  Adult</w:t>
      </w:r>
      <w:r w:rsidRPr="00CE335C">
        <w:rPr>
          <w:rFonts w:cstheme="minorHAnsi"/>
          <w:color w:val="000000"/>
        </w:rPr>
        <w:t xml:space="preserve"> </w:t>
      </w:r>
      <w:r w:rsidRPr="00CE335C">
        <w:rPr>
          <w:rFonts w:cstheme="minorHAnsi"/>
          <w:color w:val="000000"/>
          <w:u w:val="single"/>
        </w:rPr>
        <w:t>&amp; Pediatric</w:t>
      </w:r>
      <w:r w:rsidRPr="00CE335C">
        <w:rPr>
          <w:rFonts w:cstheme="minorHAnsi"/>
          <w:color w:val="000000"/>
        </w:rPr>
        <w:t xml:space="preserve"> or by orders. </w:t>
      </w:r>
    </w:p>
    <w:p w14:paraId="7B71BD6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not approved by on-line </w:t>
      </w:r>
      <w:r w:rsidRPr="00CE335C">
        <w:rPr>
          <w:rFonts w:cstheme="minorHAnsi"/>
          <w:b/>
          <w:bCs/>
          <w:smallCaps/>
          <w:color w:val="000000"/>
        </w:rPr>
        <w:t>Medical Control</w:t>
      </w:r>
      <w:r w:rsidRPr="00CE335C">
        <w:rPr>
          <w:rFonts w:cstheme="minorHAnsi"/>
          <w:color w:val="000000"/>
        </w:rPr>
        <w:t xml:space="preserve"> prior to transport, you must contact </w:t>
      </w:r>
      <w:r w:rsidRPr="00CE335C">
        <w:rPr>
          <w:rFonts w:cstheme="minorHAnsi"/>
          <w:b/>
          <w:bCs/>
          <w:smallCaps/>
          <w:color w:val="000000"/>
        </w:rPr>
        <w:t>Medical Control</w:t>
      </w:r>
      <w:r w:rsidRPr="00CE335C">
        <w:rPr>
          <w:rFonts w:cstheme="minorHAnsi"/>
          <w:color w:val="000000"/>
        </w:rPr>
        <w:t xml:space="preserve"> to adjust all medication infusions:</w:t>
      </w:r>
    </w:p>
    <w:p w14:paraId="557BA528" w14:textId="53CD8762" w:rsidR="00526B26" w:rsidRPr="00CE335C" w:rsidRDefault="00526B26" w:rsidP="00CE335C">
      <w:pPr>
        <w:pStyle w:val="ListParagraph"/>
        <w:numPr>
          <w:ilvl w:val="0"/>
          <w:numId w:val="215"/>
        </w:numPr>
        <w:autoSpaceDE w:val="0"/>
        <w:autoSpaceDN w:val="0"/>
        <w:adjustRightInd w:val="0"/>
        <w:spacing w:after="60" w:line="288" w:lineRule="auto"/>
        <w:rPr>
          <w:rFonts w:cstheme="minorHAnsi"/>
          <w:color w:val="000000"/>
        </w:rPr>
      </w:pPr>
      <w:r w:rsidRPr="00CE335C">
        <w:rPr>
          <w:rFonts w:cstheme="minorHAnsi"/>
          <w:color w:val="000000"/>
        </w:rPr>
        <w:t xml:space="preserve">Adjust vasoactive medications initiated at sending facility (until systolic blood </w:t>
      </w:r>
      <w:r w:rsidRPr="00CE335C">
        <w:rPr>
          <w:rFonts w:cstheme="minorHAnsi"/>
          <w:color w:val="000000"/>
        </w:rPr>
        <w:tab/>
        <w:t>pressure is less than 100 mm Hg and/or MAP is less than 60 mm Hg):</w:t>
      </w:r>
    </w:p>
    <w:p w14:paraId="037BC4E1" w14:textId="0ECF962B" w:rsidR="00526B26" w:rsidRPr="00CE335C" w:rsidRDefault="00526B26" w:rsidP="00CE335C">
      <w:pPr>
        <w:pStyle w:val="ListParagraph"/>
        <w:numPr>
          <w:ilvl w:val="0"/>
          <w:numId w:val="215"/>
        </w:numPr>
        <w:autoSpaceDE w:val="0"/>
        <w:autoSpaceDN w:val="0"/>
        <w:adjustRightInd w:val="0"/>
        <w:spacing w:after="60" w:line="288" w:lineRule="auto"/>
        <w:rPr>
          <w:rFonts w:cstheme="minorHAnsi"/>
          <w:b/>
          <w:bCs/>
          <w:color w:val="000000"/>
        </w:rPr>
      </w:pPr>
      <w:r w:rsidRPr="00CE335C">
        <w:rPr>
          <w:rFonts w:cstheme="minorHAnsi"/>
          <w:color w:val="000000"/>
        </w:rPr>
        <w:t>If labetalol infusion has been initiated by sending facility,</w:t>
      </w:r>
      <w:r w:rsidRPr="00CE335C">
        <w:rPr>
          <w:rFonts w:cstheme="minorHAnsi"/>
          <w:b/>
          <w:bCs/>
          <w:color w:val="000000"/>
        </w:rPr>
        <w:t xml:space="preserve"> increase by 2 mg / minute  </w:t>
      </w:r>
    </w:p>
    <w:p w14:paraId="3E3C9AF2"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color w:val="000000"/>
        </w:rPr>
        <w:t xml:space="preserve">            every 10 minutes</w:t>
      </w:r>
      <w:r w:rsidRPr="00CE335C">
        <w:rPr>
          <w:rFonts w:cstheme="minorHAnsi"/>
          <w:color w:val="000000"/>
        </w:rPr>
        <w:t xml:space="preserve"> (to a maximum of 8 mg/minute)</w:t>
      </w:r>
    </w:p>
    <w:p w14:paraId="3610FA06" w14:textId="4CC0A1BF" w:rsidR="00526B26" w:rsidRPr="00CE335C" w:rsidRDefault="00526B26" w:rsidP="00CE335C">
      <w:pPr>
        <w:pStyle w:val="ListParagraph"/>
        <w:numPr>
          <w:ilvl w:val="0"/>
          <w:numId w:val="21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esmolol</w:t>
      </w:r>
      <w:r w:rsidRPr="00CE335C">
        <w:rPr>
          <w:rFonts w:cstheme="minorHAnsi"/>
          <w:color w:val="000000"/>
        </w:rPr>
        <w:t xml:space="preserve"> infusion has been initiated by sending facility, </w:t>
      </w:r>
      <w:r w:rsidRPr="00CE335C">
        <w:rPr>
          <w:rFonts w:cstheme="minorHAnsi"/>
          <w:b/>
          <w:bCs/>
          <w:color w:val="000000"/>
        </w:rPr>
        <w:t xml:space="preserve">increase by 50 mcg / kg / </w:t>
      </w:r>
      <w:r w:rsidRPr="00CE335C">
        <w:rPr>
          <w:rFonts w:cstheme="minorHAnsi"/>
          <w:b/>
          <w:bCs/>
          <w:color w:val="000000"/>
        </w:rPr>
        <w:tab/>
        <w:t xml:space="preserve">minute every 4 minutes </w:t>
      </w:r>
      <w:r w:rsidRPr="00CE335C">
        <w:rPr>
          <w:rFonts w:cstheme="minorHAnsi"/>
          <w:color w:val="000000"/>
        </w:rPr>
        <w:t>(to a maximum of 300 mcg / kg / minute)</w:t>
      </w:r>
    </w:p>
    <w:p w14:paraId="4454964A" w14:textId="150A0A16" w:rsidR="00526B26" w:rsidRPr="00CE335C" w:rsidRDefault="00526B26" w:rsidP="00CE335C">
      <w:pPr>
        <w:pStyle w:val="ListParagraph"/>
        <w:numPr>
          <w:ilvl w:val="0"/>
          <w:numId w:val="21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nitroprusside</w:t>
      </w:r>
      <w:r w:rsidRPr="00CE335C">
        <w:rPr>
          <w:rFonts w:cstheme="minorHAnsi"/>
          <w:color w:val="000000"/>
        </w:rPr>
        <w:t xml:space="preserve"> infusion has been initiated by sending facility, </w:t>
      </w:r>
      <w:r w:rsidRPr="00CE335C">
        <w:rPr>
          <w:rFonts w:cstheme="minorHAnsi"/>
          <w:b/>
          <w:bCs/>
          <w:color w:val="000000"/>
        </w:rPr>
        <w:t xml:space="preserve">increase by 0.5 mcg </w:t>
      </w:r>
      <w:r w:rsidRPr="00CE335C">
        <w:rPr>
          <w:rFonts w:cstheme="minorHAnsi"/>
          <w:b/>
          <w:bCs/>
          <w:color w:val="000000"/>
        </w:rPr>
        <w:tab/>
        <w:t>/ kg / minute every 5 minutes</w:t>
      </w:r>
      <w:r w:rsidRPr="00CE335C">
        <w:rPr>
          <w:rFonts w:cstheme="minorHAnsi"/>
          <w:color w:val="000000"/>
        </w:rPr>
        <w:t xml:space="preserve"> (to a maximum of 4 mcg / kg / minute)</w:t>
      </w:r>
    </w:p>
    <w:p w14:paraId="7C16741D" w14:textId="77777777" w:rsidR="00526B26" w:rsidRPr="00CE335C" w:rsidRDefault="00526B26" w:rsidP="00526B26">
      <w:pPr>
        <w:pStyle w:val="ListParagraph"/>
        <w:numPr>
          <w:ilvl w:val="0"/>
          <w:numId w:val="153"/>
        </w:numPr>
        <w:tabs>
          <w:tab w:val="left" w:pos="1080"/>
        </w:tabs>
        <w:autoSpaceDE w:val="0"/>
        <w:autoSpaceDN w:val="0"/>
        <w:adjustRightInd w:val="0"/>
        <w:spacing w:after="60" w:line="288" w:lineRule="auto"/>
        <w:ind w:hanging="720"/>
        <w:rPr>
          <w:rFonts w:cstheme="minorHAnsi"/>
          <w:color w:val="000000"/>
        </w:rPr>
      </w:pPr>
      <w:r w:rsidRPr="00CE335C">
        <w:rPr>
          <w:rFonts w:cstheme="minorHAnsi"/>
          <w:color w:val="000000"/>
        </w:rPr>
        <w:lastRenderedPageBreak/>
        <w:t xml:space="preserve">If </w:t>
      </w:r>
      <w:r w:rsidRPr="00CE335C">
        <w:rPr>
          <w:rFonts w:cstheme="minorHAnsi"/>
          <w:b/>
          <w:bCs/>
          <w:color w:val="000000"/>
          <w:u w:val="single"/>
        </w:rPr>
        <w:t>nicardipine</w:t>
      </w:r>
      <w:r w:rsidRPr="00CE335C">
        <w:rPr>
          <w:rFonts w:cstheme="minorHAnsi"/>
          <w:color w:val="000000"/>
        </w:rPr>
        <w:t xml:space="preserve"> has been initiated by sending facility;</w:t>
      </w:r>
    </w:p>
    <w:p w14:paraId="04717792" w14:textId="33994F71" w:rsidR="00526B26" w:rsidRPr="00CE335C" w:rsidRDefault="00526B26" w:rsidP="00CE335C">
      <w:pPr>
        <w:pStyle w:val="ListParagraph"/>
        <w:numPr>
          <w:ilvl w:val="0"/>
          <w:numId w:val="153"/>
        </w:numPr>
        <w:tabs>
          <w:tab w:val="left" w:pos="990"/>
          <w:tab w:val="left" w:pos="1260"/>
        </w:tabs>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 hour).</w:t>
      </w:r>
    </w:p>
    <w:p w14:paraId="1004D969"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w:t>
      </w:r>
    </w:p>
    <w:p w14:paraId="25153B8E" w14:textId="1B896078"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Systolic blood pressure &lt; 90 mm Hg, or;</w:t>
      </w:r>
    </w:p>
    <w:p w14:paraId="3A9A8915" w14:textId="2FAEC2E8"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Heart rate &lt; 60 bpm</w:t>
      </w:r>
    </w:p>
    <w:p w14:paraId="5589C3F1" w14:textId="5E781CD7"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 xml:space="preserve">If no medication infusion has been initiated to control blood pressure and / or heart rate, </w:t>
      </w:r>
      <w:r w:rsidRPr="00CE335C">
        <w:rPr>
          <w:rFonts w:cstheme="minorHAnsi"/>
          <w:b/>
          <w:bCs/>
          <w:smallCaps/>
          <w:color w:val="000000"/>
        </w:rPr>
        <w:t>Medical Control</w:t>
      </w:r>
      <w:r w:rsidRPr="00CE335C">
        <w:rPr>
          <w:rFonts w:cstheme="minorHAnsi"/>
          <w:color w:val="000000"/>
        </w:rPr>
        <w:t xml:space="preserve"> may order the administration of metoprolol 5 mg IV every 5 minutes to a maximum of 15 mg.</w:t>
      </w:r>
    </w:p>
    <w:p w14:paraId="212EE22C" w14:textId="77777777" w:rsidR="00526B26" w:rsidRPr="00CB08DC" w:rsidRDefault="00526B26" w:rsidP="00526B26">
      <w:pPr>
        <w:pStyle w:val="Heading1"/>
        <w:rPr>
          <w:rFonts w:cstheme="majorHAnsi"/>
        </w:rPr>
      </w:pPr>
      <w:r w:rsidRPr="00CB08DC">
        <w:rPr>
          <w:rFonts w:cstheme="majorHAnsi"/>
        </w:rPr>
        <w:t>Part D2-Blood Transfusion Reaction</w:t>
      </w:r>
    </w:p>
    <w:p w14:paraId="1EA781DC"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 xml:space="preserve">Symptoms of a Transfusion Reaction </w:t>
      </w:r>
    </w:p>
    <w:p w14:paraId="1B2DA087" w14:textId="77777777" w:rsidR="00526B26" w:rsidRPr="00CE335C" w:rsidRDefault="00526B26" w:rsidP="00526B26">
      <w:pPr>
        <w:autoSpaceDE w:val="0"/>
        <w:autoSpaceDN w:val="0"/>
        <w:adjustRightInd w:val="0"/>
        <w:spacing w:after="60" w:line="240" w:lineRule="auto"/>
        <w:rPr>
          <w:rFonts w:cstheme="minorHAnsi"/>
          <w:b/>
          <w:bCs/>
          <w:color w:val="000000"/>
        </w:rPr>
      </w:pPr>
    </w:p>
    <w:p w14:paraId="40741915"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Acute Hemolytic Reaction</w:t>
      </w:r>
    </w:p>
    <w:p w14:paraId="40F323C1"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hypotension, flushing, wheezing, dark and / or red colored urine, oozing from IV sites, joint pain, back pain, chest tightness</w:t>
      </w:r>
    </w:p>
    <w:p w14:paraId="4AAF76E2" w14:textId="77777777" w:rsidR="00526B26" w:rsidRPr="00CE335C" w:rsidRDefault="00526B26" w:rsidP="00526B26">
      <w:pPr>
        <w:autoSpaceDE w:val="0"/>
        <w:autoSpaceDN w:val="0"/>
        <w:adjustRightInd w:val="0"/>
        <w:spacing w:after="60" w:line="240" w:lineRule="auto"/>
        <w:rPr>
          <w:rFonts w:cstheme="minorHAnsi"/>
          <w:b/>
          <w:bCs/>
          <w:color w:val="000000"/>
        </w:rPr>
      </w:pPr>
    </w:p>
    <w:p w14:paraId="487098CA"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Nonhemolytic Febrile Reaction</w:t>
      </w:r>
    </w:p>
    <w:p w14:paraId="22A24B4F"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chills, rigors, vomiting, hypotension</w:t>
      </w:r>
    </w:p>
    <w:p w14:paraId="472FEBF1" w14:textId="77777777" w:rsidR="00526B26" w:rsidRPr="00CE335C" w:rsidRDefault="00526B26" w:rsidP="00526B26">
      <w:pPr>
        <w:autoSpaceDE w:val="0"/>
        <w:autoSpaceDN w:val="0"/>
        <w:adjustRightInd w:val="0"/>
        <w:spacing w:after="60" w:line="240" w:lineRule="auto"/>
        <w:rPr>
          <w:rFonts w:cstheme="minorHAnsi"/>
          <w:b/>
          <w:bCs/>
          <w:color w:val="000000"/>
        </w:rPr>
      </w:pPr>
    </w:p>
    <w:p w14:paraId="147B5904"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Allergic Reaction</w:t>
      </w:r>
    </w:p>
    <w:p w14:paraId="5B12A779"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Urticaria, hives (usually without fever or hypotension)</w:t>
      </w:r>
    </w:p>
    <w:p w14:paraId="75AFAF8F" w14:textId="77777777" w:rsidR="00526B26" w:rsidRPr="00CE335C" w:rsidRDefault="00526B26" w:rsidP="00526B26">
      <w:pPr>
        <w:autoSpaceDE w:val="0"/>
        <w:autoSpaceDN w:val="0"/>
        <w:adjustRightInd w:val="0"/>
        <w:spacing w:after="60" w:line="240" w:lineRule="auto"/>
        <w:rPr>
          <w:rFonts w:cstheme="minorHAnsi"/>
          <w:b/>
          <w:bCs/>
          <w:color w:val="000000"/>
        </w:rPr>
      </w:pPr>
    </w:p>
    <w:p w14:paraId="6FEF02A6"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Anaphylactic Reaction</w:t>
      </w:r>
    </w:p>
    <w:p w14:paraId="3F45845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wheezing, anxiety, hypotension, bronchospasm, abdominal cramps, vomiting, diarrhea</w:t>
      </w:r>
    </w:p>
    <w:p w14:paraId="68F26540" w14:textId="77777777" w:rsidR="00526B26" w:rsidRPr="00CE335C" w:rsidRDefault="00526B26" w:rsidP="00526B26">
      <w:pPr>
        <w:autoSpaceDE w:val="0"/>
        <w:autoSpaceDN w:val="0"/>
        <w:adjustRightInd w:val="0"/>
        <w:spacing w:after="60" w:line="240" w:lineRule="auto"/>
        <w:rPr>
          <w:rFonts w:cstheme="minorHAnsi"/>
          <w:b/>
          <w:bCs/>
          <w:color w:val="000000"/>
        </w:rPr>
      </w:pPr>
    </w:p>
    <w:p w14:paraId="3623472E"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Volume Overload</w:t>
      </w:r>
    </w:p>
    <w:p w14:paraId="026E7E0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tachycardia, jugular vein distention</w:t>
      </w:r>
    </w:p>
    <w:p w14:paraId="63E50BCF" w14:textId="77777777" w:rsidR="00526B26" w:rsidRPr="00CE335C" w:rsidRDefault="00526B26" w:rsidP="00526B26">
      <w:pPr>
        <w:autoSpaceDE w:val="0"/>
        <w:autoSpaceDN w:val="0"/>
        <w:adjustRightInd w:val="0"/>
        <w:spacing w:after="60" w:line="240" w:lineRule="auto"/>
        <w:rPr>
          <w:rFonts w:cstheme="minorHAnsi"/>
          <w:b/>
          <w:bCs/>
          <w:color w:val="000000"/>
        </w:rPr>
      </w:pPr>
    </w:p>
    <w:p w14:paraId="6502F26B"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Transfusion-Related Acute Lung Injury (“TRALI”)</w:t>
      </w:r>
    </w:p>
    <w:p w14:paraId="3D1AEB22"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(usually without fever or signs of pulmonary edema)</w:t>
      </w:r>
    </w:p>
    <w:p w14:paraId="4CBB3F48" w14:textId="77777777" w:rsidR="00526B26" w:rsidRPr="00CE335C" w:rsidRDefault="00526B26" w:rsidP="00526B26">
      <w:pPr>
        <w:autoSpaceDE w:val="0"/>
        <w:autoSpaceDN w:val="0"/>
        <w:adjustRightInd w:val="0"/>
        <w:spacing w:after="60" w:line="240" w:lineRule="auto"/>
        <w:ind w:right="2160"/>
        <w:rPr>
          <w:rFonts w:cstheme="minorHAnsi"/>
          <w:color w:val="000000"/>
        </w:rPr>
      </w:pPr>
    </w:p>
    <w:p w14:paraId="46779562" w14:textId="77777777"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u w:val="single"/>
        </w:rPr>
        <w:t>STOP</w:t>
      </w:r>
      <w:r w:rsidRPr="00CE335C">
        <w:rPr>
          <w:rFonts w:cstheme="minorHAnsi"/>
          <w:color w:val="000000"/>
        </w:rPr>
        <w:t xml:space="preserve"> the infusion if any of the above symptoms are discovered!</w:t>
      </w:r>
    </w:p>
    <w:p w14:paraId="74AA9D7A" w14:textId="1E7719BE"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rPr>
        <w:t>Start infusion of normal saline</w:t>
      </w:r>
      <w:r w:rsidR="00CB08DC">
        <w:rPr>
          <w:rFonts w:cstheme="minorHAnsi"/>
          <w:color w:val="000000"/>
        </w:rPr>
        <w:t>.</w:t>
      </w:r>
    </w:p>
    <w:p w14:paraId="50683918" w14:textId="5A2351E8" w:rsidR="00526B26" w:rsidRPr="00CE335C" w:rsidRDefault="00526B26" w:rsidP="00526B26">
      <w:pPr>
        <w:numPr>
          <w:ilvl w:val="0"/>
          <w:numId w:val="125"/>
        </w:numPr>
        <w:autoSpaceDE w:val="0"/>
        <w:autoSpaceDN w:val="0"/>
        <w:adjustRightInd w:val="0"/>
        <w:spacing w:after="60" w:line="240" w:lineRule="auto"/>
        <w:ind w:left="360" w:hanging="360"/>
        <w:rPr>
          <w:rFonts w:cstheme="minorHAnsi"/>
          <w:b/>
          <w:bCs/>
          <w:smallCaps/>
          <w:color w:val="000000"/>
        </w:rPr>
      </w:pPr>
      <w:r w:rsidRPr="00CE335C">
        <w:rPr>
          <w:rFonts w:cstheme="minorHAnsi"/>
          <w:color w:val="000000"/>
        </w:rPr>
        <w:t xml:space="preserve">Contact </w:t>
      </w:r>
      <w:r w:rsidRPr="00CE335C">
        <w:rPr>
          <w:rFonts w:cstheme="minorHAnsi"/>
          <w:b/>
          <w:bCs/>
          <w:smallCaps/>
          <w:color w:val="000000"/>
        </w:rPr>
        <w:t>Medical Control</w:t>
      </w:r>
      <w:r w:rsidR="00CB08DC">
        <w:rPr>
          <w:rFonts w:cstheme="minorHAnsi"/>
          <w:b/>
          <w:bCs/>
          <w:smallCaps/>
          <w:color w:val="000000"/>
        </w:rPr>
        <w:t>.</w:t>
      </w:r>
    </w:p>
    <w:p w14:paraId="49633D96" w14:textId="40F7552C"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rPr>
        <w:t>Treat hypotension and anaphylactic reaction with standing orders (</w:t>
      </w:r>
      <w:r w:rsidR="00CB08DC">
        <w:rPr>
          <w:rFonts w:cstheme="minorHAnsi"/>
          <w:color w:val="000000"/>
        </w:rPr>
        <w:t>Statewide Treatment Protocols</w:t>
      </w:r>
      <w:r w:rsidRPr="00CE335C">
        <w:rPr>
          <w:rFonts w:cstheme="minorHAnsi"/>
          <w:color w:val="000000"/>
        </w:rPr>
        <w:t>)</w:t>
      </w:r>
      <w:r w:rsidR="00CB08DC">
        <w:rPr>
          <w:rFonts w:cstheme="minorHAnsi"/>
          <w:color w:val="000000"/>
        </w:rPr>
        <w:t>.</w:t>
      </w:r>
    </w:p>
    <w:p w14:paraId="7F3E8499" w14:textId="7BA1A16B" w:rsidR="00526B26" w:rsidRPr="00A55221" w:rsidRDefault="00526B26" w:rsidP="00526B26">
      <w:pPr>
        <w:numPr>
          <w:ilvl w:val="0"/>
          <w:numId w:val="154"/>
        </w:numPr>
        <w:autoSpaceDE w:val="0"/>
        <w:autoSpaceDN w:val="0"/>
        <w:adjustRightInd w:val="0"/>
        <w:spacing w:after="60" w:line="240" w:lineRule="auto"/>
        <w:ind w:left="360"/>
        <w:rPr>
          <w:rFonts w:cstheme="minorHAnsi"/>
          <w:color w:val="4472C4" w:themeColor="accent1"/>
        </w:rPr>
      </w:pPr>
      <w:r w:rsidRPr="00CE335C">
        <w:rPr>
          <w:rFonts w:cstheme="minorHAnsi"/>
          <w:color w:val="000000"/>
        </w:rPr>
        <w:t xml:space="preserve">If minor allergic reaction (urticaria / wheezing) administer </w:t>
      </w:r>
      <w:r w:rsidRPr="00CE335C">
        <w:rPr>
          <w:rFonts w:cstheme="minorHAnsi"/>
          <w:b/>
          <w:color w:val="000000"/>
          <w:u w:val="single"/>
        </w:rPr>
        <w:t>diphenhydramine</w:t>
      </w:r>
      <w:r w:rsidRPr="00CE335C">
        <w:rPr>
          <w:rFonts w:cstheme="minorHAnsi"/>
          <w:b/>
          <w:color w:val="000000"/>
        </w:rPr>
        <w:t>,</w:t>
      </w:r>
      <w:r w:rsidRPr="00CE335C">
        <w:rPr>
          <w:rFonts w:cstheme="minorHAnsi"/>
          <w:color w:val="000000"/>
        </w:rPr>
        <w:t xml:space="preserve"> 50 mg IV</w:t>
      </w:r>
      <w:r w:rsidR="00CB08DC">
        <w:rPr>
          <w:rFonts w:cstheme="minorHAnsi"/>
          <w:color w:val="000000"/>
        </w:rPr>
        <w:t>.</w:t>
      </w:r>
    </w:p>
    <w:p w14:paraId="1C71CB02" w14:textId="77777777" w:rsidR="00526B26" w:rsidRPr="00CE335C" w:rsidRDefault="00526B26" w:rsidP="00526B26">
      <w:pPr>
        <w:pStyle w:val="ListParagraph"/>
        <w:numPr>
          <w:ilvl w:val="0"/>
          <w:numId w:val="154"/>
        </w:numPr>
        <w:autoSpaceDE w:val="0"/>
        <w:autoSpaceDN w:val="0"/>
        <w:adjustRightInd w:val="0"/>
        <w:spacing w:after="60" w:line="240" w:lineRule="auto"/>
        <w:ind w:left="360" w:right="2160"/>
        <w:rPr>
          <w:rFonts w:cstheme="minorHAnsi"/>
          <w:color w:val="000000"/>
        </w:rPr>
      </w:pPr>
      <w:r w:rsidRPr="00CE335C">
        <w:rPr>
          <w:rFonts w:cstheme="minorHAnsi"/>
          <w:color w:val="000000"/>
        </w:rPr>
        <w:t xml:space="preserve">If SpO2 is below 90% or patient experiences wheezing / rales, administer high-flow supplemental oxygen and consider positive pressure ventilation. If significant signs of volume overload, consider </w:t>
      </w:r>
      <w:r w:rsidRPr="00CE335C">
        <w:rPr>
          <w:rFonts w:cstheme="minorHAnsi"/>
          <w:b/>
          <w:bCs/>
          <w:color w:val="000000"/>
          <w:u w:val="single"/>
        </w:rPr>
        <w:t>furosemide</w:t>
      </w:r>
      <w:r w:rsidRPr="00CE335C">
        <w:rPr>
          <w:rFonts w:cstheme="minorHAnsi"/>
          <w:color w:val="000000"/>
        </w:rPr>
        <w:t>, 40 mg IV.</w:t>
      </w:r>
    </w:p>
    <w:p w14:paraId="5485D515" w14:textId="77777777" w:rsidR="00526B26" w:rsidRPr="00CE335C" w:rsidRDefault="00526B26" w:rsidP="00526B26">
      <w:pPr>
        <w:pStyle w:val="ListParagraph"/>
        <w:autoSpaceDE w:val="0"/>
        <w:autoSpaceDN w:val="0"/>
        <w:adjustRightInd w:val="0"/>
        <w:spacing w:after="60" w:line="240" w:lineRule="auto"/>
        <w:ind w:left="360" w:right="2160"/>
        <w:rPr>
          <w:rFonts w:cstheme="minorHAnsi"/>
          <w:color w:val="000000"/>
        </w:rPr>
      </w:pPr>
    </w:p>
    <w:p w14:paraId="2D4C59CD" w14:textId="77777777" w:rsidR="00526B26" w:rsidRPr="00CE335C" w:rsidRDefault="00526B26" w:rsidP="00526B26">
      <w:pPr>
        <w:pStyle w:val="ListParagraph"/>
        <w:numPr>
          <w:ilvl w:val="0"/>
          <w:numId w:val="154"/>
        </w:numPr>
        <w:ind w:left="360"/>
        <w:rPr>
          <w:rFonts w:eastAsiaTheme="majorEastAsia" w:cstheme="minorHAnsi"/>
          <w:b/>
          <w:bCs/>
          <w:color w:val="2F5496" w:themeColor="accent1" w:themeShade="BF"/>
          <w:sz w:val="28"/>
          <w:szCs w:val="28"/>
        </w:rPr>
      </w:pPr>
      <w:r w:rsidRPr="00CE335C">
        <w:rPr>
          <w:rFonts w:cstheme="minorHAnsi"/>
          <w:color w:val="000000"/>
        </w:rPr>
        <w:t>Notify issuing hospital’s blood bank of any suspected reaction.</w:t>
      </w:r>
      <w:r w:rsidRPr="00A55221">
        <w:rPr>
          <w:rFonts w:cstheme="minorHAnsi"/>
        </w:rPr>
        <w:br w:type="page"/>
      </w:r>
    </w:p>
    <w:p w14:paraId="651DD8C6" w14:textId="77777777" w:rsidR="00526B26" w:rsidRPr="00CB08DC" w:rsidRDefault="00526B26" w:rsidP="00526B26">
      <w:pPr>
        <w:pStyle w:val="Heading1"/>
        <w:rPr>
          <w:rFonts w:cstheme="majorHAnsi"/>
        </w:rPr>
      </w:pPr>
      <w:r w:rsidRPr="00CB08DC">
        <w:rPr>
          <w:rFonts w:cstheme="majorHAnsi"/>
        </w:rPr>
        <w:lastRenderedPageBreak/>
        <w:t>Part D3-CVA post tPA</w:t>
      </w:r>
    </w:p>
    <w:p w14:paraId="451212D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Seizures (either generalized motor or nonconvulsive) should be quickly controlled.</w:t>
      </w:r>
    </w:p>
    <w:p w14:paraId="6168FBE5" w14:textId="6B8B567E" w:rsidR="00526B26" w:rsidRPr="00CE335C" w:rsidRDefault="00526B26" w:rsidP="00CE335C">
      <w:pPr>
        <w:pStyle w:val="ListParagraph"/>
        <w:numPr>
          <w:ilvl w:val="0"/>
          <w:numId w:val="218"/>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39478D4" w14:textId="5B8213FC" w:rsidR="00526B26" w:rsidRPr="00CE335C" w:rsidRDefault="00526B26" w:rsidP="00CE335C">
      <w:pPr>
        <w:pStyle w:val="ListParagraph"/>
        <w:numPr>
          <w:ilvl w:val="0"/>
          <w:numId w:val="218"/>
        </w:numPr>
        <w:autoSpaceDE w:val="0"/>
        <w:autoSpaceDN w:val="0"/>
        <w:adjustRightInd w:val="0"/>
        <w:spacing w:after="60" w:line="288" w:lineRule="auto"/>
        <w:rPr>
          <w:rFonts w:cstheme="minorHAnsi"/>
          <w:color w:val="000000"/>
        </w:rPr>
      </w:pPr>
      <w:r w:rsidRPr="00CE335C">
        <w:rPr>
          <w:rFonts w:cstheme="minorHAnsi"/>
          <w:color w:val="000000"/>
        </w:rPr>
        <w:t xml:space="preserve">Follow Seizure protocols: </w:t>
      </w:r>
    </w:p>
    <w:p w14:paraId="41EC216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ab/>
      </w:r>
      <w:r w:rsidRPr="00CE335C">
        <w:rPr>
          <w:rFonts w:cstheme="minorHAnsi"/>
          <w:color w:val="000000"/>
        </w:rPr>
        <w:tab/>
      </w:r>
      <w:r w:rsidRPr="00CE335C">
        <w:rPr>
          <w:rFonts w:cstheme="minorHAnsi"/>
          <w:color w:val="000000"/>
        </w:rPr>
        <w:tab/>
      </w:r>
      <w:r w:rsidRPr="00CE335C">
        <w:rPr>
          <w:rFonts w:cstheme="minorHAnsi"/>
          <w:color w:val="000000"/>
          <w:u w:val="single"/>
        </w:rPr>
        <w:t>2.15A Seizures – Adult and 2.15P Seizures - Pediatric</w:t>
      </w:r>
    </w:p>
    <w:p w14:paraId="1ACB263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For an ischemic CVA, if a tPA (tissue plasminogen activator) infusion will be continued during the transport, follow these guidelines:</w:t>
      </w:r>
    </w:p>
    <w:p w14:paraId="7E860117" w14:textId="2845A043"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Sending facility staff should withdraw excess tPA from the bottle, so that the bottle will be empty once the full dose has infused.</w:t>
      </w:r>
    </w:p>
    <w:p w14:paraId="656E991B" w14:textId="3A5574EF" w:rsidR="00526B26" w:rsidRPr="00CE335C" w:rsidRDefault="00526B26" w:rsidP="00CB08DC">
      <w:pPr>
        <w:autoSpaceDE w:val="0"/>
        <w:autoSpaceDN w:val="0"/>
        <w:adjustRightInd w:val="0"/>
        <w:spacing w:after="60" w:line="288" w:lineRule="auto"/>
        <w:ind w:left="900" w:hanging="900"/>
        <w:rPr>
          <w:rFonts w:cstheme="minorHAnsi"/>
          <w:color w:val="000000"/>
        </w:rPr>
      </w:pPr>
      <w:r w:rsidRPr="00CE335C">
        <w:rPr>
          <w:rFonts w:cstheme="minorHAnsi"/>
          <w:b/>
          <w:bCs/>
          <w:color w:val="000000"/>
        </w:rPr>
        <w:t>Example</w:t>
      </w:r>
      <w:r w:rsidRPr="00CE335C">
        <w:rPr>
          <w:rFonts w:cstheme="minorHAnsi"/>
          <w:color w:val="000000"/>
        </w:rPr>
        <w:t>:  100 mg bottle of tPA contains 100 mL of fluid when reconstituted; if</w:t>
      </w:r>
      <w:r w:rsidR="00CB08DC">
        <w:rPr>
          <w:rFonts w:cstheme="minorHAnsi"/>
          <w:color w:val="000000"/>
        </w:rPr>
        <w:t xml:space="preserve"> </w:t>
      </w:r>
      <w:r w:rsidRPr="00CE335C">
        <w:rPr>
          <w:rFonts w:cstheme="minorHAnsi"/>
          <w:color w:val="000000"/>
        </w:rPr>
        <w:t>the total dose being administered is 70 mg, then the facility should remove 30 mL</w:t>
      </w:r>
      <w:r w:rsidR="00CB08DC">
        <w:rPr>
          <w:rFonts w:cstheme="minorHAnsi"/>
          <w:color w:val="000000"/>
        </w:rPr>
        <w:t xml:space="preserve"> </w:t>
      </w:r>
      <w:r w:rsidRPr="00CE335C">
        <w:rPr>
          <w:rFonts w:cstheme="minorHAnsi"/>
          <w:color w:val="000000"/>
        </w:rPr>
        <w:t>of fluid from the bottle before departure.</w:t>
      </w:r>
    </w:p>
    <w:p w14:paraId="5EF49253" w14:textId="7B73B4F6" w:rsidR="00526B26" w:rsidRPr="00CE335C" w:rsidRDefault="00526B26" w:rsidP="00CE335C">
      <w:pPr>
        <w:pStyle w:val="ListParagraph"/>
        <w:numPr>
          <w:ilvl w:val="0"/>
          <w:numId w:val="219"/>
        </w:numPr>
        <w:tabs>
          <w:tab w:val="left" w:pos="540"/>
        </w:tabs>
        <w:autoSpaceDE w:val="0"/>
        <w:autoSpaceDN w:val="0"/>
        <w:adjustRightInd w:val="0"/>
        <w:spacing w:after="60" w:line="288" w:lineRule="auto"/>
        <w:rPr>
          <w:rFonts w:cstheme="minorHAnsi"/>
          <w:color w:val="000000"/>
        </w:rPr>
      </w:pPr>
      <w:r w:rsidRPr="00CE335C">
        <w:rPr>
          <w:rFonts w:cstheme="minorHAnsi"/>
          <w:color w:val="000000"/>
        </w:rPr>
        <w:t>When the pump alarm indicates that the bottle is empty, you should take the</w:t>
      </w:r>
    </w:p>
    <w:p w14:paraId="679E5B1C" w14:textId="749B3A3B"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following steps to ensure that the drug contained within the administration tubing</w:t>
      </w:r>
    </w:p>
    <w:p w14:paraId="411A1CA9" w14:textId="0215E3F2"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is administered to the patient:</w:t>
      </w:r>
    </w:p>
    <w:p w14:paraId="21CA50EB" w14:textId="20F22DCA" w:rsidR="00526B26" w:rsidRPr="00CE335C" w:rsidRDefault="00526B26" w:rsidP="00CE335C">
      <w:pPr>
        <w:pStyle w:val="ListParagraph"/>
        <w:numPr>
          <w:ilvl w:val="0"/>
          <w:numId w:val="219"/>
        </w:numPr>
        <w:tabs>
          <w:tab w:val="left" w:pos="1080"/>
        </w:tabs>
        <w:autoSpaceDE w:val="0"/>
        <w:autoSpaceDN w:val="0"/>
        <w:adjustRightInd w:val="0"/>
        <w:spacing w:after="60" w:line="288" w:lineRule="auto"/>
        <w:rPr>
          <w:rFonts w:cstheme="minorHAnsi"/>
          <w:color w:val="000000"/>
        </w:rPr>
      </w:pPr>
      <w:r w:rsidRPr="00CE335C">
        <w:rPr>
          <w:rFonts w:cstheme="minorHAnsi"/>
          <w:color w:val="000000"/>
        </w:rPr>
        <w:t>Remove the IV tubing from the tPA bottle and spike a bag of  0.9% NS</w:t>
      </w:r>
    </w:p>
    <w:p w14:paraId="698F12D2" w14:textId="693EC509"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and restart the infusion; the pump will stop infusing when the preset volume</w:t>
      </w:r>
    </w:p>
    <w:p w14:paraId="30D1FF1F" w14:textId="77777777"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has been administered.</w:t>
      </w:r>
    </w:p>
    <w:p w14:paraId="0335134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systolic blood pressure is found to be greater than 180 mm Hg or diastolic blood pressure is found to be greater than 105 mm Hg consult </w:t>
      </w:r>
      <w:r w:rsidRPr="00CE335C">
        <w:rPr>
          <w:rFonts w:cstheme="minorHAnsi"/>
          <w:b/>
          <w:bCs/>
          <w:smallCaps/>
          <w:color w:val="000000"/>
        </w:rPr>
        <w:t>Medical Control</w:t>
      </w:r>
      <w:r w:rsidRPr="00CE335C">
        <w:rPr>
          <w:rFonts w:cstheme="minorHAnsi"/>
          <w:color w:val="000000"/>
        </w:rPr>
        <w:t>, then:</w:t>
      </w:r>
    </w:p>
    <w:p w14:paraId="2630EABA" w14:textId="05D371EF"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Adjust antihypertensive medications initiated at sending facility:</w:t>
      </w:r>
    </w:p>
    <w:p w14:paraId="3DA99EF0" w14:textId="1BC67F3F"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u w:val="single"/>
        </w:rPr>
        <w:t>labetalol</w:t>
      </w:r>
      <w:r w:rsidRPr="00CE335C">
        <w:rPr>
          <w:rFonts w:cstheme="minorHAnsi"/>
          <w:color w:val="000000"/>
        </w:rPr>
        <w:t xml:space="preserve"> has been initiated by sending facility;</w:t>
      </w:r>
    </w:p>
    <w:p w14:paraId="2F4344F7" w14:textId="290C47D0"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b/>
          <w:bCs/>
          <w:color w:val="000000"/>
        </w:rPr>
        <w:t>Increase by 2 mg/minute every 10 minutes</w:t>
      </w:r>
      <w:r w:rsidRPr="00CE335C">
        <w:rPr>
          <w:rFonts w:cstheme="minorHAnsi"/>
          <w:color w:val="000000"/>
        </w:rPr>
        <w:t xml:space="preserve"> (to a maximum of 8 mg/minute) until systolic blood pressure is less than 180 mm Hg and/or diastolic blood pressure is less than 105 mm Hg</w:t>
      </w:r>
    </w:p>
    <w:p w14:paraId="42B98129" w14:textId="572BCBAE"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 rate &lt; 60 bpm</w:t>
      </w:r>
    </w:p>
    <w:p w14:paraId="619CDC08" w14:textId="7C9C29A1"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sz w:val="24"/>
          <w:szCs w:val="24"/>
        </w:rPr>
      </w:pPr>
      <w:r w:rsidRPr="00CE335C">
        <w:rPr>
          <w:rFonts w:cstheme="minorHAnsi"/>
          <w:color w:val="000000"/>
          <w:sz w:val="24"/>
          <w:szCs w:val="24"/>
        </w:rPr>
        <w:t xml:space="preserve">If </w:t>
      </w:r>
      <w:r w:rsidRPr="00CE335C">
        <w:rPr>
          <w:rFonts w:cstheme="minorHAnsi"/>
          <w:b/>
          <w:bCs/>
          <w:color w:val="000000"/>
          <w:sz w:val="24"/>
          <w:szCs w:val="24"/>
          <w:u w:val="single"/>
        </w:rPr>
        <w:t>nicardipine</w:t>
      </w:r>
      <w:r w:rsidRPr="00CE335C">
        <w:rPr>
          <w:rFonts w:cstheme="minorHAnsi"/>
          <w:color w:val="000000"/>
          <w:sz w:val="24"/>
          <w:szCs w:val="24"/>
        </w:rPr>
        <w:t xml:space="preserve"> has been initiated by sending facility;</w:t>
      </w:r>
    </w:p>
    <w:p w14:paraId="59B20C73" w14:textId="0DF608D7"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/hour) until systolic blood pressure is less than 180 mm Hg and/or diastolic blood pressure is less than 105 mm Hg</w:t>
      </w:r>
    </w:p>
    <w:p w14:paraId="1E94870C" w14:textId="32BDE39E"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heartrate &lt; 60 bpm</w:t>
      </w:r>
    </w:p>
    <w:p w14:paraId="430DA71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For any acute worsening of neurologic condition (e.g., acutely worsening neurological deficits, development of severe headache, acute hypertension, vomiting, etc.):</w:t>
      </w:r>
    </w:p>
    <w:p w14:paraId="7DCFB4A8" w14:textId="39D1F120" w:rsidR="00526B26" w:rsidRPr="00CE335C" w:rsidRDefault="00526B26" w:rsidP="00CE335C">
      <w:pPr>
        <w:pStyle w:val="ListParagraph"/>
        <w:numPr>
          <w:ilvl w:val="0"/>
          <w:numId w:val="220"/>
        </w:numPr>
        <w:autoSpaceDE w:val="0"/>
        <w:autoSpaceDN w:val="0"/>
        <w:adjustRightInd w:val="0"/>
        <w:spacing w:after="60" w:line="288" w:lineRule="auto"/>
        <w:rPr>
          <w:rFonts w:cstheme="minorHAnsi"/>
          <w:color w:val="000000"/>
        </w:rPr>
      </w:pPr>
      <w:r w:rsidRPr="00CE335C">
        <w:rPr>
          <w:rFonts w:cstheme="minorHAnsi"/>
          <w:color w:val="000000"/>
        </w:rPr>
        <w:t>If patient is receiving tPA, discontinue the infusion.</w:t>
      </w:r>
    </w:p>
    <w:p w14:paraId="24527DAE" w14:textId="461C3277" w:rsidR="00526B26" w:rsidRPr="00CE335C" w:rsidRDefault="00526B26" w:rsidP="00CE335C">
      <w:pPr>
        <w:pStyle w:val="ListParagraph"/>
        <w:numPr>
          <w:ilvl w:val="0"/>
          <w:numId w:val="220"/>
        </w:numPr>
        <w:autoSpaceDE w:val="0"/>
        <w:autoSpaceDN w:val="0"/>
        <w:adjustRightInd w:val="0"/>
        <w:spacing w:after="0" w:line="288" w:lineRule="auto"/>
        <w:rPr>
          <w:rFonts w:cstheme="minorHAnsi"/>
          <w:color w:val="000000"/>
        </w:rPr>
      </w:pPr>
      <w:r w:rsidRPr="00CE335C">
        <w:rPr>
          <w:rFonts w:cstheme="minorHAnsi"/>
          <w:color w:val="000000"/>
        </w:rPr>
        <w:t xml:space="preserve">Contact </w:t>
      </w:r>
      <w:r w:rsidRPr="00CE335C">
        <w:rPr>
          <w:rFonts w:cstheme="minorHAnsi"/>
          <w:b/>
          <w:bCs/>
          <w:smallCaps/>
          <w:color w:val="000000"/>
        </w:rPr>
        <w:t>Medical Control</w:t>
      </w:r>
      <w:r w:rsidRPr="00CE335C">
        <w:rPr>
          <w:rFonts w:cstheme="minorHAnsi"/>
          <w:color w:val="000000"/>
        </w:rPr>
        <w:t xml:space="preserve"> for further instructions,</w:t>
      </w:r>
      <w:r w:rsidRPr="00CE335C">
        <w:rPr>
          <w:rFonts w:cstheme="minorHAnsi"/>
          <w:color w:val="FF0000"/>
        </w:rPr>
        <w:t xml:space="preserve"> </w:t>
      </w:r>
      <w:r w:rsidRPr="00CE335C">
        <w:rPr>
          <w:rFonts w:cstheme="minorHAnsi"/>
          <w:color w:val="000000"/>
        </w:rPr>
        <w:t xml:space="preserve">including possible change in      </w:t>
      </w:r>
    </w:p>
    <w:p w14:paraId="0BAC3E60"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destination.</w:t>
      </w:r>
    </w:p>
    <w:p w14:paraId="69E1AB42" w14:textId="42C8D0E7"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lastRenderedPageBreak/>
        <w:t>Contact receiving hospital emergency department with an update on patient’s condition and an estimated time of arrival.</w:t>
      </w:r>
    </w:p>
    <w:p w14:paraId="117400A2" w14:textId="77777777" w:rsidR="00526B26" w:rsidRPr="00CB08DC" w:rsidRDefault="00526B26" w:rsidP="00526B26">
      <w:pPr>
        <w:pStyle w:val="Heading1"/>
        <w:rPr>
          <w:rFonts w:cstheme="majorHAnsi"/>
        </w:rPr>
      </w:pPr>
      <w:r w:rsidRPr="00CB08DC">
        <w:rPr>
          <w:rFonts w:cstheme="majorHAnsi"/>
        </w:rPr>
        <w:t>Part D4—Post-Arrest Targeted Temperature Management (TTM)</w:t>
      </w:r>
    </w:p>
    <w:p w14:paraId="2A4911C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post-arrest targeted temperature management (TTM) therapy in progress at the time of IFT ALS arrival, it should be continued during the transport.</w:t>
      </w:r>
    </w:p>
    <w:p w14:paraId="503BF1B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Pre-transport temperature should be documented, and temperature should be monitored with vital signs every five minutes.</w:t>
      </w:r>
    </w:p>
    <w:p w14:paraId="26B4949B"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The temperature target for post-arrest targeted temperature management (TTM) is 32°C – 36°C (89.6°F – 96.8°F).</w:t>
      </w:r>
    </w:p>
    <w:p w14:paraId="78B5CEB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pre-transport or inter-transport temperature is less than or equal to 36°C:</w:t>
      </w:r>
    </w:p>
    <w:p w14:paraId="71C7CBC5" w14:textId="2D03074F"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Maintain temperature with cold packs placed in the groin, axillae, and on the chest   </w:t>
      </w:r>
    </w:p>
    <w:p w14:paraId="18E1327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and sides of neck.</w:t>
      </w:r>
    </w:p>
    <w:p w14:paraId="125AAADF" w14:textId="77777777" w:rsidR="00526B26" w:rsidRPr="00CE335C" w:rsidRDefault="00526B26" w:rsidP="00526B26">
      <w:pPr>
        <w:pStyle w:val="ListParagraph"/>
        <w:numPr>
          <w:ilvl w:val="0"/>
          <w:numId w:val="155"/>
        </w:numPr>
        <w:autoSpaceDE w:val="0"/>
        <w:autoSpaceDN w:val="0"/>
        <w:adjustRightInd w:val="0"/>
        <w:spacing w:after="60" w:line="288" w:lineRule="auto"/>
        <w:ind w:left="360"/>
        <w:rPr>
          <w:rFonts w:cstheme="minorHAnsi"/>
          <w:color w:val="000000"/>
        </w:rPr>
      </w:pPr>
      <w:r w:rsidRPr="00CE335C">
        <w:rPr>
          <w:rFonts w:cstheme="minorHAnsi"/>
          <w:color w:val="000000"/>
        </w:rPr>
        <w:t>If pre-transport or inter-transport temperature is greater than 36°C:</w:t>
      </w:r>
    </w:p>
    <w:p w14:paraId="3B59EF19" w14:textId="683C2FEC"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Continue cooling with cold packs placed in the groin, axillae, and on the chest and  sides of neck.</w:t>
      </w:r>
    </w:p>
    <w:p w14:paraId="043673DE" w14:textId="1CA8C206"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Temperature should be monitored</w:t>
      </w:r>
      <w:r w:rsidR="00CB08DC">
        <w:rPr>
          <w:rFonts w:cstheme="minorHAnsi"/>
          <w:color w:val="000000"/>
        </w:rPr>
        <w:t>,</w:t>
      </w:r>
      <w:r w:rsidRPr="00CE335C">
        <w:rPr>
          <w:rFonts w:cstheme="minorHAnsi"/>
          <w:color w:val="000000"/>
        </w:rPr>
        <w:t xml:space="preserve"> if possible</w:t>
      </w:r>
      <w:r w:rsidR="00CB08DC">
        <w:rPr>
          <w:rFonts w:cstheme="minorHAnsi"/>
          <w:color w:val="000000"/>
        </w:rPr>
        <w:t>,</w:t>
      </w:r>
      <w:r w:rsidRPr="00CE335C">
        <w:rPr>
          <w:rFonts w:cstheme="minorHAnsi"/>
          <w:color w:val="000000"/>
        </w:rPr>
        <w:t xml:space="preserve"> for transport times longer than 20 minutes.</w:t>
      </w:r>
    </w:p>
    <w:p w14:paraId="3807C0B3" w14:textId="77777777" w:rsidR="00526B26" w:rsidRPr="00CE335C" w:rsidRDefault="00526B26" w:rsidP="00526B26">
      <w:pPr>
        <w:autoSpaceDE w:val="0"/>
        <w:autoSpaceDN w:val="0"/>
        <w:adjustRightInd w:val="0"/>
        <w:spacing w:after="60" w:line="288" w:lineRule="auto"/>
        <w:ind w:left="360"/>
        <w:rPr>
          <w:rFonts w:cstheme="minorHAnsi"/>
          <w:color w:val="000000"/>
        </w:rPr>
      </w:pPr>
      <w:r w:rsidRPr="00CE335C">
        <w:rPr>
          <w:rFonts w:cstheme="minorHAnsi"/>
          <w:color w:val="000000"/>
        </w:rPr>
        <w:t>Patients should be handled gently (due to risk of arrhythmias).</w:t>
      </w:r>
    </w:p>
    <w:p w14:paraId="1C785D9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ALS IFT crews will not discontinue TTM unless ordered to do so by </w:t>
      </w:r>
      <w:r w:rsidRPr="00CE335C">
        <w:rPr>
          <w:rFonts w:cstheme="minorHAnsi"/>
          <w:b/>
          <w:bCs/>
          <w:smallCaps/>
          <w:color w:val="000000"/>
        </w:rPr>
        <w:t>Medical Control</w:t>
      </w:r>
      <w:r w:rsidRPr="00CE335C">
        <w:rPr>
          <w:rFonts w:cstheme="minorHAnsi"/>
          <w:color w:val="000000"/>
        </w:rPr>
        <w:t>.</w:t>
      </w:r>
    </w:p>
    <w:p w14:paraId="50AAECB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patient temperature is less than 31°C, contact </w:t>
      </w:r>
      <w:r w:rsidRPr="00CE335C">
        <w:rPr>
          <w:rFonts w:cstheme="minorHAnsi"/>
          <w:b/>
          <w:bCs/>
          <w:smallCaps/>
          <w:color w:val="000000"/>
        </w:rPr>
        <w:t>Medical Control</w:t>
      </w:r>
      <w:r w:rsidRPr="00CE335C">
        <w:rPr>
          <w:rFonts w:cstheme="minorHAnsi"/>
          <w:color w:val="000000"/>
        </w:rPr>
        <w:t xml:space="preserve"> and utilize any external warming devices (blankets, etc.) to actively rewarm patient until the temperature is greater than 31°C.</w:t>
      </w:r>
    </w:p>
    <w:p w14:paraId="48478B7C" w14:textId="680762D9"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If ordered by </w:t>
      </w:r>
      <w:r w:rsidRPr="00CE335C">
        <w:rPr>
          <w:rFonts w:cstheme="minorHAnsi"/>
          <w:b/>
          <w:bCs/>
          <w:smallCaps/>
          <w:color w:val="000000"/>
        </w:rPr>
        <w:t>Medical Control</w:t>
      </w:r>
      <w:r w:rsidRPr="00CE335C">
        <w:rPr>
          <w:rFonts w:cstheme="minorHAnsi"/>
          <w:color w:val="000000"/>
        </w:rPr>
        <w:t xml:space="preserve"> and available, consider infusion of 250 mL IV boluses of warmed normal saline solution, until the temperature is greater than 31°C.</w:t>
      </w:r>
    </w:p>
    <w:p w14:paraId="7BBEE292"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hemodynamically significant dysrhythmias or bradycardia of any type develop, or if the patient develops significant bleeding, TTM should be stopped, </w:t>
      </w:r>
      <w:r w:rsidRPr="00CE335C">
        <w:rPr>
          <w:rFonts w:cstheme="minorHAnsi"/>
          <w:b/>
          <w:bCs/>
          <w:smallCaps/>
          <w:color w:val="000000"/>
        </w:rPr>
        <w:t>Medical Control</w:t>
      </w:r>
      <w:r w:rsidRPr="00CE335C">
        <w:rPr>
          <w:rFonts w:cstheme="minorHAnsi"/>
          <w:color w:val="000000"/>
        </w:rPr>
        <w:t xml:space="preserve"> contacted, and active rewarming pursued.</w:t>
      </w:r>
    </w:p>
    <w:p w14:paraId="6506E2AA" w14:textId="77777777" w:rsidR="00526B26" w:rsidRPr="00A55221" w:rsidRDefault="00526B26" w:rsidP="00526B26">
      <w:pPr>
        <w:rPr>
          <w:rFonts w:eastAsiaTheme="majorEastAsia" w:cstheme="minorHAnsi"/>
          <w:b/>
          <w:bCs/>
          <w:color w:val="4472C4" w:themeColor="accent1"/>
          <w:sz w:val="26"/>
          <w:szCs w:val="26"/>
        </w:rPr>
      </w:pPr>
      <w:r w:rsidRPr="00A55221">
        <w:rPr>
          <w:rFonts w:cstheme="minorHAnsi"/>
        </w:rPr>
        <w:br w:type="page"/>
      </w:r>
    </w:p>
    <w:p w14:paraId="543275B0"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D5- Pregnancy Related</w:t>
      </w:r>
    </w:p>
    <w:p w14:paraId="2ED9CA4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who are in labor with concern for imminent delivery must be accompanied by sending facility staff.</w:t>
      </w:r>
    </w:p>
    <w:p w14:paraId="74323B31" w14:textId="7967A5DD"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In high-risk situations, a physician/registered nurse will accompany the patient for transport.</w:t>
      </w:r>
    </w:p>
    <w:p w14:paraId="4615BD7D"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any confusion arises regarding the need for additional OB staff </w:t>
      </w:r>
      <w:r w:rsidRPr="00CE335C">
        <w:rPr>
          <w:rFonts w:cstheme="minorHAnsi"/>
          <w:b/>
          <w:bCs/>
          <w:smallCaps/>
          <w:color w:val="000000"/>
        </w:rPr>
        <w:t>Medical Control</w:t>
      </w:r>
      <w:r w:rsidRPr="00CE335C">
        <w:rPr>
          <w:rFonts w:cstheme="minorHAnsi"/>
          <w:color w:val="000000"/>
        </w:rPr>
        <w:t xml:space="preserve"> will be contacted and the </w:t>
      </w:r>
      <w:r w:rsidRPr="00CE335C">
        <w:rPr>
          <w:rFonts w:cstheme="minorHAnsi"/>
          <w:b/>
          <w:bCs/>
          <w:smallCaps/>
          <w:color w:val="000000"/>
        </w:rPr>
        <w:t>Medical Control</w:t>
      </w:r>
      <w:r w:rsidRPr="00CE335C">
        <w:rPr>
          <w:rFonts w:cstheme="minorHAnsi"/>
          <w:color w:val="000000"/>
        </w:rPr>
        <w:t xml:space="preserve"> physician and </w:t>
      </w:r>
      <w:r w:rsidRPr="00CE335C">
        <w:rPr>
          <w:rFonts w:cstheme="minorHAnsi"/>
          <w:b/>
          <w:bCs/>
          <w:smallCaps/>
          <w:color w:val="000000"/>
        </w:rPr>
        <w:t>Sending Physician</w:t>
      </w:r>
      <w:r w:rsidRPr="00CE335C">
        <w:rPr>
          <w:rFonts w:cstheme="minorHAnsi"/>
          <w:color w:val="000000"/>
        </w:rPr>
        <w:t xml:space="preserve"> should be in direct communication.</w:t>
      </w:r>
    </w:p>
    <w:p w14:paraId="4B13337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In addition to the documentation standards listed in the General ALS IFT Care Guidelines, when transporting an obstetrical patient, the following should be documented:</w:t>
      </w:r>
    </w:p>
    <w:p w14:paraId="3AAA018C" w14:textId="18530A3F"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The presence of a fetal heart rate before and after transfer</w:t>
      </w:r>
    </w:p>
    <w:p w14:paraId="270A1CDF" w14:textId="44BCC936"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Estimated date of confinement, maternal history of any complications</w:t>
      </w:r>
    </w:p>
    <w:p w14:paraId="4A0255A7" w14:textId="197FEA8C"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Condition of membranes, dilation</w:t>
      </w:r>
    </w:p>
    <w:p w14:paraId="569CBBD0" w14:textId="00D0AB20"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Gravida / Para</w:t>
      </w:r>
    </w:p>
    <w:p w14:paraId="55DDF3BA" w14:textId="6041A3A5"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Timing and nature of contractions</w:t>
      </w:r>
    </w:p>
    <w:p w14:paraId="3EDC0641" w14:textId="512FD38C"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Fetal Position</w:t>
      </w:r>
    </w:p>
    <w:p w14:paraId="19E8C3BB"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should be transported in a left-lateral position or sitting upright, if possible.</w:t>
      </w:r>
    </w:p>
    <w:p w14:paraId="11A9A7C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Document that the fetal heart rate was evaluated prior to transport and upon arrival.</w:t>
      </w:r>
    </w:p>
    <w:p w14:paraId="3496B57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patient should develop eclamptic seizures:</w:t>
      </w:r>
    </w:p>
    <w:p w14:paraId="14BC8235" w14:textId="32D388AA" w:rsidR="00526B26" w:rsidRPr="00CE335C" w:rsidRDefault="00526B26" w:rsidP="00CE335C">
      <w:pPr>
        <w:pStyle w:val="ListParagraph"/>
        <w:numPr>
          <w:ilvl w:val="0"/>
          <w:numId w:val="222"/>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EDBD4EB" w14:textId="200DB154" w:rsidR="00526B26" w:rsidRPr="00CE335C" w:rsidRDefault="00526B26" w:rsidP="00CE335C">
      <w:pPr>
        <w:pStyle w:val="ListParagraph"/>
        <w:numPr>
          <w:ilvl w:val="0"/>
          <w:numId w:val="222"/>
        </w:numPr>
        <w:autoSpaceDE w:val="0"/>
        <w:autoSpaceDN w:val="0"/>
        <w:adjustRightInd w:val="0"/>
        <w:spacing w:after="60" w:line="288" w:lineRule="auto"/>
        <w:rPr>
          <w:rFonts w:cstheme="minorHAnsi"/>
        </w:rPr>
      </w:pPr>
      <w:r w:rsidRPr="00CE335C">
        <w:rPr>
          <w:rFonts w:cstheme="minorHAnsi"/>
        </w:rPr>
        <w:t xml:space="preserve">Administer </w:t>
      </w:r>
      <w:r w:rsidRPr="00CE335C">
        <w:rPr>
          <w:rFonts w:cstheme="minorHAnsi"/>
          <w:b/>
          <w:bCs/>
          <w:u w:val="single"/>
        </w:rPr>
        <w:t>magnesium sulfate</w:t>
      </w:r>
      <w:r w:rsidRPr="00CE335C">
        <w:rPr>
          <w:rFonts w:cstheme="minorHAnsi"/>
        </w:rPr>
        <w:t xml:space="preserve"> 2-4 grams over 5 minutes IV/IO.</w:t>
      </w:r>
    </w:p>
    <w:p w14:paraId="7283EE8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Follow Seizure Protocol</w:t>
      </w:r>
      <w:r w:rsidRPr="00CE335C">
        <w:rPr>
          <w:rFonts w:cstheme="minorHAnsi"/>
          <w:color w:val="000000"/>
          <w:u w:val="single"/>
        </w:rPr>
        <w:t xml:space="preserve"> 2.15A – Seizures-Adult</w:t>
      </w:r>
      <w:r w:rsidRPr="00CE335C">
        <w:rPr>
          <w:rFonts w:cstheme="minorHAnsi"/>
          <w:color w:val="000000"/>
        </w:rPr>
        <w:t xml:space="preserve"> and the OB protocol </w:t>
      </w:r>
      <w:r w:rsidRPr="00CE335C">
        <w:rPr>
          <w:rFonts w:cstheme="minorHAnsi"/>
          <w:color w:val="000000"/>
          <w:u w:val="single"/>
        </w:rPr>
        <w:t>2.10 Obstetrical Emergencies</w:t>
      </w:r>
      <w:r w:rsidRPr="00CE335C">
        <w:rPr>
          <w:rFonts w:cstheme="minorHAnsi"/>
          <w:color w:val="000000"/>
        </w:rPr>
        <w:t xml:space="preserve">. </w:t>
      </w:r>
    </w:p>
    <w:p w14:paraId="4A634D05" w14:textId="77777777" w:rsidR="00526B26" w:rsidRPr="00CE335C" w:rsidRDefault="00526B26" w:rsidP="00526B26">
      <w:pPr>
        <w:rPr>
          <w:rFonts w:cstheme="minorHAnsi"/>
          <w:color w:val="000000"/>
        </w:rPr>
      </w:pPr>
      <w:r w:rsidRPr="00CE335C">
        <w:rPr>
          <w:rFonts w:cstheme="minorHAnsi"/>
          <w:color w:val="000000"/>
        </w:rPr>
        <w:br w:type="page"/>
      </w:r>
    </w:p>
    <w:p w14:paraId="5E8EA2D7"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D6-ST Segment Elevation MI (STEMI)</w:t>
      </w:r>
    </w:p>
    <w:p w14:paraId="2109ECC5" w14:textId="77777777" w:rsidR="00526B26" w:rsidRPr="00CE335C" w:rsidRDefault="00526B26" w:rsidP="00526B26">
      <w:pPr>
        <w:pStyle w:val="NoSpacing"/>
        <w:numPr>
          <w:ilvl w:val="0"/>
          <w:numId w:val="156"/>
        </w:numPr>
        <w:rPr>
          <w:rFonts w:cstheme="minorHAnsi"/>
          <w:b/>
        </w:rPr>
      </w:pPr>
      <w:r w:rsidRPr="00CE335C">
        <w:rPr>
          <w:rFonts w:cstheme="minorHAnsi"/>
          <w:b/>
        </w:rPr>
        <w:t xml:space="preserve">  Paramedics should be familiar with the care and treatment the patient has received.</w:t>
      </w:r>
    </w:p>
    <w:p w14:paraId="14CD132B" w14:textId="77777777" w:rsidR="00526B26" w:rsidRPr="00CE335C" w:rsidRDefault="00526B26" w:rsidP="00526B26">
      <w:pPr>
        <w:pStyle w:val="NoSpacing"/>
        <w:rPr>
          <w:rFonts w:cstheme="minorHAnsi"/>
        </w:rPr>
      </w:pPr>
      <w:r w:rsidRPr="00A55221">
        <w:rPr>
          <w:rFonts w:cstheme="minorHAnsi"/>
        </w:rPr>
        <w:t xml:space="preserve">      </w:t>
      </w:r>
      <w:r w:rsidRPr="00CE335C">
        <w:rPr>
          <w:rFonts w:cstheme="minorHAnsi"/>
        </w:rPr>
        <w:t>Confirm medications administered prior to arrival.</w:t>
      </w:r>
    </w:p>
    <w:p w14:paraId="1A6504AE" w14:textId="77777777" w:rsidR="00526B26" w:rsidRPr="00CE335C" w:rsidRDefault="00526B26" w:rsidP="00526B26">
      <w:pPr>
        <w:pStyle w:val="NoSpacing"/>
        <w:rPr>
          <w:rFonts w:cstheme="minorHAnsi"/>
        </w:rPr>
      </w:pPr>
    </w:p>
    <w:p w14:paraId="3071598F" w14:textId="77777777" w:rsidR="00526B26" w:rsidRPr="00CE335C" w:rsidRDefault="00526B26" w:rsidP="00526B26">
      <w:pPr>
        <w:numPr>
          <w:ilvl w:val="0"/>
          <w:numId w:val="125"/>
        </w:numPr>
        <w:tabs>
          <w:tab w:val="left" w:pos="180"/>
        </w:tabs>
        <w:autoSpaceDE w:val="0"/>
        <w:autoSpaceDN w:val="0"/>
        <w:adjustRightInd w:val="0"/>
        <w:spacing w:line="288" w:lineRule="auto"/>
        <w:ind w:left="360" w:hanging="360"/>
        <w:rPr>
          <w:rFonts w:cstheme="minorHAnsi"/>
          <w:b/>
          <w:bCs/>
          <w:color w:val="000000"/>
        </w:rPr>
      </w:pPr>
      <w:r w:rsidRPr="00CE335C">
        <w:rPr>
          <w:rFonts w:cstheme="minorHAnsi"/>
          <w:b/>
          <w:bCs/>
          <w:color w:val="000000"/>
        </w:rPr>
        <w:t>Consider discontinuing or avoiding all medication infusions (except for basic IV fluids) to expedite transfer.</w:t>
      </w:r>
    </w:p>
    <w:p w14:paraId="07858E55"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Receiving facility should be contacted to ensure rapid transfer to cardiac cath lab.</w:t>
      </w:r>
    </w:p>
    <w:p w14:paraId="29B1FC0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 xml:space="preserve">Patients should receive appropriate supplemental oxygen therapy, only if SpO2 &lt;94% or dyspnea, in accordance with </w:t>
      </w:r>
      <w:r w:rsidRPr="00CE335C">
        <w:rPr>
          <w:rFonts w:cstheme="minorHAnsi"/>
          <w:color w:val="000000"/>
          <w:u w:val="single"/>
        </w:rPr>
        <w:t>Routine Patient Care 1.0.</w:t>
      </w:r>
      <w:r w:rsidRPr="00CE335C">
        <w:rPr>
          <w:rFonts w:cstheme="minorHAnsi"/>
          <w:color w:val="000000"/>
        </w:rPr>
        <w:t xml:space="preserve"> </w:t>
      </w:r>
    </w:p>
    <w:p w14:paraId="2C1DF49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All other interventions per state-wide treatment protocol, if not already administered:</w:t>
      </w:r>
    </w:p>
    <w:p w14:paraId="143CA46A" w14:textId="48589B69" w:rsidR="00526B26" w:rsidRPr="00CE335C" w:rsidRDefault="00526B26" w:rsidP="00CE335C">
      <w:pPr>
        <w:pStyle w:val="ListParagraph"/>
        <w:numPr>
          <w:ilvl w:val="0"/>
          <w:numId w:val="223"/>
        </w:numPr>
        <w:tabs>
          <w:tab w:val="left" w:pos="720"/>
          <w:tab w:val="left" w:pos="900"/>
        </w:tabs>
        <w:autoSpaceDE w:val="0"/>
        <w:autoSpaceDN w:val="0"/>
        <w:adjustRightInd w:val="0"/>
        <w:spacing w:line="288" w:lineRule="auto"/>
        <w:rPr>
          <w:rFonts w:cstheme="minorHAnsi"/>
          <w:color w:val="000000"/>
        </w:rPr>
      </w:pPr>
      <w:r w:rsidRPr="00CE335C">
        <w:rPr>
          <w:rFonts w:cstheme="minorHAnsi"/>
          <w:b/>
          <w:bCs/>
          <w:color w:val="000000"/>
          <w:u w:val="single"/>
        </w:rPr>
        <w:t>Aspirin</w:t>
      </w:r>
      <w:r w:rsidRPr="00CE335C">
        <w:rPr>
          <w:rFonts w:cstheme="minorHAnsi"/>
          <w:b/>
          <w:bCs/>
          <w:color w:val="000000"/>
        </w:rPr>
        <w:t xml:space="preserve"> </w:t>
      </w:r>
      <w:r w:rsidRPr="00CE335C">
        <w:rPr>
          <w:rFonts w:cstheme="minorHAnsi"/>
          <w:color w:val="000000"/>
        </w:rPr>
        <w:t>324-325 mg PO</w:t>
      </w:r>
    </w:p>
    <w:p w14:paraId="757C3765"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If patient continues to experience chest discomfort:</w:t>
      </w:r>
    </w:p>
    <w:p w14:paraId="39660312" w14:textId="0A4EF852" w:rsidR="00526B26" w:rsidRPr="00CE335C" w:rsidRDefault="00526B26" w:rsidP="00CE335C">
      <w:pPr>
        <w:pStyle w:val="NoSpacing"/>
        <w:numPr>
          <w:ilvl w:val="0"/>
          <w:numId w:val="223"/>
        </w:numPr>
        <w:rPr>
          <w:rFonts w:cstheme="minorHAnsi"/>
        </w:rPr>
      </w:pPr>
      <w:r w:rsidRPr="00CE335C">
        <w:rPr>
          <w:rFonts w:cstheme="minorHAnsi"/>
          <w:b/>
          <w:u w:val="single"/>
        </w:rPr>
        <w:t>Nitroglycerine</w:t>
      </w:r>
      <w:r w:rsidRPr="00CE335C">
        <w:rPr>
          <w:rFonts w:cstheme="minorHAnsi"/>
        </w:rPr>
        <w:t xml:space="preserve"> (if systolic blood pressure is greater than 120mm Hg), 0.4 mg SL      </w:t>
      </w:r>
    </w:p>
    <w:p w14:paraId="19909A3D" w14:textId="77777777" w:rsidR="00526B26" w:rsidRPr="00CE335C" w:rsidRDefault="00526B26" w:rsidP="00526B26">
      <w:pPr>
        <w:pStyle w:val="NoSpacing"/>
        <w:rPr>
          <w:rFonts w:cstheme="minorHAnsi"/>
        </w:rPr>
      </w:pPr>
      <w:r w:rsidRPr="00CE335C">
        <w:rPr>
          <w:rFonts w:cstheme="minorHAnsi"/>
        </w:rPr>
        <w:t xml:space="preserve">                     tablet or spray; may be repeated in 5 minute intervals for a total of three (3) doses </w:t>
      </w:r>
    </w:p>
    <w:p w14:paraId="5B79E1B0" w14:textId="77777777" w:rsidR="00526B26" w:rsidRPr="00CE335C" w:rsidRDefault="00526B26" w:rsidP="00526B26">
      <w:pPr>
        <w:pStyle w:val="NoSpacing"/>
        <w:rPr>
          <w:rFonts w:cstheme="minorHAnsi"/>
        </w:rPr>
      </w:pPr>
    </w:p>
    <w:p w14:paraId="6DD3FA5F" w14:textId="129907DB" w:rsidR="00526B26" w:rsidRPr="00CE335C" w:rsidRDefault="00526B26" w:rsidP="00CE335C">
      <w:pPr>
        <w:pStyle w:val="ListParagraph"/>
        <w:numPr>
          <w:ilvl w:val="0"/>
          <w:numId w:val="223"/>
        </w:numPr>
        <w:autoSpaceDE w:val="0"/>
        <w:autoSpaceDN w:val="0"/>
        <w:adjustRightInd w:val="0"/>
        <w:spacing w:line="288" w:lineRule="auto"/>
        <w:rPr>
          <w:rFonts w:cstheme="minorHAnsi"/>
          <w:color w:val="000000"/>
        </w:rPr>
      </w:pPr>
      <w:r w:rsidRPr="00CE335C">
        <w:rPr>
          <w:rFonts w:cstheme="minorHAnsi"/>
          <w:b/>
          <w:color w:val="000000"/>
          <w:u w:val="single"/>
        </w:rPr>
        <w:t>Fentanyl</w:t>
      </w:r>
      <w:r w:rsidRPr="00CE335C">
        <w:rPr>
          <w:rFonts w:cstheme="minorHAnsi"/>
          <w:color w:val="000000"/>
        </w:rPr>
        <w:t>, 1 mcg / kg slow IV/IO push, to a maximum of 150 mcg</w:t>
      </w:r>
    </w:p>
    <w:p w14:paraId="7838FBC1" w14:textId="77777777" w:rsidR="00526B26" w:rsidRPr="0090624B" w:rsidRDefault="00526B26" w:rsidP="00526B26">
      <w:pPr>
        <w:pStyle w:val="Heading1"/>
        <w:rPr>
          <w:rFonts w:cstheme="majorHAnsi"/>
        </w:rPr>
      </w:pPr>
      <w:r w:rsidRPr="0090624B">
        <w:rPr>
          <w:rFonts w:cstheme="majorHAnsi"/>
        </w:rPr>
        <w:t>Part E1-General Guidelines for Medication Administration</w:t>
      </w:r>
    </w:p>
    <w:p w14:paraId="3D1F1506" w14:textId="77777777" w:rsidR="00526B26" w:rsidRPr="00CE335C" w:rsidRDefault="00526B26" w:rsidP="00526B26">
      <w:pPr>
        <w:numPr>
          <w:ilvl w:val="0"/>
          <w:numId w:val="125"/>
        </w:numPr>
        <w:autoSpaceDE w:val="0"/>
        <w:autoSpaceDN w:val="0"/>
        <w:adjustRightInd w:val="0"/>
        <w:spacing w:after="300" w:line="288" w:lineRule="auto"/>
        <w:ind w:left="360" w:hanging="360"/>
        <w:rPr>
          <w:rFonts w:cstheme="minorHAnsi"/>
          <w:color w:val="000000"/>
        </w:rPr>
      </w:pPr>
      <w:r w:rsidRPr="00CE335C">
        <w:rPr>
          <w:rFonts w:cstheme="minorHAnsi"/>
          <w:color w:val="000000"/>
        </w:rPr>
        <w:t>The transport paramedic must be familiar or become familiar through consultation (i.e., with a drug reference or discussion with hospital staff) on the following attributes of each drug the patient has received prior to and will receive during transport:</w:t>
      </w:r>
    </w:p>
    <w:p w14:paraId="6C764F09" w14:textId="13CF1A87"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type and name of medication being administered.</w:t>
      </w:r>
    </w:p>
    <w:p w14:paraId="11C2ED88" w14:textId="0B3968D7"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indication and contraindications for administration of the medication.</w:t>
      </w:r>
    </w:p>
    <w:p w14:paraId="7E1F2530" w14:textId="3477B1A2"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correct dose, rate, and mixture of medication.</w:t>
      </w:r>
    </w:p>
    <w:p w14:paraId="0BE297C7" w14:textId="1969CCB5"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titration indications or instructions.</w:t>
      </w:r>
    </w:p>
    <w:p w14:paraId="0EE57228" w14:textId="0ADF0051"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specific medical control instructions.</w:t>
      </w:r>
    </w:p>
    <w:p w14:paraId="1359193D" w14:textId="281BDE9F"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 xml:space="preserve">Any patient-specific information </w:t>
      </w:r>
    </w:p>
    <w:p w14:paraId="5C29EF2F" w14:textId="50384045"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adverse effects of the medication being administered.</w:t>
      </w:r>
    </w:p>
    <w:p w14:paraId="4FC9B67D" w14:textId="19066DFC"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seven rights of medication administration should always be considered, even when transporting patients between facilities.</w:t>
      </w:r>
    </w:p>
    <w:p w14:paraId="086AC024" w14:textId="26B62B00"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Right patient, drug, dose, route, time, outcome, documentation</w:t>
      </w:r>
    </w:p>
    <w:p w14:paraId="0259D9AF" w14:textId="77777777" w:rsidR="00526B26" w:rsidRPr="00CE335C" w:rsidRDefault="00526B26" w:rsidP="00526B26">
      <w:pPr>
        <w:numPr>
          <w:ilvl w:val="0"/>
          <w:numId w:val="125"/>
        </w:numPr>
        <w:autoSpaceDE w:val="0"/>
        <w:autoSpaceDN w:val="0"/>
        <w:adjustRightInd w:val="0"/>
        <w:spacing w:after="30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4C00AF51"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E2-Approved Medications and Classes</w:t>
      </w:r>
    </w:p>
    <w:p w14:paraId="51529EBA" w14:textId="77777777" w:rsidR="00526B26" w:rsidRPr="00CE335C" w:rsidRDefault="00526B26" w:rsidP="00526B26">
      <w:pPr>
        <w:autoSpaceDE w:val="0"/>
        <w:autoSpaceDN w:val="0"/>
        <w:adjustRightInd w:val="0"/>
        <w:spacing w:after="240" w:line="312" w:lineRule="auto"/>
        <w:rPr>
          <w:rFonts w:cstheme="minorHAnsi"/>
          <w:color w:val="000000"/>
        </w:rPr>
      </w:pPr>
      <w:r w:rsidRPr="00CE335C">
        <w:rPr>
          <w:rFonts w:cstheme="minorHAnsi"/>
          <w:color w:val="000000"/>
        </w:rPr>
        <w:t xml:space="preserve">Any of the following medications or medication classes, not currently part of the EMT Paramedic Statewide Treatment Protocols, may be maintained if initiated at the sending facility, and can only be titrated through specific IFT protocols </w:t>
      </w:r>
      <w:r w:rsidRPr="00CE335C">
        <w:rPr>
          <w:rFonts w:cstheme="minorHAnsi"/>
          <w:b/>
          <w:bCs/>
          <w:color w:val="000000"/>
        </w:rPr>
        <w:t>and</w:t>
      </w:r>
      <w:r w:rsidRPr="00CE335C">
        <w:rPr>
          <w:rFonts w:cstheme="minorHAnsi"/>
          <w:color w:val="000000"/>
        </w:rPr>
        <w:t xml:space="preserve"> by on-line </w:t>
      </w:r>
      <w:r w:rsidRPr="00CE335C">
        <w:rPr>
          <w:rFonts w:cstheme="minorHAnsi"/>
          <w:b/>
          <w:bCs/>
          <w:smallCaps/>
          <w:color w:val="000000"/>
        </w:rPr>
        <w:t>Medical Control</w:t>
      </w:r>
      <w:r w:rsidRPr="00CE335C">
        <w:rPr>
          <w:rFonts w:cstheme="minorHAnsi"/>
          <w:color w:val="000000"/>
        </w:rPr>
        <w:t>.</w:t>
      </w:r>
    </w:p>
    <w:p w14:paraId="69A0306A"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Aminophylline</w:t>
      </w:r>
    </w:p>
    <w:p w14:paraId="416E5376"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Analgesics</w:t>
      </w:r>
    </w:p>
    <w:p w14:paraId="4084A07F"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Anticonvulsants</w:t>
      </w:r>
    </w:p>
    <w:p w14:paraId="3B0DFEAE"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Antidotes</w:t>
      </w:r>
    </w:p>
    <w:p w14:paraId="22F02B2F"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Antidysrhythmics</w:t>
      </w:r>
    </w:p>
    <w:p w14:paraId="72B578F9"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Antihypertensive agents</w:t>
      </w:r>
    </w:p>
    <w:p w14:paraId="36EECC90"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Anti-infectives (e.g., antibiotics, anti-sepsis)</w:t>
      </w:r>
    </w:p>
    <w:p w14:paraId="022A7D91"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Benzodiazepines</w:t>
      </w:r>
    </w:p>
    <w:p w14:paraId="331FE191"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Blood products</w:t>
      </w:r>
    </w:p>
    <w:p w14:paraId="691D52DD"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Chemotherapeutic agents</w:t>
      </w:r>
    </w:p>
    <w:p w14:paraId="2500DB4D"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Electrolyte infusions</w:t>
      </w:r>
    </w:p>
    <w:p w14:paraId="2CE9EBD8" w14:textId="77777777" w:rsidR="00526B26" w:rsidRPr="00CE335C" w:rsidRDefault="00526B26" w:rsidP="00526B26">
      <w:pPr>
        <w:autoSpaceDE w:val="0"/>
        <w:autoSpaceDN w:val="0"/>
        <w:adjustRightInd w:val="0"/>
        <w:spacing w:after="100" w:line="240" w:lineRule="auto"/>
        <w:rPr>
          <w:rFonts w:cstheme="minorHAnsi"/>
          <w:color w:val="000000"/>
        </w:rPr>
      </w:pPr>
      <w:r w:rsidRPr="00CE335C">
        <w:rPr>
          <w:rFonts w:cstheme="minorHAnsi"/>
          <w:color w:val="000000"/>
        </w:rPr>
        <w:tab/>
      </w:r>
      <w:r w:rsidRPr="00CE335C">
        <w:rPr>
          <w:rFonts w:cstheme="minorHAnsi"/>
          <w:color w:val="000000"/>
        </w:rPr>
        <w:t></w:t>
      </w:r>
      <w:r w:rsidRPr="00CE335C">
        <w:rPr>
          <w:rFonts w:cstheme="minorHAnsi"/>
          <w:color w:val="000000"/>
        </w:rPr>
        <w:t>Potassium, limited to 10 mEq / hour</w:t>
      </w:r>
    </w:p>
    <w:p w14:paraId="25099343" w14:textId="77777777" w:rsidR="00526B26" w:rsidRPr="00CE335C" w:rsidRDefault="00526B26" w:rsidP="00526B26">
      <w:pPr>
        <w:autoSpaceDE w:val="0"/>
        <w:autoSpaceDN w:val="0"/>
        <w:adjustRightInd w:val="0"/>
        <w:spacing w:after="100" w:line="240" w:lineRule="auto"/>
        <w:ind w:firstLine="720"/>
        <w:jc w:val="both"/>
        <w:rPr>
          <w:rFonts w:cstheme="minorHAnsi"/>
          <w:color w:val="000000"/>
        </w:rPr>
      </w:pPr>
      <w:r w:rsidRPr="00CE335C">
        <w:rPr>
          <w:rFonts w:cstheme="minorHAnsi"/>
          <w:color w:val="000000"/>
        </w:rPr>
        <w:t></w:t>
      </w:r>
      <w:r w:rsidRPr="00CE335C">
        <w:rPr>
          <w:rFonts w:cstheme="minorHAnsi"/>
          <w:color w:val="000000"/>
        </w:rPr>
        <w:t>Magnesium, maintenance infusion limited to 2 g / hour</w:t>
      </w:r>
    </w:p>
    <w:p w14:paraId="7B634A5A"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Glycoprotein IIb / IIIa inhibitors</w:t>
      </w:r>
    </w:p>
    <w:p w14:paraId="2B2856C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Heparin</w:t>
      </w:r>
    </w:p>
    <w:p w14:paraId="4596FD45" w14:textId="77777777" w:rsidR="00962859" w:rsidRPr="00CE335C" w:rsidRDefault="00962859"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3% Hypertonic Saline</w:t>
      </w:r>
    </w:p>
    <w:p w14:paraId="4C7F1123" w14:textId="083AD752"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Insulin infusions</w:t>
      </w:r>
    </w:p>
    <w:p w14:paraId="5463224E" w14:textId="503A54E6" w:rsidR="00D567DE" w:rsidRPr="00CE335C" w:rsidRDefault="00D567DE"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Intravenous Steroids</w:t>
      </w:r>
    </w:p>
    <w:p w14:paraId="68D7D3BE" w14:textId="528E9395" w:rsidR="00D567DE" w:rsidRPr="00CE335C" w:rsidRDefault="00D567DE"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Inhaled or nebulized medications</w:t>
      </w:r>
    </w:p>
    <w:p w14:paraId="31A9C6D3"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Mannitol infusions</w:t>
      </w:r>
    </w:p>
    <w:p w14:paraId="593D5568"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Octreotide</w:t>
      </w:r>
    </w:p>
    <w:p w14:paraId="21025EE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Paralytics</w:t>
      </w:r>
    </w:p>
    <w:p w14:paraId="7300BCBB"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Parenteral nutrition</w:t>
      </w:r>
    </w:p>
    <w:p w14:paraId="7E553DD4"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Proton Pump Inhibitors</w:t>
      </w:r>
    </w:p>
    <w:p w14:paraId="2731DD70"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Sedatives</w:t>
      </w:r>
    </w:p>
    <w:p w14:paraId="3F08C90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Standard IV infusion fluids (including 10% Dextrose)</w:t>
      </w:r>
    </w:p>
    <w:p w14:paraId="4F162734"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Thrombolytic agents</w:t>
      </w:r>
    </w:p>
    <w:p w14:paraId="1FEADF2B"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Vasodilators (including all forms of Nitroglycerin)</w:t>
      </w:r>
    </w:p>
    <w:p w14:paraId="10802FF8"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Vasopressors</w:t>
      </w:r>
    </w:p>
    <w:p w14:paraId="20BCEB2D" w14:textId="77777777" w:rsidR="00526B26" w:rsidRPr="00CE335C" w:rsidRDefault="00526B26" w:rsidP="00526B26">
      <w:pPr>
        <w:autoSpaceDE w:val="0"/>
        <w:autoSpaceDN w:val="0"/>
        <w:adjustRightInd w:val="0"/>
        <w:spacing w:after="100" w:line="240" w:lineRule="auto"/>
        <w:jc w:val="both"/>
        <w:rPr>
          <w:rFonts w:cstheme="minorHAnsi"/>
          <w:color w:val="000000"/>
        </w:rPr>
      </w:pPr>
      <w:r w:rsidRPr="00CE335C">
        <w:rPr>
          <w:rFonts w:cstheme="minorHAnsi"/>
          <w:color w:val="000000"/>
        </w:rPr>
        <w:t>NOTE: All medication infusions other than standard crystalloids and blood products must be administered by IV infusion pump.</w:t>
      </w:r>
    </w:p>
    <w:p w14:paraId="59E9887E" w14:textId="77777777" w:rsidR="0090624B" w:rsidRDefault="0090624B" w:rsidP="00526B26">
      <w:pPr>
        <w:pStyle w:val="Heading2"/>
        <w:rPr>
          <w:rFonts w:asciiTheme="majorHAnsi" w:hAnsiTheme="majorHAnsi" w:cstheme="majorHAnsi"/>
          <w:sz w:val="28"/>
          <w:szCs w:val="28"/>
        </w:rPr>
      </w:pPr>
    </w:p>
    <w:p w14:paraId="0A96EC07" w14:textId="4A1A7839"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t>Part E4</w:t>
      </w:r>
      <w:r w:rsidR="00524530">
        <w:rPr>
          <w:rFonts w:asciiTheme="majorHAnsi" w:hAnsiTheme="majorHAnsi" w:cstheme="majorHAnsi"/>
          <w:sz w:val="28"/>
          <w:szCs w:val="28"/>
        </w:rPr>
        <w:t>-</w:t>
      </w:r>
      <w:r w:rsidRPr="00CE335C">
        <w:rPr>
          <w:rFonts w:asciiTheme="majorHAnsi" w:hAnsiTheme="majorHAnsi" w:cstheme="majorHAnsi"/>
          <w:sz w:val="28"/>
          <w:szCs w:val="28"/>
        </w:rPr>
        <w:t>Blood and / or Blood-Product Administration</w:t>
      </w:r>
    </w:p>
    <w:p w14:paraId="5AE97161"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Infusion/bloodbank documentation must be transported with the patient.</w:t>
      </w:r>
    </w:p>
    <w:p w14:paraId="48AF6FDA"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Paramedics will not initiate a blood product infusion.</w:t>
      </w:r>
    </w:p>
    <w:p w14:paraId="0D62E15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At least one additional IV line should be in place.</w:t>
      </w:r>
    </w:p>
    <w:p w14:paraId="256B12E8"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 xml:space="preserve">Paramedic </w:t>
      </w:r>
      <w:r w:rsidRPr="00CE335C">
        <w:rPr>
          <w:rFonts w:cstheme="minorHAnsi"/>
          <w:color w:val="000000"/>
          <w:u w:val="single"/>
        </w:rPr>
        <w:t>will not</w:t>
      </w:r>
      <w:r w:rsidRPr="00CE335C">
        <w:rPr>
          <w:rFonts w:cstheme="minorHAnsi"/>
          <w:color w:val="000000"/>
        </w:rPr>
        <w:t xml:space="preserve"> administer any medications through an IV line which is being used to infuse blood or a blood product.</w:t>
      </w:r>
    </w:p>
    <w:p w14:paraId="17C11B63"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Ensure the blood and / or blood products are infusing at the prescribed rate.</w:t>
      </w:r>
    </w:p>
    <w:p w14:paraId="664454EB"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Monitor and record the patient’s vital signs every 5 – 10 minutes.</w:t>
      </w:r>
    </w:p>
    <w:p w14:paraId="667A9ECD" w14:textId="6F264195" w:rsidR="00526B26" w:rsidRPr="00CE335C" w:rsidRDefault="00526B26" w:rsidP="00526B26">
      <w:pPr>
        <w:numPr>
          <w:ilvl w:val="0"/>
          <w:numId w:val="125"/>
        </w:numPr>
        <w:autoSpaceDE w:val="0"/>
        <w:autoSpaceDN w:val="0"/>
        <w:adjustRightInd w:val="0"/>
        <w:spacing w:line="288" w:lineRule="auto"/>
        <w:ind w:left="360" w:hanging="360"/>
        <w:rPr>
          <w:rFonts w:cstheme="minorHAnsi"/>
          <w:b/>
          <w:bCs/>
          <w:color w:val="000000"/>
        </w:rPr>
      </w:pPr>
      <w:r w:rsidRPr="00CE335C">
        <w:rPr>
          <w:rFonts w:cstheme="minorHAnsi"/>
          <w:b/>
          <w:bCs/>
          <w:color w:val="000000"/>
        </w:rPr>
        <w:t xml:space="preserve">If any signs and symptoms of transfusion reaction, proceed immediately to the </w:t>
      </w:r>
      <w:r w:rsidRPr="00CE335C">
        <w:rPr>
          <w:rFonts w:cstheme="minorHAnsi"/>
          <w:b/>
          <w:bCs/>
          <w:smallCaps/>
          <w:color w:val="000000"/>
        </w:rPr>
        <w:t>Transfusion Reaction protocol</w:t>
      </w:r>
      <w:r w:rsidRPr="00CE335C">
        <w:rPr>
          <w:rFonts w:cstheme="minorHAnsi"/>
          <w:b/>
          <w:bCs/>
          <w:color w:val="000000"/>
        </w:rPr>
        <w:t xml:space="preserve"> (Part D2)</w:t>
      </w:r>
      <w:r w:rsidR="0090624B">
        <w:rPr>
          <w:rFonts w:cstheme="minorHAnsi"/>
          <w:b/>
          <w:bCs/>
          <w:color w:val="000000"/>
        </w:rPr>
        <w:t>.</w:t>
      </w:r>
    </w:p>
    <w:p w14:paraId="092AF9BD"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When the transfusion has finished:</w:t>
      </w:r>
    </w:p>
    <w:p w14:paraId="50BB8447" w14:textId="748304B6"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Record transfusion end-time and post-infusion vital signs.</w:t>
      </w:r>
    </w:p>
    <w:p w14:paraId="44CE6F9C" w14:textId="6158AA6F"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Disconnect infusion set tubing from primary line.</w:t>
      </w:r>
    </w:p>
    <w:p w14:paraId="3E9C8904" w14:textId="218F48F5"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Flush primary line with normal saline only.</w:t>
      </w:r>
    </w:p>
    <w:p w14:paraId="16413406" w14:textId="10EE904F"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 xml:space="preserve">Place any used supplies into a </w:t>
      </w:r>
      <w:r w:rsidRPr="00CE335C">
        <w:rPr>
          <w:rFonts w:cstheme="minorHAnsi"/>
          <w:color w:val="000000"/>
          <w:u w:val="single"/>
        </w:rPr>
        <w:t>clean</w:t>
      </w:r>
      <w:r w:rsidRPr="00CE335C">
        <w:rPr>
          <w:rFonts w:cstheme="minorHAnsi"/>
          <w:color w:val="000000"/>
        </w:rPr>
        <w:t xml:space="preserve"> biohazard marked container or bag.</w:t>
      </w:r>
    </w:p>
    <w:p w14:paraId="5E758E4A" w14:textId="2B22EE1C"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Deliver all empty transfusion bags and tubing to the receiving facility with the patient.</w:t>
      </w:r>
    </w:p>
    <w:p w14:paraId="5EE08AFE" w14:textId="77777777" w:rsidR="00526B26" w:rsidRPr="00A55221" w:rsidRDefault="00526B26" w:rsidP="00526B26">
      <w:pPr>
        <w:rPr>
          <w:rFonts w:eastAsiaTheme="majorEastAsia" w:cstheme="minorHAnsi"/>
          <w:b/>
          <w:bCs/>
          <w:color w:val="4472C4" w:themeColor="accent1"/>
          <w:sz w:val="26"/>
          <w:szCs w:val="26"/>
        </w:rPr>
      </w:pPr>
      <w:r w:rsidRPr="00A55221">
        <w:rPr>
          <w:rFonts w:cstheme="minorHAnsi"/>
        </w:rPr>
        <w:br w:type="page"/>
      </w:r>
    </w:p>
    <w:p w14:paraId="67411181" w14:textId="01558B30" w:rsidR="00526B26" w:rsidRPr="00CE335C" w:rsidRDefault="00524530" w:rsidP="00526B26">
      <w:pPr>
        <w:pStyle w:val="Heading2"/>
        <w:rPr>
          <w:rFonts w:asciiTheme="majorHAnsi" w:hAnsiTheme="majorHAnsi" w:cstheme="majorHAnsi"/>
          <w:sz w:val="28"/>
          <w:szCs w:val="28"/>
        </w:rPr>
      </w:pPr>
      <w:r>
        <w:rPr>
          <w:rFonts w:asciiTheme="majorHAnsi" w:hAnsiTheme="majorHAnsi" w:cstheme="majorHAnsi"/>
          <w:sz w:val="28"/>
          <w:szCs w:val="28"/>
        </w:rPr>
        <w:lastRenderedPageBreak/>
        <w:t>Part F1-</w:t>
      </w:r>
      <w:r w:rsidR="00526B26" w:rsidRPr="00CE335C">
        <w:rPr>
          <w:rFonts w:asciiTheme="majorHAnsi" w:hAnsiTheme="majorHAnsi" w:cstheme="majorHAnsi"/>
          <w:sz w:val="28"/>
          <w:szCs w:val="28"/>
        </w:rPr>
        <w:t>Mechanical Ventilators</w:t>
      </w:r>
    </w:p>
    <w:p w14:paraId="46497CE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All artificially ventilated patients must be transferred on a ventilator.</w:t>
      </w:r>
    </w:p>
    <w:p w14:paraId="0C4940C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Consider sedation/analgesia, remember that </w:t>
      </w:r>
      <w:r w:rsidRPr="00CE335C">
        <w:rPr>
          <w:rFonts w:cstheme="minorHAnsi"/>
          <w:b/>
          <w:color w:val="000000"/>
        </w:rPr>
        <w:t>paralysis is not sedation!</w:t>
      </w:r>
    </w:p>
    <w:p w14:paraId="7146AEC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All ventilators must be able to meet the demands of the patient’s condition, taking into consideration all settings and features described or stipulated by the sending facility and / or physician.</w:t>
      </w:r>
    </w:p>
    <w:p w14:paraId="3FAB6FF1"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Ventilators may </w:t>
      </w:r>
      <w:r w:rsidRPr="00CE335C">
        <w:rPr>
          <w:rFonts w:cstheme="minorHAnsi"/>
          <w:color w:val="000000"/>
          <w:u w:val="single"/>
        </w:rPr>
        <w:t>not</w:t>
      </w:r>
      <w:r w:rsidRPr="00CE335C">
        <w:rPr>
          <w:rFonts w:cstheme="minorHAnsi"/>
          <w:color w:val="000000"/>
        </w:rPr>
        <w:t xml:space="preserve"> be full control mode only and must be capable of meeting the patient’s ventilatory needs. Ventilator settings must be documented on Patient Care Report. </w:t>
      </w:r>
    </w:p>
    <w:p w14:paraId="2EF24931"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Unless the transfer is time sensitive in nature (e.g., STEMI, aortic dissection, acute CVA, unstable trauma, etc.), the following requirements apply to ventilator use and / or adjustment:</w:t>
      </w:r>
    </w:p>
    <w:p w14:paraId="1FEEB212" w14:textId="76155F9E"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color w:val="000000"/>
        </w:rPr>
        <w:t xml:space="preserve">Patients must be observed, by the sending facility, for a minimum of 20 minutes after </w:t>
      </w:r>
      <w:r w:rsidRPr="00CE335C">
        <w:rPr>
          <w:rFonts w:cstheme="minorHAnsi"/>
          <w:color w:val="000000"/>
        </w:rPr>
        <w:tab/>
        <w:t>any adjustment in ventilator settings.</w:t>
      </w:r>
    </w:p>
    <w:p w14:paraId="23322B24" w14:textId="44B0FC7D"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color w:val="000000"/>
        </w:rPr>
        <w:t>Patients should be on the transport ventilator for 20 minutes prior to departure.</w:t>
      </w:r>
    </w:p>
    <w:p w14:paraId="56ADCC4F" w14:textId="54D33075"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b/>
          <w:bCs/>
          <w:smallCaps/>
          <w:color w:val="000000"/>
        </w:rPr>
        <w:t>Medical Control</w:t>
      </w:r>
      <w:r w:rsidRPr="00CE335C">
        <w:rPr>
          <w:rFonts w:cstheme="minorHAnsi"/>
          <w:color w:val="000000"/>
        </w:rPr>
        <w:t xml:space="preserve"> may waive 20 minute rule based on patient condition and needs, if utilized, must be documented on Patient Care Report.</w:t>
      </w:r>
    </w:p>
    <w:p w14:paraId="6483D06F"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On-line </w:t>
      </w:r>
      <w:r w:rsidRPr="00CE335C">
        <w:rPr>
          <w:rFonts w:cstheme="minorHAnsi"/>
          <w:b/>
          <w:bCs/>
          <w:smallCaps/>
          <w:color w:val="000000"/>
        </w:rPr>
        <w:t>Medical Control</w:t>
      </w:r>
      <w:r w:rsidRPr="00CE335C">
        <w:rPr>
          <w:rFonts w:cstheme="minorHAnsi"/>
          <w:color w:val="000000"/>
        </w:rPr>
        <w:t xml:space="preserve"> is required for any instance when adjustment of the ventilator settings is needed.</w:t>
      </w:r>
    </w:p>
    <w:p w14:paraId="2FE01515" w14:textId="77777777" w:rsidR="00526B26" w:rsidRPr="00CE335C" w:rsidRDefault="00526B26" w:rsidP="00526B26">
      <w:pPr>
        <w:rPr>
          <w:rFonts w:cstheme="minorHAnsi"/>
          <w:color w:val="000000"/>
        </w:rPr>
      </w:pPr>
      <w:r w:rsidRPr="00CE335C">
        <w:rPr>
          <w:rFonts w:cstheme="minorHAnsi"/>
          <w:color w:val="000000"/>
        </w:rPr>
        <w:br w:type="page"/>
      </w:r>
    </w:p>
    <w:p w14:paraId="4295898A"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F2-Intravenous Pumps</w:t>
      </w:r>
    </w:p>
    <w:p w14:paraId="7DCA54D6" w14:textId="77777777" w:rsidR="00526B26" w:rsidRPr="00CE335C" w:rsidRDefault="00526B26" w:rsidP="00526B26">
      <w:pPr>
        <w:autoSpaceDE w:val="0"/>
        <w:autoSpaceDN w:val="0"/>
        <w:adjustRightInd w:val="0"/>
        <w:spacing w:before="240" w:after="240" w:line="360" w:lineRule="auto"/>
        <w:jc w:val="both"/>
        <w:rPr>
          <w:rFonts w:cstheme="minorHAnsi"/>
          <w:color w:val="000000"/>
        </w:rPr>
      </w:pPr>
      <w:r w:rsidRPr="00CE335C">
        <w:rPr>
          <w:rFonts w:cstheme="minorHAnsi"/>
          <w:color w:val="000000"/>
        </w:rPr>
        <w:t xml:space="preserve">Paramedics who operate at the ALS IFT level are expected to have a thorough understanding of the functions and operations of the infusion pump they will utilize (whether property of the ambulance service or sending facility). </w:t>
      </w:r>
    </w:p>
    <w:p w14:paraId="5625908C" w14:textId="77777777" w:rsidR="00526B26" w:rsidRPr="00CE335C" w:rsidRDefault="00526B26" w:rsidP="00526B26">
      <w:pPr>
        <w:autoSpaceDE w:val="0"/>
        <w:autoSpaceDN w:val="0"/>
        <w:adjustRightInd w:val="0"/>
        <w:spacing w:before="240" w:after="240" w:line="360" w:lineRule="auto"/>
        <w:jc w:val="both"/>
        <w:rPr>
          <w:rFonts w:cstheme="minorHAnsi"/>
          <w:color w:val="000000"/>
        </w:rPr>
      </w:pPr>
      <w:r w:rsidRPr="00CE335C">
        <w:rPr>
          <w:rFonts w:cstheme="minorHAnsi"/>
          <w:color w:val="000000"/>
        </w:rPr>
        <w:t>Paramedics are expected to not only control the basic functions of the pump, but also be able to dynamically troubleshoot pump issues. Prior to transport, paramedics must be proficient at the following:</w:t>
      </w:r>
    </w:p>
    <w:p w14:paraId="7A273FF8"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turn the pump on and off.</w:t>
      </w:r>
    </w:p>
    <w:p w14:paraId="4ECE09A0"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load and safely eject the administration set into pump.</w:t>
      </w:r>
    </w:p>
    <w:p w14:paraId="515414C4"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The importance of having spare tubing.</w:t>
      </w:r>
    </w:p>
    <w:p w14:paraId="21AD94A6"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suspend pump operation.</w:t>
      </w:r>
    </w:p>
    <w:p w14:paraId="1B2C57EF"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adjust the infusion rate, if necessary.</w:t>
      </w:r>
    </w:p>
    <w:p w14:paraId="0F362513"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clear air bubbles from the tubing.</w:t>
      </w:r>
    </w:p>
    <w:p w14:paraId="2B38F4B0"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troubleshoot problems (e.g., occlusion alarms).</w:t>
      </w:r>
    </w:p>
    <w:p w14:paraId="430FD2E9"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the specific service addresses low battery or power issues.</w:t>
      </w:r>
    </w:p>
    <w:p w14:paraId="511B1FB7" w14:textId="77777777" w:rsidR="00526B26" w:rsidRPr="00CE335C" w:rsidRDefault="00526B26" w:rsidP="00526B26">
      <w:pPr>
        <w:autoSpaceDE w:val="0"/>
        <w:autoSpaceDN w:val="0"/>
        <w:adjustRightInd w:val="0"/>
        <w:spacing w:before="240" w:after="240" w:line="360" w:lineRule="auto"/>
        <w:jc w:val="both"/>
        <w:rPr>
          <w:rFonts w:cstheme="minorHAnsi"/>
          <w:b/>
          <w:bCs/>
          <w:color w:val="000000"/>
        </w:rPr>
      </w:pPr>
      <w:r w:rsidRPr="00CE335C">
        <w:rPr>
          <w:rFonts w:cstheme="minorHAnsi"/>
          <w:b/>
          <w:bCs/>
          <w:color w:val="000000"/>
        </w:rPr>
        <w:t>It is strongly recommended that paramedics be trained and practiced on the infusion pump they will be using in the field.</w:t>
      </w:r>
    </w:p>
    <w:p w14:paraId="189C9EFA" w14:textId="77777777" w:rsidR="00526B26" w:rsidRPr="00CE335C" w:rsidRDefault="00526B26" w:rsidP="00526B26">
      <w:pPr>
        <w:rPr>
          <w:rFonts w:eastAsiaTheme="majorEastAsia" w:cstheme="minorHAnsi"/>
          <w:b/>
          <w:color w:val="2F5496" w:themeColor="accent1" w:themeShade="BF"/>
          <w:sz w:val="28"/>
          <w:szCs w:val="28"/>
        </w:rPr>
      </w:pPr>
    </w:p>
    <w:p w14:paraId="4B8B9B16" w14:textId="77777777" w:rsidR="00526B26" w:rsidRPr="00CE335C" w:rsidRDefault="00526B26" w:rsidP="00526B26">
      <w:pPr>
        <w:rPr>
          <w:rFonts w:eastAsiaTheme="majorEastAsia" w:cstheme="minorHAnsi"/>
          <w:b/>
          <w:color w:val="2F5496" w:themeColor="accent1" w:themeShade="BF"/>
          <w:sz w:val="28"/>
          <w:szCs w:val="28"/>
        </w:rPr>
      </w:pPr>
    </w:p>
    <w:p w14:paraId="45C972A9" w14:textId="77777777" w:rsidR="00526B26" w:rsidRPr="00CE335C" w:rsidRDefault="00526B26" w:rsidP="00526B26">
      <w:pPr>
        <w:rPr>
          <w:rFonts w:eastAsiaTheme="majorEastAsia" w:cstheme="minorHAnsi"/>
          <w:b/>
          <w:color w:val="2F5496" w:themeColor="accent1" w:themeShade="BF"/>
          <w:sz w:val="28"/>
          <w:szCs w:val="28"/>
        </w:rPr>
      </w:pPr>
    </w:p>
    <w:p w14:paraId="5C4084CD" w14:textId="77777777" w:rsidR="00526B26" w:rsidRPr="00CE335C" w:rsidRDefault="00526B26" w:rsidP="00526B26">
      <w:pPr>
        <w:rPr>
          <w:rFonts w:eastAsiaTheme="majorEastAsia" w:cstheme="minorHAnsi"/>
          <w:b/>
          <w:color w:val="2F5496" w:themeColor="accent1" w:themeShade="BF"/>
          <w:sz w:val="28"/>
          <w:szCs w:val="28"/>
        </w:rPr>
      </w:pPr>
    </w:p>
    <w:p w14:paraId="32338A49" w14:textId="77777777" w:rsidR="00526B26" w:rsidRPr="00CE335C" w:rsidRDefault="00526B26" w:rsidP="00526B26">
      <w:pPr>
        <w:rPr>
          <w:rFonts w:eastAsiaTheme="majorEastAsia" w:cstheme="minorHAnsi"/>
          <w:b/>
          <w:color w:val="2F5496" w:themeColor="accent1" w:themeShade="BF"/>
          <w:sz w:val="28"/>
          <w:szCs w:val="28"/>
        </w:rPr>
      </w:pPr>
    </w:p>
    <w:p w14:paraId="7E4CD5E0" w14:textId="77777777" w:rsidR="00526B26" w:rsidRPr="00CE335C" w:rsidRDefault="00526B26" w:rsidP="00526B26">
      <w:pPr>
        <w:rPr>
          <w:rFonts w:eastAsiaTheme="majorEastAsia" w:cstheme="minorHAnsi"/>
          <w:b/>
          <w:color w:val="2F5496" w:themeColor="accent1" w:themeShade="BF"/>
          <w:sz w:val="28"/>
          <w:szCs w:val="28"/>
        </w:rPr>
      </w:pPr>
    </w:p>
    <w:p w14:paraId="64B5FDE4" w14:textId="77777777" w:rsidR="007C466F" w:rsidRPr="00CE335C" w:rsidRDefault="007C466F" w:rsidP="00526B26">
      <w:pPr>
        <w:rPr>
          <w:rFonts w:eastAsiaTheme="majorEastAsia" w:cstheme="minorHAnsi"/>
          <w:b/>
          <w:color w:val="2F5496" w:themeColor="accent1" w:themeShade="BF"/>
          <w:sz w:val="28"/>
          <w:szCs w:val="28"/>
        </w:rPr>
      </w:pPr>
    </w:p>
    <w:p w14:paraId="34D9F60F" w14:textId="77777777" w:rsidR="00526B26" w:rsidRPr="00CE335C" w:rsidRDefault="00526B26" w:rsidP="00526B26">
      <w:pPr>
        <w:rPr>
          <w:rFonts w:eastAsiaTheme="majorEastAsia" w:cstheme="minorHAnsi"/>
          <w:b/>
          <w:color w:val="2F5496" w:themeColor="accent1" w:themeShade="BF"/>
          <w:sz w:val="28"/>
          <w:szCs w:val="28"/>
        </w:rPr>
      </w:pPr>
    </w:p>
    <w:p w14:paraId="28C17C4F" w14:textId="77777777" w:rsidR="00526B26" w:rsidRPr="00CE335C" w:rsidRDefault="00526B26" w:rsidP="00526B26">
      <w:pPr>
        <w:rPr>
          <w:rFonts w:eastAsiaTheme="majorEastAsia" w:cstheme="minorHAnsi"/>
          <w:b/>
          <w:color w:val="2F5496" w:themeColor="accent1" w:themeShade="BF"/>
          <w:sz w:val="28"/>
          <w:szCs w:val="28"/>
        </w:rPr>
      </w:pPr>
    </w:p>
    <w:p w14:paraId="21CABAE4" w14:textId="77777777" w:rsidR="00526B26" w:rsidRPr="00CE335C" w:rsidRDefault="00526B26" w:rsidP="00526B26">
      <w:pPr>
        <w:rPr>
          <w:rFonts w:eastAsiaTheme="majorEastAsia" w:cstheme="minorHAnsi"/>
          <w:b/>
          <w:color w:val="2F5496" w:themeColor="accent1" w:themeShade="BF"/>
          <w:sz w:val="28"/>
          <w:szCs w:val="28"/>
        </w:rPr>
      </w:pPr>
    </w:p>
    <w:p w14:paraId="79708EA6" w14:textId="77777777" w:rsidR="00526B26" w:rsidRPr="00CE335C" w:rsidRDefault="00526B26" w:rsidP="00526B26">
      <w:pPr>
        <w:rPr>
          <w:rFonts w:eastAsiaTheme="majorEastAsia" w:cstheme="minorHAnsi"/>
          <w:b/>
          <w:color w:val="2F5496" w:themeColor="accent1" w:themeShade="BF"/>
          <w:sz w:val="28"/>
          <w:szCs w:val="28"/>
        </w:rPr>
      </w:pPr>
    </w:p>
    <w:p w14:paraId="6E1D5DA1" w14:textId="77777777" w:rsidR="00526B26" w:rsidRPr="0090624B" w:rsidRDefault="00526B26" w:rsidP="00526B26">
      <w:pPr>
        <w:rPr>
          <w:rFonts w:asciiTheme="majorHAnsi" w:eastAsiaTheme="majorEastAsia" w:hAnsiTheme="majorHAnsi" w:cstheme="majorHAnsi"/>
          <w:b/>
          <w:color w:val="2F5496" w:themeColor="accent1" w:themeShade="BF"/>
          <w:sz w:val="28"/>
          <w:szCs w:val="28"/>
        </w:rPr>
      </w:pPr>
      <w:r w:rsidRPr="0090624B">
        <w:rPr>
          <w:rFonts w:asciiTheme="majorHAnsi" w:eastAsiaTheme="majorEastAsia" w:hAnsiTheme="majorHAnsi" w:cstheme="majorHAnsi"/>
          <w:b/>
          <w:color w:val="2F5496" w:themeColor="accent1" w:themeShade="BF"/>
          <w:sz w:val="28"/>
          <w:szCs w:val="28"/>
        </w:rPr>
        <w:lastRenderedPageBreak/>
        <w:t>Part F3-Pleural Chest Tube Monitoring</w:t>
      </w:r>
    </w:p>
    <w:p w14:paraId="779DD5E8"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Obtain and document the indication for placement of the pleural chest tube.</w:t>
      </w:r>
    </w:p>
    <w:p w14:paraId="7D241F30"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Ensure that the chest tube is secured to the patient, and that the drainage system remains in an upright position and below the level of the patient’s chest at all times.</w:t>
      </w:r>
    </w:p>
    <w:p w14:paraId="6DCD62A8"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Regularly evaluate lung sounds and vital signs.</w:t>
      </w:r>
    </w:p>
    <w:p w14:paraId="7B4EA85C" w14:textId="3DF855DE"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Signs and symptoms of a tension pneumothorax include</w:t>
      </w:r>
      <w:r w:rsidR="0090624B">
        <w:rPr>
          <w:rFonts w:cstheme="minorHAnsi"/>
          <w:color w:val="000000"/>
        </w:rPr>
        <w:t xml:space="preserve"> the following</w:t>
      </w:r>
      <w:r w:rsidRPr="00CE335C">
        <w:rPr>
          <w:rFonts w:cstheme="minorHAnsi"/>
          <w:color w:val="000000"/>
        </w:rPr>
        <w:t>: Dyspnea, tachypnea,</w:t>
      </w:r>
      <w:r w:rsidR="0090624B">
        <w:rPr>
          <w:rFonts w:cstheme="minorHAnsi"/>
          <w:color w:val="000000"/>
        </w:rPr>
        <w:t xml:space="preserve"> </w:t>
      </w:r>
      <w:r w:rsidRPr="00CE335C">
        <w:rPr>
          <w:rFonts w:cstheme="minorHAnsi"/>
          <w:color w:val="000000"/>
        </w:rPr>
        <w:t>decreased / absent lung sounds on affected side, hypotension, tachycardia, jugular venous distention, tracheal deviation (late sign)</w:t>
      </w:r>
    </w:p>
    <w:p w14:paraId="139DCFD4"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Tubes and connections should be evaluated following any movement of the patient to ensure leak-proof operation and chest tube patency.</w:t>
      </w:r>
    </w:p>
    <w:p w14:paraId="283ABBFA"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Check the following initially and after moving the patient:</w:t>
      </w:r>
    </w:p>
    <w:p w14:paraId="704A35FE" w14:textId="5C9DFBDA"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Ensure the dressing remains dry and occlusive.</w:t>
      </w:r>
    </w:p>
    <w:p w14:paraId="6A0638BF" w14:textId="5F2F6697"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Ensure there are no kinks or dependent loops (e.g., a loop or turn in the tubing that</w:t>
      </w:r>
    </w:p>
    <w:p w14:paraId="0BBBF1C0"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forces the drainage to move against gravity to reach the collection chamber) in the    </w:t>
      </w:r>
    </w:p>
    <w:p w14:paraId="4435F79D"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tubing.</w:t>
      </w:r>
    </w:p>
    <w:p w14:paraId="656929F5" w14:textId="0F40642D" w:rsidR="00526B26" w:rsidRPr="00CE335C" w:rsidRDefault="00526B26" w:rsidP="00CE335C">
      <w:pPr>
        <w:pStyle w:val="ListParagraph"/>
        <w:numPr>
          <w:ilvl w:val="0"/>
          <w:numId w:val="227"/>
        </w:numPr>
        <w:autoSpaceDE w:val="0"/>
        <w:autoSpaceDN w:val="0"/>
        <w:adjustRightInd w:val="0"/>
        <w:spacing w:after="60" w:line="312" w:lineRule="auto"/>
        <w:rPr>
          <w:rFonts w:cstheme="minorHAnsi"/>
          <w:color w:val="000000"/>
        </w:rPr>
      </w:pPr>
      <w:r w:rsidRPr="00CE335C">
        <w:rPr>
          <w:rFonts w:cstheme="minorHAnsi"/>
          <w:color w:val="000000"/>
        </w:rPr>
        <w:t xml:space="preserve">Amount of water in the water seal chamber; if the water level appears low ask a staff </w:t>
      </w:r>
      <w:r w:rsidR="0090624B">
        <w:rPr>
          <w:rFonts w:cstheme="minorHAnsi"/>
          <w:color w:val="000000"/>
        </w:rPr>
        <w:t xml:space="preserve"> </w:t>
      </w:r>
      <w:r w:rsidRPr="00CE335C">
        <w:rPr>
          <w:rFonts w:cstheme="minorHAnsi"/>
          <w:color w:val="000000"/>
        </w:rPr>
        <w:t>member if it requires refilling prior to departure.</w:t>
      </w:r>
    </w:p>
    <w:p w14:paraId="0E7B99BD"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Monitor the following items after routine assessment of patient’s vital signs:</w:t>
      </w:r>
    </w:p>
    <w:p w14:paraId="36C59332" w14:textId="73BE1D50" w:rsidR="00526B26" w:rsidRPr="00CE335C" w:rsidRDefault="00526B26" w:rsidP="00CE335C">
      <w:pPr>
        <w:pStyle w:val="ListParagraph"/>
        <w:numPr>
          <w:ilvl w:val="0"/>
          <w:numId w:val="227"/>
        </w:numPr>
        <w:autoSpaceDE w:val="0"/>
        <w:autoSpaceDN w:val="0"/>
        <w:adjustRightInd w:val="0"/>
        <w:spacing w:after="60" w:line="312" w:lineRule="auto"/>
        <w:rPr>
          <w:rFonts w:cstheme="minorHAnsi"/>
          <w:color w:val="000000"/>
        </w:rPr>
      </w:pPr>
      <w:r w:rsidRPr="00CE335C">
        <w:rPr>
          <w:rFonts w:cstheme="minorHAnsi"/>
          <w:color w:val="000000"/>
        </w:rPr>
        <w:t>Drainage (document the appearance and amount of fluid, at the start and at the</w:t>
      </w:r>
      <w:r w:rsidR="0090624B">
        <w:rPr>
          <w:rFonts w:cstheme="minorHAnsi"/>
          <w:color w:val="000000"/>
        </w:rPr>
        <w:t xml:space="preserve"> </w:t>
      </w:r>
      <w:r w:rsidRPr="00CE335C">
        <w:rPr>
          <w:rFonts w:cstheme="minorHAnsi"/>
          <w:color w:val="000000"/>
        </w:rPr>
        <w:t>conclusion of transport)</w:t>
      </w:r>
    </w:p>
    <w:p w14:paraId="54ACAD18" w14:textId="5F777927" w:rsidR="00526B26" w:rsidRPr="00CE335C" w:rsidRDefault="00526B26" w:rsidP="00CE335C">
      <w:pPr>
        <w:pStyle w:val="ListParagraph"/>
        <w:numPr>
          <w:ilvl w:val="0"/>
          <w:numId w:val="227"/>
        </w:numPr>
        <w:autoSpaceDE w:val="0"/>
        <w:autoSpaceDN w:val="0"/>
        <w:adjustRightInd w:val="0"/>
        <w:spacing w:after="60" w:line="312" w:lineRule="auto"/>
        <w:rPr>
          <w:rFonts w:cstheme="minorHAnsi"/>
          <w:b/>
          <w:bCs/>
          <w:color w:val="000000"/>
        </w:rPr>
      </w:pPr>
      <w:r w:rsidRPr="00CE335C">
        <w:rPr>
          <w:rFonts w:cstheme="minorHAnsi"/>
          <w:color w:val="000000"/>
        </w:rPr>
        <w:t>Bubbling in the water seal chamber</w:t>
      </w:r>
    </w:p>
    <w:p w14:paraId="7F7959F1" w14:textId="056FA703" w:rsidR="00526B26" w:rsidRPr="00CE335C" w:rsidRDefault="00526B26" w:rsidP="00CE335C">
      <w:pPr>
        <w:pStyle w:val="ListParagraph"/>
        <w:numPr>
          <w:ilvl w:val="0"/>
          <w:numId w:val="227"/>
        </w:numPr>
        <w:autoSpaceDE w:val="0"/>
        <w:autoSpaceDN w:val="0"/>
        <w:adjustRightInd w:val="0"/>
        <w:spacing w:after="60" w:line="312" w:lineRule="auto"/>
        <w:rPr>
          <w:rFonts w:cstheme="minorHAnsi"/>
          <w:color w:val="000000"/>
        </w:rPr>
      </w:pPr>
      <w:r w:rsidRPr="00CE335C">
        <w:rPr>
          <w:rFonts w:cstheme="minorHAnsi"/>
          <w:color w:val="000000"/>
        </w:rPr>
        <w:t xml:space="preserve">Gentle rise and fall of the water level, which corresponds with the patient’s respirations  </w:t>
      </w:r>
    </w:p>
    <w:p w14:paraId="6D7C65CA" w14:textId="2766C966"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is</w:t>
      </w:r>
      <w:r w:rsidR="0090624B">
        <w:rPr>
          <w:rFonts w:cstheme="minorHAnsi"/>
          <w:color w:val="000000"/>
        </w:rPr>
        <w:t xml:space="preserve"> </w:t>
      </w:r>
      <w:r w:rsidRPr="00CE335C">
        <w:rPr>
          <w:rFonts w:cstheme="minorHAnsi"/>
          <w:color w:val="000000"/>
        </w:rPr>
        <w:t>called “tidalling” and indicates that the system is functioning properly.</w:t>
      </w:r>
    </w:p>
    <w:p w14:paraId="5859DE4F"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Troubleshooting / problems</w:t>
      </w:r>
    </w:p>
    <w:p w14:paraId="0AB25425" w14:textId="2D492772" w:rsidR="00526B26" w:rsidRPr="00CE335C" w:rsidRDefault="00526B26" w:rsidP="00CE335C">
      <w:pPr>
        <w:pStyle w:val="ListParagraph"/>
        <w:numPr>
          <w:ilvl w:val="0"/>
          <w:numId w:val="228"/>
        </w:numPr>
        <w:autoSpaceDE w:val="0"/>
        <w:autoSpaceDN w:val="0"/>
        <w:adjustRightInd w:val="0"/>
        <w:spacing w:after="60" w:line="312" w:lineRule="auto"/>
        <w:rPr>
          <w:rFonts w:cstheme="minorHAnsi"/>
          <w:b/>
          <w:bCs/>
          <w:color w:val="000000"/>
        </w:rPr>
      </w:pPr>
      <w:r w:rsidRPr="00CE335C">
        <w:rPr>
          <w:rFonts w:cstheme="minorHAnsi"/>
          <w:b/>
          <w:bCs/>
          <w:color w:val="000000"/>
        </w:rPr>
        <w:t>Abnormal bubbling in the water seal chamber</w:t>
      </w:r>
    </w:p>
    <w:p w14:paraId="7652C1F1" w14:textId="0DED7556"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Remember, gentle rise and fall of the water level, which corresponds with the patient’s respirations is called “tidalling” and indicates that the system is functioning properly.</w:t>
      </w:r>
    </w:p>
    <w:p w14:paraId="5FE724B9" w14:textId="69BB09DB"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Continuous air bubbling confirms a constant air leak from a tube connection or  from the patient's chest (e.g., unresolved pneumothorax).</w:t>
      </w:r>
    </w:p>
    <w:p w14:paraId="4178B5E2" w14:textId="4775F771"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Intermittent bubbling confirms an intermittent air leak from the patient's chest.</w:t>
      </w:r>
    </w:p>
    <w:p w14:paraId="4EE66F6D" w14:textId="5BDE7CAE"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No air bubbling confirms no air leak from the patient's chest and no air leak from a tube connection.</w:t>
      </w:r>
    </w:p>
    <w:p w14:paraId="794D77A5" w14:textId="016210A8"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t>If the entire chest tube is removed from the chest:</w:t>
      </w:r>
      <w:r w:rsidRPr="00CE335C">
        <w:rPr>
          <w:rFonts w:cstheme="minorHAnsi"/>
          <w:color w:val="000000"/>
        </w:rPr>
        <w:t xml:space="preserve"> Cover with a three-sided dressing and contact </w:t>
      </w:r>
      <w:r w:rsidRPr="00CE335C">
        <w:rPr>
          <w:rFonts w:cstheme="minorHAnsi"/>
          <w:b/>
          <w:bCs/>
          <w:smallCaps/>
          <w:color w:val="000000"/>
        </w:rPr>
        <w:t>Medical Control</w:t>
      </w:r>
      <w:r w:rsidRPr="00CE335C">
        <w:rPr>
          <w:rFonts w:cstheme="minorHAnsi"/>
          <w:color w:val="000000"/>
        </w:rPr>
        <w:t>.</w:t>
      </w:r>
    </w:p>
    <w:p w14:paraId="2BF3E6FC" w14:textId="2A25B0A9"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t>If the chest drainage system tips over and spills:</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you may be instructed to clamp tube.</w:t>
      </w:r>
    </w:p>
    <w:p w14:paraId="46F116B5" w14:textId="02F6FCA5"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lastRenderedPageBreak/>
        <w:t>If the chest drainage system is crushed or broken open, or the chest drain becomes detached from the chest tube:</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xml:space="preserve"> immediately, do not reconnect; you may be instructed to place the end of the chest tube in a bottle of sterile water to create a seal.</w:t>
      </w:r>
    </w:p>
    <w:p w14:paraId="2A00EA55" w14:textId="77777777" w:rsidR="00526B26" w:rsidRPr="00A55221" w:rsidRDefault="00526B26" w:rsidP="00526B26">
      <w:pPr>
        <w:rPr>
          <w:rFonts w:cstheme="minorHAnsi"/>
        </w:rPr>
      </w:pPr>
    </w:p>
    <w:p w14:paraId="002A8AC9" w14:textId="77777777" w:rsidR="00526B26" w:rsidRPr="00A55221" w:rsidRDefault="00526B26" w:rsidP="00526B26">
      <w:pPr>
        <w:rPr>
          <w:rFonts w:cstheme="minorHAnsi"/>
        </w:rPr>
      </w:pPr>
    </w:p>
    <w:p w14:paraId="7B1AF491" w14:textId="77777777" w:rsidR="00526B26" w:rsidRPr="00A55221" w:rsidRDefault="00526B26" w:rsidP="00526B26">
      <w:pPr>
        <w:rPr>
          <w:rFonts w:cstheme="minorHAnsi"/>
        </w:rPr>
      </w:pPr>
    </w:p>
    <w:p w14:paraId="54255DAE" w14:textId="77777777" w:rsidR="00526B26" w:rsidRPr="00A55221" w:rsidRDefault="00526B26" w:rsidP="00526B26">
      <w:pPr>
        <w:rPr>
          <w:rFonts w:cstheme="minorHAnsi"/>
        </w:rPr>
      </w:pPr>
    </w:p>
    <w:p w14:paraId="3887BFF1" w14:textId="77777777" w:rsidR="00526B26" w:rsidRPr="00A55221" w:rsidRDefault="00526B26" w:rsidP="00526B26">
      <w:pPr>
        <w:rPr>
          <w:rFonts w:cstheme="minorHAnsi"/>
        </w:rPr>
      </w:pPr>
    </w:p>
    <w:p w14:paraId="4ADB5153" w14:textId="77777777" w:rsidR="00526B26" w:rsidRPr="00A55221" w:rsidRDefault="00526B26" w:rsidP="00526B26">
      <w:pPr>
        <w:rPr>
          <w:rFonts w:cstheme="minorHAnsi"/>
        </w:rPr>
      </w:pPr>
    </w:p>
    <w:p w14:paraId="5ACBAFA6" w14:textId="77777777" w:rsidR="00526B26" w:rsidRPr="00A55221" w:rsidRDefault="00526B26" w:rsidP="00526B26">
      <w:pPr>
        <w:rPr>
          <w:rFonts w:cstheme="minorHAnsi"/>
        </w:rPr>
      </w:pPr>
    </w:p>
    <w:p w14:paraId="531E4C9E" w14:textId="77777777" w:rsidR="00526B26" w:rsidRPr="00A55221" w:rsidRDefault="00526B26" w:rsidP="00526B26">
      <w:pPr>
        <w:rPr>
          <w:rFonts w:cstheme="minorHAnsi"/>
        </w:rPr>
      </w:pPr>
    </w:p>
    <w:p w14:paraId="4C6E3705" w14:textId="77777777" w:rsidR="00526B26" w:rsidRPr="00A55221" w:rsidRDefault="00526B26" w:rsidP="00526B26">
      <w:pPr>
        <w:rPr>
          <w:rFonts w:cstheme="minorHAnsi"/>
        </w:rPr>
      </w:pPr>
    </w:p>
    <w:p w14:paraId="3B418AB1" w14:textId="77777777" w:rsidR="00C22660" w:rsidRPr="00A55221" w:rsidRDefault="00C22660" w:rsidP="00526B26">
      <w:pPr>
        <w:rPr>
          <w:rFonts w:cstheme="minorHAnsi"/>
        </w:rPr>
      </w:pPr>
    </w:p>
    <w:p w14:paraId="5C7273E7" w14:textId="77777777" w:rsidR="00526B26" w:rsidRPr="00A55221" w:rsidRDefault="00526B26" w:rsidP="00526B26">
      <w:pPr>
        <w:rPr>
          <w:rFonts w:cstheme="minorHAnsi"/>
        </w:rPr>
      </w:pPr>
    </w:p>
    <w:p w14:paraId="2DD54953" w14:textId="77777777" w:rsidR="00526B26" w:rsidRPr="00A55221" w:rsidRDefault="00526B26" w:rsidP="00526B26">
      <w:pPr>
        <w:rPr>
          <w:rFonts w:cstheme="minorHAnsi"/>
        </w:rPr>
      </w:pPr>
    </w:p>
    <w:p w14:paraId="6A6AB7E9" w14:textId="77777777" w:rsidR="00526B26" w:rsidRPr="00A55221" w:rsidRDefault="00526B26" w:rsidP="00526B26">
      <w:pPr>
        <w:rPr>
          <w:rFonts w:cstheme="minorHAnsi"/>
        </w:rPr>
      </w:pPr>
    </w:p>
    <w:p w14:paraId="1B1E5FC8" w14:textId="77777777" w:rsidR="00526B26" w:rsidRPr="00A55221" w:rsidRDefault="00526B26" w:rsidP="00526B26">
      <w:pPr>
        <w:rPr>
          <w:rFonts w:cstheme="minorHAnsi"/>
        </w:rPr>
      </w:pPr>
    </w:p>
    <w:p w14:paraId="774D31FA" w14:textId="77777777" w:rsidR="00526B26" w:rsidRPr="00A55221" w:rsidRDefault="00526B26" w:rsidP="00526B26">
      <w:pPr>
        <w:rPr>
          <w:rFonts w:cstheme="minorHAnsi"/>
        </w:rPr>
      </w:pPr>
    </w:p>
    <w:p w14:paraId="6783381B" w14:textId="77777777" w:rsidR="00526B26" w:rsidRPr="00A55221" w:rsidRDefault="00526B26" w:rsidP="00526B26">
      <w:pPr>
        <w:rPr>
          <w:rFonts w:cstheme="minorHAnsi"/>
        </w:rPr>
      </w:pPr>
    </w:p>
    <w:p w14:paraId="300C606A" w14:textId="77777777" w:rsidR="00526B26" w:rsidRPr="00A55221" w:rsidRDefault="00526B26" w:rsidP="00526B26">
      <w:pPr>
        <w:rPr>
          <w:rFonts w:cstheme="minorHAnsi"/>
        </w:rPr>
      </w:pPr>
    </w:p>
    <w:p w14:paraId="65DB9EF8" w14:textId="77777777" w:rsidR="00526B26" w:rsidRPr="00A55221" w:rsidRDefault="00526B26" w:rsidP="00526B26">
      <w:pPr>
        <w:rPr>
          <w:rFonts w:cstheme="minorHAnsi"/>
        </w:rPr>
      </w:pPr>
    </w:p>
    <w:p w14:paraId="356E6F7A" w14:textId="77777777" w:rsidR="00526B26" w:rsidRPr="00A55221" w:rsidRDefault="00526B26" w:rsidP="00526B26">
      <w:pPr>
        <w:rPr>
          <w:rFonts w:cstheme="minorHAnsi"/>
        </w:rPr>
      </w:pPr>
    </w:p>
    <w:p w14:paraId="68B77DEC" w14:textId="77777777" w:rsidR="00526B26" w:rsidRPr="00A55221" w:rsidRDefault="00526B26" w:rsidP="00526B26">
      <w:pPr>
        <w:rPr>
          <w:rFonts w:cstheme="minorHAnsi"/>
        </w:rPr>
      </w:pPr>
    </w:p>
    <w:p w14:paraId="6266C86F" w14:textId="77777777" w:rsidR="00526B26" w:rsidRPr="00A55221" w:rsidRDefault="00526B26" w:rsidP="00526B26">
      <w:pPr>
        <w:rPr>
          <w:rFonts w:cstheme="minorHAnsi"/>
        </w:rPr>
      </w:pPr>
    </w:p>
    <w:p w14:paraId="1C243446" w14:textId="77777777" w:rsidR="00526B26" w:rsidRPr="00A55221" w:rsidRDefault="00526B26" w:rsidP="00526B26">
      <w:pPr>
        <w:rPr>
          <w:rFonts w:cstheme="minorHAnsi"/>
        </w:rPr>
      </w:pPr>
    </w:p>
    <w:p w14:paraId="33F63520" w14:textId="77777777" w:rsidR="00526B26" w:rsidRPr="00A55221" w:rsidRDefault="00526B26" w:rsidP="00526B26">
      <w:pPr>
        <w:rPr>
          <w:rFonts w:cstheme="minorHAnsi"/>
        </w:rPr>
      </w:pPr>
    </w:p>
    <w:p w14:paraId="0760E259" w14:textId="77777777" w:rsidR="00AE4F94" w:rsidRPr="00CB08DC" w:rsidRDefault="00AE4F94" w:rsidP="00526B26">
      <w:pPr>
        <w:rPr>
          <w:rFonts w:cstheme="minorHAnsi"/>
        </w:rPr>
      </w:pPr>
    </w:p>
    <w:p w14:paraId="2AD81C04" w14:textId="77777777" w:rsidR="00AE4F94" w:rsidRPr="00CB08DC" w:rsidRDefault="00AE4F94" w:rsidP="00526B26">
      <w:pPr>
        <w:rPr>
          <w:rFonts w:cstheme="minorHAnsi"/>
        </w:rPr>
      </w:pPr>
    </w:p>
    <w:p w14:paraId="3FB79B52" w14:textId="77777777" w:rsidR="00526B26" w:rsidRPr="00CE335C" w:rsidRDefault="00526B26" w:rsidP="00526B26">
      <w:pPr>
        <w:rPr>
          <w:rFonts w:cstheme="minorHAnsi"/>
          <w:color w:val="2F5496" w:themeColor="accent1" w:themeShade="BF"/>
        </w:rPr>
      </w:pPr>
    </w:p>
    <w:p w14:paraId="01CE78C7" w14:textId="099B61AE" w:rsidR="00526B26" w:rsidRPr="00CE335C" w:rsidRDefault="00526B26" w:rsidP="00526B26">
      <w:pPr>
        <w:rPr>
          <w:rFonts w:asciiTheme="majorHAnsi" w:hAnsiTheme="majorHAnsi" w:cstheme="majorHAnsi"/>
          <w:b/>
          <w:bCs/>
          <w:color w:val="2F5496" w:themeColor="accent1" w:themeShade="BF"/>
          <w:sz w:val="28"/>
          <w:szCs w:val="28"/>
        </w:rPr>
      </w:pPr>
      <w:r w:rsidRPr="00CE335C">
        <w:rPr>
          <w:rFonts w:asciiTheme="majorHAnsi" w:hAnsiTheme="majorHAnsi" w:cstheme="majorHAnsi"/>
          <w:b/>
          <w:bCs/>
          <w:color w:val="2F5496" w:themeColor="accent1" w:themeShade="BF"/>
          <w:sz w:val="28"/>
          <w:szCs w:val="28"/>
        </w:rPr>
        <w:t>Appendix A</w:t>
      </w:r>
      <w:bookmarkStart w:id="104" w:name="_Adult_and_Pediatric"/>
      <w:bookmarkEnd w:id="104"/>
      <w:r w:rsidR="005F533D" w:rsidRPr="00CE335C">
        <w:rPr>
          <w:rFonts w:asciiTheme="majorHAnsi" w:hAnsiTheme="majorHAnsi" w:cstheme="majorHAnsi"/>
          <w:b/>
          <w:bCs/>
          <w:color w:val="2F5496" w:themeColor="accent1" w:themeShade="BF"/>
          <w:sz w:val="28"/>
          <w:szCs w:val="28"/>
        </w:rPr>
        <w:t>2</w:t>
      </w:r>
      <w:r w:rsidRPr="00CE335C">
        <w:rPr>
          <w:rFonts w:asciiTheme="majorHAnsi" w:hAnsiTheme="majorHAnsi" w:cstheme="majorHAnsi"/>
          <w:b/>
          <w:bCs/>
          <w:color w:val="2F5496" w:themeColor="accent1" w:themeShade="BF"/>
          <w:sz w:val="28"/>
          <w:szCs w:val="28"/>
        </w:rPr>
        <w:t xml:space="preserve"> Adult and Pediatric Scope of Practice</w:t>
      </w:r>
    </w:p>
    <w:p w14:paraId="68FC118E" w14:textId="77777777" w:rsidR="00AE4F94" w:rsidRPr="00A55221" w:rsidRDefault="00AE4F94" w:rsidP="00526B26">
      <w:pPr>
        <w:rPr>
          <w:rFonts w:cstheme="minorHAnsi"/>
        </w:rPr>
      </w:pPr>
    </w:p>
    <w:bookmarkStart w:id="105" w:name="_MON_1696057186"/>
    <w:bookmarkEnd w:id="105"/>
    <w:p w14:paraId="293A5553" w14:textId="5C77B623" w:rsidR="00526B26" w:rsidRDefault="00C2411D" w:rsidP="00526B26">
      <w:pPr>
        <w:rPr>
          <w:rFonts w:ascii="Arial" w:hAnsi="Arial" w:cs="Arial"/>
          <w:i/>
          <w:iCs/>
          <w:color w:val="000000"/>
        </w:rPr>
      </w:pPr>
      <w:r>
        <w:object w:dxaOrig="9586" w:dyaOrig="11348" w14:anchorId="398AAAD0">
          <v:shape id="_x0000_i1049" type="#_x0000_t75" style="width:477.95pt;height:568.6pt" o:ole="">
            <v:imagedata r:id="rId63" o:title=""/>
          </v:shape>
          <o:OLEObject Type="Embed" ProgID="Word.Document.12" ShapeID="_x0000_i1049" DrawAspect="Content" ObjectID="_1744619885" r:id="rId64">
            <o:FieldCodes>\s</o:FieldCodes>
          </o:OLEObject>
        </w:object>
      </w:r>
    </w:p>
    <w:bookmarkStart w:id="106" w:name="_MON_1730697633"/>
    <w:bookmarkEnd w:id="106"/>
    <w:p w14:paraId="3DE80860" w14:textId="5846FC3A" w:rsidR="00526B26" w:rsidRDefault="00136D37" w:rsidP="00526B26">
      <w:pPr>
        <w:autoSpaceDE w:val="0"/>
        <w:autoSpaceDN w:val="0"/>
        <w:adjustRightInd w:val="0"/>
        <w:spacing w:after="0" w:line="288" w:lineRule="auto"/>
        <w:rPr>
          <w:rFonts w:ascii="Arial" w:hAnsi="Arial" w:cs="Arial"/>
          <w:b/>
          <w:bCs/>
          <w:color w:val="000000"/>
          <w:u w:val="single"/>
        </w:rPr>
      </w:pPr>
      <w:r>
        <w:object w:dxaOrig="9586" w:dyaOrig="8315" w14:anchorId="76CE0DBC">
          <v:shape id="_x0000_i1050" type="#_x0000_t75" style="width:479.25pt;height:415.4pt" o:ole="">
            <v:imagedata r:id="rId65" o:title=""/>
          </v:shape>
          <o:OLEObject Type="Embed" ProgID="Word.Document.12" ShapeID="_x0000_i1050" DrawAspect="Content" ObjectID="_1744619886" r:id="rId66">
            <o:FieldCodes>\s</o:FieldCodes>
          </o:OLEObject>
        </w:object>
      </w:r>
      <w:r w:rsidR="00526B26">
        <w:rPr>
          <w:rFonts w:ascii="Arial" w:hAnsi="Arial" w:cs="Arial"/>
          <w:b/>
          <w:bCs/>
          <w:color w:val="000000"/>
          <w:u w:val="single"/>
        </w:rPr>
        <w:t>Legend:</w:t>
      </w:r>
    </w:p>
    <w:p w14:paraId="09961FB3"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5F4ABAD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50EDC4E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4CA6ED9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3AF58B6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8F0D3B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49F603C5"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DFB67B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7" w:name="_MON_1637147543"/>
    <w:bookmarkEnd w:id="107"/>
    <w:p w14:paraId="30C6DECD" w14:textId="2CA9D374" w:rsidR="00526B26" w:rsidRDefault="00B01603" w:rsidP="00526B26">
      <w:pPr>
        <w:tabs>
          <w:tab w:val="center" w:pos="4320"/>
          <w:tab w:val="right" w:pos="8640"/>
        </w:tabs>
        <w:autoSpaceDE w:val="0"/>
        <w:autoSpaceDN w:val="0"/>
        <w:adjustRightInd w:val="0"/>
        <w:spacing w:after="0" w:line="288" w:lineRule="auto"/>
      </w:pPr>
      <w:r>
        <w:object w:dxaOrig="9811" w:dyaOrig="6762" w14:anchorId="62FDB155">
          <v:shape id="_x0000_i1051" type="#_x0000_t75" style="width:488.15pt;height:336pt" o:ole="">
            <v:imagedata r:id="rId67" o:title=""/>
          </v:shape>
          <o:OLEObject Type="Embed" ProgID="Word.Document.12" ShapeID="_x0000_i1051" DrawAspect="Content" ObjectID="_1744619887" r:id="rId68">
            <o:FieldCodes>\s</o:FieldCodes>
          </o:OLEObject>
        </w:object>
      </w:r>
    </w:p>
    <w:p w14:paraId="585E3A1C" w14:textId="77777777" w:rsidR="00526B26" w:rsidRDefault="00526B26" w:rsidP="00526B26">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14:paraId="31E823A2"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1ABC11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251A5A0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7EFCA8DD"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3DE71CD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6498BE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E8971D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9E20DA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0331F8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44E5A8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CF40C5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98A45E4"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8" w:name="_MON_1646209997"/>
    <w:bookmarkEnd w:id="108"/>
    <w:p w14:paraId="38A7FEF7" w14:textId="3AF08FD3" w:rsidR="00526B26" w:rsidRDefault="00C2411D" w:rsidP="00526B26">
      <w:pPr>
        <w:pStyle w:val="Heading1"/>
      </w:pPr>
      <w:r>
        <w:object w:dxaOrig="9796" w:dyaOrig="12156" w14:anchorId="58E75E37">
          <v:shape id="_x0000_i1052" type="#_x0000_t75" style="width:488.95pt;height:606.65pt" o:ole="">
            <v:imagedata r:id="rId69" o:title=""/>
          </v:shape>
          <o:OLEObject Type="Embed" ProgID="Word.Document.12" ShapeID="_x0000_i1052" DrawAspect="Content" ObjectID="_1744619888" r:id="rId70">
            <o:FieldCodes>\s</o:FieldCodes>
          </o:OLEObject>
        </w:object>
      </w:r>
    </w:p>
    <w:p w14:paraId="1FED19FB" w14:textId="77777777" w:rsidR="00526B26" w:rsidRDefault="00526B26" w:rsidP="00526B26">
      <w:pPr>
        <w:rPr>
          <w:rFonts w:ascii="Arial" w:hAnsi="Arial" w:cs="Arial"/>
          <w:b/>
          <w:bCs/>
          <w:color w:val="000000"/>
          <w:u w:val="single"/>
        </w:rPr>
      </w:pPr>
      <w:r>
        <w:rPr>
          <w:rFonts w:ascii="Arial" w:hAnsi="Arial" w:cs="Arial"/>
          <w:b/>
          <w:bCs/>
          <w:color w:val="000000"/>
          <w:u w:val="single"/>
        </w:rPr>
        <w:t>Legend:</w:t>
      </w:r>
    </w:p>
    <w:p w14:paraId="660A7A43"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B01528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3CC6E38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351267A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1E1FA726" w14:textId="5B8219FF" w:rsidR="00526B26" w:rsidRPr="00195028" w:rsidRDefault="00526B26" w:rsidP="00526B26">
      <w:pPr>
        <w:pStyle w:val="Heading1"/>
      </w:pPr>
      <w:bookmarkStart w:id="109" w:name="_A5_–_Department"/>
      <w:bookmarkEnd w:id="109"/>
      <w:r w:rsidRPr="00195028">
        <w:lastRenderedPageBreak/>
        <w:t>A</w:t>
      </w:r>
      <w:r w:rsidR="005F533D" w:rsidRPr="00195028">
        <w:t>3</w:t>
      </w:r>
      <w:r w:rsidRPr="00195028">
        <w:t xml:space="preserve"> – Department Approved Point of Entry Plans</w:t>
      </w:r>
    </w:p>
    <w:p w14:paraId="3F5C0DBC" w14:textId="77777777" w:rsidR="00526B26" w:rsidRDefault="00526B26" w:rsidP="00526B26">
      <w:pPr>
        <w:autoSpaceDE w:val="0"/>
        <w:autoSpaceDN w:val="0"/>
        <w:adjustRightInd w:val="0"/>
        <w:spacing w:after="0" w:line="288" w:lineRule="auto"/>
        <w:jc w:val="center"/>
        <w:rPr>
          <w:rFonts w:ascii="Arial" w:hAnsi="Arial" w:cs="Arial"/>
          <w:b/>
          <w:bCs/>
          <w:i/>
          <w:iCs/>
          <w:color w:val="000000"/>
          <w:sz w:val="28"/>
          <w:szCs w:val="28"/>
        </w:rPr>
      </w:pPr>
    </w:p>
    <w:p w14:paraId="4987B03A" w14:textId="6E46A179" w:rsidR="00526B26" w:rsidRDefault="00526B26" w:rsidP="00526B26">
      <w:pPr>
        <w:autoSpaceDE w:val="0"/>
        <w:autoSpaceDN w:val="0"/>
        <w:adjustRightInd w:val="0"/>
        <w:spacing w:after="0" w:line="288" w:lineRule="auto"/>
        <w:jc w:val="center"/>
        <w:rPr>
          <w:rFonts w:ascii="Arial" w:hAnsi="Arial" w:cs="Arial"/>
          <w:b/>
          <w:bCs/>
          <w:color w:val="000000"/>
          <w:sz w:val="28"/>
          <w:szCs w:val="28"/>
        </w:rPr>
      </w:pPr>
      <w:r>
        <w:rPr>
          <w:rFonts w:ascii="Arial" w:hAnsi="Arial" w:cs="Arial"/>
          <w:b/>
          <w:bCs/>
          <w:i/>
          <w:iCs/>
          <w:color w:val="000000"/>
          <w:sz w:val="28"/>
          <w:szCs w:val="28"/>
        </w:rPr>
        <w:t>In Massachusetts, point of entry for EMS is governed by the EMS System regulations, and their definition of "appropriate health care facility." An appropriate health care facility is the emergency department of an acute care hospital, or a licensed satellite emergency department, that is closest geographically (interpreted by DPH to be "in time") to the patient's location, OR in compliance with a Department of Public Health-approved point of entry plan.</w:t>
      </w:r>
      <w:r>
        <w:rPr>
          <w:rFonts w:ascii="Arial" w:hAnsi="Arial" w:cs="Arial"/>
          <w:b/>
          <w:bCs/>
          <w:color w:val="000000"/>
          <w:sz w:val="28"/>
          <w:szCs w:val="28"/>
        </w:rPr>
        <w:t xml:space="preserve"> </w:t>
      </w:r>
      <w:r>
        <w:rPr>
          <w:rFonts w:ascii="Arial" w:hAnsi="Arial" w:cs="Arial"/>
          <w:b/>
          <w:bCs/>
          <w:i/>
          <w:iCs/>
          <w:color w:val="000000"/>
          <w:sz w:val="28"/>
          <w:szCs w:val="28"/>
        </w:rPr>
        <w:t xml:space="preserve">The following are statewide DPH-approved EMS point of entry plans, and are included here at the end of the Protocols as a </w:t>
      </w:r>
      <w:r w:rsidR="000F0A0C">
        <w:rPr>
          <w:rFonts w:ascii="Arial" w:hAnsi="Arial" w:cs="Arial"/>
          <w:b/>
          <w:bCs/>
          <w:i/>
          <w:iCs/>
          <w:color w:val="000000"/>
          <w:sz w:val="28"/>
          <w:szCs w:val="28"/>
        </w:rPr>
        <w:t>reference</w:t>
      </w:r>
      <w:r>
        <w:rPr>
          <w:rFonts w:ascii="Arial" w:hAnsi="Arial" w:cs="Arial"/>
          <w:b/>
          <w:bCs/>
          <w:i/>
          <w:iCs/>
          <w:color w:val="000000"/>
          <w:sz w:val="28"/>
          <w:szCs w:val="28"/>
        </w:rPr>
        <w:t>, for your convenience.</w:t>
      </w:r>
      <w:r w:rsidR="000F0A0C">
        <w:rPr>
          <w:rFonts w:ascii="Arial" w:hAnsi="Arial" w:cs="Arial"/>
          <w:b/>
          <w:bCs/>
          <w:i/>
          <w:iCs/>
          <w:color w:val="000000"/>
          <w:sz w:val="28"/>
          <w:szCs w:val="28"/>
        </w:rPr>
        <w:t xml:space="preserve"> They are not Protocols.</w:t>
      </w:r>
    </w:p>
    <w:p w14:paraId="75806D1F" w14:textId="77777777" w:rsidR="00526B26" w:rsidRDefault="00526B26" w:rsidP="00526B26">
      <w:pPr>
        <w:rPr>
          <w:rFonts w:ascii="Arial" w:hAnsi="Arial" w:cs="Arial"/>
          <w:b/>
          <w:bCs/>
          <w:color w:val="000000"/>
          <w:sz w:val="20"/>
          <w:szCs w:val="20"/>
        </w:rPr>
      </w:pPr>
      <w:r>
        <w:rPr>
          <w:rFonts w:ascii="Arial" w:hAnsi="Arial" w:cs="Arial"/>
          <w:b/>
          <w:bCs/>
          <w:color w:val="000000"/>
          <w:sz w:val="20"/>
          <w:szCs w:val="20"/>
        </w:rPr>
        <w:br w:type="page"/>
      </w:r>
    </w:p>
    <w:p w14:paraId="5AE7261C" w14:textId="77777777" w:rsidR="00526B26" w:rsidRPr="00004CFA" w:rsidRDefault="00526B26" w:rsidP="00526B26">
      <w:pPr>
        <w:autoSpaceDE w:val="0"/>
        <w:autoSpaceDN w:val="0"/>
        <w:adjustRightInd w:val="0"/>
        <w:spacing w:after="0" w:line="288" w:lineRule="auto"/>
        <w:jc w:val="center"/>
        <w:rPr>
          <w:rFonts w:cstheme="minorHAnsi"/>
          <w:b/>
          <w:bCs/>
          <w:color w:val="000000"/>
          <w:sz w:val="28"/>
          <w:szCs w:val="28"/>
        </w:rPr>
      </w:pPr>
      <w:r w:rsidRPr="00004CFA">
        <w:rPr>
          <w:rFonts w:cstheme="minorHAnsi"/>
          <w:b/>
          <w:bCs/>
          <w:color w:val="000000"/>
          <w:sz w:val="28"/>
          <w:szCs w:val="28"/>
        </w:rPr>
        <w:lastRenderedPageBreak/>
        <w:t>Massachusetts Department of Public Health-Approved</w:t>
      </w:r>
    </w:p>
    <w:p w14:paraId="70ADF715" w14:textId="77777777" w:rsidR="00526B26" w:rsidRPr="00004CFA" w:rsidRDefault="00526B26" w:rsidP="00526B26">
      <w:pPr>
        <w:autoSpaceDE w:val="0"/>
        <w:autoSpaceDN w:val="0"/>
        <w:adjustRightInd w:val="0"/>
        <w:spacing w:after="0" w:line="288" w:lineRule="auto"/>
        <w:jc w:val="center"/>
        <w:rPr>
          <w:rFonts w:cstheme="minorHAnsi"/>
          <w:b/>
          <w:bCs/>
          <w:color w:val="000000"/>
          <w:sz w:val="28"/>
          <w:szCs w:val="28"/>
        </w:rPr>
      </w:pPr>
      <w:r w:rsidRPr="00004CFA">
        <w:rPr>
          <w:rFonts w:cstheme="minorHAnsi"/>
          <w:b/>
          <w:bCs/>
          <w:color w:val="000000"/>
          <w:sz w:val="28"/>
          <w:szCs w:val="28"/>
        </w:rPr>
        <w:t>Statewide Point of Entry Plan for</w:t>
      </w:r>
    </w:p>
    <w:p w14:paraId="5CECC495" w14:textId="77777777" w:rsidR="00526B26" w:rsidRPr="00004CFA" w:rsidRDefault="00526B26" w:rsidP="00526B26">
      <w:pPr>
        <w:autoSpaceDE w:val="0"/>
        <w:autoSpaceDN w:val="0"/>
        <w:adjustRightInd w:val="0"/>
        <w:spacing w:after="0" w:line="288" w:lineRule="auto"/>
        <w:jc w:val="center"/>
        <w:rPr>
          <w:rFonts w:cstheme="minorHAnsi"/>
          <w:b/>
          <w:bCs/>
          <w:color w:val="000000"/>
          <w:sz w:val="28"/>
          <w:szCs w:val="28"/>
        </w:rPr>
      </w:pPr>
      <w:r w:rsidRPr="00004CFA">
        <w:rPr>
          <w:rFonts w:cstheme="minorHAnsi"/>
          <w:b/>
          <w:bCs/>
          <w:color w:val="000000"/>
          <w:sz w:val="28"/>
          <w:szCs w:val="28"/>
        </w:rPr>
        <w:t>Appropriate Health Care Facility Destination</w:t>
      </w:r>
    </w:p>
    <w:p w14:paraId="023E6DF6" w14:textId="77777777" w:rsidR="00526B26" w:rsidRPr="00004CFA" w:rsidRDefault="00526B26" w:rsidP="00526B26">
      <w:pPr>
        <w:autoSpaceDE w:val="0"/>
        <w:autoSpaceDN w:val="0"/>
        <w:adjustRightInd w:val="0"/>
        <w:spacing w:after="0" w:line="288" w:lineRule="auto"/>
        <w:jc w:val="center"/>
        <w:rPr>
          <w:rFonts w:cstheme="minorHAnsi"/>
          <w:b/>
          <w:bCs/>
          <w:color w:val="000000"/>
          <w:sz w:val="28"/>
          <w:szCs w:val="28"/>
        </w:rPr>
      </w:pPr>
      <w:r w:rsidRPr="00004CFA">
        <w:rPr>
          <w:rFonts w:cstheme="minorHAnsi"/>
          <w:b/>
          <w:bCs/>
          <w:color w:val="000000"/>
          <w:sz w:val="28"/>
          <w:szCs w:val="28"/>
        </w:rPr>
        <w:t>Based on Patient’s Specific Condition and Need</w:t>
      </w:r>
    </w:p>
    <w:p w14:paraId="300D2413" w14:textId="77777777" w:rsidR="00526B26" w:rsidRPr="00004CFA" w:rsidRDefault="00526B26" w:rsidP="00526B26">
      <w:pPr>
        <w:autoSpaceDE w:val="0"/>
        <w:autoSpaceDN w:val="0"/>
        <w:adjustRightInd w:val="0"/>
        <w:spacing w:after="0" w:line="288" w:lineRule="auto"/>
        <w:jc w:val="center"/>
        <w:rPr>
          <w:rFonts w:cstheme="minorHAnsi"/>
          <w:b/>
          <w:bCs/>
          <w:color w:val="000000"/>
          <w:sz w:val="28"/>
          <w:szCs w:val="28"/>
        </w:rPr>
      </w:pPr>
    </w:p>
    <w:p w14:paraId="032DBF1B" w14:textId="26ADA2AF" w:rsidR="00526B26" w:rsidRPr="00004CFA" w:rsidRDefault="00526B26" w:rsidP="00526B26">
      <w:pPr>
        <w:autoSpaceDE w:val="0"/>
        <w:autoSpaceDN w:val="0"/>
        <w:adjustRightInd w:val="0"/>
        <w:spacing w:after="0" w:line="288" w:lineRule="auto"/>
        <w:jc w:val="center"/>
        <w:rPr>
          <w:rFonts w:cstheme="minorHAnsi"/>
          <w:b/>
          <w:bCs/>
          <w:color w:val="000000"/>
          <w:sz w:val="28"/>
          <w:szCs w:val="28"/>
        </w:rPr>
      </w:pPr>
      <w:r w:rsidRPr="00004CFA">
        <w:rPr>
          <w:rFonts w:cstheme="minorHAnsi"/>
          <w:b/>
          <w:bCs/>
          <w:color w:val="000000"/>
          <w:sz w:val="28"/>
          <w:szCs w:val="28"/>
        </w:rPr>
        <w:t>Effective Date:</w:t>
      </w:r>
      <w:r w:rsidR="00B15142" w:rsidRPr="00004CFA">
        <w:rPr>
          <w:rFonts w:cstheme="minorHAnsi"/>
          <w:b/>
          <w:bCs/>
          <w:color w:val="000000"/>
          <w:sz w:val="28"/>
          <w:szCs w:val="28"/>
        </w:rPr>
        <w:t xml:space="preserve"> December 2, 2022</w:t>
      </w:r>
      <w:r w:rsidR="002B7654" w:rsidRPr="00004CFA">
        <w:rPr>
          <w:rFonts w:cstheme="minorHAnsi"/>
          <w:b/>
          <w:bCs/>
          <w:color w:val="000000"/>
          <w:sz w:val="28"/>
          <w:szCs w:val="28"/>
        </w:rPr>
        <w:t xml:space="preserve">; </w:t>
      </w:r>
      <w:r w:rsidR="002B7654" w:rsidRPr="00004CFA">
        <w:rPr>
          <w:rFonts w:cstheme="minorHAnsi"/>
          <w:b/>
          <w:bCs/>
          <w:sz w:val="28"/>
          <w:szCs w:val="28"/>
        </w:rPr>
        <w:t>supersedes June 17, 2019 and March 24, 2016</w:t>
      </w:r>
    </w:p>
    <w:p w14:paraId="0D091CE5"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p>
    <w:p w14:paraId="31A62582" w14:textId="77777777" w:rsidR="00526B26" w:rsidRDefault="00526B26" w:rsidP="00526B26">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Background and Scope:</w:t>
      </w:r>
    </w:p>
    <w:p w14:paraId="4DF9AC0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As a general rule, in the case of an emergency, EMS transports patients to the closest geographic hospital with a licensed emergency department, in accordance with the EMS System regulations, 105 CMR 170.355, and the definition in 170.020 for “appropriate health care facility.” The Department interprets this to be the closest hospital by driving time.</w:t>
      </w:r>
    </w:p>
    <w:p w14:paraId="7E4A7CBF"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0AA0A3E0"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Sometimes, a patient’s medical condition makes it more appropriate to take the patient to a hospital that is not the closest. Under the definition at 105 CMR 170.020, an “appropriate health care facility” can also be one designated in a Department-approved point-of-entry plan. The Department currently has approved condition-specific point-of-entry plans for trauma, stroke and STEMI patients. </w:t>
      </w:r>
    </w:p>
    <w:p w14:paraId="4FBB7ED9"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66FE26B1"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This point-of-entry plan addresses other circumstances when, because of the patient’s specific medical needs, the patient would clinically benefit from going to a more distant hospital emergency department. Following the procedures in this point-of-entry plan, an ambulance service and its EMTs may transport an emergency patient not covered by a condition-specific Department-approved point-of-entry plan (i.e., stroke, STEMI or trauma) to a hospital other than the closest, based on the patient’s medical condition and need. However, this point-of-entry plan would not require a service and its EMTs to deviate from taking such a patient to the closest hospital emergency department, when not permitted by service policy.</w:t>
      </w:r>
    </w:p>
    <w:p w14:paraId="3F1F48AA"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2E337EF8" w14:textId="77777777" w:rsidR="00526B26" w:rsidRDefault="00526B26" w:rsidP="00526B26">
      <w:pPr>
        <w:autoSpaceDE w:val="0"/>
        <w:autoSpaceDN w:val="0"/>
        <w:adjustRightInd w:val="0"/>
        <w:spacing w:after="0" w:line="288" w:lineRule="auto"/>
        <w:rPr>
          <w:rFonts w:ascii="Arial" w:hAnsi="Arial" w:cs="Arial"/>
          <w:b/>
          <w:bCs/>
          <w:color w:val="000000"/>
          <w:sz w:val="20"/>
          <w:szCs w:val="20"/>
        </w:rPr>
      </w:pPr>
      <w:r>
        <w:rPr>
          <w:rFonts w:ascii="Arial" w:hAnsi="Arial" w:cs="Arial"/>
          <w:b/>
          <w:bCs/>
          <w:color w:val="000000"/>
          <w:sz w:val="20"/>
          <w:szCs w:val="20"/>
        </w:rPr>
        <w:t>This point-of-entry plan does not affect transport of patients covered by condition-specific Department-approved point of entry plans (i.e., trauma, stroke and STEMI). Such patients are to continue to be transported in accordance with these special point-of-entry plans.</w:t>
      </w:r>
    </w:p>
    <w:p w14:paraId="089AC870" w14:textId="77777777" w:rsidR="00526B26" w:rsidRDefault="00526B26" w:rsidP="00526B26">
      <w:pPr>
        <w:autoSpaceDE w:val="0"/>
        <w:autoSpaceDN w:val="0"/>
        <w:adjustRightInd w:val="0"/>
        <w:spacing w:after="0" w:line="288" w:lineRule="auto"/>
        <w:rPr>
          <w:rFonts w:ascii="Arial" w:hAnsi="Arial" w:cs="Arial"/>
          <w:b/>
          <w:bCs/>
          <w:color w:val="000000"/>
          <w:sz w:val="20"/>
          <w:szCs w:val="20"/>
        </w:rPr>
      </w:pPr>
    </w:p>
    <w:p w14:paraId="35082A15" w14:textId="77777777" w:rsidR="00526B26" w:rsidRDefault="00526B26" w:rsidP="00526B26">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Procedure:</w:t>
      </w:r>
    </w:p>
    <w:p w14:paraId="154346B7"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w:t>
      </w:r>
      <w:r>
        <w:rPr>
          <w:rFonts w:ascii="Arial" w:hAnsi="Arial" w:cs="Arial"/>
          <w:color w:val="000000"/>
          <w:sz w:val="20"/>
          <w:szCs w:val="20"/>
        </w:rPr>
        <w:tab/>
      </w:r>
      <w:r>
        <w:rPr>
          <w:rFonts w:ascii="Arial" w:hAnsi="Arial" w:cs="Arial"/>
          <w:color w:val="000000"/>
          <w:sz w:val="20"/>
          <w:szCs w:val="20"/>
          <w:u w:val="single"/>
        </w:rPr>
        <w:t>Unstable patients:</w:t>
      </w:r>
      <w:r>
        <w:rPr>
          <w:rFonts w:ascii="Arial" w:hAnsi="Arial" w:cs="Arial"/>
          <w:color w:val="000000"/>
          <w:sz w:val="20"/>
          <w:szCs w:val="20"/>
        </w:rPr>
        <w:t xml:space="preserve"> Transport to the closest hospital emergency department, or as required under a condition-specific Department-approved point-of-entry plan. An unstable patient is one whose vital signs have significantly changed (either upwards or downwards) from normal ranges, in the absence of interventions. See EMS textbooks for normal ranges of vital signs. </w:t>
      </w:r>
      <w:r>
        <w:rPr>
          <w:rFonts w:ascii="Arial" w:hAnsi="Arial" w:cs="Arial"/>
          <w:b/>
          <w:bCs/>
          <w:color w:val="000000"/>
          <w:sz w:val="20"/>
          <w:szCs w:val="20"/>
        </w:rPr>
        <w:t>If there is any question about the stability of the patient, transport to the closest hospital.</w:t>
      </w:r>
    </w:p>
    <w:p w14:paraId="50FCA136"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06C18071"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II.</w:t>
      </w:r>
      <w:r>
        <w:rPr>
          <w:rFonts w:ascii="Arial" w:hAnsi="Arial" w:cs="Arial"/>
          <w:color w:val="000000"/>
          <w:sz w:val="20"/>
          <w:szCs w:val="20"/>
        </w:rPr>
        <w:tab/>
      </w:r>
      <w:r>
        <w:rPr>
          <w:rFonts w:ascii="Arial" w:hAnsi="Arial" w:cs="Arial"/>
          <w:color w:val="000000"/>
          <w:sz w:val="20"/>
          <w:szCs w:val="20"/>
          <w:u w:val="single"/>
        </w:rPr>
        <w:t>Stable patients:</w:t>
      </w:r>
    </w:p>
    <w:p w14:paraId="4869312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t>A.</w:t>
      </w:r>
      <w:r>
        <w:rPr>
          <w:rFonts w:ascii="Arial" w:hAnsi="Arial" w:cs="Arial"/>
          <w:color w:val="000000"/>
          <w:sz w:val="20"/>
          <w:szCs w:val="20"/>
        </w:rPr>
        <w:tab/>
      </w:r>
      <w:r>
        <w:rPr>
          <w:rFonts w:ascii="Arial" w:hAnsi="Arial" w:cs="Arial"/>
          <w:color w:val="000000"/>
          <w:sz w:val="20"/>
          <w:szCs w:val="20"/>
          <w:u w:val="single"/>
        </w:rPr>
        <w:t>Considerations</w:t>
      </w:r>
      <w:r>
        <w:rPr>
          <w:rFonts w:ascii="Arial" w:hAnsi="Arial" w:cs="Arial"/>
          <w:color w:val="000000"/>
          <w:sz w:val="20"/>
          <w:szCs w:val="20"/>
        </w:rPr>
        <w:t xml:space="preserve">: Based on an appropriate assessment of the patient, including obtaining  </w:t>
      </w:r>
    </w:p>
    <w:p w14:paraId="068EED80"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t xml:space="preserve">of the patient’s medical history, EMTs may consider transporting a patient to a hospital </w:t>
      </w:r>
      <w:r>
        <w:rPr>
          <w:rFonts w:ascii="Arial" w:hAnsi="Arial" w:cs="Arial"/>
          <w:color w:val="000000"/>
          <w:sz w:val="20"/>
          <w:szCs w:val="20"/>
        </w:rPr>
        <w:tab/>
      </w:r>
      <w:r>
        <w:rPr>
          <w:rFonts w:ascii="Arial" w:hAnsi="Arial" w:cs="Arial"/>
          <w:color w:val="000000"/>
          <w:sz w:val="20"/>
          <w:szCs w:val="20"/>
        </w:rPr>
        <w:tab/>
        <w:t xml:space="preserve">             other than the closest, if the more distant hospital is more appropriate to the patient’s  </w:t>
      </w:r>
    </w:p>
    <w:p w14:paraId="3439FC8D"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specific medical condition and needs, based on the following factors:</w:t>
      </w:r>
    </w:p>
    <w:p w14:paraId="2F9A77C7"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53F1DCD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t xml:space="preserve">1. The more distant hospital better meets the medical needs of the patient because </w:t>
      </w:r>
    </w:p>
    <w:p w14:paraId="00B306BF"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6F16758C"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t>a.</w:t>
      </w:r>
      <w:r>
        <w:rPr>
          <w:rFonts w:ascii="Times New Roman" w:hAnsi="Times New Roman" w:cs="Times New Roman"/>
          <w:color w:val="000000"/>
          <w:sz w:val="20"/>
          <w:szCs w:val="20"/>
        </w:rPr>
        <w:tab/>
      </w:r>
      <w:r>
        <w:rPr>
          <w:rFonts w:ascii="Arial" w:hAnsi="Arial" w:cs="Arial"/>
          <w:color w:val="000000"/>
          <w:sz w:val="20"/>
          <w:szCs w:val="20"/>
        </w:rPr>
        <w:t xml:space="preserve">The patient’s current physician and medical records are there; the patient has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recently been discharged from that hospital; the patient has had previous </w:t>
      </w:r>
      <w:r>
        <w:rPr>
          <w:rFonts w:ascii="Arial" w:hAnsi="Arial" w:cs="Arial"/>
          <w:color w:val="000000"/>
          <w:sz w:val="20"/>
          <w:szCs w:val="20"/>
        </w:rPr>
        <w:tab/>
      </w:r>
      <w:r>
        <w:rPr>
          <w:rFonts w:ascii="Arial" w:hAnsi="Arial" w:cs="Arial"/>
          <w:color w:val="000000"/>
          <w:sz w:val="20"/>
          <w:szCs w:val="20"/>
        </w:rPr>
        <w:lastRenderedPageBreak/>
        <w:tab/>
      </w:r>
      <w:r>
        <w:rPr>
          <w:rFonts w:ascii="Arial" w:hAnsi="Arial" w:cs="Arial"/>
          <w:color w:val="000000"/>
          <w:sz w:val="20"/>
          <w:szCs w:val="20"/>
        </w:rPr>
        <w:tab/>
      </w:r>
      <w:r>
        <w:rPr>
          <w:rFonts w:ascii="Arial" w:hAnsi="Arial" w:cs="Arial"/>
          <w:color w:val="000000"/>
          <w:sz w:val="20"/>
          <w:szCs w:val="20"/>
        </w:rPr>
        <w:tab/>
        <w:t xml:space="preserve">hospitalizations there; the patient’s complex medical history is followed at the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hospital; or</w:t>
      </w:r>
    </w:p>
    <w:p w14:paraId="4BA8637C"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t>b.</w:t>
      </w:r>
      <w:r>
        <w:rPr>
          <w:rFonts w:ascii="Times New Roman" w:hAnsi="Times New Roman" w:cs="Times New Roman"/>
          <w:color w:val="000000"/>
          <w:sz w:val="20"/>
          <w:szCs w:val="20"/>
        </w:rPr>
        <w:tab/>
      </w:r>
      <w:r>
        <w:rPr>
          <w:rFonts w:ascii="Arial" w:hAnsi="Arial" w:cs="Arial"/>
          <w:color w:val="000000"/>
          <w:sz w:val="20"/>
          <w:szCs w:val="20"/>
        </w:rPr>
        <w:t xml:space="preserve">The patient’s specific medical condition needs one of the following specialty   </w:t>
      </w:r>
    </w:p>
    <w:p w14:paraId="15FD7985"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services for which the hospital is licensed: </w:t>
      </w:r>
    </w:p>
    <w:p w14:paraId="382BA541"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Burn Unit, Obstetrics, Pediatrics</w:t>
      </w:r>
    </w:p>
    <w:p w14:paraId="7D6F8274" w14:textId="77777777" w:rsidR="00526B26" w:rsidRDefault="00526B26" w:rsidP="00526B26">
      <w:pPr>
        <w:pStyle w:val="ListParagraph"/>
        <w:numPr>
          <w:ilvl w:val="0"/>
          <w:numId w:val="139"/>
        </w:numPr>
        <w:tabs>
          <w:tab w:val="center" w:pos="4320"/>
          <w:tab w:val="right" w:pos="8640"/>
        </w:tabs>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 xml:space="preserve">The patient’s specific medical condition would be most appropriately addressed at </w:t>
      </w:r>
      <w:r>
        <w:rPr>
          <w:rFonts w:ascii="Arial" w:hAnsi="Arial" w:cs="Arial"/>
          <w:color w:val="000000"/>
          <w:sz w:val="20"/>
          <w:szCs w:val="20"/>
        </w:rPr>
        <w:t xml:space="preserve"> </w:t>
      </w:r>
    </w:p>
    <w:p w14:paraId="39ECA629" w14:textId="77777777"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a hospital designated by the Department as a MA Sexual Assault Nurse</w:t>
      </w:r>
      <w:r>
        <w:rPr>
          <w:rFonts w:ascii="Arial" w:hAnsi="Arial" w:cs="Arial"/>
          <w:color w:val="000000"/>
          <w:sz w:val="20"/>
          <w:szCs w:val="20"/>
        </w:rPr>
        <w:t xml:space="preserve"> </w:t>
      </w:r>
      <w:r w:rsidRPr="007D58DA">
        <w:rPr>
          <w:rFonts w:ascii="Arial" w:hAnsi="Arial" w:cs="Arial"/>
          <w:color w:val="000000"/>
          <w:sz w:val="20"/>
          <w:szCs w:val="20"/>
        </w:rPr>
        <w:t xml:space="preserve">Examiner </w:t>
      </w:r>
      <w:r>
        <w:rPr>
          <w:rFonts w:ascii="Arial" w:hAnsi="Arial" w:cs="Arial"/>
          <w:color w:val="000000"/>
          <w:sz w:val="20"/>
          <w:szCs w:val="20"/>
        </w:rPr>
        <w:t xml:space="preserve"> </w:t>
      </w:r>
    </w:p>
    <w:p w14:paraId="46AF3CD9" w14:textId="77777777"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(SANE) site.</w:t>
      </w:r>
    </w:p>
    <w:p w14:paraId="4BBE3563" w14:textId="77777777"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object w:dxaOrig="9120" w:dyaOrig="1620" w14:anchorId="3F164084">
          <v:shape id="_x0000_i1053" type="#_x0000_t75" style="width:428.15pt;height:79.4pt" o:ole="">
            <v:imagedata r:id="rId71" o:title=""/>
          </v:shape>
          <o:OLEObject Type="Embed" ProgID="Visio.Drawing.15" ShapeID="_x0000_i1053" DrawAspect="Content" ObjectID="_1744619889" r:id="rId72"/>
        </w:object>
      </w:r>
    </w:p>
    <w:p w14:paraId="5B12E7A9" w14:textId="77777777" w:rsidR="00526B26" w:rsidRPr="00E60BA0" w:rsidRDefault="00526B26" w:rsidP="00526B26">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2.  </w:t>
      </w:r>
      <w:r w:rsidRPr="00E60BA0">
        <w:rPr>
          <w:rFonts w:ascii="Arial" w:hAnsi="Arial" w:cs="Arial"/>
          <w:color w:val="000000"/>
          <w:sz w:val="20"/>
          <w:szCs w:val="20"/>
        </w:rPr>
        <w:t xml:space="preserve">The additional time required to transport the patient to the more distant hospital does not exceed 20 minutes. (Multiple hospitals for which estimated transport time </w:t>
      </w:r>
      <w:r w:rsidRPr="00E60BA0">
        <w:rPr>
          <w:rFonts w:ascii="Arial" w:hAnsi="Arial" w:cs="Arial"/>
          <w:color w:val="000000"/>
          <w:sz w:val="20"/>
          <w:szCs w:val="20"/>
        </w:rPr>
        <w:tab/>
        <w:t>from the patient is less than 10 minutes are considered to be of equal transport distance.)</w:t>
      </w:r>
    </w:p>
    <w:p w14:paraId="7F4E3048"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3.</w:t>
      </w:r>
      <w:r w:rsidRPr="007D58DA">
        <w:rPr>
          <w:rFonts w:ascii="Arial" w:hAnsi="Arial" w:cs="Arial"/>
          <w:color w:val="000000"/>
          <w:sz w:val="20"/>
          <w:szCs w:val="20"/>
        </w:rPr>
        <w:tab/>
        <w:t>The level of service at which the ambulance is operating and the care capabilities of the EMTs are appropriate to the patient’s needs during transport.</w:t>
      </w:r>
    </w:p>
    <w:p w14:paraId="759F3DF4"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4.</w:t>
      </w:r>
      <w:r w:rsidRPr="007D58DA">
        <w:rPr>
          <w:rFonts w:ascii="Arial" w:hAnsi="Arial" w:cs="Arial"/>
          <w:color w:val="000000"/>
          <w:sz w:val="20"/>
          <w:szCs w:val="20"/>
        </w:rPr>
        <w:tab/>
        <w:t>The available EMS resources in the system at the time of the call would be capable of handling the additional transport time for this unit.</w:t>
      </w:r>
    </w:p>
    <w:p w14:paraId="7918A6F5"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14:paraId="41CA05CE"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B.</w:t>
      </w:r>
      <w:r w:rsidRPr="007D58DA">
        <w:rPr>
          <w:rFonts w:ascii="Arial" w:hAnsi="Arial" w:cs="Arial"/>
          <w:color w:val="000000"/>
          <w:sz w:val="20"/>
          <w:szCs w:val="20"/>
        </w:rPr>
        <w:tab/>
      </w:r>
      <w:r w:rsidRPr="007D58DA">
        <w:rPr>
          <w:rFonts w:ascii="Arial" w:hAnsi="Arial" w:cs="Arial"/>
          <w:color w:val="000000"/>
          <w:sz w:val="20"/>
          <w:szCs w:val="20"/>
          <w:u w:val="single"/>
        </w:rPr>
        <w:t>Medical Control input:</w:t>
      </w:r>
    </w:p>
    <w:p w14:paraId="7E4D92F6"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If there is any question about whether, based on the above considerations, the patient should be transported to the more distant hospital, contact medical control.</w:t>
      </w:r>
    </w:p>
    <w:p w14:paraId="010BF37D" w14:textId="77777777" w:rsidR="00526B26" w:rsidRPr="00FD5BC3" w:rsidRDefault="00526B26" w:rsidP="00526B26">
      <w:pPr>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2.</w:t>
      </w:r>
      <w:r w:rsidRPr="00FD5BC3">
        <w:rPr>
          <w:rFonts w:ascii="Arial" w:hAnsi="Arial" w:cs="Arial"/>
          <w:color w:val="000000"/>
          <w:sz w:val="20"/>
          <w:szCs w:val="20"/>
        </w:rPr>
        <w:tab/>
        <w:t>If the additional transport time to the more distant hospital, compared to the closest</w:t>
      </w:r>
      <w:r>
        <w:rPr>
          <w:rFonts w:ascii="Arial" w:hAnsi="Arial" w:cs="Arial"/>
          <w:color w:val="000000"/>
          <w:sz w:val="20"/>
          <w:szCs w:val="20"/>
        </w:rPr>
        <w:t xml:space="preserve"> </w:t>
      </w:r>
      <w:r w:rsidRPr="00FD5BC3">
        <w:rPr>
          <w:rFonts w:ascii="Arial" w:hAnsi="Arial" w:cs="Arial"/>
          <w:color w:val="000000"/>
          <w:sz w:val="20"/>
          <w:szCs w:val="20"/>
        </w:rPr>
        <w:t>hospital, is less than 20 minutes, EMTs may transport the patient to the more distant hospital under this point-of-entry plan.</w:t>
      </w:r>
    </w:p>
    <w:p w14:paraId="4288A94C" w14:textId="6E46D3A3"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3.</w:t>
      </w:r>
      <w:r w:rsidRPr="007D58DA">
        <w:rPr>
          <w:rFonts w:ascii="Arial" w:hAnsi="Arial" w:cs="Arial"/>
          <w:color w:val="000000"/>
          <w:sz w:val="20"/>
          <w:szCs w:val="20"/>
        </w:rPr>
        <w:tab/>
      </w:r>
      <w:r w:rsidR="001D2A5B">
        <w:rPr>
          <w:rFonts w:ascii="Arial" w:hAnsi="Arial" w:cs="Arial"/>
          <w:color w:val="000000"/>
          <w:sz w:val="20"/>
          <w:szCs w:val="20"/>
        </w:rPr>
        <w:t xml:space="preserve">Ambulance calls in which patients are </w:t>
      </w:r>
      <w:r w:rsidR="006C37C8">
        <w:rPr>
          <w:rFonts w:ascii="Arial" w:hAnsi="Arial" w:cs="Arial"/>
          <w:color w:val="000000"/>
          <w:sz w:val="20"/>
          <w:szCs w:val="20"/>
        </w:rPr>
        <w:t xml:space="preserve">transported to a hospital more distant than the closest hospital are reviewable by the ambulance service’s affiliate hospital medical director.  </w:t>
      </w:r>
    </w:p>
    <w:p w14:paraId="0FD3ACDE"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14:paraId="469B80F0"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C.</w:t>
      </w:r>
      <w:r w:rsidRPr="007D58DA">
        <w:rPr>
          <w:rFonts w:ascii="Arial" w:hAnsi="Arial" w:cs="Arial"/>
          <w:color w:val="000000"/>
          <w:sz w:val="20"/>
          <w:szCs w:val="20"/>
        </w:rPr>
        <w:tab/>
      </w:r>
      <w:r w:rsidRPr="007D58DA">
        <w:rPr>
          <w:rFonts w:ascii="Arial" w:hAnsi="Arial" w:cs="Arial"/>
          <w:color w:val="000000"/>
          <w:sz w:val="20"/>
          <w:szCs w:val="20"/>
          <w:u w:val="single"/>
        </w:rPr>
        <w:t>Documentation and Quality Assurance</w:t>
      </w:r>
    </w:p>
    <w:p w14:paraId="56AE4B2E"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 xml:space="preserve">EMTs must document on their patient care report the clinically based reason for deviating from transport to the closest hospital emergency department. EMTs must </w:t>
      </w:r>
      <w:r w:rsidRPr="007D58DA">
        <w:rPr>
          <w:rFonts w:ascii="Arial" w:hAnsi="Arial" w:cs="Arial"/>
          <w:color w:val="000000"/>
          <w:sz w:val="20"/>
          <w:szCs w:val="20"/>
        </w:rPr>
        <w:tab/>
        <w:t xml:space="preserve">also document on the trip record the name of the authorizing physician, if medical control was contacted. </w:t>
      </w:r>
    </w:p>
    <w:p w14:paraId="7787154D" w14:textId="77777777" w:rsidR="00526B26" w:rsidRPr="00FD5BC3"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2.</w:t>
      </w:r>
      <w:r w:rsidRPr="007D58DA">
        <w:rPr>
          <w:rFonts w:ascii="Arial" w:hAnsi="Arial" w:cs="Arial"/>
          <w:color w:val="000000"/>
          <w:sz w:val="20"/>
          <w:szCs w:val="20"/>
        </w:rPr>
        <w:tab/>
        <w:t>The ambulance service will maintain a system for re</w:t>
      </w:r>
      <w:r>
        <w:rPr>
          <w:rFonts w:ascii="Arial" w:hAnsi="Arial" w:cs="Arial"/>
          <w:color w:val="000000"/>
          <w:sz w:val="20"/>
          <w:szCs w:val="20"/>
        </w:rPr>
        <w:t xml:space="preserve">view of all instances in which </w:t>
      </w:r>
      <w:r w:rsidRPr="007D58DA">
        <w:rPr>
          <w:rFonts w:ascii="Arial" w:hAnsi="Arial" w:cs="Arial"/>
          <w:color w:val="000000"/>
          <w:sz w:val="20"/>
          <w:szCs w:val="20"/>
        </w:rPr>
        <w:t>patients are transported to a hospital more distant than the closest</w:t>
      </w:r>
      <w:r>
        <w:rPr>
          <w:rFonts w:ascii="Arial" w:hAnsi="Arial" w:cs="Arial"/>
          <w:color w:val="000000"/>
          <w:sz w:val="20"/>
          <w:szCs w:val="20"/>
        </w:rPr>
        <w:t xml:space="preserve"> hospital emergency department.</w:t>
      </w:r>
    </w:p>
    <w:p w14:paraId="144912E7" w14:textId="77777777" w:rsidR="00526B26"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14:paraId="5266D8FF" w14:textId="7D160C3E" w:rsidR="00526B26"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Ambulance calls in which patients are transported to a hospital more distant than the closest hospital are reviewable by the ambulance service’s affiliate hospital medical director</w:t>
      </w:r>
      <w:r w:rsidR="008B2FC3">
        <w:rPr>
          <w:rFonts w:ascii="Arial" w:hAnsi="Arial" w:cs="Arial"/>
          <w:color w:val="000000"/>
          <w:sz w:val="20"/>
          <w:szCs w:val="20"/>
        </w:rPr>
        <w:t xml:space="preserve">. </w:t>
      </w:r>
      <w:r w:rsidRPr="00FD5BC3">
        <w:rPr>
          <w:rFonts w:ascii="Arial" w:hAnsi="Arial" w:cs="Arial"/>
          <w:color w:val="000000"/>
          <w:sz w:val="20"/>
          <w:szCs w:val="20"/>
        </w:rPr>
        <w:t xml:space="preserve"> </w:t>
      </w:r>
    </w:p>
    <w:p w14:paraId="51E09C03" w14:textId="30CDF1BD"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67BFA08C" w14:textId="3D7F003D"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4C38F4C8" w14:textId="40138794"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48451A52" w14:textId="1E0FA8AA"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59C6324F" w14:textId="2384F584"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3ECB833F" w14:textId="2076EDDE"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0D90194B" w14:textId="6C271C33"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3371B515" w14:textId="2C3CB77A"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30579CC9" w14:textId="2C26A037"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60DD259C" w14:textId="1EF8C464"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4892E753" w14:textId="46C1416E"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7EF7F079" w14:textId="08D15828"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622FB64B" w14:textId="5B714B30"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245E5884" w14:textId="52767EE4"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26EEE0D9" w14:textId="3534AD83"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40F15BC6" w14:textId="065A84F6" w:rsidR="00004CFA"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59AB9686" w14:textId="612670A8" w:rsidR="00004CFA" w:rsidRPr="00004CFA" w:rsidRDefault="00004CFA" w:rsidP="00526B26">
      <w:pPr>
        <w:pStyle w:val="ListParagraph"/>
        <w:autoSpaceDE w:val="0"/>
        <w:autoSpaceDN w:val="0"/>
        <w:adjustRightInd w:val="0"/>
        <w:spacing w:after="0" w:line="288" w:lineRule="auto"/>
        <w:ind w:left="360"/>
        <w:rPr>
          <w:rFonts w:cstheme="minorHAnsi"/>
          <w:b/>
          <w:bCs/>
          <w:color w:val="000000"/>
          <w:sz w:val="28"/>
          <w:szCs w:val="28"/>
        </w:rPr>
      </w:pPr>
      <w:r w:rsidRPr="00004CFA">
        <w:rPr>
          <w:rFonts w:cstheme="minorHAnsi"/>
          <w:b/>
          <w:bCs/>
          <w:color w:val="000000"/>
          <w:sz w:val="28"/>
          <w:szCs w:val="28"/>
        </w:rPr>
        <w:t>Statewide Trauma Field Triage and Point of Entry Plan for Adult and Pediatric Patients</w:t>
      </w:r>
    </w:p>
    <w:p w14:paraId="5CA4F0AA" w14:textId="77777777" w:rsidR="00004CFA" w:rsidRPr="00FD5BC3" w:rsidRDefault="00004CFA" w:rsidP="00526B26">
      <w:pPr>
        <w:pStyle w:val="ListParagraph"/>
        <w:autoSpaceDE w:val="0"/>
        <w:autoSpaceDN w:val="0"/>
        <w:adjustRightInd w:val="0"/>
        <w:spacing w:after="0" w:line="288" w:lineRule="auto"/>
        <w:ind w:left="360"/>
        <w:rPr>
          <w:rFonts w:ascii="Arial" w:hAnsi="Arial" w:cs="Arial"/>
          <w:color w:val="000000"/>
          <w:sz w:val="20"/>
          <w:szCs w:val="20"/>
        </w:rPr>
      </w:pPr>
    </w:p>
    <w:p w14:paraId="4E9F8780" w14:textId="77777777" w:rsidR="00526B26" w:rsidRPr="007D58DA" w:rsidRDefault="00526B26" w:rsidP="00526B26">
      <w:pPr>
        <w:tabs>
          <w:tab w:val="center" w:pos="4320"/>
          <w:tab w:val="right" w:pos="8640"/>
        </w:tabs>
        <w:autoSpaceDE w:val="0"/>
        <w:autoSpaceDN w:val="0"/>
        <w:adjustRightInd w:val="0"/>
        <w:spacing w:after="0" w:line="288" w:lineRule="auto"/>
        <w:rPr>
          <w:rFonts w:ascii="Arial" w:hAnsi="Arial" w:cs="Arial"/>
          <w:iCs/>
          <w:color w:val="000000"/>
        </w:rPr>
      </w:pPr>
    </w:p>
    <w:p w14:paraId="0300314C" w14:textId="080695BE" w:rsidR="00116687" w:rsidRDefault="00004CFA" w:rsidP="00CE335C">
      <w:pPr>
        <w:spacing w:after="160" w:line="259" w:lineRule="auto"/>
      </w:pPr>
      <w:r>
        <w:object w:dxaOrig="10672" w:dyaOrig="15172" w14:anchorId="53B5EE4E">
          <v:shape id="_x0000_i1054" type="#_x0000_t75" style="width:449.85pt;height:493pt" o:ole="">
            <v:imagedata r:id="rId73" o:title=""/>
          </v:shape>
          <o:OLEObject Type="Embed" ProgID="Visio.Drawing.15" ShapeID="_x0000_i1054" DrawAspect="Content" ObjectID="_1744619890" r:id="rId74"/>
        </w:object>
      </w:r>
    </w:p>
    <w:p w14:paraId="45E5240B" w14:textId="349F5F14" w:rsidR="00526B26" w:rsidRDefault="00004CFA" w:rsidP="00650840">
      <w:pPr>
        <w:spacing w:after="160" w:line="259" w:lineRule="auto"/>
        <w:jc w:val="center"/>
        <w:rPr>
          <w:rFonts w:ascii="Arial" w:hAnsi="Arial" w:cs="Arial"/>
          <w:iCs/>
          <w:color w:val="000000"/>
        </w:rPr>
      </w:pPr>
      <w:r w:rsidRPr="00004CFA">
        <w:rPr>
          <w:rFonts w:ascii="Arial" w:hAnsi="Arial" w:cs="Arial"/>
          <w:b/>
          <w:bCs/>
          <w:color w:val="FFFFFF"/>
          <w:sz w:val="48"/>
          <w:szCs w:val="48"/>
        </w:rPr>
        <w:t xml:space="preserve">t of Entry Plan for Adult and Pediatric Patients </w:t>
      </w:r>
      <w:r w:rsidR="00116687">
        <w:rPr>
          <w:rFonts w:ascii="Arial" w:hAnsi="Arial" w:cs="Arial"/>
          <w:b/>
          <w:bCs/>
          <w:color w:val="FFFFFF"/>
          <w:sz w:val="48"/>
          <w:szCs w:val="48"/>
        </w:rPr>
        <w:br w:type="page"/>
      </w:r>
      <w:r w:rsidR="00650840" w:rsidRPr="00004CFA">
        <w:rPr>
          <w:rFonts w:eastAsia="Times New Roman" w:cstheme="minorHAnsi"/>
          <w:b/>
          <w:sz w:val="28"/>
          <w:szCs w:val="28"/>
          <w:u w:val="single"/>
        </w:rPr>
        <w:lastRenderedPageBreak/>
        <w:t>DPH-Approved Statewide Point of Entry Plan and Algorithm for Paramedic-Level Transported STEMI Patients</w:t>
      </w:r>
      <w:r w:rsidR="00650840" w:rsidRPr="00004CFA">
        <w:rPr>
          <w:rFonts w:ascii="Arial" w:eastAsia="Times New Roman" w:hAnsi="Arial" w:cs="Arial"/>
          <w:sz w:val="24"/>
          <w:szCs w:val="20"/>
          <w:u w:val="single"/>
        </w:rPr>
        <w:br/>
      </w:r>
      <w:r w:rsidR="00650840" w:rsidRPr="00650840">
        <w:rPr>
          <w:rFonts w:ascii="Arial" w:hAnsi="Arial" w:cs="Arial"/>
          <w:b/>
          <w:bCs/>
          <w:color w:val="FFFFFF"/>
          <w:sz w:val="24"/>
          <w:szCs w:val="24"/>
          <w:u w:val="single"/>
        </w:rPr>
        <w:t>ptatewide Point of Entry Plan and Algorithm for</w:t>
      </w:r>
      <w:r w:rsidR="00650840" w:rsidRPr="00650840">
        <w:rPr>
          <w:rFonts w:ascii="Arial" w:hAnsi="Arial" w:cs="Arial"/>
          <w:b/>
          <w:bCs/>
          <w:color w:val="FFFFFF"/>
          <w:sz w:val="24"/>
          <w:szCs w:val="24"/>
          <w:u w:val="single"/>
        </w:rPr>
        <w:br/>
        <w:t>vel Transported STEMI Patients</w:t>
      </w:r>
      <w:r w:rsidR="00650840" w:rsidRPr="00650840">
        <w:rPr>
          <w:rFonts w:ascii="Arial" w:hAnsi="Arial" w:cs="Arial"/>
          <w:b/>
          <w:bCs/>
          <w:color w:val="FFFFFF"/>
          <w:sz w:val="24"/>
          <w:szCs w:val="24"/>
          <w:u w:val="single"/>
        </w:rPr>
        <w:br/>
      </w:r>
      <w:r>
        <w:object w:dxaOrig="7351" w:dyaOrig="9441" w14:anchorId="058404D3">
          <v:shape id="_x0000_i1055" type="#_x0000_t75" style="width:369.7pt;height:504.25pt" o:ole="">
            <v:imagedata r:id="rId75" o:title=""/>
          </v:shape>
          <o:OLEObject Type="Embed" ProgID="Visio.Drawing.15" ShapeID="_x0000_i1055" DrawAspect="Content" ObjectID="_1744619891" r:id="rId76"/>
        </w:object>
      </w:r>
      <w:r w:rsidR="00526B26">
        <w:rPr>
          <w:rFonts w:ascii="Arial" w:hAnsi="Arial" w:cs="Arial"/>
          <w:b/>
          <w:bCs/>
          <w:color w:val="FFFFFF"/>
          <w:sz w:val="48"/>
          <w:szCs w:val="48"/>
        </w:rPr>
        <w:t>PO</w:t>
      </w:r>
    </w:p>
    <w:p w14:paraId="02A48D9F" w14:textId="77777777" w:rsidR="00526B26" w:rsidRDefault="00526B26" w:rsidP="00526B26">
      <w:pPr>
        <w:rPr>
          <w:rFonts w:ascii="Arial" w:hAnsi="Arial" w:cs="Arial"/>
        </w:rPr>
      </w:pPr>
      <w:r>
        <w:rPr>
          <w:rFonts w:ascii="Arial" w:hAnsi="Arial" w:cs="Arial"/>
          <w:color w:val="000000"/>
          <w:sz w:val="20"/>
          <w:szCs w:val="20"/>
        </w:rPr>
        <w:t>Following conditions apply:</w:t>
      </w:r>
    </w:p>
    <w:p w14:paraId="7DD9B525"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(1) Patients in arrest, with compromised airway, or transported at BLS or ALS-Advanced EMT level will </w:t>
      </w:r>
    </w:p>
    <w:p w14:paraId="240748FA"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go to the closest appropriate health care facility</w:t>
      </w:r>
    </w:p>
    <w:p w14:paraId="46876507"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(2) Ambiguous cases transported at ALS-Paramedic level will go to closest facility </w:t>
      </w:r>
    </w:p>
    <w:p w14:paraId="533B9EF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(3) Contact medical control for any questions regarding point of entry or treatment</w:t>
      </w:r>
    </w:p>
    <w:p w14:paraId="314DAF36"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(4) PCI facility will be notified </w:t>
      </w:r>
    </w:p>
    <w:p w14:paraId="429F3ED7" w14:textId="5AC73CEA" w:rsidR="00004CFA" w:rsidRDefault="00526B26" w:rsidP="00004CFA">
      <w:pPr>
        <w:tabs>
          <w:tab w:val="left" w:pos="5585"/>
        </w:tabs>
        <w:rPr>
          <w:rFonts w:ascii="Arial" w:hAnsi="Arial" w:cs="Arial"/>
        </w:rPr>
      </w:pPr>
      <w:r>
        <w:rPr>
          <w:rFonts w:ascii="Arial" w:hAnsi="Arial" w:cs="Arial"/>
          <w:color w:val="000000"/>
          <w:sz w:val="20"/>
          <w:szCs w:val="20"/>
        </w:rPr>
        <w:t>(5) Use patient’s medical history and established medical relations if multiple PCI facilities</w:t>
      </w:r>
      <w:r>
        <w:rPr>
          <w:rFonts w:ascii="Arial" w:hAnsi="Arial" w:cs="Arial"/>
        </w:rPr>
        <w:tab/>
      </w:r>
    </w:p>
    <w:p w14:paraId="4C48B792" w14:textId="77777777" w:rsidR="00004CFA" w:rsidRDefault="00004CFA" w:rsidP="00526B26">
      <w:pPr>
        <w:tabs>
          <w:tab w:val="left" w:pos="5585"/>
        </w:tabs>
        <w:rPr>
          <w:rFonts w:ascii="Arial" w:hAnsi="Arial" w:cs="Arial"/>
        </w:rPr>
      </w:pPr>
    </w:p>
    <w:p w14:paraId="2F7D64FF" w14:textId="77777777" w:rsidR="00526B26" w:rsidRPr="00004CFA" w:rsidRDefault="00526B26" w:rsidP="00526B26">
      <w:pPr>
        <w:pStyle w:val="Heading1"/>
        <w:spacing w:before="72"/>
        <w:ind w:left="-90"/>
        <w:rPr>
          <w:rFonts w:asciiTheme="minorHAnsi" w:hAnsiTheme="minorHAnsi" w:cstheme="minorHAnsi"/>
          <w:color w:val="auto"/>
        </w:rPr>
      </w:pPr>
      <w:r w:rsidRPr="00004CFA">
        <w:rPr>
          <w:rFonts w:asciiTheme="minorHAnsi" w:hAnsiTheme="minorHAnsi" w:cstheme="minorHAnsi"/>
          <w:color w:val="auto"/>
        </w:rPr>
        <w:t>Massachusetts Statewide Stroke Point-of-Entry Plan (S-PEP)</w:t>
      </w:r>
    </w:p>
    <w:p w14:paraId="78984BF9" w14:textId="77777777" w:rsidR="00526B26" w:rsidRPr="00004CFA" w:rsidRDefault="00526B26" w:rsidP="00526B26">
      <w:pPr>
        <w:pStyle w:val="BodyText"/>
        <w:rPr>
          <w:rFonts w:cstheme="minorHAnsi"/>
          <w:b/>
          <w:sz w:val="20"/>
          <w:szCs w:val="20"/>
        </w:rPr>
      </w:pPr>
    </w:p>
    <w:p w14:paraId="05A77849" w14:textId="77777777" w:rsidR="00526B26" w:rsidRDefault="00526B26" w:rsidP="00526B26">
      <w:pPr>
        <w:pStyle w:val="BodyText"/>
        <w:spacing w:line="318" w:lineRule="exact"/>
      </w:pPr>
      <w:r>
        <w:rPr>
          <w:u w:val="single"/>
        </w:rPr>
        <w:t>EMS operational definition of acute stroke</w:t>
      </w:r>
      <w:r>
        <w:t>:</w:t>
      </w:r>
    </w:p>
    <w:p w14:paraId="04BE407F" w14:textId="77777777" w:rsidR="00526B26" w:rsidRPr="008D0B5E" w:rsidRDefault="00526B26" w:rsidP="00526B26">
      <w:pPr>
        <w:pStyle w:val="BodyText"/>
        <w:spacing w:line="242" w:lineRule="auto"/>
        <w:ind w:right="6"/>
        <w:rPr>
          <w:rFonts w:ascii="Arial" w:hAnsi="Arial" w:cs="Arial"/>
          <w:sz w:val="20"/>
          <w:szCs w:val="20"/>
        </w:rPr>
      </w:pPr>
      <w:r w:rsidRPr="008D0B5E">
        <w:rPr>
          <w:rFonts w:ascii="Arial" w:hAnsi="Arial" w:cs="Arial"/>
          <w:sz w:val="20"/>
          <w:szCs w:val="20"/>
        </w:rPr>
        <w:t>Presence of symptoms &lt; 5 hr duration (or since last seen at baseline) according to the FAST-ED</w:t>
      </w:r>
      <w:r>
        <w:rPr>
          <w:rFonts w:ascii="Arial" w:hAnsi="Arial" w:cs="Arial"/>
          <w:sz w:val="20"/>
          <w:szCs w:val="20"/>
        </w:rPr>
        <w:t xml:space="preserve"> </w:t>
      </w:r>
      <w:r w:rsidRPr="008D0B5E">
        <w:rPr>
          <w:rFonts w:ascii="Arial" w:hAnsi="Arial" w:cs="Arial"/>
          <w:b/>
          <w:sz w:val="20"/>
          <w:szCs w:val="20"/>
        </w:rPr>
        <w:t xml:space="preserve">or </w:t>
      </w:r>
      <w:r w:rsidRPr="008D0B5E">
        <w:rPr>
          <w:rFonts w:ascii="Arial" w:hAnsi="Arial" w:cs="Arial"/>
          <w:sz w:val="20"/>
          <w:szCs w:val="20"/>
        </w:rPr>
        <w:t>other concerning neurologic signs consistent with stroke. Other neurologic signs include:</w:t>
      </w:r>
    </w:p>
    <w:p w14:paraId="11BCEF8D" w14:textId="77777777" w:rsidR="00526B26" w:rsidRPr="008D0B5E" w:rsidRDefault="00526B26" w:rsidP="00526B26">
      <w:pPr>
        <w:pStyle w:val="ListParagraph"/>
        <w:widowControl w:val="0"/>
        <w:numPr>
          <w:ilvl w:val="0"/>
          <w:numId w:val="159"/>
        </w:numPr>
        <w:tabs>
          <w:tab w:val="left" w:pos="1179"/>
          <w:tab w:val="left" w:pos="1180"/>
        </w:tabs>
        <w:autoSpaceDE w:val="0"/>
        <w:autoSpaceDN w:val="0"/>
        <w:spacing w:before="4" w:after="0" w:line="329" w:lineRule="exact"/>
        <w:contextualSpacing w:val="0"/>
        <w:rPr>
          <w:rFonts w:ascii="Arial" w:hAnsi="Arial" w:cs="Arial"/>
          <w:sz w:val="20"/>
          <w:szCs w:val="20"/>
        </w:rPr>
      </w:pPr>
      <w:r w:rsidRPr="008D0B5E">
        <w:rPr>
          <w:rFonts w:ascii="Arial" w:hAnsi="Arial" w:cs="Arial"/>
          <w:spacing w:val="-3"/>
          <w:sz w:val="20"/>
          <w:szCs w:val="20"/>
        </w:rPr>
        <w:t>sudden dizziness</w:t>
      </w:r>
    </w:p>
    <w:p w14:paraId="183EBC88" w14:textId="3A52790C" w:rsidR="00526B26" w:rsidRPr="008D0B5E" w:rsidRDefault="00526B26" w:rsidP="00526B26">
      <w:pPr>
        <w:pStyle w:val="ListParagraph"/>
        <w:widowControl w:val="0"/>
        <w:numPr>
          <w:ilvl w:val="0"/>
          <w:numId w:val="159"/>
        </w:numPr>
        <w:tabs>
          <w:tab w:val="left" w:pos="1179"/>
          <w:tab w:val="left" w:pos="1180"/>
        </w:tabs>
        <w:autoSpaceDE w:val="0"/>
        <w:autoSpaceDN w:val="0"/>
        <w:spacing w:before="4" w:after="0" w:line="329" w:lineRule="exact"/>
        <w:contextualSpacing w:val="0"/>
        <w:rPr>
          <w:rFonts w:ascii="Arial" w:hAnsi="Arial" w:cs="Arial"/>
          <w:sz w:val="20"/>
          <w:szCs w:val="20"/>
        </w:rPr>
      </w:pPr>
      <w:r w:rsidRPr="008D0B5E">
        <w:rPr>
          <w:rFonts w:ascii="Arial" w:hAnsi="Arial" w:cs="Arial"/>
          <w:spacing w:val="-3"/>
          <w:sz w:val="20"/>
          <w:szCs w:val="20"/>
        </w:rPr>
        <w:t xml:space="preserve">inability </w:t>
      </w:r>
      <w:r w:rsidRPr="008D0B5E">
        <w:rPr>
          <w:rFonts w:ascii="Arial" w:hAnsi="Arial" w:cs="Arial"/>
          <w:sz w:val="20"/>
          <w:szCs w:val="20"/>
        </w:rPr>
        <w:t>to</w:t>
      </w:r>
      <w:r w:rsidRPr="008D0B5E">
        <w:rPr>
          <w:rFonts w:ascii="Arial" w:hAnsi="Arial" w:cs="Arial"/>
          <w:spacing w:val="1"/>
          <w:sz w:val="20"/>
          <w:szCs w:val="20"/>
        </w:rPr>
        <w:t xml:space="preserve"> </w:t>
      </w:r>
      <w:r w:rsidRPr="008D0B5E">
        <w:rPr>
          <w:rFonts w:ascii="Arial" w:hAnsi="Arial" w:cs="Arial"/>
          <w:spacing w:val="-3"/>
          <w:sz w:val="20"/>
          <w:szCs w:val="20"/>
        </w:rPr>
        <w:t>walk</w:t>
      </w:r>
    </w:p>
    <w:p w14:paraId="39D36BBF" w14:textId="77777777" w:rsidR="00526B26" w:rsidRPr="008D0B5E" w:rsidRDefault="00526B26" w:rsidP="00526B26">
      <w:pPr>
        <w:pStyle w:val="ListParagraph"/>
        <w:widowControl w:val="0"/>
        <w:numPr>
          <w:ilvl w:val="0"/>
          <w:numId w:val="159"/>
        </w:numPr>
        <w:tabs>
          <w:tab w:val="left" w:pos="1179"/>
          <w:tab w:val="left" w:pos="1180"/>
        </w:tabs>
        <w:autoSpaceDE w:val="0"/>
        <w:autoSpaceDN w:val="0"/>
        <w:spacing w:before="1" w:after="0" w:line="240" w:lineRule="auto"/>
        <w:contextualSpacing w:val="0"/>
        <w:rPr>
          <w:rFonts w:ascii="Arial" w:hAnsi="Arial" w:cs="Arial"/>
          <w:sz w:val="20"/>
          <w:szCs w:val="20"/>
        </w:rPr>
      </w:pPr>
      <w:r w:rsidRPr="008D0B5E">
        <w:rPr>
          <w:rFonts w:ascii="Arial" w:hAnsi="Arial" w:cs="Arial"/>
          <w:sz w:val="20"/>
          <w:szCs w:val="20"/>
        </w:rPr>
        <w:t>double vision and eye movement</w:t>
      </w:r>
      <w:r w:rsidRPr="008D0B5E">
        <w:rPr>
          <w:rFonts w:ascii="Arial" w:hAnsi="Arial" w:cs="Arial"/>
          <w:spacing w:val="-12"/>
          <w:sz w:val="20"/>
          <w:szCs w:val="20"/>
        </w:rPr>
        <w:t xml:space="preserve"> </w:t>
      </w:r>
      <w:r w:rsidRPr="008D0B5E">
        <w:rPr>
          <w:rFonts w:ascii="Arial" w:hAnsi="Arial" w:cs="Arial"/>
          <w:sz w:val="20"/>
          <w:szCs w:val="20"/>
        </w:rPr>
        <w:t>abnormalities</w:t>
      </w:r>
    </w:p>
    <w:p w14:paraId="7ED95D05" w14:textId="77777777" w:rsidR="00526B26" w:rsidRPr="008D0B5E" w:rsidRDefault="00526B26" w:rsidP="00526B26">
      <w:pPr>
        <w:pStyle w:val="ListParagraph"/>
        <w:widowControl w:val="0"/>
        <w:numPr>
          <w:ilvl w:val="0"/>
          <w:numId w:val="159"/>
        </w:numPr>
        <w:tabs>
          <w:tab w:val="left" w:pos="1179"/>
          <w:tab w:val="left" w:pos="1180"/>
        </w:tabs>
        <w:autoSpaceDE w:val="0"/>
        <w:autoSpaceDN w:val="0"/>
        <w:spacing w:before="1" w:after="0" w:line="240" w:lineRule="auto"/>
        <w:contextualSpacing w:val="0"/>
        <w:rPr>
          <w:rFonts w:ascii="Arial" w:hAnsi="Arial" w:cs="Arial"/>
          <w:sz w:val="20"/>
          <w:szCs w:val="20"/>
        </w:rPr>
      </w:pPr>
      <w:r w:rsidRPr="008D0B5E">
        <w:rPr>
          <w:rFonts w:ascii="Arial" w:hAnsi="Arial" w:cs="Arial"/>
          <w:sz w:val="20"/>
          <w:szCs w:val="20"/>
        </w:rPr>
        <w:t>weakness affecting the</w:t>
      </w:r>
      <w:r w:rsidRPr="008D0B5E">
        <w:rPr>
          <w:rFonts w:ascii="Arial" w:hAnsi="Arial" w:cs="Arial"/>
          <w:spacing w:val="5"/>
          <w:sz w:val="20"/>
          <w:szCs w:val="20"/>
        </w:rPr>
        <w:t xml:space="preserve"> </w:t>
      </w:r>
      <w:r w:rsidRPr="008D0B5E">
        <w:rPr>
          <w:rFonts w:ascii="Arial" w:hAnsi="Arial" w:cs="Arial"/>
          <w:spacing w:val="-2"/>
          <w:sz w:val="20"/>
          <w:szCs w:val="20"/>
        </w:rPr>
        <w:t>leg</w:t>
      </w:r>
    </w:p>
    <w:p w14:paraId="73D27276" w14:textId="77777777" w:rsidR="00526B26" w:rsidRPr="008D0B5E" w:rsidRDefault="00526B26" w:rsidP="00526B26">
      <w:pPr>
        <w:pStyle w:val="ListParagraph"/>
        <w:widowControl w:val="0"/>
        <w:numPr>
          <w:ilvl w:val="0"/>
          <w:numId w:val="160"/>
        </w:numPr>
        <w:tabs>
          <w:tab w:val="left" w:pos="460"/>
        </w:tabs>
        <w:autoSpaceDE w:val="0"/>
        <w:autoSpaceDN w:val="0"/>
        <w:spacing w:before="244" w:after="0" w:line="240" w:lineRule="auto"/>
        <w:ind w:left="450" w:right="111"/>
        <w:contextualSpacing w:val="0"/>
        <w:rPr>
          <w:rFonts w:ascii="Arial" w:hAnsi="Arial" w:cs="Arial"/>
          <w:sz w:val="20"/>
          <w:szCs w:val="20"/>
        </w:rPr>
      </w:pPr>
      <w:r w:rsidRPr="008D0B5E">
        <w:rPr>
          <w:rFonts w:ascii="Arial" w:hAnsi="Arial" w:cs="Arial"/>
          <w:sz w:val="20"/>
          <w:szCs w:val="20"/>
        </w:rPr>
        <w:t xml:space="preserve">Following the </w:t>
      </w:r>
      <w:r>
        <w:rPr>
          <w:rFonts w:ascii="Arial" w:hAnsi="Arial" w:cs="Arial"/>
          <w:sz w:val="20"/>
          <w:szCs w:val="20"/>
        </w:rPr>
        <w:t xml:space="preserve">applicable </w:t>
      </w:r>
      <w:r w:rsidRPr="008D0B5E">
        <w:rPr>
          <w:rFonts w:ascii="Arial" w:hAnsi="Arial" w:cs="Arial"/>
          <w:sz w:val="20"/>
          <w:szCs w:val="20"/>
        </w:rPr>
        <w:t>Mass</w:t>
      </w:r>
      <w:r>
        <w:rPr>
          <w:rFonts w:ascii="Arial" w:hAnsi="Arial" w:cs="Arial"/>
          <w:sz w:val="20"/>
          <w:szCs w:val="20"/>
        </w:rPr>
        <w:t xml:space="preserve">achusetts Statewide Treatment </w:t>
      </w:r>
      <w:r w:rsidRPr="008D0B5E">
        <w:rPr>
          <w:rFonts w:ascii="Arial" w:hAnsi="Arial" w:cs="Arial"/>
          <w:sz w:val="20"/>
          <w:szCs w:val="20"/>
        </w:rPr>
        <w:t xml:space="preserve">Protocol </w:t>
      </w:r>
      <w:r w:rsidRPr="008D0B5E">
        <w:rPr>
          <w:rFonts w:ascii="Arial" w:hAnsi="Arial" w:cs="Arial"/>
          <w:spacing w:val="-2"/>
          <w:sz w:val="20"/>
          <w:szCs w:val="20"/>
        </w:rPr>
        <w:t xml:space="preserve">for </w:t>
      </w:r>
      <w:r w:rsidRPr="008D0B5E">
        <w:rPr>
          <w:rFonts w:ascii="Arial" w:hAnsi="Arial" w:cs="Arial"/>
          <w:sz w:val="20"/>
          <w:szCs w:val="20"/>
        </w:rPr>
        <w:t xml:space="preserve">Stroke, establish a diagnosis of </w:t>
      </w:r>
      <w:r w:rsidRPr="008D0B5E">
        <w:rPr>
          <w:rFonts w:ascii="Arial" w:hAnsi="Arial" w:cs="Arial"/>
          <w:spacing w:val="-3"/>
          <w:sz w:val="20"/>
          <w:szCs w:val="20"/>
        </w:rPr>
        <w:t xml:space="preserve">possible </w:t>
      </w:r>
      <w:r w:rsidRPr="008D0B5E">
        <w:rPr>
          <w:rFonts w:ascii="Arial" w:hAnsi="Arial" w:cs="Arial"/>
          <w:sz w:val="20"/>
          <w:szCs w:val="20"/>
        </w:rPr>
        <w:t xml:space="preserve">stroke based on FAST-ED Stroke Scale </w:t>
      </w:r>
    </w:p>
    <w:p w14:paraId="6B7E1D90" w14:textId="77777777" w:rsidR="00526B26" w:rsidRPr="008D0B5E" w:rsidRDefault="00526B26" w:rsidP="00526B26">
      <w:pPr>
        <w:pStyle w:val="ListParagraph"/>
        <w:widowControl w:val="0"/>
        <w:numPr>
          <w:ilvl w:val="0"/>
          <w:numId w:val="160"/>
        </w:numPr>
        <w:tabs>
          <w:tab w:val="left" w:pos="460"/>
        </w:tabs>
        <w:autoSpaceDE w:val="0"/>
        <w:autoSpaceDN w:val="0"/>
        <w:spacing w:before="7" w:after="0" w:line="318" w:lineRule="exact"/>
        <w:ind w:left="450"/>
        <w:contextualSpacing w:val="0"/>
        <w:rPr>
          <w:rFonts w:ascii="Arial" w:hAnsi="Arial" w:cs="Arial"/>
          <w:sz w:val="20"/>
          <w:szCs w:val="20"/>
        </w:rPr>
      </w:pPr>
      <w:r w:rsidRPr="008D0B5E">
        <w:rPr>
          <w:rFonts w:ascii="Arial" w:hAnsi="Arial" w:cs="Arial"/>
          <w:sz w:val="20"/>
          <w:szCs w:val="20"/>
        </w:rPr>
        <w:t>Establish time of onset and last time seen at</w:t>
      </w:r>
      <w:r w:rsidRPr="008D0B5E">
        <w:rPr>
          <w:rFonts w:ascii="Arial" w:hAnsi="Arial" w:cs="Arial"/>
          <w:spacing w:val="-22"/>
          <w:sz w:val="20"/>
          <w:szCs w:val="20"/>
        </w:rPr>
        <w:t xml:space="preserve"> </w:t>
      </w:r>
      <w:r w:rsidRPr="008D0B5E">
        <w:rPr>
          <w:rFonts w:ascii="Arial" w:hAnsi="Arial" w:cs="Arial"/>
          <w:sz w:val="20"/>
          <w:szCs w:val="20"/>
        </w:rPr>
        <w:t>baseline</w:t>
      </w:r>
    </w:p>
    <w:p w14:paraId="60411186" w14:textId="77777777" w:rsidR="00526B26" w:rsidRPr="008D0B5E" w:rsidRDefault="00526B26" w:rsidP="00526B26">
      <w:pPr>
        <w:pStyle w:val="ListParagraph"/>
        <w:widowControl w:val="0"/>
        <w:numPr>
          <w:ilvl w:val="0"/>
          <w:numId w:val="160"/>
        </w:numPr>
        <w:tabs>
          <w:tab w:val="left" w:pos="460"/>
        </w:tabs>
        <w:autoSpaceDE w:val="0"/>
        <w:autoSpaceDN w:val="0"/>
        <w:spacing w:after="0" w:line="240" w:lineRule="auto"/>
        <w:ind w:left="450" w:right="435"/>
        <w:contextualSpacing w:val="0"/>
        <w:rPr>
          <w:rFonts w:ascii="Arial" w:hAnsi="Arial" w:cs="Arial"/>
          <w:b/>
          <w:sz w:val="20"/>
          <w:szCs w:val="20"/>
        </w:rPr>
      </w:pPr>
      <w:r w:rsidRPr="008D0B5E">
        <w:rPr>
          <w:rFonts w:ascii="Arial" w:hAnsi="Arial" w:cs="Arial"/>
          <w:sz w:val="20"/>
          <w:szCs w:val="20"/>
        </w:rPr>
        <w:t xml:space="preserve">If stroke symptoms present and time from onset of symptoms to hospital arrival will be </w:t>
      </w:r>
      <w:r w:rsidRPr="008D0B5E">
        <w:rPr>
          <w:rFonts w:ascii="Arial" w:hAnsi="Arial" w:cs="Arial"/>
          <w:sz w:val="20"/>
          <w:szCs w:val="20"/>
          <w:u w:val="single"/>
        </w:rPr>
        <w:t xml:space="preserve">&lt; </w:t>
      </w:r>
      <w:r w:rsidRPr="008D0B5E">
        <w:rPr>
          <w:rFonts w:ascii="Arial" w:hAnsi="Arial" w:cs="Arial"/>
          <w:sz w:val="20"/>
          <w:szCs w:val="20"/>
        </w:rPr>
        <w:t xml:space="preserve">5 hours, transport patient to nearest appropriate </w:t>
      </w:r>
      <w:r>
        <w:rPr>
          <w:rFonts w:ascii="Arial" w:hAnsi="Arial" w:cs="Arial"/>
          <w:sz w:val="20"/>
          <w:szCs w:val="20"/>
        </w:rPr>
        <w:t xml:space="preserve">Massachusetts Department of Public Health </w:t>
      </w:r>
      <w:r w:rsidRPr="008D0B5E">
        <w:rPr>
          <w:rFonts w:ascii="Arial" w:hAnsi="Arial" w:cs="Arial"/>
          <w:sz w:val="20"/>
          <w:szCs w:val="20"/>
        </w:rPr>
        <w:t>designated Primary Stroke Service</w:t>
      </w:r>
      <w:r w:rsidRPr="008D0B5E">
        <w:rPr>
          <w:rFonts w:ascii="Arial" w:hAnsi="Arial" w:cs="Arial"/>
          <w:spacing w:val="38"/>
          <w:sz w:val="20"/>
          <w:szCs w:val="20"/>
        </w:rPr>
        <w:t xml:space="preserve"> </w:t>
      </w:r>
      <w:r w:rsidRPr="008D0B5E">
        <w:rPr>
          <w:rFonts w:ascii="Arial" w:hAnsi="Arial" w:cs="Arial"/>
          <w:spacing w:val="-4"/>
          <w:sz w:val="20"/>
          <w:szCs w:val="20"/>
        </w:rPr>
        <w:t>(PSS)</w:t>
      </w:r>
      <w:r w:rsidRPr="008D0B5E">
        <w:rPr>
          <w:rFonts w:ascii="Arial" w:hAnsi="Arial" w:cs="Arial"/>
          <w:b/>
          <w:spacing w:val="-4"/>
          <w:sz w:val="20"/>
          <w:szCs w:val="20"/>
        </w:rPr>
        <w:t>*</w:t>
      </w:r>
    </w:p>
    <w:p w14:paraId="3B4A3765" w14:textId="77777777" w:rsidR="00526B26" w:rsidRPr="008D0B5E" w:rsidRDefault="00526B26" w:rsidP="00526B26">
      <w:pPr>
        <w:pStyle w:val="ListParagraph"/>
        <w:widowControl w:val="0"/>
        <w:numPr>
          <w:ilvl w:val="0"/>
          <w:numId w:val="160"/>
        </w:numPr>
        <w:tabs>
          <w:tab w:val="left" w:pos="460"/>
        </w:tabs>
        <w:autoSpaceDE w:val="0"/>
        <w:autoSpaceDN w:val="0"/>
        <w:spacing w:before="12" w:after="0" w:line="240" w:lineRule="auto"/>
        <w:ind w:left="450"/>
        <w:contextualSpacing w:val="0"/>
        <w:rPr>
          <w:rFonts w:ascii="Arial" w:hAnsi="Arial" w:cs="Arial"/>
          <w:sz w:val="20"/>
          <w:szCs w:val="20"/>
        </w:rPr>
      </w:pPr>
      <w:r w:rsidRPr="008D0B5E">
        <w:rPr>
          <w:rFonts w:ascii="Arial" w:hAnsi="Arial" w:cs="Arial"/>
          <w:sz w:val="20"/>
          <w:szCs w:val="20"/>
        </w:rPr>
        <w:t>Notify receiving facility as early as</w:t>
      </w:r>
      <w:r w:rsidRPr="008D0B5E">
        <w:rPr>
          <w:rFonts w:ascii="Arial" w:hAnsi="Arial" w:cs="Arial"/>
          <w:spacing w:val="-13"/>
          <w:sz w:val="20"/>
          <w:szCs w:val="20"/>
        </w:rPr>
        <w:t xml:space="preserve"> </w:t>
      </w:r>
      <w:r w:rsidRPr="008D0B5E">
        <w:rPr>
          <w:rFonts w:ascii="Arial" w:hAnsi="Arial" w:cs="Arial"/>
          <w:sz w:val="20"/>
          <w:szCs w:val="20"/>
        </w:rPr>
        <w:t>possible</w:t>
      </w:r>
    </w:p>
    <w:p w14:paraId="293BDEE1" w14:textId="77777777" w:rsidR="00526B26" w:rsidRPr="009341BB" w:rsidRDefault="00526B26" w:rsidP="00526B26">
      <w:pPr>
        <w:pStyle w:val="Heading1"/>
        <w:spacing w:line="318" w:lineRule="exact"/>
        <w:rPr>
          <w:rFonts w:ascii="Arial" w:hAnsi="Arial" w:cs="Arial"/>
          <w:sz w:val="20"/>
          <w:szCs w:val="20"/>
        </w:rPr>
      </w:pPr>
      <w:r w:rsidRPr="009341BB">
        <w:rPr>
          <w:rFonts w:ascii="Arial" w:hAnsi="Arial" w:cs="Arial"/>
          <w:sz w:val="20"/>
          <w:szCs w:val="20"/>
        </w:rPr>
        <w:t>* Determining most appropriate transport:</w:t>
      </w:r>
    </w:p>
    <w:p w14:paraId="78E238A0" w14:textId="77777777" w:rsidR="00526B26" w:rsidRPr="009341BB" w:rsidRDefault="00526B26" w:rsidP="00526B26">
      <w:pPr>
        <w:pStyle w:val="ListParagraph"/>
        <w:widowControl w:val="0"/>
        <w:numPr>
          <w:ilvl w:val="1"/>
          <w:numId w:val="158"/>
        </w:numPr>
        <w:tabs>
          <w:tab w:val="left" w:pos="820"/>
        </w:tabs>
        <w:autoSpaceDE w:val="0"/>
        <w:autoSpaceDN w:val="0"/>
        <w:spacing w:after="0" w:line="240" w:lineRule="auto"/>
        <w:ind w:right="738"/>
        <w:contextualSpacing w:val="0"/>
        <w:rPr>
          <w:rFonts w:ascii="Arial" w:hAnsi="Arial" w:cs="Arial"/>
          <w:sz w:val="20"/>
          <w:szCs w:val="20"/>
        </w:rPr>
      </w:pPr>
      <w:r w:rsidRPr="009341BB">
        <w:rPr>
          <w:rFonts w:ascii="Arial" w:hAnsi="Arial" w:cs="Arial"/>
          <w:sz w:val="20"/>
          <w:szCs w:val="20"/>
        </w:rPr>
        <w:t>The goal is to transport patient to PSS within 2 hours of symptom onset. Choose the most appropriate mode of transport (air, ground, etc.) and destination to achieve</w:t>
      </w:r>
      <w:r w:rsidRPr="009341BB">
        <w:rPr>
          <w:rFonts w:ascii="Arial" w:hAnsi="Arial" w:cs="Arial"/>
          <w:spacing w:val="-15"/>
          <w:sz w:val="20"/>
          <w:szCs w:val="20"/>
        </w:rPr>
        <w:t xml:space="preserve"> </w:t>
      </w:r>
      <w:r w:rsidRPr="009341BB">
        <w:rPr>
          <w:rFonts w:ascii="Arial" w:hAnsi="Arial" w:cs="Arial"/>
          <w:sz w:val="20"/>
          <w:szCs w:val="20"/>
        </w:rPr>
        <w:t>this.</w:t>
      </w:r>
    </w:p>
    <w:p w14:paraId="19A338A1" w14:textId="77777777" w:rsidR="00526B26" w:rsidRPr="009341BB" w:rsidRDefault="00526B26" w:rsidP="00526B26">
      <w:pPr>
        <w:pStyle w:val="ListParagraph"/>
        <w:widowControl w:val="0"/>
        <w:numPr>
          <w:ilvl w:val="1"/>
          <w:numId w:val="158"/>
        </w:numPr>
        <w:tabs>
          <w:tab w:val="left" w:pos="820"/>
        </w:tabs>
        <w:autoSpaceDE w:val="0"/>
        <w:autoSpaceDN w:val="0"/>
        <w:spacing w:before="12" w:after="0" w:line="240" w:lineRule="auto"/>
        <w:ind w:right="258"/>
        <w:contextualSpacing w:val="0"/>
        <w:rPr>
          <w:rFonts w:ascii="Arial" w:hAnsi="Arial" w:cs="Arial"/>
          <w:sz w:val="20"/>
          <w:szCs w:val="20"/>
        </w:rPr>
      </w:pPr>
      <w:r w:rsidRPr="009341BB">
        <w:rPr>
          <w:rFonts w:ascii="Arial" w:hAnsi="Arial" w:cs="Arial"/>
          <w:sz w:val="20"/>
          <w:szCs w:val="20"/>
        </w:rPr>
        <w:t xml:space="preserve">If patient has depressed level of consciousness, compromised airway control, known hypoglycemia, suspected </w:t>
      </w:r>
      <w:r w:rsidRPr="009341BB">
        <w:rPr>
          <w:rFonts w:ascii="Arial" w:hAnsi="Arial" w:cs="Arial"/>
          <w:spacing w:val="-2"/>
          <w:sz w:val="20"/>
          <w:szCs w:val="20"/>
        </w:rPr>
        <w:t xml:space="preserve">severe </w:t>
      </w:r>
      <w:r w:rsidRPr="009341BB">
        <w:rPr>
          <w:rFonts w:ascii="Arial" w:hAnsi="Arial" w:cs="Arial"/>
          <w:sz w:val="20"/>
          <w:szCs w:val="20"/>
        </w:rPr>
        <w:t xml:space="preserve">hypoglycemia (diaphoretic and a known diabetic), or is </w:t>
      </w:r>
      <w:r w:rsidRPr="009341BB">
        <w:rPr>
          <w:rFonts w:ascii="Arial" w:hAnsi="Arial" w:cs="Arial"/>
          <w:spacing w:val="-3"/>
          <w:sz w:val="20"/>
          <w:szCs w:val="20"/>
        </w:rPr>
        <w:t xml:space="preserve">hemodynamically unstable, </w:t>
      </w:r>
      <w:r w:rsidRPr="009341BB">
        <w:rPr>
          <w:rFonts w:ascii="Arial" w:hAnsi="Arial" w:cs="Arial"/>
          <w:sz w:val="20"/>
          <w:szCs w:val="20"/>
        </w:rPr>
        <w:t xml:space="preserve">it may </w:t>
      </w:r>
      <w:r w:rsidRPr="009341BB">
        <w:rPr>
          <w:rFonts w:ascii="Arial" w:hAnsi="Arial" w:cs="Arial"/>
          <w:spacing w:val="6"/>
          <w:sz w:val="20"/>
          <w:szCs w:val="20"/>
        </w:rPr>
        <w:t xml:space="preserve">be </w:t>
      </w:r>
      <w:r w:rsidRPr="009341BB">
        <w:rPr>
          <w:rFonts w:ascii="Arial" w:hAnsi="Arial" w:cs="Arial"/>
          <w:sz w:val="20"/>
          <w:szCs w:val="20"/>
        </w:rPr>
        <w:t>more appropriate to transfer to nearest receiving hospital for acute</w:t>
      </w:r>
      <w:r w:rsidRPr="009341BB">
        <w:rPr>
          <w:rFonts w:ascii="Arial" w:hAnsi="Arial" w:cs="Arial"/>
          <w:spacing w:val="-27"/>
          <w:sz w:val="20"/>
          <w:szCs w:val="20"/>
        </w:rPr>
        <w:t xml:space="preserve"> </w:t>
      </w:r>
      <w:r w:rsidRPr="009341BB">
        <w:rPr>
          <w:rFonts w:ascii="Arial" w:hAnsi="Arial" w:cs="Arial"/>
          <w:sz w:val="20"/>
          <w:szCs w:val="20"/>
        </w:rPr>
        <w:t>stabilization.</w:t>
      </w:r>
    </w:p>
    <w:p w14:paraId="25C03E8C" w14:textId="77777777" w:rsidR="00526B26" w:rsidRPr="009341BB" w:rsidRDefault="00526B26" w:rsidP="00526B26">
      <w:pPr>
        <w:pStyle w:val="ListParagraph"/>
        <w:widowControl w:val="0"/>
        <w:numPr>
          <w:ilvl w:val="1"/>
          <w:numId w:val="158"/>
        </w:numPr>
        <w:tabs>
          <w:tab w:val="left" w:pos="820"/>
        </w:tabs>
        <w:autoSpaceDE w:val="0"/>
        <w:autoSpaceDN w:val="0"/>
        <w:spacing w:after="0" w:line="240" w:lineRule="auto"/>
        <w:ind w:right="439"/>
        <w:contextualSpacing w:val="0"/>
        <w:jc w:val="both"/>
        <w:rPr>
          <w:rFonts w:ascii="Arial" w:hAnsi="Arial" w:cs="Arial"/>
          <w:sz w:val="20"/>
          <w:szCs w:val="20"/>
        </w:rPr>
      </w:pPr>
      <w:r w:rsidRPr="009341BB">
        <w:rPr>
          <w:rFonts w:ascii="Arial" w:hAnsi="Arial" w:cs="Arial"/>
          <w:sz w:val="20"/>
          <w:szCs w:val="20"/>
        </w:rPr>
        <w:t xml:space="preserve">If CT Scan capability is unavailable at the nearest PSS </w:t>
      </w:r>
      <w:r w:rsidRPr="009341BB">
        <w:rPr>
          <w:rFonts w:ascii="Arial" w:hAnsi="Arial" w:cs="Arial"/>
          <w:spacing w:val="-2"/>
          <w:sz w:val="20"/>
          <w:szCs w:val="20"/>
        </w:rPr>
        <w:t xml:space="preserve">(e.g., </w:t>
      </w:r>
      <w:r w:rsidRPr="009341BB">
        <w:rPr>
          <w:rFonts w:ascii="Arial" w:hAnsi="Arial" w:cs="Arial"/>
          <w:sz w:val="20"/>
          <w:szCs w:val="20"/>
        </w:rPr>
        <w:t xml:space="preserve">“Cautionary Status”), the patient should be transported to </w:t>
      </w:r>
      <w:r w:rsidRPr="009341BB">
        <w:rPr>
          <w:rFonts w:ascii="Arial" w:hAnsi="Arial" w:cs="Arial"/>
          <w:spacing w:val="-2"/>
          <w:sz w:val="20"/>
          <w:szCs w:val="20"/>
        </w:rPr>
        <w:t xml:space="preserve">the </w:t>
      </w:r>
      <w:r w:rsidRPr="009341BB">
        <w:rPr>
          <w:rFonts w:ascii="Arial" w:hAnsi="Arial" w:cs="Arial"/>
          <w:sz w:val="20"/>
          <w:szCs w:val="20"/>
        </w:rPr>
        <w:t>next nearest appropriate PSS as per above</w:t>
      </w:r>
      <w:r w:rsidRPr="009341BB">
        <w:rPr>
          <w:rFonts w:ascii="Arial" w:hAnsi="Arial" w:cs="Arial"/>
          <w:spacing w:val="49"/>
          <w:sz w:val="20"/>
          <w:szCs w:val="20"/>
        </w:rPr>
        <w:t xml:space="preserve"> </w:t>
      </w:r>
      <w:r w:rsidRPr="009341BB">
        <w:rPr>
          <w:rFonts w:ascii="Arial" w:hAnsi="Arial" w:cs="Arial"/>
          <w:spacing w:val="-4"/>
          <w:sz w:val="20"/>
          <w:szCs w:val="20"/>
        </w:rPr>
        <w:t>guidelines.</w:t>
      </w:r>
    </w:p>
    <w:p w14:paraId="5B2C5454" w14:textId="77777777" w:rsidR="00526B26" w:rsidRPr="009341BB" w:rsidRDefault="00526B26" w:rsidP="00526B26">
      <w:pPr>
        <w:pStyle w:val="ListParagraph"/>
        <w:tabs>
          <w:tab w:val="left" w:pos="820"/>
        </w:tabs>
        <w:ind w:left="820" w:right="439"/>
        <w:rPr>
          <w:spacing w:val="-4"/>
          <w:sz w:val="20"/>
          <w:szCs w:val="20"/>
        </w:rPr>
      </w:pPr>
    </w:p>
    <w:p w14:paraId="4EAC01B1" w14:textId="77777777" w:rsidR="00526B26" w:rsidRPr="009341BB" w:rsidRDefault="00526B26" w:rsidP="00526B26">
      <w:pPr>
        <w:pStyle w:val="ListParagraph"/>
        <w:tabs>
          <w:tab w:val="left" w:pos="820"/>
        </w:tabs>
        <w:ind w:left="820" w:right="439"/>
        <w:rPr>
          <w:spacing w:val="-4"/>
          <w:sz w:val="20"/>
          <w:szCs w:val="20"/>
        </w:rPr>
      </w:pPr>
    </w:p>
    <w:p w14:paraId="37C9C1B6" w14:textId="77777777" w:rsidR="00526B26" w:rsidRPr="009341BB" w:rsidRDefault="00526B26" w:rsidP="00526B26">
      <w:pPr>
        <w:pStyle w:val="ListParagraph"/>
        <w:tabs>
          <w:tab w:val="left" w:pos="820"/>
        </w:tabs>
        <w:ind w:left="820" w:right="439"/>
        <w:rPr>
          <w:sz w:val="20"/>
          <w:szCs w:val="20"/>
        </w:rPr>
      </w:pPr>
      <w:r w:rsidRPr="009341BB">
        <w:rPr>
          <w:spacing w:val="-4"/>
          <w:sz w:val="20"/>
          <w:szCs w:val="20"/>
        </w:rPr>
        <w:t xml:space="preserve">Original issue: 7/1/2005; Last Revised, </w:t>
      </w:r>
      <w:r>
        <w:rPr>
          <w:spacing w:val="-4"/>
          <w:sz w:val="20"/>
          <w:szCs w:val="20"/>
        </w:rPr>
        <w:t>9/24/19</w:t>
      </w:r>
    </w:p>
    <w:p w14:paraId="521937DC" w14:textId="77777777" w:rsidR="00526B26" w:rsidRDefault="00526B26" w:rsidP="00526B26">
      <w:pPr>
        <w:autoSpaceDE w:val="0"/>
        <w:autoSpaceDN w:val="0"/>
        <w:adjustRightInd w:val="0"/>
        <w:spacing w:after="0" w:line="288" w:lineRule="auto"/>
        <w:ind w:left="360"/>
        <w:rPr>
          <w:rFonts w:ascii="Arial" w:hAnsi="Arial" w:cs="Arial"/>
          <w:color w:val="000000"/>
          <w:sz w:val="20"/>
          <w:szCs w:val="20"/>
        </w:rPr>
      </w:pPr>
    </w:p>
    <w:p w14:paraId="2C80DD79" w14:textId="77777777" w:rsidR="00526B26" w:rsidRPr="00FD5BC3" w:rsidRDefault="00526B26" w:rsidP="00526B26">
      <w:pPr>
        <w:tabs>
          <w:tab w:val="left" w:pos="5585"/>
        </w:tabs>
        <w:rPr>
          <w:rFonts w:ascii="Arial" w:hAnsi="Arial" w:cs="Arial"/>
        </w:rPr>
      </w:pPr>
    </w:p>
    <w:p w14:paraId="66BD29AC" w14:textId="114D2AC4" w:rsidR="008720F3" w:rsidRDefault="008720F3"/>
    <w:p w14:paraId="586E4D09" w14:textId="77777777" w:rsidR="008720F3" w:rsidRDefault="008720F3">
      <w:pPr>
        <w:spacing w:after="160" w:line="259" w:lineRule="auto"/>
      </w:pPr>
      <w:r>
        <w:br w:type="page"/>
      </w:r>
    </w:p>
    <w:p w14:paraId="4AFAC465" w14:textId="2CB2A12D" w:rsidR="008720F3" w:rsidRPr="00CE335C" w:rsidRDefault="009C6E4F">
      <w:pPr>
        <w:rPr>
          <w:rFonts w:asciiTheme="majorHAnsi" w:hAnsiTheme="majorHAnsi" w:cstheme="majorHAnsi"/>
          <w:b/>
          <w:bCs/>
          <w:sz w:val="28"/>
          <w:szCs w:val="28"/>
        </w:rPr>
      </w:pPr>
      <w:r w:rsidRPr="00CE335C">
        <w:rPr>
          <w:rFonts w:asciiTheme="majorHAnsi" w:hAnsiTheme="majorHAnsi" w:cstheme="majorHAnsi"/>
          <w:b/>
          <w:bCs/>
          <w:sz w:val="28"/>
          <w:szCs w:val="28"/>
        </w:rPr>
        <w:lastRenderedPageBreak/>
        <w:t xml:space="preserve">A4                          Assessment Tool for the Deaf and Hard of Hearing </w:t>
      </w:r>
    </w:p>
    <w:p w14:paraId="21CEB1BF" w14:textId="35AB0918" w:rsidR="008720F3" w:rsidRDefault="009C6E4F">
      <w:pPr>
        <w:spacing w:after="160" w:line="259" w:lineRule="auto"/>
      </w:pPr>
      <w:r>
        <w:rPr>
          <w:noProof/>
        </w:rPr>
        <w:drawing>
          <wp:inline distT="0" distB="0" distL="0" distR="0" wp14:anchorId="02C1307B" wp14:editId="313A73C3">
            <wp:extent cx="5900738" cy="7863010"/>
            <wp:effectExtent l="0" t="0" r="5080" b="5080"/>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77"/>
                    <a:stretch>
                      <a:fillRect/>
                    </a:stretch>
                  </pic:blipFill>
                  <pic:spPr>
                    <a:xfrm>
                      <a:off x="0" y="0"/>
                      <a:ext cx="5906436" cy="7870602"/>
                    </a:xfrm>
                    <a:prstGeom prst="rect">
                      <a:avLst/>
                    </a:prstGeom>
                  </pic:spPr>
                </pic:pic>
              </a:graphicData>
            </a:graphic>
          </wp:inline>
        </w:drawing>
      </w:r>
      <w:r w:rsidR="008720F3">
        <w:br w:type="page"/>
      </w:r>
      <w:r>
        <w:object w:dxaOrig="8176" w:dyaOrig="11573" w14:anchorId="3024F9C0">
          <v:shape id="_x0000_i1056" type="#_x0000_t75" style="width:435.85pt;height:685.8pt" o:ole="">
            <v:imagedata r:id="rId78" o:title=""/>
          </v:shape>
          <o:OLEObject Type="Embed" ProgID="Visio.Drawing.15" ShapeID="_x0000_i1056" DrawAspect="Content" ObjectID="_1744619892" r:id="rId79"/>
        </w:object>
      </w:r>
      <w:r w:rsidR="008720F3">
        <w:br w:type="page"/>
      </w:r>
    </w:p>
    <w:p w14:paraId="54EC559C" w14:textId="643A59F0" w:rsidR="008720F3" w:rsidRDefault="009C6E4F" w:rsidP="00CE335C">
      <w:r>
        <w:object w:dxaOrig="8041" w:dyaOrig="11933" w14:anchorId="28F8715C">
          <v:shape id="_x0000_i1057" type="#_x0000_t75" style="width:421.3pt;height:689.6pt" o:ole="">
            <v:imagedata r:id="rId80" o:title=""/>
          </v:shape>
          <o:OLEObject Type="Embed" ProgID="Visio.Drawing.15" ShapeID="_x0000_i1057" DrawAspect="Content" ObjectID="_1744619893" r:id="rId81"/>
        </w:object>
      </w:r>
      <w:r w:rsidR="008720F3">
        <w:br w:type="page"/>
      </w:r>
    </w:p>
    <w:p w14:paraId="41370940" w14:textId="0A2E0094" w:rsidR="00526B26" w:rsidRDefault="009C6E4F">
      <w:r>
        <w:object w:dxaOrig="3885" w:dyaOrig="11393" w14:anchorId="0573F7C7">
          <v:shape id="_x0000_i1058" type="#_x0000_t75" style="width:201.7pt;height:679.15pt" o:ole="">
            <v:imagedata r:id="rId82" o:title=""/>
          </v:shape>
          <o:OLEObject Type="Embed" ProgID="Visio.Drawing.15" ShapeID="_x0000_i1058" DrawAspect="Content" ObjectID="_1744619894" r:id="rId83"/>
        </w:object>
      </w:r>
      <w:r w:rsidR="008720F3" w:rsidRPr="008720F3">
        <w:t xml:space="preserve"> </w:t>
      </w:r>
      <w:r>
        <w:object w:dxaOrig="4238" w:dyaOrig="11326" w14:anchorId="5E069760">
          <v:shape id="_x0000_i1059" type="#_x0000_t75" style="width:264.75pt;height:678.9pt" o:ole="">
            <v:imagedata r:id="rId84" o:title=""/>
          </v:shape>
          <o:OLEObject Type="Embed" ProgID="Visio.Drawing.15" ShapeID="_x0000_i1059" DrawAspect="Content" ObjectID="_1744619895" r:id="rId85"/>
        </w:object>
      </w:r>
    </w:p>
    <w:sectPr w:rsidR="00526B26" w:rsidSect="00AE4F94">
      <w:footerReference w:type="default" r:id="rId86"/>
      <w:pgSz w:w="12240" w:h="15840"/>
      <w:pgMar w:top="540" w:right="126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E62857" w14:textId="77777777" w:rsidR="003E088A" w:rsidRDefault="003E088A">
      <w:pPr>
        <w:spacing w:after="0" w:line="240" w:lineRule="auto"/>
      </w:pPr>
      <w:r>
        <w:separator/>
      </w:r>
    </w:p>
  </w:endnote>
  <w:endnote w:type="continuationSeparator" w:id="0">
    <w:p w14:paraId="36FDE654" w14:textId="77777777" w:rsidR="003E088A" w:rsidRDefault="003E08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old">
    <w:panose1 w:val="020B07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E1205" w14:textId="77777777" w:rsidR="00BA4E64" w:rsidRDefault="00BA4E64" w:rsidP="00526B26">
    <w:pPr>
      <w:pStyle w:val="Footer"/>
      <w:jc w:val="center"/>
    </w:pPr>
    <w:r>
      <w:t>Massachusetts Department of Public Health Office of Emergency Medical Services</w:t>
    </w:r>
  </w:p>
  <w:p w14:paraId="336609E2" w14:textId="02C0BFA1" w:rsidR="00BA4E64" w:rsidRDefault="00BA4E64" w:rsidP="00526B26">
    <w:pPr>
      <w:pStyle w:val="Footer"/>
      <w:jc w:val="center"/>
    </w:pPr>
    <w:r>
      <w:t xml:space="preserve">Statewide Treatment Protocols Version </w:t>
    </w:r>
    <w:r w:rsidR="00460CBD">
      <w:t>2023.2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D77985" w14:textId="77777777" w:rsidR="003E088A" w:rsidRDefault="003E088A">
      <w:pPr>
        <w:spacing w:after="0" w:line="240" w:lineRule="auto"/>
      </w:pPr>
      <w:r>
        <w:separator/>
      </w:r>
    </w:p>
  </w:footnote>
  <w:footnote w:type="continuationSeparator" w:id="0">
    <w:p w14:paraId="2BB84288" w14:textId="77777777" w:rsidR="003E088A" w:rsidRDefault="003E08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696DCEC"/>
    <w:lvl w:ilvl="0">
      <w:numFmt w:val="bullet"/>
      <w:lvlText w:val="*"/>
      <w:lvlJc w:val="left"/>
    </w:lvl>
  </w:abstractNum>
  <w:abstractNum w:abstractNumId="1" w15:restartNumberingAfterBreak="0">
    <w:nsid w:val="00000402"/>
    <w:multiLevelType w:val="multilevel"/>
    <w:tmpl w:val="00000885"/>
    <w:lvl w:ilvl="0">
      <w:numFmt w:val="bullet"/>
      <w:lvlText w:val=""/>
      <w:lvlJc w:val="left"/>
      <w:pPr>
        <w:ind w:left="501" w:hanging="347"/>
      </w:pPr>
      <w:rPr>
        <w:rFonts w:ascii="Symbol" w:hAnsi="Symbol" w:cs="Symbol"/>
        <w:b w:val="0"/>
        <w:bCs w:val="0"/>
        <w:w w:val="100"/>
        <w:sz w:val="23"/>
        <w:szCs w:val="23"/>
      </w:rPr>
    </w:lvl>
    <w:lvl w:ilvl="1">
      <w:numFmt w:val="bullet"/>
      <w:lvlText w:val="•"/>
      <w:lvlJc w:val="left"/>
      <w:pPr>
        <w:ind w:left="1340" w:hanging="347"/>
      </w:pPr>
    </w:lvl>
    <w:lvl w:ilvl="2">
      <w:numFmt w:val="bullet"/>
      <w:lvlText w:val="•"/>
      <w:lvlJc w:val="left"/>
      <w:pPr>
        <w:ind w:left="2180" w:hanging="347"/>
      </w:pPr>
    </w:lvl>
    <w:lvl w:ilvl="3">
      <w:numFmt w:val="bullet"/>
      <w:lvlText w:val="•"/>
      <w:lvlJc w:val="left"/>
      <w:pPr>
        <w:ind w:left="3020" w:hanging="347"/>
      </w:pPr>
    </w:lvl>
    <w:lvl w:ilvl="4">
      <w:numFmt w:val="bullet"/>
      <w:lvlText w:val="•"/>
      <w:lvlJc w:val="left"/>
      <w:pPr>
        <w:ind w:left="3860" w:hanging="347"/>
      </w:pPr>
    </w:lvl>
    <w:lvl w:ilvl="5">
      <w:numFmt w:val="bullet"/>
      <w:lvlText w:val="•"/>
      <w:lvlJc w:val="left"/>
      <w:pPr>
        <w:ind w:left="4700" w:hanging="347"/>
      </w:pPr>
    </w:lvl>
    <w:lvl w:ilvl="6">
      <w:numFmt w:val="bullet"/>
      <w:lvlText w:val="•"/>
      <w:lvlJc w:val="left"/>
      <w:pPr>
        <w:ind w:left="5540" w:hanging="347"/>
      </w:pPr>
    </w:lvl>
    <w:lvl w:ilvl="7">
      <w:numFmt w:val="bullet"/>
      <w:lvlText w:val="•"/>
      <w:lvlJc w:val="left"/>
      <w:pPr>
        <w:ind w:left="6380" w:hanging="347"/>
      </w:pPr>
    </w:lvl>
    <w:lvl w:ilvl="8">
      <w:numFmt w:val="bullet"/>
      <w:lvlText w:val="•"/>
      <w:lvlJc w:val="left"/>
      <w:pPr>
        <w:ind w:left="7220" w:hanging="347"/>
      </w:pPr>
    </w:lvl>
  </w:abstractNum>
  <w:abstractNum w:abstractNumId="2" w15:restartNumberingAfterBreak="0">
    <w:nsid w:val="0105389E"/>
    <w:multiLevelType w:val="hybridMultilevel"/>
    <w:tmpl w:val="AD5E6A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0676AD"/>
    <w:multiLevelType w:val="hybridMultilevel"/>
    <w:tmpl w:val="5F2C6F4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705EE1"/>
    <w:multiLevelType w:val="hybridMultilevel"/>
    <w:tmpl w:val="352E7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9609AD"/>
    <w:multiLevelType w:val="hybridMultilevel"/>
    <w:tmpl w:val="3F44834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6" w15:restartNumberingAfterBreak="0">
    <w:nsid w:val="01D86E27"/>
    <w:multiLevelType w:val="hybridMultilevel"/>
    <w:tmpl w:val="5F06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CF63DB"/>
    <w:multiLevelType w:val="hybridMultilevel"/>
    <w:tmpl w:val="2B34BDF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D26734"/>
    <w:multiLevelType w:val="hybridMultilevel"/>
    <w:tmpl w:val="E97CC1A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0E523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0" w15:restartNumberingAfterBreak="0">
    <w:nsid w:val="049B5C64"/>
    <w:multiLevelType w:val="hybridMultilevel"/>
    <w:tmpl w:val="9D16C9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4B70053"/>
    <w:multiLevelType w:val="hybridMultilevel"/>
    <w:tmpl w:val="634AAA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6BA35F5"/>
    <w:multiLevelType w:val="hybridMultilevel"/>
    <w:tmpl w:val="5EC4E4C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7196C7F"/>
    <w:multiLevelType w:val="hybridMultilevel"/>
    <w:tmpl w:val="36D0532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4" w15:restartNumberingAfterBreak="0">
    <w:nsid w:val="075C7870"/>
    <w:multiLevelType w:val="hybridMultilevel"/>
    <w:tmpl w:val="723C0C8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2C2482"/>
    <w:multiLevelType w:val="hybridMultilevel"/>
    <w:tmpl w:val="71AC3C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84F7E09"/>
    <w:multiLevelType w:val="hybridMultilevel"/>
    <w:tmpl w:val="273EDA3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7" w15:restartNumberingAfterBreak="0">
    <w:nsid w:val="08AE21B8"/>
    <w:multiLevelType w:val="hybridMultilevel"/>
    <w:tmpl w:val="DF24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97173BF"/>
    <w:multiLevelType w:val="hybridMultilevel"/>
    <w:tmpl w:val="5770D5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B33E6D"/>
    <w:multiLevelType w:val="hybridMultilevel"/>
    <w:tmpl w:val="5CA6AFC8"/>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0B403724"/>
    <w:multiLevelType w:val="hybridMultilevel"/>
    <w:tmpl w:val="5E7AE9D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BFC7038"/>
    <w:multiLevelType w:val="hybridMultilevel"/>
    <w:tmpl w:val="E0C6D1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CD9206B"/>
    <w:multiLevelType w:val="hybridMultilevel"/>
    <w:tmpl w:val="16C837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DDA108A"/>
    <w:multiLevelType w:val="hybridMultilevel"/>
    <w:tmpl w:val="660E9DEA"/>
    <w:lvl w:ilvl="0" w:tplc="C10205A0">
      <w:numFmt w:val="bullet"/>
      <w:lvlText w:val=""/>
      <w:lvlJc w:val="left"/>
      <w:pPr>
        <w:ind w:left="1180" w:hanging="360"/>
      </w:pPr>
      <w:rPr>
        <w:rFonts w:ascii="Symbol" w:eastAsia="Symbol" w:hAnsi="Symbol" w:cs="Symbol" w:hint="default"/>
        <w:w w:val="101"/>
        <w:sz w:val="28"/>
        <w:szCs w:val="28"/>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24" w15:restartNumberingAfterBreak="0">
    <w:nsid w:val="0F9323B0"/>
    <w:multiLevelType w:val="hybridMultilevel"/>
    <w:tmpl w:val="90929D6E"/>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0FB66558"/>
    <w:multiLevelType w:val="hybridMultilevel"/>
    <w:tmpl w:val="A71C64BA"/>
    <w:lvl w:ilvl="0" w:tplc="E3D04B10">
      <w:start w:val="1"/>
      <w:numFmt w:val="bullet"/>
      <w:lvlText w:val=""/>
      <w:lvlJc w:val="left"/>
      <w:pPr>
        <w:tabs>
          <w:tab w:val="num" w:pos="216"/>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D27F5D"/>
    <w:multiLevelType w:val="hybridMultilevel"/>
    <w:tmpl w:val="1256E958"/>
    <w:lvl w:ilvl="0" w:tplc="FC18C152">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42E6490"/>
    <w:multiLevelType w:val="hybridMultilevel"/>
    <w:tmpl w:val="8CA4FF40"/>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558078A"/>
    <w:multiLevelType w:val="hybridMultilevel"/>
    <w:tmpl w:val="E602646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5C30C03"/>
    <w:multiLevelType w:val="hybridMultilevel"/>
    <w:tmpl w:val="3934C916"/>
    <w:lvl w:ilvl="0" w:tplc="1696DCEC">
      <w:numFmt w:val="bullet"/>
      <w:lvlText w:val=""/>
      <w:lvlJc w:val="left"/>
      <w:pPr>
        <w:ind w:left="1080" w:hanging="360"/>
      </w:pPr>
      <w:rPr>
        <w:rFonts w:ascii="Symbol" w:hAnsi="Symbol"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168515DD"/>
    <w:multiLevelType w:val="hybridMultilevel"/>
    <w:tmpl w:val="CDE686AE"/>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6A72F34"/>
    <w:multiLevelType w:val="hybridMultilevel"/>
    <w:tmpl w:val="5426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6D220DA"/>
    <w:multiLevelType w:val="hybridMultilevel"/>
    <w:tmpl w:val="DA20A4E0"/>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16E57D51"/>
    <w:multiLevelType w:val="hybridMultilevel"/>
    <w:tmpl w:val="C9C4EC00"/>
    <w:lvl w:ilvl="0" w:tplc="3F1809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7E90D2">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16CE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4A3A2">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F073B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88840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01A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9A1736">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8DEA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17FC668D"/>
    <w:multiLevelType w:val="hybridMultilevel"/>
    <w:tmpl w:val="0C208C54"/>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35" w15:restartNumberingAfterBreak="0">
    <w:nsid w:val="188B3021"/>
    <w:multiLevelType w:val="hybridMultilevel"/>
    <w:tmpl w:val="ACEA05B2"/>
    <w:lvl w:ilvl="0" w:tplc="247E7E7A">
      <w:numFmt w:val="bullet"/>
      <w:lvlText w:val=""/>
      <w:lvlJc w:val="left"/>
      <w:pPr>
        <w:ind w:left="360" w:hanging="360"/>
      </w:pPr>
      <w:rPr>
        <w:rFonts w:ascii="Wingdings" w:hAnsi="Wingdings" w:hint="default"/>
        <w:sz w:val="2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18AF35A0"/>
    <w:multiLevelType w:val="hybridMultilevel"/>
    <w:tmpl w:val="DA64A9E0"/>
    <w:lvl w:ilvl="0" w:tplc="B4F6F41C">
      <w:start w:val="1"/>
      <w:numFmt w:val="bullet"/>
      <w:lvlText w:val=""/>
      <w:lvlJc w:val="left"/>
      <w:pPr>
        <w:tabs>
          <w:tab w:val="num" w:pos="0"/>
        </w:tabs>
        <w:ind w:left="720" w:hanging="360"/>
      </w:pPr>
      <w:rPr>
        <w:rFonts w:ascii="Wingdings 2" w:hAnsi="Wingdings 2" w:hint="default"/>
      </w:rPr>
    </w:lvl>
    <w:lvl w:ilvl="1" w:tplc="B4F6F41C">
      <w:start w:val="1"/>
      <w:numFmt w:val="bullet"/>
      <w:lvlText w:val=""/>
      <w:lvlJc w:val="left"/>
      <w:pPr>
        <w:tabs>
          <w:tab w:val="num" w:pos="1080"/>
        </w:tabs>
        <w:ind w:left="1800" w:hanging="360"/>
      </w:pPr>
      <w:rPr>
        <w:rFonts w:ascii="Wingdings 2" w:hAnsi="Wingdings 2"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15:restartNumberingAfterBreak="0">
    <w:nsid w:val="18B21E7D"/>
    <w:multiLevelType w:val="hybridMultilevel"/>
    <w:tmpl w:val="D312E6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38" w15:restartNumberingAfterBreak="0">
    <w:nsid w:val="18BB72F0"/>
    <w:multiLevelType w:val="hybridMultilevel"/>
    <w:tmpl w:val="5CC689A4"/>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A96110F"/>
    <w:multiLevelType w:val="hybridMultilevel"/>
    <w:tmpl w:val="3F9250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AEE5E96"/>
    <w:multiLevelType w:val="hybridMultilevel"/>
    <w:tmpl w:val="BE1258E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B0706D2"/>
    <w:multiLevelType w:val="hybridMultilevel"/>
    <w:tmpl w:val="B2B2E45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B4D7DBA"/>
    <w:multiLevelType w:val="hybridMultilevel"/>
    <w:tmpl w:val="1D4E7D34"/>
    <w:lvl w:ilvl="0" w:tplc="EF624078">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BD3120D"/>
    <w:multiLevelType w:val="hybridMultilevel"/>
    <w:tmpl w:val="5DBC6FD4"/>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1D51690C"/>
    <w:multiLevelType w:val="hybridMultilevel"/>
    <w:tmpl w:val="8DD8092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E9746CD"/>
    <w:multiLevelType w:val="hybridMultilevel"/>
    <w:tmpl w:val="85FED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EA845FE"/>
    <w:multiLevelType w:val="hybridMultilevel"/>
    <w:tmpl w:val="77C2BAA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47" w15:restartNumberingAfterBreak="0">
    <w:nsid w:val="1ED50877"/>
    <w:multiLevelType w:val="hybridMultilevel"/>
    <w:tmpl w:val="D978649C"/>
    <w:lvl w:ilvl="0" w:tplc="2932D44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A4E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9CF8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67E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C37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386A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903A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3275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0AA0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1FF70493"/>
    <w:multiLevelType w:val="hybridMultilevel"/>
    <w:tmpl w:val="69A2D63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20022881"/>
    <w:multiLevelType w:val="hybridMultilevel"/>
    <w:tmpl w:val="51DE2C4E"/>
    <w:lvl w:ilvl="0" w:tplc="0D0CEEE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105AEA">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0C22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C0DCA6">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49EF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40172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0431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ACD9F4">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EFFD6">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204D6ABB"/>
    <w:multiLevelType w:val="hybridMultilevel"/>
    <w:tmpl w:val="C870E59E"/>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1027E97"/>
    <w:multiLevelType w:val="hybridMultilevel"/>
    <w:tmpl w:val="9F6A2482"/>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1E63712"/>
    <w:multiLevelType w:val="hybridMultilevel"/>
    <w:tmpl w:val="EDB27B4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226D73D8"/>
    <w:multiLevelType w:val="hybridMultilevel"/>
    <w:tmpl w:val="0AC6A41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2E71F43"/>
    <w:multiLevelType w:val="hybridMultilevel"/>
    <w:tmpl w:val="F6AA71D8"/>
    <w:lvl w:ilvl="0" w:tplc="E5A2379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0A9F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1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2474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F09A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0607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3C989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E62F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7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235D582C"/>
    <w:multiLevelType w:val="hybridMultilevel"/>
    <w:tmpl w:val="1490569E"/>
    <w:lvl w:ilvl="0" w:tplc="04090001">
      <w:start w:val="1"/>
      <w:numFmt w:val="bullet"/>
      <w:lvlText w:val=""/>
      <w:lvlJc w:val="left"/>
      <w:pPr>
        <w:tabs>
          <w:tab w:val="num" w:pos="360"/>
        </w:tabs>
        <w:ind w:left="360" w:hanging="360"/>
      </w:pPr>
      <w:rPr>
        <w:rFonts w:ascii="Symbol" w:hAnsi="Symbol" w:hint="default"/>
        <w:sz w:val="24"/>
      </w:rPr>
    </w:lvl>
    <w:lvl w:ilvl="1" w:tplc="E3D04B10">
      <w:start w:val="1"/>
      <w:numFmt w:val="bullet"/>
      <w:lvlText w:val=""/>
      <w:lvlJc w:val="left"/>
      <w:pPr>
        <w:tabs>
          <w:tab w:val="num" w:pos="1296"/>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24493F5C"/>
    <w:multiLevelType w:val="hybridMultilevel"/>
    <w:tmpl w:val="D9286CDC"/>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24836886"/>
    <w:multiLevelType w:val="hybridMultilevel"/>
    <w:tmpl w:val="7200DEB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24E06A49"/>
    <w:multiLevelType w:val="hybridMultilevel"/>
    <w:tmpl w:val="4EBE54E4"/>
    <w:lvl w:ilvl="0" w:tplc="04090001">
      <w:start w:val="1"/>
      <w:numFmt w:val="bullet"/>
      <w:lvlText w:val=""/>
      <w:lvlJc w:val="left"/>
      <w:pPr>
        <w:tabs>
          <w:tab w:val="num" w:pos="360"/>
        </w:tabs>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5A011C0"/>
    <w:multiLevelType w:val="hybridMultilevel"/>
    <w:tmpl w:val="29C861AA"/>
    <w:lvl w:ilvl="0" w:tplc="C08C75A8">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6B120AC"/>
    <w:multiLevelType w:val="hybridMultilevel"/>
    <w:tmpl w:val="60D8C6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6F008C3"/>
    <w:multiLevelType w:val="hybridMultilevel"/>
    <w:tmpl w:val="C0F4D2C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72B6948"/>
    <w:multiLevelType w:val="hybridMultilevel"/>
    <w:tmpl w:val="1F9041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80B726D"/>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64" w15:restartNumberingAfterBreak="0">
    <w:nsid w:val="29096BCF"/>
    <w:multiLevelType w:val="hybridMultilevel"/>
    <w:tmpl w:val="363CF61C"/>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65" w15:restartNumberingAfterBreak="0">
    <w:nsid w:val="29803CA1"/>
    <w:multiLevelType w:val="hybridMultilevel"/>
    <w:tmpl w:val="F16C4B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2A801C6D"/>
    <w:multiLevelType w:val="hybridMultilevel"/>
    <w:tmpl w:val="1A22D180"/>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67" w15:restartNumberingAfterBreak="0">
    <w:nsid w:val="2A924D12"/>
    <w:multiLevelType w:val="hybridMultilevel"/>
    <w:tmpl w:val="FD78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AD15F17"/>
    <w:multiLevelType w:val="hybridMultilevel"/>
    <w:tmpl w:val="0860CC30"/>
    <w:lvl w:ilvl="0" w:tplc="11E4B0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7">
      <w:start w:val="1"/>
      <w:numFmt w:val="lowerLetter"/>
      <w:lvlText w:val="%2)"/>
      <w:lvlJc w:val="left"/>
      <w:pPr>
        <w:ind w:left="1081"/>
      </w:pPr>
      <w:rPr>
        <w:b w:val="0"/>
        <w:i w:val="0"/>
        <w:strike w:val="0"/>
        <w:dstrike w:val="0"/>
        <w:color w:val="000000"/>
        <w:sz w:val="24"/>
        <w:szCs w:val="24"/>
        <w:u w:val="none" w:color="000000"/>
        <w:bdr w:val="none" w:sz="0" w:space="0" w:color="auto"/>
        <w:shd w:val="clear" w:color="auto" w:fill="auto"/>
        <w:vertAlign w:val="baseline"/>
      </w:rPr>
    </w:lvl>
    <w:lvl w:ilvl="2" w:tplc="7778BB2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CEFE4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D077D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299C6">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E544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F60D8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80AD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2B7B44D1"/>
    <w:multiLevelType w:val="hybridMultilevel"/>
    <w:tmpl w:val="85C8D87C"/>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BBA4566"/>
    <w:multiLevelType w:val="hybridMultilevel"/>
    <w:tmpl w:val="B7802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CE5071F"/>
    <w:multiLevelType w:val="hybridMultilevel"/>
    <w:tmpl w:val="AB708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DA70ACF"/>
    <w:multiLevelType w:val="hybridMultilevel"/>
    <w:tmpl w:val="946803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2E605B45"/>
    <w:multiLevelType w:val="hybridMultilevel"/>
    <w:tmpl w:val="BCEACD9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E7D31E1"/>
    <w:multiLevelType w:val="hybridMultilevel"/>
    <w:tmpl w:val="01E894FA"/>
    <w:lvl w:ilvl="0" w:tplc="FFFFFFFF">
      <w:start w:val="1"/>
      <w:numFmt w:val="lowerLetter"/>
      <w:lvlText w:val="%1)"/>
      <w:lvlJc w:val="left"/>
      <w:pPr>
        <w:ind w:left="720" w:hanging="360"/>
      </w:pPr>
    </w:lvl>
    <w:lvl w:ilvl="1" w:tplc="D09CAA32">
      <w:start w:val="1"/>
      <w:numFmt w:val="lowerLetter"/>
      <w:lvlText w:val="%2)"/>
      <w:lvlJc w:val="left"/>
      <w:pPr>
        <w:ind w:left="1440" w:hanging="360"/>
      </w:pPr>
      <w:rPr>
        <w:rFonts w:asciiTheme="minorHAnsi" w:hAnsiTheme="minorHAnsi" w:cstheme="minorHAns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2EC217D6"/>
    <w:multiLevelType w:val="hybridMultilevel"/>
    <w:tmpl w:val="2DDCD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08D5F10"/>
    <w:multiLevelType w:val="hybridMultilevel"/>
    <w:tmpl w:val="533EE2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7" w15:restartNumberingAfterBreak="0">
    <w:nsid w:val="30E046A5"/>
    <w:multiLevelType w:val="hybridMultilevel"/>
    <w:tmpl w:val="EF704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1C2145E"/>
    <w:multiLevelType w:val="hybridMultilevel"/>
    <w:tmpl w:val="0CAC7F8A"/>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9" w15:restartNumberingAfterBreak="0">
    <w:nsid w:val="32675C65"/>
    <w:multiLevelType w:val="hybridMultilevel"/>
    <w:tmpl w:val="907C48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312025D"/>
    <w:multiLevelType w:val="hybridMultilevel"/>
    <w:tmpl w:val="C672B8A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04090017">
      <w:start w:val="1"/>
      <w:numFmt w:val="lowerLetter"/>
      <w:lvlText w:val="%3)"/>
      <w:lvlJc w:val="lef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3E7598B"/>
    <w:multiLevelType w:val="hybridMultilevel"/>
    <w:tmpl w:val="F66421AA"/>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36812654"/>
    <w:multiLevelType w:val="hybridMultilevel"/>
    <w:tmpl w:val="1F3A7A5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69E0D53"/>
    <w:multiLevelType w:val="hybridMultilevel"/>
    <w:tmpl w:val="BD0A9DE6"/>
    <w:lvl w:ilvl="0" w:tplc="1958C58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800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F07A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BE83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EA71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403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CA53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4CD6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E0C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36BC7D4E"/>
    <w:multiLevelType w:val="hybridMultilevel"/>
    <w:tmpl w:val="50F2E764"/>
    <w:lvl w:ilvl="0" w:tplc="89225DCA">
      <w:start w:val="1"/>
      <w:numFmt w:val="decimal"/>
      <w:lvlText w:val="%1."/>
      <w:lvlJc w:val="left"/>
      <w:pPr>
        <w:ind w:left="1180" w:hanging="360"/>
      </w:pPr>
      <w:rPr>
        <w:rFonts w:hint="default"/>
        <w:w w:val="101"/>
        <w:sz w:val="20"/>
        <w:szCs w:val="20"/>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85" w15:restartNumberingAfterBreak="0">
    <w:nsid w:val="36C152CA"/>
    <w:multiLevelType w:val="hybridMultilevel"/>
    <w:tmpl w:val="C6AEB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704471D"/>
    <w:multiLevelType w:val="hybridMultilevel"/>
    <w:tmpl w:val="54CC8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7114073"/>
    <w:multiLevelType w:val="hybridMultilevel"/>
    <w:tmpl w:val="6C36BDD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387D49F1"/>
    <w:multiLevelType w:val="hybridMultilevel"/>
    <w:tmpl w:val="7624BA54"/>
    <w:lvl w:ilvl="0" w:tplc="C178C6AE">
      <w:start w:val="1"/>
      <w:numFmt w:val="decimal"/>
      <w:lvlText w:val="%1."/>
      <w:lvlJc w:val="left"/>
      <w:pPr>
        <w:ind w:left="450" w:hanging="360"/>
      </w:pPr>
      <w:rPr>
        <w:rFonts w:ascii="Arial" w:eastAsia="Arial" w:hAnsi="Arial" w:cs="Arial" w:hint="default"/>
        <w:b w:val="0"/>
        <w:spacing w:val="0"/>
        <w:w w:val="101"/>
        <w:sz w:val="20"/>
        <w:szCs w:val="20"/>
      </w:rPr>
    </w:lvl>
    <w:lvl w:ilvl="1" w:tplc="A2F637F8">
      <w:start w:val="1"/>
      <w:numFmt w:val="decimal"/>
      <w:lvlText w:val="%2."/>
      <w:lvlJc w:val="left"/>
      <w:pPr>
        <w:ind w:left="450" w:hanging="360"/>
      </w:pPr>
      <w:rPr>
        <w:rFonts w:ascii="Arial" w:eastAsia="Arial" w:hAnsi="Arial" w:cs="Arial" w:hint="default"/>
        <w:spacing w:val="0"/>
        <w:w w:val="101"/>
        <w:sz w:val="20"/>
        <w:szCs w:val="20"/>
      </w:rPr>
    </w:lvl>
    <w:lvl w:ilvl="2" w:tplc="61F0C522">
      <w:numFmt w:val="bullet"/>
      <w:lvlText w:val="•"/>
      <w:lvlJc w:val="left"/>
      <w:pPr>
        <w:ind w:left="1708" w:hanging="360"/>
      </w:pPr>
      <w:rPr>
        <w:rFonts w:hint="default"/>
      </w:rPr>
    </w:lvl>
    <w:lvl w:ilvl="3" w:tplc="3482E7DC">
      <w:numFmt w:val="bullet"/>
      <w:lvlText w:val="•"/>
      <w:lvlJc w:val="left"/>
      <w:pPr>
        <w:ind w:left="2597" w:hanging="360"/>
      </w:pPr>
      <w:rPr>
        <w:rFonts w:hint="default"/>
      </w:rPr>
    </w:lvl>
    <w:lvl w:ilvl="4" w:tplc="9CFC03FE">
      <w:numFmt w:val="bullet"/>
      <w:lvlText w:val="•"/>
      <w:lvlJc w:val="left"/>
      <w:pPr>
        <w:ind w:left="3486" w:hanging="360"/>
      </w:pPr>
      <w:rPr>
        <w:rFonts w:hint="default"/>
      </w:rPr>
    </w:lvl>
    <w:lvl w:ilvl="5" w:tplc="76A07B92">
      <w:numFmt w:val="bullet"/>
      <w:lvlText w:val="•"/>
      <w:lvlJc w:val="left"/>
      <w:pPr>
        <w:ind w:left="4375" w:hanging="360"/>
      </w:pPr>
      <w:rPr>
        <w:rFonts w:hint="default"/>
      </w:rPr>
    </w:lvl>
    <w:lvl w:ilvl="6" w:tplc="0836572A">
      <w:numFmt w:val="bullet"/>
      <w:lvlText w:val="•"/>
      <w:lvlJc w:val="left"/>
      <w:pPr>
        <w:ind w:left="5264" w:hanging="360"/>
      </w:pPr>
      <w:rPr>
        <w:rFonts w:hint="default"/>
      </w:rPr>
    </w:lvl>
    <w:lvl w:ilvl="7" w:tplc="4BC6559A">
      <w:numFmt w:val="bullet"/>
      <w:lvlText w:val="•"/>
      <w:lvlJc w:val="left"/>
      <w:pPr>
        <w:ind w:left="6153" w:hanging="360"/>
      </w:pPr>
      <w:rPr>
        <w:rFonts w:hint="default"/>
      </w:rPr>
    </w:lvl>
    <w:lvl w:ilvl="8" w:tplc="5A32C2AE">
      <w:numFmt w:val="bullet"/>
      <w:lvlText w:val="•"/>
      <w:lvlJc w:val="left"/>
      <w:pPr>
        <w:ind w:left="7042" w:hanging="360"/>
      </w:pPr>
      <w:rPr>
        <w:rFonts w:hint="default"/>
      </w:rPr>
    </w:lvl>
  </w:abstractNum>
  <w:abstractNum w:abstractNumId="89" w15:restartNumberingAfterBreak="0">
    <w:nsid w:val="38E14E81"/>
    <w:multiLevelType w:val="hybridMultilevel"/>
    <w:tmpl w:val="23445BE4"/>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0" w15:restartNumberingAfterBreak="0">
    <w:nsid w:val="38F835C4"/>
    <w:multiLevelType w:val="hybridMultilevel"/>
    <w:tmpl w:val="AD504072"/>
    <w:lvl w:ilvl="0" w:tplc="AE628C4E">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F844A2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4038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31C7D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4C8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D405C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4E4B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8E87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F4151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91" w15:restartNumberingAfterBreak="0">
    <w:nsid w:val="3999583A"/>
    <w:multiLevelType w:val="hybridMultilevel"/>
    <w:tmpl w:val="CE3EB3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9CD29C7"/>
    <w:multiLevelType w:val="hybridMultilevel"/>
    <w:tmpl w:val="F044F7C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9F11DB5"/>
    <w:multiLevelType w:val="hybridMultilevel"/>
    <w:tmpl w:val="BC6867E2"/>
    <w:lvl w:ilvl="0" w:tplc="247E7E7A">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A976CE4"/>
    <w:multiLevelType w:val="hybridMultilevel"/>
    <w:tmpl w:val="552623F8"/>
    <w:lvl w:ilvl="0" w:tplc="5252767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B6E3A6">
      <w:start w:val="2"/>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7C6D4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285018">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A4873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6E2DCA">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4859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ACAB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865A2">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3C8B6737"/>
    <w:multiLevelType w:val="hybridMultilevel"/>
    <w:tmpl w:val="E1761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CB06946"/>
    <w:multiLevelType w:val="hybridMultilevel"/>
    <w:tmpl w:val="E5081BEC"/>
    <w:lvl w:ilvl="0" w:tplc="1696DCEC">
      <w:numFmt w:val="bullet"/>
      <w:lvlText w:val=""/>
      <w:legacy w:legacy="1" w:legacySpace="0" w:legacyIndent="0"/>
      <w:lvlJc w:val="left"/>
      <w:rPr>
        <w:rFonts w:ascii="Symbol" w:hAnsi="Symbol" w:hint="default"/>
        <w:color w:val="auto"/>
        <w:sz w:val="24"/>
      </w:rPr>
    </w:lvl>
    <w:lvl w:ilvl="1" w:tplc="04090003">
      <w:start w:val="1"/>
      <w:numFmt w:val="bullet"/>
      <w:lvlText w:val="o"/>
      <w:lvlJc w:val="left"/>
      <w:pPr>
        <w:ind w:left="4200" w:hanging="360"/>
      </w:pPr>
      <w:rPr>
        <w:rFonts w:ascii="Courier New" w:hAnsi="Courier New" w:cs="Courier New" w:hint="default"/>
      </w:rPr>
    </w:lvl>
    <w:lvl w:ilvl="2" w:tplc="04090005" w:tentative="1">
      <w:start w:val="1"/>
      <w:numFmt w:val="bullet"/>
      <w:lvlText w:val=""/>
      <w:lvlJc w:val="left"/>
      <w:pPr>
        <w:ind w:left="4920" w:hanging="360"/>
      </w:pPr>
      <w:rPr>
        <w:rFonts w:ascii="Wingdings" w:hAnsi="Wingdings" w:hint="default"/>
      </w:rPr>
    </w:lvl>
    <w:lvl w:ilvl="3" w:tplc="04090001" w:tentative="1">
      <w:start w:val="1"/>
      <w:numFmt w:val="bullet"/>
      <w:lvlText w:val=""/>
      <w:lvlJc w:val="left"/>
      <w:pPr>
        <w:ind w:left="5640" w:hanging="360"/>
      </w:pPr>
      <w:rPr>
        <w:rFonts w:ascii="Symbol" w:hAnsi="Symbol" w:hint="default"/>
      </w:rPr>
    </w:lvl>
    <w:lvl w:ilvl="4" w:tplc="04090003" w:tentative="1">
      <w:start w:val="1"/>
      <w:numFmt w:val="bullet"/>
      <w:lvlText w:val="o"/>
      <w:lvlJc w:val="left"/>
      <w:pPr>
        <w:ind w:left="6360" w:hanging="360"/>
      </w:pPr>
      <w:rPr>
        <w:rFonts w:ascii="Courier New" w:hAnsi="Courier New" w:cs="Courier New" w:hint="default"/>
      </w:rPr>
    </w:lvl>
    <w:lvl w:ilvl="5" w:tplc="04090005" w:tentative="1">
      <w:start w:val="1"/>
      <w:numFmt w:val="bullet"/>
      <w:lvlText w:val=""/>
      <w:lvlJc w:val="left"/>
      <w:pPr>
        <w:ind w:left="7080" w:hanging="360"/>
      </w:pPr>
      <w:rPr>
        <w:rFonts w:ascii="Wingdings" w:hAnsi="Wingdings" w:hint="default"/>
      </w:rPr>
    </w:lvl>
    <w:lvl w:ilvl="6" w:tplc="04090001" w:tentative="1">
      <w:start w:val="1"/>
      <w:numFmt w:val="bullet"/>
      <w:lvlText w:val=""/>
      <w:lvlJc w:val="left"/>
      <w:pPr>
        <w:ind w:left="7800" w:hanging="360"/>
      </w:pPr>
      <w:rPr>
        <w:rFonts w:ascii="Symbol" w:hAnsi="Symbol" w:hint="default"/>
      </w:rPr>
    </w:lvl>
    <w:lvl w:ilvl="7" w:tplc="04090003" w:tentative="1">
      <w:start w:val="1"/>
      <w:numFmt w:val="bullet"/>
      <w:lvlText w:val="o"/>
      <w:lvlJc w:val="left"/>
      <w:pPr>
        <w:ind w:left="8520" w:hanging="360"/>
      </w:pPr>
      <w:rPr>
        <w:rFonts w:ascii="Courier New" w:hAnsi="Courier New" w:cs="Courier New" w:hint="default"/>
      </w:rPr>
    </w:lvl>
    <w:lvl w:ilvl="8" w:tplc="04090005" w:tentative="1">
      <w:start w:val="1"/>
      <w:numFmt w:val="bullet"/>
      <w:lvlText w:val=""/>
      <w:lvlJc w:val="left"/>
      <w:pPr>
        <w:ind w:left="9240" w:hanging="360"/>
      </w:pPr>
      <w:rPr>
        <w:rFonts w:ascii="Wingdings" w:hAnsi="Wingdings" w:hint="default"/>
      </w:rPr>
    </w:lvl>
  </w:abstractNum>
  <w:abstractNum w:abstractNumId="97" w15:restartNumberingAfterBreak="0">
    <w:nsid w:val="3CCC24C7"/>
    <w:multiLevelType w:val="hybridMultilevel"/>
    <w:tmpl w:val="39027EF4"/>
    <w:lvl w:ilvl="0" w:tplc="C986C578">
      <w:start w:val="4"/>
      <w:numFmt w:val="decimal"/>
      <w:lvlText w:val="%1."/>
      <w:lvlJc w:val="left"/>
      <w:pPr>
        <w:ind w:left="720" w:hanging="720"/>
      </w:pPr>
      <w:rPr>
        <w:rFonts w:ascii="Arial" w:eastAsia="Arial" w:hAnsi="Arial" w:cs="Arial" w:hint="default"/>
        <w:b/>
        <w:bCs/>
        <w:i/>
        <w:spacing w:val="-1"/>
        <w:w w:val="99"/>
        <w:sz w:val="24"/>
        <w:szCs w:val="24"/>
      </w:rPr>
    </w:lvl>
    <w:lvl w:ilvl="1" w:tplc="16D68540">
      <w:start w:val="1"/>
      <w:numFmt w:val="lowerLetter"/>
      <w:lvlText w:val="%2)"/>
      <w:lvlJc w:val="left"/>
      <w:pPr>
        <w:ind w:left="720" w:hanging="360"/>
      </w:pPr>
      <w:rPr>
        <w:rFonts w:ascii="Arial" w:eastAsia="Arial" w:hAnsi="Arial" w:cs="Arial" w:hint="default"/>
        <w:w w:val="99"/>
        <w:sz w:val="24"/>
        <w:szCs w:val="24"/>
      </w:rPr>
    </w:lvl>
    <w:lvl w:ilvl="2" w:tplc="854A0706">
      <w:numFmt w:val="bullet"/>
      <w:lvlText w:val="•"/>
      <w:lvlJc w:val="left"/>
      <w:pPr>
        <w:ind w:left="2445" w:hanging="360"/>
      </w:pPr>
      <w:rPr>
        <w:rFonts w:hint="default"/>
      </w:rPr>
    </w:lvl>
    <w:lvl w:ilvl="3" w:tplc="C6C86196">
      <w:numFmt w:val="bullet"/>
      <w:lvlText w:val="•"/>
      <w:lvlJc w:val="left"/>
      <w:pPr>
        <w:ind w:left="3307" w:hanging="360"/>
      </w:pPr>
      <w:rPr>
        <w:rFonts w:hint="default"/>
      </w:rPr>
    </w:lvl>
    <w:lvl w:ilvl="4" w:tplc="12244D38">
      <w:numFmt w:val="bullet"/>
      <w:lvlText w:val="•"/>
      <w:lvlJc w:val="left"/>
      <w:pPr>
        <w:ind w:left="4170" w:hanging="360"/>
      </w:pPr>
      <w:rPr>
        <w:rFonts w:hint="default"/>
      </w:rPr>
    </w:lvl>
    <w:lvl w:ilvl="5" w:tplc="D708C678">
      <w:numFmt w:val="bullet"/>
      <w:lvlText w:val="•"/>
      <w:lvlJc w:val="left"/>
      <w:pPr>
        <w:ind w:left="5032" w:hanging="360"/>
      </w:pPr>
      <w:rPr>
        <w:rFonts w:hint="default"/>
      </w:rPr>
    </w:lvl>
    <w:lvl w:ilvl="6" w:tplc="9ED4AAD6">
      <w:numFmt w:val="bullet"/>
      <w:lvlText w:val="•"/>
      <w:lvlJc w:val="left"/>
      <w:pPr>
        <w:ind w:left="5895" w:hanging="360"/>
      </w:pPr>
      <w:rPr>
        <w:rFonts w:hint="default"/>
      </w:rPr>
    </w:lvl>
    <w:lvl w:ilvl="7" w:tplc="8342EBBE">
      <w:numFmt w:val="bullet"/>
      <w:lvlText w:val="•"/>
      <w:lvlJc w:val="left"/>
      <w:pPr>
        <w:ind w:left="6758" w:hanging="360"/>
      </w:pPr>
      <w:rPr>
        <w:rFonts w:hint="default"/>
      </w:rPr>
    </w:lvl>
    <w:lvl w:ilvl="8" w:tplc="62806578">
      <w:numFmt w:val="bullet"/>
      <w:lvlText w:val="•"/>
      <w:lvlJc w:val="left"/>
      <w:pPr>
        <w:ind w:left="7620" w:hanging="360"/>
      </w:pPr>
      <w:rPr>
        <w:rFonts w:hint="default"/>
      </w:rPr>
    </w:lvl>
  </w:abstractNum>
  <w:abstractNum w:abstractNumId="98" w15:restartNumberingAfterBreak="0">
    <w:nsid w:val="3D05378B"/>
    <w:multiLevelType w:val="hybridMultilevel"/>
    <w:tmpl w:val="40624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D16319E"/>
    <w:multiLevelType w:val="hybridMultilevel"/>
    <w:tmpl w:val="9104DD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0" w15:restartNumberingAfterBreak="0">
    <w:nsid w:val="3DC277C6"/>
    <w:multiLevelType w:val="hybridMultilevel"/>
    <w:tmpl w:val="563803E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DD31627"/>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02" w15:restartNumberingAfterBreak="0">
    <w:nsid w:val="3E41071E"/>
    <w:multiLevelType w:val="hybridMultilevel"/>
    <w:tmpl w:val="8F46D7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E7D10FD"/>
    <w:multiLevelType w:val="hybridMultilevel"/>
    <w:tmpl w:val="D16E134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E866013"/>
    <w:multiLevelType w:val="hybridMultilevel"/>
    <w:tmpl w:val="7C66BA80"/>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05" w15:restartNumberingAfterBreak="0">
    <w:nsid w:val="3EA86A0A"/>
    <w:multiLevelType w:val="hybridMultilevel"/>
    <w:tmpl w:val="9912CB3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F2D559C"/>
    <w:multiLevelType w:val="hybridMultilevel"/>
    <w:tmpl w:val="19786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FD34257"/>
    <w:multiLevelType w:val="hybridMultilevel"/>
    <w:tmpl w:val="9A66AC22"/>
    <w:lvl w:ilvl="0" w:tplc="2C2848CE">
      <w:start w:val="1"/>
      <w:numFmt w:val="decimal"/>
      <w:lvlText w:val="%1."/>
      <w:lvlJc w:val="left"/>
      <w:pPr>
        <w:ind w:left="1080" w:hanging="360"/>
      </w:pPr>
      <w:rPr>
        <w:rFonts w:ascii="Calibri" w:hAnsi="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40DE41DA"/>
    <w:multiLevelType w:val="hybridMultilevel"/>
    <w:tmpl w:val="FB128EC6"/>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9" w15:restartNumberingAfterBreak="0">
    <w:nsid w:val="427A0551"/>
    <w:multiLevelType w:val="hybridMultilevel"/>
    <w:tmpl w:val="67D4C1D0"/>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0" w15:restartNumberingAfterBreak="0">
    <w:nsid w:val="434A2728"/>
    <w:multiLevelType w:val="hybridMultilevel"/>
    <w:tmpl w:val="214E0D18"/>
    <w:lvl w:ilvl="0" w:tplc="13621CE0">
      <w:start w:val="3"/>
      <w:numFmt w:val="lowerLetter"/>
      <w:lvlText w:val="%1."/>
      <w:lvlJc w:val="left"/>
      <w:pPr>
        <w:ind w:left="1831" w:hanging="360"/>
      </w:pPr>
      <w:rPr>
        <w:rFonts w:hint="default"/>
      </w:rPr>
    </w:lvl>
    <w:lvl w:ilvl="1" w:tplc="04090019" w:tentative="1">
      <w:start w:val="1"/>
      <w:numFmt w:val="lowerLetter"/>
      <w:lvlText w:val="%2."/>
      <w:lvlJc w:val="left"/>
      <w:pPr>
        <w:ind w:left="2551" w:hanging="360"/>
      </w:pPr>
    </w:lvl>
    <w:lvl w:ilvl="2" w:tplc="0409001B" w:tentative="1">
      <w:start w:val="1"/>
      <w:numFmt w:val="lowerRoman"/>
      <w:lvlText w:val="%3."/>
      <w:lvlJc w:val="right"/>
      <w:pPr>
        <w:ind w:left="3271" w:hanging="180"/>
      </w:pPr>
    </w:lvl>
    <w:lvl w:ilvl="3" w:tplc="0409000F" w:tentative="1">
      <w:start w:val="1"/>
      <w:numFmt w:val="decimal"/>
      <w:lvlText w:val="%4."/>
      <w:lvlJc w:val="left"/>
      <w:pPr>
        <w:ind w:left="3991" w:hanging="360"/>
      </w:pPr>
    </w:lvl>
    <w:lvl w:ilvl="4" w:tplc="04090019" w:tentative="1">
      <w:start w:val="1"/>
      <w:numFmt w:val="lowerLetter"/>
      <w:lvlText w:val="%5."/>
      <w:lvlJc w:val="left"/>
      <w:pPr>
        <w:ind w:left="4711" w:hanging="360"/>
      </w:pPr>
    </w:lvl>
    <w:lvl w:ilvl="5" w:tplc="0409001B" w:tentative="1">
      <w:start w:val="1"/>
      <w:numFmt w:val="lowerRoman"/>
      <w:lvlText w:val="%6."/>
      <w:lvlJc w:val="right"/>
      <w:pPr>
        <w:ind w:left="5431" w:hanging="180"/>
      </w:pPr>
    </w:lvl>
    <w:lvl w:ilvl="6" w:tplc="0409000F" w:tentative="1">
      <w:start w:val="1"/>
      <w:numFmt w:val="decimal"/>
      <w:lvlText w:val="%7."/>
      <w:lvlJc w:val="left"/>
      <w:pPr>
        <w:ind w:left="6151" w:hanging="360"/>
      </w:pPr>
    </w:lvl>
    <w:lvl w:ilvl="7" w:tplc="04090019" w:tentative="1">
      <w:start w:val="1"/>
      <w:numFmt w:val="lowerLetter"/>
      <w:lvlText w:val="%8."/>
      <w:lvlJc w:val="left"/>
      <w:pPr>
        <w:ind w:left="6871" w:hanging="360"/>
      </w:pPr>
    </w:lvl>
    <w:lvl w:ilvl="8" w:tplc="0409001B" w:tentative="1">
      <w:start w:val="1"/>
      <w:numFmt w:val="lowerRoman"/>
      <w:lvlText w:val="%9."/>
      <w:lvlJc w:val="right"/>
      <w:pPr>
        <w:ind w:left="7591" w:hanging="180"/>
      </w:pPr>
    </w:lvl>
  </w:abstractNum>
  <w:abstractNum w:abstractNumId="111" w15:restartNumberingAfterBreak="0">
    <w:nsid w:val="435F5FDF"/>
    <w:multiLevelType w:val="hybridMultilevel"/>
    <w:tmpl w:val="82BAA35C"/>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4487305A"/>
    <w:multiLevelType w:val="hybridMultilevel"/>
    <w:tmpl w:val="6322988C"/>
    <w:lvl w:ilvl="0" w:tplc="EF624078">
      <w:numFmt w:val="bullet"/>
      <w:lvlText w:val=""/>
      <w:lvlJc w:val="left"/>
      <w:pPr>
        <w:ind w:left="1440" w:hanging="360"/>
      </w:pPr>
      <w:rPr>
        <w:rFonts w:ascii="Wingdings" w:hAnsi="Wingdings"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45FE7517"/>
    <w:multiLevelType w:val="hybridMultilevel"/>
    <w:tmpl w:val="8F089F7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6347F8C"/>
    <w:multiLevelType w:val="hybridMultilevel"/>
    <w:tmpl w:val="F0EAF1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6991413"/>
    <w:multiLevelType w:val="hybridMultilevel"/>
    <w:tmpl w:val="524E068E"/>
    <w:lvl w:ilvl="0" w:tplc="49F82358">
      <w:start w:val="4"/>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6" w15:restartNumberingAfterBreak="0">
    <w:nsid w:val="46C6647A"/>
    <w:multiLevelType w:val="hybridMultilevel"/>
    <w:tmpl w:val="70CA8640"/>
    <w:lvl w:ilvl="0" w:tplc="1696DCEC">
      <w:numFmt w:val="bullet"/>
      <w:lvlText w:val=""/>
      <w:legacy w:legacy="1" w:legacySpace="0" w:legacyIndent="0"/>
      <w:lvlJc w:val="left"/>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82E4458"/>
    <w:multiLevelType w:val="hybridMultilevel"/>
    <w:tmpl w:val="14D459C4"/>
    <w:lvl w:ilvl="0" w:tplc="4100308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4AB12">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2DF56">
      <w:start w:val="1"/>
      <w:numFmt w:val="lowerLetter"/>
      <w:lvlRestart w:val="0"/>
      <w:lvlText w:val="%3."/>
      <w:lvlJc w:val="left"/>
      <w:pPr>
        <w:ind w:left="1081"/>
      </w:pPr>
      <w:rPr>
        <w:rFonts w:asciiTheme="minorHAnsi" w:eastAsia="Times New Roman" w:hAnsiTheme="minorHAnsi" w:cs="Times New Roman" w:hint="default"/>
        <w:b w:val="0"/>
        <w:i w:val="0"/>
        <w:strike w:val="0"/>
        <w:dstrike w:val="0"/>
        <w:color w:val="000000"/>
        <w:sz w:val="22"/>
        <w:szCs w:val="22"/>
        <w:u w:val="none" w:color="000000"/>
        <w:bdr w:val="none" w:sz="0" w:space="0" w:color="auto"/>
        <w:shd w:val="clear" w:color="auto" w:fill="auto"/>
        <w:vertAlign w:val="baseline"/>
      </w:rPr>
    </w:lvl>
    <w:lvl w:ilvl="3" w:tplc="5B34358C">
      <w:start w:val="1"/>
      <w:numFmt w:val="decimal"/>
      <w:lvlText w:val="%4"/>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F2CFFC">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425604">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BAF2F4">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4A3C3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0F9C2">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48616D2A"/>
    <w:multiLevelType w:val="hybridMultilevel"/>
    <w:tmpl w:val="7934562A"/>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9" w15:restartNumberingAfterBreak="0">
    <w:nsid w:val="4AC1243A"/>
    <w:multiLevelType w:val="hybridMultilevel"/>
    <w:tmpl w:val="40962722"/>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0" w15:restartNumberingAfterBreak="0">
    <w:nsid w:val="4AE33DD7"/>
    <w:multiLevelType w:val="hybridMultilevel"/>
    <w:tmpl w:val="C3761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1" w15:restartNumberingAfterBreak="0">
    <w:nsid w:val="4B7C1FA3"/>
    <w:multiLevelType w:val="hybridMultilevel"/>
    <w:tmpl w:val="146E2B8E"/>
    <w:lvl w:ilvl="0" w:tplc="4FC6CAA0">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B955756"/>
    <w:multiLevelType w:val="hybridMultilevel"/>
    <w:tmpl w:val="8BB2B9B8"/>
    <w:lvl w:ilvl="0" w:tplc="04090005">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4BA838A1"/>
    <w:multiLevelType w:val="hybridMultilevel"/>
    <w:tmpl w:val="36548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CED6864"/>
    <w:multiLevelType w:val="hybridMultilevel"/>
    <w:tmpl w:val="3DB00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F4964BD"/>
    <w:multiLevelType w:val="hybridMultilevel"/>
    <w:tmpl w:val="C5ACEC7E"/>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26" w15:restartNumberingAfterBreak="0">
    <w:nsid w:val="502E3474"/>
    <w:multiLevelType w:val="hybridMultilevel"/>
    <w:tmpl w:val="0D10744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15:restartNumberingAfterBreak="0">
    <w:nsid w:val="52097594"/>
    <w:multiLevelType w:val="hybridMultilevel"/>
    <w:tmpl w:val="59A4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34836C2"/>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29" w15:restartNumberingAfterBreak="0">
    <w:nsid w:val="5500376F"/>
    <w:multiLevelType w:val="hybridMultilevel"/>
    <w:tmpl w:val="C29C5706"/>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30" w15:restartNumberingAfterBreak="0">
    <w:nsid w:val="568C0F4D"/>
    <w:multiLevelType w:val="hybridMultilevel"/>
    <w:tmpl w:val="810416B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7B925AB"/>
    <w:multiLevelType w:val="hybridMultilevel"/>
    <w:tmpl w:val="9D4009D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32" w15:restartNumberingAfterBreak="0">
    <w:nsid w:val="582E17CC"/>
    <w:multiLevelType w:val="hybridMultilevel"/>
    <w:tmpl w:val="7B7A825A"/>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0" w:legacyIndent="360"/>
      <w:lvlJc w:val="left"/>
      <w:pPr>
        <w:ind w:left="1800" w:hanging="360"/>
      </w:pPr>
      <w:rPr>
        <w:rFonts w:ascii="Symbol" w:hAnsi="Symbol" w:hint="default"/>
        <w:sz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3" w15:restartNumberingAfterBreak="0">
    <w:nsid w:val="58502AC1"/>
    <w:multiLevelType w:val="hybridMultilevel"/>
    <w:tmpl w:val="DEC4B67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586E37B8"/>
    <w:multiLevelType w:val="hybridMultilevel"/>
    <w:tmpl w:val="1710FF2C"/>
    <w:lvl w:ilvl="0" w:tplc="EF624078">
      <w:numFmt w:val="bullet"/>
      <w:lvlText w:val=""/>
      <w:lvlJc w:val="left"/>
      <w:pPr>
        <w:ind w:left="1440" w:hanging="360"/>
      </w:pPr>
      <w:rPr>
        <w:rFonts w:ascii="Symbol" w:hAnsi="Symbol"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5" w15:restartNumberingAfterBreak="0">
    <w:nsid w:val="58974E77"/>
    <w:multiLevelType w:val="hybridMultilevel"/>
    <w:tmpl w:val="A268E3E0"/>
    <w:lvl w:ilvl="0" w:tplc="D1AAF13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6" w15:restartNumberingAfterBreak="0">
    <w:nsid w:val="58A863E8"/>
    <w:multiLevelType w:val="hybridMultilevel"/>
    <w:tmpl w:val="D05CD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9C931CD"/>
    <w:multiLevelType w:val="hybridMultilevel"/>
    <w:tmpl w:val="8E4A3D3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A146B5E"/>
    <w:multiLevelType w:val="hybridMultilevel"/>
    <w:tmpl w:val="CD1E7252"/>
    <w:lvl w:ilvl="0" w:tplc="FF449D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15:restartNumberingAfterBreak="0">
    <w:nsid w:val="5A4005A2"/>
    <w:multiLevelType w:val="hybridMultilevel"/>
    <w:tmpl w:val="794844E2"/>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0" w15:restartNumberingAfterBreak="0">
    <w:nsid w:val="5B547997"/>
    <w:multiLevelType w:val="hybridMultilevel"/>
    <w:tmpl w:val="B95C8D0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C7A0CDA"/>
    <w:multiLevelType w:val="hybridMultilevel"/>
    <w:tmpl w:val="7D86E4D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D2A5381"/>
    <w:multiLevelType w:val="hybridMultilevel"/>
    <w:tmpl w:val="51BABB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43" w15:restartNumberingAfterBreak="0">
    <w:nsid w:val="5D460E5B"/>
    <w:multiLevelType w:val="hybridMultilevel"/>
    <w:tmpl w:val="F0E646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D694578"/>
    <w:multiLevelType w:val="hybridMultilevel"/>
    <w:tmpl w:val="F168A27C"/>
    <w:lvl w:ilvl="0" w:tplc="FFFFFFFF">
      <w:start w:val="1"/>
      <w:numFmt w:val="bullet"/>
      <w:lvlText w:val=""/>
      <w:legacy w:legacy="1" w:legacySpace="0" w:legacyIndent="360"/>
      <w:lvlJc w:val="left"/>
      <w:pPr>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5E6D41B0"/>
    <w:multiLevelType w:val="hybridMultilevel"/>
    <w:tmpl w:val="7442AC3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6" w15:restartNumberingAfterBreak="0">
    <w:nsid w:val="5E9555C8"/>
    <w:multiLevelType w:val="hybridMultilevel"/>
    <w:tmpl w:val="3830126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EAA690E"/>
    <w:multiLevelType w:val="hybridMultilevel"/>
    <w:tmpl w:val="2A5A0FE2"/>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36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5EEC51E6"/>
    <w:multiLevelType w:val="hybridMultilevel"/>
    <w:tmpl w:val="6278FA32"/>
    <w:lvl w:ilvl="0" w:tplc="2C2848CE">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5FBC79EA"/>
    <w:multiLevelType w:val="hybridMultilevel"/>
    <w:tmpl w:val="9A7CFAE6"/>
    <w:lvl w:ilvl="0" w:tplc="EF624078">
      <w:numFmt w:val="bullet"/>
      <w:lvlText w:val=""/>
      <w:legacy w:legacy="1" w:legacySpace="0" w:legacyIndent="0"/>
      <w:lvlJc w:val="left"/>
      <w:rPr>
        <w:rFonts w:ascii="Wingdings" w:hAnsi="Wingdings"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0" w15:restartNumberingAfterBreak="0">
    <w:nsid w:val="60155A14"/>
    <w:multiLevelType w:val="hybridMultilevel"/>
    <w:tmpl w:val="0F52FF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17B6C66"/>
    <w:multiLevelType w:val="hybridMultilevel"/>
    <w:tmpl w:val="A4D4E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221510E"/>
    <w:multiLevelType w:val="hybridMultilevel"/>
    <w:tmpl w:val="C98EC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254746C"/>
    <w:multiLevelType w:val="hybridMultilevel"/>
    <w:tmpl w:val="49F80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2B6193C"/>
    <w:multiLevelType w:val="hybridMultilevel"/>
    <w:tmpl w:val="B80C1BCC"/>
    <w:lvl w:ilvl="0" w:tplc="176CE8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15:restartNumberingAfterBreak="0">
    <w:nsid w:val="637F5E0E"/>
    <w:multiLevelType w:val="hybridMultilevel"/>
    <w:tmpl w:val="EE90CF04"/>
    <w:lvl w:ilvl="0" w:tplc="EF624078">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38231CF"/>
    <w:multiLevelType w:val="hybridMultilevel"/>
    <w:tmpl w:val="F8D0C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42F2D8D"/>
    <w:multiLevelType w:val="hybridMultilevel"/>
    <w:tmpl w:val="815074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15:restartNumberingAfterBreak="0">
    <w:nsid w:val="64376AD6"/>
    <w:multiLevelType w:val="hybridMultilevel"/>
    <w:tmpl w:val="D5EC5B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4C365DF"/>
    <w:multiLevelType w:val="hybridMultilevel"/>
    <w:tmpl w:val="C5002A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6830E7D"/>
    <w:multiLevelType w:val="hybridMultilevel"/>
    <w:tmpl w:val="C8BAFB5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61" w15:restartNumberingAfterBreak="0">
    <w:nsid w:val="674A4FA1"/>
    <w:multiLevelType w:val="hybridMultilevel"/>
    <w:tmpl w:val="151C4D2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7824557"/>
    <w:multiLevelType w:val="hybridMultilevel"/>
    <w:tmpl w:val="95E01590"/>
    <w:lvl w:ilvl="0" w:tplc="04090001">
      <w:start w:val="1"/>
      <w:numFmt w:val="bullet"/>
      <w:lvlText w:val=""/>
      <w:lvlJc w:val="left"/>
      <w:pPr>
        <w:ind w:left="1802" w:hanging="360"/>
      </w:pPr>
      <w:rPr>
        <w:rFonts w:ascii="Symbol" w:hAnsi="Symbol" w:hint="default"/>
      </w:rPr>
    </w:lvl>
    <w:lvl w:ilvl="1" w:tplc="04090003" w:tentative="1">
      <w:start w:val="1"/>
      <w:numFmt w:val="bullet"/>
      <w:lvlText w:val="o"/>
      <w:lvlJc w:val="left"/>
      <w:pPr>
        <w:ind w:left="2522" w:hanging="360"/>
      </w:pPr>
      <w:rPr>
        <w:rFonts w:ascii="Courier New" w:hAnsi="Courier New" w:cs="Courier New" w:hint="default"/>
      </w:rPr>
    </w:lvl>
    <w:lvl w:ilvl="2" w:tplc="04090005" w:tentative="1">
      <w:start w:val="1"/>
      <w:numFmt w:val="bullet"/>
      <w:lvlText w:val=""/>
      <w:lvlJc w:val="left"/>
      <w:pPr>
        <w:ind w:left="3242" w:hanging="360"/>
      </w:pPr>
      <w:rPr>
        <w:rFonts w:ascii="Wingdings" w:hAnsi="Wingdings" w:hint="default"/>
      </w:rPr>
    </w:lvl>
    <w:lvl w:ilvl="3" w:tplc="04090001" w:tentative="1">
      <w:start w:val="1"/>
      <w:numFmt w:val="bullet"/>
      <w:lvlText w:val=""/>
      <w:lvlJc w:val="left"/>
      <w:pPr>
        <w:ind w:left="3962" w:hanging="360"/>
      </w:pPr>
      <w:rPr>
        <w:rFonts w:ascii="Symbol" w:hAnsi="Symbol" w:hint="default"/>
      </w:rPr>
    </w:lvl>
    <w:lvl w:ilvl="4" w:tplc="04090003" w:tentative="1">
      <w:start w:val="1"/>
      <w:numFmt w:val="bullet"/>
      <w:lvlText w:val="o"/>
      <w:lvlJc w:val="left"/>
      <w:pPr>
        <w:ind w:left="4682" w:hanging="360"/>
      </w:pPr>
      <w:rPr>
        <w:rFonts w:ascii="Courier New" w:hAnsi="Courier New" w:cs="Courier New" w:hint="default"/>
      </w:rPr>
    </w:lvl>
    <w:lvl w:ilvl="5" w:tplc="04090005" w:tentative="1">
      <w:start w:val="1"/>
      <w:numFmt w:val="bullet"/>
      <w:lvlText w:val=""/>
      <w:lvlJc w:val="left"/>
      <w:pPr>
        <w:ind w:left="5402" w:hanging="360"/>
      </w:pPr>
      <w:rPr>
        <w:rFonts w:ascii="Wingdings" w:hAnsi="Wingdings" w:hint="default"/>
      </w:rPr>
    </w:lvl>
    <w:lvl w:ilvl="6" w:tplc="04090001" w:tentative="1">
      <w:start w:val="1"/>
      <w:numFmt w:val="bullet"/>
      <w:lvlText w:val=""/>
      <w:lvlJc w:val="left"/>
      <w:pPr>
        <w:ind w:left="6122" w:hanging="360"/>
      </w:pPr>
      <w:rPr>
        <w:rFonts w:ascii="Symbol" w:hAnsi="Symbol" w:hint="default"/>
      </w:rPr>
    </w:lvl>
    <w:lvl w:ilvl="7" w:tplc="04090003" w:tentative="1">
      <w:start w:val="1"/>
      <w:numFmt w:val="bullet"/>
      <w:lvlText w:val="o"/>
      <w:lvlJc w:val="left"/>
      <w:pPr>
        <w:ind w:left="6842" w:hanging="360"/>
      </w:pPr>
      <w:rPr>
        <w:rFonts w:ascii="Courier New" w:hAnsi="Courier New" w:cs="Courier New" w:hint="default"/>
      </w:rPr>
    </w:lvl>
    <w:lvl w:ilvl="8" w:tplc="04090005" w:tentative="1">
      <w:start w:val="1"/>
      <w:numFmt w:val="bullet"/>
      <w:lvlText w:val=""/>
      <w:lvlJc w:val="left"/>
      <w:pPr>
        <w:ind w:left="7562" w:hanging="360"/>
      </w:pPr>
      <w:rPr>
        <w:rFonts w:ascii="Wingdings" w:hAnsi="Wingdings" w:hint="default"/>
      </w:rPr>
    </w:lvl>
  </w:abstractNum>
  <w:abstractNum w:abstractNumId="163" w15:restartNumberingAfterBreak="0">
    <w:nsid w:val="67A26C45"/>
    <w:multiLevelType w:val="hybridMultilevel"/>
    <w:tmpl w:val="E1D693EA"/>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4" w15:restartNumberingAfterBreak="0">
    <w:nsid w:val="689C0243"/>
    <w:multiLevelType w:val="hybridMultilevel"/>
    <w:tmpl w:val="DB061806"/>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5" w15:restartNumberingAfterBreak="0">
    <w:nsid w:val="68B07012"/>
    <w:multiLevelType w:val="hybridMultilevel"/>
    <w:tmpl w:val="49825428"/>
    <w:lvl w:ilvl="0" w:tplc="890C184C">
      <w:start w:val="1"/>
      <w:numFmt w:val="bullet"/>
      <w:lvlText w:val=""/>
      <w:lvlJc w:val="left"/>
      <w:pPr>
        <w:tabs>
          <w:tab w:val="num" w:pos="360"/>
        </w:tabs>
        <w:ind w:left="360" w:hanging="360"/>
      </w:pPr>
      <w:rPr>
        <w:rFonts w:ascii="Symbol" w:hAnsi="Symbol" w:hint="default"/>
        <w:sz w:val="24"/>
      </w:rPr>
    </w:lvl>
    <w:lvl w:ilvl="1" w:tplc="750843EC">
      <w:start w:val="2"/>
      <w:numFmt w:val="bullet"/>
      <w:lvlText w:val=""/>
      <w:lvlJc w:val="left"/>
      <w:pPr>
        <w:tabs>
          <w:tab w:val="num" w:pos="1080"/>
        </w:tabs>
        <w:ind w:left="1080" w:hanging="360"/>
      </w:pPr>
      <w:rPr>
        <w:rFonts w:ascii="Wingdings" w:eastAsia="Times New Roman" w:hAnsi="Wingdings"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6" w15:restartNumberingAfterBreak="0">
    <w:nsid w:val="68FA1E71"/>
    <w:multiLevelType w:val="singleLevel"/>
    <w:tmpl w:val="FFFFFFFF"/>
    <w:lvl w:ilvl="0">
      <w:start w:val="1"/>
      <w:numFmt w:val="bullet"/>
      <w:lvlText w:val=""/>
      <w:legacy w:legacy="1" w:legacySpace="0" w:legacyIndent="360"/>
      <w:lvlJc w:val="left"/>
      <w:pPr>
        <w:ind w:left="432" w:hanging="360"/>
      </w:pPr>
      <w:rPr>
        <w:rFonts w:ascii="Symbol" w:hAnsi="Symbol" w:hint="default"/>
        <w:sz w:val="24"/>
      </w:rPr>
    </w:lvl>
  </w:abstractNum>
  <w:abstractNum w:abstractNumId="167" w15:restartNumberingAfterBreak="0">
    <w:nsid w:val="69941BAD"/>
    <w:multiLevelType w:val="hybridMultilevel"/>
    <w:tmpl w:val="0900C7E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9A76C2D"/>
    <w:multiLevelType w:val="hybridMultilevel"/>
    <w:tmpl w:val="7CFA27C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69" w15:restartNumberingAfterBreak="0">
    <w:nsid w:val="6A953180"/>
    <w:multiLevelType w:val="hybridMultilevel"/>
    <w:tmpl w:val="A5505604"/>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70" w15:restartNumberingAfterBreak="0">
    <w:nsid w:val="6AC0209B"/>
    <w:multiLevelType w:val="hybridMultilevel"/>
    <w:tmpl w:val="08D412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CD207A4"/>
    <w:multiLevelType w:val="hybridMultilevel"/>
    <w:tmpl w:val="C0565E5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D3A2565"/>
    <w:multiLevelType w:val="hybridMultilevel"/>
    <w:tmpl w:val="76F405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EB3083B"/>
    <w:multiLevelType w:val="hybridMultilevel"/>
    <w:tmpl w:val="E762452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4" w15:restartNumberingAfterBreak="0">
    <w:nsid w:val="6EE4764D"/>
    <w:multiLevelType w:val="hybridMultilevel"/>
    <w:tmpl w:val="7270A73E"/>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6F490019"/>
    <w:multiLevelType w:val="hybridMultilevel"/>
    <w:tmpl w:val="E3083D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6" w15:restartNumberingAfterBreak="0">
    <w:nsid w:val="6F4B510A"/>
    <w:multiLevelType w:val="hybridMultilevel"/>
    <w:tmpl w:val="8AB2532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F9036BD"/>
    <w:multiLevelType w:val="hybridMultilevel"/>
    <w:tmpl w:val="6BCAA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0471696"/>
    <w:multiLevelType w:val="hybridMultilevel"/>
    <w:tmpl w:val="761A2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07A486D"/>
    <w:multiLevelType w:val="hybridMultilevel"/>
    <w:tmpl w:val="6FC0A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1BF0671"/>
    <w:multiLevelType w:val="hybridMultilevel"/>
    <w:tmpl w:val="9C18AE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2893B43"/>
    <w:multiLevelType w:val="hybridMultilevel"/>
    <w:tmpl w:val="82161BAC"/>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72C24916"/>
    <w:multiLevelType w:val="hybridMultilevel"/>
    <w:tmpl w:val="3A449B78"/>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74564858"/>
    <w:multiLevelType w:val="hybridMultilevel"/>
    <w:tmpl w:val="3030F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4732C43"/>
    <w:multiLevelType w:val="hybridMultilevel"/>
    <w:tmpl w:val="78FE1B9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476254A"/>
    <w:multiLevelType w:val="hybridMultilevel"/>
    <w:tmpl w:val="5D14309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86" w15:restartNumberingAfterBreak="0">
    <w:nsid w:val="749A08B0"/>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87" w15:restartNumberingAfterBreak="0">
    <w:nsid w:val="74A6491F"/>
    <w:multiLevelType w:val="hybridMultilevel"/>
    <w:tmpl w:val="F7144354"/>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8" w15:restartNumberingAfterBreak="0">
    <w:nsid w:val="74C279F7"/>
    <w:multiLevelType w:val="hybridMultilevel"/>
    <w:tmpl w:val="1326E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74EE1CEA"/>
    <w:multiLevelType w:val="hybridMultilevel"/>
    <w:tmpl w:val="3C760068"/>
    <w:lvl w:ilvl="0" w:tplc="04090001">
      <w:start w:val="1"/>
      <w:numFmt w:val="bullet"/>
      <w:lvlText w:val=""/>
      <w:lvlJc w:val="left"/>
      <w:pPr>
        <w:ind w:left="1635" w:hanging="360"/>
      </w:pPr>
      <w:rPr>
        <w:rFonts w:ascii="Symbol" w:hAnsi="Symbol" w:hint="default"/>
      </w:rPr>
    </w:lvl>
    <w:lvl w:ilvl="1" w:tplc="04090003" w:tentative="1">
      <w:start w:val="1"/>
      <w:numFmt w:val="bullet"/>
      <w:lvlText w:val="o"/>
      <w:lvlJc w:val="left"/>
      <w:pPr>
        <w:ind w:left="2355" w:hanging="360"/>
      </w:pPr>
      <w:rPr>
        <w:rFonts w:ascii="Courier New" w:hAnsi="Courier New" w:cs="Courier New" w:hint="default"/>
      </w:rPr>
    </w:lvl>
    <w:lvl w:ilvl="2" w:tplc="04090005" w:tentative="1">
      <w:start w:val="1"/>
      <w:numFmt w:val="bullet"/>
      <w:lvlText w:val=""/>
      <w:lvlJc w:val="left"/>
      <w:pPr>
        <w:ind w:left="3075" w:hanging="360"/>
      </w:pPr>
      <w:rPr>
        <w:rFonts w:ascii="Wingdings" w:hAnsi="Wingdings" w:hint="default"/>
      </w:rPr>
    </w:lvl>
    <w:lvl w:ilvl="3" w:tplc="04090001" w:tentative="1">
      <w:start w:val="1"/>
      <w:numFmt w:val="bullet"/>
      <w:lvlText w:val=""/>
      <w:lvlJc w:val="left"/>
      <w:pPr>
        <w:ind w:left="3795" w:hanging="360"/>
      </w:pPr>
      <w:rPr>
        <w:rFonts w:ascii="Symbol" w:hAnsi="Symbol" w:hint="default"/>
      </w:rPr>
    </w:lvl>
    <w:lvl w:ilvl="4" w:tplc="04090003" w:tentative="1">
      <w:start w:val="1"/>
      <w:numFmt w:val="bullet"/>
      <w:lvlText w:val="o"/>
      <w:lvlJc w:val="left"/>
      <w:pPr>
        <w:ind w:left="4515" w:hanging="360"/>
      </w:pPr>
      <w:rPr>
        <w:rFonts w:ascii="Courier New" w:hAnsi="Courier New" w:cs="Courier New" w:hint="default"/>
      </w:rPr>
    </w:lvl>
    <w:lvl w:ilvl="5" w:tplc="04090005" w:tentative="1">
      <w:start w:val="1"/>
      <w:numFmt w:val="bullet"/>
      <w:lvlText w:val=""/>
      <w:lvlJc w:val="left"/>
      <w:pPr>
        <w:ind w:left="5235" w:hanging="360"/>
      </w:pPr>
      <w:rPr>
        <w:rFonts w:ascii="Wingdings" w:hAnsi="Wingdings" w:hint="default"/>
      </w:rPr>
    </w:lvl>
    <w:lvl w:ilvl="6" w:tplc="04090001" w:tentative="1">
      <w:start w:val="1"/>
      <w:numFmt w:val="bullet"/>
      <w:lvlText w:val=""/>
      <w:lvlJc w:val="left"/>
      <w:pPr>
        <w:ind w:left="5955" w:hanging="360"/>
      </w:pPr>
      <w:rPr>
        <w:rFonts w:ascii="Symbol" w:hAnsi="Symbol" w:hint="default"/>
      </w:rPr>
    </w:lvl>
    <w:lvl w:ilvl="7" w:tplc="04090003" w:tentative="1">
      <w:start w:val="1"/>
      <w:numFmt w:val="bullet"/>
      <w:lvlText w:val="o"/>
      <w:lvlJc w:val="left"/>
      <w:pPr>
        <w:ind w:left="6675" w:hanging="360"/>
      </w:pPr>
      <w:rPr>
        <w:rFonts w:ascii="Courier New" w:hAnsi="Courier New" w:cs="Courier New" w:hint="default"/>
      </w:rPr>
    </w:lvl>
    <w:lvl w:ilvl="8" w:tplc="04090005" w:tentative="1">
      <w:start w:val="1"/>
      <w:numFmt w:val="bullet"/>
      <w:lvlText w:val=""/>
      <w:lvlJc w:val="left"/>
      <w:pPr>
        <w:ind w:left="7395" w:hanging="360"/>
      </w:pPr>
      <w:rPr>
        <w:rFonts w:ascii="Wingdings" w:hAnsi="Wingdings" w:hint="default"/>
      </w:rPr>
    </w:lvl>
  </w:abstractNum>
  <w:abstractNum w:abstractNumId="190" w15:restartNumberingAfterBreak="0">
    <w:nsid w:val="76137CC3"/>
    <w:multiLevelType w:val="hybridMultilevel"/>
    <w:tmpl w:val="199831C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65146DD"/>
    <w:multiLevelType w:val="hybridMultilevel"/>
    <w:tmpl w:val="5FF22F8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92" w15:restartNumberingAfterBreak="0">
    <w:nsid w:val="77000570"/>
    <w:multiLevelType w:val="hybridMultilevel"/>
    <w:tmpl w:val="7114907A"/>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15:restartNumberingAfterBreak="0">
    <w:nsid w:val="77386C2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94" w15:restartNumberingAfterBreak="0">
    <w:nsid w:val="778168D7"/>
    <w:multiLevelType w:val="hybridMultilevel"/>
    <w:tmpl w:val="1266532E"/>
    <w:lvl w:ilvl="0" w:tplc="FFFFFFFF">
      <w:start w:val="1"/>
      <w:numFmt w:val="bullet"/>
      <w:lvlText w:val=""/>
      <w:legacy w:legacy="1" w:legacySpace="0" w:legacyIndent="360"/>
      <w:lvlJc w:val="left"/>
      <w:pPr>
        <w:ind w:left="360" w:hanging="360"/>
      </w:pPr>
      <w:rPr>
        <w:rFonts w:ascii="Symbol" w:hAnsi="Symbol" w:hint="default"/>
        <w:sz w:val="24"/>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5" w15:restartNumberingAfterBreak="0">
    <w:nsid w:val="78313935"/>
    <w:multiLevelType w:val="hybridMultilevel"/>
    <w:tmpl w:val="C5AA9E5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9366995"/>
    <w:multiLevelType w:val="hybridMultilevel"/>
    <w:tmpl w:val="92007CD6"/>
    <w:lvl w:ilvl="0" w:tplc="890C184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7" w15:restartNumberingAfterBreak="0">
    <w:nsid w:val="79E06109"/>
    <w:multiLevelType w:val="hybridMultilevel"/>
    <w:tmpl w:val="B0BA6F14"/>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7A944344"/>
    <w:multiLevelType w:val="hybridMultilevel"/>
    <w:tmpl w:val="9D60F4D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9" w15:restartNumberingAfterBreak="0">
    <w:nsid w:val="7AC52C5A"/>
    <w:multiLevelType w:val="hybridMultilevel"/>
    <w:tmpl w:val="73B419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0" w15:restartNumberingAfterBreak="0">
    <w:nsid w:val="7B873512"/>
    <w:multiLevelType w:val="hybridMultilevel"/>
    <w:tmpl w:val="9A146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BA07CD9"/>
    <w:multiLevelType w:val="hybridMultilevel"/>
    <w:tmpl w:val="ADA65DF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7C3F6329"/>
    <w:multiLevelType w:val="hybridMultilevel"/>
    <w:tmpl w:val="EF289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7CF51FEB"/>
    <w:multiLevelType w:val="hybridMultilevel"/>
    <w:tmpl w:val="6A48C164"/>
    <w:lvl w:ilvl="0" w:tplc="247E7E7A">
      <w:numFmt w:val="bullet"/>
      <w:lvlText w:val=""/>
      <w:lvlJc w:val="left"/>
      <w:pPr>
        <w:ind w:left="720" w:hanging="360"/>
      </w:pPr>
      <w:rPr>
        <w:rFonts w:ascii="Wingdings" w:hAnsi="Wingdings" w:hint="default"/>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7D2241ED"/>
    <w:multiLevelType w:val="hybridMultilevel"/>
    <w:tmpl w:val="BD0CF0E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7D917946"/>
    <w:multiLevelType w:val="hybridMultilevel"/>
    <w:tmpl w:val="D04C9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6" w15:restartNumberingAfterBreak="0">
    <w:nsid w:val="7F51122F"/>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207" w15:restartNumberingAfterBreak="0">
    <w:nsid w:val="7F8A174B"/>
    <w:multiLevelType w:val="hybridMultilevel"/>
    <w:tmpl w:val="AB1C02B2"/>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num w:numId="1">
    <w:abstractNumId w:val="0"/>
    <w:lvlOverride w:ilvl="0">
      <w:lvl w:ilvl="0">
        <w:numFmt w:val="bullet"/>
        <w:lvlText w:val=""/>
        <w:legacy w:legacy="1" w:legacySpace="0" w:legacyIndent="0"/>
        <w:lvlJc w:val="left"/>
        <w:rPr>
          <w:rFonts w:ascii="Symbol" w:hAnsi="Symbol" w:hint="default"/>
          <w:color w:val="auto"/>
          <w:sz w:val="24"/>
        </w:rPr>
      </w:lvl>
    </w:lvlOverride>
  </w:num>
  <w:num w:numId="2">
    <w:abstractNumId w:val="85"/>
  </w:num>
  <w:num w:numId="3">
    <w:abstractNumId w:val="0"/>
    <w:lvlOverride w:ilvl="0">
      <w:lvl w:ilvl="0">
        <w:numFmt w:val="bullet"/>
        <w:lvlText w:val=""/>
        <w:legacy w:legacy="1" w:legacySpace="0" w:legacyIndent="0"/>
        <w:lvlJc w:val="left"/>
        <w:rPr>
          <w:rFonts w:ascii="Wingdings" w:hAnsi="Wingdings" w:hint="default"/>
          <w:sz w:val="24"/>
        </w:rPr>
      </w:lvl>
    </w:lvlOverride>
  </w:num>
  <w:num w:numId="4">
    <w:abstractNumId w:val="86"/>
  </w:num>
  <w:num w:numId="5">
    <w:abstractNumId w:val="17"/>
  </w:num>
  <w:num w:numId="6">
    <w:abstractNumId w:val="0"/>
    <w:lvlOverride w:ilvl="0">
      <w:lvl w:ilvl="0">
        <w:numFmt w:val="bullet"/>
        <w:lvlText w:val=""/>
        <w:legacy w:legacy="1" w:legacySpace="0" w:legacyIndent="0"/>
        <w:lvlJc w:val="left"/>
        <w:rPr>
          <w:rFonts w:ascii="Symbol" w:hAnsi="Symbol" w:hint="default"/>
          <w:sz w:val="18"/>
        </w:rPr>
      </w:lvl>
    </w:lvlOverride>
  </w:num>
  <w:num w:numId="7">
    <w:abstractNumId w:val="0"/>
    <w:lvlOverride w:ilvl="0">
      <w:lvl w:ilvl="0">
        <w:numFmt w:val="bullet"/>
        <w:lvlText w:val=""/>
        <w:legacy w:legacy="1" w:legacySpace="0" w:legacyIndent="0"/>
        <w:lvlJc w:val="left"/>
        <w:rPr>
          <w:rFonts w:ascii="Symbol" w:hAnsi="Symbol" w:hint="default"/>
          <w:sz w:val="20"/>
        </w:rPr>
      </w:lvl>
    </w:lvlOverride>
  </w:num>
  <w:num w:numId="8">
    <w:abstractNumId w:val="0"/>
    <w:lvlOverride w:ilvl="0">
      <w:lvl w:ilvl="0">
        <w:numFmt w:val="bullet"/>
        <w:lvlText w:val=""/>
        <w:legacy w:legacy="1" w:legacySpace="0" w:legacyIndent="0"/>
        <w:lvlJc w:val="left"/>
        <w:rPr>
          <w:rFonts w:ascii="Symbol" w:hAnsi="Symbol" w:hint="default"/>
          <w:color w:val="auto"/>
          <w:sz w:val="24"/>
        </w:rPr>
      </w:lvl>
    </w:lvlOverride>
  </w:num>
  <w:num w:numId="9">
    <w:abstractNumId w:val="0"/>
    <w:lvlOverride w:ilvl="0">
      <w:lvl w:ilvl="0">
        <w:numFmt w:val="bullet"/>
        <w:lvlText w:val=""/>
        <w:legacy w:legacy="1" w:legacySpace="0" w:legacyIndent="0"/>
        <w:lvlJc w:val="left"/>
        <w:rPr>
          <w:rFonts w:ascii="Symbol" w:hAnsi="Symbol" w:hint="default"/>
          <w:color w:val="auto"/>
          <w:sz w:val="24"/>
        </w:rPr>
      </w:lvl>
    </w:lvlOverride>
  </w:num>
  <w:num w:numId="10">
    <w:abstractNumId w:val="0"/>
    <w:lvlOverride w:ilvl="0">
      <w:lvl w:ilvl="0">
        <w:numFmt w:val="bullet"/>
        <w:lvlText w:val="1"/>
        <w:legacy w:legacy="1" w:legacySpace="0" w:legacyIndent="0"/>
        <w:lvlJc w:val="left"/>
        <w:rPr>
          <w:rFonts w:ascii="Arial" w:hAnsi="Arial" w:cs="Arial" w:hint="default"/>
          <w:sz w:val="24"/>
        </w:rPr>
      </w:lvl>
    </w:lvlOverride>
  </w:num>
  <w:num w:numId="11">
    <w:abstractNumId w:val="0"/>
    <w:lvlOverride w:ilvl="0">
      <w:lvl w:ilvl="0">
        <w:numFmt w:val="bullet"/>
        <w:lvlText w:val=""/>
        <w:legacy w:legacy="1" w:legacySpace="0" w:legacyIndent="0"/>
        <w:lvlJc w:val="left"/>
        <w:rPr>
          <w:rFonts w:ascii="Wingdings" w:hAnsi="Wingdings" w:hint="default"/>
          <w:sz w:val="24"/>
        </w:rPr>
      </w:lvl>
    </w:lvlOverride>
  </w:num>
  <w:num w:numId="12">
    <w:abstractNumId w:val="0"/>
    <w:lvlOverride w:ilvl="0">
      <w:lvl w:ilvl="0">
        <w:numFmt w:val="bullet"/>
        <w:lvlText w:val="2"/>
        <w:legacy w:legacy="1" w:legacySpace="0" w:legacyIndent="0"/>
        <w:lvlJc w:val="left"/>
        <w:rPr>
          <w:rFonts w:ascii="Arial" w:hAnsi="Arial" w:cs="Arial" w:hint="default"/>
          <w:sz w:val="24"/>
        </w:rPr>
      </w:lvl>
    </w:lvlOverride>
  </w:num>
  <w:num w:numId="13">
    <w:abstractNumId w:val="0"/>
    <w:lvlOverride w:ilvl="0">
      <w:lvl w:ilvl="0">
        <w:numFmt w:val="bullet"/>
        <w:lvlText w:val="3"/>
        <w:legacy w:legacy="1" w:legacySpace="0" w:legacyIndent="0"/>
        <w:lvlJc w:val="left"/>
        <w:rPr>
          <w:rFonts w:ascii="Arial" w:hAnsi="Arial" w:cs="Arial" w:hint="default"/>
          <w:sz w:val="24"/>
        </w:rPr>
      </w:lvl>
    </w:lvlOverride>
  </w:num>
  <w:num w:numId="14">
    <w:abstractNumId w:val="0"/>
    <w:lvlOverride w:ilvl="0">
      <w:lvl w:ilvl="0">
        <w:numFmt w:val="bullet"/>
        <w:lvlText w:val="1"/>
        <w:legacy w:legacy="1" w:legacySpace="0" w:legacyIndent="0"/>
        <w:lvlJc w:val="left"/>
        <w:rPr>
          <w:rFonts w:ascii="Arial" w:hAnsi="Arial" w:cs="Arial" w:hint="default"/>
          <w:sz w:val="22"/>
        </w:rPr>
      </w:lvl>
    </w:lvlOverride>
  </w:num>
  <w:num w:numId="15">
    <w:abstractNumId w:val="0"/>
    <w:lvlOverride w:ilvl="0">
      <w:lvl w:ilvl="0">
        <w:numFmt w:val="bullet"/>
        <w:lvlText w:val="2"/>
        <w:legacy w:legacy="1" w:legacySpace="0" w:legacyIndent="0"/>
        <w:lvlJc w:val="left"/>
        <w:rPr>
          <w:rFonts w:ascii="Arial" w:hAnsi="Arial" w:cs="Arial" w:hint="default"/>
          <w:sz w:val="22"/>
        </w:rPr>
      </w:lvl>
    </w:lvlOverride>
  </w:num>
  <w:num w:numId="16">
    <w:abstractNumId w:val="0"/>
    <w:lvlOverride w:ilvl="0">
      <w:lvl w:ilvl="0">
        <w:numFmt w:val="bullet"/>
        <w:lvlText w:val="3"/>
        <w:legacy w:legacy="1" w:legacySpace="0" w:legacyIndent="0"/>
        <w:lvlJc w:val="left"/>
        <w:rPr>
          <w:rFonts w:ascii="Arial" w:hAnsi="Arial" w:cs="Arial" w:hint="default"/>
          <w:sz w:val="22"/>
        </w:rPr>
      </w:lvl>
    </w:lvlOverride>
  </w:num>
  <w:num w:numId="17">
    <w:abstractNumId w:val="0"/>
    <w:lvlOverride w:ilvl="0">
      <w:lvl w:ilvl="0">
        <w:numFmt w:val="bullet"/>
        <w:lvlText w:val="4"/>
        <w:legacy w:legacy="1" w:legacySpace="0" w:legacyIndent="0"/>
        <w:lvlJc w:val="left"/>
        <w:rPr>
          <w:rFonts w:ascii="Arial" w:hAnsi="Arial" w:cs="Arial" w:hint="default"/>
          <w:sz w:val="22"/>
        </w:rPr>
      </w:lvl>
    </w:lvlOverride>
  </w:num>
  <w:num w:numId="18">
    <w:abstractNumId w:val="0"/>
    <w:lvlOverride w:ilvl="0">
      <w:lvl w:ilvl="0">
        <w:numFmt w:val="bullet"/>
        <w:lvlText w:val="o"/>
        <w:legacy w:legacy="1" w:legacySpace="0" w:legacyIndent="0"/>
        <w:lvlJc w:val="left"/>
        <w:rPr>
          <w:rFonts w:ascii="Courier New" w:hAnsi="Courier New" w:cs="Courier New" w:hint="default"/>
          <w:sz w:val="24"/>
        </w:rPr>
      </w:lvl>
    </w:lvlOverride>
  </w:num>
  <w:num w:numId="19">
    <w:abstractNumId w:val="202"/>
  </w:num>
  <w:num w:numId="20">
    <w:abstractNumId w:val="53"/>
  </w:num>
  <w:num w:numId="21">
    <w:abstractNumId w:val="158"/>
  </w:num>
  <w:num w:numId="22">
    <w:abstractNumId w:val="114"/>
  </w:num>
  <w:num w:numId="23">
    <w:abstractNumId w:val="102"/>
  </w:num>
  <w:num w:numId="24">
    <w:abstractNumId w:val="170"/>
  </w:num>
  <w:num w:numId="25">
    <w:abstractNumId w:val="12"/>
  </w:num>
  <w:num w:numId="26">
    <w:abstractNumId w:val="98"/>
  </w:num>
  <w:num w:numId="27">
    <w:abstractNumId w:val="150"/>
  </w:num>
  <w:num w:numId="28">
    <w:abstractNumId w:val="123"/>
  </w:num>
  <w:num w:numId="29">
    <w:abstractNumId w:val="72"/>
  </w:num>
  <w:num w:numId="30">
    <w:abstractNumId w:val="157"/>
  </w:num>
  <w:num w:numId="31">
    <w:abstractNumId w:val="133"/>
  </w:num>
  <w:num w:numId="32">
    <w:abstractNumId w:val="62"/>
  </w:num>
  <w:num w:numId="33">
    <w:abstractNumId w:val="107"/>
  </w:num>
  <w:num w:numId="34">
    <w:abstractNumId w:val="148"/>
  </w:num>
  <w:num w:numId="35">
    <w:abstractNumId w:val="2"/>
  </w:num>
  <w:num w:numId="36">
    <w:abstractNumId w:val="193"/>
  </w:num>
  <w:num w:numId="37">
    <w:abstractNumId w:val="63"/>
  </w:num>
  <w:num w:numId="38">
    <w:abstractNumId w:val="9"/>
  </w:num>
  <w:num w:numId="39">
    <w:abstractNumId w:val="128"/>
  </w:num>
  <w:num w:numId="40">
    <w:abstractNumId w:val="101"/>
  </w:num>
  <w:num w:numId="41">
    <w:abstractNumId w:val="166"/>
  </w:num>
  <w:num w:numId="42">
    <w:abstractNumId w:val="206"/>
  </w:num>
  <w:num w:numId="43">
    <w:abstractNumId w:val="186"/>
  </w:num>
  <w:num w:numId="44">
    <w:abstractNumId w:val="175"/>
  </w:num>
  <w:num w:numId="45">
    <w:abstractNumId w:val="25"/>
  </w:num>
  <w:num w:numId="46">
    <w:abstractNumId w:val="180"/>
  </w:num>
  <w:num w:numId="47">
    <w:abstractNumId w:val="48"/>
  </w:num>
  <w:num w:numId="48">
    <w:abstractNumId w:val="51"/>
  </w:num>
  <w:num w:numId="49">
    <w:abstractNumId w:val="81"/>
  </w:num>
  <w:num w:numId="50">
    <w:abstractNumId w:val="89"/>
  </w:num>
  <w:num w:numId="51">
    <w:abstractNumId w:val="199"/>
  </w:num>
  <w:num w:numId="52">
    <w:abstractNumId w:val="188"/>
  </w:num>
  <w:num w:numId="53">
    <w:abstractNumId w:val="58"/>
  </w:num>
  <w:num w:numId="54">
    <w:abstractNumId w:val="87"/>
  </w:num>
  <w:num w:numId="55">
    <w:abstractNumId w:val="174"/>
  </w:num>
  <w:num w:numId="56">
    <w:abstractNumId w:val="36"/>
  </w:num>
  <w:num w:numId="57">
    <w:abstractNumId w:val="78"/>
  </w:num>
  <w:num w:numId="58">
    <w:abstractNumId w:val="181"/>
  </w:num>
  <w:num w:numId="59">
    <w:abstractNumId w:val="147"/>
  </w:num>
  <w:num w:numId="60">
    <w:abstractNumId w:val="132"/>
  </w:num>
  <w:num w:numId="61">
    <w:abstractNumId w:val="192"/>
  </w:num>
  <w:num w:numId="62">
    <w:abstractNumId w:val="111"/>
  </w:num>
  <w:num w:numId="63">
    <w:abstractNumId w:val="43"/>
  </w:num>
  <w:num w:numId="64">
    <w:abstractNumId w:val="164"/>
  </w:num>
  <w:num w:numId="65">
    <w:abstractNumId w:val="57"/>
  </w:num>
  <w:num w:numId="66">
    <w:abstractNumId w:val="109"/>
  </w:num>
  <w:num w:numId="67">
    <w:abstractNumId w:val="182"/>
  </w:num>
  <w:num w:numId="68">
    <w:abstractNumId w:val="197"/>
  </w:num>
  <w:num w:numId="69">
    <w:abstractNumId w:val="118"/>
  </w:num>
  <w:num w:numId="70">
    <w:abstractNumId w:val="144"/>
  </w:num>
  <w:num w:numId="71">
    <w:abstractNumId w:val="21"/>
  </w:num>
  <w:num w:numId="72">
    <w:abstractNumId w:val="55"/>
  </w:num>
  <w:num w:numId="73">
    <w:abstractNumId w:val="91"/>
  </w:num>
  <w:num w:numId="74">
    <w:abstractNumId w:val="146"/>
  </w:num>
  <w:num w:numId="75">
    <w:abstractNumId w:val="159"/>
  </w:num>
  <w:num w:numId="76">
    <w:abstractNumId w:val="28"/>
  </w:num>
  <w:num w:numId="77">
    <w:abstractNumId w:val="18"/>
  </w:num>
  <w:num w:numId="78">
    <w:abstractNumId w:val="73"/>
  </w:num>
  <w:num w:numId="79">
    <w:abstractNumId w:val="194"/>
  </w:num>
  <w:num w:numId="80">
    <w:abstractNumId w:val="187"/>
  </w:num>
  <w:num w:numId="81">
    <w:abstractNumId w:val="24"/>
  </w:num>
  <w:num w:numId="82">
    <w:abstractNumId w:val="165"/>
  </w:num>
  <w:num w:numId="83">
    <w:abstractNumId w:val="19"/>
  </w:num>
  <w:num w:numId="84">
    <w:abstractNumId w:val="108"/>
  </w:num>
  <w:num w:numId="85">
    <w:abstractNumId w:val="163"/>
  </w:num>
  <w:num w:numId="86">
    <w:abstractNumId w:val="32"/>
  </w:num>
  <w:num w:numId="87">
    <w:abstractNumId w:val="196"/>
  </w:num>
  <w:num w:numId="88">
    <w:abstractNumId w:val="143"/>
  </w:num>
  <w:num w:numId="89">
    <w:abstractNumId w:val="103"/>
  </w:num>
  <w:num w:numId="90">
    <w:abstractNumId w:val="190"/>
  </w:num>
  <w:num w:numId="91">
    <w:abstractNumId w:val="7"/>
  </w:num>
  <w:num w:numId="92">
    <w:abstractNumId w:val="176"/>
  </w:num>
  <w:num w:numId="93">
    <w:abstractNumId w:val="20"/>
  </w:num>
  <w:num w:numId="94">
    <w:abstractNumId w:val="113"/>
  </w:num>
  <w:num w:numId="95">
    <w:abstractNumId w:val="40"/>
  </w:num>
  <w:num w:numId="96">
    <w:abstractNumId w:val="130"/>
  </w:num>
  <w:num w:numId="97">
    <w:abstractNumId w:val="100"/>
  </w:num>
  <w:num w:numId="98">
    <w:abstractNumId w:val="8"/>
  </w:num>
  <w:num w:numId="99">
    <w:abstractNumId w:val="184"/>
  </w:num>
  <w:num w:numId="100">
    <w:abstractNumId w:val="92"/>
  </w:num>
  <w:num w:numId="101">
    <w:abstractNumId w:val="4"/>
  </w:num>
  <w:num w:numId="102">
    <w:abstractNumId w:val="171"/>
  </w:num>
  <w:num w:numId="103">
    <w:abstractNumId w:val="3"/>
  </w:num>
  <w:num w:numId="104">
    <w:abstractNumId w:val="141"/>
  </w:num>
  <w:num w:numId="105">
    <w:abstractNumId w:val="195"/>
  </w:num>
  <w:num w:numId="106">
    <w:abstractNumId w:val="161"/>
  </w:num>
  <w:num w:numId="107">
    <w:abstractNumId w:val="105"/>
  </w:num>
  <w:num w:numId="108">
    <w:abstractNumId w:val="140"/>
  </w:num>
  <w:num w:numId="109">
    <w:abstractNumId w:val="201"/>
  </w:num>
  <w:num w:numId="110">
    <w:abstractNumId w:val="137"/>
  </w:num>
  <w:num w:numId="111">
    <w:abstractNumId w:val="79"/>
  </w:num>
  <w:num w:numId="112">
    <w:abstractNumId w:val="172"/>
  </w:num>
  <w:num w:numId="113">
    <w:abstractNumId w:val="167"/>
  </w:num>
  <w:num w:numId="114">
    <w:abstractNumId w:val="82"/>
  </w:num>
  <w:num w:numId="115">
    <w:abstractNumId w:val="61"/>
  </w:num>
  <w:num w:numId="116">
    <w:abstractNumId w:val="106"/>
  </w:num>
  <w:num w:numId="117">
    <w:abstractNumId w:val="145"/>
  </w:num>
  <w:num w:numId="118">
    <w:abstractNumId w:val="122"/>
  </w:num>
  <w:num w:numId="119">
    <w:abstractNumId w:val="119"/>
  </w:num>
  <w:num w:numId="120">
    <w:abstractNumId w:val="56"/>
  </w:num>
  <w:num w:numId="121">
    <w:abstractNumId w:val="30"/>
  </w:num>
  <w:num w:numId="122">
    <w:abstractNumId w:val="136"/>
  </w:num>
  <w:num w:numId="123">
    <w:abstractNumId w:val="127"/>
  </w:num>
  <w:num w:numId="124">
    <w:abstractNumId w:val="60"/>
  </w:num>
  <w:num w:numId="125">
    <w:abstractNumId w:val="0"/>
    <w:lvlOverride w:ilvl="0">
      <w:lvl w:ilvl="0">
        <w:numFmt w:val="bullet"/>
        <w:lvlText w:val=""/>
        <w:legacy w:legacy="1" w:legacySpace="0" w:legacyIndent="0"/>
        <w:lvlJc w:val="left"/>
        <w:rPr>
          <w:rFonts w:ascii="Wingdings" w:hAnsi="Wingdings" w:hint="default"/>
          <w:sz w:val="24"/>
        </w:rPr>
      </w:lvl>
    </w:lvlOverride>
  </w:num>
  <w:num w:numId="126">
    <w:abstractNumId w:val="15"/>
  </w:num>
  <w:num w:numId="127">
    <w:abstractNumId w:val="59"/>
  </w:num>
  <w:num w:numId="128">
    <w:abstractNumId w:val="200"/>
  </w:num>
  <w:num w:numId="129">
    <w:abstractNumId w:val="90"/>
  </w:num>
  <w:num w:numId="130">
    <w:abstractNumId w:val="94"/>
  </w:num>
  <w:num w:numId="131">
    <w:abstractNumId w:val="68"/>
  </w:num>
  <w:num w:numId="132">
    <w:abstractNumId w:val="54"/>
  </w:num>
  <w:num w:numId="133">
    <w:abstractNumId w:val="117"/>
  </w:num>
  <w:num w:numId="134">
    <w:abstractNumId w:val="47"/>
  </w:num>
  <w:num w:numId="135">
    <w:abstractNumId w:val="33"/>
  </w:num>
  <w:num w:numId="136">
    <w:abstractNumId w:val="83"/>
  </w:num>
  <w:num w:numId="137">
    <w:abstractNumId w:val="49"/>
  </w:num>
  <w:num w:numId="138">
    <w:abstractNumId w:val="156"/>
  </w:num>
  <w:num w:numId="139">
    <w:abstractNumId w:val="110"/>
  </w:num>
  <w:num w:numId="140">
    <w:abstractNumId w:val="26"/>
  </w:num>
  <w:num w:numId="141">
    <w:abstractNumId w:val="75"/>
  </w:num>
  <w:num w:numId="142">
    <w:abstractNumId w:val="95"/>
  </w:num>
  <w:num w:numId="143">
    <w:abstractNumId w:val="50"/>
  </w:num>
  <w:num w:numId="144">
    <w:abstractNumId w:val="70"/>
  </w:num>
  <w:num w:numId="145">
    <w:abstractNumId w:val="0"/>
    <w:lvlOverride w:ilvl="0">
      <w:lvl w:ilvl="0">
        <w:numFmt w:val="bullet"/>
        <w:lvlText w:val=""/>
        <w:legacy w:legacy="1" w:legacySpace="0" w:legacyIndent="0"/>
        <w:lvlJc w:val="left"/>
        <w:rPr>
          <w:rFonts w:ascii="Symbol" w:hAnsi="Symbol" w:hint="default"/>
          <w:color w:val="auto"/>
          <w:sz w:val="24"/>
        </w:rPr>
      </w:lvl>
    </w:lvlOverride>
  </w:num>
  <w:num w:numId="146">
    <w:abstractNumId w:val="204"/>
  </w:num>
  <w:num w:numId="147">
    <w:abstractNumId w:val="178"/>
  </w:num>
  <w:num w:numId="148">
    <w:abstractNumId w:val="0"/>
    <w:lvlOverride w:ilvl="0">
      <w:lvl w:ilvl="0">
        <w:numFmt w:val="bullet"/>
        <w:lvlText w:val=""/>
        <w:lvlJc w:val="left"/>
        <w:pPr>
          <w:ind w:left="720" w:hanging="360"/>
        </w:pPr>
        <w:rPr>
          <w:rFonts w:ascii="Wingdings" w:hAnsi="Wingdings" w:hint="default"/>
          <w:sz w:val="21"/>
        </w:rPr>
      </w:lvl>
    </w:lvlOverride>
  </w:num>
  <w:num w:numId="149">
    <w:abstractNumId w:val="35"/>
  </w:num>
  <w:num w:numId="150">
    <w:abstractNumId w:val="0"/>
    <w:lvlOverride w:ilvl="0">
      <w:lvl w:ilvl="0">
        <w:numFmt w:val="bullet"/>
        <w:lvlText w:val=""/>
        <w:lvlJc w:val="left"/>
        <w:pPr>
          <w:ind w:left="720" w:hanging="360"/>
        </w:pPr>
        <w:rPr>
          <w:rFonts w:ascii="Wingdings" w:hAnsi="Wingdings" w:hint="default"/>
          <w:sz w:val="21"/>
        </w:rPr>
      </w:lvl>
    </w:lvlOverride>
  </w:num>
  <w:num w:numId="151">
    <w:abstractNumId w:val="203"/>
  </w:num>
  <w:num w:numId="152">
    <w:abstractNumId w:val="93"/>
  </w:num>
  <w:num w:numId="153">
    <w:abstractNumId w:val="120"/>
  </w:num>
  <w:num w:numId="154">
    <w:abstractNumId w:val="121"/>
  </w:num>
  <w:num w:numId="155">
    <w:abstractNumId w:val="112"/>
  </w:num>
  <w:num w:numId="156">
    <w:abstractNumId w:val="149"/>
  </w:num>
  <w:num w:numId="157">
    <w:abstractNumId w:val="10"/>
  </w:num>
  <w:num w:numId="158">
    <w:abstractNumId w:val="88"/>
  </w:num>
  <w:num w:numId="159">
    <w:abstractNumId w:val="23"/>
  </w:num>
  <w:num w:numId="160">
    <w:abstractNumId w:val="84"/>
  </w:num>
  <w:num w:numId="161">
    <w:abstractNumId w:val="99"/>
  </w:num>
  <w:num w:numId="162">
    <w:abstractNumId w:val="5"/>
  </w:num>
  <w:num w:numId="163">
    <w:abstractNumId w:val="42"/>
  </w:num>
  <w:num w:numId="164">
    <w:abstractNumId w:val="134"/>
  </w:num>
  <w:num w:numId="165">
    <w:abstractNumId w:val="155"/>
  </w:num>
  <w:num w:numId="166">
    <w:abstractNumId w:val="44"/>
  </w:num>
  <w:num w:numId="167">
    <w:abstractNumId w:val="27"/>
  </w:num>
  <w:num w:numId="168">
    <w:abstractNumId w:val="52"/>
  </w:num>
  <w:num w:numId="169">
    <w:abstractNumId w:val="152"/>
  </w:num>
  <w:num w:numId="170">
    <w:abstractNumId w:val="41"/>
  </w:num>
  <w:num w:numId="171">
    <w:abstractNumId w:val="0"/>
    <w:lvlOverride w:ilvl="0">
      <w:lvl w:ilvl="0">
        <w:numFmt w:val="bullet"/>
        <w:lvlText w:val=""/>
        <w:legacy w:legacy="1" w:legacySpace="0" w:legacyIndent="0"/>
        <w:lvlJc w:val="left"/>
        <w:rPr>
          <w:rFonts w:ascii="Symbol" w:hAnsi="Symbol" w:hint="default"/>
          <w:sz w:val="21"/>
        </w:rPr>
      </w:lvl>
    </w:lvlOverride>
  </w:num>
  <w:num w:numId="172">
    <w:abstractNumId w:val="71"/>
  </w:num>
  <w:num w:numId="173">
    <w:abstractNumId w:val="205"/>
  </w:num>
  <w:num w:numId="174">
    <w:abstractNumId w:val="96"/>
  </w:num>
  <w:num w:numId="175">
    <w:abstractNumId w:val="116"/>
  </w:num>
  <w:num w:numId="176">
    <w:abstractNumId w:val="29"/>
  </w:num>
  <w:num w:numId="177">
    <w:abstractNumId w:val="69"/>
  </w:num>
  <w:num w:numId="178">
    <w:abstractNumId w:val="183"/>
  </w:num>
  <w:num w:numId="179">
    <w:abstractNumId w:val="151"/>
  </w:num>
  <w:num w:numId="180">
    <w:abstractNumId w:val="138"/>
  </w:num>
  <w:num w:numId="181">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0"/>
    <w:lvlOverride w:ilvl="0">
      <w:lvl w:ilvl="0">
        <w:numFmt w:val="decimal"/>
        <w:lvlText w:val=""/>
        <w:lvlJc w:val="left"/>
        <w:pPr>
          <w:ind w:left="0" w:hanging="360"/>
        </w:pPr>
        <w:rPr>
          <w:rFonts w:ascii="Symbol" w:hAnsi="Symbol" w:hint="default"/>
          <w:color w:val="auto"/>
          <w:sz w:val="24"/>
        </w:rPr>
      </w:lvl>
    </w:lvlOverride>
  </w:num>
  <w:num w:numId="183">
    <w:abstractNumId w:val="1"/>
  </w:num>
  <w:num w:numId="184">
    <w:abstractNumId w:val="38"/>
  </w:num>
  <w:num w:numId="185">
    <w:abstractNumId w:val="6"/>
  </w:num>
  <w:num w:numId="186">
    <w:abstractNumId w:val="153"/>
  </w:num>
  <w:num w:numId="187">
    <w:abstractNumId w:val="67"/>
  </w:num>
  <w:num w:numId="188">
    <w:abstractNumId w:val="154"/>
  </w:num>
  <w:num w:numId="189">
    <w:abstractNumId w:val="45"/>
  </w:num>
  <w:num w:numId="190">
    <w:abstractNumId w:val="77"/>
  </w:num>
  <w:num w:numId="191">
    <w:abstractNumId w:val="115"/>
  </w:num>
  <w:num w:numId="192">
    <w:abstractNumId w:val="179"/>
  </w:num>
  <w:num w:numId="193">
    <w:abstractNumId w:val="126"/>
  </w:num>
  <w:num w:numId="194">
    <w:abstractNumId w:val="173"/>
  </w:num>
  <w:num w:numId="195">
    <w:abstractNumId w:val="14"/>
  </w:num>
  <w:num w:numId="196">
    <w:abstractNumId w:val="39"/>
  </w:num>
  <w:num w:numId="197">
    <w:abstractNumId w:val="80"/>
  </w:num>
  <w:num w:numId="198">
    <w:abstractNumId w:val="74"/>
  </w:num>
  <w:num w:numId="199">
    <w:abstractNumId w:val="139"/>
  </w:num>
  <w:num w:numId="200">
    <w:abstractNumId w:val="189"/>
  </w:num>
  <w:num w:numId="201">
    <w:abstractNumId w:val="198"/>
  </w:num>
  <w:num w:numId="202">
    <w:abstractNumId w:val="124"/>
  </w:num>
  <w:num w:numId="203">
    <w:abstractNumId w:val="177"/>
  </w:num>
  <w:num w:numId="204">
    <w:abstractNumId w:val="31"/>
  </w:num>
  <w:num w:numId="205">
    <w:abstractNumId w:val="97"/>
  </w:num>
  <w:num w:numId="206">
    <w:abstractNumId w:val="125"/>
  </w:num>
  <w:num w:numId="207">
    <w:abstractNumId w:val="11"/>
  </w:num>
  <w:num w:numId="208">
    <w:abstractNumId w:val="65"/>
  </w:num>
  <w:num w:numId="209">
    <w:abstractNumId w:val="169"/>
  </w:num>
  <w:num w:numId="210">
    <w:abstractNumId w:val="104"/>
  </w:num>
  <w:num w:numId="211">
    <w:abstractNumId w:val="64"/>
  </w:num>
  <w:num w:numId="212">
    <w:abstractNumId w:val="76"/>
  </w:num>
  <w:num w:numId="213">
    <w:abstractNumId w:val="168"/>
  </w:num>
  <w:num w:numId="214">
    <w:abstractNumId w:val="46"/>
  </w:num>
  <w:num w:numId="215">
    <w:abstractNumId w:val="66"/>
  </w:num>
  <w:num w:numId="216">
    <w:abstractNumId w:val="191"/>
  </w:num>
  <w:num w:numId="217">
    <w:abstractNumId w:val="142"/>
  </w:num>
  <w:num w:numId="218">
    <w:abstractNumId w:val="13"/>
  </w:num>
  <w:num w:numId="219">
    <w:abstractNumId w:val="162"/>
  </w:num>
  <w:num w:numId="220">
    <w:abstractNumId w:val="16"/>
  </w:num>
  <w:num w:numId="221">
    <w:abstractNumId w:val="22"/>
  </w:num>
  <w:num w:numId="222">
    <w:abstractNumId w:val="131"/>
  </w:num>
  <w:num w:numId="223">
    <w:abstractNumId w:val="160"/>
  </w:num>
  <w:num w:numId="224">
    <w:abstractNumId w:val="129"/>
  </w:num>
  <w:num w:numId="225">
    <w:abstractNumId w:val="34"/>
  </w:num>
  <w:num w:numId="226">
    <w:abstractNumId w:val="207"/>
  </w:num>
  <w:num w:numId="227">
    <w:abstractNumId w:val="37"/>
  </w:num>
  <w:num w:numId="228">
    <w:abstractNumId w:val="185"/>
  </w:num>
  <w:numIdMacAtCleanup w:val="2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B26"/>
    <w:rsid w:val="00004C68"/>
    <w:rsid w:val="00004CFA"/>
    <w:rsid w:val="000073A4"/>
    <w:rsid w:val="000111CC"/>
    <w:rsid w:val="00031EA3"/>
    <w:rsid w:val="00043E0E"/>
    <w:rsid w:val="00044235"/>
    <w:rsid w:val="00045480"/>
    <w:rsid w:val="00055B77"/>
    <w:rsid w:val="00056BF6"/>
    <w:rsid w:val="00072D4B"/>
    <w:rsid w:val="00077B0F"/>
    <w:rsid w:val="00084E01"/>
    <w:rsid w:val="00087449"/>
    <w:rsid w:val="000A5ADE"/>
    <w:rsid w:val="000A7D4E"/>
    <w:rsid w:val="000B19B9"/>
    <w:rsid w:val="000B6B97"/>
    <w:rsid w:val="000C2954"/>
    <w:rsid w:val="000C40F2"/>
    <w:rsid w:val="000D2343"/>
    <w:rsid w:val="000D2CAA"/>
    <w:rsid w:val="000D4868"/>
    <w:rsid w:val="000D7B77"/>
    <w:rsid w:val="000D7CE6"/>
    <w:rsid w:val="000E628C"/>
    <w:rsid w:val="000F0A0C"/>
    <w:rsid w:val="001039ED"/>
    <w:rsid w:val="001059F3"/>
    <w:rsid w:val="0011203F"/>
    <w:rsid w:val="00115DA4"/>
    <w:rsid w:val="00116687"/>
    <w:rsid w:val="0012461A"/>
    <w:rsid w:val="0012633E"/>
    <w:rsid w:val="00126559"/>
    <w:rsid w:val="00136D37"/>
    <w:rsid w:val="00136FDA"/>
    <w:rsid w:val="00145DDC"/>
    <w:rsid w:val="00151A4C"/>
    <w:rsid w:val="00157D3D"/>
    <w:rsid w:val="00183F3C"/>
    <w:rsid w:val="0018528A"/>
    <w:rsid w:val="00186BDB"/>
    <w:rsid w:val="00193ACD"/>
    <w:rsid w:val="00195028"/>
    <w:rsid w:val="00195475"/>
    <w:rsid w:val="00196DA5"/>
    <w:rsid w:val="001A079B"/>
    <w:rsid w:val="001A4CC1"/>
    <w:rsid w:val="001B3AEF"/>
    <w:rsid w:val="001B3CC0"/>
    <w:rsid w:val="001B46C5"/>
    <w:rsid w:val="001C42BD"/>
    <w:rsid w:val="001C6EBA"/>
    <w:rsid w:val="001C78C1"/>
    <w:rsid w:val="001D0426"/>
    <w:rsid w:val="001D2A5B"/>
    <w:rsid w:val="001D4C38"/>
    <w:rsid w:val="001E65F6"/>
    <w:rsid w:val="001E6ADB"/>
    <w:rsid w:val="001F190F"/>
    <w:rsid w:val="001F349D"/>
    <w:rsid w:val="001F76C4"/>
    <w:rsid w:val="002027E5"/>
    <w:rsid w:val="00212099"/>
    <w:rsid w:val="0021305A"/>
    <w:rsid w:val="00216089"/>
    <w:rsid w:val="00217CDA"/>
    <w:rsid w:val="0022072E"/>
    <w:rsid w:val="00221571"/>
    <w:rsid w:val="002220D6"/>
    <w:rsid w:val="00235CF3"/>
    <w:rsid w:val="00245B3A"/>
    <w:rsid w:val="002574B2"/>
    <w:rsid w:val="00257A8A"/>
    <w:rsid w:val="00260B79"/>
    <w:rsid w:val="0026186C"/>
    <w:rsid w:val="00267087"/>
    <w:rsid w:val="002A20DF"/>
    <w:rsid w:val="002A29E5"/>
    <w:rsid w:val="002A4E9B"/>
    <w:rsid w:val="002A662E"/>
    <w:rsid w:val="002B0911"/>
    <w:rsid w:val="002B1FF3"/>
    <w:rsid w:val="002B7654"/>
    <w:rsid w:val="002B7673"/>
    <w:rsid w:val="002D41F2"/>
    <w:rsid w:val="002D4524"/>
    <w:rsid w:val="002D775C"/>
    <w:rsid w:val="002E1223"/>
    <w:rsid w:val="002E1C7F"/>
    <w:rsid w:val="002E20E0"/>
    <w:rsid w:val="002F0D45"/>
    <w:rsid w:val="003010DC"/>
    <w:rsid w:val="003133DC"/>
    <w:rsid w:val="00313431"/>
    <w:rsid w:val="003167A9"/>
    <w:rsid w:val="00320E29"/>
    <w:rsid w:val="00321FB1"/>
    <w:rsid w:val="003252CF"/>
    <w:rsid w:val="00325A13"/>
    <w:rsid w:val="00326D7D"/>
    <w:rsid w:val="00331311"/>
    <w:rsid w:val="0033578E"/>
    <w:rsid w:val="0034248F"/>
    <w:rsid w:val="003475D4"/>
    <w:rsid w:val="00372275"/>
    <w:rsid w:val="00372D0C"/>
    <w:rsid w:val="00384F53"/>
    <w:rsid w:val="00386063"/>
    <w:rsid w:val="003904F9"/>
    <w:rsid w:val="00396BF8"/>
    <w:rsid w:val="00397759"/>
    <w:rsid w:val="003A0B10"/>
    <w:rsid w:val="003B17E2"/>
    <w:rsid w:val="003B3CB7"/>
    <w:rsid w:val="003B7A31"/>
    <w:rsid w:val="003C4585"/>
    <w:rsid w:val="003C4607"/>
    <w:rsid w:val="003D3C8A"/>
    <w:rsid w:val="003E0316"/>
    <w:rsid w:val="003E088A"/>
    <w:rsid w:val="003E7B14"/>
    <w:rsid w:val="003F3D69"/>
    <w:rsid w:val="003F6D6C"/>
    <w:rsid w:val="003F767A"/>
    <w:rsid w:val="00404681"/>
    <w:rsid w:val="00404E4D"/>
    <w:rsid w:val="00410069"/>
    <w:rsid w:val="004235BF"/>
    <w:rsid w:val="00423A57"/>
    <w:rsid w:val="00425176"/>
    <w:rsid w:val="00427D4C"/>
    <w:rsid w:val="0043161D"/>
    <w:rsid w:val="004366EC"/>
    <w:rsid w:val="004415E6"/>
    <w:rsid w:val="004444B7"/>
    <w:rsid w:val="004502C7"/>
    <w:rsid w:val="00460CBD"/>
    <w:rsid w:val="00472950"/>
    <w:rsid w:val="00475CD4"/>
    <w:rsid w:val="00476BE0"/>
    <w:rsid w:val="00483294"/>
    <w:rsid w:val="004A0C45"/>
    <w:rsid w:val="004A175A"/>
    <w:rsid w:val="004A2E70"/>
    <w:rsid w:val="004A3FA4"/>
    <w:rsid w:val="004B215F"/>
    <w:rsid w:val="004C454E"/>
    <w:rsid w:val="004C7797"/>
    <w:rsid w:val="004D1AFB"/>
    <w:rsid w:val="004D4481"/>
    <w:rsid w:val="004E1F01"/>
    <w:rsid w:val="004E32E2"/>
    <w:rsid w:val="004E3BF1"/>
    <w:rsid w:val="004E438B"/>
    <w:rsid w:val="00503733"/>
    <w:rsid w:val="005042CB"/>
    <w:rsid w:val="005051A3"/>
    <w:rsid w:val="005053DE"/>
    <w:rsid w:val="00505D27"/>
    <w:rsid w:val="00521BD1"/>
    <w:rsid w:val="00524530"/>
    <w:rsid w:val="00526B26"/>
    <w:rsid w:val="005338CB"/>
    <w:rsid w:val="0053625C"/>
    <w:rsid w:val="00542934"/>
    <w:rsid w:val="00547952"/>
    <w:rsid w:val="0055010F"/>
    <w:rsid w:val="0055024F"/>
    <w:rsid w:val="00561E6A"/>
    <w:rsid w:val="00574401"/>
    <w:rsid w:val="00574BF3"/>
    <w:rsid w:val="00577855"/>
    <w:rsid w:val="00583A42"/>
    <w:rsid w:val="005877FA"/>
    <w:rsid w:val="0059137C"/>
    <w:rsid w:val="005973EB"/>
    <w:rsid w:val="005B008B"/>
    <w:rsid w:val="005B128D"/>
    <w:rsid w:val="005B14B9"/>
    <w:rsid w:val="005B2D63"/>
    <w:rsid w:val="005B3285"/>
    <w:rsid w:val="005B34A4"/>
    <w:rsid w:val="005B5458"/>
    <w:rsid w:val="005B6C80"/>
    <w:rsid w:val="005C1C78"/>
    <w:rsid w:val="005C4A8B"/>
    <w:rsid w:val="005D52FA"/>
    <w:rsid w:val="005D5770"/>
    <w:rsid w:val="005F2260"/>
    <w:rsid w:val="005F44C2"/>
    <w:rsid w:val="005F533D"/>
    <w:rsid w:val="005F7284"/>
    <w:rsid w:val="006023E7"/>
    <w:rsid w:val="0060389C"/>
    <w:rsid w:val="00604F82"/>
    <w:rsid w:val="00617DF5"/>
    <w:rsid w:val="00620707"/>
    <w:rsid w:val="006414E4"/>
    <w:rsid w:val="00641C84"/>
    <w:rsid w:val="006425EE"/>
    <w:rsid w:val="0064332B"/>
    <w:rsid w:val="00650840"/>
    <w:rsid w:val="00654816"/>
    <w:rsid w:val="00655CAD"/>
    <w:rsid w:val="00682514"/>
    <w:rsid w:val="0068629D"/>
    <w:rsid w:val="00693CE6"/>
    <w:rsid w:val="006940C3"/>
    <w:rsid w:val="006A0017"/>
    <w:rsid w:val="006A0694"/>
    <w:rsid w:val="006A1E01"/>
    <w:rsid w:val="006B3693"/>
    <w:rsid w:val="006B4A6A"/>
    <w:rsid w:val="006B559C"/>
    <w:rsid w:val="006C37C8"/>
    <w:rsid w:val="006C7DB4"/>
    <w:rsid w:val="006E0C39"/>
    <w:rsid w:val="006E67DB"/>
    <w:rsid w:val="006E6DA8"/>
    <w:rsid w:val="00706D5E"/>
    <w:rsid w:val="00720F1B"/>
    <w:rsid w:val="0072438C"/>
    <w:rsid w:val="00734EFB"/>
    <w:rsid w:val="00735B00"/>
    <w:rsid w:val="00736BE1"/>
    <w:rsid w:val="00740666"/>
    <w:rsid w:val="00751B4E"/>
    <w:rsid w:val="00754BA1"/>
    <w:rsid w:val="00760343"/>
    <w:rsid w:val="0076326F"/>
    <w:rsid w:val="00771DC1"/>
    <w:rsid w:val="00771E8F"/>
    <w:rsid w:val="007805F4"/>
    <w:rsid w:val="00784CC1"/>
    <w:rsid w:val="0079344D"/>
    <w:rsid w:val="007939E1"/>
    <w:rsid w:val="00793B5D"/>
    <w:rsid w:val="00793E99"/>
    <w:rsid w:val="00796A3A"/>
    <w:rsid w:val="007A1FB4"/>
    <w:rsid w:val="007A7A3F"/>
    <w:rsid w:val="007B4BD4"/>
    <w:rsid w:val="007B578F"/>
    <w:rsid w:val="007C466F"/>
    <w:rsid w:val="007C5EF9"/>
    <w:rsid w:val="007D2632"/>
    <w:rsid w:val="007D6567"/>
    <w:rsid w:val="007F060B"/>
    <w:rsid w:val="00822927"/>
    <w:rsid w:val="00823B43"/>
    <w:rsid w:val="00827830"/>
    <w:rsid w:val="00831705"/>
    <w:rsid w:val="00833E7C"/>
    <w:rsid w:val="00837CD7"/>
    <w:rsid w:val="00841AE2"/>
    <w:rsid w:val="00845934"/>
    <w:rsid w:val="00846BE9"/>
    <w:rsid w:val="00852D3C"/>
    <w:rsid w:val="00857A0B"/>
    <w:rsid w:val="00857EA8"/>
    <w:rsid w:val="0086259C"/>
    <w:rsid w:val="008720F3"/>
    <w:rsid w:val="008856CE"/>
    <w:rsid w:val="008A053B"/>
    <w:rsid w:val="008A2576"/>
    <w:rsid w:val="008A38A4"/>
    <w:rsid w:val="008A3924"/>
    <w:rsid w:val="008B2FC3"/>
    <w:rsid w:val="008C0C67"/>
    <w:rsid w:val="008C10AB"/>
    <w:rsid w:val="008C16F2"/>
    <w:rsid w:val="008E0FD6"/>
    <w:rsid w:val="008E24DE"/>
    <w:rsid w:val="008F4CE0"/>
    <w:rsid w:val="0090624B"/>
    <w:rsid w:val="00915B32"/>
    <w:rsid w:val="00921D56"/>
    <w:rsid w:val="009242C7"/>
    <w:rsid w:val="009322CB"/>
    <w:rsid w:val="009336FF"/>
    <w:rsid w:val="009343F9"/>
    <w:rsid w:val="009419DE"/>
    <w:rsid w:val="00943B94"/>
    <w:rsid w:val="009521B6"/>
    <w:rsid w:val="00957819"/>
    <w:rsid w:val="0095790A"/>
    <w:rsid w:val="0096125A"/>
    <w:rsid w:val="00962859"/>
    <w:rsid w:val="009711D5"/>
    <w:rsid w:val="00975CC1"/>
    <w:rsid w:val="00975E7B"/>
    <w:rsid w:val="009840E4"/>
    <w:rsid w:val="00984732"/>
    <w:rsid w:val="00992246"/>
    <w:rsid w:val="009958F9"/>
    <w:rsid w:val="009B1400"/>
    <w:rsid w:val="009B2594"/>
    <w:rsid w:val="009B5AC7"/>
    <w:rsid w:val="009B5E00"/>
    <w:rsid w:val="009B68FC"/>
    <w:rsid w:val="009C5856"/>
    <w:rsid w:val="009C6E4F"/>
    <w:rsid w:val="009E19E9"/>
    <w:rsid w:val="009E5DDA"/>
    <w:rsid w:val="009F0C95"/>
    <w:rsid w:val="009F397E"/>
    <w:rsid w:val="009F3E7A"/>
    <w:rsid w:val="009F4D89"/>
    <w:rsid w:val="00A1096F"/>
    <w:rsid w:val="00A161C3"/>
    <w:rsid w:val="00A3029B"/>
    <w:rsid w:val="00A33FBF"/>
    <w:rsid w:val="00A37709"/>
    <w:rsid w:val="00A5289F"/>
    <w:rsid w:val="00A55221"/>
    <w:rsid w:val="00A5630E"/>
    <w:rsid w:val="00A563FE"/>
    <w:rsid w:val="00A56841"/>
    <w:rsid w:val="00A6520F"/>
    <w:rsid w:val="00A70B12"/>
    <w:rsid w:val="00A8020E"/>
    <w:rsid w:val="00A83FAA"/>
    <w:rsid w:val="00A871C1"/>
    <w:rsid w:val="00A90849"/>
    <w:rsid w:val="00A92DFB"/>
    <w:rsid w:val="00A95005"/>
    <w:rsid w:val="00A97D9A"/>
    <w:rsid w:val="00AA0FDD"/>
    <w:rsid w:val="00AA5540"/>
    <w:rsid w:val="00AA7876"/>
    <w:rsid w:val="00AB2357"/>
    <w:rsid w:val="00AD04E8"/>
    <w:rsid w:val="00AD7308"/>
    <w:rsid w:val="00AE0DA4"/>
    <w:rsid w:val="00AE35E3"/>
    <w:rsid w:val="00AE4F94"/>
    <w:rsid w:val="00AF09AA"/>
    <w:rsid w:val="00AF60F8"/>
    <w:rsid w:val="00AF6E19"/>
    <w:rsid w:val="00B01603"/>
    <w:rsid w:val="00B02140"/>
    <w:rsid w:val="00B0399F"/>
    <w:rsid w:val="00B03CBA"/>
    <w:rsid w:val="00B04619"/>
    <w:rsid w:val="00B0644D"/>
    <w:rsid w:val="00B118B1"/>
    <w:rsid w:val="00B11B62"/>
    <w:rsid w:val="00B15142"/>
    <w:rsid w:val="00B15AE7"/>
    <w:rsid w:val="00B24651"/>
    <w:rsid w:val="00B26DA8"/>
    <w:rsid w:val="00B31335"/>
    <w:rsid w:val="00B35D15"/>
    <w:rsid w:val="00B35D5F"/>
    <w:rsid w:val="00B52C4F"/>
    <w:rsid w:val="00B57C5C"/>
    <w:rsid w:val="00B60846"/>
    <w:rsid w:val="00B61662"/>
    <w:rsid w:val="00B61B0A"/>
    <w:rsid w:val="00B72F07"/>
    <w:rsid w:val="00B975A0"/>
    <w:rsid w:val="00BA4E64"/>
    <w:rsid w:val="00BA7428"/>
    <w:rsid w:val="00BB1EE0"/>
    <w:rsid w:val="00BB441F"/>
    <w:rsid w:val="00BC2AA1"/>
    <w:rsid w:val="00BC405C"/>
    <w:rsid w:val="00BC415A"/>
    <w:rsid w:val="00BC5566"/>
    <w:rsid w:val="00BC77CB"/>
    <w:rsid w:val="00BD14AE"/>
    <w:rsid w:val="00BD5715"/>
    <w:rsid w:val="00BE47CD"/>
    <w:rsid w:val="00BE7329"/>
    <w:rsid w:val="00BE7345"/>
    <w:rsid w:val="00BF5B55"/>
    <w:rsid w:val="00C06BED"/>
    <w:rsid w:val="00C10DC0"/>
    <w:rsid w:val="00C15B7D"/>
    <w:rsid w:val="00C22660"/>
    <w:rsid w:val="00C2411D"/>
    <w:rsid w:val="00C263FE"/>
    <w:rsid w:val="00C4679E"/>
    <w:rsid w:val="00C600B0"/>
    <w:rsid w:val="00C62137"/>
    <w:rsid w:val="00C66A4E"/>
    <w:rsid w:val="00C74D49"/>
    <w:rsid w:val="00C9263C"/>
    <w:rsid w:val="00C930B0"/>
    <w:rsid w:val="00C952FA"/>
    <w:rsid w:val="00CA0052"/>
    <w:rsid w:val="00CA1560"/>
    <w:rsid w:val="00CA2C95"/>
    <w:rsid w:val="00CA3602"/>
    <w:rsid w:val="00CA363D"/>
    <w:rsid w:val="00CA475A"/>
    <w:rsid w:val="00CB08DC"/>
    <w:rsid w:val="00CB30B8"/>
    <w:rsid w:val="00CD49DF"/>
    <w:rsid w:val="00CD49FB"/>
    <w:rsid w:val="00CE0FF9"/>
    <w:rsid w:val="00CE141A"/>
    <w:rsid w:val="00CE335C"/>
    <w:rsid w:val="00CE5A72"/>
    <w:rsid w:val="00D23D77"/>
    <w:rsid w:val="00D304F0"/>
    <w:rsid w:val="00D31202"/>
    <w:rsid w:val="00D313C5"/>
    <w:rsid w:val="00D31BD8"/>
    <w:rsid w:val="00D40D27"/>
    <w:rsid w:val="00D41EBF"/>
    <w:rsid w:val="00D426BA"/>
    <w:rsid w:val="00D53247"/>
    <w:rsid w:val="00D53C4D"/>
    <w:rsid w:val="00D5642C"/>
    <w:rsid w:val="00D567DE"/>
    <w:rsid w:val="00D63162"/>
    <w:rsid w:val="00D71A54"/>
    <w:rsid w:val="00D772FC"/>
    <w:rsid w:val="00D90732"/>
    <w:rsid w:val="00DA7849"/>
    <w:rsid w:val="00DC1EE3"/>
    <w:rsid w:val="00DC7CED"/>
    <w:rsid w:val="00DD5D48"/>
    <w:rsid w:val="00DE117E"/>
    <w:rsid w:val="00DE264A"/>
    <w:rsid w:val="00DE4A20"/>
    <w:rsid w:val="00DF333B"/>
    <w:rsid w:val="00DF3B34"/>
    <w:rsid w:val="00E02017"/>
    <w:rsid w:val="00E061C5"/>
    <w:rsid w:val="00E06ACA"/>
    <w:rsid w:val="00E129D2"/>
    <w:rsid w:val="00E13E92"/>
    <w:rsid w:val="00E155CF"/>
    <w:rsid w:val="00E1593B"/>
    <w:rsid w:val="00E212F5"/>
    <w:rsid w:val="00E26684"/>
    <w:rsid w:val="00E268D7"/>
    <w:rsid w:val="00E429BD"/>
    <w:rsid w:val="00E442A4"/>
    <w:rsid w:val="00E53BC7"/>
    <w:rsid w:val="00E55250"/>
    <w:rsid w:val="00E5760D"/>
    <w:rsid w:val="00E614A7"/>
    <w:rsid w:val="00E6347D"/>
    <w:rsid w:val="00E6397D"/>
    <w:rsid w:val="00E674CC"/>
    <w:rsid w:val="00E762BD"/>
    <w:rsid w:val="00E81240"/>
    <w:rsid w:val="00E82227"/>
    <w:rsid w:val="00E8656B"/>
    <w:rsid w:val="00E909F6"/>
    <w:rsid w:val="00E91D5C"/>
    <w:rsid w:val="00EA62CC"/>
    <w:rsid w:val="00EC18E4"/>
    <w:rsid w:val="00ED09B2"/>
    <w:rsid w:val="00ED7EFC"/>
    <w:rsid w:val="00EE0AA3"/>
    <w:rsid w:val="00EF1FEF"/>
    <w:rsid w:val="00EF3E64"/>
    <w:rsid w:val="00EF514A"/>
    <w:rsid w:val="00EF554D"/>
    <w:rsid w:val="00EF7B0C"/>
    <w:rsid w:val="00F01CEF"/>
    <w:rsid w:val="00F05300"/>
    <w:rsid w:val="00F13776"/>
    <w:rsid w:val="00F221F0"/>
    <w:rsid w:val="00F22A98"/>
    <w:rsid w:val="00F26DF0"/>
    <w:rsid w:val="00F30ECF"/>
    <w:rsid w:val="00F35131"/>
    <w:rsid w:val="00F44E99"/>
    <w:rsid w:val="00F47099"/>
    <w:rsid w:val="00F71BBF"/>
    <w:rsid w:val="00F84F8F"/>
    <w:rsid w:val="00F90BE6"/>
    <w:rsid w:val="00FA1D27"/>
    <w:rsid w:val="00FA4862"/>
    <w:rsid w:val="00FB09CF"/>
    <w:rsid w:val="00FB2949"/>
    <w:rsid w:val="00FB3BF7"/>
    <w:rsid w:val="00FB4B17"/>
    <w:rsid w:val="00FB60A3"/>
    <w:rsid w:val="00FC0AD1"/>
    <w:rsid w:val="00FC1DAA"/>
    <w:rsid w:val="00FD4393"/>
    <w:rsid w:val="00FE49C3"/>
    <w:rsid w:val="00FE4BCF"/>
    <w:rsid w:val="00FF1CE5"/>
    <w:rsid w:val="00FF24FF"/>
    <w:rsid w:val="00FF3084"/>
    <w:rsid w:val="00FF69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1"/>
    <o:shapelayout v:ext="edit">
      <o:idmap v:ext="edit" data="1"/>
    </o:shapelayout>
  </w:shapeDefaults>
  <w:decimalSymbol w:val="."/>
  <w:listSeparator w:val=","/>
  <w14:docId w14:val="7BE26C28"/>
  <w15:chartTrackingRefBased/>
  <w15:docId w15:val="{B3901188-4BC6-47F0-91A8-0D02B7255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6B26"/>
    <w:pPr>
      <w:spacing w:after="200" w:line="276" w:lineRule="auto"/>
    </w:pPr>
  </w:style>
  <w:style w:type="paragraph" w:styleId="Heading1">
    <w:name w:val="heading 1"/>
    <w:basedOn w:val="Normal"/>
    <w:next w:val="Normal"/>
    <w:link w:val="Heading1Char"/>
    <w:uiPriority w:val="9"/>
    <w:qFormat/>
    <w:rsid w:val="00526B26"/>
    <w:pPr>
      <w:keepNext/>
      <w:keepLines/>
      <w:spacing w:before="480" w:after="0"/>
      <w:outlineLvl w:val="0"/>
    </w:pPr>
    <w:rPr>
      <w:rFonts w:asciiTheme="majorHAnsi" w:eastAsiaTheme="majorEastAsia" w:hAnsiTheme="majorHAnsi" w:cs="Times New Roman"/>
      <w:b/>
      <w:bCs/>
      <w:color w:val="2F5496" w:themeColor="accent1" w:themeShade="BF"/>
      <w:sz w:val="28"/>
      <w:szCs w:val="28"/>
    </w:rPr>
  </w:style>
  <w:style w:type="paragraph" w:styleId="Heading2">
    <w:name w:val="heading 2"/>
    <w:basedOn w:val="Normal"/>
    <w:next w:val="Normal"/>
    <w:link w:val="Heading2Char"/>
    <w:uiPriority w:val="9"/>
    <w:unhideWhenUsed/>
    <w:qFormat/>
    <w:rsid w:val="00526B26"/>
    <w:pPr>
      <w:keepNext/>
      <w:keepLines/>
      <w:spacing w:before="200" w:after="0"/>
      <w:outlineLvl w:val="1"/>
    </w:pPr>
    <w:rPr>
      <w:rFonts w:eastAsiaTheme="majorEastAsia" w:cs="Times New Roman"/>
      <w:b/>
      <w:bCs/>
      <w:color w:val="4472C4" w:themeColor="accent1"/>
      <w:sz w:val="26"/>
      <w:szCs w:val="26"/>
    </w:rPr>
  </w:style>
  <w:style w:type="paragraph" w:styleId="Heading3">
    <w:name w:val="heading 3"/>
    <w:basedOn w:val="Normal"/>
    <w:next w:val="Normal"/>
    <w:link w:val="Heading3Char"/>
    <w:uiPriority w:val="9"/>
    <w:unhideWhenUsed/>
    <w:qFormat/>
    <w:rsid w:val="00526B26"/>
    <w:pPr>
      <w:keepNext/>
      <w:keepLines/>
      <w:spacing w:before="200" w:after="0"/>
      <w:outlineLvl w:val="2"/>
    </w:pPr>
    <w:rPr>
      <w:rFonts w:asciiTheme="majorHAnsi" w:eastAsiaTheme="majorEastAsia" w:hAnsiTheme="majorHAnsi" w:cs="Times New Roman"/>
      <w:b/>
      <w:bCs/>
      <w:color w:val="4472C4" w:themeColor="accent1"/>
    </w:rPr>
  </w:style>
  <w:style w:type="paragraph" w:styleId="Heading4">
    <w:name w:val="heading 4"/>
    <w:basedOn w:val="Normal"/>
    <w:next w:val="Normal"/>
    <w:link w:val="Heading4Char"/>
    <w:uiPriority w:val="9"/>
    <w:unhideWhenUsed/>
    <w:qFormat/>
    <w:rsid w:val="00526B26"/>
    <w:pPr>
      <w:keepNext/>
      <w:keepLines/>
      <w:spacing w:before="200" w:after="0"/>
      <w:outlineLvl w:val="3"/>
    </w:pPr>
    <w:rPr>
      <w:rFonts w:asciiTheme="majorHAnsi" w:eastAsiaTheme="majorEastAsia" w:hAnsiTheme="majorHAnsi" w:cs="Times New Roman"/>
      <w:b/>
      <w:bCs/>
      <w:i/>
      <w:iCs/>
      <w:color w:val="4472C4" w:themeColor="accent1"/>
    </w:rPr>
  </w:style>
  <w:style w:type="paragraph" w:styleId="Heading5">
    <w:name w:val="heading 5"/>
    <w:basedOn w:val="Normal"/>
    <w:next w:val="Normal"/>
    <w:link w:val="Heading5Char"/>
    <w:qFormat/>
    <w:rsid w:val="00526B26"/>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qFormat/>
    <w:rsid w:val="00526B26"/>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qFormat/>
    <w:rsid w:val="00526B26"/>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6B26"/>
    <w:rPr>
      <w:rFonts w:asciiTheme="majorHAnsi" w:eastAsiaTheme="majorEastAsia" w:hAnsiTheme="majorHAnsi" w:cs="Times New Roman"/>
      <w:b/>
      <w:bCs/>
      <w:color w:val="2F5496" w:themeColor="accent1" w:themeShade="BF"/>
      <w:sz w:val="28"/>
      <w:szCs w:val="28"/>
    </w:rPr>
  </w:style>
  <w:style w:type="character" w:customStyle="1" w:styleId="Heading2Char">
    <w:name w:val="Heading 2 Char"/>
    <w:basedOn w:val="DefaultParagraphFont"/>
    <w:link w:val="Heading2"/>
    <w:uiPriority w:val="9"/>
    <w:rsid w:val="00526B26"/>
    <w:rPr>
      <w:rFonts w:eastAsiaTheme="majorEastAsia" w:cs="Times New Roman"/>
      <w:b/>
      <w:bCs/>
      <w:color w:val="4472C4" w:themeColor="accent1"/>
      <w:sz w:val="26"/>
      <w:szCs w:val="26"/>
    </w:rPr>
  </w:style>
  <w:style w:type="character" w:customStyle="1" w:styleId="Heading3Char">
    <w:name w:val="Heading 3 Char"/>
    <w:basedOn w:val="DefaultParagraphFont"/>
    <w:link w:val="Heading3"/>
    <w:uiPriority w:val="9"/>
    <w:rsid w:val="00526B26"/>
    <w:rPr>
      <w:rFonts w:asciiTheme="majorHAnsi" w:eastAsiaTheme="majorEastAsia" w:hAnsiTheme="majorHAnsi" w:cs="Times New Roman"/>
      <w:b/>
      <w:bCs/>
      <w:color w:val="4472C4" w:themeColor="accent1"/>
    </w:rPr>
  </w:style>
  <w:style w:type="character" w:customStyle="1" w:styleId="Heading4Char">
    <w:name w:val="Heading 4 Char"/>
    <w:basedOn w:val="DefaultParagraphFont"/>
    <w:link w:val="Heading4"/>
    <w:uiPriority w:val="9"/>
    <w:rsid w:val="00526B26"/>
    <w:rPr>
      <w:rFonts w:asciiTheme="majorHAnsi" w:eastAsiaTheme="majorEastAsia" w:hAnsiTheme="majorHAnsi" w:cs="Times New Roman"/>
      <w:b/>
      <w:bCs/>
      <w:i/>
      <w:iCs/>
      <w:color w:val="4472C4" w:themeColor="accent1"/>
    </w:rPr>
  </w:style>
  <w:style w:type="character" w:customStyle="1" w:styleId="Heading5Char">
    <w:name w:val="Heading 5 Char"/>
    <w:basedOn w:val="DefaultParagraphFont"/>
    <w:link w:val="Heading5"/>
    <w:rsid w:val="00526B26"/>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rsid w:val="00526B26"/>
    <w:rPr>
      <w:rFonts w:ascii="Helvetica" w:eastAsia="Times New Roman" w:hAnsi="Helvetica" w:cs="Times New Roman"/>
      <w:b/>
      <w:noProof/>
      <w:sz w:val="32"/>
      <w:szCs w:val="20"/>
    </w:rPr>
  </w:style>
  <w:style w:type="character" w:customStyle="1" w:styleId="Heading7Char">
    <w:name w:val="Heading 7 Char"/>
    <w:basedOn w:val="DefaultParagraphFont"/>
    <w:link w:val="Heading7"/>
    <w:rsid w:val="00526B26"/>
    <w:rPr>
      <w:rFonts w:ascii="Helvetica" w:eastAsia="Times New Roman" w:hAnsi="Helvetica" w:cs="Times New Roman"/>
      <w:noProof/>
      <w:sz w:val="32"/>
      <w:szCs w:val="20"/>
      <w:u w:val="single"/>
    </w:rPr>
  </w:style>
  <w:style w:type="table" w:styleId="TableGrid">
    <w:name w:val="Table Grid"/>
    <w:basedOn w:val="TableNormal"/>
    <w:uiPriority w:val="59"/>
    <w:rsid w:val="00526B26"/>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26B26"/>
    <w:pPr>
      <w:ind w:left="720"/>
      <w:contextualSpacing/>
    </w:pPr>
    <w:rPr>
      <w:rFonts w:eastAsia="Times New Roman" w:cs="Times New Roman"/>
    </w:rPr>
  </w:style>
  <w:style w:type="paragraph" w:styleId="NoSpacing">
    <w:name w:val="No Spacing"/>
    <w:uiPriority w:val="1"/>
    <w:qFormat/>
    <w:rsid w:val="00526B26"/>
    <w:pPr>
      <w:spacing w:after="0" w:line="240" w:lineRule="auto"/>
    </w:pPr>
    <w:rPr>
      <w:rFonts w:eastAsia="Times New Roman" w:cs="Times New Roman"/>
    </w:rPr>
  </w:style>
  <w:style w:type="table" w:styleId="ColorfulGrid">
    <w:name w:val="Colorful Grid"/>
    <w:basedOn w:val="TableNormal"/>
    <w:uiPriority w:val="73"/>
    <w:rsid w:val="00526B26"/>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526B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B26"/>
  </w:style>
  <w:style w:type="paragraph" w:styleId="Footer">
    <w:name w:val="footer"/>
    <w:basedOn w:val="Normal"/>
    <w:link w:val="FooterChar"/>
    <w:uiPriority w:val="99"/>
    <w:unhideWhenUsed/>
    <w:rsid w:val="00526B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B26"/>
  </w:style>
  <w:style w:type="paragraph" w:styleId="BalloonText">
    <w:name w:val="Balloon Text"/>
    <w:basedOn w:val="Normal"/>
    <w:link w:val="BalloonTextChar"/>
    <w:unhideWhenUsed/>
    <w:rsid w:val="00526B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26B26"/>
    <w:rPr>
      <w:rFonts w:ascii="Tahoma" w:hAnsi="Tahoma" w:cs="Tahoma"/>
      <w:sz w:val="16"/>
      <w:szCs w:val="16"/>
    </w:rPr>
  </w:style>
  <w:style w:type="paragraph" w:styleId="BodyText2">
    <w:name w:val="Body Text 2"/>
    <w:basedOn w:val="Normal"/>
    <w:link w:val="BodyText2Char"/>
    <w:rsid w:val="00526B26"/>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rsid w:val="00526B26"/>
    <w:rPr>
      <w:rFonts w:ascii="Arial" w:eastAsia="Times New Roman" w:hAnsi="Arial" w:cs="Times New Roman"/>
      <w:b/>
      <w:noProof/>
      <w:sz w:val="32"/>
      <w:szCs w:val="20"/>
    </w:rPr>
  </w:style>
  <w:style w:type="character" w:styleId="Hyperlink">
    <w:name w:val="Hyperlink"/>
    <w:basedOn w:val="DefaultParagraphFont"/>
    <w:uiPriority w:val="99"/>
    <w:unhideWhenUsed/>
    <w:rsid w:val="00526B26"/>
    <w:rPr>
      <w:color w:val="0563C1" w:themeColor="hyperlink"/>
      <w:u w:val="single"/>
    </w:rPr>
  </w:style>
  <w:style w:type="paragraph" w:customStyle="1" w:styleId="Para1">
    <w:name w:val="Para1"/>
    <w:basedOn w:val="Normal"/>
    <w:rsid w:val="00526B26"/>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526B2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526B26"/>
    <w:rPr>
      <w:rFonts w:ascii="Helvetica" w:eastAsia="Times New Roman" w:hAnsi="Helvetica" w:cs="Times New Roman"/>
      <w:b/>
      <w:noProof/>
      <w:sz w:val="60"/>
      <w:szCs w:val="20"/>
    </w:rPr>
  </w:style>
  <w:style w:type="paragraph" w:styleId="NormalWeb">
    <w:name w:val="Normal (Web)"/>
    <w:basedOn w:val="Normal"/>
    <w:uiPriority w:val="99"/>
    <w:unhideWhenUsed/>
    <w:rsid w:val="00526B2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26B26"/>
    <w:rPr>
      <w:color w:val="954F72" w:themeColor="followedHyperlink"/>
      <w:u w:val="single"/>
    </w:rPr>
  </w:style>
  <w:style w:type="character" w:customStyle="1" w:styleId="CommentTextChar">
    <w:name w:val="Comment Text Char"/>
    <w:basedOn w:val="DefaultParagraphFont"/>
    <w:link w:val="CommentText"/>
    <w:uiPriority w:val="99"/>
    <w:rsid w:val="00526B26"/>
    <w:rPr>
      <w:sz w:val="20"/>
      <w:szCs w:val="20"/>
    </w:rPr>
  </w:style>
  <w:style w:type="paragraph" w:styleId="CommentText">
    <w:name w:val="annotation text"/>
    <w:basedOn w:val="Normal"/>
    <w:link w:val="CommentTextChar"/>
    <w:uiPriority w:val="99"/>
    <w:unhideWhenUsed/>
    <w:rsid w:val="00526B26"/>
    <w:pPr>
      <w:spacing w:line="240" w:lineRule="auto"/>
    </w:pPr>
    <w:rPr>
      <w:sz w:val="20"/>
      <w:szCs w:val="20"/>
    </w:rPr>
  </w:style>
  <w:style w:type="character" w:customStyle="1" w:styleId="CommentSubjectChar">
    <w:name w:val="Comment Subject Char"/>
    <w:basedOn w:val="CommentTextChar"/>
    <w:link w:val="CommentSubject"/>
    <w:uiPriority w:val="99"/>
    <w:semiHidden/>
    <w:rsid w:val="00526B26"/>
    <w:rPr>
      <w:b/>
      <w:bCs/>
      <w:sz w:val="20"/>
      <w:szCs w:val="20"/>
    </w:rPr>
  </w:style>
  <w:style w:type="paragraph" w:styleId="CommentSubject">
    <w:name w:val="annotation subject"/>
    <w:basedOn w:val="CommentText"/>
    <w:next w:val="CommentText"/>
    <w:link w:val="CommentSubjectChar"/>
    <w:uiPriority w:val="99"/>
    <w:semiHidden/>
    <w:unhideWhenUsed/>
    <w:rsid w:val="00526B26"/>
    <w:rPr>
      <w:b/>
      <w:bCs/>
    </w:rPr>
  </w:style>
  <w:style w:type="paragraph" w:customStyle="1" w:styleId="Default">
    <w:name w:val="Default"/>
    <w:rsid w:val="00526B26"/>
    <w:pPr>
      <w:autoSpaceDE w:val="0"/>
      <w:autoSpaceDN w:val="0"/>
      <w:adjustRightInd w:val="0"/>
      <w:spacing w:after="0" w:line="240" w:lineRule="auto"/>
    </w:pPr>
    <w:rPr>
      <w:rFonts w:ascii="Arial" w:hAnsi="Arial" w:cs="Arial"/>
      <w:color w:val="000000"/>
      <w:sz w:val="24"/>
      <w:szCs w:val="24"/>
    </w:rPr>
  </w:style>
  <w:style w:type="paragraph" w:customStyle="1" w:styleId="Body">
    <w:name w:val="Body"/>
    <w:rsid w:val="00526B26"/>
    <w:pPr>
      <w:spacing w:after="200" w:line="276" w:lineRule="auto"/>
    </w:pPr>
    <w:rPr>
      <w:rFonts w:ascii="Calibri" w:eastAsia="Calibri" w:hAnsi="Calibri" w:cs="Calibri"/>
      <w:color w:val="000000"/>
      <w:u w:color="000000"/>
    </w:rPr>
  </w:style>
  <w:style w:type="paragraph" w:customStyle="1" w:styleId="Heading">
    <w:name w:val="Heading"/>
    <w:next w:val="Body"/>
    <w:rsid w:val="00526B26"/>
    <w:pPr>
      <w:keepNext/>
      <w:keepLines/>
      <w:spacing w:before="480" w:after="0" w:line="276" w:lineRule="auto"/>
      <w:outlineLvl w:val="0"/>
    </w:pPr>
    <w:rPr>
      <w:rFonts w:ascii="Cambria" w:eastAsia="Cambria" w:hAnsi="Cambria" w:cs="Cambria"/>
      <w:b/>
      <w:bCs/>
      <w:color w:val="365F91"/>
      <w:sz w:val="28"/>
      <w:szCs w:val="28"/>
      <w:u w:color="365F91"/>
    </w:rPr>
  </w:style>
  <w:style w:type="paragraph" w:styleId="BodyText">
    <w:name w:val="Body Text"/>
    <w:basedOn w:val="Normal"/>
    <w:link w:val="BodyTextChar"/>
    <w:uiPriority w:val="99"/>
    <w:semiHidden/>
    <w:unhideWhenUsed/>
    <w:rsid w:val="00526B26"/>
    <w:pPr>
      <w:spacing w:after="120"/>
    </w:pPr>
  </w:style>
  <w:style w:type="character" w:customStyle="1" w:styleId="BodyTextChar">
    <w:name w:val="Body Text Char"/>
    <w:basedOn w:val="DefaultParagraphFont"/>
    <w:link w:val="BodyText"/>
    <w:uiPriority w:val="99"/>
    <w:semiHidden/>
    <w:rsid w:val="00526B26"/>
  </w:style>
  <w:style w:type="character" w:styleId="UnresolvedMention">
    <w:name w:val="Unresolved Mention"/>
    <w:basedOn w:val="DefaultParagraphFont"/>
    <w:uiPriority w:val="99"/>
    <w:semiHidden/>
    <w:unhideWhenUsed/>
    <w:rsid w:val="004D1AFB"/>
    <w:rPr>
      <w:color w:val="605E5C"/>
      <w:shd w:val="clear" w:color="auto" w:fill="E1DFDD"/>
    </w:rPr>
  </w:style>
  <w:style w:type="paragraph" w:styleId="Caption">
    <w:name w:val="caption"/>
    <w:basedOn w:val="Normal"/>
    <w:next w:val="Normal"/>
    <w:uiPriority w:val="35"/>
    <w:unhideWhenUsed/>
    <w:qFormat/>
    <w:rsid w:val="00116687"/>
    <w:pPr>
      <w:spacing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DC1EE3"/>
    <w:rPr>
      <w:sz w:val="16"/>
      <w:szCs w:val="16"/>
    </w:rPr>
  </w:style>
  <w:style w:type="paragraph" w:customStyle="1" w:styleId="xxxmsonormal">
    <w:name w:val="x_xxmsonormal"/>
    <w:basedOn w:val="Normal"/>
    <w:rsid w:val="00D426BA"/>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694008">
      <w:bodyDiv w:val="1"/>
      <w:marLeft w:val="0"/>
      <w:marRight w:val="0"/>
      <w:marTop w:val="0"/>
      <w:marBottom w:val="0"/>
      <w:divBdr>
        <w:top w:val="none" w:sz="0" w:space="0" w:color="auto"/>
        <w:left w:val="none" w:sz="0" w:space="0" w:color="auto"/>
        <w:bottom w:val="none" w:sz="0" w:space="0" w:color="auto"/>
        <w:right w:val="none" w:sz="0" w:space="0" w:color="auto"/>
      </w:divBdr>
    </w:div>
    <w:div w:id="657467427">
      <w:bodyDiv w:val="1"/>
      <w:marLeft w:val="0"/>
      <w:marRight w:val="0"/>
      <w:marTop w:val="0"/>
      <w:marBottom w:val="0"/>
      <w:divBdr>
        <w:top w:val="none" w:sz="0" w:space="0" w:color="auto"/>
        <w:left w:val="none" w:sz="0" w:space="0" w:color="auto"/>
        <w:bottom w:val="none" w:sz="0" w:space="0" w:color="auto"/>
        <w:right w:val="none" w:sz="0" w:space="0" w:color="auto"/>
      </w:divBdr>
    </w:div>
    <w:div w:id="958220479">
      <w:bodyDiv w:val="1"/>
      <w:marLeft w:val="0"/>
      <w:marRight w:val="0"/>
      <w:marTop w:val="0"/>
      <w:marBottom w:val="0"/>
      <w:divBdr>
        <w:top w:val="none" w:sz="0" w:space="0" w:color="auto"/>
        <w:left w:val="none" w:sz="0" w:space="0" w:color="auto"/>
        <w:bottom w:val="none" w:sz="0" w:space="0" w:color="auto"/>
        <w:right w:val="none" w:sz="0" w:space="0" w:color="auto"/>
      </w:divBdr>
    </w:div>
    <w:div w:id="1072577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Excel_Worksheet.xlsx"/><Relationship Id="rId42" Type="http://schemas.openxmlformats.org/officeDocument/2006/relationships/oleObject" Target="embeddings/Microsoft_Visio_2003-2010_Drawing5.vsd"/><Relationship Id="rId47" Type="http://schemas.openxmlformats.org/officeDocument/2006/relationships/image" Target="media/image23.emf"/><Relationship Id="rId63" Type="http://schemas.openxmlformats.org/officeDocument/2006/relationships/image" Target="media/image31.emf"/><Relationship Id="rId68" Type="http://schemas.openxmlformats.org/officeDocument/2006/relationships/package" Target="embeddings/Microsoft_Word_Document3.docx"/><Relationship Id="rId84" Type="http://schemas.openxmlformats.org/officeDocument/2006/relationships/image" Target="media/image42.emf"/><Relationship Id="rId16" Type="http://schemas.openxmlformats.org/officeDocument/2006/relationships/image" Target="media/image5.emf"/><Relationship Id="rId11" Type="http://schemas.openxmlformats.org/officeDocument/2006/relationships/oleObject" Target="embeddings/Microsoft_Visio_2003-2010_Drawing1.vsd"/><Relationship Id="rId32" Type="http://schemas.openxmlformats.org/officeDocument/2006/relationships/oleObject" Target="embeddings/Microsoft_Visio_2003-2010_Drawing3.vsd"/><Relationship Id="rId37" Type="http://schemas.openxmlformats.org/officeDocument/2006/relationships/image" Target="media/image18.emf"/><Relationship Id="rId53" Type="http://schemas.openxmlformats.org/officeDocument/2006/relationships/image" Target="media/image26.emf"/><Relationship Id="rId58" Type="http://schemas.openxmlformats.org/officeDocument/2006/relationships/image" Target="media/image28.jpeg"/><Relationship Id="rId74" Type="http://schemas.openxmlformats.org/officeDocument/2006/relationships/package" Target="embeddings/Microsoft_Visio_Drawing14.vsdx"/><Relationship Id="rId79" Type="http://schemas.openxmlformats.org/officeDocument/2006/relationships/package" Target="embeddings/Microsoft_Visio_Drawing16.vsdx"/><Relationship Id="rId5" Type="http://schemas.openxmlformats.org/officeDocument/2006/relationships/webSettings" Target="webSettings.xml"/><Relationship Id="rId19" Type="http://schemas.openxmlformats.org/officeDocument/2006/relationships/package" Target="embeddings/Microsoft_Visio_Drawing3.vsdx"/><Relationship Id="rId14" Type="http://schemas.openxmlformats.org/officeDocument/2006/relationships/image" Target="media/image4.emf"/><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package" Target="embeddings/Microsoft_Word_Document.docx"/><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oleObject" Target="embeddings/Microsoft_Visio_2003-2010_Drawing8.vsd"/><Relationship Id="rId56" Type="http://schemas.openxmlformats.org/officeDocument/2006/relationships/oleObject" Target="embeddings/Microsoft_Visio_2003-2010_Drawing11.vsd"/><Relationship Id="rId64" Type="http://schemas.openxmlformats.org/officeDocument/2006/relationships/package" Target="embeddings/Microsoft_Word_Document1.docx"/><Relationship Id="rId69" Type="http://schemas.openxmlformats.org/officeDocument/2006/relationships/image" Target="media/image34.emf"/><Relationship Id="rId77" Type="http://schemas.openxmlformats.org/officeDocument/2006/relationships/image" Target="media/image38.png"/><Relationship Id="rId8" Type="http://schemas.openxmlformats.org/officeDocument/2006/relationships/image" Target="media/image1.emf"/><Relationship Id="rId51" Type="http://schemas.openxmlformats.org/officeDocument/2006/relationships/image" Target="media/image25.emf"/><Relationship Id="rId72" Type="http://schemas.openxmlformats.org/officeDocument/2006/relationships/package" Target="embeddings/Microsoft_Visio_Drawing13.vsdx"/><Relationship Id="rId80" Type="http://schemas.openxmlformats.org/officeDocument/2006/relationships/image" Target="media/image40.emf"/><Relationship Id="rId85" Type="http://schemas.openxmlformats.org/officeDocument/2006/relationships/package" Target="embeddings/Microsoft_Visio_Drawing19.vsd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Visio_Drawing1.vsdx"/><Relationship Id="rId25" Type="http://schemas.openxmlformats.org/officeDocument/2006/relationships/image" Target="media/image10.jpeg"/><Relationship Id="rId33" Type="http://schemas.openxmlformats.org/officeDocument/2006/relationships/image" Target="media/image16.emf"/><Relationship Id="rId38" Type="http://schemas.openxmlformats.org/officeDocument/2006/relationships/package" Target="embeddings/Microsoft_Visio_Drawing6.vsdx"/><Relationship Id="rId46" Type="http://schemas.openxmlformats.org/officeDocument/2006/relationships/oleObject" Target="embeddings/Microsoft_Visio_2003-2010_Drawing7.vsd"/><Relationship Id="rId59" Type="http://schemas.openxmlformats.org/officeDocument/2006/relationships/image" Target="media/image29.jpg"/><Relationship Id="rId67" Type="http://schemas.openxmlformats.org/officeDocument/2006/relationships/image" Target="media/image33.emf"/><Relationship Id="rId20" Type="http://schemas.openxmlformats.org/officeDocument/2006/relationships/image" Target="media/image6.emf"/><Relationship Id="rId41" Type="http://schemas.openxmlformats.org/officeDocument/2006/relationships/image" Target="media/image20.emf"/><Relationship Id="rId54" Type="http://schemas.openxmlformats.org/officeDocument/2006/relationships/package" Target="embeddings/Microsoft_Visio_Drawing7.vsdx"/><Relationship Id="rId62" Type="http://schemas.openxmlformats.org/officeDocument/2006/relationships/package" Target="embeddings/Microsoft_Visio_Drawing8.vsdx"/><Relationship Id="rId70" Type="http://schemas.openxmlformats.org/officeDocument/2006/relationships/package" Target="embeddings/Microsoft_Word_Document4.docx"/><Relationship Id="rId75" Type="http://schemas.openxmlformats.org/officeDocument/2006/relationships/image" Target="media/image37.emf"/><Relationship Id="rId83" Type="http://schemas.openxmlformats.org/officeDocument/2006/relationships/package" Target="embeddings/Microsoft_Visio_Drawing18.vsdx"/><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vsdx"/><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package" Target="embeddings/Microsoft_Visio_Drawing5.vsdx"/><Relationship Id="rId49" Type="http://schemas.openxmlformats.org/officeDocument/2006/relationships/image" Target="media/image24.emf"/><Relationship Id="rId57" Type="http://schemas.openxmlformats.org/officeDocument/2006/relationships/oleObject" Target="embeddings/Microsoft_Visio_2003-2010_Drawing12.vsd"/><Relationship Id="rId10" Type="http://schemas.openxmlformats.org/officeDocument/2006/relationships/image" Target="media/image2.emf"/><Relationship Id="rId31" Type="http://schemas.openxmlformats.org/officeDocument/2006/relationships/image" Target="media/image15.emf"/><Relationship Id="rId44" Type="http://schemas.openxmlformats.org/officeDocument/2006/relationships/oleObject" Target="embeddings/Microsoft_Visio_2003-2010_Drawing6.vsd"/><Relationship Id="rId52" Type="http://schemas.openxmlformats.org/officeDocument/2006/relationships/oleObject" Target="embeddings/Microsoft_Visio_2003-2010_Drawing10.vsd"/><Relationship Id="rId60" Type="http://schemas.openxmlformats.org/officeDocument/2006/relationships/hyperlink" Target="https://www.mylvad.com/sites/default/files/CSO%20EMS%20GUIDE%20New%20Cover.pdf" TargetMode="External"/><Relationship Id="rId65" Type="http://schemas.openxmlformats.org/officeDocument/2006/relationships/image" Target="media/image32.emf"/><Relationship Id="rId73" Type="http://schemas.openxmlformats.org/officeDocument/2006/relationships/image" Target="media/image36.emf"/><Relationship Id="rId78" Type="http://schemas.openxmlformats.org/officeDocument/2006/relationships/image" Target="media/image39.emf"/><Relationship Id="rId81" Type="http://schemas.openxmlformats.org/officeDocument/2006/relationships/package" Target="embeddings/Microsoft_Visio_Drawing17.vsdx"/><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Microsoft_Visio_2003-2010_Drawing.vsd"/><Relationship Id="rId13" Type="http://schemas.openxmlformats.org/officeDocument/2006/relationships/oleObject" Target="embeddings/Microsoft_Visio_2003-2010_Drawing2.vsd"/><Relationship Id="rId18" Type="http://schemas.openxmlformats.org/officeDocument/2006/relationships/package" Target="embeddings/Microsoft_Visio_Drawing2.vsdx"/><Relationship Id="rId39" Type="http://schemas.openxmlformats.org/officeDocument/2006/relationships/image" Target="media/image19.emf"/><Relationship Id="rId34" Type="http://schemas.openxmlformats.org/officeDocument/2006/relationships/package" Target="embeddings/Microsoft_Visio_Drawing4.vsdx"/><Relationship Id="rId50" Type="http://schemas.openxmlformats.org/officeDocument/2006/relationships/oleObject" Target="embeddings/Microsoft_Visio_2003-2010_Drawing9.vsd"/><Relationship Id="rId55" Type="http://schemas.openxmlformats.org/officeDocument/2006/relationships/image" Target="media/image27.emf"/><Relationship Id="rId76" Type="http://schemas.openxmlformats.org/officeDocument/2006/relationships/package" Target="embeddings/Microsoft_Visio_Drawing15.vsdx"/><Relationship Id="rId7" Type="http://schemas.openxmlformats.org/officeDocument/2006/relationships/endnotes" Target="endnotes.xml"/><Relationship Id="rId71" Type="http://schemas.openxmlformats.org/officeDocument/2006/relationships/image" Target="media/image35.emf"/><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9.jpeg"/><Relationship Id="rId40" Type="http://schemas.openxmlformats.org/officeDocument/2006/relationships/oleObject" Target="embeddings/Microsoft_Visio_2003-2010_Drawing4.vsd"/><Relationship Id="rId45" Type="http://schemas.openxmlformats.org/officeDocument/2006/relationships/image" Target="media/image22.emf"/><Relationship Id="rId66" Type="http://schemas.openxmlformats.org/officeDocument/2006/relationships/package" Target="embeddings/Microsoft_Word_Document2.docx"/><Relationship Id="rId87" Type="http://schemas.openxmlformats.org/officeDocument/2006/relationships/fontTable" Target="fontTable.xml"/><Relationship Id="rId61" Type="http://schemas.openxmlformats.org/officeDocument/2006/relationships/image" Target="media/image30.emf"/><Relationship Id="rId82" Type="http://schemas.openxmlformats.org/officeDocument/2006/relationships/image" Target="media/image4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49149-D74A-4BFA-B8C2-F17BEFEF3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200</Pages>
  <Words>45334</Words>
  <Characters>258408</Characters>
  <Application>Microsoft Office Word</Application>
  <DocSecurity>4</DocSecurity>
  <Lines>2153</Lines>
  <Paragraphs>606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Reilly, Patricia (DPH)</dc:creator>
  <cp:keywords/>
  <dc:description/>
  <cp:lastModifiedBy>Cameron, Silva (DPH)</cp:lastModifiedBy>
  <cp:revision>2</cp:revision>
  <dcterms:created xsi:type="dcterms:W3CDTF">2023-05-03T15:51:00Z</dcterms:created>
  <dcterms:modified xsi:type="dcterms:W3CDTF">2023-05-03T15:51:00Z</dcterms:modified>
</cp:coreProperties>
</file>