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D62B3" w14:textId="77777777" w:rsidR="00526B26" w:rsidRPr="00A8020E" w:rsidRDefault="00526B26" w:rsidP="00526B26">
      <w:pPr>
        <w:pStyle w:val="Heading1"/>
        <w:rPr>
          <w:rFonts w:ascii="Cambria" w:hAnsi="Cambria"/>
        </w:rPr>
      </w:pPr>
      <w:bookmarkStart w:id="0" w:name="_Hlk31695387"/>
      <w:bookmarkEnd w:id="0"/>
      <w:r w:rsidRPr="00A8020E">
        <w:rPr>
          <w:rFonts w:ascii="Cambria" w:hAnsi="Cambria"/>
        </w:rPr>
        <w:t>Massachusetts Department of Public Health</w:t>
      </w:r>
    </w:p>
    <w:p w14:paraId="5FD01BEE" w14:textId="77777777" w:rsidR="00526B26" w:rsidRPr="00B97964" w:rsidRDefault="00526B26" w:rsidP="00526B26"/>
    <w:p w14:paraId="4DCC6E6C" w14:textId="77777777" w:rsidR="00526B26" w:rsidRPr="0005374D" w:rsidRDefault="00526B26" w:rsidP="00526B26">
      <w:pPr>
        <w:rPr>
          <w:sz w:val="26"/>
          <w:szCs w:val="26"/>
        </w:rPr>
      </w:pPr>
      <w:r w:rsidRPr="0005374D">
        <w:rPr>
          <w:sz w:val="26"/>
          <w:szCs w:val="26"/>
        </w:rPr>
        <w:t>Office of Emergency Medical Services</w:t>
      </w:r>
    </w:p>
    <w:p w14:paraId="36B513D4" w14:textId="77777777" w:rsidR="00526B26" w:rsidRPr="0005374D" w:rsidRDefault="00526B26" w:rsidP="00526B26">
      <w:pPr>
        <w:rPr>
          <w:sz w:val="26"/>
          <w:szCs w:val="26"/>
        </w:rPr>
      </w:pPr>
      <w:r w:rsidRPr="0005374D">
        <w:rPr>
          <w:sz w:val="26"/>
          <w:szCs w:val="26"/>
        </w:rPr>
        <w:t>Emergency Medical Services</w:t>
      </w:r>
    </w:p>
    <w:p w14:paraId="5BC689C0" w14:textId="77777777" w:rsidR="00526B26" w:rsidRPr="0005374D" w:rsidRDefault="00526B26" w:rsidP="00526B26">
      <w:pPr>
        <w:rPr>
          <w:sz w:val="26"/>
          <w:szCs w:val="26"/>
        </w:rPr>
      </w:pPr>
      <w:r w:rsidRPr="0005374D">
        <w:rPr>
          <w:sz w:val="26"/>
          <w:szCs w:val="26"/>
        </w:rPr>
        <w:t>Pre-Hospital</w:t>
      </w:r>
      <w:r>
        <w:rPr>
          <w:sz w:val="26"/>
          <w:szCs w:val="26"/>
        </w:rPr>
        <w:t xml:space="preserve"> </w:t>
      </w:r>
      <w:r w:rsidRPr="0005374D">
        <w:rPr>
          <w:sz w:val="26"/>
          <w:szCs w:val="26"/>
        </w:rPr>
        <w:t>Statewide Treatment</w:t>
      </w:r>
      <w:r>
        <w:rPr>
          <w:sz w:val="26"/>
          <w:szCs w:val="26"/>
        </w:rPr>
        <w:t xml:space="preserve"> </w:t>
      </w:r>
      <w:r w:rsidRPr="0005374D">
        <w:rPr>
          <w:sz w:val="26"/>
          <w:szCs w:val="26"/>
        </w:rPr>
        <w:t>Protocols</w:t>
      </w:r>
    </w:p>
    <w:p w14:paraId="6A9F6D81" w14:textId="48D1D325" w:rsidR="00526B26" w:rsidRPr="0005374D" w:rsidRDefault="00526B26" w:rsidP="00526B26">
      <w:pPr>
        <w:rPr>
          <w:sz w:val="26"/>
          <w:szCs w:val="26"/>
        </w:rPr>
      </w:pPr>
      <w:r>
        <w:rPr>
          <w:sz w:val="26"/>
          <w:szCs w:val="26"/>
        </w:rPr>
        <w:t xml:space="preserve">Official Version </w:t>
      </w:r>
      <w:r w:rsidR="005027D8">
        <w:rPr>
          <w:sz w:val="26"/>
          <w:szCs w:val="26"/>
        </w:rPr>
        <w:t>2026.2</w:t>
      </w:r>
    </w:p>
    <w:p w14:paraId="0138D724" w14:textId="05F3CF86" w:rsidR="00526B26" w:rsidRPr="00372D0C" w:rsidRDefault="009A3DD2" w:rsidP="00526B26">
      <w:pPr>
        <w:rPr>
          <w:sz w:val="26"/>
          <w:szCs w:val="26"/>
        </w:rPr>
      </w:pPr>
      <w:r>
        <w:rPr>
          <w:sz w:val="26"/>
          <w:szCs w:val="26"/>
        </w:rPr>
        <w:t>Effective Date:</w:t>
      </w:r>
      <w:r w:rsidR="00526B26">
        <w:rPr>
          <w:sz w:val="26"/>
          <w:szCs w:val="26"/>
        </w:rPr>
        <w:t xml:space="preserve"> </w:t>
      </w:r>
      <w:r w:rsidR="00E453DC">
        <w:rPr>
          <w:sz w:val="26"/>
          <w:szCs w:val="26"/>
        </w:rPr>
        <w:t>September 1</w:t>
      </w:r>
      <w:r w:rsidR="00A81735">
        <w:rPr>
          <w:sz w:val="26"/>
          <w:szCs w:val="26"/>
        </w:rPr>
        <w:t>,</w:t>
      </w:r>
      <w:r w:rsidR="00526B26" w:rsidRPr="00372D0C">
        <w:rPr>
          <w:sz w:val="26"/>
          <w:szCs w:val="26"/>
        </w:rPr>
        <w:t xml:space="preserve"> 202</w:t>
      </w:r>
      <w:r w:rsidR="00A33E83">
        <w:rPr>
          <w:sz w:val="26"/>
          <w:szCs w:val="26"/>
        </w:rPr>
        <w:t>6</w:t>
      </w:r>
    </w:p>
    <w:p w14:paraId="7CA23B6B" w14:textId="77777777" w:rsidR="00526B26" w:rsidRDefault="00526B26" w:rsidP="00526B26">
      <w:pPr>
        <w:rPr>
          <w:rFonts w:ascii="Arial" w:hAnsi="Arial" w:cs="Arial"/>
          <w:b/>
          <w:bCs/>
          <w:color w:val="000000"/>
          <w:sz w:val="24"/>
          <w:szCs w:val="24"/>
        </w:rPr>
      </w:pPr>
    </w:p>
    <w:p w14:paraId="76CE72AD" w14:textId="4C088779" w:rsidR="00526B26" w:rsidRDefault="00526B26" w:rsidP="00526B26">
      <w:pPr>
        <w:rPr>
          <w:rFonts w:ascii="Arial" w:hAnsi="Arial" w:cs="Arial"/>
          <w:b/>
          <w:bCs/>
          <w:color w:val="000000"/>
          <w:sz w:val="24"/>
          <w:szCs w:val="24"/>
        </w:rPr>
      </w:pPr>
      <w:r>
        <w:rPr>
          <w:rFonts w:ascii="Arial" w:hAnsi="Arial" w:cs="Arial"/>
          <w:b/>
          <w:bCs/>
          <w:color w:val="000000"/>
          <w:sz w:val="24"/>
          <w:szCs w:val="24"/>
        </w:rPr>
        <w:t>This document format is released in compliance with ADA requirements, and contains the complete text of th</w:t>
      </w:r>
      <w:r w:rsidR="007B4BFC">
        <w:rPr>
          <w:rFonts w:ascii="Arial" w:hAnsi="Arial" w:cs="Arial"/>
          <w:b/>
          <w:bCs/>
          <w:color w:val="000000"/>
          <w:sz w:val="24"/>
          <w:szCs w:val="24"/>
        </w:rPr>
        <w:t>ese</w:t>
      </w:r>
      <w:r>
        <w:rPr>
          <w:rFonts w:ascii="Arial" w:hAnsi="Arial" w:cs="Arial"/>
          <w:b/>
          <w:bCs/>
          <w:color w:val="000000"/>
          <w:sz w:val="24"/>
          <w:szCs w:val="24"/>
        </w:rPr>
        <w:t xml:space="preserve"> protocols, compatible with screen readers, and is not designed for use in the field or </w:t>
      </w:r>
      <w:r w:rsidR="004315B6">
        <w:rPr>
          <w:rFonts w:ascii="Arial" w:hAnsi="Arial" w:cs="Arial"/>
          <w:b/>
          <w:bCs/>
          <w:color w:val="000000"/>
          <w:sz w:val="24"/>
          <w:szCs w:val="24"/>
        </w:rPr>
        <w:t xml:space="preserve">as a </w:t>
      </w:r>
      <w:r>
        <w:rPr>
          <w:rFonts w:ascii="Arial" w:hAnsi="Arial" w:cs="Arial"/>
          <w:b/>
          <w:bCs/>
          <w:color w:val="000000"/>
          <w:sz w:val="24"/>
          <w:szCs w:val="24"/>
        </w:rPr>
        <w:t>reference. This does not have the formatting and color direction of the PDF protocols. If printing or making protocols</w:t>
      </w:r>
      <w:r w:rsidR="00AC3E38">
        <w:rPr>
          <w:rFonts w:ascii="Arial" w:hAnsi="Arial" w:cs="Arial"/>
          <w:b/>
          <w:bCs/>
          <w:color w:val="000000"/>
          <w:sz w:val="24"/>
          <w:szCs w:val="24"/>
        </w:rPr>
        <w:t xml:space="preserve"> available</w:t>
      </w:r>
      <w:r>
        <w:rPr>
          <w:rFonts w:ascii="Arial" w:hAnsi="Arial" w:cs="Arial"/>
          <w:b/>
          <w:bCs/>
          <w:color w:val="000000"/>
          <w:sz w:val="24"/>
          <w:szCs w:val="24"/>
        </w:rPr>
        <w:t xml:space="preserve"> to field providers, please use the PDF format, for easy reference. </w:t>
      </w:r>
      <w:r>
        <w:rPr>
          <w:rFonts w:ascii="Arial" w:hAnsi="Arial" w:cs="Arial"/>
          <w:b/>
          <w:bCs/>
          <w:color w:val="000000"/>
          <w:sz w:val="24"/>
          <w:szCs w:val="24"/>
        </w:rPr>
        <w:br w:type="page"/>
      </w:r>
    </w:p>
    <w:p w14:paraId="6912577F" w14:textId="77777777"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lastRenderedPageBreak/>
        <w:t>Commonwealth of Massachusetts Department of Public Health</w:t>
      </w:r>
    </w:p>
    <w:p w14:paraId="7FB39EB1" w14:textId="12345A35"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t>Bureau of Health</w:t>
      </w:r>
      <w:r w:rsidR="00FC6C9A">
        <w:rPr>
          <w:rFonts w:cs="Arial"/>
          <w:b/>
          <w:bCs/>
          <w:color w:val="2F5496" w:themeColor="accent1" w:themeShade="BF"/>
          <w:sz w:val="24"/>
          <w:szCs w:val="24"/>
        </w:rPr>
        <w:t xml:space="preserve"> C</w:t>
      </w:r>
      <w:r w:rsidRPr="008A2576">
        <w:rPr>
          <w:rFonts w:cs="Arial"/>
          <w:b/>
          <w:bCs/>
          <w:color w:val="2F5496" w:themeColor="accent1" w:themeShade="BF"/>
          <w:sz w:val="24"/>
          <w:szCs w:val="24"/>
        </w:rPr>
        <w:t>are Safety and Quality</w:t>
      </w:r>
    </w:p>
    <w:p w14:paraId="28DBDA4C" w14:textId="77777777" w:rsidR="00526B26" w:rsidRPr="0048100B" w:rsidRDefault="00526B26" w:rsidP="00526B26">
      <w:pPr>
        <w:autoSpaceDE w:val="0"/>
        <w:autoSpaceDN w:val="0"/>
        <w:adjustRightInd w:val="0"/>
        <w:spacing w:after="0" w:line="264" w:lineRule="auto"/>
        <w:rPr>
          <w:rFonts w:cs="Arial"/>
          <w:b/>
          <w:bCs/>
          <w:color w:val="000000"/>
          <w:sz w:val="30"/>
          <w:szCs w:val="30"/>
        </w:rPr>
      </w:pPr>
      <w:r w:rsidRPr="0048100B">
        <w:rPr>
          <w:rFonts w:cs="Arial"/>
          <w:b/>
          <w:bCs/>
          <w:color w:val="000000"/>
          <w:sz w:val="30"/>
          <w:szCs w:val="30"/>
        </w:rPr>
        <w:t>Office of Emergency Medical Services</w:t>
      </w:r>
    </w:p>
    <w:p w14:paraId="155261F7"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484F7BB" w14:textId="2C5E6DF2" w:rsidR="00526B26" w:rsidRPr="008A2576" w:rsidRDefault="00526B26" w:rsidP="00526B26">
      <w:pPr>
        <w:autoSpaceDE w:val="0"/>
        <w:autoSpaceDN w:val="0"/>
        <w:adjustRightInd w:val="0"/>
        <w:spacing w:after="0" w:line="264" w:lineRule="auto"/>
        <w:rPr>
          <w:rFonts w:cs="Arial"/>
          <w:b/>
          <w:bCs/>
          <w:color w:val="000000"/>
          <w:sz w:val="24"/>
          <w:szCs w:val="24"/>
        </w:rPr>
      </w:pPr>
      <w:r w:rsidRPr="008A2576">
        <w:rPr>
          <w:rFonts w:cs="Arial"/>
          <w:b/>
          <w:bCs/>
          <w:color w:val="000000"/>
          <w:sz w:val="24"/>
          <w:szCs w:val="24"/>
        </w:rPr>
        <w:t xml:space="preserve">Statewide Treatment Protocols – Version </w:t>
      </w:r>
      <w:r w:rsidR="005027D8">
        <w:rPr>
          <w:rFonts w:cs="Arial"/>
          <w:b/>
          <w:bCs/>
          <w:color w:val="000000"/>
          <w:sz w:val="24"/>
          <w:szCs w:val="24"/>
        </w:rPr>
        <w:t>2026.2</w:t>
      </w:r>
    </w:p>
    <w:p w14:paraId="4C2080D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5FBDC5A" w14:textId="1B72DFC0" w:rsidR="00526B26"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Definition</w:t>
      </w:r>
      <w:r w:rsidR="00667179">
        <w:rPr>
          <w:rFonts w:cs="Arial"/>
          <w:b/>
          <w:bCs/>
          <w:color w:val="000000"/>
          <w:sz w:val="24"/>
          <w:szCs w:val="24"/>
        </w:rPr>
        <w:t>s</w:t>
      </w:r>
    </w:p>
    <w:p w14:paraId="7A41222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0CF867FB" w14:textId="0774F4F4" w:rsidR="0059137C" w:rsidRPr="0048100B" w:rsidRDefault="00526B26" w:rsidP="00526B26">
      <w:pPr>
        <w:tabs>
          <w:tab w:val="left" w:pos="1440"/>
        </w:tabs>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First Responder (FR) -- Found only in protocols </w:t>
      </w:r>
      <w:r w:rsidR="00D41EBF">
        <w:rPr>
          <w:rFonts w:cs="Arial"/>
          <w:color w:val="000000"/>
          <w:sz w:val="24"/>
          <w:szCs w:val="24"/>
        </w:rPr>
        <w:t>1.2,</w:t>
      </w:r>
      <w:r w:rsidR="00AF6E19">
        <w:rPr>
          <w:rFonts w:cs="Arial"/>
          <w:color w:val="000000"/>
          <w:sz w:val="24"/>
          <w:szCs w:val="24"/>
        </w:rPr>
        <w:t xml:space="preserve"> </w:t>
      </w:r>
      <w:r w:rsidRPr="0048100B">
        <w:rPr>
          <w:rFonts w:cs="Arial"/>
          <w:color w:val="000000"/>
          <w:sz w:val="24"/>
          <w:szCs w:val="24"/>
        </w:rPr>
        <w:t>2.2A, 2.2P, 2.9, 2.14</w:t>
      </w:r>
      <w:r w:rsidR="00D41EBF">
        <w:rPr>
          <w:rFonts w:cs="Arial"/>
          <w:color w:val="000000"/>
          <w:sz w:val="24"/>
          <w:szCs w:val="24"/>
        </w:rPr>
        <w:t>, 3.4</w:t>
      </w:r>
      <w:r w:rsidR="0059137C">
        <w:rPr>
          <w:rFonts w:cs="Arial"/>
          <w:color w:val="000000"/>
          <w:sz w:val="24"/>
          <w:szCs w:val="24"/>
        </w:rPr>
        <w:t>A,3.4P, 3.5A, 3.5P</w:t>
      </w:r>
      <w:r w:rsidR="00C74D49">
        <w:rPr>
          <w:rFonts w:cs="Arial"/>
          <w:color w:val="000000"/>
          <w:sz w:val="24"/>
          <w:szCs w:val="24"/>
        </w:rPr>
        <w:t xml:space="preserve"> and 4.11</w:t>
      </w:r>
    </w:p>
    <w:p w14:paraId="3B953ED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Emergency Medical Technician (EMT)</w:t>
      </w:r>
    </w:p>
    <w:p w14:paraId="6797F86C"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Advanced Emergency Medical Technician (AEMT)</w:t>
      </w:r>
    </w:p>
    <w:p w14:paraId="4C2223EC" w14:textId="4403DCC6"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Paramedic</w:t>
      </w:r>
    </w:p>
    <w:p w14:paraId="54C8E2A9" w14:textId="20FE9C4C"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CAUTION – Red Flag topic</w:t>
      </w:r>
    </w:p>
    <w:p w14:paraId="39AC43A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Medical Control Orders</w:t>
      </w:r>
      <w:r w:rsidR="00A5630E">
        <w:rPr>
          <w:rFonts w:cs="Arial"/>
          <w:color w:val="000000"/>
          <w:sz w:val="24"/>
          <w:szCs w:val="24"/>
        </w:rPr>
        <w:t xml:space="preserve"> - online medical control may order additional interventions</w:t>
      </w:r>
    </w:p>
    <w:p w14:paraId="20ABA0AE" w14:textId="77777777" w:rsidR="00526B26"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Pediatric-specific protocol</w:t>
      </w:r>
      <w:r w:rsidR="00A5630E">
        <w:rPr>
          <w:rFonts w:cs="Arial"/>
          <w:color w:val="000000"/>
          <w:sz w:val="24"/>
          <w:szCs w:val="24"/>
        </w:rPr>
        <w:t xml:space="preserve"> – used when treating a pediatric patient</w:t>
      </w:r>
    </w:p>
    <w:p w14:paraId="3AE50437" w14:textId="32726BE4" w:rsidR="004C3286" w:rsidRPr="0048100B" w:rsidRDefault="004C3286" w:rsidP="004C3286">
      <w:pPr>
        <w:autoSpaceDE w:val="0"/>
        <w:autoSpaceDN w:val="0"/>
        <w:adjustRightInd w:val="0"/>
        <w:spacing w:after="0" w:line="288" w:lineRule="auto"/>
        <w:rPr>
          <w:rFonts w:cs="Arial"/>
          <w:color w:val="000000"/>
          <w:sz w:val="24"/>
          <w:szCs w:val="24"/>
        </w:rPr>
      </w:pPr>
      <w:r w:rsidRPr="0048100B">
        <w:rPr>
          <w:rFonts w:cs="Arial"/>
          <w:b/>
          <w:bCs/>
          <w:color w:val="000000"/>
          <w:sz w:val="24"/>
          <w:szCs w:val="24"/>
        </w:rPr>
        <w:t xml:space="preserve">Clinical </w:t>
      </w:r>
      <w:r>
        <w:rPr>
          <w:rFonts w:cs="Arial"/>
          <w:b/>
          <w:bCs/>
          <w:color w:val="000000"/>
          <w:sz w:val="24"/>
          <w:szCs w:val="24"/>
        </w:rPr>
        <w:t>N</w:t>
      </w:r>
      <w:r w:rsidRPr="0048100B">
        <w:rPr>
          <w:rFonts w:cs="Arial"/>
          <w:b/>
          <w:bCs/>
          <w:color w:val="000000"/>
          <w:sz w:val="24"/>
          <w:szCs w:val="24"/>
        </w:rPr>
        <w:t>otes</w:t>
      </w:r>
      <w:r>
        <w:rPr>
          <w:rFonts w:cs="Arial"/>
          <w:b/>
          <w:bCs/>
          <w:color w:val="000000"/>
          <w:sz w:val="24"/>
          <w:szCs w:val="24"/>
        </w:rPr>
        <w:t xml:space="preserve"> - </w:t>
      </w:r>
      <w:r w:rsidRPr="0048100B">
        <w:rPr>
          <w:rFonts w:cs="Arial"/>
          <w:color w:val="000000"/>
          <w:sz w:val="24"/>
          <w:szCs w:val="24"/>
        </w:rPr>
        <w:t xml:space="preserve">boxes </w:t>
      </w:r>
      <w:r>
        <w:rPr>
          <w:rFonts w:cs="Arial"/>
          <w:color w:val="000000"/>
          <w:sz w:val="24"/>
          <w:szCs w:val="24"/>
        </w:rPr>
        <w:t xml:space="preserve">which </w:t>
      </w:r>
      <w:r w:rsidRPr="0048100B">
        <w:rPr>
          <w:rFonts w:cs="Arial"/>
          <w:color w:val="000000"/>
          <w:sz w:val="24"/>
          <w:szCs w:val="24"/>
        </w:rPr>
        <w:t>show important assessment or treatment considerations.</w:t>
      </w:r>
    </w:p>
    <w:p w14:paraId="6DFB38F8" w14:textId="6AA1C924" w:rsidR="00526B26" w:rsidRPr="0048100B" w:rsidRDefault="00526B26" w:rsidP="00DC2AEF">
      <w:pPr>
        <w:autoSpaceDE w:val="0"/>
        <w:autoSpaceDN w:val="0"/>
        <w:adjustRightInd w:val="0"/>
        <w:spacing w:after="0" w:line="288" w:lineRule="auto"/>
        <w:rPr>
          <w:rFonts w:cs="Arial"/>
          <w:color w:val="000000"/>
          <w:sz w:val="24"/>
          <w:szCs w:val="24"/>
        </w:rPr>
      </w:pPr>
    </w:p>
    <w:p w14:paraId="59C56C1E" w14:textId="7CAE0BDB" w:rsidR="00526B26" w:rsidRPr="0048100B" w:rsidRDefault="008A38A4" w:rsidP="00526B26">
      <w:pPr>
        <w:autoSpaceDE w:val="0"/>
        <w:autoSpaceDN w:val="0"/>
        <w:adjustRightInd w:val="0"/>
        <w:spacing w:after="0" w:line="264" w:lineRule="auto"/>
        <w:rPr>
          <w:rFonts w:cs="Arial"/>
          <w:color w:val="000000"/>
          <w:sz w:val="24"/>
          <w:szCs w:val="24"/>
        </w:rPr>
      </w:pPr>
      <w:r>
        <w:rPr>
          <w:rFonts w:cs="Arial"/>
          <w:color w:val="000000"/>
          <w:sz w:val="24"/>
          <w:szCs w:val="24"/>
        </w:rPr>
        <w:t>FR/</w:t>
      </w:r>
      <w:r w:rsidR="00526B26" w:rsidRPr="0048100B">
        <w:rPr>
          <w:rFonts w:cs="Arial"/>
          <w:color w:val="000000"/>
          <w:sz w:val="24"/>
          <w:szCs w:val="24"/>
        </w:rPr>
        <w:t>EMT level protocols are designated by colors (see above), and labels</w:t>
      </w:r>
      <w:r>
        <w:rPr>
          <w:rFonts w:cs="Arial"/>
          <w:color w:val="000000"/>
          <w:sz w:val="24"/>
          <w:szCs w:val="24"/>
        </w:rPr>
        <w:t xml:space="preserve">. </w:t>
      </w:r>
      <w:r w:rsidRPr="008A38A4">
        <w:t xml:space="preserve"> </w:t>
      </w:r>
      <w:r>
        <w:t>FR</w:t>
      </w:r>
      <w:r w:rsidR="00AF6E19">
        <w:t xml:space="preserve">s and </w:t>
      </w:r>
      <w:r>
        <w:t xml:space="preserve">EMTs </w:t>
      </w:r>
      <w:r w:rsidR="00AF6E19">
        <w:t xml:space="preserve">at all levels of certification </w:t>
      </w:r>
      <w:r>
        <w:t xml:space="preserve">are responsible for providing </w:t>
      </w:r>
      <w:r w:rsidR="004C3286">
        <w:t>r</w:t>
      </w:r>
      <w:r>
        <w:t xml:space="preserve">outine </w:t>
      </w:r>
      <w:r w:rsidR="004C3286">
        <w:t>c</w:t>
      </w:r>
      <w:r>
        <w:t xml:space="preserve">are to all patients, in accordance with </w:t>
      </w:r>
      <w:r w:rsidRPr="00DC2AEF">
        <w:rPr>
          <w:u w:val="single"/>
        </w:rPr>
        <w:t>1.0 Routine Patient Care</w:t>
      </w:r>
      <w:r>
        <w:t>, and for their level of care and those above on the protocol page. </w:t>
      </w:r>
      <w:r w:rsidR="00526B26" w:rsidRPr="0048100B">
        <w:rPr>
          <w:rFonts w:cs="Arial"/>
          <w:color w:val="000000"/>
          <w:sz w:val="24"/>
          <w:szCs w:val="24"/>
        </w:rPr>
        <w:t xml:space="preserve"> </w:t>
      </w:r>
    </w:p>
    <w:p w14:paraId="05D195A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546666C7" w14:textId="3E465FCB" w:rsidR="00526B26" w:rsidRPr="0048100B" w:rsidRDefault="00526B26" w:rsidP="00526B26">
      <w:pPr>
        <w:autoSpaceDE w:val="0"/>
        <w:autoSpaceDN w:val="0"/>
        <w:adjustRightInd w:val="0"/>
        <w:spacing w:after="0" w:line="264" w:lineRule="auto"/>
        <w:rPr>
          <w:rFonts w:cs="Arial"/>
          <w:color w:val="000000"/>
          <w:sz w:val="24"/>
          <w:szCs w:val="24"/>
        </w:rPr>
      </w:pPr>
      <w:r w:rsidRPr="270B5BE4">
        <w:rPr>
          <w:rFonts w:cs="Arial"/>
          <w:color w:val="000000" w:themeColor="text1"/>
          <w:sz w:val="24"/>
          <w:szCs w:val="24"/>
        </w:rPr>
        <w:t xml:space="preserve">These protocols are developed and approved by the </w:t>
      </w:r>
      <w:r w:rsidR="00FC6C9A" w:rsidRPr="270B5BE4">
        <w:rPr>
          <w:rFonts w:cs="Arial"/>
          <w:color w:val="000000" w:themeColor="text1"/>
          <w:sz w:val="24"/>
          <w:szCs w:val="24"/>
        </w:rPr>
        <w:t xml:space="preserve">Massachusetts </w:t>
      </w:r>
      <w:r w:rsidRPr="270B5BE4">
        <w:rPr>
          <w:rFonts w:cs="Arial"/>
          <w:color w:val="000000" w:themeColor="text1"/>
          <w:sz w:val="24"/>
          <w:szCs w:val="24"/>
        </w:rPr>
        <w:t>Department of Public Health</w:t>
      </w:r>
      <w:r w:rsidR="00FC6C9A" w:rsidRPr="270B5BE4">
        <w:rPr>
          <w:rFonts w:cs="Arial"/>
          <w:color w:val="000000" w:themeColor="text1"/>
          <w:sz w:val="24"/>
          <w:szCs w:val="24"/>
        </w:rPr>
        <w:t xml:space="preserve"> (Department)</w:t>
      </w:r>
      <w:r w:rsidRPr="270B5BE4">
        <w:rPr>
          <w:rFonts w:cs="Arial"/>
          <w:color w:val="000000" w:themeColor="text1"/>
          <w:sz w:val="24"/>
          <w:szCs w:val="24"/>
        </w:rPr>
        <w:t xml:space="preserve">, based on the </w:t>
      </w:r>
      <w:r w:rsidR="00435979" w:rsidRPr="270B5BE4">
        <w:rPr>
          <w:rFonts w:cs="Arial"/>
          <w:color w:val="000000" w:themeColor="text1"/>
          <w:sz w:val="24"/>
          <w:szCs w:val="24"/>
        </w:rPr>
        <w:t xml:space="preserve">medical literature and the </w:t>
      </w:r>
      <w:r w:rsidRPr="270B5BE4">
        <w:rPr>
          <w:rFonts w:cs="Arial"/>
          <w:color w:val="000000" w:themeColor="text1"/>
          <w:sz w:val="24"/>
          <w:szCs w:val="24"/>
        </w:rPr>
        <w:t xml:space="preserve">recommendations of </w:t>
      </w:r>
      <w:r w:rsidR="00435979" w:rsidRPr="270B5BE4">
        <w:rPr>
          <w:rFonts w:cs="Arial"/>
          <w:color w:val="000000" w:themeColor="text1"/>
          <w:sz w:val="24"/>
          <w:szCs w:val="24"/>
        </w:rPr>
        <w:t xml:space="preserve">the Department’s </w:t>
      </w:r>
      <w:r w:rsidR="095C7437" w:rsidRPr="270B5BE4">
        <w:rPr>
          <w:rFonts w:cs="Arial"/>
          <w:color w:val="000000" w:themeColor="text1"/>
          <w:sz w:val="24"/>
          <w:szCs w:val="24"/>
        </w:rPr>
        <w:t>Medical Services Committee (</w:t>
      </w:r>
      <w:r w:rsidR="00A81735" w:rsidRPr="270B5BE4">
        <w:rPr>
          <w:rFonts w:cs="Arial"/>
          <w:color w:val="000000" w:themeColor="text1"/>
          <w:sz w:val="24"/>
          <w:szCs w:val="24"/>
        </w:rPr>
        <w:t xml:space="preserve">MSC)  </w:t>
      </w:r>
      <w:r w:rsidR="685F558E" w:rsidRPr="270B5BE4">
        <w:rPr>
          <w:rFonts w:cs="Arial"/>
          <w:color w:val="000000" w:themeColor="text1"/>
          <w:sz w:val="24"/>
          <w:szCs w:val="24"/>
        </w:rPr>
        <w:t xml:space="preserve"> </w:t>
      </w:r>
      <w:r w:rsidRPr="270B5BE4">
        <w:rPr>
          <w:rFonts w:cs="Arial"/>
          <w:color w:val="000000" w:themeColor="text1"/>
          <w:sz w:val="24"/>
          <w:szCs w:val="24"/>
        </w:rPr>
        <w:t xml:space="preserve">. For the latest corrections or addenda, see the </w:t>
      </w:r>
      <w:r w:rsidR="00A81735" w:rsidRPr="270B5BE4">
        <w:rPr>
          <w:rFonts w:cs="Arial"/>
          <w:color w:val="000000" w:themeColor="text1"/>
          <w:sz w:val="24"/>
          <w:szCs w:val="24"/>
        </w:rPr>
        <w:t>OEMS website</w:t>
      </w:r>
      <w:r w:rsidRPr="270B5BE4">
        <w:rPr>
          <w:rFonts w:cs="Arial"/>
          <w:color w:val="000000" w:themeColor="text1"/>
          <w:sz w:val="24"/>
          <w:szCs w:val="24"/>
        </w:rPr>
        <w:t xml:space="preserve"> at http://www.mass.gov/dph/oems</w:t>
      </w:r>
      <w:r w:rsidR="00AF6E19" w:rsidRPr="270B5BE4">
        <w:rPr>
          <w:rFonts w:cs="Arial"/>
          <w:color w:val="000000" w:themeColor="text1"/>
          <w:sz w:val="24"/>
          <w:szCs w:val="24"/>
        </w:rPr>
        <w:t>.</w:t>
      </w:r>
    </w:p>
    <w:p w14:paraId="7781D4F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4AD38DB9" w14:textId="2EEBCF70"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These </w:t>
      </w:r>
      <w:r w:rsidR="00435979">
        <w:rPr>
          <w:rFonts w:cs="Arial"/>
          <w:color w:val="000000"/>
          <w:sz w:val="24"/>
          <w:szCs w:val="24"/>
        </w:rPr>
        <w:t xml:space="preserve">are the </w:t>
      </w:r>
      <w:r w:rsidRPr="0048100B">
        <w:rPr>
          <w:rFonts w:cs="Arial"/>
          <w:color w:val="000000"/>
          <w:sz w:val="24"/>
          <w:szCs w:val="24"/>
        </w:rPr>
        <w:t>Massachusetts Statewide Treatment Protocols</w:t>
      </w:r>
      <w:r w:rsidR="00435979">
        <w:rPr>
          <w:rFonts w:cs="Arial"/>
          <w:color w:val="000000"/>
          <w:sz w:val="24"/>
          <w:szCs w:val="24"/>
        </w:rPr>
        <w:t>:</w:t>
      </w:r>
      <w:r w:rsidRPr="0048100B">
        <w:rPr>
          <w:rFonts w:cs="Arial"/>
          <w:color w:val="000000"/>
          <w:sz w:val="24"/>
          <w:szCs w:val="24"/>
        </w:rPr>
        <w:t xml:space="preserve"> </w:t>
      </w:r>
      <w:r w:rsidR="00435979">
        <w:rPr>
          <w:rFonts w:cs="Arial"/>
          <w:color w:val="000000"/>
          <w:sz w:val="24"/>
          <w:szCs w:val="24"/>
        </w:rPr>
        <w:t xml:space="preserve">They </w:t>
      </w:r>
      <w:r w:rsidRPr="0048100B">
        <w:rPr>
          <w:rFonts w:cs="Arial"/>
          <w:color w:val="000000"/>
          <w:sz w:val="24"/>
          <w:szCs w:val="24"/>
        </w:rPr>
        <w:t>are the standard of EMS patient care in Massachusetts.</w:t>
      </w:r>
    </w:p>
    <w:p w14:paraId="30F0E06E"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2943CEFD" w14:textId="2CD5CF68"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b/>
          <w:bCs/>
          <w:color w:val="000000"/>
          <w:sz w:val="24"/>
          <w:szCs w:val="24"/>
        </w:rPr>
        <w:t xml:space="preserve">Questions and comments should be directed </w:t>
      </w:r>
      <w:r w:rsidR="00A81735" w:rsidRPr="0048100B">
        <w:rPr>
          <w:rFonts w:cs="Arial"/>
          <w:b/>
          <w:bCs/>
          <w:color w:val="000000"/>
          <w:sz w:val="24"/>
          <w:szCs w:val="24"/>
        </w:rPr>
        <w:t>at</w:t>
      </w:r>
      <w:r w:rsidRPr="0048100B">
        <w:rPr>
          <w:rFonts w:cs="Arial"/>
          <w:b/>
          <w:bCs/>
          <w:color w:val="000000"/>
          <w:sz w:val="24"/>
          <w:szCs w:val="24"/>
        </w:rPr>
        <w:t>:</w:t>
      </w:r>
    </w:p>
    <w:p w14:paraId="68930003" w14:textId="019F4B7C" w:rsidR="00212099" w:rsidRDefault="0A89F48E" w:rsidP="00526B26">
      <w:pPr>
        <w:autoSpaceDE w:val="0"/>
        <w:autoSpaceDN w:val="0"/>
        <w:adjustRightInd w:val="0"/>
        <w:spacing w:after="0" w:line="264" w:lineRule="auto"/>
        <w:rPr>
          <w:rFonts w:cs="Arial"/>
          <w:b/>
          <w:bCs/>
          <w:color w:val="000000"/>
          <w:sz w:val="24"/>
          <w:szCs w:val="24"/>
        </w:rPr>
      </w:pPr>
      <w:r w:rsidRPr="615ED200">
        <w:rPr>
          <w:rFonts w:cs="Arial"/>
          <w:b/>
          <w:bCs/>
          <w:color w:val="000000" w:themeColor="text1"/>
          <w:sz w:val="24"/>
          <w:szCs w:val="24"/>
        </w:rPr>
        <w:t xml:space="preserve">Renee Atherton, </w:t>
      </w:r>
      <w:r w:rsidR="1EC076A7" w:rsidRPr="615ED200">
        <w:rPr>
          <w:rFonts w:cs="Arial"/>
          <w:b/>
          <w:bCs/>
          <w:color w:val="000000" w:themeColor="text1"/>
          <w:sz w:val="24"/>
          <w:szCs w:val="24"/>
        </w:rPr>
        <w:t>Clinical Coordinator</w:t>
      </w:r>
      <w:r w:rsidR="052A9DF2" w:rsidRPr="615ED200">
        <w:rPr>
          <w:rFonts w:cs="Arial"/>
          <w:b/>
          <w:bCs/>
          <w:color w:val="000000" w:themeColor="text1"/>
          <w:sz w:val="24"/>
          <w:szCs w:val="24"/>
        </w:rPr>
        <w:t xml:space="preserve"> (Renee.Atherton@Mass.Gov</w:t>
      </w:r>
    </w:p>
    <w:p w14:paraId="13CADA5F" w14:textId="755885E0" w:rsidR="052A9DF2" w:rsidRDefault="052A9DF2" w:rsidP="615ED200">
      <w:pPr>
        <w:spacing w:after="0" w:line="264" w:lineRule="auto"/>
        <w:rPr>
          <w:rFonts w:cs="Arial"/>
          <w:b/>
          <w:bCs/>
          <w:color w:val="000000" w:themeColor="text1"/>
          <w:sz w:val="24"/>
          <w:szCs w:val="24"/>
        </w:rPr>
      </w:pPr>
      <w:r w:rsidRPr="615ED200">
        <w:rPr>
          <w:rFonts w:cs="Arial"/>
          <w:b/>
          <w:bCs/>
          <w:color w:val="000000" w:themeColor="text1"/>
          <w:sz w:val="24"/>
          <w:szCs w:val="24"/>
        </w:rPr>
        <w:t>Dr. Jon Burstein, State EMS Medical Director (Jon.Burstein@Mass.Gov</w:t>
      </w:r>
    </w:p>
    <w:p w14:paraId="29688CDD" w14:textId="7ADC1809"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Massachusetts Department of Public Health</w:t>
      </w:r>
    </w:p>
    <w:p w14:paraId="2AF0C2AB" w14:textId="77777777"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Office of Emergency Medical Services</w:t>
      </w:r>
    </w:p>
    <w:p w14:paraId="7168DF6D" w14:textId="77777777" w:rsidR="00526B26" w:rsidRDefault="00526B26" w:rsidP="00526B26">
      <w:pPr>
        <w:autoSpaceDE w:val="0"/>
        <w:autoSpaceDN w:val="0"/>
        <w:adjustRightInd w:val="0"/>
        <w:spacing w:after="0" w:line="264" w:lineRule="auto"/>
        <w:rPr>
          <w:rFonts w:cs="Arial"/>
          <w:b/>
          <w:bCs/>
          <w:color w:val="000000"/>
          <w:sz w:val="24"/>
          <w:szCs w:val="24"/>
        </w:rPr>
      </w:pPr>
      <w:r>
        <w:rPr>
          <w:rFonts w:cs="Arial"/>
          <w:b/>
          <w:bCs/>
          <w:color w:val="000000"/>
          <w:sz w:val="24"/>
          <w:szCs w:val="24"/>
        </w:rPr>
        <w:t>67 Forest Street</w:t>
      </w:r>
    </w:p>
    <w:p w14:paraId="5F505979" w14:textId="77777777" w:rsidR="00526B26" w:rsidRPr="0048100B" w:rsidRDefault="00526B26" w:rsidP="00526B26">
      <w:pPr>
        <w:autoSpaceDE w:val="0"/>
        <w:autoSpaceDN w:val="0"/>
        <w:adjustRightInd w:val="0"/>
        <w:spacing w:after="0" w:line="264" w:lineRule="auto"/>
        <w:rPr>
          <w:rFonts w:cs="Arial"/>
          <w:color w:val="000000"/>
          <w:sz w:val="24"/>
          <w:szCs w:val="24"/>
        </w:rPr>
      </w:pPr>
      <w:r>
        <w:rPr>
          <w:rFonts w:cs="Arial"/>
          <w:b/>
          <w:bCs/>
          <w:color w:val="000000"/>
          <w:sz w:val="24"/>
          <w:szCs w:val="24"/>
        </w:rPr>
        <w:t>Marlborough, MA 01752</w:t>
      </w:r>
    </w:p>
    <w:p w14:paraId="288560FB" w14:textId="223A2656" w:rsidR="00526B26" w:rsidRDefault="00526B26" w:rsidP="009732D0">
      <w:pPr>
        <w:jc w:val="center"/>
        <w:rPr>
          <w:rFonts w:ascii="Arial" w:hAnsi="Arial" w:cs="Arial"/>
          <w:b/>
          <w:bCs/>
          <w:color w:val="000000"/>
          <w:sz w:val="24"/>
          <w:szCs w:val="24"/>
        </w:rPr>
      </w:pPr>
      <w:r>
        <w:rPr>
          <w:rFonts w:ascii="Calibri" w:hAnsi="Calibri" w:cs="Calibri"/>
          <w:color w:val="000000"/>
        </w:rPr>
        <w:br w:type="page"/>
      </w:r>
      <w:r>
        <w:rPr>
          <w:rFonts w:ascii="Arial" w:hAnsi="Arial" w:cs="Arial"/>
          <w:b/>
          <w:bCs/>
          <w:color w:val="000000"/>
          <w:sz w:val="24"/>
          <w:szCs w:val="24"/>
        </w:rPr>
        <w:lastRenderedPageBreak/>
        <w:t xml:space="preserve">Massachusetts Pre-Hospital Statewide Treatment Protocols </w:t>
      </w:r>
      <w:r w:rsidR="005027D8">
        <w:rPr>
          <w:rFonts w:ascii="Arial" w:hAnsi="Arial" w:cs="Arial"/>
          <w:b/>
          <w:bCs/>
          <w:color w:val="000000"/>
          <w:sz w:val="24"/>
          <w:szCs w:val="24"/>
        </w:rPr>
        <w:t>2026.2</w:t>
      </w:r>
    </w:p>
    <w:p w14:paraId="1FE657D9"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r>
        <w:rPr>
          <w:rFonts w:ascii="Arial" w:hAnsi="Arial" w:cs="Arial"/>
          <w:b/>
          <w:bCs/>
          <w:color w:val="000000"/>
          <w:sz w:val="24"/>
          <w:szCs w:val="24"/>
        </w:rPr>
        <w:t>Table of Contents</w:t>
      </w:r>
    </w:p>
    <w:p w14:paraId="62C4F16D"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p>
    <w:p w14:paraId="386EDB62" w14:textId="6E076733" w:rsidR="00526B26"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themeColor="text1"/>
          <w:sz w:val="24"/>
          <w:szCs w:val="24"/>
        </w:rPr>
        <w:t xml:space="preserve">   </w:t>
      </w:r>
      <w:r w:rsidR="00526B26" w:rsidRPr="6BE43579">
        <w:rPr>
          <w:rFonts w:ascii="Arial" w:hAnsi="Arial" w:cs="Arial"/>
          <w:color w:val="000000" w:themeColor="text1"/>
          <w:sz w:val="24"/>
          <w:szCs w:val="24"/>
        </w:rPr>
        <w:t>Protocol ID</w:t>
      </w:r>
    </w:p>
    <w:p w14:paraId="0FE310F3" w14:textId="77777777" w:rsidR="00526B26" w:rsidRDefault="00526B26" w:rsidP="00526B26">
      <w:pPr>
        <w:autoSpaceDE w:val="0"/>
        <w:autoSpaceDN w:val="0"/>
        <w:adjustRightInd w:val="0"/>
        <w:spacing w:after="0" w:line="264" w:lineRule="auto"/>
        <w:rPr>
          <w:rFonts w:ascii="Arial" w:hAnsi="Arial" w:cs="Arial"/>
          <w:color w:val="000000"/>
          <w:sz w:val="24"/>
          <w:szCs w:val="24"/>
        </w:rPr>
      </w:pPr>
    </w:p>
    <w:p w14:paraId="55FBCD87" w14:textId="40073489" w:rsidR="00526B26" w:rsidRDefault="00526B26" w:rsidP="00526B26">
      <w:pPr>
        <w:autoSpaceDE w:val="0"/>
        <w:autoSpaceDN w:val="0"/>
        <w:adjustRightInd w:val="0"/>
        <w:spacing w:after="0" w:line="264" w:lineRule="auto"/>
        <w:rPr>
          <w:rFonts w:ascii="Arial" w:hAnsi="Arial" w:cs="Arial"/>
          <w:b/>
          <w:bCs/>
          <w:color w:val="294E6F"/>
          <w:sz w:val="24"/>
          <w:szCs w:val="24"/>
          <w:u w:val="single"/>
        </w:rPr>
      </w:pPr>
      <w:r>
        <w:rPr>
          <w:rFonts w:ascii="Arial" w:hAnsi="Arial" w:cs="Arial"/>
          <w:b/>
          <w:bCs/>
          <w:color w:val="000000"/>
          <w:sz w:val="24"/>
          <w:szCs w:val="24"/>
        </w:rPr>
        <w:t>SECTION 1 – General Patient Care</w:t>
      </w:r>
      <w:r>
        <w:rPr>
          <w:rFonts w:ascii="Arial" w:hAnsi="Arial" w:cs="Arial"/>
          <w:b/>
          <w:bCs/>
          <w:color w:val="000000"/>
          <w:sz w:val="24"/>
          <w:szCs w:val="24"/>
        </w:rPr>
        <w:br/>
      </w:r>
      <w:r>
        <w:rPr>
          <w:rFonts w:ascii="Arial" w:hAnsi="Arial" w:cs="Arial"/>
          <w:color w:val="000000"/>
          <w:sz w:val="24"/>
          <w:szCs w:val="24"/>
        </w:rPr>
        <w:t>Routine Patient Care………………………………………………………………….…...</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1.0_Routine_Patient" w:history="1">
        <w:r w:rsidRPr="000E14B3">
          <w:rPr>
            <w:rStyle w:val="Hyperlink"/>
            <w:rFonts w:ascii="Arial" w:hAnsi="Arial" w:cs="Arial"/>
            <w:b/>
            <w:bCs/>
            <w:sz w:val="24"/>
            <w:szCs w:val="24"/>
          </w:rPr>
          <w:t>1.0</w:t>
        </w:r>
      </w:hyperlink>
    </w:p>
    <w:p w14:paraId="3808A988" w14:textId="2D524F49" w:rsidR="00526B26" w:rsidRDefault="00526B26" w:rsidP="00526B26">
      <w:pPr>
        <w:autoSpaceDE w:val="0"/>
        <w:autoSpaceDN w:val="0"/>
        <w:adjustRightInd w:val="0"/>
        <w:spacing w:after="0" w:line="264" w:lineRule="auto"/>
        <w:rPr>
          <w:rStyle w:val="Hyperlink"/>
          <w:rFonts w:ascii="Arial" w:hAnsi="Arial" w:cs="Arial"/>
          <w:b/>
          <w:bCs/>
          <w:sz w:val="24"/>
          <w:szCs w:val="24"/>
        </w:rPr>
      </w:pPr>
      <w:r>
        <w:rPr>
          <w:rFonts w:ascii="Arial" w:hAnsi="Arial" w:cs="Arial"/>
          <w:color w:val="000000"/>
          <w:sz w:val="24"/>
          <w:szCs w:val="24"/>
        </w:rPr>
        <w:t>High Quality CPR - Adult ……………….…………………………</w:t>
      </w:r>
      <w:r w:rsidR="00BF7069">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1.1_Cardio-Cerebral_Resuscitation" w:history="1">
        <w:r w:rsidRPr="00A87613">
          <w:rPr>
            <w:rStyle w:val="Hyperlink"/>
            <w:rFonts w:ascii="Arial" w:hAnsi="Arial" w:cs="Arial"/>
            <w:b/>
            <w:bCs/>
            <w:sz w:val="24"/>
            <w:szCs w:val="24"/>
          </w:rPr>
          <w:t>1.1</w:t>
        </w:r>
      </w:hyperlink>
    </w:p>
    <w:p w14:paraId="7A941A8D" w14:textId="77777777" w:rsidR="009E19E9" w:rsidRDefault="009E19E9" w:rsidP="00526B26">
      <w:pPr>
        <w:autoSpaceDE w:val="0"/>
        <w:autoSpaceDN w:val="0"/>
        <w:adjustRightInd w:val="0"/>
        <w:spacing w:after="0" w:line="288" w:lineRule="auto"/>
        <w:rPr>
          <w:rFonts w:ascii="Arial" w:hAnsi="Arial" w:cs="Arial"/>
          <w:b/>
          <w:bCs/>
          <w:color w:val="000000"/>
          <w:sz w:val="24"/>
          <w:szCs w:val="24"/>
        </w:rPr>
      </w:pPr>
    </w:p>
    <w:p w14:paraId="5E686EF9" w14:textId="6E16403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2 – Medical Protocols</w:t>
      </w:r>
      <w:r>
        <w:rPr>
          <w:rFonts w:ascii="Arial" w:hAnsi="Arial" w:cs="Arial"/>
          <w:b/>
          <w:bCs/>
          <w:color w:val="000000"/>
          <w:sz w:val="24"/>
          <w:szCs w:val="24"/>
        </w:rPr>
        <w:br/>
      </w:r>
      <w:r>
        <w:rPr>
          <w:rFonts w:ascii="Arial" w:hAnsi="Arial" w:cs="Arial"/>
          <w:color w:val="000000"/>
          <w:sz w:val="24"/>
          <w:szCs w:val="24"/>
        </w:rPr>
        <w:t>Adrenal Insufficiency - Adult/Pediatric……………………………………………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_Adrenal_Insufficiency/Adrenal" w:history="1">
        <w:r w:rsidRPr="00932DEB">
          <w:rPr>
            <w:rStyle w:val="Hyperlink"/>
            <w:rFonts w:ascii="Arial" w:hAnsi="Arial" w:cs="Arial"/>
            <w:b/>
            <w:bCs/>
            <w:sz w:val="24"/>
            <w:szCs w:val="24"/>
          </w:rPr>
          <w:t>2.1</w:t>
        </w:r>
      </w:hyperlink>
    </w:p>
    <w:p w14:paraId="67762BD5" w14:textId="2EA2CABD"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Allergic Reaction/Anaphylaxis – Adult…………………………………………………</w:t>
      </w:r>
      <w:r w:rsidR="00095B03">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2.2A_Allergic_Reaction/Anaphylaxis:" w:history="1">
        <w:r w:rsidRPr="000E14B3">
          <w:rPr>
            <w:rStyle w:val="Hyperlink"/>
            <w:rFonts w:ascii="Arial" w:hAnsi="Arial" w:cs="Arial"/>
            <w:b/>
            <w:bCs/>
            <w:sz w:val="24"/>
            <w:szCs w:val="24"/>
          </w:rPr>
          <w:t>2.2A</w:t>
        </w:r>
      </w:hyperlink>
    </w:p>
    <w:p w14:paraId="3B7C815E" w14:textId="16B82B62"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Allergic Reaction/Anaphylaxis – Pediatric……………………………………………...</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2P_Allergic_Reaction/Anaphylaxis:" w:history="1">
        <w:r w:rsidRPr="000E14B3">
          <w:rPr>
            <w:rStyle w:val="Hyperlink"/>
            <w:rFonts w:ascii="Arial" w:hAnsi="Arial" w:cs="Arial"/>
            <w:b/>
            <w:bCs/>
            <w:sz w:val="24"/>
            <w:szCs w:val="24"/>
          </w:rPr>
          <w:t>2.2P</w:t>
        </w:r>
      </w:hyperlink>
    </w:p>
    <w:p w14:paraId="327BB7B5" w14:textId="73DC2CAE"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Altered Mental/Neurologica</w:t>
      </w:r>
      <w:r w:rsidR="00183F3C">
        <w:rPr>
          <w:rFonts w:ascii="Arial" w:hAnsi="Arial" w:cs="Arial"/>
          <w:color w:val="000000"/>
          <w:sz w:val="24"/>
          <w:szCs w:val="24"/>
        </w:rPr>
        <w:t>l</w:t>
      </w:r>
      <w:r>
        <w:rPr>
          <w:rFonts w:ascii="Arial" w:hAnsi="Arial" w:cs="Arial"/>
          <w:color w:val="000000"/>
          <w:sz w:val="24"/>
          <w:szCs w:val="24"/>
        </w:rPr>
        <w:t xml:space="preserve"> Status/Diabetic Emergencies/Coma-- Adult…………</w:t>
      </w:r>
      <w:r w:rsidR="00095B03">
        <w:rPr>
          <w:rFonts w:ascii="Arial" w:hAnsi="Arial" w:cs="Arial"/>
          <w:color w:val="000000"/>
          <w:sz w:val="24"/>
          <w:szCs w:val="24"/>
        </w:rPr>
        <w:t>…</w:t>
      </w:r>
      <w:r w:rsidR="00AF2674">
        <w:rPr>
          <w:rFonts w:ascii="Arial" w:hAnsi="Arial" w:cs="Arial"/>
          <w:color w:val="000000"/>
          <w:sz w:val="24"/>
          <w:szCs w:val="24"/>
        </w:rPr>
        <w:t>…</w:t>
      </w:r>
      <w:hyperlink w:anchor="_2.3A_Altered_Mental/Neurological" w:history="1">
        <w:r w:rsidRPr="000E14B3">
          <w:rPr>
            <w:rStyle w:val="Hyperlink"/>
            <w:rFonts w:ascii="Arial" w:hAnsi="Arial" w:cs="Arial"/>
            <w:b/>
            <w:bCs/>
            <w:sz w:val="24"/>
            <w:szCs w:val="24"/>
          </w:rPr>
          <w:t>2.3A</w:t>
        </w:r>
      </w:hyperlink>
    </w:p>
    <w:p w14:paraId="4F437C4F" w14:textId="186E3A71"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Altered Mental/Neurological Status/Diabetic Emergencies/Coma –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ab/>
      </w:r>
      <w:r w:rsidR="00095B03">
        <w:rPr>
          <w:rFonts w:ascii="Arial" w:hAnsi="Arial" w:cs="Arial"/>
          <w:color w:val="000000"/>
          <w:sz w:val="24"/>
          <w:szCs w:val="24"/>
        </w:rPr>
        <w:tab/>
      </w:r>
      <w:r w:rsidR="00095B03">
        <w:rPr>
          <w:rFonts w:ascii="Arial" w:hAnsi="Arial" w:cs="Arial"/>
          <w:color w:val="000000"/>
          <w:sz w:val="24"/>
          <w:szCs w:val="24"/>
        </w:rPr>
        <w:tab/>
      </w:r>
      <w:r w:rsidR="00F527B5">
        <w:rPr>
          <w:rFonts w:ascii="Arial" w:hAnsi="Arial" w:cs="Arial"/>
          <w:color w:val="000000"/>
          <w:sz w:val="24"/>
          <w:szCs w:val="24"/>
        </w:rPr>
        <w:t>….</w:t>
      </w:r>
      <w:hyperlink w:anchor="_2.3P_Altered_Mental/Neurological" w:history="1">
        <w:r w:rsidRPr="000E14B3">
          <w:rPr>
            <w:rStyle w:val="Hyperlink"/>
            <w:rFonts w:ascii="Arial" w:hAnsi="Arial" w:cs="Arial"/>
            <w:b/>
            <w:bCs/>
            <w:sz w:val="24"/>
            <w:szCs w:val="24"/>
          </w:rPr>
          <w:t>2.3P</w:t>
        </w:r>
      </w:hyperlink>
    </w:p>
    <w:p w14:paraId="6B04CF91" w14:textId="6F1504B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ab/>
      </w:r>
      <w:r w:rsidR="00DD3225">
        <w:rPr>
          <w:rFonts w:ascii="Arial" w:hAnsi="Arial" w:cs="Arial"/>
          <w:color w:val="000000"/>
          <w:sz w:val="24"/>
          <w:szCs w:val="24"/>
        </w:rPr>
        <w:tab/>
      </w:r>
      <w:r w:rsidR="00DD3225">
        <w:rPr>
          <w:rFonts w:ascii="Arial" w:hAnsi="Arial" w:cs="Arial"/>
          <w:color w:val="000000"/>
          <w:sz w:val="24"/>
          <w:szCs w:val="24"/>
        </w:rPr>
        <w:tab/>
      </w:r>
      <w:r w:rsidR="00AF2674">
        <w:rPr>
          <w:rFonts w:ascii="Arial" w:hAnsi="Arial" w:cs="Arial"/>
          <w:color w:val="000000"/>
          <w:sz w:val="24"/>
          <w:szCs w:val="24"/>
        </w:rPr>
        <w:t>….</w:t>
      </w:r>
      <w:hyperlink w:anchor="_2.4_Behavioral_Emergencies" w:history="1">
        <w:r w:rsidRPr="000E14B3">
          <w:rPr>
            <w:rStyle w:val="Hyperlink"/>
            <w:rFonts w:ascii="Arial" w:hAnsi="Arial" w:cs="Arial"/>
            <w:b/>
            <w:bCs/>
            <w:sz w:val="24"/>
            <w:szCs w:val="24"/>
          </w:rPr>
          <w:t>2.4</w:t>
        </w:r>
      </w:hyperlink>
    </w:p>
    <w:p w14:paraId="329BEAF5" w14:textId="7F18A23D" w:rsidR="00526B26" w:rsidRDefault="00526B26" w:rsidP="00526B26">
      <w:pPr>
        <w:tabs>
          <w:tab w:val="right" w:leader="dot" w:pos="9360"/>
        </w:tabs>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Restraint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AF2674">
        <w:rPr>
          <w:rFonts w:ascii="Arial" w:hAnsi="Arial" w:cs="Arial"/>
          <w:color w:val="000000"/>
          <w:sz w:val="24"/>
          <w:szCs w:val="24"/>
        </w:rPr>
        <w:t>….</w:t>
      </w:r>
      <w:hyperlink w:anchor="_2.5_Behavioral_Emergencies:" w:history="1">
        <w:r w:rsidRPr="000E14B3">
          <w:rPr>
            <w:rStyle w:val="Hyperlink"/>
            <w:rFonts w:ascii="Arial" w:hAnsi="Arial" w:cs="Arial"/>
            <w:b/>
            <w:bCs/>
            <w:sz w:val="24"/>
            <w:szCs w:val="24"/>
          </w:rPr>
          <w:t>2.5</w:t>
        </w:r>
      </w:hyperlink>
    </w:p>
    <w:p w14:paraId="22918775" w14:textId="002A7926"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Adult…………………………………………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6A_Bronchospasm/Respiratory_Distr" w:history="1">
        <w:r w:rsidRPr="000E14B3">
          <w:rPr>
            <w:rStyle w:val="Hyperlink"/>
            <w:rFonts w:ascii="Arial" w:hAnsi="Arial" w:cs="Arial"/>
            <w:b/>
            <w:bCs/>
            <w:sz w:val="24"/>
            <w:szCs w:val="24"/>
          </w:rPr>
          <w:t>2.6A</w:t>
        </w:r>
      </w:hyperlink>
    </w:p>
    <w:p w14:paraId="44064DCC" w14:textId="7B55D4A8"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hyperlink w:anchor="_2.6P_Bronchospasm/Respiratory_Distr" w:history="1">
        <w:r w:rsidRPr="000E14B3">
          <w:rPr>
            <w:rStyle w:val="Hyperlink"/>
            <w:rFonts w:ascii="Arial" w:hAnsi="Arial" w:cs="Arial"/>
            <w:b/>
            <w:bCs/>
            <w:sz w:val="24"/>
            <w:szCs w:val="24"/>
          </w:rPr>
          <w:t>2.6P</w:t>
        </w:r>
      </w:hyperlink>
    </w:p>
    <w:p w14:paraId="40E37116" w14:textId="798A11C1"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Hyperthermia (Environmental)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7_Hyperthermia_(Environmental)" w:history="1">
        <w:r w:rsidRPr="000E14B3">
          <w:rPr>
            <w:rStyle w:val="Hyperlink"/>
            <w:rFonts w:ascii="Arial" w:hAnsi="Arial" w:cs="Arial"/>
            <w:b/>
            <w:bCs/>
            <w:sz w:val="24"/>
            <w:szCs w:val="24"/>
          </w:rPr>
          <w:t>2.7</w:t>
        </w:r>
      </w:hyperlink>
    </w:p>
    <w:p w14:paraId="70763AFF" w14:textId="03F7884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Hypothermia (Environmental) – Adult &amp; Pediatric…………………</w:t>
      </w:r>
      <w:r w:rsidR="00F527B5">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8_Hypothermia_(Environmental)" w:history="1">
        <w:r w:rsidRPr="000E14B3">
          <w:rPr>
            <w:rStyle w:val="Hyperlink"/>
            <w:rFonts w:ascii="Arial" w:hAnsi="Arial" w:cs="Arial"/>
            <w:b/>
            <w:bCs/>
            <w:sz w:val="24"/>
            <w:szCs w:val="24"/>
          </w:rPr>
          <w:t>2.8</w:t>
        </w:r>
      </w:hyperlink>
    </w:p>
    <w:p w14:paraId="02C238F5" w14:textId="005DE00D"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Nerve Agent/Organophosphate Poisoning – Adult &amp; Pediatric..……</w:t>
      </w:r>
      <w:r w:rsidR="00F527B5">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BF7069">
        <w:rPr>
          <w:rFonts w:ascii="Arial" w:hAnsi="Arial" w:cs="Arial"/>
          <w:color w:val="000000"/>
          <w:sz w:val="24"/>
          <w:szCs w:val="24"/>
        </w:rPr>
        <w:t>….</w:t>
      </w:r>
      <w:hyperlink w:anchor="_2.9_Nerve_Agents" w:history="1">
        <w:r w:rsidRPr="000E14B3">
          <w:rPr>
            <w:rStyle w:val="Hyperlink"/>
            <w:rFonts w:ascii="Arial" w:hAnsi="Arial" w:cs="Arial"/>
            <w:b/>
            <w:bCs/>
            <w:sz w:val="24"/>
            <w:szCs w:val="24"/>
          </w:rPr>
          <w:t>2.9</w:t>
        </w:r>
      </w:hyperlink>
      <w:r>
        <w:rPr>
          <w:rFonts w:ascii="Arial" w:hAnsi="Arial" w:cs="Arial"/>
          <w:color w:val="000000"/>
          <w:sz w:val="24"/>
          <w:szCs w:val="24"/>
        </w:rPr>
        <w:tab/>
      </w:r>
    </w:p>
    <w:p w14:paraId="700FCD44" w14:textId="11842825"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Obstetrical Emergencies…………………………………………………………………</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0_Obstetrical_Emergencies" w:history="1">
        <w:r w:rsidRPr="000E14B3">
          <w:rPr>
            <w:rStyle w:val="Hyperlink"/>
            <w:rFonts w:ascii="Arial" w:hAnsi="Arial" w:cs="Arial"/>
            <w:b/>
            <w:bCs/>
            <w:sz w:val="24"/>
            <w:szCs w:val="24"/>
          </w:rPr>
          <w:t>2.10</w:t>
        </w:r>
      </w:hyperlink>
    </w:p>
    <w:p w14:paraId="2942A7BD" w14:textId="325F0860"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Newly Born Care………………………………………………………………………….</w:t>
      </w:r>
      <w:r>
        <w:rPr>
          <w:rFonts w:ascii="Arial" w:hAnsi="Arial" w:cs="Arial"/>
          <w:color w:val="000000"/>
          <w:sz w:val="24"/>
          <w:szCs w:val="24"/>
        </w:rPr>
        <w:tab/>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1_Newly_Born" w:history="1">
        <w:r w:rsidRPr="000E14B3">
          <w:rPr>
            <w:rStyle w:val="Hyperlink"/>
            <w:rFonts w:ascii="Arial" w:hAnsi="Arial" w:cs="Arial"/>
            <w:b/>
            <w:bCs/>
            <w:sz w:val="24"/>
            <w:szCs w:val="24"/>
          </w:rPr>
          <w:t>2.11</w:t>
        </w:r>
      </w:hyperlink>
    </w:p>
    <w:p w14:paraId="7D29B5C7" w14:textId="39948B13"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Resuscitation of the Newly Born…………………………………………………</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2_Resuscitation_of" w:history="1">
        <w:r w:rsidRPr="000E14B3">
          <w:rPr>
            <w:rStyle w:val="Hyperlink"/>
            <w:rFonts w:ascii="Arial" w:hAnsi="Arial" w:cs="Arial"/>
            <w:b/>
            <w:bCs/>
            <w:sz w:val="24"/>
            <w:szCs w:val="24"/>
          </w:rPr>
          <w:t>2.12</w:t>
        </w:r>
      </w:hyperlink>
    </w:p>
    <w:p w14:paraId="442F955E" w14:textId="30B903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Pain and Nausea Management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3_Pain_&amp;" w:history="1">
        <w:r w:rsidRPr="000E14B3">
          <w:rPr>
            <w:rStyle w:val="Hyperlink"/>
            <w:rFonts w:ascii="Arial" w:hAnsi="Arial" w:cs="Arial"/>
            <w:b/>
            <w:bCs/>
            <w:sz w:val="24"/>
            <w:szCs w:val="24"/>
          </w:rPr>
          <w:t>2.13</w:t>
        </w:r>
      </w:hyperlink>
    </w:p>
    <w:p w14:paraId="70821D93" w14:textId="09D97148" w:rsidR="00526B26" w:rsidRPr="0075201D" w:rsidRDefault="00526B26" w:rsidP="00526B26">
      <w:pPr>
        <w:pStyle w:val="NoSpacing"/>
        <w:rPr>
          <w:rFonts w:ascii="Arial" w:hAnsi="Arial" w:cs="Arial"/>
          <w:sz w:val="24"/>
          <w:szCs w:val="24"/>
        </w:rPr>
      </w:pPr>
      <w:r w:rsidRPr="0075201D">
        <w:rPr>
          <w:rFonts w:ascii="Arial" w:hAnsi="Arial" w:cs="Arial"/>
          <w:sz w:val="24"/>
          <w:szCs w:val="24"/>
        </w:rPr>
        <w:t xml:space="preserve">Poisoning/Substance </w:t>
      </w:r>
      <w:r w:rsidR="0052424F">
        <w:rPr>
          <w:rFonts w:ascii="Arial" w:hAnsi="Arial" w:cs="Arial"/>
          <w:sz w:val="24"/>
          <w:szCs w:val="24"/>
        </w:rPr>
        <w:t>U</w:t>
      </w:r>
      <w:r w:rsidR="0052424F" w:rsidRPr="0075201D">
        <w:rPr>
          <w:rFonts w:ascii="Arial" w:hAnsi="Arial" w:cs="Arial"/>
          <w:sz w:val="24"/>
          <w:szCs w:val="24"/>
        </w:rPr>
        <w:t>se</w:t>
      </w:r>
      <w:r w:rsidRPr="0075201D">
        <w:rPr>
          <w:rFonts w:ascii="Arial" w:hAnsi="Arial" w:cs="Arial"/>
          <w:sz w:val="24"/>
          <w:szCs w:val="24"/>
        </w:rPr>
        <w:t>/Overdose – Adult &amp;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r w:rsidR="00AF2674">
        <w:rPr>
          <w:rFonts w:ascii="Arial" w:hAnsi="Arial" w:cs="Arial"/>
          <w:sz w:val="24"/>
          <w:szCs w:val="24"/>
        </w:rPr>
        <w:t>.</w:t>
      </w:r>
      <w:hyperlink w:anchor="_2.14_Poisoning/Substance_Abuse/Over" w:history="1">
        <w:r w:rsidRPr="0075201D">
          <w:rPr>
            <w:rStyle w:val="Hyperlink"/>
            <w:rFonts w:ascii="Arial" w:hAnsi="Arial" w:cs="Arial"/>
            <w:b/>
            <w:bCs/>
            <w:sz w:val="24"/>
            <w:szCs w:val="24"/>
          </w:rPr>
          <w:t>2.14</w:t>
        </w:r>
      </w:hyperlink>
    </w:p>
    <w:p w14:paraId="4AB575DB" w14:textId="2E19B8C1"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Adult…………………………………………………………………………..</w:t>
      </w:r>
      <w:r w:rsidR="00095B03">
        <w:rPr>
          <w:rFonts w:ascii="Arial" w:hAnsi="Arial" w:cs="Arial"/>
          <w:sz w:val="24"/>
          <w:szCs w:val="24"/>
        </w:rPr>
        <w:t>.</w:t>
      </w:r>
      <w:r w:rsidR="00DD3225">
        <w:rPr>
          <w:rFonts w:ascii="Arial" w:hAnsi="Arial" w:cs="Arial"/>
          <w:sz w:val="24"/>
          <w:szCs w:val="24"/>
        </w:rPr>
        <w:t>...</w:t>
      </w:r>
      <w:hyperlink w:anchor="_2.15A_Seizures-Adult" w:history="1">
        <w:r w:rsidRPr="0075201D">
          <w:rPr>
            <w:rStyle w:val="Hyperlink"/>
            <w:rFonts w:ascii="Arial" w:hAnsi="Arial" w:cs="Arial"/>
            <w:b/>
            <w:bCs/>
            <w:sz w:val="24"/>
            <w:szCs w:val="24"/>
          </w:rPr>
          <w:t>2.15A</w:t>
        </w:r>
      </w:hyperlink>
    </w:p>
    <w:p w14:paraId="2E772A4D" w14:textId="66E5F31F"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Pediatric………………………………………………………………………</w:t>
      </w:r>
      <w:r w:rsidRPr="0075201D">
        <w:rPr>
          <w:rFonts w:ascii="Arial" w:hAnsi="Arial" w:cs="Arial"/>
          <w:sz w:val="24"/>
          <w:szCs w:val="24"/>
        </w:rPr>
        <w:tab/>
      </w:r>
      <w:r w:rsidR="00DD3225">
        <w:rPr>
          <w:rFonts w:ascii="Arial" w:hAnsi="Arial" w:cs="Arial"/>
          <w:sz w:val="24"/>
          <w:szCs w:val="24"/>
        </w:rPr>
        <w:t>…</w:t>
      </w:r>
      <w:hyperlink w:anchor="_2.15P_Seizures-Pediatric" w:history="1">
        <w:r w:rsidRPr="0075201D">
          <w:rPr>
            <w:rStyle w:val="Hyperlink"/>
            <w:rFonts w:ascii="Arial" w:hAnsi="Arial" w:cs="Arial"/>
            <w:b/>
            <w:bCs/>
            <w:sz w:val="24"/>
            <w:szCs w:val="24"/>
          </w:rPr>
          <w:t>2.15P</w:t>
        </w:r>
      </w:hyperlink>
    </w:p>
    <w:p w14:paraId="2C9E9A59" w14:textId="7384E679"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Shock – Adult…………………………………………………………………………</w:t>
      </w:r>
      <w:r w:rsidR="00F527B5" w:rsidRPr="0075201D">
        <w:rPr>
          <w:rFonts w:ascii="Arial" w:hAnsi="Arial" w:cs="Arial"/>
          <w:sz w:val="24"/>
          <w:szCs w:val="24"/>
        </w:rPr>
        <w:t>….</w:t>
      </w:r>
      <w:r w:rsidRPr="0075201D">
        <w:rPr>
          <w:rFonts w:ascii="Arial" w:hAnsi="Arial" w:cs="Arial"/>
          <w:sz w:val="24"/>
          <w:szCs w:val="24"/>
        </w:rPr>
        <w:tab/>
      </w:r>
      <w:r w:rsidR="00F527B5">
        <w:rPr>
          <w:rFonts w:ascii="Arial" w:hAnsi="Arial" w:cs="Arial"/>
          <w:sz w:val="24"/>
          <w:szCs w:val="24"/>
        </w:rPr>
        <w:t>..</w:t>
      </w:r>
      <w:r w:rsidR="00DD3225">
        <w:rPr>
          <w:rFonts w:ascii="Arial" w:hAnsi="Arial" w:cs="Arial"/>
          <w:sz w:val="24"/>
          <w:szCs w:val="24"/>
        </w:rPr>
        <w:t>…</w:t>
      </w:r>
      <w:hyperlink w:anchor="_2.16A_Shock_-" w:history="1">
        <w:r w:rsidRPr="0075201D">
          <w:rPr>
            <w:rStyle w:val="Hyperlink"/>
            <w:rFonts w:ascii="Arial" w:hAnsi="Arial" w:cs="Arial"/>
            <w:b/>
            <w:bCs/>
            <w:sz w:val="24"/>
            <w:szCs w:val="24"/>
          </w:rPr>
          <w:t>2.16A</w:t>
        </w:r>
      </w:hyperlink>
    </w:p>
    <w:p w14:paraId="5B942205" w14:textId="68EDE790" w:rsidR="00526B26" w:rsidRPr="0075201D" w:rsidRDefault="00526B26" w:rsidP="00526B26">
      <w:pPr>
        <w:pStyle w:val="NoSpacing"/>
        <w:rPr>
          <w:rFonts w:ascii="Arial" w:hAnsi="Arial" w:cs="Arial"/>
          <w:sz w:val="24"/>
          <w:szCs w:val="24"/>
        </w:rPr>
      </w:pPr>
      <w:r w:rsidRPr="0075201D">
        <w:rPr>
          <w:rFonts w:ascii="Arial" w:hAnsi="Arial" w:cs="Arial"/>
          <w:sz w:val="24"/>
          <w:szCs w:val="24"/>
        </w:rPr>
        <w:t>Shock –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hyperlink w:anchor="_2.16P_Shock_-" w:history="1">
        <w:r w:rsidRPr="0075201D">
          <w:rPr>
            <w:rStyle w:val="Hyperlink"/>
            <w:rFonts w:ascii="Arial" w:hAnsi="Arial" w:cs="Arial"/>
            <w:b/>
            <w:bCs/>
            <w:sz w:val="24"/>
            <w:szCs w:val="24"/>
          </w:rPr>
          <w:t>2.16P</w:t>
        </w:r>
      </w:hyperlink>
    </w:p>
    <w:p w14:paraId="5CEA03EA" w14:textId="2B200A57" w:rsidR="00526B26" w:rsidRPr="0075201D" w:rsidRDefault="00526B26" w:rsidP="00526B26">
      <w:pPr>
        <w:pStyle w:val="NoSpacing"/>
        <w:rPr>
          <w:rStyle w:val="Hyperlink"/>
          <w:rFonts w:ascii="Arial" w:hAnsi="Arial" w:cs="Arial"/>
          <w:b/>
          <w:bCs/>
          <w:sz w:val="24"/>
          <w:szCs w:val="24"/>
        </w:rPr>
      </w:pPr>
      <w:r w:rsidRPr="0075201D">
        <w:rPr>
          <w:rFonts w:ascii="Arial" w:hAnsi="Arial" w:cs="Arial"/>
          <w:sz w:val="24"/>
          <w:szCs w:val="24"/>
        </w:rPr>
        <w:t>Sepsis – Adult ….……</w:t>
      </w:r>
      <w:r w:rsidR="00F527B5" w:rsidRPr="0075201D">
        <w:rPr>
          <w:rFonts w:ascii="Arial" w:hAnsi="Arial" w:cs="Arial"/>
          <w:sz w:val="24"/>
          <w:szCs w:val="24"/>
        </w:rPr>
        <w:t>….</w:t>
      </w:r>
      <w:r w:rsidRPr="0075201D">
        <w:rPr>
          <w:rFonts w:ascii="Arial" w:hAnsi="Arial" w:cs="Arial"/>
          <w:sz w:val="24"/>
          <w:szCs w:val="24"/>
        </w:rPr>
        <w:t>………………………</w:t>
      </w:r>
      <w:r w:rsidR="00BF7069"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00F527B5">
        <w:rPr>
          <w:rFonts w:ascii="Arial" w:hAnsi="Arial" w:cs="Arial"/>
          <w:sz w:val="24"/>
          <w:szCs w:val="24"/>
        </w:rPr>
        <w:t>..</w:t>
      </w:r>
      <w:hyperlink w:anchor="_2.17_Sepsis-Adult" w:history="1">
        <w:r w:rsidRPr="0075201D">
          <w:rPr>
            <w:rStyle w:val="Hyperlink"/>
            <w:rFonts w:ascii="Arial" w:hAnsi="Arial" w:cs="Arial"/>
            <w:b/>
            <w:bCs/>
            <w:sz w:val="24"/>
            <w:szCs w:val="24"/>
          </w:rPr>
          <w:t>2.17</w:t>
        </w:r>
      </w:hyperlink>
      <w:r w:rsidRPr="0075201D">
        <w:rPr>
          <w:rStyle w:val="Hyperlink"/>
          <w:rFonts w:ascii="Arial" w:hAnsi="Arial" w:cs="Arial"/>
          <w:b/>
          <w:bCs/>
          <w:sz w:val="24"/>
          <w:szCs w:val="24"/>
        </w:rPr>
        <w:t>A</w:t>
      </w:r>
    </w:p>
    <w:p w14:paraId="18A509A4" w14:textId="75AB2638" w:rsidR="00526B26" w:rsidRPr="0075201D" w:rsidRDefault="00526B26" w:rsidP="00526B26">
      <w:pPr>
        <w:pStyle w:val="NoSpacing"/>
        <w:rPr>
          <w:rStyle w:val="Hyperlink"/>
          <w:rFonts w:ascii="Arial" w:hAnsi="Arial" w:cs="Arial"/>
          <w:b/>
          <w:bCs/>
          <w:sz w:val="24"/>
          <w:szCs w:val="24"/>
        </w:rPr>
      </w:pPr>
      <w:hyperlink w:anchor="_2.17P_Sepsis-Pediatric_1" w:history="1">
        <w:r w:rsidRPr="0075201D">
          <w:rPr>
            <w:rStyle w:val="Hyperlink"/>
            <w:rFonts w:ascii="Arial" w:hAnsi="Arial" w:cs="Arial"/>
            <w:color w:val="auto"/>
            <w:sz w:val="24"/>
            <w:szCs w:val="24"/>
            <w:u w:val="none"/>
          </w:rPr>
          <w:t>Sepsis – Pediatric.……</w:t>
        </w:r>
        <w:r w:rsidR="00F527B5" w:rsidRPr="0075201D">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F527B5">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BF7069">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DD3225" w:rsidRPr="00F527B5">
          <w:rPr>
            <w:rStyle w:val="Hyperlink"/>
            <w:rFonts w:ascii="Arial" w:hAnsi="Arial" w:cs="Arial"/>
            <w:sz w:val="24"/>
            <w:szCs w:val="24"/>
            <w:u w:val="none"/>
          </w:rPr>
          <w:t>…</w:t>
        </w:r>
        <w:r w:rsidRPr="00F527B5">
          <w:rPr>
            <w:rStyle w:val="Hyperlink"/>
            <w:rFonts w:ascii="Arial" w:hAnsi="Arial" w:cs="Arial"/>
            <w:b/>
            <w:bCs/>
            <w:sz w:val="24"/>
            <w:szCs w:val="24"/>
          </w:rPr>
          <w:t>2.17P</w:t>
        </w:r>
      </w:hyperlink>
    </w:p>
    <w:p w14:paraId="0E6FA60F" w14:textId="3F889439" w:rsidR="00526B26" w:rsidRPr="003A6CF4" w:rsidRDefault="00526B26" w:rsidP="00526B26">
      <w:pPr>
        <w:pStyle w:val="NoSpacing"/>
        <w:rPr>
          <w:rStyle w:val="Hyperlink"/>
          <w:rFonts w:ascii="Arial" w:hAnsi="Arial" w:cs="Arial"/>
          <w:b/>
          <w:bCs/>
          <w:sz w:val="24"/>
          <w:szCs w:val="24"/>
        </w:rPr>
      </w:pPr>
      <w:r w:rsidRPr="0075201D">
        <w:rPr>
          <w:rFonts w:ascii="Arial" w:hAnsi="Arial" w:cs="Arial"/>
          <w:sz w:val="24"/>
          <w:szCs w:val="24"/>
        </w:rPr>
        <w:t>Stroke – Adult ……</w:t>
      </w:r>
      <w:r>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Pr>
          <w:rFonts w:ascii="Arial" w:hAnsi="Arial" w:cs="Arial"/>
          <w:sz w:val="24"/>
          <w:szCs w:val="24"/>
        </w:rPr>
        <w:t>...</w:t>
      </w:r>
      <w:r>
        <w:rPr>
          <w:rStyle w:val="Hyperlink"/>
          <w:rFonts w:ascii="Arial" w:hAnsi="Arial" w:cs="Arial"/>
          <w:sz w:val="24"/>
          <w:szCs w:val="24"/>
          <w:u w:val="none"/>
        </w:rPr>
        <w:fldChar w:fldCharType="begin"/>
      </w:r>
      <w:r>
        <w:rPr>
          <w:rStyle w:val="Hyperlink"/>
          <w:rFonts w:ascii="Arial" w:hAnsi="Arial" w:cs="Arial"/>
          <w:sz w:val="24"/>
          <w:szCs w:val="24"/>
          <w:u w:val="none"/>
        </w:rPr>
        <w:instrText xml:space="preserve"> HYPERLINK  \l "_2.18_Stroke_1" </w:instrText>
      </w:r>
      <w:r>
        <w:rPr>
          <w:rStyle w:val="Hyperlink"/>
          <w:rFonts w:ascii="Arial" w:hAnsi="Arial" w:cs="Arial"/>
          <w:sz w:val="24"/>
          <w:szCs w:val="24"/>
          <w:u w:val="none"/>
        </w:rPr>
      </w:r>
      <w:r>
        <w:rPr>
          <w:rStyle w:val="Hyperlink"/>
          <w:rFonts w:ascii="Arial" w:hAnsi="Arial" w:cs="Arial"/>
          <w:sz w:val="24"/>
          <w:szCs w:val="24"/>
          <w:u w:val="none"/>
        </w:rPr>
        <w:fldChar w:fldCharType="separate"/>
      </w:r>
      <w:r w:rsidRPr="003A6CF4">
        <w:rPr>
          <w:rStyle w:val="Hyperlink"/>
          <w:rFonts w:ascii="Arial" w:hAnsi="Arial" w:cs="Arial"/>
          <w:sz w:val="24"/>
          <w:szCs w:val="24"/>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2.18</w:t>
      </w:r>
    </w:p>
    <w:p w14:paraId="6C4239E1" w14:textId="0739629B" w:rsidR="00526B26" w:rsidRPr="00F527B5" w:rsidRDefault="00526B26" w:rsidP="00526B26">
      <w:pPr>
        <w:autoSpaceDE w:val="0"/>
        <w:autoSpaceDN w:val="0"/>
        <w:adjustRightInd w:val="0"/>
        <w:spacing w:after="0" w:line="288" w:lineRule="auto"/>
        <w:rPr>
          <w:rStyle w:val="Hyperlink"/>
          <w:rFonts w:ascii="Arial" w:hAnsi="Arial" w:cs="Arial"/>
          <w:b/>
          <w:bCs/>
          <w:sz w:val="24"/>
          <w:szCs w:val="24"/>
          <w:u w:val="none"/>
        </w:rPr>
      </w:pPr>
      <w:r>
        <w:rPr>
          <w:rStyle w:val="Hyperlink"/>
          <w:rFonts w:ascii="Arial" w:eastAsia="Times New Roman" w:hAnsi="Arial" w:cs="Arial"/>
          <w:sz w:val="24"/>
          <w:szCs w:val="24"/>
          <w:u w:val="none"/>
        </w:rPr>
        <w:fldChar w:fldCharType="end"/>
      </w:r>
      <w:r w:rsidRPr="0075201D">
        <w:rPr>
          <w:rFonts w:ascii="Arial" w:hAnsi="Arial" w:cs="Arial"/>
          <w:bCs/>
          <w:sz w:val="24"/>
          <w:szCs w:val="24"/>
        </w:rPr>
        <w:t>Hyperkalemia - Adult</w:t>
      </w:r>
      <w:r w:rsidRPr="0075201D">
        <w:rPr>
          <w:rFonts w:ascii="Arial" w:hAnsi="Arial" w:cs="Arial"/>
          <w:color w:val="000000"/>
          <w:sz w:val="24"/>
          <w:szCs w:val="24"/>
        </w:rPr>
        <w:t xml:space="preserve"> </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Fonts w:ascii="Arial" w:hAnsi="Arial" w:cs="Arial"/>
          <w:color w:val="000000"/>
          <w:sz w:val="24"/>
          <w:szCs w:val="24"/>
        </w:rPr>
        <w:t>…………………………</w:t>
      </w:r>
      <w:r w:rsidR="00BF7069">
        <w:rPr>
          <w:rFonts w:ascii="Arial" w:hAnsi="Arial" w:cs="Arial"/>
          <w:color w:val="000000"/>
          <w:sz w:val="24"/>
          <w:szCs w:val="24"/>
        </w:rPr>
        <w:t>.</w:t>
      </w:r>
      <w:r w:rsidRPr="00F527B5">
        <w:rPr>
          <w:rFonts w:ascii="Arial" w:hAnsi="Arial" w:cs="Arial"/>
          <w:color w:val="000000"/>
          <w:sz w:val="24"/>
          <w:szCs w:val="24"/>
        </w:rPr>
        <w:t>……</w:t>
      </w:r>
      <w:r w:rsidR="00F527B5">
        <w:rPr>
          <w:rFonts w:ascii="Arial" w:hAnsi="Arial" w:cs="Arial"/>
          <w:color w:val="000000"/>
          <w:sz w:val="24"/>
          <w:szCs w:val="24"/>
        </w:rPr>
        <w:t>.</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Style w:val="Hyperlink"/>
          <w:rFonts w:ascii="Arial" w:hAnsi="Arial" w:cs="Arial"/>
          <w:sz w:val="24"/>
          <w:szCs w:val="24"/>
          <w:u w:val="none"/>
        </w:rPr>
        <w:fldChar w:fldCharType="begin"/>
      </w:r>
      <w:r w:rsidRPr="00F527B5">
        <w:rPr>
          <w:rStyle w:val="Hyperlink"/>
          <w:rFonts w:ascii="Arial" w:hAnsi="Arial" w:cs="Arial"/>
          <w:sz w:val="24"/>
          <w:szCs w:val="24"/>
          <w:u w:val="none"/>
        </w:rPr>
        <w:instrText xml:space="preserve"> HYPERLINK  \l "_2.19_Hyperkalemia_-" </w:instrText>
      </w:r>
      <w:r w:rsidRPr="00F527B5">
        <w:rPr>
          <w:rStyle w:val="Hyperlink"/>
          <w:rFonts w:ascii="Arial" w:hAnsi="Arial" w:cs="Arial"/>
          <w:sz w:val="24"/>
          <w:szCs w:val="24"/>
          <w:u w:val="none"/>
        </w:rPr>
      </w:r>
      <w:r w:rsidRPr="00F527B5">
        <w:rPr>
          <w:rStyle w:val="Hyperlink"/>
          <w:rFonts w:ascii="Arial" w:hAnsi="Arial" w:cs="Arial"/>
          <w:sz w:val="24"/>
          <w:szCs w:val="24"/>
          <w:u w:val="none"/>
        </w:rPr>
        <w:fldChar w:fldCharType="separate"/>
      </w:r>
      <w:r w:rsidRPr="00F527B5">
        <w:rPr>
          <w:rStyle w:val="Hyperlink"/>
          <w:rFonts w:ascii="Arial" w:hAnsi="Arial" w:cs="Arial"/>
          <w:sz w:val="24"/>
          <w:szCs w:val="24"/>
          <w:u w:val="none"/>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2.19</w:t>
      </w:r>
    </w:p>
    <w:p w14:paraId="43B361ED" w14:textId="50719108" w:rsidR="0096125A" w:rsidRPr="0096125A" w:rsidRDefault="00526B26" w:rsidP="0096125A">
      <w:pPr>
        <w:autoSpaceDE w:val="0"/>
        <w:autoSpaceDN w:val="0"/>
        <w:adjustRightInd w:val="0"/>
        <w:spacing w:after="0" w:line="288" w:lineRule="auto"/>
        <w:rPr>
          <w:rStyle w:val="Hyperlink"/>
          <w:rFonts w:ascii="Arial" w:hAnsi="Arial" w:cs="Arial"/>
          <w:b/>
          <w:bCs/>
          <w:sz w:val="24"/>
          <w:szCs w:val="24"/>
          <w:u w:val="none"/>
        </w:rPr>
      </w:pPr>
      <w:r w:rsidRPr="00F527B5">
        <w:rPr>
          <w:rStyle w:val="Hyperlink"/>
          <w:rFonts w:ascii="Arial" w:hAnsi="Arial" w:cs="Arial"/>
          <w:sz w:val="24"/>
          <w:szCs w:val="24"/>
          <w:u w:val="none"/>
        </w:rPr>
        <w:fldChar w:fldCharType="end"/>
      </w:r>
      <w:r w:rsidR="0096125A" w:rsidRPr="0096125A">
        <w:rPr>
          <w:rFonts w:ascii="Arial" w:hAnsi="Arial" w:cs="Arial"/>
          <w:bCs/>
          <w:sz w:val="24"/>
          <w:szCs w:val="24"/>
        </w:rPr>
        <w:t>Home Hemodialysis Emergency Disconnect</w:t>
      </w:r>
      <w:r w:rsidR="0096125A">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96125A" w:rsidRPr="0096125A">
        <w:rPr>
          <w:rStyle w:val="Hyperlink"/>
          <w:rFonts w:ascii="Arial" w:hAnsi="Arial" w:cs="Arial"/>
          <w:sz w:val="24"/>
          <w:szCs w:val="24"/>
          <w:u w:val="none"/>
        </w:rPr>
        <w:tab/>
      </w:r>
      <w:r w:rsidR="00DD3225">
        <w:rPr>
          <w:rStyle w:val="Hyperlink"/>
          <w:rFonts w:ascii="Arial" w:hAnsi="Arial" w:cs="Arial"/>
          <w:sz w:val="24"/>
          <w:szCs w:val="24"/>
          <w:u w:val="none"/>
        </w:rPr>
        <w:t>.</w:t>
      </w:r>
      <w:r w:rsidR="00AF2674">
        <w:rPr>
          <w:rStyle w:val="Hyperlink"/>
          <w:rFonts w:ascii="Arial" w:hAnsi="Arial" w:cs="Arial"/>
          <w:sz w:val="24"/>
          <w:szCs w:val="24"/>
          <w:u w:val="none"/>
        </w:rPr>
        <w:t>..</w:t>
      </w:r>
      <w:r w:rsidR="00DD3225">
        <w:rPr>
          <w:rStyle w:val="Hyperlink"/>
          <w:rFonts w:ascii="Arial" w:hAnsi="Arial" w:cs="Arial"/>
          <w:sz w:val="24"/>
          <w:szCs w:val="24"/>
          <w:u w:val="none"/>
        </w:rPr>
        <w:t>.</w:t>
      </w:r>
      <w:hyperlink w:anchor="_2.20_Home_Hemodialysis" w:history="1">
        <w:r w:rsidR="0096125A" w:rsidRPr="0096125A">
          <w:rPr>
            <w:rStyle w:val="Hyperlink"/>
            <w:rFonts w:ascii="Arial" w:hAnsi="Arial" w:cs="Arial"/>
            <w:b/>
            <w:bCs/>
            <w:sz w:val="24"/>
            <w:szCs w:val="24"/>
          </w:rPr>
          <w:t>2.20</w:t>
        </w:r>
      </w:hyperlink>
    </w:p>
    <w:p w14:paraId="53C09E3C" w14:textId="77777777" w:rsidR="00526B26" w:rsidRDefault="00526B26" w:rsidP="0096125A">
      <w:pPr>
        <w:autoSpaceDE w:val="0"/>
        <w:autoSpaceDN w:val="0"/>
        <w:adjustRightInd w:val="0"/>
        <w:spacing w:after="0" w:line="283" w:lineRule="auto"/>
        <w:rPr>
          <w:rFonts w:ascii="Arial" w:hAnsi="Arial" w:cs="Arial"/>
          <w:b/>
          <w:bCs/>
          <w:color w:val="000000"/>
          <w:sz w:val="24"/>
          <w:szCs w:val="24"/>
        </w:rPr>
      </w:pPr>
    </w:p>
    <w:p w14:paraId="1F83352C" w14:textId="77777777" w:rsidR="00526B26" w:rsidRPr="0075201D" w:rsidRDefault="00526B26" w:rsidP="00526B26">
      <w:pPr>
        <w:pStyle w:val="NoSpacing"/>
        <w:rPr>
          <w:rFonts w:ascii="Arial" w:hAnsi="Arial" w:cs="Arial"/>
          <w:bCs/>
          <w:sz w:val="24"/>
          <w:szCs w:val="24"/>
        </w:rPr>
      </w:pPr>
    </w:p>
    <w:p w14:paraId="079B9681" w14:textId="77777777" w:rsidR="00526B26" w:rsidRDefault="00526B26" w:rsidP="00526B26">
      <w:pPr>
        <w:autoSpaceDE w:val="0"/>
        <w:autoSpaceDN w:val="0"/>
        <w:adjustRightInd w:val="0"/>
        <w:spacing w:after="0" w:line="288" w:lineRule="auto"/>
        <w:rPr>
          <w:rFonts w:ascii="Arial" w:hAnsi="Arial" w:cs="Arial"/>
          <w:b/>
          <w:bCs/>
          <w:color w:val="294E6F"/>
          <w:sz w:val="24"/>
          <w:szCs w:val="24"/>
          <w:u w:val="single"/>
        </w:rPr>
      </w:pPr>
    </w:p>
    <w:p w14:paraId="76E98B35" w14:textId="77777777" w:rsidR="00526B26" w:rsidRDefault="00526B26" w:rsidP="00526B26">
      <w:r>
        <w:br w:type="page"/>
      </w:r>
    </w:p>
    <w:p w14:paraId="0D6EC83D" w14:textId="695382A8" w:rsidR="009732D0"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788E60DE" w14:textId="5BBA1970"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3DC9106D" w14:textId="336E9DE8" w:rsidR="00526B26" w:rsidRDefault="00526B26" w:rsidP="3EE5DBD3">
      <w:pPr>
        <w:tabs>
          <w:tab w:val="right" w:pos="9360"/>
        </w:tabs>
        <w:autoSpaceDE w:val="0"/>
        <w:autoSpaceDN w:val="0"/>
        <w:adjustRightInd w:val="0"/>
        <w:spacing w:after="0" w:line="264" w:lineRule="auto"/>
        <w:rPr>
          <w:rFonts w:ascii="Arial" w:hAnsi="Arial" w:cs="Arial"/>
          <w:color w:val="000000"/>
          <w:sz w:val="24"/>
          <w:szCs w:val="24"/>
        </w:rPr>
      </w:pPr>
      <w:r w:rsidRPr="3EE5DBD3">
        <w:rPr>
          <w:rFonts w:ascii="Arial" w:hAnsi="Arial" w:cs="Arial"/>
          <w:color w:val="000000" w:themeColor="text1"/>
          <w:sz w:val="24"/>
          <w:szCs w:val="24"/>
        </w:rPr>
        <w:t xml:space="preserve"> </w:t>
      </w:r>
      <w:r w:rsidR="00BF7069">
        <w:rPr>
          <w:rFonts w:ascii="Arial" w:hAnsi="Arial" w:cs="Arial"/>
          <w:color w:val="000000" w:themeColor="text1"/>
          <w:sz w:val="24"/>
          <w:szCs w:val="24"/>
        </w:rPr>
        <w:t xml:space="preserve"> </w:t>
      </w:r>
      <w:r>
        <w:rPr>
          <w:rFonts w:ascii="Arial" w:hAnsi="Arial" w:cs="Arial"/>
          <w:color w:val="000000"/>
          <w:sz w:val="24"/>
          <w:szCs w:val="24"/>
        </w:rPr>
        <w:t>Protocol ID</w:t>
      </w:r>
    </w:p>
    <w:p w14:paraId="6587F578" w14:textId="77777777" w:rsidR="00526B26" w:rsidRDefault="00526B26" w:rsidP="00526B26">
      <w:pPr>
        <w:autoSpaceDE w:val="0"/>
        <w:autoSpaceDN w:val="0"/>
        <w:adjustRightInd w:val="0"/>
        <w:spacing w:after="0" w:line="283" w:lineRule="auto"/>
        <w:rPr>
          <w:rFonts w:ascii="Arial" w:hAnsi="Arial" w:cs="Arial"/>
          <w:color w:val="000000"/>
          <w:sz w:val="24"/>
          <w:szCs w:val="24"/>
        </w:rPr>
      </w:pPr>
    </w:p>
    <w:p w14:paraId="2BE0EE90"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3 – Cardiac Emergencies</w:t>
      </w:r>
    </w:p>
    <w:p w14:paraId="6F2CC85A" w14:textId="0747AC5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Acute Coronary Syndrome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r w:rsidR="00985820">
        <w:rPr>
          <w:rFonts w:ascii="Arial" w:hAnsi="Arial" w:cs="Arial"/>
          <w:color w:val="000000"/>
          <w:sz w:val="24"/>
          <w:szCs w:val="24"/>
        </w:rPr>
        <w:t>….</w:t>
      </w:r>
      <w:hyperlink w:anchor="_3.1_Acute_Coronary" w:history="1">
        <w:r w:rsidRPr="00C179D2">
          <w:rPr>
            <w:rStyle w:val="Hyperlink"/>
            <w:rFonts w:ascii="Arial" w:hAnsi="Arial" w:cs="Arial"/>
            <w:b/>
            <w:bCs/>
            <w:sz w:val="24"/>
            <w:szCs w:val="24"/>
          </w:rPr>
          <w:t>3.1</w:t>
        </w:r>
      </w:hyperlink>
    </w:p>
    <w:p w14:paraId="240F0DD2" w14:textId="1B5E75E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Atrial Fibrillation/Flutter………………………………...…………………………….…</w:t>
      </w:r>
      <w:r w:rsidR="00AF2674">
        <w:rPr>
          <w:rFonts w:ascii="Arial" w:hAnsi="Arial" w:cs="Arial"/>
          <w:color w:val="000000"/>
          <w:sz w:val="24"/>
          <w:szCs w:val="24"/>
        </w:rPr>
        <w:t>……..</w:t>
      </w:r>
      <w:r>
        <w:rPr>
          <w:rFonts w:ascii="Arial" w:hAnsi="Arial" w:cs="Arial"/>
          <w:color w:val="000000"/>
          <w:sz w:val="24"/>
          <w:szCs w:val="24"/>
        </w:rPr>
        <w:t>.</w:t>
      </w:r>
      <w:hyperlink w:anchor="_3.2_Atrial_Fibrillation/Flutter" w:history="1">
        <w:r w:rsidRPr="00C179D2">
          <w:rPr>
            <w:rStyle w:val="Hyperlink"/>
            <w:rFonts w:ascii="Arial" w:hAnsi="Arial" w:cs="Arial"/>
            <w:b/>
            <w:bCs/>
            <w:sz w:val="24"/>
            <w:szCs w:val="24"/>
          </w:rPr>
          <w:t>3.2</w:t>
        </w:r>
      </w:hyperlink>
    </w:p>
    <w:p w14:paraId="70920522" w14:textId="3C99E6E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Adult</w:t>
      </w:r>
      <w:r>
        <w:rPr>
          <w:rFonts w:ascii="Arial" w:hAnsi="Arial" w:cs="Arial"/>
          <w:color w:val="000000"/>
          <w:sz w:val="24"/>
          <w:szCs w:val="24"/>
        </w:rPr>
        <w:tab/>
        <w:t>……………………………………………</w:t>
      </w:r>
      <w:r w:rsidR="00F527B5">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3.3A_Bradycardia-Adult" w:history="1">
        <w:r w:rsidRPr="00C179D2">
          <w:rPr>
            <w:rStyle w:val="Hyperlink"/>
            <w:rFonts w:ascii="Arial" w:hAnsi="Arial" w:cs="Arial"/>
            <w:b/>
            <w:bCs/>
            <w:sz w:val="24"/>
            <w:szCs w:val="24"/>
          </w:rPr>
          <w:t>3.3A</w:t>
        </w:r>
      </w:hyperlink>
    </w:p>
    <w:p w14:paraId="2CDBCD02" w14:textId="067CAE41"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Pediatric………………………………………………………………….</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3P_Bradycardia-Pediatric" w:history="1">
        <w:r w:rsidRPr="00C179D2">
          <w:rPr>
            <w:rStyle w:val="Hyperlink"/>
            <w:rFonts w:ascii="Arial" w:hAnsi="Arial" w:cs="Arial"/>
            <w:b/>
            <w:bCs/>
            <w:sz w:val="24"/>
            <w:szCs w:val="24"/>
          </w:rPr>
          <w:t>3.3P</w:t>
        </w:r>
      </w:hyperlink>
    </w:p>
    <w:p w14:paraId="07548FAF" w14:textId="345DC18D"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 Asystole/Pulseless Electrical Activity………………………</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A_Cardiac_Arrest" w:history="1">
        <w:r w:rsidRPr="00C179D2">
          <w:rPr>
            <w:rStyle w:val="Hyperlink"/>
            <w:rFonts w:ascii="Arial" w:hAnsi="Arial" w:cs="Arial"/>
            <w:b/>
            <w:bCs/>
            <w:sz w:val="24"/>
            <w:szCs w:val="24"/>
          </w:rPr>
          <w:t>3.4A</w:t>
        </w:r>
      </w:hyperlink>
    </w:p>
    <w:p w14:paraId="5218EAC4" w14:textId="207B46F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 Asystole/Pulseless Electrical……………</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P_Cardiac_Arrest" w:history="1">
        <w:r w:rsidRPr="00C179D2">
          <w:rPr>
            <w:rStyle w:val="Hyperlink"/>
            <w:rFonts w:ascii="Arial" w:hAnsi="Arial" w:cs="Arial"/>
            <w:b/>
            <w:bCs/>
            <w:sz w:val="24"/>
            <w:szCs w:val="24"/>
          </w:rPr>
          <w:t>3.4P</w:t>
        </w:r>
      </w:hyperlink>
    </w:p>
    <w:p w14:paraId="20F331E7" w14:textId="45170DD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(Adult)-Ventricular Fibrillation/Pulseless Ventricular Tachycardia</w:t>
      </w:r>
      <w:r w:rsidR="004C3286">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5A_Cardiac_Arrest" w:history="1">
        <w:r w:rsidRPr="00C179D2">
          <w:rPr>
            <w:rStyle w:val="Hyperlink"/>
            <w:rFonts w:ascii="Arial" w:hAnsi="Arial" w:cs="Arial"/>
            <w:b/>
            <w:bCs/>
            <w:sz w:val="24"/>
            <w:szCs w:val="24"/>
          </w:rPr>
          <w:t>3.5A</w:t>
        </w:r>
      </w:hyperlink>
    </w:p>
    <w:p w14:paraId="2CCE3672" w14:textId="73075E5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(Pediatric)-Ventricular Fibrillation/Pulseless Ventricular Tachycardia</w:t>
      </w:r>
      <w:r w:rsidR="00AF2674">
        <w:rPr>
          <w:rFonts w:ascii="Arial" w:hAnsi="Arial" w:cs="Arial"/>
          <w:color w:val="000000"/>
          <w:sz w:val="24"/>
          <w:szCs w:val="24"/>
        </w:rPr>
        <w:t>…</w:t>
      </w:r>
      <w:hyperlink w:anchor="_3.5P_Cardiac_Arrest" w:history="1">
        <w:r w:rsidRPr="00C179D2">
          <w:rPr>
            <w:rStyle w:val="Hyperlink"/>
            <w:rFonts w:ascii="Arial" w:hAnsi="Arial" w:cs="Arial"/>
            <w:b/>
            <w:bCs/>
            <w:sz w:val="24"/>
            <w:szCs w:val="24"/>
          </w:rPr>
          <w:t>3.5P</w:t>
        </w:r>
      </w:hyperlink>
    </w:p>
    <w:p w14:paraId="7E0B90D9" w14:textId="106A09EE"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Congestive Heart Failure (Pulmonary Edema)………………………………………</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3.6_Congestive_Heart" w:history="1">
        <w:r w:rsidRPr="00C179D2">
          <w:rPr>
            <w:rStyle w:val="Hyperlink"/>
            <w:rFonts w:ascii="Arial" w:hAnsi="Arial" w:cs="Arial"/>
            <w:b/>
            <w:bCs/>
            <w:sz w:val="24"/>
            <w:szCs w:val="24"/>
          </w:rPr>
          <w:t>3.6</w:t>
        </w:r>
      </w:hyperlink>
    </w:p>
    <w:p w14:paraId="1CC0C214" w14:textId="206E3D24" w:rsidR="00526B26" w:rsidRDefault="00526B26" w:rsidP="00526B26">
      <w:pPr>
        <w:autoSpaceDE w:val="0"/>
        <w:autoSpaceDN w:val="0"/>
        <w:adjustRightInd w:val="0"/>
        <w:spacing w:after="0" w:line="283" w:lineRule="auto"/>
        <w:rPr>
          <w:rFonts w:ascii="Arial" w:hAnsi="Arial" w:cs="Arial"/>
          <w:color w:val="000000"/>
          <w:sz w:val="24"/>
          <w:szCs w:val="24"/>
        </w:rPr>
      </w:pPr>
      <w:r w:rsidRPr="00994FCB">
        <w:rPr>
          <w:rFonts w:ascii="Arial" w:hAnsi="Arial" w:cs="Arial"/>
          <w:color w:val="000000"/>
          <w:sz w:val="24"/>
          <w:szCs w:val="24"/>
        </w:rPr>
        <w:t>Targeted Temperature Management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7_Induced_Therapeutic" w:history="1">
        <w:r w:rsidRPr="00C179D2">
          <w:rPr>
            <w:rStyle w:val="Hyperlink"/>
            <w:rFonts w:ascii="Arial" w:hAnsi="Arial" w:cs="Arial"/>
            <w:b/>
            <w:bCs/>
            <w:sz w:val="24"/>
            <w:szCs w:val="24"/>
          </w:rPr>
          <w:t>3.7</w:t>
        </w:r>
      </w:hyperlink>
    </w:p>
    <w:p w14:paraId="29E24CD0" w14:textId="2C579B3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Post Resuscitative Care/ROSC-Adult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8_Post_Resuscitative" w:history="1">
        <w:r w:rsidRPr="00C179D2">
          <w:rPr>
            <w:rStyle w:val="Hyperlink"/>
            <w:rFonts w:ascii="Arial" w:hAnsi="Arial" w:cs="Arial"/>
            <w:b/>
            <w:bCs/>
            <w:sz w:val="24"/>
            <w:szCs w:val="24"/>
          </w:rPr>
          <w:t>3.8</w:t>
        </w:r>
      </w:hyperlink>
    </w:p>
    <w:p w14:paraId="69A98F57" w14:textId="73A84A35"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Adult…………………………………………………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9A_Supraventricular_Tachycardia" w:history="1">
        <w:r w:rsidRPr="00C179D2">
          <w:rPr>
            <w:rStyle w:val="Hyperlink"/>
            <w:rFonts w:ascii="Arial" w:hAnsi="Arial" w:cs="Arial"/>
            <w:b/>
            <w:bCs/>
            <w:sz w:val="24"/>
            <w:szCs w:val="24"/>
          </w:rPr>
          <w:t>3.9A</w:t>
        </w:r>
      </w:hyperlink>
    </w:p>
    <w:p w14:paraId="28ECFD42" w14:textId="640D2C2F"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Pediatric…………………………</w:t>
      </w:r>
      <w:r w:rsidR="00F527B5">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3.9P_Supraventricular_Tachycardia" w:history="1">
        <w:r w:rsidRPr="00C179D2">
          <w:rPr>
            <w:rStyle w:val="Hyperlink"/>
            <w:rFonts w:ascii="Arial" w:hAnsi="Arial" w:cs="Arial"/>
            <w:b/>
            <w:bCs/>
            <w:sz w:val="24"/>
            <w:szCs w:val="24"/>
          </w:rPr>
          <w:t>3.9P</w:t>
        </w:r>
      </w:hyperlink>
    </w:p>
    <w:p w14:paraId="26BCA219" w14:textId="1596B9B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Ventricular Tachycardia with Pulses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10_Ventricular_Tachycardia" w:history="1">
        <w:r w:rsidRPr="00C179D2">
          <w:rPr>
            <w:rStyle w:val="Hyperlink"/>
            <w:rFonts w:ascii="Arial" w:hAnsi="Arial" w:cs="Arial"/>
            <w:b/>
            <w:bCs/>
            <w:sz w:val="24"/>
            <w:szCs w:val="24"/>
          </w:rPr>
          <w:t>3.10</w:t>
        </w:r>
      </w:hyperlink>
    </w:p>
    <w:p w14:paraId="2DA359BF" w14:textId="77777777" w:rsidR="00526B26" w:rsidRDefault="00526B26" w:rsidP="00526B26">
      <w:pPr>
        <w:autoSpaceDE w:val="0"/>
        <w:autoSpaceDN w:val="0"/>
        <w:adjustRightInd w:val="0"/>
        <w:spacing w:after="0" w:line="283" w:lineRule="auto"/>
        <w:rPr>
          <w:rFonts w:ascii="Arial" w:hAnsi="Arial" w:cs="Arial"/>
          <w:color w:val="000000"/>
          <w:sz w:val="16"/>
          <w:szCs w:val="16"/>
        </w:rPr>
      </w:pPr>
    </w:p>
    <w:p w14:paraId="6EB6C4DB"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4 – Trauma Protocols</w:t>
      </w:r>
    </w:p>
    <w:p w14:paraId="74AB08E8" w14:textId="66110BC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Burns/Inhalation/Lightning Strike/Electrocution Injuries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4.1_Burns/Inhalation/Electrocution_" w:history="1">
        <w:r w:rsidRPr="004847B2">
          <w:rPr>
            <w:rStyle w:val="Hyperlink"/>
            <w:rFonts w:ascii="Arial" w:hAnsi="Arial" w:cs="Arial"/>
            <w:b/>
            <w:bCs/>
            <w:sz w:val="24"/>
            <w:szCs w:val="24"/>
          </w:rPr>
          <w:t>4.1</w:t>
        </w:r>
      </w:hyperlink>
    </w:p>
    <w:p w14:paraId="60819627" w14:textId="5118633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Drowning/Submersion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r w:rsidR="004C3286">
        <w:rPr>
          <w:rFonts w:ascii="Arial" w:hAnsi="Arial" w:cs="Arial"/>
          <w:color w:val="000000"/>
          <w:sz w:val="24"/>
          <w:szCs w:val="24"/>
        </w:rPr>
        <w:t>.</w:t>
      </w:r>
      <w:hyperlink w:anchor="_4.2_Drowning/Submersion_Injuries" w:history="1">
        <w:r w:rsidRPr="004847B2">
          <w:rPr>
            <w:rStyle w:val="Hyperlink"/>
            <w:rFonts w:ascii="Arial" w:hAnsi="Arial" w:cs="Arial"/>
            <w:b/>
            <w:bCs/>
            <w:sz w:val="24"/>
            <w:szCs w:val="24"/>
          </w:rPr>
          <w:t>4.2</w:t>
        </w:r>
      </w:hyperlink>
    </w:p>
    <w:p w14:paraId="666A4955" w14:textId="2FA1F7B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Eye Emergencies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4.3_Eye_Emergencies" w:history="1">
        <w:r w:rsidRPr="004847B2">
          <w:rPr>
            <w:rStyle w:val="Hyperlink"/>
            <w:rFonts w:ascii="Arial" w:hAnsi="Arial" w:cs="Arial"/>
            <w:b/>
            <w:bCs/>
            <w:sz w:val="24"/>
            <w:szCs w:val="24"/>
          </w:rPr>
          <w:t>4.3</w:t>
        </w:r>
      </w:hyperlink>
    </w:p>
    <w:p w14:paraId="168C22B0" w14:textId="73A8E1B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Head Trauma/Injuries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sidR="004C3286">
        <w:rPr>
          <w:rFonts w:ascii="Arial" w:hAnsi="Arial" w:cs="Arial"/>
          <w:color w:val="000000"/>
          <w:sz w:val="24"/>
          <w:szCs w:val="24"/>
        </w:rPr>
        <w:t>.</w:t>
      </w:r>
      <w:hyperlink w:anchor="_4.4_Head_Trauma" w:history="1">
        <w:r w:rsidRPr="004847B2">
          <w:rPr>
            <w:rStyle w:val="Hyperlink"/>
            <w:rFonts w:ascii="Arial" w:hAnsi="Arial" w:cs="Arial"/>
            <w:b/>
            <w:bCs/>
            <w:sz w:val="24"/>
            <w:szCs w:val="24"/>
          </w:rPr>
          <w:t>4.4</w:t>
        </w:r>
      </w:hyperlink>
    </w:p>
    <w:p w14:paraId="191B877E" w14:textId="30E76F0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Multisystem Trauma -- Adult &amp; Pediatric.……………………………</w:t>
      </w:r>
      <w:r w:rsidR="00985820">
        <w:rPr>
          <w:rFonts w:ascii="Arial" w:hAnsi="Arial" w:cs="Arial"/>
          <w:color w:val="000000"/>
          <w:sz w:val="24"/>
          <w:szCs w:val="24"/>
        </w:rPr>
        <w:t>.</w:t>
      </w:r>
      <w:r>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4.5_Multisystem_Trauma—Adult" w:history="1">
        <w:r w:rsidRPr="004847B2">
          <w:rPr>
            <w:rStyle w:val="Hyperlink"/>
            <w:rFonts w:ascii="Arial" w:hAnsi="Arial" w:cs="Arial"/>
            <w:b/>
            <w:bCs/>
            <w:sz w:val="24"/>
            <w:szCs w:val="24"/>
          </w:rPr>
          <w:t>4.5</w:t>
        </w:r>
      </w:hyperlink>
    </w:p>
    <w:p w14:paraId="5029A02C" w14:textId="399B92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Musculoskeletal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6_Musculoskeletal_Injuries—Adult" w:history="1">
        <w:r w:rsidRPr="004847B2">
          <w:rPr>
            <w:rStyle w:val="Hyperlink"/>
            <w:rFonts w:ascii="Arial" w:hAnsi="Arial" w:cs="Arial"/>
            <w:b/>
            <w:bCs/>
            <w:sz w:val="24"/>
            <w:szCs w:val="24"/>
          </w:rPr>
          <w:t>4.6</w:t>
        </w:r>
      </w:hyperlink>
    </w:p>
    <w:p w14:paraId="67F2A90D" w14:textId="204C1CA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Soft Tissue/Crush Injuries -- 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7_Soft_Tissue/Crush" w:history="1">
        <w:r w:rsidRPr="004847B2">
          <w:rPr>
            <w:rStyle w:val="Hyperlink"/>
            <w:rFonts w:ascii="Arial" w:hAnsi="Arial" w:cs="Arial"/>
            <w:b/>
            <w:bCs/>
            <w:sz w:val="24"/>
            <w:szCs w:val="24"/>
          </w:rPr>
          <w:t>4.7</w:t>
        </w:r>
      </w:hyperlink>
    </w:p>
    <w:p w14:paraId="634C353B" w14:textId="22F35AEE"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Spinal Column/Cord Injuries -- 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8_Spinal_Column/Cord" w:history="1">
        <w:r w:rsidRPr="004847B2">
          <w:rPr>
            <w:rStyle w:val="Hyperlink"/>
            <w:rFonts w:ascii="Arial" w:hAnsi="Arial" w:cs="Arial"/>
            <w:b/>
            <w:bCs/>
            <w:sz w:val="24"/>
            <w:szCs w:val="24"/>
          </w:rPr>
          <w:t>4.8</w:t>
        </w:r>
      </w:hyperlink>
    </w:p>
    <w:p w14:paraId="7DA30CA5" w14:textId="6CF41B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Thoracic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9_Thoracic_Trauma" w:history="1">
        <w:r w:rsidRPr="004847B2">
          <w:rPr>
            <w:rStyle w:val="Hyperlink"/>
            <w:rFonts w:ascii="Arial" w:hAnsi="Arial" w:cs="Arial"/>
            <w:b/>
            <w:bCs/>
            <w:sz w:val="24"/>
            <w:szCs w:val="24"/>
          </w:rPr>
          <w:t>4.9</w:t>
        </w:r>
      </w:hyperlink>
    </w:p>
    <w:p w14:paraId="73290B93" w14:textId="4F8B1069"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Traumatic Amputations -- Adult &amp; Pediatric..…………………………………………</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10_Traumatic_Amputations—Adult" w:history="1">
        <w:r w:rsidRPr="004847B2">
          <w:rPr>
            <w:rStyle w:val="Hyperlink"/>
            <w:rFonts w:ascii="Arial" w:hAnsi="Arial" w:cs="Arial"/>
            <w:b/>
            <w:bCs/>
            <w:sz w:val="24"/>
            <w:szCs w:val="24"/>
          </w:rPr>
          <w:t>4.10</w:t>
        </w:r>
      </w:hyperlink>
    </w:p>
    <w:p w14:paraId="08AE0D80" w14:textId="52778DE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Traumatic Cardiopulmonary Arrest – Adult &amp; Pediatric………………………………</w:t>
      </w:r>
      <w:r w:rsidR="004C3286">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4.11_Traumatic_Cardiac" w:history="1">
        <w:r w:rsidRPr="004847B2">
          <w:rPr>
            <w:rStyle w:val="Hyperlink"/>
            <w:rFonts w:ascii="Arial" w:hAnsi="Arial" w:cs="Arial"/>
            <w:b/>
            <w:bCs/>
            <w:sz w:val="24"/>
            <w:szCs w:val="24"/>
          </w:rPr>
          <w:t>4.11</w:t>
        </w:r>
      </w:hyperlink>
    </w:p>
    <w:p w14:paraId="1848AE29" w14:textId="77777777" w:rsidR="00526B26" w:rsidRDefault="00526B26" w:rsidP="00526B26">
      <w:pPr>
        <w:autoSpaceDE w:val="0"/>
        <w:autoSpaceDN w:val="0"/>
        <w:adjustRightInd w:val="0"/>
        <w:spacing w:after="0" w:line="283" w:lineRule="auto"/>
        <w:rPr>
          <w:rFonts w:ascii="Arial" w:hAnsi="Arial" w:cs="Arial"/>
          <w:b/>
          <w:bCs/>
          <w:color w:val="000000"/>
          <w:sz w:val="24"/>
          <w:szCs w:val="24"/>
        </w:rPr>
      </w:pPr>
    </w:p>
    <w:p w14:paraId="374E1963"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5 – Airway Protocols &amp; Procedures</w:t>
      </w:r>
    </w:p>
    <w:p w14:paraId="4A30B12C" w14:textId="1D329164"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1A_Upper_Airway" w:history="1">
        <w:r w:rsidRPr="004847B2">
          <w:rPr>
            <w:rStyle w:val="Hyperlink"/>
            <w:rFonts w:ascii="Arial" w:hAnsi="Arial" w:cs="Arial"/>
            <w:b/>
            <w:bCs/>
            <w:sz w:val="24"/>
            <w:szCs w:val="24"/>
          </w:rPr>
          <w:t>5.1A</w:t>
        </w:r>
      </w:hyperlink>
    </w:p>
    <w:p w14:paraId="4909C664" w14:textId="1AE9A715"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Pediatric …………...…………………………………….</w:t>
      </w:r>
      <w:r>
        <w:rPr>
          <w:rFonts w:ascii="Arial" w:hAnsi="Arial" w:cs="Arial"/>
          <w:color w:val="000000"/>
          <w:sz w:val="24"/>
          <w:szCs w:val="24"/>
        </w:rPr>
        <w:tab/>
      </w:r>
      <w:r w:rsidR="004C3286">
        <w:rPr>
          <w:rFonts w:ascii="Arial" w:hAnsi="Arial" w:cs="Arial"/>
          <w:color w:val="000000"/>
          <w:sz w:val="24"/>
          <w:szCs w:val="24"/>
        </w:rPr>
        <w:t>…</w:t>
      </w:r>
      <w:r w:rsidR="00AF2674">
        <w:rPr>
          <w:rFonts w:ascii="Arial" w:hAnsi="Arial" w:cs="Arial"/>
          <w:color w:val="000000"/>
          <w:sz w:val="24"/>
          <w:szCs w:val="24"/>
        </w:rPr>
        <w:t>...</w:t>
      </w:r>
      <w:hyperlink w:anchor="_5.1P_Upper_Airway" w:history="1">
        <w:r w:rsidRPr="004847B2">
          <w:rPr>
            <w:rStyle w:val="Hyperlink"/>
            <w:rFonts w:ascii="Arial" w:hAnsi="Arial" w:cs="Arial"/>
            <w:b/>
            <w:bCs/>
            <w:sz w:val="24"/>
            <w:szCs w:val="24"/>
          </w:rPr>
          <w:t>5.1P</w:t>
        </w:r>
      </w:hyperlink>
    </w:p>
    <w:p w14:paraId="170CC944" w14:textId="38005D8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Difficult Airway…………………………</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2_Difficult_Airway--" w:history="1">
        <w:r w:rsidRPr="00985820">
          <w:rPr>
            <w:rStyle w:val="Hyperlink"/>
            <w:rFonts w:ascii="Arial" w:hAnsi="Arial" w:cs="Arial"/>
            <w:b/>
            <w:bCs/>
            <w:sz w:val="24"/>
            <w:szCs w:val="24"/>
          </w:rPr>
          <w:t>5.2</w:t>
        </w:r>
      </w:hyperlink>
    </w:p>
    <w:p w14:paraId="6091EE7F" w14:textId="586DA309"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Tracheostomy Tube Obstruction Management………………………………………..</w:t>
      </w:r>
      <w:r w:rsidR="00A93A8C">
        <w:rPr>
          <w:rFonts w:ascii="Arial" w:hAnsi="Arial" w:cs="Arial"/>
          <w:color w:val="000000"/>
          <w:sz w:val="24"/>
          <w:szCs w:val="24"/>
        </w:rPr>
        <w:t>.</w:t>
      </w:r>
      <w:r w:rsidR="00721C1A">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5.3_Tracheostomy_Tube" w:history="1">
        <w:r w:rsidRPr="004847B2">
          <w:rPr>
            <w:rStyle w:val="Hyperlink"/>
            <w:rFonts w:ascii="Arial" w:hAnsi="Arial" w:cs="Arial"/>
            <w:b/>
            <w:bCs/>
            <w:sz w:val="24"/>
            <w:szCs w:val="24"/>
          </w:rPr>
          <w:t>5.3</w:t>
        </w:r>
      </w:hyperlink>
    </w:p>
    <w:p w14:paraId="59777233" w14:textId="37CAB7D1" w:rsidR="00526B26" w:rsidRPr="005B5458" w:rsidRDefault="005B5458" w:rsidP="00526B26">
      <w:pPr>
        <w:rPr>
          <w:rFonts w:ascii="Arial" w:hAnsi="Arial" w:cs="Arial"/>
          <w:sz w:val="24"/>
          <w:szCs w:val="24"/>
        </w:rPr>
      </w:pPr>
      <w:r w:rsidRPr="005B5458">
        <w:rPr>
          <w:rFonts w:ascii="Arial" w:hAnsi="Arial" w:cs="Arial"/>
          <w:sz w:val="24"/>
          <w:szCs w:val="24"/>
        </w:rPr>
        <w:t>Sedation for an Intubated Patien</w:t>
      </w:r>
      <w:r>
        <w:rPr>
          <w:rFonts w:ascii="Arial" w:hAnsi="Arial" w:cs="Arial"/>
          <w:sz w:val="24"/>
          <w:szCs w:val="24"/>
        </w:rPr>
        <w:t>t………………………………</w:t>
      </w:r>
      <w:r w:rsidR="00985820">
        <w:rPr>
          <w:rFonts w:ascii="Arial" w:hAnsi="Arial" w:cs="Arial"/>
          <w:sz w:val="24"/>
          <w:szCs w:val="24"/>
        </w:rPr>
        <w:t>.</w:t>
      </w:r>
      <w:r>
        <w:rPr>
          <w:rFonts w:ascii="Arial" w:hAnsi="Arial" w:cs="Arial"/>
          <w:sz w:val="24"/>
          <w:szCs w:val="24"/>
        </w:rPr>
        <w:t>………………………</w:t>
      </w:r>
      <w:r w:rsidR="00721C1A" w:rsidRPr="00985820">
        <w:rPr>
          <w:rFonts w:ascii="Arial" w:hAnsi="Arial" w:cs="Arial"/>
          <w:sz w:val="24"/>
          <w:szCs w:val="24"/>
        </w:rPr>
        <w:t>…</w:t>
      </w:r>
      <w:r w:rsidR="00985820" w:rsidRPr="00985820">
        <w:rPr>
          <w:rFonts w:ascii="Arial" w:hAnsi="Arial" w:cs="Arial"/>
          <w:sz w:val="24"/>
          <w:szCs w:val="24"/>
        </w:rPr>
        <w:t>….</w:t>
      </w:r>
      <w:hyperlink w:anchor="_5.4_Sedation_for" w:history="1">
        <w:r w:rsidRPr="005B5458">
          <w:rPr>
            <w:rStyle w:val="Hyperlink"/>
            <w:rFonts w:ascii="Arial" w:hAnsi="Arial" w:cs="Arial"/>
            <w:b/>
            <w:bCs/>
            <w:sz w:val="24"/>
            <w:szCs w:val="24"/>
          </w:rPr>
          <w:t>5.4</w:t>
        </w:r>
      </w:hyperlink>
      <w:r w:rsidR="00526B26" w:rsidRPr="005B5458">
        <w:rPr>
          <w:rFonts w:ascii="Arial" w:hAnsi="Arial" w:cs="Arial"/>
          <w:sz w:val="24"/>
          <w:szCs w:val="24"/>
        </w:rPr>
        <w:br w:type="page"/>
      </w:r>
    </w:p>
    <w:p w14:paraId="184F3CA9" w14:textId="7938E575" w:rsidR="00BF7069"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5664F63A" w14:textId="5CFAB06D"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376A75D" w14:textId="77777777"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w:t>
      </w:r>
    </w:p>
    <w:p w14:paraId="52D0BEF6" w14:textId="18A2AA5E"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Protocol ID</w:t>
      </w:r>
    </w:p>
    <w:p w14:paraId="0FA0EA74" w14:textId="644554BD" w:rsidR="00526B26" w:rsidRDefault="00526B26"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ab/>
      </w:r>
    </w:p>
    <w:p w14:paraId="17353873"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r>
        <w:rPr>
          <w:rFonts w:ascii="Arial" w:hAnsi="Arial" w:cs="Arial"/>
          <w:b/>
          <w:bCs/>
          <w:color w:val="000000"/>
          <w:sz w:val="24"/>
          <w:szCs w:val="24"/>
        </w:rPr>
        <w:t>SECTION 6 – Medical Director Options</w:t>
      </w:r>
    </w:p>
    <w:p w14:paraId="6FC34980" w14:textId="6B76267E"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Requirements for Medical Director Options………….………………………………</w:t>
      </w:r>
      <w:hyperlink w:anchor="_6.0_Medical_Director" w:history="1">
        <w:r w:rsidR="00AC3E38" w:rsidRPr="00985820">
          <w:rPr>
            <w:rStyle w:val="Hyperlink"/>
            <w:rFonts w:ascii="Arial" w:hAnsi="Arial" w:cs="Arial"/>
            <w:color w:val="auto"/>
            <w:sz w:val="24"/>
            <w:szCs w:val="24"/>
            <w:u w:val="none"/>
          </w:rPr>
          <w:t>…</w:t>
        </w:r>
        <w:bookmarkStart w:id="1" w:name="_Hlk218843813"/>
        <w:r w:rsidR="00810937" w:rsidRPr="00985820">
          <w:rPr>
            <w:rStyle w:val="Hyperlink"/>
            <w:rFonts w:ascii="Arial" w:hAnsi="Arial" w:cs="Arial"/>
            <w:color w:val="auto"/>
            <w:sz w:val="24"/>
            <w:szCs w:val="24"/>
            <w:u w:val="none"/>
          </w:rPr>
          <w:t>……</w:t>
        </w:r>
        <w:r w:rsidRPr="004502C7">
          <w:rPr>
            <w:rStyle w:val="Hyperlink"/>
            <w:rFonts w:ascii="Arial" w:hAnsi="Arial" w:cs="Arial"/>
            <w:b/>
            <w:bCs/>
            <w:sz w:val="24"/>
            <w:szCs w:val="24"/>
          </w:rPr>
          <w:t>6.0</w:t>
        </w:r>
        <w:bookmarkEnd w:id="1"/>
      </w:hyperlink>
    </w:p>
    <w:p w14:paraId="1C81E4A2" w14:textId="34FA6222"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Needle Cricothyrotomy……………….………………………………………………….</w:t>
      </w:r>
      <w:bookmarkStart w:id="2" w:name="_Hlk123133546"/>
      <w:r w:rsidR="00AC3E38">
        <w:rPr>
          <w:rFonts w:ascii="Arial" w:hAnsi="Arial" w:cs="Arial"/>
          <w:color w:val="000000"/>
          <w:sz w:val="24"/>
          <w:szCs w:val="24"/>
        </w:rPr>
        <w:t>..</w:t>
      </w:r>
      <w:bookmarkEnd w:id="2"/>
      <w:r w:rsidR="00810937">
        <w:rPr>
          <w:rFonts w:ascii="Arial" w:hAnsi="Arial" w:cs="Arial"/>
          <w:color w:val="000000"/>
          <w:sz w:val="24"/>
          <w:szCs w:val="24"/>
        </w:rPr>
        <w:t>.......</w:t>
      </w:r>
      <w:r w:rsidR="00810937" w:rsidRPr="00810937">
        <w:rPr>
          <w:rFonts w:ascii="Arial" w:hAnsi="Arial" w:cs="Arial"/>
          <w:b/>
          <w:bCs/>
          <w:color w:val="4472C4" w:themeColor="accent1"/>
          <w:sz w:val="24"/>
          <w:szCs w:val="24"/>
          <w:u w:val="single"/>
        </w:rPr>
        <w:t>6.</w:t>
      </w:r>
      <w:hyperlink w:anchor="_6.3_Needle_Cricothyrotomy" w:history="1">
        <w:r w:rsidR="004F3CF8" w:rsidRPr="00810937">
          <w:rPr>
            <w:rStyle w:val="Hyperlink"/>
            <w:rFonts w:ascii="Arial" w:hAnsi="Arial" w:cs="Arial"/>
            <w:b/>
            <w:bCs/>
            <w:color w:val="4472C4" w:themeColor="accent1"/>
            <w:sz w:val="24"/>
            <w:szCs w:val="24"/>
          </w:rPr>
          <w:t>1</w:t>
        </w:r>
      </w:hyperlink>
    </w:p>
    <w:p w14:paraId="60196D6B" w14:textId="4222072E" w:rsidR="00526B26" w:rsidRPr="00810937" w:rsidRDefault="00526B26" w:rsidP="00526B26">
      <w:pPr>
        <w:autoSpaceDE w:val="0"/>
        <w:autoSpaceDN w:val="0"/>
        <w:adjustRightInd w:val="0"/>
        <w:spacing w:after="0" w:line="288" w:lineRule="auto"/>
        <w:rPr>
          <w:rStyle w:val="Hyperlink"/>
          <w:rFonts w:ascii="Arial" w:hAnsi="Arial" w:cs="Arial"/>
          <w:b/>
          <w:color w:val="auto"/>
          <w:sz w:val="24"/>
          <w:szCs w:val="24"/>
        </w:rPr>
      </w:pPr>
      <w:r w:rsidRPr="004502C7">
        <w:rPr>
          <w:rFonts w:ascii="Arial" w:hAnsi="Arial" w:cs="Arial"/>
          <w:sz w:val="24"/>
          <w:szCs w:val="24"/>
        </w:rPr>
        <w:t>Surgical Cricothyrotomy………………………………</w:t>
      </w:r>
      <w:r w:rsidR="003E0BB0">
        <w:rPr>
          <w:rFonts w:ascii="Arial" w:hAnsi="Arial" w:cs="Arial"/>
          <w:sz w:val="24"/>
          <w:szCs w:val="24"/>
        </w:rPr>
        <w:t>.</w:t>
      </w:r>
      <w:r w:rsidRPr="004502C7">
        <w:rPr>
          <w:rFonts w:ascii="Arial" w:hAnsi="Arial" w:cs="Arial"/>
          <w:sz w:val="24"/>
          <w:szCs w:val="24"/>
        </w:rPr>
        <w:t>…………………</w:t>
      </w:r>
      <w:r w:rsidR="00AC3E38" w:rsidRPr="004502C7">
        <w:rPr>
          <w:rFonts w:ascii="Arial" w:hAnsi="Arial" w:cs="Arial"/>
          <w:sz w:val="24"/>
          <w:szCs w:val="24"/>
        </w:rPr>
        <w:t>….</w:t>
      </w:r>
      <w:r w:rsidRPr="004502C7">
        <w:rPr>
          <w:rFonts w:ascii="Arial" w:hAnsi="Arial" w:cs="Arial"/>
          <w:sz w:val="24"/>
          <w:szCs w:val="24"/>
        </w:rPr>
        <w:t>………….</w:t>
      </w:r>
      <w:r w:rsidR="004D1AFB" w:rsidRPr="004502C7">
        <w:rPr>
          <w:rFonts w:ascii="Arial" w:hAnsi="Arial" w:cs="Arial"/>
          <w:sz w:val="24"/>
          <w:szCs w:val="24"/>
        </w:rPr>
        <w:t>.</w:t>
      </w:r>
      <w:r w:rsidRPr="004502C7">
        <w:rPr>
          <w:rFonts w:ascii="Arial" w:hAnsi="Arial" w:cs="Arial"/>
          <w:sz w:val="24"/>
          <w:szCs w:val="24"/>
        </w:rPr>
        <w:t>.</w:t>
      </w:r>
      <w:r w:rsidR="00A93A8C">
        <w:rPr>
          <w:rFonts w:ascii="Arial" w:hAnsi="Arial" w:cs="Arial"/>
          <w:sz w:val="24"/>
          <w:szCs w:val="24"/>
        </w:rPr>
        <w:t>..</w:t>
      </w:r>
      <w:r w:rsid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Fonts w:ascii="Arial" w:hAnsi="Arial" w:cs="Arial"/>
          <w:b/>
          <w:bCs/>
          <w:color w:val="4472C4" w:themeColor="accent1"/>
          <w:sz w:val="24"/>
          <w:szCs w:val="24"/>
          <w:u w:val="single"/>
        </w:rPr>
        <w:t>2</w:t>
      </w:r>
    </w:p>
    <w:p w14:paraId="4A87799D" w14:textId="05955D22" w:rsidR="00526B26" w:rsidRPr="004502C7" w:rsidRDefault="00526B26"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Glucagon for Hypoglycemia by EMT Basic……………………………………………</w:t>
      </w:r>
      <w:r w:rsidR="00810937">
        <w:t>…………</w:t>
      </w:r>
      <w:hyperlink w:anchor="_6.3_Needle_Cricothyrotomy" w:history="1">
        <w:r w:rsidR="00CE335C" w:rsidRPr="004502C7">
          <w:rPr>
            <w:rStyle w:val="Hyperlink"/>
            <w:rFonts w:ascii="Arial" w:hAnsi="Arial" w:cs="Arial"/>
            <w:b/>
            <w:bCs/>
            <w:sz w:val="24"/>
            <w:szCs w:val="24"/>
          </w:rPr>
          <w:t>6.</w:t>
        </w:r>
      </w:hyperlink>
      <w:r w:rsidR="004F3CF8">
        <w:rPr>
          <w:rStyle w:val="Hyperlink"/>
          <w:rFonts w:ascii="Arial" w:hAnsi="Arial" w:cs="Arial"/>
          <w:b/>
          <w:bCs/>
          <w:sz w:val="24"/>
          <w:szCs w:val="24"/>
        </w:rPr>
        <w:t>3</w:t>
      </w:r>
    </w:p>
    <w:p w14:paraId="2BA077D6" w14:textId="27F67DE3" w:rsidR="004D1AFB" w:rsidRPr="004502C7" w:rsidRDefault="004D1AFB"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Withholding and Cessation of Resuscitation by</w:t>
      </w:r>
      <w:r w:rsidR="00AC3E38">
        <w:rPr>
          <w:rStyle w:val="Hyperlink"/>
          <w:rFonts w:ascii="Arial" w:hAnsi="Arial" w:cs="Arial"/>
          <w:color w:val="auto"/>
          <w:sz w:val="24"/>
          <w:szCs w:val="24"/>
          <w:u w:val="none"/>
        </w:rPr>
        <w:t xml:space="preserve"> …………</w:t>
      </w:r>
      <w:r w:rsidR="00D710B7">
        <w:rPr>
          <w:rStyle w:val="Hyperlink"/>
          <w:rFonts w:ascii="Arial" w:hAnsi="Arial" w:cs="Arial"/>
          <w:color w:val="auto"/>
          <w:sz w:val="24"/>
          <w:szCs w:val="24"/>
          <w:u w:val="none"/>
        </w:rPr>
        <w:t>…………</w:t>
      </w:r>
      <w:r w:rsidR="00604F82" w:rsidRPr="004502C7">
        <w:rPr>
          <w:rStyle w:val="Hyperlink"/>
          <w:rFonts w:ascii="Arial" w:hAnsi="Arial" w:cs="Arial"/>
          <w:color w:val="auto"/>
          <w:sz w:val="24"/>
          <w:szCs w:val="24"/>
          <w:u w:val="none"/>
        </w:rPr>
        <w:t>...</w:t>
      </w:r>
      <w:r w:rsidRPr="004502C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00423A57" w:rsidRPr="004502C7">
        <w:rPr>
          <w:rFonts w:ascii="Arial" w:hAnsi="Arial" w:cs="Arial"/>
          <w:b/>
          <w:sz w:val="24"/>
          <w:szCs w:val="24"/>
        </w:rPr>
        <w:fldChar w:fldCharType="begin"/>
      </w:r>
      <w:r w:rsidR="00423A57" w:rsidRPr="004502C7">
        <w:rPr>
          <w:rFonts w:ascii="Arial" w:hAnsi="Arial" w:cs="Arial"/>
          <w:b/>
          <w:sz w:val="24"/>
          <w:szCs w:val="24"/>
        </w:rPr>
        <w:instrText>HYPERLINK  \l "_6.11__"</w:instrText>
      </w:r>
      <w:r w:rsidR="00423A57" w:rsidRPr="004502C7">
        <w:rPr>
          <w:rFonts w:ascii="Arial" w:hAnsi="Arial" w:cs="Arial"/>
          <w:b/>
          <w:sz w:val="24"/>
          <w:szCs w:val="24"/>
        </w:rPr>
      </w:r>
      <w:r w:rsidR="00423A57" w:rsidRPr="004502C7">
        <w:rPr>
          <w:rFonts w:ascii="Arial" w:hAnsi="Arial" w:cs="Arial"/>
          <w:b/>
          <w:sz w:val="24"/>
          <w:szCs w:val="24"/>
        </w:rPr>
        <w:fldChar w:fldCharType="separate"/>
      </w:r>
      <w:r w:rsidRPr="004502C7">
        <w:rPr>
          <w:rStyle w:val="Hyperlink"/>
          <w:rFonts w:ascii="Arial" w:hAnsi="Arial" w:cs="Arial"/>
          <w:b/>
          <w:sz w:val="24"/>
          <w:szCs w:val="24"/>
        </w:rPr>
        <w:t>6.</w:t>
      </w:r>
      <w:r w:rsidR="004F3CF8">
        <w:rPr>
          <w:rStyle w:val="Hyperlink"/>
          <w:rFonts w:ascii="Arial" w:hAnsi="Arial" w:cs="Arial"/>
          <w:b/>
          <w:sz w:val="24"/>
          <w:szCs w:val="24"/>
        </w:rPr>
        <w:t>4</w:t>
      </w:r>
    </w:p>
    <w:p w14:paraId="4622107A" w14:textId="364830E7" w:rsidR="00325A13" w:rsidRPr="004502C7" w:rsidRDefault="00423A57" w:rsidP="00526B26">
      <w:pPr>
        <w:autoSpaceDE w:val="0"/>
        <w:autoSpaceDN w:val="0"/>
        <w:adjustRightInd w:val="0"/>
        <w:spacing w:after="0" w:line="288" w:lineRule="auto"/>
        <w:rPr>
          <w:rStyle w:val="Hyperlink"/>
          <w:rFonts w:ascii="Arial" w:hAnsi="Arial" w:cs="Arial"/>
          <w:b/>
          <w:sz w:val="24"/>
          <w:szCs w:val="24"/>
        </w:rPr>
      </w:pPr>
      <w:r w:rsidRPr="004502C7">
        <w:rPr>
          <w:rFonts w:ascii="Arial" w:hAnsi="Arial" w:cs="Arial"/>
          <w:b/>
          <w:sz w:val="24"/>
          <w:szCs w:val="24"/>
        </w:rPr>
        <w:fldChar w:fldCharType="end"/>
      </w:r>
      <w:r w:rsidR="0026186C" w:rsidRPr="004502C7">
        <w:rPr>
          <w:rFonts w:ascii="Arial" w:hAnsi="Arial" w:cs="Arial"/>
          <w:sz w:val="24"/>
          <w:szCs w:val="24"/>
        </w:rPr>
        <w:t xml:space="preserve">12 Lead </w:t>
      </w:r>
      <w:r w:rsidR="001F349D" w:rsidRPr="004502C7">
        <w:rPr>
          <w:rFonts w:ascii="Arial" w:hAnsi="Arial" w:cs="Arial"/>
          <w:sz w:val="24"/>
          <w:szCs w:val="24"/>
        </w:rPr>
        <w:t xml:space="preserve">ECG </w:t>
      </w:r>
      <w:r w:rsidR="001F349D" w:rsidRPr="004502C7">
        <w:rPr>
          <w:rFonts w:ascii="Arial" w:hAnsi="Arial" w:cs="Arial"/>
          <w:sz w:val="23"/>
          <w:szCs w:val="23"/>
        </w:rPr>
        <w:t>Acquisition and Transmission</w:t>
      </w:r>
      <w:r w:rsidR="001F349D" w:rsidRPr="004502C7">
        <w:rPr>
          <w:rFonts w:ascii="Arial" w:hAnsi="Arial" w:cs="Arial"/>
          <w:sz w:val="24"/>
          <w:szCs w:val="24"/>
        </w:rPr>
        <w:t xml:space="preserve"> </w:t>
      </w:r>
      <w:r w:rsidR="00325A13" w:rsidRPr="004502C7">
        <w:rPr>
          <w:rFonts w:ascii="Arial" w:hAnsi="Arial" w:cs="Arial"/>
          <w:sz w:val="24"/>
          <w:szCs w:val="24"/>
        </w:rPr>
        <w:t>by EMT</w:t>
      </w:r>
      <w:r w:rsidR="00FB2949">
        <w:rPr>
          <w:rFonts w:ascii="Arial" w:hAnsi="Arial" w:cs="Arial"/>
          <w:sz w:val="24"/>
          <w:szCs w:val="24"/>
        </w:rPr>
        <w:t>-</w:t>
      </w:r>
      <w:r w:rsidR="00325A13" w:rsidRPr="004502C7">
        <w:rPr>
          <w:rFonts w:ascii="Arial" w:hAnsi="Arial" w:cs="Arial"/>
          <w:sz w:val="24"/>
          <w:szCs w:val="24"/>
        </w:rPr>
        <w:t xml:space="preserve">Basic and/or </w:t>
      </w:r>
      <w:r w:rsidR="00604F82" w:rsidRPr="004502C7">
        <w:rPr>
          <w:rFonts w:ascii="Arial" w:hAnsi="Arial" w:cs="Arial"/>
          <w:sz w:val="24"/>
          <w:szCs w:val="24"/>
        </w:rPr>
        <w:t xml:space="preserve">Advanced </w:t>
      </w:r>
      <w:r w:rsidR="00325A13" w:rsidRPr="004502C7">
        <w:rPr>
          <w:rFonts w:ascii="Arial" w:hAnsi="Arial" w:cs="Arial"/>
          <w:sz w:val="24"/>
          <w:szCs w:val="24"/>
        </w:rPr>
        <w:t>EMTs.</w:t>
      </w:r>
      <w:r w:rsidR="0086259C" w:rsidRPr="00810937">
        <w:rPr>
          <w:rFonts w:ascii="Arial" w:hAnsi="Arial" w:cs="Arial"/>
          <w:sz w:val="24"/>
          <w:szCs w:val="24"/>
        </w:rPr>
        <w:t xml:space="preserve"> </w:t>
      </w:r>
      <w:r w:rsidR="00985820">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5</w:t>
      </w:r>
    </w:p>
    <w:p w14:paraId="23DEF9F4" w14:textId="4F29EE2B" w:rsidR="00E82227" w:rsidRPr="004502C7" w:rsidRDefault="00E82227"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sz w:val="24"/>
          <w:szCs w:val="24"/>
        </w:rPr>
        <w:t xml:space="preserve">Leave-Behind </w:t>
      </w:r>
      <w:r w:rsidR="00AC3E38" w:rsidRPr="004502C7">
        <w:rPr>
          <w:rFonts w:ascii="Arial" w:hAnsi="Arial" w:cs="Arial"/>
          <w:sz w:val="24"/>
          <w:szCs w:val="24"/>
        </w:rPr>
        <w:t>Naloxone</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00A93A8C" w:rsidRPr="00810937">
        <w:rPr>
          <w:rFonts w:ascii="Arial" w:hAnsi="Arial" w:cs="Arial"/>
          <w:sz w:val="24"/>
          <w:szCs w:val="24"/>
        </w:rPr>
        <w:t>.</w:t>
      </w:r>
      <w:r w:rsidR="00810937" w:rsidRP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6</w:t>
      </w:r>
    </w:p>
    <w:p w14:paraId="3C27D31E" w14:textId="4667A228" w:rsidR="00183F3C" w:rsidRPr="004502C7" w:rsidRDefault="00183F3C"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Ultrasound Device Use by Paramedics………………………………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F3CF8" w:rsidRPr="00810937">
        <w:rPr>
          <w:rStyle w:val="Hyperlink"/>
          <w:rFonts w:ascii="Arial" w:hAnsi="Arial" w:cs="Arial"/>
          <w:b/>
          <w:bCs/>
          <w:color w:val="4472C4" w:themeColor="accent1"/>
          <w:sz w:val="24"/>
          <w:szCs w:val="24"/>
        </w:rPr>
        <w:t>6.7</w:t>
      </w:r>
    </w:p>
    <w:p w14:paraId="5EDAF8B1" w14:textId="72920DDF" w:rsidR="00183F3C" w:rsidRPr="004502C7" w:rsidRDefault="00183F3C" w:rsidP="00526B26">
      <w:pPr>
        <w:autoSpaceDE w:val="0"/>
        <w:autoSpaceDN w:val="0"/>
        <w:adjustRightInd w:val="0"/>
        <w:spacing w:after="0" w:line="288" w:lineRule="auto"/>
        <w:rPr>
          <w:rStyle w:val="Hyperlink"/>
          <w:rFonts w:ascii="Arial" w:hAnsi="Arial" w:cs="Arial"/>
          <w:sz w:val="24"/>
          <w:szCs w:val="24"/>
          <w:u w:val="none"/>
        </w:rPr>
      </w:pPr>
      <w:r w:rsidRPr="004502C7">
        <w:rPr>
          <w:rStyle w:val="Hyperlink"/>
          <w:rFonts w:ascii="Arial" w:hAnsi="Arial" w:cs="Arial"/>
          <w:color w:val="auto"/>
          <w:sz w:val="24"/>
          <w:szCs w:val="24"/>
          <w:u w:val="none"/>
        </w:rPr>
        <w:t>Automated Transport Ventilators…………………………………………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8</w:t>
      </w:r>
      <w:r w:rsidR="00136FDA" w:rsidRPr="00810937">
        <w:rPr>
          <w:rStyle w:val="Hyperlink"/>
          <w:rFonts w:ascii="Arial" w:hAnsi="Arial" w:cs="Arial"/>
          <w:b/>
          <w:bCs/>
          <w:color w:val="4472C4" w:themeColor="accent1"/>
          <w:sz w:val="24"/>
          <w:szCs w:val="24"/>
        </w:rPr>
        <w:t xml:space="preserve"> </w:t>
      </w:r>
    </w:p>
    <w:p w14:paraId="415C20E6" w14:textId="07A38A1F" w:rsidR="00136FDA" w:rsidRPr="004502C7" w:rsidRDefault="00136FDA"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Oral Antipsychotics……………………………………………………………………</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4502C7">
        <w:rPr>
          <w:rStyle w:val="Hyperlink"/>
          <w:rFonts w:ascii="Arial" w:hAnsi="Arial" w:cs="Arial"/>
          <w:b/>
          <w:bCs/>
          <w:color w:val="4472C4" w:themeColor="accent1"/>
          <w:sz w:val="24"/>
          <w:szCs w:val="24"/>
        </w:rPr>
        <w:t>6.</w:t>
      </w:r>
      <w:r w:rsidR="004F3CF8">
        <w:rPr>
          <w:rStyle w:val="Hyperlink"/>
          <w:rFonts w:ascii="Arial" w:hAnsi="Arial" w:cs="Arial"/>
          <w:b/>
          <w:bCs/>
          <w:color w:val="4472C4" w:themeColor="accent1"/>
          <w:sz w:val="24"/>
          <w:szCs w:val="24"/>
        </w:rPr>
        <w:t>9</w:t>
      </w:r>
    </w:p>
    <w:p w14:paraId="0A4825D0" w14:textId="3B059EE3" w:rsidR="00AA5540" w:rsidRDefault="00BD14AE"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CE335C">
        <w:rPr>
          <w:rStyle w:val="Hyperlink"/>
          <w:rFonts w:ascii="Arial" w:hAnsi="Arial" w:cs="Arial"/>
          <w:color w:val="auto"/>
          <w:sz w:val="24"/>
          <w:szCs w:val="24"/>
          <w:u w:val="none"/>
        </w:rPr>
        <w:t>Bolus IV/IO Nitroglycerin and Infusion for Acute Pulmonary Edema</w:t>
      </w:r>
      <w:r w:rsidRPr="00810937">
        <w:rPr>
          <w:rStyle w:val="Hyperlink"/>
          <w:rFonts w:ascii="Arial" w:hAnsi="Arial" w:cs="Arial"/>
          <w:color w:val="auto"/>
          <w:sz w:val="24"/>
          <w:szCs w:val="24"/>
          <w:u w:val="none"/>
        </w:rPr>
        <w:t>…………</w:t>
      </w:r>
      <w:r w:rsidR="00CE335C" w:rsidRPr="0081093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0</w:t>
      </w:r>
    </w:p>
    <w:p w14:paraId="29D04280" w14:textId="3EF7EDC7" w:rsidR="004315B6" w:rsidRDefault="00C53039"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AC3E38">
        <w:rPr>
          <w:rStyle w:val="Hyperlink"/>
          <w:rFonts w:ascii="Arial" w:hAnsi="Arial" w:cs="Arial"/>
          <w:color w:val="auto"/>
          <w:sz w:val="24"/>
          <w:szCs w:val="24"/>
          <w:u w:val="none"/>
        </w:rPr>
        <w:t>Buprenorphine</w:t>
      </w:r>
      <w:r w:rsidR="004315B6" w:rsidRPr="00AC3E38">
        <w:rPr>
          <w:rStyle w:val="Hyperlink"/>
          <w:rFonts w:ascii="Arial" w:hAnsi="Arial" w:cs="Arial"/>
          <w:color w:val="auto"/>
          <w:sz w:val="24"/>
          <w:szCs w:val="24"/>
          <w:u w:val="none"/>
        </w:rPr>
        <w:t xml:space="preserve"> for </w:t>
      </w:r>
      <w:r w:rsidRPr="00AC3E38">
        <w:rPr>
          <w:rStyle w:val="Hyperlink"/>
          <w:rFonts w:ascii="Arial" w:hAnsi="Arial" w:cs="Arial"/>
          <w:color w:val="auto"/>
          <w:sz w:val="24"/>
          <w:szCs w:val="24"/>
          <w:u w:val="none"/>
        </w:rPr>
        <w:t>Opioid</w:t>
      </w:r>
      <w:r w:rsidR="004315B6" w:rsidRPr="00AC3E38">
        <w:rPr>
          <w:rStyle w:val="Hyperlink"/>
          <w:rFonts w:ascii="Arial" w:hAnsi="Arial" w:cs="Arial"/>
          <w:color w:val="auto"/>
          <w:sz w:val="24"/>
          <w:szCs w:val="24"/>
          <w:u w:val="none"/>
        </w:rPr>
        <w:t xml:space="preserve"> </w:t>
      </w:r>
      <w:r w:rsidRPr="00AC3E38">
        <w:rPr>
          <w:rStyle w:val="Hyperlink"/>
          <w:rFonts w:ascii="Arial" w:hAnsi="Arial" w:cs="Arial"/>
          <w:color w:val="auto"/>
          <w:sz w:val="24"/>
          <w:szCs w:val="24"/>
          <w:u w:val="none"/>
        </w:rPr>
        <w:t>Withdrawal</w:t>
      </w:r>
      <w:r w:rsidR="004315B6" w:rsidRPr="00AC3E38">
        <w:rPr>
          <w:rStyle w:val="Hyperlink"/>
          <w:rFonts w:ascii="Arial" w:hAnsi="Arial" w:cs="Arial"/>
          <w:color w:val="auto"/>
          <w:sz w:val="24"/>
          <w:szCs w:val="24"/>
          <w:u w:val="none"/>
        </w:rPr>
        <w:t>-Adult</w:t>
      </w:r>
      <w:r w:rsidR="00B420D9" w:rsidRPr="00810937">
        <w:rPr>
          <w:rStyle w:val="Hyperlink"/>
          <w:rFonts w:ascii="Arial" w:hAnsi="Arial" w:cs="Arial"/>
          <w:color w:val="auto"/>
          <w:sz w:val="24"/>
          <w:szCs w:val="24"/>
          <w:u w:val="none"/>
        </w:rPr>
        <w:t>….</w:t>
      </w:r>
      <w:r w:rsidR="004315B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315B6" w:rsidRPr="00DC2AEF">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1</w:t>
      </w:r>
      <w:r w:rsidR="00095B03">
        <w:rPr>
          <w:rStyle w:val="Hyperlink"/>
          <w:rFonts w:ascii="Arial" w:hAnsi="Arial" w:cs="Arial"/>
          <w:b/>
          <w:bCs/>
          <w:color w:val="4472C4" w:themeColor="accent1"/>
          <w:sz w:val="24"/>
          <w:szCs w:val="24"/>
        </w:rPr>
        <w:t xml:space="preserve">  </w:t>
      </w:r>
    </w:p>
    <w:p w14:paraId="268C38C2" w14:textId="2E7A3F23" w:rsidR="00136FDA" w:rsidRDefault="00095B03" w:rsidP="00526B26">
      <w:pPr>
        <w:autoSpaceDE w:val="0"/>
        <w:autoSpaceDN w:val="0"/>
        <w:adjustRightInd w:val="0"/>
        <w:spacing w:after="0" w:line="288" w:lineRule="auto"/>
        <w:rPr>
          <w:rStyle w:val="Hyperlink"/>
          <w:rFonts w:ascii="Arial" w:hAnsi="Arial" w:cs="Arial"/>
          <w:b/>
          <w:bCs/>
          <w:sz w:val="24"/>
          <w:szCs w:val="24"/>
        </w:rPr>
      </w:pPr>
      <w:r w:rsidRPr="00DC2AEF">
        <w:rPr>
          <w:rStyle w:val="Hyperlink"/>
          <w:rFonts w:ascii="Arial" w:hAnsi="Arial" w:cs="Arial"/>
          <w:color w:val="auto"/>
          <w:sz w:val="24"/>
          <w:szCs w:val="24"/>
          <w:u w:val="none"/>
        </w:rPr>
        <w:t xml:space="preserve">Antibiotic Infusions for Sepsis </w:t>
      </w:r>
      <w:r w:rsidRPr="00810937">
        <w:rPr>
          <w:rStyle w:val="Hyperlink"/>
          <w:rFonts w:ascii="Arial" w:hAnsi="Arial" w:cs="Arial"/>
          <w:color w:val="auto"/>
          <w:sz w:val="24"/>
          <w:szCs w:val="24"/>
          <w:u w:val="none"/>
        </w:rPr>
        <w:t>Patients ……………</w:t>
      </w:r>
      <w:r w:rsidR="003E0BB0">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DC2AEF">
        <w:rPr>
          <w:rStyle w:val="Hyperlink"/>
          <w:rFonts w:ascii="Arial" w:hAnsi="Arial" w:cs="Arial"/>
          <w:b/>
          <w:bCs/>
          <w:sz w:val="24"/>
          <w:szCs w:val="24"/>
        </w:rPr>
        <w:t>6.</w:t>
      </w:r>
      <w:r w:rsidR="00DC2AEF">
        <w:rPr>
          <w:rStyle w:val="Hyperlink"/>
          <w:rFonts w:ascii="Arial" w:hAnsi="Arial" w:cs="Arial"/>
          <w:b/>
          <w:bCs/>
          <w:sz w:val="24"/>
          <w:szCs w:val="24"/>
        </w:rPr>
        <w:t>1</w:t>
      </w:r>
      <w:r w:rsidR="004F3CF8">
        <w:rPr>
          <w:rStyle w:val="Hyperlink"/>
          <w:rFonts w:ascii="Arial" w:hAnsi="Arial" w:cs="Arial"/>
          <w:b/>
          <w:bCs/>
          <w:sz w:val="24"/>
          <w:szCs w:val="24"/>
        </w:rPr>
        <w:t>2</w:t>
      </w:r>
    </w:p>
    <w:p w14:paraId="60127B8D" w14:textId="7964D610" w:rsidR="006D49CF" w:rsidRPr="009C7E87" w:rsidRDefault="003A73F2" w:rsidP="00526B26">
      <w:pPr>
        <w:autoSpaceDE w:val="0"/>
        <w:autoSpaceDN w:val="0"/>
        <w:adjustRightInd w:val="0"/>
        <w:spacing w:after="0" w:line="288" w:lineRule="auto"/>
        <w:rPr>
          <w:rStyle w:val="Hyperlink"/>
          <w:rFonts w:ascii="Arial" w:hAnsi="Arial" w:cs="Arial"/>
          <w:color w:val="EE0000"/>
          <w:sz w:val="24"/>
          <w:szCs w:val="24"/>
          <w:u w:val="none"/>
        </w:rPr>
      </w:pPr>
      <w:r w:rsidRPr="00810937">
        <w:rPr>
          <w:rStyle w:val="Hyperlink"/>
          <w:rFonts w:ascii="Arial" w:hAnsi="Arial" w:cs="Arial"/>
          <w:color w:val="auto"/>
          <w:sz w:val="24"/>
          <w:szCs w:val="24"/>
          <w:u w:val="none"/>
        </w:rPr>
        <w:t>Low Titer Type O+ Whole Blood (LTOWB)</w:t>
      </w:r>
      <w:r w:rsidR="0062241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622416" w:rsidRPr="00810937">
        <w:rPr>
          <w:rStyle w:val="Hyperlink"/>
          <w:rFonts w:ascii="Arial" w:hAnsi="Arial" w:cs="Arial"/>
          <w:b/>
          <w:bCs/>
          <w:color w:val="4472C4" w:themeColor="accent1"/>
          <w:sz w:val="24"/>
          <w:szCs w:val="24"/>
        </w:rPr>
        <w:t>6.</w:t>
      </w:r>
      <w:r w:rsidR="004F3CF8" w:rsidRPr="00810937">
        <w:rPr>
          <w:rStyle w:val="Hyperlink"/>
          <w:rFonts w:ascii="Arial" w:hAnsi="Arial" w:cs="Arial"/>
          <w:b/>
          <w:bCs/>
          <w:color w:val="4472C4" w:themeColor="accent1"/>
          <w:sz w:val="24"/>
          <w:szCs w:val="24"/>
        </w:rPr>
        <w:t>13</w:t>
      </w:r>
    </w:p>
    <w:p w14:paraId="737D48BF"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37016F3B" w14:textId="15C9A2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7 – Medical Policies &amp; Procedures</w:t>
      </w:r>
    </w:p>
    <w:p w14:paraId="4D150E76" w14:textId="0B4E9EFF" w:rsidR="00526B26" w:rsidRPr="00846BE9" w:rsidRDefault="00526B26" w:rsidP="00526B26">
      <w:pPr>
        <w:autoSpaceDE w:val="0"/>
        <w:autoSpaceDN w:val="0"/>
        <w:adjustRightInd w:val="0"/>
        <w:spacing w:after="0" w:line="288" w:lineRule="auto"/>
        <w:rPr>
          <w:rFonts w:ascii="Arial" w:hAnsi="Arial" w:cs="Arial"/>
          <w:color w:val="4472C4" w:themeColor="accent1"/>
          <w:sz w:val="24"/>
          <w:szCs w:val="24"/>
        </w:rPr>
      </w:pPr>
      <w:r w:rsidRPr="004502C7">
        <w:rPr>
          <w:rFonts w:ascii="Arial" w:hAnsi="Arial" w:cs="Arial"/>
          <w:color w:val="000000"/>
          <w:sz w:val="24"/>
          <w:szCs w:val="24"/>
        </w:rPr>
        <w:t>Air Medical Transport</w:t>
      </w:r>
      <w:r w:rsidRPr="00810937">
        <w:rPr>
          <w:rFonts w:ascii="Arial" w:hAnsi="Arial" w:cs="Arial"/>
          <w:sz w:val="24"/>
          <w:szCs w:val="24"/>
        </w:rPr>
        <w:t>…………………………………………………………………</w:t>
      </w:r>
      <w:r w:rsidR="00985820">
        <w:rPr>
          <w:rFonts w:ascii="Arial" w:hAnsi="Arial" w:cs="Arial"/>
          <w:sz w:val="24"/>
          <w:szCs w:val="24"/>
        </w:rPr>
        <w:t>.</w:t>
      </w:r>
      <w:r w:rsidRPr="00810937">
        <w:rPr>
          <w:rFonts w:ascii="Arial" w:hAnsi="Arial" w:cs="Arial"/>
          <w:sz w:val="24"/>
          <w:szCs w:val="24"/>
        </w:rPr>
        <w:t>….</w:t>
      </w:r>
      <w:r w:rsidRPr="00985820">
        <w:rPr>
          <w:rFonts w:ascii="Arial" w:hAnsi="Arial" w:cs="Arial"/>
          <w:sz w:val="24"/>
          <w:szCs w:val="24"/>
        </w:rPr>
        <w:tab/>
      </w:r>
      <w:r w:rsidR="00A93A8C" w:rsidRPr="00985820">
        <w:rPr>
          <w:rFonts w:ascii="Arial" w:hAnsi="Arial" w:cs="Arial"/>
          <w:sz w:val="24"/>
          <w:szCs w:val="24"/>
        </w:rPr>
        <w:t>…</w:t>
      </w:r>
      <w:r w:rsidR="00985820" w:rsidRPr="00985820">
        <w:rPr>
          <w:rFonts w:ascii="Arial" w:hAnsi="Arial" w:cs="Arial"/>
          <w:sz w:val="24"/>
          <w:szCs w:val="24"/>
        </w:rPr>
        <w:t>….</w:t>
      </w:r>
      <w:r w:rsidR="00846BE9" w:rsidRPr="00985820">
        <w:rPr>
          <w:rFonts w:ascii="Arial" w:hAnsi="Arial" w:cs="Arial"/>
          <w:b/>
          <w:bCs/>
          <w:color w:val="4472C4" w:themeColor="accent1"/>
          <w:sz w:val="24"/>
          <w:szCs w:val="24"/>
          <w:u w:val="single"/>
        </w:rPr>
        <w:t>7.1</w:t>
      </w:r>
    </w:p>
    <w:p w14:paraId="3BD8B184" w14:textId="20E1A39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Electrical Control Weapons</w:t>
      </w:r>
      <w:r w:rsidR="00AC3E38" w:rsidRPr="004502C7">
        <w:rPr>
          <w:rFonts w:ascii="Arial" w:hAnsi="Arial" w:cs="Arial"/>
          <w:color w:val="000000"/>
          <w:sz w:val="24"/>
          <w:szCs w:val="24"/>
        </w:rPr>
        <w:t>….</w:t>
      </w:r>
      <w:r w:rsidRPr="004502C7">
        <w:rPr>
          <w:rFonts w:ascii="Arial" w:hAnsi="Arial" w:cs="Arial"/>
          <w:color w:val="000000"/>
          <w:sz w:val="24"/>
          <w:szCs w:val="24"/>
        </w:rPr>
        <w:t>………………………………………………………….</w:t>
      </w:r>
      <w:hyperlink w:anchor="_7.2_Electronic_Control" w:history="1">
        <w:r w:rsidRPr="00810937">
          <w:rPr>
            <w:rStyle w:val="Hyperlink"/>
            <w:rFonts w:ascii="Arial" w:hAnsi="Arial" w:cs="Arial"/>
            <w:color w:val="auto"/>
            <w:sz w:val="24"/>
            <w:szCs w:val="24"/>
          </w:rPr>
          <w:tab/>
        </w:r>
        <w:r w:rsidR="00A93A8C"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Pr="004502C7">
          <w:rPr>
            <w:rStyle w:val="Hyperlink"/>
            <w:rFonts w:ascii="Arial" w:hAnsi="Arial" w:cs="Arial"/>
            <w:b/>
            <w:bCs/>
            <w:sz w:val="24"/>
            <w:szCs w:val="24"/>
          </w:rPr>
          <w:t>7.2</w:t>
        </w:r>
      </w:hyperlink>
    </w:p>
    <w:p w14:paraId="031ED6F8" w14:textId="33881BE9"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Medical Orders for Life Sustaining Treatment (MOLST) and Comfort Care/DNR...</w:t>
      </w:r>
      <w:hyperlink w:anchor="_7.3_Medical_Orders" w:history="1">
        <w:r w:rsidRPr="004502C7">
          <w:rPr>
            <w:rStyle w:val="Hyperlink"/>
            <w:rFonts w:ascii="Arial" w:hAnsi="Arial" w:cs="Arial"/>
            <w:sz w:val="24"/>
            <w:szCs w:val="24"/>
          </w:rPr>
          <w:tab/>
        </w:r>
        <w:r w:rsidR="00A93A8C" w:rsidRPr="00985820">
          <w:rPr>
            <w:rStyle w:val="Hyperlink"/>
            <w:rFonts w:ascii="Arial" w:hAnsi="Arial" w:cs="Arial"/>
            <w:sz w:val="24"/>
            <w:szCs w:val="24"/>
            <w:u w:val="none"/>
          </w:rPr>
          <w:t>…</w:t>
        </w:r>
        <w:r w:rsidR="00985820" w:rsidRPr="00985820">
          <w:rPr>
            <w:rStyle w:val="Hyperlink"/>
            <w:rFonts w:ascii="Arial" w:hAnsi="Arial" w:cs="Arial"/>
            <w:sz w:val="24"/>
            <w:szCs w:val="24"/>
            <w:u w:val="none"/>
          </w:rPr>
          <w:t>….</w:t>
        </w:r>
        <w:r w:rsidRPr="004502C7">
          <w:rPr>
            <w:rStyle w:val="Hyperlink"/>
            <w:rFonts w:ascii="Arial" w:hAnsi="Arial" w:cs="Arial"/>
            <w:b/>
            <w:bCs/>
            <w:sz w:val="24"/>
            <w:szCs w:val="24"/>
          </w:rPr>
          <w:t>7.3</w:t>
        </w:r>
      </w:hyperlink>
    </w:p>
    <w:p w14:paraId="51299C8B" w14:textId="0F0CD6C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Pediatric Transportation……………………………………</w:t>
      </w:r>
      <w:r w:rsidR="00AC3E38" w:rsidRPr="004502C7">
        <w:rPr>
          <w:rFonts w:ascii="Arial" w:hAnsi="Arial" w:cs="Arial"/>
          <w:color w:val="000000"/>
          <w:sz w:val="24"/>
          <w:szCs w:val="24"/>
        </w:rPr>
        <w:t>….</w:t>
      </w:r>
      <w:r w:rsidRPr="004502C7">
        <w:rPr>
          <w:rFonts w:ascii="Arial" w:hAnsi="Arial" w:cs="Arial"/>
          <w:color w:val="000000"/>
          <w:sz w:val="24"/>
          <w:szCs w:val="24"/>
        </w:rPr>
        <w:t>……………………</w:t>
      </w:r>
      <w:r w:rsidR="00AC3E38"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4_Pediatric_Transport" w:history="1">
        <w:r w:rsidRPr="004502C7">
          <w:rPr>
            <w:rStyle w:val="Hyperlink"/>
            <w:rFonts w:ascii="Arial" w:hAnsi="Arial" w:cs="Arial"/>
            <w:b/>
            <w:bCs/>
            <w:sz w:val="24"/>
            <w:szCs w:val="24"/>
          </w:rPr>
          <w:t>7.4</w:t>
        </w:r>
      </w:hyperlink>
    </w:p>
    <w:p w14:paraId="44676008" w14:textId="31A9A5FC"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 xml:space="preserve">Refusal of Medical Care and </w:t>
      </w:r>
      <w:r w:rsidR="00AC3E38" w:rsidRPr="004502C7">
        <w:rPr>
          <w:rFonts w:ascii="Arial" w:hAnsi="Arial" w:cs="Arial"/>
          <w:color w:val="000000"/>
          <w:sz w:val="24"/>
          <w:szCs w:val="24"/>
        </w:rPr>
        <w:t>Transportation...</w:t>
      </w:r>
      <w:r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5_Refusal_of" w:history="1">
        <w:r w:rsidRPr="004502C7">
          <w:rPr>
            <w:rStyle w:val="Hyperlink"/>
            <w:rFonts w:ascii="Arial" w:hAnsi="Arial" w:cs="Arial"/>
            <w:b/>
            <w:bCs/>
            <w:sz w:val="24"/>
            <w:szCs w:val="24"/>
          </w:rPr>
          <w:t>7.5</w:t>
        </w:r>
      </w:hyperlink>
    </w:p>
    <w:p w14:paraId="4CDBF416" w14:textId="6F02E883" w:rsidR="00526B26" w:rsidRPr="004502C7" w:rsidRDefault="00526B26"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color w:val="000000"/>
          <w:sz w:val="24"/>
          <w:szCs w:val="24"/>
        </w:rPr>
        <w:t>Sedation and Analgesia for Electrical Therapy………………</w:t>
      </w:r>
      <w:r w:rsidR="00AC3E38" w:rsidRPr="004502C7">
        <w:rPr>
          <w:rFonts w:ascii="Arial" w:hAnsi="Arial" w:cs="Arial"/>
          <w:color w:val="000000"/>
          <w:sz w:val="24"/>
          <w:szCs w:val="24"/>
        </w:rPr>
        <w:t>….</w:t>
      </w:r>
      <w:r w:rsidRPr="004502C7">
        <w:rPr>
          <w:rFonts w:ascii="Arial" w:hAnsi="Arial" w:cs="Arial"/>
          <w:color w:val="000000"/>
          <w:sz w:val="24"/>
          <w:szCs w:val="24"/>
        </w:rPr>
        <w:t>………………….…</w:t>
      </w:r>
      <w:r w:rsidR="00810937">
        <w:rPr>
          <w:rFonts w:ascii="Arial" w:hAnsi="Arial" w:cs="Arial"/>
          <w:color w:val="000000"/>
          <w:sz w:val="24"/>
          <w:szCs w:val="24"/>
        </w:rPr>
        <w:t>…….</w:t>
      </w:r>
      <w:hyperlink w:anchor="_7.6_Sedation_and" w:history="1">
        <w:r w:rsidRPr="004502C7">
          <w:rPr>
            <w:rStyle w:val="Hyperlink"/>
            <w:rFonts w:ascii="Arial" w:hAnsi="Arial" w:cs="Arial"/>
            <w:b/>
            <w:bCs/>
            <w:sz w:val="24"/>
            <w:szCs w:val="24"/>
          </w:rPr>
          <w:t>7.6</w:t>
        </w:r>
      </w:hyperlink>
    </w:p>
    <w:p w14:paraId="506FA2F9" w14:textId="5D20F1F3" w:rsidR="00CE335C" w:rsidRDefault="004415E6" w:rsidP="00526B26">
      <w:pPr>
        <w:autoSpaceDE w:val="0"/>
        <w:autoSpaceDN w:val="0"/>
        <w:adjustRightInd w:val="0"/>
        <w:spacing w:after="0" w:line="288" w:lineRule="auto"/>
        <w:rPr>
          <w:rFonts w:ascii="Arial" w:hAnsi="Arial" w:cs="Arial"/>
          <w:b/>
          <w:bCs/>
          <w:color w:val="4472C4" w:themeColor="accent1"/>
          <w:sz w:val="24"/>
          <w:szCs w:val="24"/>
          <w:u w:val="single"/>
        </w:rPr>
      </w:pPr>
      <w:r w:rsidRPr="004502C7">
        <w:rPr>
          <w:rFonts w:ascii="Arial" w:hAnsi="Arial" w:cs="Arial"/>
          <w:color w:val="000000"/>
          <w:sz w:val="24"/>
          <w:szCs w:val="24"/>
        </w:rPr>
        <w:t>Withholding and Cessation of Resuscitation</w:t>
      </w:r>
      <w:r w:rsidR="00CE335C">
        <w:rPr>
          <w:rFonts w:ascii="Arial" w:hAnsi="Arial" w:cs="Arial"/>
          <w:color w:val="000000"/>
          <w:sz w:val="24"/>
          <w:szCs w:val="24"/>
        </w:rPr>
        <w:t>……………………………………………</w:t>
      </w:r>
      <w:r w:rsidR="00810937">
        <w:rPr>
          <w:rFonts w:ascii="Arial" w:hAnsi="Arial" w:cs="Arial"/>
          <w:color w:val="000000"/>
          <w:sz w:val="24"/>
          <w:szCs w:val="24"/>
        </w:rPr>
        <w:t>……</w:t>
      </w:r>
      <w:r w:rsidR="00CE335C" w:rsidRPr="004502C7">
        <w:rPr>
          <w:rFonts w:ascii="Arial" w:hAnsi="Arial" w:cs="Arial"/>
          <w:b/>
          <w:bCs/>
          <w:color w:val="4472C4" w:themeColor="accent1"/>
          <w:sz w:val="24"/>
          <w:szCs w:val="24"/>
          <w:u w:val="single"/>
        </w:rPr>
        <w:t>7.7</w:t>
      </w:r>
    </w:p>
    <w:p w14:paraId="20BFFB20" w14:textId="4E7B79D6"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Ventricular Assist Devices (VADs)……………………………………………………....</w:t>
      </w:r>
      <w:r w:rsidR="00A93A8C">
        <w:rPr>
          <w:rFonts w:ascii="Arial" w:hAnsi="Arial" w:cs="Arial"/>
          <w:color w:val="000000"/>
          <w:sz w:val="24"/>
          <w:szCs w:val="24"/>
        </w:rPr>
        <w:t>.</w:t>
      </w:r>
      <w:r w:rsidR="00810937">
        <w:rPr>
          <w:rFonts w:ascii="Arial" w:hAnsi="Arial" w:cs="Arial"/>
          <w:color w:val="000000"/>
          <w:sz w:val="24"/>
          <w:szCs w:val="24"/>
        </w:rPr>
        <w:t>......</w:t>
      </w:r>
      <w:r w:rsidR="00BF7069">
        <w:rPr>
          <w:rFonts w:ascii="Arial" w:hAnsi="Arial" w:cs="Arial"/>
          <w:b/>
          <w:bCs/>
          <w:color w:val="4472C4" w:themeColor="accent1"/>
          <w:sz w:val="24"/>
          <w:szCs w:val="24"/>
          <w:u w:val="single"/>
        </w:rPr>
        <w:t>7</w:t>
      </w:r>
      <w:r w:rsidR="00397759" w:rsidRPr="004502C7">
        <w:rPr>
          <w:rFonts w:ascii="Arial" w:hAnsi="Arial" w:cs="Arial"/>
          <w:b/>
          <w:bCs/>
          <w:color w:val="4472C4" w:themeColor="accent1"/>
          <w:sz w:val="24"/>
          <w:szCs w:val="24"/>
          <w:u w:val="single"/>
        </w:rPr>
        <w:t>.</w:t>
      </w:r>
      <w:r w:rsidR="004415E6" w:rsidRPr="004502C7">
        <w:rPr>
          <w:rFonts w:ascii="Arial" w:hAnsi="Arial" w:cs="Arial"/>
          <w:b/>
          <w:bCs/>
          <w:color w:val="4472C4" w:themeColor="accent1"/>
          <w:sz w:val="24"/>
          <w:szCs w:val="24"/>
          <w:u w:val="single"/>
        </w:rPr>
        <w:t>8</w:t>
      </w:r>
    </w:p>
    <w:p w14:paraId="4513E1CB"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p>
    <w:p w14:paraId="598C5119"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402F98D5"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0D9B2332" w14:textId="07DB7E8A" w:rsidR="00BF7069"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47544582" w14:textId="4FDA87DE" w:rsidR="00372BE2" w:rsidRPr="006E2066"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5FA1262"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 xml:space="preserve">                                                                                                                         </w:t>
      </w:r>
    </w:p>
    <w:p w14:paraId="6631FEAC" w14:textId="5645CC72" w:rsidR="00372BE2" w:rsidRDefault="00372BE2" w:rsidP="00372BE2">
      <w:pPr>
        <w:autoSpaceDE w:val="0"/>
        <w:autoSpaceDN w:val="0"/>
        <w:adjustRightInd w:val="0"/>
        <w:spacing w:after="0" w:line="288" w:lineRule="auto"/>
        <w:rPr>
          <w:rFonts w:ascii="Arial" w:hAnsi="Arial" w:cs="Arial"/>
          <w:b/>
          <w:bCs/>
          <w:color w:val="000000"/>
          <w:sz w:val="24"/>
          <w:szCs w:val="24"/>
        </w:rPr>
      </w:pPr>
      <w:r>
        <w:rPr>
          <w:rFonts w:ascii="Arial" w:hAnsi="Arial" w:cs="Arial"/>
          <w:color w:val="000000"/>
          <w:sz w:val="24"/>
          <w:szCs w:val="24"/>
        </w:rPr>
        <w:t xml:space="preserve">  </w:t>
      </w:r>
      <w:r w:rsidR="00BF7069">
        <w:rPr>
          <w:rFonts w:ascii="Arial" w:hAnsi="Arial" w:cs="Arial"/>
          <w:color w:val="000000"/>
          <w:sz w:val="24"/>
          <w:szCs w:val="24"/>
        </w:rPr>
        <w:t>Protocol ID</w:t>
      </w:r>
      <w:r>
        <w:rPr>
          <w:rFonts w:ascii="Arial" w:hAnsi="Arial" w:cs="Arial"/>
          <w:color w:val="000000"/>
          <w:sz w:val="24"/>
          <w:szCs w:val="24"/>
        </w:rPr>
        <w:t xml:space="preserve">                                                                                                                       </w:t>
      </w:r>
    </w:p>
    <w:p w14:paraId="5D9BE262" w14:textId="77777777" w:rsidR="00372BE2" w:rsidRDefault="00372BE2" w:rsidP="00372BE2">
      <w:pPr>
        <w:autoSpaceDE w:val="0"/>
        <w:autoSpaceDN w:val="0"/>
        <w:adjustRightInd w:val="0"/>
        <w:spacing w:after="0" w:line="288" w:lineRule="auto"/>
        <w:rPr>
          <w:rFonts w:ascii="Arial" w:hAnsi="Arial" w:cs="Arial"/>
          <w:b/>
          <w:bCs/>
          <w:color w:val="000000"/>
          <w:sz w:val="24"/>
          <w:szCs w:val="24"/>
        </w:rPr>
      </w:pPr>
    </w:p>
    <w:p w14:paraId="7CD4A6CA" w14:textId="2AE9923C"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8 – Special Operations Principles</w:t>
      </w:r>
    </w:p>
    <w:p w14:paraId="050FA0ED" w14:textId="7B925544" w:rsidR="00372BE2" w:rsidRDefault="00372BE2" w:rsidP="00372BE2">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Fire and Tactical EMS Rehabilitation</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Pr="00F527B5">
        <w:rPr>
          <w:rFonts w:ascii="Arial" w:hAnsi="Arial" w:cs="Arial"/>
          <w:color w:val="000000"/>
          <w:sz w:val="24"/>
          <w:szCs w:val="24"/>
        </w:rPr>
        <w:tab/>
        <w:t>…</w:t>
      </w:r>
      <w:r w:rsidR="003E0BB0">
        <w:rPr>
          <w:rFonts w:ascii="Arial" w:hAnsi="Arial" w:cs="Arial"/>
          <w:color w:val="000000"/>
          <w:sz w:val="24"/>
          <w:szCs w:val="24"/>
        </w:rPr>
        <w:tab/>
      </w:r>
      <w:hyperlink w:anchor="_8.1_Fire_and" w:history="1">
        <w:r w:rsidRPr="004847B2">
          <w:rPr>
            <w:rStyle w:val="Hyperlink"/>
            <w:rFonts w:ascii="Arial" w:hAnsi="Arial" w:cs="Arial"/>
            <w:b/>
            <w:bCs/>
            <w:sz w:val="24"/>
            <w:szCs w:val="24"/>
          </w:rPr>
          <w:t>8.1</w:t>
        </w:r>
      </w:hyperlink>
    </w:p>
    <w:p w14:paraId="439D5C38" w14:textId="37DE01B9" w:rsidR="00372BE2" w:rsidRDefault="00372BE2" w:rsidP="00372BE2">
      <w:pPr>
        <w:autoSpaceDE w:val="0"/>
        <w:autoSpaceDN w:val="0"/>
        <w:adjustRightInd w:val="0"/>
        <w:spacing w:after="0" w:line="288" w:lineRule="auto"/>
        <w:rPr>
          <w:rStyle w:val="Hyperlink"/>
          <w:rFonts w:ascii="Arial" w:hAnsi="Arial" w:cs="Arial"/>
          <w:b/>
          <w:bCs/>
          <w:sz w:val="24"/>
          <w:szCs w:val="24"/>
        </w:rPr>
      </w:pPr>
      <w:r>
        <w:rPr>
          <w:rFonts w:ascii="Arial" w:hAnsi="Arial" w:cs="Arial"/>
          <w:color w:val="000000"/>
          <w:sz w:val="24"/>
          <w:szCs w:val="24"/>
        </w:rPr>
        <w:t>Mass/Multiple Casualty Triage………………………</w:t>
      </w:r>
      <w:r w:rsidR="00BF7069">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t>…</w:t>
      </w:r>
      <w:r w:rsidR="003E0BB0">
        <w:rPr>
          <w:rFonts w:ascii="Arial" w:hAnsi="Arial" w:cs="Arial"/>
          <w:color w:val="000000"/>
          <w:sz w:val="24"/>
          <w:szCs w:val="24"/>
        </w:rPr>
        <w:tab/>
      </w:r>
      <w:hyperlink w:anchor="_8.2_Multiple_Casualty" w:history="1">
        <w:r w:rsidRPr="004847B2">
          <w:rPr>
            <w:rStyle w:val="Hyperlink"/>
            <w:rFonts w:ascii="Arial" w:hAnsi="Arial" w:cs="Arial"/>
            <w:b/>
            <w:bCs/>
            <w:sz w:val="24"/>
            <w:szCs w:val="24"/>
          </w:rPr>
          <w:t>8.2</w:t>
        </w:r>
      </w:hyperlink>
    </w:p>
    <w:p w14:paraId="06E7AC0F" w14:textId="5AF4DEF6" w:rsidR="00372BE2" w:rsidRPr="00DC2AEF" w:rsidRDefault="00372BE2" w:rsidP="00372BE2">
      <w:pPr>
        <w:autoSpaceDE w:val="0"/>
        <w:autoSpaceDN w:val="0"/>
        <w:adjustRightInd w:val="0"/>
        <w:spacing w:after="0" w:line="288" w:lineRule="auto"/>
        <w:rPr>
          <w:rFonts w:ascii="Arial" w:hAnsi="Arial" w:cs="Arial"/>
          <w:color w:val="000000"/>
          <w:sz w:val="24"/>
          <w:szCs w:val="24"/>
        </w:rPr>
      </w:pPr>
      <w:r w:rsidRPr="00DC2AEF">
        <w:rPr>
          <w:rStyle w:val="Hyperlink"/>
          <w:rFonts w:ascii="Arial" w:hAnsi="Arial" w:cs="Arial"/>
          <w:color w:val="auto"/>
          <w:sz w:val="24"/>
          <w:szCs w:val="24"/>
          <w:u w:val="none"/>
        </w:rPr>
        <w:t>Hazardous Material Response by EMS</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003E0BB0">
        <w:rPr>
          <w:rStyle w:val="Hyperlink"/>
          <w:rFonts w:ascii="Arial" w:hAnsi="Arial" w:cs="Arial"/>
          <w:color w:val="auto"/>
          <w:sz w:val="24"/>
          <w:szCs w:val="24"/>
          <w:u w:val="none"/>
        </w:rPr>
        <w:tab/>
      </w:r>
      <w:r w:rsidR="00985820" w:rsidRPr="00985820">
        <w:rPr>
          <w:rStyle w:val="Hyperlink"/>
          <w:rFonts w:ascii="Arial" w:hAnsi="Arial" w:cs="Arial"/>
          <w:color w:val="auto"/>
          <w:sz w:val="24"/>
          <w:szCs w:val="24"/>
          <w:u w:val="none"/>
        </w:rPr>
        <w:t>.</w:t>
      </w:r>
      <w:r w:rsidRPr="00DC2AEF">
        <w:rPr>
          <w:rStyle w:val="Hyperlink"/>
          <w:rFonts w:ascii="Arial" w:hAnsi="Arial" w:cs="Arial"/>
          <w:b/>
          <w:bCs/>
          <w:sz w:val="24"/>
          <w:szCs w:val="24"/>
        </w:rPr>
        <w:t>8.3</w:t>
      </w:r>
    </w:p>
    <w:p w14:paraId="249AEADC" w14:textId="1909D7EB" w:rsidR="00435979" w:rsidRPr="004502C7" w:rsidRDefault="00435979" w:rsidP="00435979">
      <w:pPr>
        <w:pStyle w:val="NoSpacing"/>
        <w:rPr>
          <w:rFonts w:ascii="Arial" w:hAnsi="Arial" w:cs="Arial"/>
          <w:sz w:val="24"/>
          <w:szCs w:val="24"/>
        </w:rPr>
      </w:pPr>
      <w:r w:rsidRPr="004502C7">
        <w:rPr>
          <w:rFonts w:ascii="Arial" w:hAnsi="Arial" w:cs="Arial"/>
          <w:sz w:val="24"/>
          <w:szCs w:val="24"/>
        </w:rPr>
        <w:t>Urban Search and Rescue (USAR) Medical Specialist………………</w:t>
      </w:r>
      <w:r w:rsidR="00985820">
        <w:rPr>
          <w:rFonts w:ascii="Arial" w:hAnsi="Arial" w:cs="Arial"/>
          <w:sz w:val="24"/>
          <w:szCs w:val="24"/>
        </w:rPr>
        <w:t>….</w:t>
      </w:r>
      <w:r w:rsidRPr="004502C7">
        <w:rPr>
          <w:rFonts w:ascii="Arial" w:hAnsi="Arial" w:cs="Arial"/>
          <w:sz w:val="24"/>
          <w:szCs w:val="24"/>
        </w:rPr>
        <w:t>…</w:t>
      </w:r>
      <w:r w:rsidR="00985820">
        <w:rPr>
          <w:rFonts w:ascii="Arial" w:hAnsi="Arial" w:cs="Arial"/>
          <w:sz w:val="24"/>
          <w:szCs w:val="24"/>
        </w:rPr>
        <w:t>.</w:t>
      </w:r>
      <w:r w:rsidRPr="004502C7">
        <w:rPr>
          <w:rFonts w:ascii="Arial" w:hAnsi="Arial" w:cs="Arial"/>
          <w:sz w:val="24"/>
          <w:szCs w:val="24"/>
        </w:rPr>
        <w:t>……………</w:t>
      </w:r>
      <w:r>
        <w:rPr>
          <w:rFonts w:ascii="Arial" w:hAnsi="Arial" w:cs="Arial"/>
          <w:sz w:val="24"/>
          <w:szCs w:val="24"/>
        </w:rPr>
        <w:t>...</w:t>
      </w:r>
      <w:r>
        <w:rPr>
          <w:rStyle w:val="Hyperlink"/>
          <w:rFonts w:ascii="Arial" w:hAnsi="Arial" w:cs="Arial"/>
          <w:b/>
          <w:bCs/>
          <w:sz w:val="24"/>
          <w:szCs w:val="24"/>
        </w:rPr>
        <w:t>8.4</w:t>
      </w:r>
    </w:p>
    <w:p w14:paraId="10D99742"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20435663"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Appendices</w:t>
      </w:r>
    </w:p>
    <w:p w14:paraId="5255DEAB" w14:textId="34CE3818"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Interfacility Transfer Guidelines and Protocols</w:t>
      </w:r>
      <w:r w:rsidRPr="00F527B5">
        <w:rPr>
          <w:rFonts w:ascii="Arial" w:hAnsi="Arial" w:cs="Arial"/>
          <w:sz w:val="24"/>
          <w:szCs w:val="24"/>
        </w:rPr>
        <w:t>…………………</w:t>
      </w:r>
      <w:r w:rsidR="00F527B5" w:rsidRP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404681">
        <w:rPr>
          <w:rFonts w:ascii="Arial" w:hAnsi="Arial" w:cs="Arial"/>
          <w:b/>
          <w:bCs/>
          <w:color w:val="4472C4" w:themeColor="accent1"/>
          <w:sz w:val="24"/>
          <w:szCs w:val="24"/>
          <w:u w:val="single"/>
        </w:rPr>
        <w:t>A</w:t>
      </w:r>
      <w:r w:rsidR="00BF7069">
        <w:rPr>
          <w:rFonts w:ascii="Arial" w:hAnsi="Arial" w:cs="Arial"/>
          <w:b/>
          <w:bCs/>
          <w:color w:val="4472C4" w:themeColor="accent1"/>
          <w:sz w:val="24"/>
          <w:szCs w:val="24"/>
          <w:u w:val="single"/>
        </w:rPr>
        <w:t>1</w:t>
      </w:r>
    </w:p>
    <w:p w14:paraId="434C23A2" w14:textId="7EF308E1"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Scope of Practice………………………….…………………………</w:t>
      </w:r>
      <w:r w:rsidR="00F527B5">
        <w:rPr>
          <w:rFonts w:ascii="Arial" w:hAnsi="Arial" w:cs="Arial"/>
          <w:color w:val="000000"/>
          <w:sz w:val="24"/>
          <w:szCs w:val="24"/>
        </w:rPr>
        <w:t>.….</w:t>
      </w:r>
      <w:r w:rsidRPr="00C9255B">
        <w:rPr>
          <w:rFonts w:ascii="Arial" w:hAnsi="Arial" w:cs="Arial"/>
          <w:color w:val="000000"/>
          <w:sz w:val="24"/>
          <w:szCs w:val="24"/>
        </w:rPr>
        <w:t>…...……</w:t>
      </w:r>
      <w:r>
        <w:rPr>
          <w:rFonts w:ascii="Arial" w:hAnsi="Arial" w:cs="Arial"/>
          <w:color w:val="000000"/>
          <w:sz w:val="24"/>
          <w:szCs w:val="24"/>
        </w:rPr>
        <w:t>……….......</w:t>
      </w:r>
      <w:hyperlink w:anchor="_Adult_and_Pediatric" w:history="1">
        <w:r>
          <w:rPr>
            <w:rStyle w:val="Hyperlink"/>
            <w:rFonts w:ascii="Arial" w:hAnsi="Arial" w:cs="Arial"/>
            <w:b/>
            <w:bCs/>
            <w:sz w:val="24"/>
            <w:szCs w:val="24"/>
          </w:rPr>
          <w:t>A2</w:t>
        </w:r>
      </w:hyperlink>
    </w:p>
    <w:p w14:paraId="5AFFCBB3" w14:textId="2B27F6A7" w:rsidR="00372BE2" w:rsidRDefault="00372BE2" w:rsidP="00372BE2">
      <w:pPr>
        <w:pStyle w:val="NoSpacing"/>
      </w:pPr>
      <w:r w:rsidRPr="00CE335C">
        <w:rPr>
          <w:rStyle w:val="Hyperlink"/>
          <w:rFonts w:ascii="Arial" w:hAnsi="Arial" w:cs="Arial"/>
          <w:bCs/>
          <w:color w:val="auto"/>
          <w:sz w:val="24"/>
          <w:szCs w:val="24"/>
          <w:u w:val="none"/>
        </w:rPr>
        <w:t>Assessment Tool for the Deaf and Hard of Hearing……………</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Pr>
          <w:rStyle w:val="Hyperlink"/>
          <w:rFonts w:ascii="Arial" w:hAnsi="Arial" w:cs="Arial"/>
          <w:bCs/>
          <w:color w:val="auto"/>
          <w:sz w:val="24"/>
          <w:szCs w:val="24"/>
          <w:u w:val="none"/>
        </w:rPr>
        <w:t>…</w:t>
      </w:r>
      <w:r w:rsidR="00F527B5">
        <w:rPr>
          <w:rStyle w:val="Hyperlink"/>
          <w:rFonts w:ascii="Arial" w:hAnsi="Arial" w:cs="Arial"/>
          <w:bCs/>
          <w:color w:val="auto"/>
          <w:sz w:val="24"/>
          <w:szCs w:val="24"/>
          <w:u w:val="none"/>
        </w:rPr>
        <w:t>….</w:t>
      </w:r>
      <w:r>
        <w:rPr>
          <w:rStyle w:val="Hyperlink"/>
          <w:rFonts w:ascii="Arial" w:hAnsi="Arial" w:cs="Arial"/>
          <w:b/>
          <w:sz w:val="24"/>
          <w:szCs w:val="24"/>
        </w:rPr>
        <w:t>A3</w:t>
      </w:r>
    </w:p>
    <w:p w14:paraId="5834799A"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57E6E4B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FE1315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D2E05C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1:</w:t>
      </w:r>
    </w:p>
    <w:p w14:paraId="399FBD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03CFD7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GENERAL</w:t>
      </w:r>
    </w:p>
    <w:p w14:paraId="7ED40FE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PATIENT CARE</w:t>
      </w:r>
    </w:p>
    <w:p w14:paraId="2873C733"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7CADA9B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D55E36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53017FD1"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4D721E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E0C311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24C51076" w14:textId="26876082"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37153A10" w14:textId="77777777" w:rsidR="00526B26" w:rsidRPr="00FD0B87" w:rsidRDefault="00526B26" w:rsidP="00526B26">
      <w:pPr>
        <w:pStyle w:val="Heading1"/>
      </w:pPr>
      <w:bookmarkStart w:id="3" w:name="_1.0_Routine_Patient"/>
      <w:bookmarkEnd w:id="3"/>
      <w:r w:rsidRPr="00FD0B87">
        <w:t>1.0 Routine Patient Care</w:t>
      </w:r>
    </w:p>
    <w:p w14:paraId="44613E52" w14:textId="77777777" w:rsidR="00526B26" w:rsidRPr="00BD7E98" w:rsidRDefault="00526B26" w:rsidP="00526B26">
      <w:pPr>
        <w:pStyle w:val="Heading2"/>
      </w:pPr>
      <w:r>
        <w:t xml:space="preserve">NOTE: This protocol applies to </w:t>
      </w:r>
      <w:r w:rsidRPr="00FC3658">
        <w:rPr>
          <w:u w:val="single"/>
        </w:rPr>
        <w:t>all</w:t>
      </w:r>
      <w:r>
        <w:t xml:space="preserve"> EMS calls.</w:t>
      </w:r>
    </w:p>
    <w:p w14:paraId="31595657" w14:textId="77777777" w:rsidR="00D56966" w:rsidRDefault="00D56966" w:rsidP="00D56966">
      <w:pPr>
        <w:autoSpaceDE w:val="0"/>
        <w:autoSpaceDN w:val="0"/>
        <w:adjustRightInd w:val="0"/>
        <w:spacing w:after="0" w:line="264" w:lineRule="auto"/>
        <w:rPr>
          <w:rFonts w:ascii="Arial" w:hAnsi="Arial" w:cs="Arial"/>
          <w:b/>
          <w:bCs/>
          <w:caps/>
          <w:color w:val="000000"/>
          <w:u w:val="single"/>
        </w:rPr>
      </w:pPr>
      <w:r>
        <w:rPr>
          <w:rFonts w:ascii="Arial" w:hAnsi="Arial" w:cs="Arial"/>
          <w:b/>
          <w:bCs/>
          <w:caps/>
          <w:color w:val="000000"/>
          <w:u w:val="single"/>
        </w:rPr>
        <w:t>Respond to Scene in a Safe Manner:</w:t>
      </w:r>
    </w:p>
    <w:p w14:paraId="4B52079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Review dispatch information. </w:t>
      </w:r>
    </w:p>
    <w:p w14:paraId="24FA30B5"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Use lights and sirens and/or pre-emptive devices when responding as appropriate per emergency medical dispatch information and local guidelines. </w:t>
      </w:r>
    </w:p>
    <w:p w14:paraId="2D2B451B" w14:textId="77777777" w:rsidR="00D56966" w:rsidRDefault="00D56966" w:rsidP="00D56966">
      <w:pPr>
        <w:autoSpaceDE w:val="0"/>
        <w:autoSpaceDN w:val="0"/>
        <w:adjustRightInd w:val="0"/>
        <w:spacing w:after="0" w:line="264" w:lineRule="auto"/>
        <w:rPr>
          <w:rFonts w:ascii="Arial" w:hAnsi="Arial" w:cs="Arial"/>
          <w:color w:val="000000"/>
        </w:rPr>
      </w:pPr>
    </w:p>
    <w:p w14:paraId="7006DCDF" w14:textId="77777777" w:rsidR="00D56966" w:rsidRDefault="00D56966" w:rsidP="00D56966">
      <w:pPr>
        <w:autoSpaceDE w:val="0"/>
        <w:autoSpaceDN w:val="0"/>
        <w:adjustRightInd w:val="0"/>
        <w:spacing w:after="0" w:line="264" w:lineRule="auto"/>
        <w:rPr>
          <w:rFonts w:ascii="Arial" w:hAnsi="Arial" w:cs="Arial"/>
          <w:color w:val="000000"/>
        </w:rPr>
      </w:pPr>
      <w:r>
        <w:rPr>
          <w:rFonts w:ascii="Arial" w:hAnsi="Arial" w:cs="Arial"/>
          <w:b/>
          <w:bCs/>
          <w:caps/>
          <w:color w:val="000000"/>
          <w:u w:val="single"/>
        </w:rPr>
        <w:t>Scene Arrival and Size-up:</w:t>
      </w:r>
      <w:r>
        <w:rPr>
          <w:rFonts w:ascii="Arial" w:hAnsi="Arial" w:cs="Arial"/>
          <w:caps/>
          <w:color w:val="000000"/>
        </w:rPr>
        <w:t xml:space="preserve"> </w:t>
      </w:r>
    </w:p>
    <w:p w14:paraId="52543C77"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Body Substance Isolation</w:t>
      </w:r>
      <w:r>
        <w:rPr>
          <w:rFonts w:ascii="Calibri" w:hAnsi="Calibri" w:cs="Calibri"/>
          <w:color w:val="000000"/>
        </w:rPr>
        <w:t xml:space="preserve"> </w:t>
      </w:r>
      <w:r>
        <w:rPr>
          <w:rFonts w:ascii="Arial" w:hAnsi="Arial" w:cs="Arial"/>
          <w:color w:val="000000"/>
        </w:rPr>
        <w:t xml:space="preserve">(BSI), and Personal Protective Equipment (PPE) as appropriate. </w:t>
      </w:r>
    </w:p>
    <w:p w14:paraId="04A078F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scene safety, bystander safety.</w:t>
      </w:r>
    </w:p>
    <w:p w14:paraId="1B4DB6D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for weapons of mass destruction (WMD), odors/fumes, cultural/social factors, active shooter hostile event response (ASHER), and environmental hazards, as applicable.</w:t>
      </w:r>
      <w:r>
        <w:rPr>
          <w:rFonts w:ascii="Calibri" w:hAnsi="Calibri" w:cs="Calibri"/>
          <w:color w:val="000000"/>
        </w:rPr>
        <w:t xml:space="preserve"> </w:t>
      </w:r>
    </w:p>
    <w:p w14:paraId="0F6BE312"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number of patients.</w:t>
      </w:r>
    </w:p>
    <w:p w14:paraId="38F2ED4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Determine nature of illness/mechanism of injury/illness (NOI/MOI). </w:t>
      </w:r>
    </w:p>
    <w:p w14:paraId="5A85780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need for additional/specialized resources.</w:t>
      </w:r>
    </w:p>
    <w:p w14:paraId="4D5BCB4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Activate air-medical transport early and if applicable to do so.</w:t>
      </w:r>
    </w:p>
    <w:p w14:paraId="5592A8AD"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Mass Casualty Incident (MCI) and/or Incident Command System (ICS) procedures as applicable.</w:t>
      </w:r>
    </w:p>
    <w:p w14:paraId="765DEA08" w14:textId="77777777" w:rsidR="00D56966" w:rsidRDefault="00D56966" w:rsidP="00D56966">
      <w:pPr>
        <w:autoSpaceDE w:val="0"/>
        <w:autoSpaceDN w:val="0"/>
        <w:adjustRightInd w:val="0"/>
        <w:spacing w:after="0" w:line="264" w:lineRule="auto"/>
        <w:rPr>
          <w:rFonts w:ascii="Arial" w:hAnsi="Arial" w:cs="Arial"/>
          <w:color w:val="000000"/>
          <w:sz w:val="16"/>
          <w:szCs w:val="16"/>
        </w:rPr>
      </w:pPr>
    </w:p>
    <w:p w14:paraId="0BE83869" w14:textId="77777777" w:rsidR="00D56966" w:rsidRDefault="00D56966" w:rsidP="00D56966">
      <w:pPr>
        <w:autoSpaceDE w:val="0"/>
        <w:autoSpaceDN w:val="0"/>
        <w:adjustRightInd w:val="0"/>
        <w:spacing w:after="0" w:line="264" w:lineRule="auto"/>
        <w:rPr>
          <w:rFonts w:ascii="Arial" w:hAnsi="Arial" w:cs="Arial"/>
          <w:b/>
          <w:bCs/>
          <w:color w:val="000000"/>
          <w:u w:val="single"/>
        </w:rPr>
      </w:pPr>
      <w:r>
        <w:rPr>
          <w:rFonts w:ascii="Arial" w:hAnsi="Arial" w:cs="Arial"/>
          <w:b/>
          <w:bCs/>
          <w:caps/>
          <w:color w:val="000000"/>
          <w:u w:val="single"/>
        </w:rPr>
        <w:t xml:space="preserve">Patient Approach: </w:t>
      </w:r>
    </w:p>
    <w:p w14:paraId="66C8BF3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Bring all necessary equipment to the patient in order to function at your level of certification and up to the level of the ambulance service license. </w:t>
      </w:r>
    </w:p>
    <w:p w14:paraId="3E5CFEEB"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Begin assessment and care at the side of the patient; avoid delay.</w:t>
      </w:r>
    </w:p>
    <w:p w14:paraId="10AC57F6" w14:textId="4CA427E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D882FAE">
        <w:rPr>
          <w:rFonts w:ascii="Arial" w:hAnsi="Arial" w:cs="Arial"/>
          <w:color w:val="000000" w:themeColor="text1"/>
        </w:rPr>
        <w:t>Determine if a valid MOLST order or Comfort Care/DNR Verification form is in place, and act accordingly.</w:t>
      </w:r>
    </w:p>
    <w:p w14:paraId="3EB742FF" w14:textId="2DE03C5B"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Form a general impression of patient acuity, determine patient priority, and request advanced life support (ALS</w:t>
      </w:r>
      <w:r w:rsidR="12AF9D85" w:rsidRPr="615ED200">
        <w:rPr>
          <w:rFonts w:ascii="Arial" w:hAnsi="Arial" w:cs="Arial"/>
          <w:color w:val="000000" w:themeColor="text1"/>
        </w:rPr>
        <w:t>)</w:t>
      </w:r>
      <w:r w:rsidR="76B565EA" w:rsidRPr="615ED200">
        <w:rPr>
          <w:rFonts w:ascii="Arial" w:hAnsi="Arial" w:cs="Arial"/>
          <w:color w:val="000000" w:themeColor="text1"/>
        </w:rPr>
        <w:t>,</w:t>
      </w:r>
      <w:r w:rsidRPr="615ED200">
        <w:rPr>
          <w:rFonts w:ascii="Arial" w:hAnsi="Arial" w:cs="Arial"/>
          <w:color w:val="000000" w:themeColor="text1"/>
        </w:rPr>
        <w:t xml:space="preserve"> if appropriate.</w:t>
      </w:r>
    </w:p>
    <w:p w14:paraId="1792072F" w14:textId="70F9B4C4" w:rsidR="00D56966" w:rsidRPr="00640BAC" w:rsidRDefault="00D56966" w:rsidP="000F0858">
      <w:pPr>
        <w:numPr>
          <w:ilvl w:val="0"/>
          <w:numId w:val="107"/>
        </w:numPr>
        <w:autoSpaceDE w:val="0"/>
        <w:autoSpaceDN w:val="0"/>
        <w:adjustRightInd w:val="0"/>
        <w:spacing w:after="0" w:line="264" w:lineRule="auto"/>
        <w:ind w:left="360" w:hanging="360"/>
        <w:rPr>
          <w:rFonts w:ascii="Arial" w:hAnsi="Arial" w:cs="Arial"/>
        </w:rPr>
      </w:pPr>
      <w:r w:rsidRPr="00640BAC">
        <w:rPr>
          <w:rFonts w:ascii="Arial" w:hAnsi="Arial" w:cs="Arial"/>
        </w:rPr>
        <w:t xml:space="preserve">The presumption is, DO NOT allow </w:t>
      </w:r>
      <w:r w:rsidR="009060B7" w:rsidRPr="00640BAC">
        <w:rPr>
          <w:rFonts w:ascii="Arial" w:hAnsi="Arial" w:cs="Arial"/>
        </w:rPr>
        <w:t xml:space="preserve">sick or injured </w:t>
      </w:r>
      <w:r w:rsidRPr="00640BAC">
        <w:rPr>
          <w:rFonts w:ascii="Arial" w:hAnsi="Arial" w:cs="Arial"/>
        </w:rPr>
        <w:t xml:space="preserve">patients to walk or otherwise exert themselves. Use safe and proper lifts and carries </w:t>
      </w:r>
      <w:r w:rsidR="005A1F9E">
        <w:rPr>
          <w:rFonts w:ascii="Arial" w:hAnsi="Arial" w:cs="Arial"/>
        </w:rPr>
        <w:t>with</w:t>
      </w:r>
      <w:r w:rsidRPr="00640BAC">
        <w:rPr>
          <w:rFonts w:ascii="Arial" w:hAnsi="Arial" w:cs="Arial"/>
        </w:rPr>
        <w:t xml:space="preserve"> appropriate devices to extricate patients to the ambulance stretcher. Patient conditions which can be exacerbated with exertion </w:t>
      </w:r>
      <w:r w:rsidR="005A1F9E">
        <w:rPr>
          <w:rFonts w:ascii="Arial" w:hAnsi="Arial" w:cs="Arial"/>
        </w:rPr>
        <w:t>include, but limited to</w:t>
      </w:r>
      <w:r w:rsidRPr="00640BAC">
        <w:rPr>
          <w:rFonts w:ascii="Arial" w:hAnsi="Arial" w:cs="Arial"/>
        </w:rPr>
        <w:t xml:space="preserve">, cardiac, respiratory, neurological, trauma </w:t>
      </w:r>
      <w:r w:rsidR="00640BAC" w:rsidRPr="00640BAC">
        <w:rPr>
          <w:rFonts w:ascii="Arial" w:hAnsi="Arial" w:cs="Arial"/>
        </w:rPr>
        <w:t xml:space="preserve">and </w:t>
      </w:r>
      <w:r w:rsidR="005A1F9E">
        <w:rPr>
          <w:rFonts w:ascii="Arial" w:hAnsi="Arial" w:cs="Arial"/>
        </w:rPr>
        <w:t xml:space="preserve">those </w:t>
      </w:r>
      <w:r w:rsidR="00640BAC" w:rsidRPr="00640BAC">
        <w:rPr>
          <w:rFonts w:ascii="Arial" w:hAnsi="Arial" w:cs="Arial"/>
        </w:rPr>
        <w:t>patients</w:t>
      </w:r>
      <w:r w:rsidRPr="00640BAC">
        <w:rPr>
          <w:rFonts w:ascii="Arial" w:hAnsi="Arial" w:cs="Arial"/>
        </w:rPr>
        <w:t xml:space="preserve"> with abnormal vital signs</w:t>
      </w:r>
      <w:r w:rsidR="4F583124" w:rsidRPr="00640BAC">
        <w:rPr>
          <w:rFonts w:ascii="Arial" w:hAnsi="Arial" w:cs="Arial"/>
        </w:rPr>
        <w:t>.</w:t>
      </w:r>
      <w:r w:rsidRPr="00640BAC">
        <w:rPr>
          <w:rFonts w:ascii="Arial" w:hAnsi="Arial" w:cs="Arial"/>
        </w:rPr>
        <w:t xml:space="preserve"> Unique circumstances and any deviations from this principle must be clearly described in the Patient Care Report (PCR) and the service must have an internal continuous quality improvement (CQI) process to review each such case.  </w:t>
      </w:r>
    </w:p>
    <w:p w14:paraId="582A41AE"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For patients who are minors: In an emergency, EMS personnel may assess and treat without consent of a parent or legal guardian. Consent to emergency medical care is implied. If the parent or guardian is on scene, EMS personnel must explain what assessment and care they are providing. Note that only a parent or legal guardian may refuse care for a patient who is a minor, unless the minor is emancipated in accordance with </w:t>
      </w:r>
      <w:r>
        <w:rPr>
          <w:rFonts w:ascii="Arial" w:hAnsi="Arial" w:cs="Arial"/>
          <w:color w:val="000000"/>
          <w:u w:val="single"/>
        </w:rPr>
        <w:t>Protocol 7.5 Refusal of Medical Care and Transportation.</w:t>
      </w:r>
      <w:r>
        <w:rPr>
          <w:rFonts w:ascii="Arial" w:hAnsi="Arial" w:cs="Arial"/>
          <w:color w:val="000000"/>
        </w:rPr>
        <w:t xml:space="preserve"> </w:t>
      </w:r>
    </w:p>
    <w:p w14:paraId="6826A579" w14:textId="767ED85F"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 xml:space="preserve">There is no such regulatory concept as a “lift-assist call.”  Under 105 CMR 170.345 of the EMS System regulations, each EMS call – including but not limited to those cases in which no treatment is provided, the patient refuses treatment and there is no transport – a PCR must be documented.  When EMS is dispatched to a patient who is requesting a “lift assist,” EMS must complete and document an appropriate patient assessment on a PCR.  If the patient is not transported, then an informed refusal must be documented, in accordance with </w:t>
      </w:r>
      <w:r w:rsidRPr="615ED200">
        <w:rPr>
          <w:rFonts w:ascii="Arial" w:hAnsi="Arial" w:cs="Arial"/>
          <w:color w:val="000000" w:themeColor="text1"/>
          <w:u w:val="single"/>
        </w:rPr>
        <w:t xml:space="preserve">Protocol 7.5 Refusal of Medical Care and </w:t>
      </w:r>
      <w:r w:rsidR="00F66C90" w:rsidRPr="615ED200">
        <w:rPr>
          <w:rFonts w:ascii="Arial" w:hAnsi="Arial" w:cs="Arial"/>
          <w:color w:val="000000" w:themeColor="text1"/>
          <w:u w:val="single"/>
        </w:rPr>
        <w:t>Transportation</w:t>
      </w:r>
      <w:r w:rsidR="00F66C90" w:rsidRPr="615ED200">
        <w:rPr>
          <w:rFonts w:ascii="Arial" w:hAnsi="Arial" w:cs="Arial"/>
          <w:color w:val="000000" w:themeColor="text1"/>
        </w:rPr>
        <w:t xml:space="preserve"> and</w:t>
      </w:r>
      <w:r w:rsidRPr="615ED200">
        <w:rPr>
          <w:rFonts w:ascii="Arial" w:hAnsi="Arial" w:cs="Arial"/>
          <w:color w:val="000000" w:themeColor="text1"/>
        </w:rPr>
        <w:t xml:space="preserve"> included in the PCR. </w:t>
      </w:r>
    </w:p>
    <w:p w14:paraId="61A0A6B4" w14:textId="77777777" w:rsidR="00526B26" w:rsidRDefault="00526B26" w:rsidP="00526B26">
      <w:pPr>
        <w:autoSpaceDE w:val="0"/>
        <w:autoSpaceDN w:val="0"/>
        <w:adjustRightInd w:val="0"/>
        <w:spacing w:after="0" w:line="264" w:lineRule="auto"/>
        <w:rPr>
          <w:rFonts w:cs="Arial"/>
          <w:b/>
          <w:bCs/>
          <w:caps/>
          <w:color w:val="000000"/>
          <w:u w:val="single"/>
        </w:rPr>
      </w:pPr>
    </w:p>
    <w:p w14:paraId="111A5221" w14:textId="77777777" w:rsidR="00D56966" w:rsidRDefault="00D56966" w:rsidP="00D56966">
      <w:pPr>
        <w:autoSpaceDE w:val="0"/>
        <w:autoSpaceDN w:val="0"/>
        <w:adjustRightInd w:val="0"/>
        <w:spacing w:after="0" w:line="264" w:lineRule="auto"/>
        <w:rPr>
          <w:rFonts w:ascii="Arial" w:hAnsi="Arial" w:cs="Arial"/>
          <w:color w:val="000000"/>
          <w:u w:val="single"/>
        </w:rPr>
      </w:pPr>
      <w:r>
        <w:rPr>
          <w:rFonts w:ascii="Arial" w:hAnsi="Arial" w:cs="Arial"/>
          <w:b/>
          <w:bCs/>
          <w:caps/>
          <w:color w:val="000000"/>
          <w:u w:val="single"/>
        </w:rPr>
        <w:t>Assessment and Treatment Priorities</w:t>
      </w:r>
      <w:r>
        <w:rPr>
          <w:rFonts w:ascii="Arial" w:hAnsi="Arial" w:cs="Arial"/>
          <w:caps/>
          <w:color w:val="000000"/>
          <w:u w:val="single"/>
        </w:rPr>
        <w:t xml:space="preserve"> </w:t>
      </w:r>
    </w:p>
    <w:p w14:paraId="39CD80B3" w14:textId="3275FC11"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278BA14">
        <w:rPr>
          <w:rFonts w:ascii="Arial" w:hAnsi="Arial" w:cs="Arial"/>
          <w:color w:val="000000" w:themeColor="text1"/>
        </w:rPr>
        <w:t xml:space="preserve">Determine unresponsiveness, absence of breathing and pulselessness; Initiate high quality CPR with </w:t>
      </w:r>
      <w:r w:rsidRPr="3278BA14">
        <w:rPr>
          <w:rFonts w:ascii="Arial" w:hAnsi="Arial" w:cs="Arial"/>
          <w:color w:val="000000" w:themeColor="text1"/>
          <w:u w:val="single"/>
        </w:rPr>
        <w:t>minimal interruptions</w:t>
      </w:r>
      <w:r w:rsidRPr="3278BA14">
        <w:rPr>
          <w:rFonts w:ascii="Arial" w:hAnsi="Arial" w:cs="Arial"/>
          <w:color w:val="000000" w:themeColor="text1"/>
        </w:rPr>
        <w:t xml:space="preserve"> in chest compressions for patients found to be in cardiac arrest and in the absence of a MOLST/CC/DNR.  </w:t>
      </w:r>
    </w:p>
    <w:p w14:paraId="1BCF1C29"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olor w:val="000000"/>
          <w:u w:val="single"/>
        </w:rPr>
      </w:pPr>
      <w:r>
        <w:rPr>
          <w:rFonts w:ascii="Arial" w:hAnsi="Arial" w:cs="Arial"/>
          <w:color w:val="000000"/>
        </w:rPr>
        <w:t>Determine patient’s hemodynamic stability, signs and symptoms, level of consciousness, vital signs to include airway, breathing, circulation, disabilities/differential diagnosis, exposure/environmental (ABCDE).</w:t>
      </w:r>
    </w:p>
    <w:p w14:paraId="73780F2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Identify/manage life threats, maintain an open airway and assist ventilations as needed.</w:t>
      </w:r>
    </w:p>
    <w:p w14:paraId="5FEA6F8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If basic life support (BLS) airway management is not sufficient, consider the use of advanced airway interventions as appropriate and if trained to do so.</w:t>
      </w:r>
    </w:p>
    <w:p w14:paraId="3FC6AEDF" w14:textId="0D8C073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Administer supplemental oxygen using the appropriate delivery device, if indicated.  When using a </w:t>
      </w:r>
      <w:r w:rsidR="000D2CE3">
        <w:rPr>
          <w:rFonts w:ascii="Arial" w:hAnsi="Arial" w:cs="Arial"/>
          <w:color w:val="000000"/>
        </w:rPr>
        <w:t>bag-valve mask (</w:t>
      </w:r>
      <w:r>
        <w:rPr>
          <w:rFonts w:ascii="Arial" w:hAnsi="Arial" w:cs="Arial"/>
          <w:color w:val="000000"/>
        </w:rPr>
        <w:t>BVM</w:t>
      </w:r>
      <w:r w:rsidR="000D2CE3">
        <w:rPr>
          <w:rFonts w:ascii="Arial" w:hAnsi="Arial" w:cs="Arial"/>
          <w:color w:val="000000"/>
        </w:rPr>
        <w:t>)</w:t>
      </w:r>
      <w:r>
        <w:rPr>
          <w:rFonts w:ascii="Arial" w:hAnsi="Arial" w:cs="Arial"/>
          <w:color w:val="000000"/>
        </w:rPr>
        <w:t xml:space="preserve"> on pediatric patients, the BVM should deliver PEEP at 5 cm H</w:t>
      </w:r>
      <w:r>
        <w:rPr>
          <w:rFonts w:ascii="Arial" w:hAnsi="Arial" w:cs="Arial"/>
          <w:color w:val="000000"/>
          <w:vertAlign w:val="subscript"/>
        </w:rPr>
        <w:t>2</w:t>
      </w:r>
      <w:r>
        <w:rPr>
          <w:rFonts w:ascii="Arial" w:hAnsi="Arial" w:cs="Arial"/>
          <w:color w:val="000000"/>
        </w:rPr>
        <w:t>O.</w:t>
      </w:r>
    </w:p>
    <w:p w14:paraId="442F6665" w14:textId="0D045D72"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Ventilation rates are to be titrated to goal end-tidal carbon dioxide (ETCO</w:t>
      </w:r>
      <w:r>
        <w:rPr>
          <w:rFonts w:ascii="Arial" w:hAnsi="Arial" w:cs="Arial"/>
          <w:color w:val="000000"/>
          <w:vertAlign w:val="subscript"/>
        </w:rPr>
        <w:t>2</w:t>
      </w:r>
      <w:r>
        <w:rPr>
          <w:rFonts w:ascii="Arial" w:hAnsi="Arial" w:cs="Arial"/>
          <w:color w:val="000000"/>
        </w:rPr>
        <w:t>) recommendations. Avoid hyperoxygenation; oxygen administration should be titrated to patient condition and administered with evidence of hypoxemia, dyspnea, or an SpO2&lt; 9</w:t>
      </w:r>
      <w:r w:rsidR="00DD38C6">
        <w:rPr>
          <w:rFonts w:ascii="Arial" w:hAnsi="Arial" w:cs="Arial"/>
          <w:color w:val="000000"/>
        </w:rPr>
        <w:t>0</w:t>
      </w:r>
      <w:r>
        <w:rPr>
          <w:rFonts w:ascii="Arial" w:hAnsi="Arial" w:cs="Arial"/>
          <w:color w:val="000000"/>
        </w:rPr>
        <w:t xml:space="preserve">%, especially in the presence of a suspected CVA/TIA or ACS.  </w:t>
      </w:r>
    </w:p>
    <w:p w14:paraId="6978122C" w14:textId="0DEFC2B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EE5DBD3">
        <w:rPr>
          <w:rFonts w:ascii="Arial" w:hAnsi="Arial" w:cs="Arial"/>
          <w:color w:val="000000" w:themeColor="text1"/>
        </w:rPr>
        <w:t>Use quantitative, recordable waveform capnography</w:t>
      </w:r>
      <w:r w:rsidR="005B4B2A" w:rsidRPr="3EE5DBD3">
        <w:rPr>
          <w:rFonts w:ascii="Arial" w:hAnsi="Arial" w:cs="Arial"/>
          <w:color w:val="000000" w:themeColor="text1"/>
        </w:rPr>
        <w:t>,</w:t>
      </w:r>
      <w:r w:rsidRPr="3EE5DBD3">
        <w:rPr>
          <w:rFonts w:ascii="Arial" w:hAnsi="Arial" w:cs="Arial"/>
          <w:color w:val="000000" w:themeColor="text1"/>
        </w:rPr>
        <w:t xml:space="preserve"> for all patients with advanced airway interventions and consider its use with all respiratory compromised conditions. The capnography waveform must be recorded on all patients with endotracheal or supraglottic airways in place and clinically significant data attached to the patient care report for the receiving facility. </w:t>
      </w:r>
      <w:r w:rsidR="005A1F9E">
        <w:rPr>
          <w:rFonts w:ascii="Arial" w:hAnsi="Arial" w:cs="Arial"/>
          <w:color w:val="000000" w:themeColor="text1"/>
        </w:rPr>
        <w:t xml:space="preserve">EMTs that are properly trained and authorized, and AEMTs placing a supraglottic airway, also must use waveform capnography. </w:t>
      </w:r>
      <w:r w:rsidRPr="3EE5DBD3">
        <w:rPr>
          <w:rFonts w:ascii="Arial" w:hAnsi="Arial" w:cs="Arial"/>
          <w:color w:val="000000" w:themeColor="text1"/>
        </w:rPr>
        <w:t>In patients who are not in cardiac arrest, all efforts should be made to avoid ETCO</w:t>
      </w:r>
      <w:r w:rsidRPr="3EE5DBD3">
        <w:rPr>
          <w:rFonts w:ascii="Arial" w:hAnsi="Arial" w:cs="Arial"/>
          <w:color w:val="000000" w:themeColor="text1"/>
          <w:vertAlign w:val="subscript"/>
        </w:rPr>
        <w:t>2</w:t>
      </w:r>
      <w:r w:rsidRPr="3EE5DBD3">
        <w:rPr>
          <w:rFonts w:ascii="Arial" w:hAnsi="Arial" w:cs="Arial"/>
          <w:color w:val="000000" w:themeColor="text1"/>
        </w:rPr>
        <w:t xml:space="preserve"> levels that have been shown to be detrimental and to ensure quality ventilation and oxygenation.  In </w:t>
      </w:r>
      <w:r w:rsidR="00F66C90" w:rsidRPr="3EE5DBD3">
        <w:rPr>
          <w:rFonts w:ascii="Arial" w:hAnsi="Arial" w:cs="Arial"/>
          <w:color w:val="000000" w:themeColor="text1"/>
        </w:rPr>
        <w:t>general,</w:t>
      </w:r>
      <w:r w:rsidRPr="3EE5DBD3">
        <w:rPr>
          <w:rFonts w:ascii="Arial" w:hAnsi="Arial" w:cs="Arial"/>
          <w:color w:val="000000" w:themeColor="text1"/>
        </w:rPr>
        <w:t xml:space="preserve"> this means ETCO</w:t>
      </w:r>
      <w:r w:rsidRPr="3EE5DBD3">
        <w:rPr>
          <w:rFonts w:ascii="Arial" w:hAnsi="Arial" w:cs="Arial"/>
          <w:color w:val="000000" w:themeColor="text1"/>
          <w:vertAlign w:val="subscript"/>
        </w:rPr>
        <w:t>2</w:t>
      </w:r>
      <w:r w:rsidRPr="3EE5DBD3">
        <w:rPr>
          <w:rFonts w:ascii="Arial" w:hAnsi="Arial" w:cs="Arial"/>
          <w:color w:val="000000" w:themeColor="text1"/>
        </w:rPr>
        <w:t xml:space="preserve"> values should be kept between 35-45 mm Hg in these patients; specific exceptions should be discussed with online medical control. </w:t>
      </w:r>
    </w:p>
    <w:p w14:paraId="3E5E07E3"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 soon as clinically appropriate (generally at first patient contact) and if within your scope of practice, apply the cardiac monitor and obtain a 12-lead ECG tracing.</w:t>
      </w:r>
    </w:p>
    <w:p w14:paraId="38616A81" w14:textId="2F6C6B4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 xml:space="preserve">If within your scope of practice, obtain peripheral </w:t>
      </w:r>
      <w:r w:rsidR="00245D18">
        <w:rPr>
          <w:rFonts w:ascii="Arial" w:hAnsi="Arial" w:cs="Arial"/>
          <w:color w:val="000000" w:themeColor="text1"/>
        </w:rPr>
        <w:t xml:space="preserve">vascular </w:t>
      </w:r>
      <w:r w:rsidRPr="615ED200">
        <w:rPr>
          <w:rFonts w:ascii="Arial" w:hAnsi="Arial" w:cs="Arial"/>
          <w:color w:val="000000" w:themeColor="text1"/>
        </w:rPr>
        <w:t>access via intravenous (IV) or intraosseous (IO) on all patients exhibiting signs and symptoms consistent with shock or who are hemodynamically compromised, or have the potential to become compromised. For pediatric patients, a 20</w:t>
      </w:r>
      <w:r w:rsidR="00640BAC">
        <w:rPr>
          <w:rFonts w:ascii="Arial" w:hAnsi="Arial" w:cs="Arial"/>
          <w:color w:val="000000" w:themeColor="text1"/>
        </w:rPr>
        <w:t xml:space="preserve"> </w:t>
      </w:r>
      <w:r w:rsidR="00640BAC" w:rsidRPr="615ED200">
        <w:rPr>
          <w:rFonts w:ascii="Arial" w:hAnsi="Arial" w:cs="Arial"/>
          <w:color w:val="000000" w:themeColor="text1"/>
        </w:rPr>
        <w:t>ml</w:t>
      </w:r>
      <w:r w:rsidRPr="615ED200">
        <w:rPr>
          <w:rFonts w:ascii="Arial" w:hAnsi="Arial" w:cs="Arial"/>
          <w:color w:val="000000" w:themeColor="text1"/>
        </w:rPr>
        <w:t xml:space="preserve"> fluid bolus if applicable. </w:t>
      </w:r>
    </w:p>
    <w:p w14:paraId="0C3FA4F1" w14:textId="4E57CE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When obtaining IO access in adult patients able to perceive pain, administer </w:t>
      </w:r>
      <w:r>
        <w:rPr>
          <w:rFonts w:ascii="Arial" w:hAnsi="Arial" w:cs="Arial"/>
          <w:b/>
          <w:bCs/>
          <w:color w:val="000000"/>
          <w:u w:val="single"/>
        </w:rPr>
        <w:t xml:space="preserve">lidocaine </w:t>
      </w:r>
      <w:r>
        <w:rPr>
          <w:rFonts w:ascii="Arial" w:hAnsi="Arial" w:cs="Arial"/>
          <w:color w:val="000000"/>
        </w:rPr>
        <w:t>40 mg over two minutes, followed by a 10 mL fluid bolus over five seconds (</w:t>
      </w:r>
      <w:r w:rsidR="00F66C90">
        <w:rPr>
          <w:rFonts w:ascii="Arial" w:hAnsi="Arial" w:cs="Arial"/>
          <w:color w:val="000000"/>
        </w:rPr>
        <w:t>maybe</w:t>
      </w:r>
      <w:r>
        <w:rPr>
          <w:rFonts w:ascii="Arial" w:hAnsi="Arial" w:cs="Arial"/>
          <w:color w:val="000000"/>
        </w:rPr>
        <w:t xml:space="preserve"> administered in two separate bolus). In pediatrics, </w:t>
      </w:r>
      <w:r w:rsidR="00CA1D6B">
        <w:rPr>
          <w:rFonts w:ascii="Arial" w:hAnsi="Arial" w:cs="Arial"/>
          <w:color w:val="000000"/>
        </w:rPr>
        <w:t xml:space="preserve">administer </w:t>
      </w:r>
      <w:r w:rsidR="00CA1D6B" w:rsidRPr="00CA1D6B">
        <w:rPr>
          <w:rFonts w:ascii="Arial" w:hAnsi="Arial" w:cs="Arial"/>
          <w:b/>
          <w:bCs/>
          <w:color w:val="000000"/>
          <w:u w:val="single"/>
        </w:rPr>
        <w:t>lidocaine</w:t>
      </w:r>
      <w:r w:rsidR="00CA1D6B">
        <w:rPr>
          <w:rFonts w:ascii="Arial" w:hAnsi="Arial" w:cs="Arial"/>
          <w:color w:val="000000"/>
        </w:rPr>
        <w:t xml:space="preserve"> </w:t>
      </w:r>
      <w:r>
        <w:rPr>
          <w:rFonts w:ascii="Arial" w:hAnsi="Arial" w:cs="Arial"/>
          <w:color w:val="000000"/>
        </w:rPr>
        <w:t xml:space="preserve">1 mg kg to a maximum of 20 mg. IO may be placed in any generally accepted site for </w:t>
      </w:r>
      <w:r w:rsidRPr="00640BAC">
        <w:rPr>
          <w:rFonts w:ascii="Arial" w:hAnsi="Arial" w:cs="Arial"/>
        </w:rPr>
        <w:t xml:space="preserve">which the appropriate levels of provider are trained and properly </w:t>
      </w:r>
      <w:r>
        <w:rPr>
          <w:rFonts w:ascii="Arial" w:hAnsi="Arial" w:cs="Arial"/>
          <w:color w:val="000000"/>
        </w:rPr>
        <w:t xml:space="preserve">equipped. </w:t>
      </w:r>
    </w:p>
    <w:p w14:paraId="00A76F5F" w14:textId="17DD708A"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Patients who may be in need of medications for conditions such as, but not limited to, nausea or pain should also have IV access </w:t>
      </w:r>
      <w:r w:rsidR="00640BAC">
        <w:rPr>
          <w:rFonts w:ascii="Arial" w:hAnsi="Arial" w:cs="Arial"/>
          <w:color w:val="000000"/>
        </w:rPr>
        <w:t>established,</w:t>
      </w:r>
      <w:r>
        <w:rPr>
          <w:rFonts w:ascii="Arial" w:hAnsi="Arial" w:cs="Arial"/>
          <w:color w:val="000000"/>
        </w:rPr>
        <w:t xml:space="preserve"> if </w:t>
      </w:r>
      <w:r w:rsidR="00640BAC">
        <w:rPr>
          <w:rFonts w:ascii="Arial" w:hAnsi="Arial" w:cs="Arial"/>
          <w:color w:val="000000"/>
        </w:rPr>
        <w:t>possible,</w:t>
      </w:r>
      <w:r>
        <w:rPr>
          <w:rFonts w:ascii="Arial" w:hAnsi="Arial" w:cs="Arial"/>
          <w:color w:val="000000"/>
        </w:rPr>
        <w:t xml:space="preserve"> to do so.</w:t>
      </w:r>
    </w:p>
    <w:p w14:paraId="32683D5E" w14:textId="77777777" w:rsidR="00D56966" w:rsidRPr="009C7E87"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009C7E87">
        <w:rPr>
          <w:rFonts w:ascii="Arial" w:hAnsi="Arial" w:cs="Arial"/>
          <w:color w:val="000000"/>
        </w:rPr>
        <w:t xml:space="preserve">Obtain venous blood samples according to receiving hospital policies. </w:t>
      </w:r>
    </w:p>
    <w:p w14:paraId="64071F4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In a critical patient with no other vascular access, if trained to do so and with concurrent on-line medical control (OLMC) order (OLMC need not be contacted for a patient in cardiac arrest), Paramedics may access a Peripherally Inserted Central Catheter (PICC) line, tunneled and/or non-tunneled externally accessible central catheters, in order to administer fluids or medications. </w:t>
      </w:r>
    </w:p>
    <w:p w14:paraId="0047F439"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At a minimum, monitor and document vital signs every 15 minutes on stable patients and every 5 minutes for patients with critical conditions. </w:t>
      </w:r>
    </w:p>
    <w:p w14:paraId="55833730" w14:textId="3DD07235" w:rsidR="005873D1" w:rsidRDefault="005873D1"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Conduct a thorough assessment of the present illness or injury, onset, provocation, quality, radiation</w:t>
      </w:r>
      <w:r w:rsidR="00B51E5D">
        <w:rPr>
          <w:rFonts w:ascii="Arial" w:hAnsi="Arial" w:cs="Arial"/>
          <w:color w:val="000000"/>
        </w:rPr>
        <w:t>,</w:t>
      </w:r>
      <w:r>
        <w:rPr>
          <w:rFonts w:ascii="Arial" w:hAnsi="Arial" w:cs="Arial"/>
          <w:color w:val="000000"/>
        </w:rPr>
        <w:t xml:space="preserve"> severity, time (O-P-Q-R-S-T) </w:t>
      </w:r>
    </w:p>
    <w:p w14:paraId="5C2C730A" w14:textId="678ADE6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 complete medical history; signs/symptoms, allergies, medication, past medical history, last in and out, events leading and risk factors (S-A-M-P-L-E-R)- associated symptoms pertinent negatives (ASPN)</w:t>
      </w:r>
    </w:p>
    <w:p w14:paraId="304633E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additional field diagnostic testing when clinically indicated, and if available; (not limited to) blood glucose, pulse oximetry, temperature, carbon monoxide, stroke scale. A service may use blood analyzer equipment in accordance with manufacturer recommendations.</w:t>
      </w:r>
    </w:p>
    <w:p w14:paraId="1041122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Administer medications in accordance with the specific patient condition and scope of practice. </w:t>
      </w:r>
    </w:p>
    <w:p w14:paraId="2B618290"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Contact medical control for all procedures outside the provisions of standing orders, which may include repeat doses of medications within the standing orders.</w:t>
      </w:r>
    </w:p>
    <w:p w14:paraId="56DA8A7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Follow service or regional policies for all radio or communication failures.</w:t>
      </w:r>
    </w:p>
    <w:p w14:paraId="18FF650E"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Contact the receiving hospital to provide a clear and concise report on the patient’s condition, all interventions, findings, and estimated time of arrival to the receiving department. </w:t>
      </w:r>
    </w:p>
    <w:p w14:paraId="18D491CC" w14:textId="57C5E795"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Continually reassess all patients, especially after any interventions and/or medication administration.</w:t>
      </w:r>
    </w:p>
    <w:p w14:paraId="2DE9EC1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EMS personnel should not begin or administer interventions that would require formal medical assessment and care if a patient is being brought to an environment where formal medical assessment and care will not be provided; for example, giving IV narcotics to a patient who is about to be left at home. </w:t>
      </w:r>
    </w:p>
    <w:p w14:paraId="0212216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Based on EMS assessment, a patient may qualify to be treated under multiple treatment protocols.  </w:t>
      </w:r>
    </w:p>
    <w:p w14:paraId="0C98C62A" w14:textId="51E16C34"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Pediatric patients are defined as those patients who weigh up to 40 kg and are 14 years of age or</w:t>
      </w:r>
      <w:r w:rsidR="00245D18">
        <w:rPr>
          <w:rFonts w:ascii="Arial" w:hAnsi="Arial" w:cs="Arial"/>
          <w:color w:val="000000"/>
        </w:rPr>
        <w:t xml:space="preserve"> younger </w:t>
      </w:r>
      <w:r>
        <w:rPr>
          <w:rFonts w:ascii="Arial" w:hAnsi="Arial" w:cs="Arial"/>
          <w:color w:val="000000"/>
        </w:rPr>
        <w:t xml:space="preserve">unless specified in the particular protocol. </w:t>
      </w:r>
    </w:p>
    <w:p w14:paraId="3290A6D9"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5BF6E6E4" w14:textId="25330D44" w:rsidR="00D56966" w:rsidRDefault="00D56966" w:rsidP="00D56966">
      <w:pPr>
        <w:autoSpaceDE w:val="0"/>
        <w:autoSpaceDN w:val="0"/>
        <w:adjustRightInd w:val="0"/>
        <w:spacing w:after="0" w:line="288" w:lineRule="auto"/>
        <w:rPr>
          <w:rFonts w:ascii="Arial" w:hAnsi="Arial" w:cs="Arial"/>
          <w:b/>
          <w:bCs/>
          <w:caps/>
          <w:color w:val="000000"/>
          <w:u w:val="single"/>
        </w:rPr>
      </w:pPr>
      <w:r>
        <w:rPr>
          <w:rFonts w:ascii="Arial" w:hAnsi="Arial" w:cs="Arial"/>
          <w:b/>
          <w:bCs/>
          <w:caps/>
          <w:color w:val="000000"/>
          <w:u w:val="single"/>
        </w:rPr>
        <w:t>Ambulance Stretcher Operations</w:t>
      </w:r>
    </w:p>
    <w:p w14:paraId="2A049B0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Operate the ambulance stretcher in accordance with your service training and manufacturer’s specifications at all times.</w:t>
      </w:r>
    </w:p>
    <w:p w14:paraId="0DBD114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When moving a patient on the ambulance stretcher, adjust the height of the ambulance stretcher down from the “load position” to a safe position for travel.</w:t>
      </w:r>
    </w:p>
    <w:p w14:paraId="294D66B4" w14:textId="289396B7" w:rsidR="00D56966" w:rsidRPr="00640BAC" w:rsidRDefault="00D56966" w:rsidP="000F0858">
      <w:pPr>
        <w:numPr>
          <w:ilvl w:val="0"/>
          <w:numId w:val="107"/>
        </w:numPr>
        <w:autoSpaceDE w:val="0"/>
        <w:autoSpaceDN w:val="0"/>
        <w:adjustRightInd w:val="0"/>
        <w:spacing w:after="0" w:line="288" w:lineRule="auto"/>
        <w:ind w:left="360" w:hanging="360"/>
        <w:rPr>
          <w:rFonts w:ascii="Arial" w:hAnsi="Arial" w:cs="Arial"/>
        </w:rPr>
      </w:pPr>
      <w:r w:rsidRPr="00640BAC">
        <w:rPr>
          <w:rFonts w:ascii="Arial" w:hAnsi="Arial" w:cs="Arial"/>
        </w:rPr>
        <w:t xml:space="preserve">All EMTs moving the patient must keep both hands on the ambulance stretcher whenever it is </w:t>
      </w:r>
      <w:r w:rsidR="005B4B2A" w:rsidRPr="00640BAC">
        <w:rPr>
          <w:rFonts w:ascii="Arial" w:hAnsi="Arial" w:cs="Arial"/>
        </w:rPr>
        <w:t>in “load position”</w:t>
      </w:r>
      <w:r w:rsidRPr="00640BAC">
        <w:rPr>
          <w:rFonts w:ascii="Arial" w:hAnsi="Arial" w:cs="Arial"/>
        </w:rPr>
        <w:t xml:space="preserve"> or in motion. Properly secure all patients using the required straps, including the over-the-shoulder harness, hip and leg restraining straps.</w:t>
      </w:r>
    </w:p>
    <w:p w14:paraId="1969D5E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If patient care requires the removal of any of the restraining straps, re-secure them as soon as practical to do so. </w:t>
      </w:r>
    </w:p>
    <w:p w14:paraId="0C4059A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 xml:space="preserve">Pediatric patients are to be transported in a properly secured child transport device/seat if spinal injury is not suspected (See </w:t>
      </w:r>
      <w:r>
        <w:rPr>
          <w:rFonts w:ascii="Arial" w:hAnsi="Arial" w:cs="Arial"/>
          <w:color w:val="000000"/>
          <w:u w:val="single"/>
        </w:rPr>
        <w:t>Protocol 7.4 Pediatric Transport</w:t>
      </w:r>
      <w:r>
        <w:rPr>
          <w:rFonts w:ascii="Arial" w:hAnsi="Arial" w:cs="Arial"/>
          <w:color w:val="000000"/>
        </w:rPr>
        <w:t xml:space="preserve"> for more information.)The device must be secured to a rigid structure, such as the ambulance stretcher, not to another human body.</w:t>
      </w:r>
    </w:p>
    <w:p w14:paraId="0A3847E4"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7B746997"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1BBB7DB6" w14:textId="2C2AA7CF" w:rsidR="00D56966" w:rsidRDefault="00D56966" w:rsidP="00D56966">
      <w:pPr>
        <w:autoSpaceDE w:val="0"/>
        <w:autoSpaceDN w:val="0"/>
        <w:adjustRightInd w:val="0"/>
        <w:spacing w:after="0" w:line="288" w:lineRule="auto"/>
        <w:rPr>
          <w:rFonts w:ascii="Arial" w:hAnsi="Arial" w:cs="Arial"/>
          <w:caps/>
          <w:color w:val="000000"/>
        </w:rPr>
      </w:pPr>
      <w:r>
        <w:rPr>
          <w:rFonts w:ascii="Arial" w:hAnsi="Arial" w:cs="Arial"/>
          <w:b/>
          <w:bCs/>
          <w:caps/>
          <w:color w:val="000000"/>
          <w:u w:val="single"/>
        </w:rPr>
        <w:t>Patient care reports and Data Collection</w:t>
      </w:r>
    </w:p>
    <w:p w14:paraId="02D26B24"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The EMS System regulations require an accurate, concise and properly documented PCR to be completed at the time of the call or as soon as practicable afterwards for all patient encounters. Pertinent data must be left at the receiving hospital at the time of transport. The regulations also require that PCRs include the minimum required data elements, as defined by the Administrative Requirement (A/R 5-403). </w:t>
      </w:r>
    </w:p>
    <w:p w14:paraId="029155C2" w14:textId="7358D2AE" w:rsidR="00D56966" w:rsidRPr="009060B7"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009060B7">
        <w:rPr>
          <w:rFonts w:ascii="Arial" w:hAnsi="Arial" w:cs="Arial"/>
          <w:color w:val="000000"/>
        </w:rPr>
        <w:t>EMS personnel dispatched to an EMS call in a certified ambulance of any class (Class I through V) must always complete an appropriately documented patient care report. This is required under 105 CMR 170.345 of the EMS System regulations. See last bullet under Patient Approach, above.</w:t>
      </w:r>
    </w:p>
    <w:p w14:paraId="1C93B6B1" w14:textId="5DF29BC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Clinically relevant data must be conveyed to an appropriate clinical representative of the receiving </w:t>
      </w:r>
      <w:r w:rsidR="009060B7">
        <w:rPr>
          <w:rFonts w:ascii="Arial" w:hAnsi="Arial" w:cs="Arial"/>
          <w:color w:val="000000"/>
        </w:rPr>
        <w:t>institution</w:t>
      </w:r>
      <w:r>
        <w:rPr>
          <w:rFonts w:ascii="Arial" w:hAnsi="Arial" w:cs="Arial"/>
          <w:color w:val="000000"/>
        </w:rPr>
        <w:t xml:space="preserve"> before leaving the receiving facility, ideally using a structured hand-off method.</w:t>
      </w:r>
    </w:p>
    <w:p w14:paraId="18014F4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All patient care reports must include clinically relevant ECG monitoring tracings, 12-lead tracings, and waveform capnography tracings when obtained. </w:t>
      </w:r>
    </w:p>
    <w:p w14:paraId="054B433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Additional data elements may be collected as per the protocols or at the request of the Affiliate Hospital Medical Director. This data may pertain to, but is not limited to, trauma, cardiac arrest, stroke and infectious disease processes.</w:t>
      </w:r>
    </w:p>
    <w:p w14:paraId="789B3624" w14:textId="77777777" w:rsidR="00640BAC" w:rsidRDefault="00640BAC" w:rsidP="00D56966">
      <w:pPr>
        <w:autoSpaceDE w:val="0"/>
        <w:autoSpaceDN w:val="0"/>
        <w:adjustRightInd w:val="0"/>
        <w:spacing w:after="0" w:line="240" w:lineRule="auto"/>
        <w:rPr>
          <w:rFonts w:ascii="Arial" w:hAnsi="Arial" w:cs="Arial"/>
          <w:b/>
          <w:bCs/>
          <w:caps/>
          <w:color w:val="000000"/>
          <w:u w:val="single"/>
        </w:rPr>
      </w:pPr>
    </w:p>
    <w:p w14:paraId="335E6874" w14:textId="3C03CB4E" w:rsidR="00D56966" w:rsidRDefault="00D56966" w:rsidP="00D56966">
      <w:pPr>
        <w:autoSpaceDE w:val="0"/>
        <w:autoSpaceDN w:val="0"/>
        <w:adjustRightInd w:val="0"/>
        <w:spacing w:after="0" w:line="240" w:lineRule="auto"/>
        <w:rPr>
          <w:rFonts w:ascii="Arial" w:hAnsi="Arial" w:cs="Arial"/>
          <w:b/>
          <w:bCs/>
          <w:color w:val="000000"/>
          <w:u w:val="single"/>
        </w:rPr>
      </w:pPr>
      <w:r>
        <w:rPr>
          <w:rFonts w:ascii="Arial" w:hAnsi="Arial" w:cs="Arial"/>
          <w:b/>
          <w:bCs/>
          <w:caps/>
          <w:color w:val="000000"/>
          <w:u w:val="single"/>
        </w:rPr>
        <w:t>Medication Use and Storage</w:t>
      </w:r>
    </w:p>
    <w:p w14:paraId="47D9EAF4"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Medications may be administered in divided doses up to the maximum dose noted in a protocol.  Some medications have a weight-based dose maximum; divided doses up to that patient’s maximum weight-based dose are permitted.       </w:t>
      </w:r>
    </w:p>
    <w:p w14:paraId="0E17710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Securely maintain and store all medications and fluids at the appropriate temperatures as designated by manufacturer’s recommendations and in accordance with all Drug Control Program regulations.</w:t>
      </w:r>
    </w:p>
    <w:p w14:paraId="3458D47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Pharmaceutical shortages and supply chain issues have become more frequent. Whenever a medication is temporarily not obtainable in typical dosage forms as called for in the Statewide Treatment Protocols, or in any form, substitute concentrations and substitute medications may be used, in accordance with Advisory 22-08-01. All such temporary substitutions must be approved by the service's affiliate hospital medical director and affiliate hospital's pharmacy director, with a date of expiration for the temporary substitution authorized, and meeting all other requirements of this Advisory.</w:t>
      </w:r>
    </w:p>
    <w:p w14:paraId="4EDBC3C7" w14:textId="74EA3F9D"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All EM</w:t>
      </w:r>
      <w:r w:rsidR="000D2CE3">
        <w:rPr>
          <w:rFonts w:ascii="Arial" w:hAnsi="Arial" w:cs="Arial"/>
          <w:color w:val="000000"/>
        </w:rPr>
        <w:t>S</w:t>
      </w:r>
      <w:r>
        <w:rPr>
          <w:rFonts w:ascii="Arial" w:hAnsi="Arial" w:cs="Arial"/>
          <w:color w:val="000000"/>
        </w:rPr>
        <w:t xml:space="preserve"> personnel and ambulance services must adhere to all advisories, memos and administrative requirements issued by the Department.  </w:t>
      </w:r>
    </w:p>
    <w:p w14:paraId="5FF28E5F" w14:textId="27B76CB3"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2E71965F">
        <w:rPr>
          <w:rFonts w:ascii="Arial" w:hAnsi="Arial" w:cs="Arial"/>
          <w:color w:val="000000" w:themeColor="text1"/>
        </w:rPr>
        <w:t xml:space="preserve">IV pumps are the preferred method of administering vasoactive medications. </w:t>
      </w:r>
      <w:r w:rsidRPr="2E71965F">
        <w:rPr>
          <w:rFonts w:ascii="Arial" w:hAnsi="Arial" w:cs="Arial"/>
          <w:b/>
          <w:bCs/>
          <w:color w:val="000000" w:themeColor="text1"/>
          <w:u w:val="single"/>
        </w:rPr>
        <w:t>Norepinephrine</w:t>
      </w:r>
      <w:r w:rsidRPr="2E71965F">
        <w:rPr>
          <w:rFonts w:ascii="Arial" w:hAnsi="Arial" w:cs="Arial"/>
          <w:b/>
          <w:bCs/>
          <w:color w:val="000000" w:themeColor="text1"/>
        </w:rPr>
        <w:t xml:space="preserve"> and </w:t>
      </w:r>
      <w:r w:rsidRPr="2E71965F">
        <w:rPr>
          <w:rFonts w:ascii="Arial" w:hAnsi="Arial" w:cs="Arial"/>
          <w:b/>
          <w:bCs/>
          <w:color w:val="000000" w:themeColor="text1"/>
          <w:u w:val="single"/>
        </w:rPr>
        <w:t>epinephrine</w:t>
      </w:r>
      <w:r w:rsidRPr="2E71965F">
        <w:rPr>
          <w:rFonts w:ascii="Arial" w:hAnsi="Arial" w:cs="Arial"/>
          <w:b/>
          <w:bCs/>
          <w:color w:val="000000" w:themeColor="text1"/>
        </w:rPr>
        <w:t xml:space="preserve"> </w:t>
      </w:r>
      <w:r w:rsidRPr="2E71965F">
        <w:rPr>
          <w:rFonts w:ascii="Arial" w:hAnsi="Arial" w:cs="Arial"/>
          <w:color w:val="000000" w:themeColor="text1"/>
        </w:rPr>
        <w:t>infusions</w:t>
      </w:r>
      <w:r w:rsidRPr="2E71965F">
        <w:rPr>
          <w:rFonts w:ascii="Arial" w:hAnsi="Arial" w:cs="Arial"/>
          <w:b/>
          <w:bCs/>
          <w:color w:val="000000" w:themeColor="text1"/>
        </w:rPr>
        <w:t xml:space="preserve"> </w:t>
      </w:r>
      <w:r w:rsidRPr="2E71965F">
        <w:rPr>
          <w:rFonts w:ascii="Arial" w:hAnsi="Arial" w:cs="Arial"/>
          <w:color w:val="000000" w:themeColor="text1"/>
        </w:rPr>
        <w:t xml:space="preserve">must be administered via pump. If an ambulance does not have an infusion pump, consult medical control for preferred alternatives such as a fluid bolus </w:t>
      </w:r>
      <w:r w:rsidR="00A81735" w:rsidRPr="2E71965F">
        <w:rPr>
          <w:rFonts w:ascii="Arial" w:hAnsi="Arial" w:cs="Arial"/>
          <w:color w:val="000000" w:themeColor="text1"/>
        </w:rPr>
        <w:t>or Dopamine</w:t>
      </w:r>
      <w:r w:rsidRPr="2E71965F">
        <w:rPr>
          <w:rFonts w:ascii="Arial" w:hAnsi="Arial" w:cs="Arial"/>
          <w:color w:val="000000" w:themeColor="text1"/>
        </w:rPr>
        <w:t xml:space="preserve"> administration. Paramedics with the equipment and training may begin using pumps immediately. Dopamine may be used until the pump is available. </w:t>
      </w:r>
    </w:p>
    <w:p w14:paraId="14EA3579"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774CAD9F" w14:textId="1A24E823"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Exception Principle of the Protocols</w:t>
      </w:r>
    </w:p>
    <w:p w14:paraId="53ADA82B" w14:textId="5141C752"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The Statewide Treatment Protocols</w:t>
      </w:r>
      <w:r w:rsidR="009618D0">
        <w:rPr>
          <w:rFonts w:ascii="Arial" w:hAnsi="Arial" w:cs="Arial"/>
          <w:color w:val="000000"/>
        </w:rPr>
        <w:t xml:space="preserve"> </w:t>
      </w:r>
      <w:r>
        <w:rPr>
          <w:rFonts w:ascii="Arial" w:hAnsi="Arial" w:cs="Arial"/>
          <w:color w:val="000000"/>
        </w:rPr>
        <w:t xml:space="preserve">reflect the current state of out-of-hospital </w:t>
      </w:r>
      <w:r w:rsidRPr="00640BAC">
        <w:rPr>
          <w:rFonts w:ascii="Arial" w:hAnsi="Arial" w:cs="Arial"/>
          <w:color w:val="000000"/>
        </w:rPr>
        <w:t>emergency medical care</w:t>
      </w:r>
      <w:r w:rsidR="00640BAC">
        <w:rPr>
          <w:rFonts w:ascii="Arial" w:hAnsi="Arial" w:cs="Arial"/>
          <w:color w:val="000000"/>
        </w:rPr>
        <w:t xml:space="preserve"> and</w:t>
      </w:r>
      <w:r>
        <w:rPr>
          <w:rFonts w:ascii="Arial" w:hAnsi="Arial" w:cs="Arial"/>
          <w:color w:val="000000"/>
        </w:rPr>
        <w:t xml:space="preserve"> should serve as the basis for EMS treatment. </w:t>
      </w:r>
    </w:p>
    <w:p w14:paraId="481959C1" w14:textId="0BF4CC55"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On occasion, good medical practice and the needs of patient care may require deviations from these protocols, as no protocol can anticipate every clinical situation. In those circumstances, EMS personnel deviating from the protocols should only take such actions as allowed by their </w:t>
      </w:r>
      <w:r w:rsidR="5BEFEE90" w:rsidRPr="615ED200">
        <w:rPr>
          <w:rFonts w:ascii="Arial" w:hAnsi="Arial" w:cs="Arial"/>
          <w:color w:val="000000" w:themeColor="text1"/>
        </w:rPr>
        <w:t xml:space="preserve">level of certification and </w:t>
      </w:r>
      <w:r w:rsidRPr="615ED200">
        <w:rPr>
          <w:rFonts w:ascii="Arial" w:hAnsi="Arial" w:cs="Arial"/>
          <w:color w:val="000000" w:themeColor="text1"/>
        </w:rPr>
        <w:t xml:space="preserve">training </w:t>
      </w:r>
      <w:r w:rsidRPr="615ED200">
        <w:rPr>
          <w:rFonts w:ascii="Arial" w:hAnsi="Arial" w:cs="Arial"/>
          <w:b/>
          <w:color w:val="000000" w:themeColor="text1"/>
        </w:rPr>
        <w:t>and</w:t>
      </w:r>
      <w:r w:rsidRPr="615ED200">
        <w:rPr>
          <w:rFonts w:ascii="Arial" w:hAnsi="Arial" w:cs="Arial"/>
          <w:color w:val="000000" w:themeColor="text1"/>
        </w:rPr>
        <w:t xml:space="preserve"> only in conjunction with their on-line medical control physician.  </w:t>
      </w:r>
    </w:p>
    <w:p w14:paraId="0F951CA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Any such deviations must be reviewed by the appropriate local medical director, but for regulatory purposes are considered to be appropriate actions, and therefore within the scope of the protocols, unless determined otherwise on Department review by the State EMS Medical Director.</w:t>
      </w:r>
    </w:p>
    <w:p w14:paraId="6679F156" w14:textId="319750C0"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sidRPr="615ED200">
        <w:rPr>
          <w:rFonts w:ascii="Arial" w:hAnsi="Arial" w:cs="Arial"/>
          <w:color w:val="000000" w:themeColor="text1"/>
        </w:rPr>
        <w:t>The Exception Principle applies only to exceptions from the Statewide Treatment Protocols, for real-time care of a specific individual patient</w:t>
      </w:r>
      <w:r w:rsidR="01BEE9C1" w:rsidRPr="615ED200">
        <w:rPr>
          <w:rFonts w:ascii="Arial" w:hAnsi="Arial" w:cs="Arial"/>
          <w:color w:val="000000" w:themeColor="text1"/>
        </w:rPr>
        <w:t xml:space="preserve"> and must be in conjunction with on-line medical control </w:t>
      </w:r>
      <w:r w:rsidR="4AEEB510" w:rsidRPr="615ED200">
        <w:rPr>
          <w:rFonts w:ascii="Arial" w:hAnsi="Arial" w:cs="Arial"/>
          <w:color w:val="000000" w:themeColor="text1"/>
        </w:rPr>
        <w:t xml:space="preserve">consultation and </w:t>
      </w:r>
      <w:r w:rsidR="01BEE9C1" w:rsidRPr="615ED200">
        <w:rPr>
          <w:rFonts w:ascii="Arial" w:hAnsi="Arial" w:cs="Arial"/>
          <w:color w:val="000000" w:themeColor="text1"/>
        </w:rPr>
        <w:t>orders</w:t>
      </w:r>
      <w:r w:rsidR="12AF9D85" w:rsidRPr="615ED200">
        <w:rPr>
          <w:rFonts w:ascii="Arial" w:hAnsi="Arial" w:cs="Arial"/>
          <w:color w:val="000000" w:themeColor="text1"/>
        </w:rPr>
        <w:t>.</w:t>
      </w:r>
      <w:r w:rsidRPr="615ED200">
        <w:rPr>
          <w:rFonts w:ascii="Arial" w:hAnsi="Arial" w:cs="Arial"/>
          <w:color w:val="000000" w:themeColor="text1"/>
        </w:rPr>
        <w:t xml:space="preserve"> It does NOT apply to exceptions from the EMS </w:t>
      </w:r>
      <w:r w:rsidR="00640BAC" w:rsidRPr="615ED200">
        <w:rPr>
          <w:rFonts w:ascii="Arial" w:hAnsi="Arial" w:cs="Arial"/>
          <w:color w:val="000000" w:themeColor="text1"/>
        </w:rPr>
        <w:t>statute</w:t>
      </w:r>
      <w:r w:rsidRPr="615ED200">
        <w:rPr>
          <w:rFonts w:ascii="Arial" w:hAnsi="Arial" w:cs="Arial"/>
          <w:color w:val="000000" w:themeColor="text1"/>
        </w:rPr>
        <w:t>,</w:t>
      </w:r>
      <w:r w:rsidR="009618D0" w:rsidRPr="615ED200">
        <w:rPr>
          <w:rFonts w:ascii="Arial" w:hAnsi="Arial" w:cs="Arial"/>
          <w:color w:val="000000" w:themeColor="text1"/>
        </w:rPr>
        <w:t xml:space="preserve"> and </w:t>
      </w:r>
      <w:r w:rsidRPr="615ED200">
        <w:rPr>
          <w:rFonts w:ascii="Arial" w:hAnsi="Arial" w:cs="Arial"/>
          <w:color w:val="000000" w:themeColor="text1"/>
        </w:rPr>
        <w:t xml:space="preserve">regulations; Department approved point-of-entry plans, Administrative Requirements and Advisories. It does NOT apply to operational issues, such as ambulance staffing, or deployment, equipment failures, lack of par levels of medications; or transport decisions deviating from the EMS regulations or point-of-entry plan requirements. These are outside the authority of medical control.  </w:t>
      </w:r>
    </w:p>
    <w:p w14:paraId="4E51FE70"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6F2C5DEF" w14:textId="36B163E4"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Advanced Airway Confirmation</w:t>
      </w:r>
    </w:p>
    <w:p w14:paraId="6297377B" w14:textId="0E86546A"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Advanced EMT and Paramedic treatment protocols require that EMTs provide advanced airway management when clinically indicated, and when BLS airway management is not sufficient. </w:t>
      </w:r>
    </w:p>
    <w:p w14:paraId="78130E42" w14:textId="52612E23"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Endotracheal tube insertion and supraglottic airway (SGA) devices are commonly used in patients that require advanced airway management. Airway devices must be secured, with depth noted as appropriate. Correct placement of all endotracheal and supraglottic airways must be verified with waveform capnography and standard clinical evaluations.</w:t>
      </w:r>
    </w:p>
    <w:p w14:paraId="06D41EF0" w14:textId="64B77A70" w:rsidR="00B92A1B" w:rsidRPr="0033249C" w:rsidRDefault="00B92A1B" w:rsidP="000F0858">
      <w:pPr>
        <w:pStyle w:val="ListParagraph"/>
        <w:numPr>
          <w:ilvl w:val="0"/>
          <w:numId w:val="145"/>
        </w:numPr>
        <w:spacing w:after="0" w:line="240" w:lineRule="auto"/>
        <w:ind w:left="360"/>
        <w:rPr>
          <w:rFonts w:ascii="Arial" w:hAnsi="Arial" w:cs="Arial"/>
        </w:rPr>
      </w:pPr>
      <w:r w:rsidRPr="0033249C">
        <w:rPr>
          <w:rFonts w:ascii="Arial" w:hAnsi="Arial" w:cs="Arial"/>
          <w:color w:val="000000" w:themeColor="text1"/>
        </w:rPr>
        <w:t>In cardiac arrest only, EMTs at the basic level of certification may consider inserting a supraglottic airway when basic airway maneuvers are not sufficient. To do so EMTs must have completed skill specific training in SGA and in the use of airway adjuncts, including waveform capnography, in accordance with scope of practice and service specific devices.</w:t>
      </w:r>
    </w:p>
    <w:p w14:paraId="3BC04B63" w14:textId="77777777" w:rsidR="00D56966"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All Paramedics must be able to insert NGT/OGT for those unconscious post-intubation patients who need gastric decompression. </w:t>
      </w:r>
    </w:p>
    <w:p w14:paraId="45103EFA" w14:textId="77777777" w:rsidR="00B92A1B"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The standard of care requires specific methods of verification to be used including capnography and at least two of the </w:t>
      </w:r>
      <w:r w:rsidR="00480D7D" w:rsidRPr="00D56966">
        <w:rPr>
          <w:rFonts w:ascii="Arial" w:hAnsi="Arial" w:cs="Arial"/>
          <w:color w:val="000000"/>
        </w:rPr>
        <w:t>following:</w:t>
      </w:r>
      <w:r w:rsidRPr="00D56966">
        <w:rPr>
          <w:rFonts w:ascii="Arial" w:hAnsi="Arial" w:cs="Arial"/>
          <w:color w:val="000000"/>
        </w:rPr>
        <w:t xml:space="preserve"> auscultation, visualization of the chords, the presence of condensation, and other clinical signs that the advanced airway is positioned correctly.</w:t>
      </w:r>
    </w:p>
    <w:p w14:paraId="371A2C3D" w14:textId="26FD7C5C"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Documentation on the PCR must include at least three </w:t>
      </w:r>
      <w:r w:rsidR="00480D7D">
        <w:rPr>
          <w:rFonts w:ascii="Arial" w:hAnsi="Arial" w:cs="Arial"/>
          <w:color w:val="000000"/>
        </w:rPr>
        <w:t>evidence-based</w:t>
      </w:r>
      <w:r>
        <w:rPr>
          <w:rFonts w:ascii="Arial" w:hAnsi="Arial" w:cs="Arial"/>
          <w:color w:val="000000"/>
        </w:rPr>
        <w:t xml:space="preserve"> methods of verification of </w:t>
      </w:r>
      <w:r w:rsidR="00D757D8">
        <w:rPr>
          <w:rFonts w:ascii="Arial" w:hAnsi="Arial" w:cs="Arial"/>
          <w:color w:val="000000"/>
        </w:rPr>
        <w:t>advanced airway</w:t>
      </w:r>
      <w:r>
        <w:rPr>
          <w:rFonts w:ascii="Arial" w:hAnsi="Arial" w:cs="Arial"/>
          <w:color w:val="000000"/>
        </w:rPr>
        <w:t xml:space="preserve"> placement (one being recorded capnography) and must include at least three separate times in which verification was completed, including verification of tube placement at the time of arrival at the receiving department and staff.</w:t>
      </w:r>
    </w:p>
    <w:p w14:paraId="021FEF83"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rPr>
        <w:t>For patients under 12 years old, the airway is in most cases best managed with the insertion of an appropriately sized oropharyngeal airway (OPA) with BVM ventilation with PEEP at 5 cm H2O or a SGA.  In some cases, intubation may be preferred when other airway management methods are insufficient. This is at the discretion of the treating paramedic.</w:t>
      </w:r>
    </w:p>
    <w:p w14:paraId="251ABC5D" w14:textId="77777777" w:rsidR="00480D7D" w:rsidRDefault="00480D7D" w:rsidP="00D56966">
      <w:pPr>
        <w:autoSpaceDE w:val="0"/>
        <w:autoSpaceDN w:val="0"/>
        <w:adjustRightInd w:val="0"/>
        <w:spacing w:after="0" w:line="240" w:lineRule="auto"/>
        <w:rPr>
          <w:rFonts w:ascii="Arial" w:hAnsi="Arial" w:cs="Arial"/>
          <w:b/>
          <w:bCs/>
          <w:caps/>
          <w:color w:val="000000"/>
          <w:u w:val="single"/>
        </w:rPr>
      </w:pPr>
    </w:p>
    <w:p w14:paraId="1E3435C8" w14:textId="6AADB58C"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Transport Decision</w:t>
      </w:r>
    </w:p>
    <w:p w14:paraId="53FFEE2F"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Transport to the nearest appropriate health care facility as defined in EMS regulations.  In rare circumstances, delayed transport may occur when treatment cannot be performed during transport.  </w:t>
      </w:r>
    </w:p>
    <w:p w14:paraId="1C61583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Request and use available advanced life support (ALS) – Paramedic resources in accordance with these protocols. Initiate transport as soon as possible, with or without ALS.</w:t>
      </w:r>
    </w:p>
    <w:p w14:paraId="5D821955"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EMS personnel shall make decisions about the destination hospital in accordance with the EMS System regulations and Department-approved point-of-entry (POE) plans.</w:t>
      </w:r>
    </w:p>
    <w:p w14:paraId="6312CC89" w14:textId="5E0B0A94"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There are currently Department-approved condition-specific POE plans for trauma, stroke and STEMI, as well as a POE based on a patient’s specific other condition or need, not covered in the specific POE plans. Department-approved regional POE plans for trauma; stroke and STEMI identify specific hospitals to be used. EMS personnel must be aware of all these POE plans affecting his/her service when choosing the appropriate hospital destination. EMS personnel should call on-line </w:t>
      </w:r>
      <w:r w:rsidRPr="615ED200">
        <w:rPr>
          <w:rFonts w:ascii="Arial" w:hAnsi="Arial" w:cs="Arial"/>
          <w:color w:val="000000" w:themeColor="text1"/>
          <w:u w:val="single"/>
        </w:rPr>
        <w:t>Medical Control (OLMC)</w:t>
      </w:r>
      <w:r w:rsidRPr="615ED200">
        <w:rPr>
          <w:rFonts w:ascii="Arial" w:hAnsi="Arial" w:cs="Arial"/>
          <w:color w:val="000000" w:themeColor="text1"/>
        </w:rPr>
        <w:t xml:space="preserve"> if they have a question about POE.</w:t>
      </w:r>
    </w:p>
    <w:p w14:paraId="633D8ADE"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A patient who is in cardiac arrest, cannot be oxygenated or ventilated, or is otherwise critically unstable due to issues not amenable to EMS intervention, should be transported to the closest appropriate hospital in accordance with the EMS System regulations and Department-approved POE.  </w:t>
      </w:r>
    </w:p>
    <w:p w14:paraId="4B056474"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Notify receiving facility as early as possible on a recorded phone line or recorded radio.</w:t>
      </w:r>
    </w:p>
    <w:p w14:paraId="28EB8F02"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The use of lights and sirens should be justified by the need for immediate medical intervention that is beyond the capabilities of the ambulance crew using available supplies and equipment.</w:t>
      </w:r>
    </w:p>
    <w:p w14:paraId="6FDA0389"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Hospital diversion of EMS traffic is not permitted in Massachusetts. Hospitals may only refuse an ambulance if they are completely closed to all patients including walk-in patients (see Department’s “Code Black” Memorandum, issued October 16, 2020: (https://www.mass.gov/lists/emergency-department-circular-letters.) Under this “Code Black” Memorandum, hospitals are required to notify EMS in the event of certain services being unavailable, and EMS may take that unavailability into account when deciding on “nearest appropriate” health care facility.</w:t>
      </w:r>
    </w:p>
    <w:p w14:paraId="19C6875F" w14:textId="1AE0EC0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u w:val="single"/>
        </w:rPr>
        <w:t>Unavailable Service Notification</w:t>
      </w:r>
      <w:r>
        <w:rPr>
          <w:rFonts w:ascii="Arial" w:hAnsi="Arial" w:cs="Arial"/>
          <w:color w:val="000000"/>
        </w:rPr>
        <w:t xml:space="preserve"> is defined in the Memorandum as a communication by a hospital to ambulance services of a temporary change in the Emergency Department capabilities. An unavailable service notification should be communicated to ambulance services if and only if any of the following operational conditions exist, closure of the operating room, lack of CT scan services, and closure of interventional cardiac catheterization lab.</w:t>
      </w:r>
      <w:r w:rsidR="008F054B">
        <w:rPr>
          <w:rFonts w:ascii="Arial" w:hAnsi="Arial" w:cs="Arial"/>
          <w:color w:val="000000"/>
        </w:rPr>
        <w:t xml:space="preserve"> </w:t>
      </w:r>
    </w:p>
    <w:p w14:paraId="53BD641E" w14:textId="77777777" w:rsidR="00480D7D" w:rsidRDefault="00480D7D" w:rsidP="00D56966">
      <w:pPr>
        <w:tabs>
          <w:tab w:val="left" w:pos="360"/>
        </w:tabs>
        <w:autoSpaceDE w:val="0"/>
        <w:autoSpaceDN w:val="0"/>
        <w:adjustRightInd w:val="0"/>
        <w:spacing w:after="0" w:line="240" w:lineRule="auto"/>
        <w:rPr>
          <w:rFonts w:ascii="Arial" w:hAnsi="Arial" w:cs="Arial"/>
          <w:b/>
          <w:bCs/>
          <w:caps/>
          <w:color w:val="000000"/>
          <w:u w:val="single"/>
        </w:rPr>
      </w:pPr>
    </w:p>
    <w:p w14:paraId="704410DD" w14:textId="4940BDC7" w:rsidR="00D56966" w:rsidRDefault="00D56966" w:rsidP="00D56966">
      <w:pPr>
        <w:tabs>
          <w:tab w:val="left" w:pos="360"/>
        </w:tabs>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Continuous Quality Improvement (CQI)</w:t>
      </w:r>
    </w:p>
    <w:p w14:paraId="7E6D52E9" w14:textId="7777777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The Department’s Hospital Licensure regulations for medical control service (105 CMR</w:t>
      </w:r>
    </w:p>
    <w:p w14:paraId="3F889351" w14:textId="501B44E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Pr="3D06F758">
        <w:rPr>
          <w:rFonts w:ascii="Arial" w:hAnsi="Arial" w:cs="Arial"/>
          <w:color w:val="000000" w:themeColor="text1"/>
        </w:rPr>
        <w:t>130.1501-1504) require that hospital physicians providing medical direction must be</w:t>
      </w:r>
      <w:r w:rsidR="0033249C">
        <w:rPr>
          <w:rFonts w:ascii="Arial" w:hAnsi="Arial" w:cs="Arial"/>
          <w:color w:val="000000" w:themeColor="text1"/>
        </w:rPr>
        <w:t xml:space="preserve"> </w:t>
      </w:r>
    </w:p>
    <w:p w14:paraId="54C4687A" w14:textId="77777777" w:rsidR="0033249C" w:rsidRDefault="0033249C" w:rsidP="0033249C">
      <w:pPr>
        <w:tabs>
          <w:tab w:val="left" w:pos="360"/>
        </w:tabs>
        <w:autoSpaceDE w:val="0"/>
        <w:autoSpaceDN w:val="0"/>
        <w:adjustRightInd w:val="0"/>
        <w:spacing w:after="0" w:line="240" w:lineRule="auto"/>
        <w:ind w:left="3"/>
        <w:rPr>
          <w:rFonts w:ascii="Arial" w:hAnsi="Arial" w:cs="Arial"/>
          <w:color w:val="000000" w:themeColor="text1"/>
        </w:rPr>
      </w:pPr>
      <w:r>
        <w:rPr>
          <w:rFonts w:ascii="Arial" w:hAnsi="Arial" w:cs="Arial"/>
          <w:color w:val="000000" w:themeColor="text1"/>
        </w:rPr>
        <w:tab/>
      </w:r>
      <w:r w:rsidR="00D56966" w:rsidRPr="3D06F758">
        <w:rPr>
          <w:rFonts w:ascii="Arial" w:hAnsi="Arial" w:cs="Arial"/>
          <w:color w:val="000000" w:themeColor="text1"/>
        </w:rPr>
        <w:t>knowledgeable in the communication system and its usage and must know the Statewide</w:t>
      </w:r>
    </w:p>
    <w:p w14:paraId="23F55DA6" w14:textId="3F966896" w:rsidR="00D56966" w:rsidRDefault="0033249C" w:rsidP="0033249C">
      <w:pPr>
        <w:tabs>
          <w:tab w:val="left" w:pos="360"/>
        </w:tabs>
        <w:autoSpaceDE w:val="0"/>
        <w:autoSpaceDN w:val="0"/>
        <w:adjustRightInd w:val="0"/>
        <w:spacing w:after="0" w:line="240" w:lineRule="auto"/>
        <w:ind w:left="3"/>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Treatment Protocols for each</w:t>
      </w:r>
      <w:r w:rsidR="00480D7D" w:rsidRPr="3D06F758">
        <w:rPr>
          <w:rFonts w:ascii="Arial" w:hAnsi="Arial" w:cs="Arial"/>
          <w:color w:val="000000" w:themeColor="text1"/>
        </w:rPr>
        <w:t xml:space="preserve"> </w:t>
      </w:r>
      <w:r w:rsidR="00D56966" w:rsidRPr="3D06F758">
        <w:rPr>
          <w:rFonts w:ascii="Arial" w:hAnsi="Arial" w:cs="Arial"/>
          <w:color w:val="000000" w:themeColor="text1"/>
        </w:rPr>
        <w:t>level of EMT.</w:t>
      </w:r>
    </w:p>
    <w:p w14:paraId="17167835"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Symbol" w:hAnsi="Symbol" w:cs="Symbol"/>
          <w:color w:val="000000"/>
          <w:sz w:val="24"/>
          <w:szCs w:val="24"/>
        </w:rPr>
        <w:t xml:space="preserve">    </w:t>
      </w:r>
      <w:r>
        <w:rPr>
          <w:rFonts w:ascii="Arial" w:hAnsi="Arial" w:cs="Arial"/>
          <w:color w:val="000000"/>
        </w:rPr>
        <w:t>Medical directors for ambulance services must take an active role in reviewing clinical</w:t>
      </w:r>
    </w:p>
    <w:p w14:paraId="540E46FE"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performance and competency of its EMTs at all levels in the delivery of patient care and in </w:t>
      </w:r>
    </w:p>
    <w:p w14:paraId="42C671E3"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overseeing and conducting the ambulance service’s CQI process.   </w:t>
      </w:r>
    </w:p>
    <w:p w14:paraId="460D11A1" w14:textId="77777777" w:rsidR="0033249C" w:rsidRDefault="00D56966"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 xml:space="preserve">Ambulance services with their affiliate hospital medical director (AHMD) must develop and </w:t>
      </w:r>
    </w:p>
    <w:p w14:paraId="4703CF40" w14:textId="77777777" w:rsidR="0033249C" w:rsidRDefault="00480D7D"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00D56966" w:rsidRPr="3D06F758">
        <w:rPr>
          <w:rFonts w:ascii="Arial" w:hAnsi="Arial" w:cs="Arial"/>
          <w:color w:val="000000" w:themeColor="text1"/>
        </w:rPr>
        <w:t xml:space="preserve">implement a comprehensive and dynamic CQI program in accordance with the ambulance </w:t>
      </w:r>
    </w:p>
    <w:p w14:paraId="2FDE6F08" w14:textId="0E39A747" w:rsidR="00D56966" w:rsidRDefault="0033249C" w:rsidP="00480D7D">
      <w:pPr>
        <w:tabs>
          <w:tab w:val="left" w:pos="360"/>
        </w:tabs>
        <w:autoSpaceDE w:val="0"/>
        <w:autoSpaceDN w:val="0"/>
        <w:adjustRightInd w:val="0"/>
        <w:spacing w:after="0" w:line="240" w:lineRule="auto"/>
        <w:ind w:left="2"/>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 xml:space="preserve">service’s affiliation agreement.   </w:t>
      </w:r>
    </w:p>
    <w:p w14:paraId="035661EC" w14:textId="589FBCD9" w:rsidR="00D56966" w:rsidRDefault="00D56966" w:rsidP="00D56966">
      <w:pPr>
        <w:tabs>
          <w:tab w:val="left" w:pos="360"/>
        </w:tabs>
        <w:autoSpaceDE w:val="0"/>
        <w:autoSpaceDN w:val="0"/>
        <w:adjustRightInd w:val="0"/>
        <w:spacing w:after="0" w:line="240" w:lineRule="auto"/>
        <w:ind w:left="360" w:hanging="360"/>
        <w:rPr>
          <w:rFonts w:ascii="Arial" w:hAnsi="Arial" w:cs="Arial"/>
          <w:color w:val="000000"/>
        </w:rPr>
      </w:pPr>
      <w:r w:rsidRPr="615ED200">
        <w:rPr>
          <w:rFonts w:ascii="Symbol" w:hAnsi="Symbol" w:cs="Symbol"/>
          <w:color w:val="000000" w:themeColor="text1"/>
          <w:sz w:val="24"/>
          <w:szCs w:val="24"/>
        </w:rPr>
        <w:t xml:space="preserve">    </w:t>
      </w:r>
      <w:r w:rsidRPr="615ED200">
        <w:rPr>
          <w:rFonts w:ascii="Arial" w:hAnsi="Arial" w:cs="Arial"/>
          <w:color w:val="000000" w:themeColor="text1"/>
        </w:rPr>
        <w:t xml:space="preserve">An ambulance service that has AHMD approval to use certain optional diagnostic and treatment modalities must do so in accordance with </w:t>
      </w:r>
      <w:r w:rsidRPr="615ED200">
        <w:rPr>
          <w:rFonts w:ascii="Arial" w:hAnsi="Arial" w:cs="Arial"/>
          <w:color w:val="000000" w:themeColor="text1"/>
          <w:u w:val="single"/>
        </w:rPr>
        <w:t>Section 6: Medical Director Options</w:t>
      </w:r>
      <w:r w:rsidRPr="615ED200">
        <w:rPr>
          <w:rFonts w:ascii="Arial" w:hAnsi="Arial" w:cs="Arial"/>
          <w:color w:val="000000" w:themeColor="text1"/>
        </w:rPr>
        <w:t xml:space="preserve"> and its program specific CQI requirements. The AHMD is responsible for </w:t>
      </w:r>
      <w:r w:rsidR="0033249C" w:rsidRPr="615ED200">
        <w:rPr>
          <w:rFonts w:ascii="Arial" w:hAnsi="Arial" w:cs="Arial"/>
          <w:color w:val="000000" w:themeColor="text1"/>
        </w:rPr>
        <w:t>overseeing</w:t>
      </w:r>
      <w:r w:rsidRPr="615ED200">
        <w:rPr>
          <w:rFonts w:ascii="Arial" w:hAnsi="Arial" w:cs="Arial"/>
          <w:color w:val="000000" w:themeColor="text1"/>
        </w:rPr>
        <w:t xml:space="preserve"> such programs</w:t>
      </w:r>
      <w:r w:rsidR="759A347A" w:rsidRPr="615ED200">
        <w:rPr>
          <w:rFonts w:ascii="Arial" w:hAnsi="Arial" w:cs="Arial"/>
          <w:color w:val="000000" w:themeColor="text1"/>
        </w:rPr>
        <w:t>, including all aspects of initial and re-training and competencies,</w:t>
      </w:r>
      <w:r w:rsidRPr="615ED200">
        <w:rPr>
          <w:rFonts w:ascii="Arial" w:hAnsi="Arial" w:cs="Arial"/>
          <w:color w:val="000000" w:themeColor="text1"/>
        </w:rPr>
        <w:t xml:space="preserve"> and ensuring the ambulance service meets the CQI requirements and the Department data reporting requirements.</w:t>
      </w:r>
    </w:p>
    <w:p w14:paraId="3689CB53"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4847E40"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C39220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4936858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93DD52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6A30B9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C50FA2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7EF1F8"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F619FB"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1A698211"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20739B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043308D"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F38147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ED18E3"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3063CDD6"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68BF4A0F" w14:textId="0BCB809C" w:rsidR="00526B26" w:rsidRDefault="00526B26" w:rsidP="00526B26">
      <w:pPr>
        <w:pStyle w:val="Heading1"/>
      </w:pPr>
      <w:bookmarkStart w:id="4" w:name="_Hlk85439568"/>
      <w:r>
        <w:t>1.1 High Quality CPR – Adult</w:t>
      </w:r>
    </w:p>
    <w:bookmarkEnd w:id="4"/>
    <w:p w14:paraId="0D891CEF" w14:textId="77777777" w:rsidR="00526B26" w:rsidRPr="0033249C" w:rsidRDefault="00526B26" w:rsidP="002220D6">
      <w:pPr>
        <w:autoSpaceDE w:val="0"/>
        <w:autoSpaceDN w:val="0"/>
        <w:adjustRightInd w:val="0"/>
        <w:spacing w:after="60" w:line="288" w:lineRule="auto"/>
        <w:rPr>
          <w:rFonts w:ascii="Arial" w:hAnsi="Arial" w:cs="Arial"/>
          <w:b/>
          <w:color w:val="000000"/>
        </w:rPr>
      </w:pPr>
      <w:r w:rsidRPr="0033249C">
        <w:rPr>
          <w:rFonts w:ascii="Arial" w:hAnsi="Arial" w:cs="Arial"/>
          <w:b/>
          <w:bCs/>
          <w:color w:val="000000"/>
        </w:rPr>
        <w:t xml:space="preserve">Only for arrests of Cardiac etiology. </w:t>
      </w:r>
      <w:r w:rsidRPr="0033249C">
        <w:rPr>
          <w:rFonts w:ascii="Arial" w:hAnsi="Arial" w:cs="Arial"/>
          <w:b/>
          <w:color w:val="000000"/>
        </w:rPr>
        <w:t xml:space="preserve"> For primary respiratory etiology, ventilate immediately</w:t>
      </w:r>
      <w:r w:rsidR="002220D6" w:rsidRPr="0033249C">
        <w:rPr>
          <w:rFonts w:ascii="Arial" w:hAnsi="Arial" w:cs="Arial"/>
          <w:b/>
          <w:color w:val="000000"/>
        </w:rPr>
        <w:t xml:space="preserve"> </w:t>
      </w:r>
      <w:r w:rsidRPr="0033249C">
        <w:rPr>
          <w:rFonts w:ascii="Arial" w:hAnsi="Arial" w:cs="Arial"/>
          <w:b/>
          <w:color w:val="000000"/>
        </w:rPr>
        <w:t>as part of CPR.</w:t>
      </w:r>
    </w:p>
    <w:p w14:paraId="7D029F16" w14:textId="49C4D6BE" w:rsidR="00526B26" w:rsidRPr="0033249C" w:rsidRDefault="00526B26" w:rsidP="000F0858">
      <w:pPr>
        <w:pStyle w:val="ListParagraph"/>
        <w:numPr>
          <w:ilvl w:val="0"/>
          <w:numId w:val="42"/>
        </w:numPr>
        <w:autoSpaceDE w:val="0"/>
        <w:autoSpaceDN w:val="0"/>
        <w:adjustRightInd w:val="0"/>
        <w:spacing w:after="0" w:line="288" w:lineRule="auto"/>
        <w:ind w:hanging="360"/>
        <w:rPr>
          <w:rFonts w:ascii="Arial" w:hAnsi="Arial" w:cs="Arial"/>
          <w:b/>
          <w:bCs/>
          <w:color w:val="000000"/>
          <w:sz w:val="21"/>
          <w:szCs w:val="21"/>
          <w:u w:val="single"/>
        </w:rPr>
      </w:pPr>
      <w:r w:rsidRPr="0033249C">
        <w:rPr>
          <w:rFonts w:ascii="Arial" w:hAnsi="Arial" w:cs="Arial"/>
          <w:color w:val="000000"/>
        </w:rPr>
        <w:t xml:space="preserve">Follow current </w:t>
      </w:r>
      <w:r w:rsidR="00D72AD0" w:rsidRPr="0033249C">
        <w:rPr>
          <w:rFonts w:ascii="Arial" w:hAnsi="Arial" w:cs="Arial"/>
          <w:color w:val="000000"/>
        </w:rPr>
        <w:t>American Heart Association/International Liaison Committee on Resuscitation (</w:t>
      </w:r>
      <w:r w:rsidRPr="0033249C">
        <w:rPr>
          <w:rFonts w:ascii="Arial" w:hAnsi="Arial" w:cs="Arial"/>
          <w:color w:val="000000"/>
        </w:rPr>
        <w:t>AHA/ILCOR</w:t>
      </w:r>
      <w:r w:rsidR="00D72AD0" w:rsidRPr="0033249C">
        <w:rPr>
          <w:rFonts w:ascii="Arial" w:hAnsi="Arial" w:cs="Arial"/>
          <w:color w:val="000000"/>
        </w:rPr>
        <w:t>)</w:t>
      </w:r>
      <w:r w:rsidRPr="0033249C">
        <w:rPr>
          <w:rFonts w:ascii="Arial" w:hAnsi="Arial" w:cs="Arial"/>
          <w:color w:val="000000"/>
        </w:rPr>
        <w:t xml:space="preserve"> recommendations for cardiac arrest management.</w:t>
      </w:r>
    </w:p>
    <w:p w14:paraId="689DF8DD" w14:textId="7B3D1334" w:rsidR="00526B26" w:rsidRPr="0033249C" w:rsidRDefault="00771E8F" w:rsidP="00232E3B">
      <w:pPr>
        <w:pStyle w:val="Heading2"/>
        <w:rPr>
          <w:rFonts w:ascii="Arial" w:hAnsi="Arial" w:cs="Arial"/>
        </w:rPr>
      </w:pPr>
      <w:r w:rsidRPr="0033249C">
        <w:rPr>
          <w:rFonts w:ascii="Arial" w:hAnsi="Arial" w:cs="Arial"/>
        </w:rPr>
        <w:t>FR</w:t>
      </w:r>
      <w:r w:rsidR="00526B26" w:rsidRPr="0033249C">
        <w:rPr>
          <w:rFonts w:ascii="Arial" w:hAnsi="Arial" w:cs="Arial"/>
        </w:rPr>
        <w:t xml:space="preserve"> STANDING ORDERS</w:t>
      </w:r>
    </w:p>
    <w:p w14:paraId="0F612974" w14:textId="5169C194" w:rsidR="00526B26" w:rsidRPr="0033249C" w:rsidRDefault="00526B26" w:rsidP="000F0858">
      <w:pPr>
        <w:numPr>
          <w:ilvl w:val="0"/>
          <w:numId w:val="146"/>
        </w:numPr>
        <w:autoSpaceDE w:val="0"/>
        <w:autoSpaceDN w:val="0"/>
        <w:adjustRightInd w:val="0"/>
        <w:spacing w:after="60" w:line="288" w:lineRule="auto"/>
        <w:rPr>
          <w:rFonts w:ascii="Arial" w:hAnsi="Arial" w:cs="Arial"/>
          <w:color w:val="000000"/>
        </w:rPr>
      </w:pPr>
      <w:r w:rsidRPr="0033249C">
        <w:rPr>
          <w:rFonts w:ascii="Arial" w:hAnsi="Arial" w:cs="Arial"/>
          <w:color w:val="000000"/>
          <w:u w:val="single"/>
        </w:rPr>
        <w:t xml:space="preserve">1.0 Routine Patient Care </w:t>
      </w:r>
      <w:r w:rsidRPr="0033249C">
        <w:rPr>
          <w:rFonts w:ascii="Arial" w:hAnsi="Arial" w:cs="Arial"/>
          <w:color w:val="000000"/>
        </w:rPr>
        <w:t xml:space="preserve">-with </w:t>
      </w:r>
      <w:r w:rsidR="00232E3B">
        <w:rPr>
          <w:rFonts w:ascii="Arial" w:hAnsi="Arial" w:cs="Arial"/>
          <w:color w:val="000000"/>
        </w:rPr>
        <w:t xml:space="preserve">a </w:t>
      </w:r>
      <w:r w:rsidRPr="0033249C">
        <w:rPr>
          <w:rFonts w:ascii="Arial" w:hAnsi="Arial" w:cs="Arial"/>
          <w:color w:val="000000"/>
        </w:rPr>
        <w:t>focus on HQCPR</w:t>
      </w:r>
    </w:p>
    <w:p w14:paraId="1D800196" w14:textId="77777777"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Immediate chest compressions at a rate of 100-120 per minute</w:t>
      </w:r>
    </w:p>
    <w:p w14:paraId="52C9A50B" w14:textId="2E681535"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 xml:space="preserve">Use AED as soon as possible with minimal interruption of chest </w:t>
      </w:r>
      <w:r w:rsidR="00D25082" w:rsidRPr="0033249C">
        <w:rPr>
          <w:rFonts w:ascii="Arial" w:hAnsi="Arial" w:cs="Arial"/>
          <w:color w:val="000000"/>
        </w:rPr>
        <w:t>compressions.</w:t>
      </w:r>
    </w:p>
    <w:p w14:paraId="0ED3B903" w14:textId="1501B330"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Continue uninterrupted chest compressions followed by</w:t>
      </w:r>
      <w:r w:rsidR="00444A87" w:rsidRPr="0033249C">
        <w:rPr>
          <w:rFonts w:ascii="Arial" w:hAnsi="Arial" w:cs="Arial"/>
          <w:color w:val="000000"/>
        </w:rPr>
        <w:t xml:space="preserve"> AED analysis</w:t>
      </w:r>
      <w:r w:rsidR="00D72AD0" w:rsidRPr="0033249C">
        <w:rPr>
          <w:rFonts w:ascii="Arial" w:hAnsi="Arial" w:cs="Arial"/>
          <w:color w:val="000000"/>
        </w:rPr>
        <w:t xml:space="preserve">, as per most recent AHA/ILCOR recommendations. </w:t>
      </w:r>
      <w:r w:rsidR="00444A87" w:rsidRPr="0033249C">
        <w:rPr>
          <w:rFonts w:ascii="Arial" w:hAnsi="Arial" w:cs="Arial"/>
          <w:color w:val="000000"/>
        </w:rPr>
        <w:t xml:space="preserve"> </w:t>
      </w:r>
      <w:r w:rsidRPr="0033249C">
        <w:rPr>
          <w:rFonts w:ascii="Arial" w:hAnsi="Arial" w:cs="Arial"/>
          <w:color w:val="000000"/>
        </w:rPr>
        <w:t xml:space="preserve">Place an oral or nasal </w:t>
      </w:r>
      <w:r w:rsidR="00D25082" w:rsidRPr="0033249C">
        <w:rPr>
          <w:rFonts w:ascii="Arial" w:hAnsi="Arial" w:cs="Arial"/>
          <w:color w:val="000000"/>
        </w:rPr>
        <w:t>airway.</w:t>
      </w:r>
    </w:p>
    <w:p w14:paraId="6B6D4F93" w14:textId="5C69A080" w:rsidR="005D5770" w:rsidRDefault="005D5770" w:rsidP="000F0858">
      <w:pPr>
        <w:numPr>
          <w:ilvl w:val="0"/>
          <w:numId w:val="8"/>
        </w:numPr>
        <w:autoSpaceDE w:val="0"/>
        <w:autoSpaceDN w:val="0"/>
        <w:adjustRightInd w:val="0"/>
        <w:spacing w:after="60" w:line="288" w:lineRule="auto"/>
        <w:rPr>
          <w:rFonts w:ascii="Arial" w:hAnsi="Arial" w:cs="Arial"/>
          <w:color w:val="000000"/>
        </w:rPr>
      </w:pPr>
      <w:r w:rsidRPr="0033249C">
        <w:rPr>
          <w:rFonts w:ascii="Arial" w:hAnsi="Arial" w:cs="Arial"/>
          <w:color w:val="000000"/>
        </w:rPr>
        <w:t>Ventilation / oxygenation options</w:t>
      </w:r>
      <w:r w:rsidR="00D72AD0" w:rsidRPr="0033249C">
        <w:rPr>
          <w:rFonts w:ascii="Arial" w:hAnsi="Arial" w:cs="Arial"/>
          <w:color w:val="000000"/>
        </w:rPr>
        <w:t xml:space="preserve">, as per most recent AHA/ILCOR recommendations. </w:t>
      </w:r>
    </w:p>
    <w:p w14:paraId="550AB7A1" w14:textId="77777777" w:rsidR="00BB223B"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BB223B" w:rsidRPr="0033249C">
        <w:rPr>
          <w:rFonts w:ascii="Arial" w:hAnsi="Arial" w:cs="Arial"/>
          <w:b/>
          <w:bCs/>
          <w:color w:val="4472C4" w:themeColor="accent1"/>
          <w:sz w:val="24"/>
          <w:szCs w:val="24"/>
        </w:rPr>
        <w:t>EMT Standing Orders</w:t>
      </w:r>
    </w:p>
    <w:p w14:paraId="4649A8B0" w14:textId="777CC1BC" w:rsidR="00BB223B" w:rsidRPr="0033249C" w:rsidRDefault="00BB223B" w:rsidP="000F0858">
      <w:pPr>
        <w:pStyle w:val="ListParagraph"/>
        <w:numPr>
          <w:ilvl w:val="0"/>
          <w:numId w:val="28"/>
        </w:numPr>
        <w:spacing w:after="0" w:line="240" w:lineRule="auto"/>
        <w:ind w:left="360"/>
        <w:rPr>
          <w:rFonts w:ascii="Arial" w:hAnsi="Arial" w:cs="Arial"/>
        </w:rPr>
      </w:pPr>
      <w:r w:rsidRPr="0033249C">
        <w:rPr>
          <w:rFonts w:ascii="Arial" w:hAnsi="Arial" w:cs="Arial"/>
        </w:rPr>
        <w:t>After 4 cycles of HQCPR, (8 minutes) consider placement of a supraglottic (SGA) device.</w:t>
      </w:r>
    </w:p>
    <w:p w14:paraId="2D14FB2C" w14:textId="4C942DFF" w:rsidR="00BB223B" w:rsidRPr="0033249C" w:rsidRDefault="00395AA5" w:rsidP="000F0858">
      <w:pPr>
        <w:pStyle w:val="ListParagraph"/>
        <w:numPr>
          <w:ilvl w:val="0"/>
          <w:numId w:val="28"/>
        </w:numPr>
        <w:spacing w:after="0"/>
        <w:ind w:left="360"/>
        <w:rPr>
          <w:rFonts w:ascii="Arial" w:hAnsi="Arial" w:cs="Arial"/>
        </w:rPr>
      </w:pPr>
      <w:r w:rsidRPr="0033249C">
        <w:rPr>
          <w:rFonts w:ascii="Arial" w:hAnsi="Arial" w:cs="Arial"/>
        </w:rPr>
        <w:t xml:space="preserve">While resuscitation is ongoing, assess if </w:t>
      </w:r>
      <w:r w:rsidR="00BB223B" w:rsidRPr="0033249C">
        <w:rPr>
          <w:rFonts w:ascii="Arial" w:hAnsi="Arial" w:cs="Arial"/>
        </w:rPr>
        <w:t>the patient is tolerating the SGA</w:t>
      </w:r>
      <w:r w:rsidRPr="0033249C">
        <w:rPr>
          <w:rFonts w:ascii="Arial" w:hAnsi="Arial" w:cs="Arial"/>
        </w:rPr>
        <w:t xml:space="preserve"> </w:t>
      </w:r>
      <w:r w:rsidR="00BB223B" w:rsidRPr="0033249C">
        <w:rPr>
          <w:rFonts w:ascii="Arial" w:hAnsi="Arial" w:cs="Arial"/>
        </w:rPr>
        <w:t xml:space="preserve">well, by evidence of </w:t>
      </w:r>
      <w:r w:rsidR="60EADD5B" w:rsidRPr="0033249C">
        <w:rPr>
          <w:rFonts w:ascii="Arial" w:hAnsi="Arial" w:cs="Arial"/>
        </w:rPr>
        <w:t xml:space="preserve">waveform capnography, </w:t>
      </w:r>
      <w:r w:rsidR="00BB223B" w:rsidRPr="0033249C">
        <w:rPr>
          <w:rFonts w:ascii="Arial" w:hAnsi="Arial" w:cs="Arial"/>
        </w:rPr>
        <w:t>good chest rise, bilateral breath sounds, and improved oxygenation</w:t>
      </w:r>
      <w:r w:rsidRPr="0033249C">
        <w:rPr>
          <w:rFonts w:ascii="Arial" w:hAnsi="Arial" w:cs="Arial"/>
        </w:rPr>
        <w:t xml:space="preserve">. </w:t>
      </w:r>
      <w:r w:rsidR="00BB223B" w:rsidRPr="0033249C">
        <w:rPr>
          <w:rFonts w:ascii="Arial" w:hAnsi="Arial" w:cs="Arial"/>
          <w:b/>
          <w:bCs/>
        </w:rPr>
        <w:t>Do not</w:t>
      </w:r>
      <w:r w:rsidRPr="0033249C">
        <w:rPr>
          <w:rFonts w:ascii="Arial" w:hAnsi="Arial" w:cs="Arial"/>
        </w:rPr>
        <w:t xml:space="preserve"> stop or</w:t>
      </w:r>
      <w:r w:rsidR="00BB223B" w:rsidRPr="0033249C">
        <w:rPr>
          <w:rFonts w:ascii="Arial" w:hAnsi="Arial" w:cs="Arial"/>
        </w:rPr>
        <w:t xml:space="preserve"> delay care to assess SGA; if in doubt, remove and continue with BVM ventilation. </w:t>
      </w:r>
    </w:p>
    <w:p w14:paraId="099855F2" w14:textId="77777777" w:rsidR="00232E3B" w:rsidRDefault="00232E3B" w:rsidP="00232E3B">
      <w:pPr>
        <w:spacing w:after="0" w:line="240" w:lineRule="auto"/>
        <w:ind w:hanging="90"/>
        <w:rPr>
          <w:rFonts w:ascii="Arial" w:hAnsi="Arial" w:cs="Arial"/>
          <w:b/>
          <w:bCs/>
          <w:color w:val="4472C4" w:themeColor="accent1"/>
          <w:sz w:val="24"/>
          <w:szCs w:val="24"/>
        </w:rPr>
      </w:pPr>
    </w:p>
    <w:p w14:paraId="42855F6E" w14:textId="10543595" w:rsidR="00526B26"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526B26" w:rsidRPr="0033249C">
        <w:rPr>
          <w:rFonts w:ascii="Arial" w:hAnsi="Arial" w:cs="Arial"/>
          <w:b/>
          <w:bCs/>
          <w:color w:val="4472C4" w:themeColor="accent1"/>
          <w:sz w:val="24"/>
          <w:szCs w:val="24"/>
        </w:rPr>
        <w:t xml:space="preserve">ADVANCED EMT STANDING ORDERS </w:t>
      </w:r>
    </w:p>
    <w:p w14:paraId="63997324" w14:textId="12B16949" w:rsidR="00526B26" w:rsidRPr="0033249C" w:rsidRDefault="00526B26" w:rsidP="000F0858">
      <w:pPr>
        <w:pStyle w:val="ListParagraph"/>
        <w:numPr>
          <w:ilvl w:val="0"/>
          <w:numId w:val="42"/>
        </w:numPr>
        <w:spacing w:after="0" w:line="240" w:lineRule="auto"/>
        <w:ind w:hanging="360"/>
        <w:rPr>
          <w:rFonts w:ascii="Arial" w:hAnsi="Arial" w:cs="Arial"/>
        </w:rPr>
      </w:pPr>
      <w:r w:rsidRPr="0033249C">
        <w:rPr>
          <w:rFonts w:ascii="Arial" w:hAnsi="Arial" w:cs="Arial"/>
          <w:color w:val="000000"/>
        </w:rPr>
        <w:t xml:space="preserve">Place IV/IO without interrupting chest </w:t>
      </w:r>
      <w:r w:rsidR="00D25082" w:rsidRPr="0033249C">
        <w:rPr>
          <w:rFonts w:ascii="Arial" w:hAnsi="Arial" w:cs="Arial"/>
          <w:color w:val="000000"/>
        </w:rPr>
        <w:t>compressions.</w:t>
      </w:r>
    </w:p>
    <w:p w14:paraId="10E31A27" w14:textId="77777777" w:rsidR="00526B26" w:rsidRPr="00232E3B" w:rsidRDefault="00526B26" w:rsidP="00526B26">
      <w:pPr>
        <w:pStyle w:val="Heading2"/>
        <w:rPr>
          <w:rFonts w:ascii="Arial" w:hAnsi="Arial" w:cs="Arial"/>
          <w:sz w:val="24"/>
          <w:szCs w:val="24"/>
        </w:rPr>
      </w:pPr>
      <w:r w:rsidRPr="00232E3B">
        <w:rPr>
          <w:rFonts w:ascii="Arial" w:hAnsi="Arial" w:cs="Arial"/>
          <w:sz w:val="24"/>
          <w:szCs w:val="24"/>
        </w:rPr>
        <w:t>PARAMEDIC STANDING ORDERS</w:t>
      </w:r>
    </w:p>
    <w:p w14:paraId="736EF71F" w14:textId="77FF3D2F" w:rsidR="00526B26" w:rsidRPr="0033249C" w:rsidRDefault="00BB223B"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M</w:t>
      </w:r>
      <w:r w:rsidR="00526B26" w:rsidRPr="0033249C">
        <w:rPr>
          <w:rFonts w:ascii="Arial" w:hAnsi="Arial" w:cs="Arial"/>
          <w:color w:val="000000"/>
        </w:rPr>
        <w:t>onitor quantitative waveform capnography throughout resuscitation to assess CPR quality and to monitor for signs of return of spontaneous circulation (ROSC</w:t>
      </w:r>
      <w:r w:rsidRPr="0033249C">
        <w:rPr>
          <w:rFonts w:ascii="Arial" w:hAnsi="Arial" w:cs="Arial"/>
          <w:color w:val="000000"/>
        </w:rPr>
        <w:t>.</w:t>
      </w:r>
      <w:r w:rsidR="00526B26" w:rsidRPr="0033249C">
        <w:rPr>
          <w:rFonts w:ascii="Arial" w:hAnsi="Arial" w:cs="Arial"/>
          <w:color w:val="000000"/>
        </w:rPr>
        <w:t>)</w:t>
      </w:r>
    </w:p>
    <w:p w14:paraId="030B5FDE" w14:textId="7C19E839" w:rsidR="00526B26" w:rsidRPr="0033249C" w:rsidRDefault="00526B26" w:rsidP="000F0858">
      <w:pPr>
        <w:pStyle w:val="ListParagraph"/>
        <w:numPr>
          <w:ilvl w:val="0"/>
          <w:numId w:val="42"/>
        </w:numPr>
        <w:tabs>
          <w:tab w:val="left" w:pos="360"/>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Provide manual defibrillation as indicated</w:t>
      </w:r>
      <w:r w:rsidR="00D72AD0" w:rsidRPr="0033249C">
        <w:rPr>
          <w:rFonts w:ascii="Arial" w:hAnsi="Arial" w:cs="Arial"/>
          <w:color w:val="000000"/>
        </w:rPr>
        <w:t xml:space="preserve">, as per AHA/ILCOR. </w:t>
      </w:r>
    </w:p>
    <w:p w14:paraId="66698803" w14:textId="4EE431F5" w:rsidR="00526B26" w:rsidRPr="0033249C" w:rsidRDefault="00BB223B" w:rsidP="000F0858">
      <w:pPr>
        <w:pStyle w:val="ListParagraph"/>
        <w:numPr>
          <w:ilvl w:val="0"/>
          <w:numId w:val="42"/>
        </w:numPr>
        <w:tabs>
          <w:tab w:val="left" w:pos="36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 xml:space="preserve"> </w:t>
      </w:r>
      <w:r w:rsidR="00D72AD0" w:rsidRPr="0033249C">
        <w:rPr>
          <w:rFonts w:ascii="Arial" w:hAnsi="Arial" w:cs="Arial"/>
          <w:color w:val="000000"/>
        </w:rPr>
        <w:t>C</w:t>
      </w:r>
      <w:r w:rsidRPr="0033249C">
        <w:rPr>
          <w:rFonts w:ascii="Arial" w:hAnsi="Arial" w:cs="Arial"/>
          <w:color w:val="000000"/>
        </w:rPr>
        <w:t xml:space="preserve">onsider an advanced airway such as endotracheal intubation or an alternative airway without interrupting chest compressions. </w:t>
      </w:r>
    </w:p>
    <w:p w14:paraId="54185737" w14:textId="15EDCEF1" w:rsidR="009B141B" w:rsidRPr="0033249C" w:rsidRDefault="00D72AD0"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180" w:hanging="180"/>
        <w:rPr>
          <w:rFonts w:ascii="Arial" w:hAnsi="Arial" w:cs="Arial"/>
          <w:color w:val="000000"/>
        </w:rPr>
      </w:pPr>
      <w:r w:rsidRPr="0033249C">
        <w:rPr>
          <w:rFonts w:ascii="Arial" w:hAnsi="Arial" w:cs="Arial"/>
          <w:color w:val="000000"/>
        </w:rPr>
        <w:t xml:space="preserve"> </w:t>
      </w:r>
      <w:r w:rsidR="00BB223B" w:rsidRPr="0033249C">
        <w:rPr>
          <w:rFonts w:ascii="Arial" w:hAnsi="Arial" w:cs="Arial"/>
          <w:color w:val="000000"/>
        </w:rPr>
        <w:t>In accordance with protocol 6.14 Automated Transport Ventilators (ATV), p</w:t>
      </w:r>
      <w:r w:rsidR="009B141B" w:rsidRPr="0033249C">
        <w:rPr>
          <w:rFonts w:ascii="Arial" w:hAnsi="Arial" w:cs="Arial"/>
          <w:color w:val="000000"/>
        </w:rPr>
        <w:t>aramedics may use an ATV in rate control mode with the following settings:</w:t>
      </w:r>
    </w:p>
    <w:p w14:paraId="7CA32EF5" w14:textId="163F2C28"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Rate of 8-12 breaths per minute</w:t>
      </w:r>
    </w:p>
    <w:p w14:paraId="1B4D65DE" w14:textId="108DC6E3"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 xml:space="preserve">Tidal volume 300-500mL </w:t>
      </w:r>
    </w:p>
    <w:p w14:paraId="0349A8AE" w14:textId="077DF9BE" w:rsidR="00526B26" w:rsidRPr="0033249C" w:rsidRDefault="00526B26"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Start at FiO</w:t>
      </w:r>
      <w:r w:rsidRPr="0033249C">
        <w:rPr>
          <w:rFonts w:ascii="Arial" w:hAnsi="Arial" w:cs="Arial"/>
          <w:color w:val="000000"/>
          <w:vertAlign w:val="subscript"/>
        </w:rPr>
        <w:t>2</w:t>
      </w:r>
      <w:r w:rsidRPr="0033249C">
        <w:rPr>
          <w:rFonts w:ascii="Arial" w:hAnsi="Arial" w:cs="Arial"/>
          <w:color w:val="000000"/>
        </w:rPr>
        <w:t xml:space="preserve"> 1.0 (100%) then titrate to maintain SpO</w:t>
      </w:r>
      <w:r w:rsidR="00A81735" w:rsidRPr="0033249C">
        <w:rPr>
          <w:rFonts w:ascii="Arial" w:hAnsi="Arial" w:cs="Arial"/>
          <w:color w:val="000000"/>
          <w:vertAlign w:val="subscript"/>
        </w:rPr>
        <w:t xml:space="preserve">2 </w:t>
      </w:r>
      <w:r w:rsidR="00A81735" w:rsidRPr="0033249C">
        <w:rPr>
          <w:rFonts w:ascii="Arial" w:hAnsi="Arial" w:cs="Arial"/>
          <w:color w:val="000000"/>
        </w:rPr>
        <w:t>&gt;</w:t>
      </w:r>
      <w:r w:rsidRPr="0033249C">
        <w:rPr>
          <w:rFonts w:ascii="Arial" w:hAnsi="Arial" w:cs="Arial"/>
          <w:color w:val="000000"/>
        </w:rPr>
        <w:t xml:space="preserve"> 94% (90% for COPD</w:t>
      </w:r>
      <w:r w:rsidR="00D72AD0" w:rsidRPr="0033249C">
        <w:rPr>
          <w:rFonts w:ascii="Arial" w:hAnsi="Arial" w:cs="Arial"/>
          <w:color w:val="000000"/>
        </w:rPr>
        <w:t xml:space="preserve"> patients.)</w:t>
      </w:r>
      <w:r w:rsidRPr="0033249C">
        <w:rPr>
          <w:rFonts w:ascii="Arial" w:hAnsi="Arial" w:cs="Arial"/>
          <w:color w:val="000000"/>
        </w:rPr>
        <w:t xml:space="preserve">   </w:t>
      </w:r>
    </w:p>
    <w:p w14:paraId="05C07BA9" w14:textId="06E2985D" w:rsidR="00526B26" w:rsidRPr="0033249C" w:rsidRDefault="00526B26" w:rsidP="000F0858">
      <w:pPr>
        <w:pStyle w:val="ListParagraph"/>
        <w:numPr>
          <w:ilvl w:val="0"/>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360" w:hanging="360"/>
        <w:rPr>
          <w:rFonts w:ascii="Arial" w:hAnsi="Arial" w:cs="Arial"/>
          <w:color w:val="000000"/>
        </w:rPr>
      </w:pPr>
      <w:r w:rsidRPr="0033249C">
        <w:rPr>
          <w:rFonts w:ascii="Arial" w:hAnsi="Arial" w:cs="Arial"/>
          <w:color w:val="000000" w:themeColor="text1"/>
        </w:rPr>
        <w:t>Relief pressure</w:t>
      </w:r>
      <w:r w:rsidR="00D72AD0" w:rsidRPr="0033249C">
        <w:rPr>
          <w:rFonts w:ascii="Arial" w:hAnsi="Arial" w:cs="Arial"/>
          <w:color w:val="000000" w:themeColor="text1"/>
        </w:rPr>
        <w:t xml:space="preserve"> should </w:t>
      </w:r>
      <w:r w:rsidR="00A81735" w:rsidRPr="0033249C">
        <w:rPr>
          <w:rFonts w:ascii="Arial" w:hAnsi="Arial" w:cs="Arial"/>
          <w:color w:val="000000" w:themeColor="text1"/>
        </w:rPr>
        <w:t>be</w:t>
      </w:r>
      <w:r w:rsidR="00D72AD0" w:rsidRPr="0033249C">
        <w:rPr>
          <w:rFonts w:ascii="Arial" w:hAnsi="Arial" w:cs="Arial"/>
          <w:color w:val="000000" w:themeColor="text1"/>
        </w:rPr>
        <w:t xml:space="preserve"> </w:t>
      </w:r>
      <w:r w:rsidRPr="0033249C">
        <w:rPr>
          <w:rFonts w:ascii="Arial" w:hAnsi="Arial" w:cs="Arial"/>
          <w:color w:val="000000" w:themeColor="text1"/>
        </w:rPr>
        <w:t>45-60 cm</w:t>
      </w:r>
      <w:r w:rsidR="00A506D2" w:rsidRPr="0033249C">
        <w:rPr>
          <w:rFonts w:ascii="Arial" w:hAnsi="Arial" w:cs="Arial"/>
          <w:color w:val="000000" w:themeColor="text1"/>
        </w:rPr>
        <w:t>/</w:t>
      </w:r>
      <w:r w:rsidRPr="0033249C">
        <w:rPr>
          <w:rFonts w:ascii="Arial" w:hAnsi="Arial" w:cs="Arial"/>
          <w:color w:val="000000" w:themeColor="text1"/>
        </w:rPr>
        <w:t>H</w:t>
      </w:r>
      <w:r w:rsidRPr="0033249C">
        <w:rPr>
          <w:rFonts w:ascii="Arial" w:hAnsi="Arial" w:cs="Arial"/>
          <w:color w:val="000000" w:themeColor="text1"/>
          <w:vertAlign w:val="subscript"/>
        </w:rPr>
        <w:t>2</w:t>
      </w:r>
      <w:r w:rsidRPr="0033249C">
        <w:rPr>
          <w:rFonts w:ascii="Arial" w:hAnsi="Arial" w:cs="Arial"/>
          <w:color w:val="000000" w:themeColor="text1"/>
        </w:rPr>
        <w:t>O</w:t>
      </w:r>
    </w:p>
    <w:p w14:paraId="0230ADE9" w14:textId="1FD2425C" w:rsidR="00526B26" w:rsidRPr="0033249C" w:rsidRDefault="009B141B" w:rsidP="00526B26">
      <w:pPr>
        <w:pStyle w:val="Heading2"/>
        <w:rPr>
          <w:rFonts w:ascii="Arial" w:hAnsi="Arial" w:cs="Arial"/>
          <w:sz w:val="22"/>
          <w:szCs w:val="22"/>
        </w:rPr>
      </w:pPr>
      <w:r w:rsidRPr="0033249C">
        <w:rPr>
          <w:rFonts w:ascii="Arial" w:hAnsi="Arial" w:cs="Arial"/>
          <w:color w:val="000000"/>
          <w:sz w:val="22"/>
          <w:szCs w:val="22"/>
        </w:rPr>
        <w:t xml:space="preserve">NOTE: </w:t>
      </w:r>
      <w:r w:rsidR="00526B26" w:rsidRPr="0033249C">
        <w:rPr>
          <w:rFonts w:ascii="Arial" w:hAnsi="Arial" w:cs="Arial"/>
          <w:color w:val="000000"/>
          <w:sz w:val="22"/>
          <w:szCs w:val="22"/>
        </w:rPr>
        <w:t>Paramedics may utilize</w:t>
      </w:r>
      <w:r w:rsidR="008F4CE0" w:rsidRPr="0033249C">
        <w:rPr>
          <w:rFonts w:ascii="Arial" w:hAnsi="Arial" w:cs="Arial"/>
          <w:color w:val="000000"/>
          <w:sz w:val="22"/>
          <w:szCs w:val="22"/>
        </w:rPr>
        <w:t xml:space="preserve"> a</w:t>
      </w:r>
      <w:r w:rsidR="00526B26" w:rsidRPr="0033249C">
        <w:rPr>
          <w:rFonts w:ascii="Arial" w:hAnsi="Arial" w:cs="Arial"/>
          <w:color w:val="000000"/>
          <w:sz w:val="22"/>
          <w:szCs w:val="22"/>
        </w:rPr>
        <w:t xml:space="preserve"> mechanical ventilator following the initiation of respiratory component at least 8 minutes after start of resuscitation even if ROSC has occurred.</w:t>
      </w:r>
      <w:r w:rsidR="00526B26" w:rsidRPr="0033249C">
        <w:rPr>
          <w:rFonts w:ascii="Arial" w:hAnsi="Arial" w:cs="Arial"/>
          <w:sz w:val="22"/>
          <w:szCs w:val="22"/>
        </w:rPr>
        <w:t xml:space="preserve"> </w:t>
      </w:r>
    </w:p>
    <w:p w14:paraId="366492F1" w14:textId="77777777" w:rsidR="009B141B" w:rsidRPr="0033249C" w:rsidRDefault="009B141B" w:rsidP="009B141B">
      <w:pPr>
        <w:autoSpaceDE w:val="0"/>
        <w:autoSpaceDN w:val="0"/>
        <w:adjustRightInd w:val="0"/>
        <w:spacing w:line="240" w:lineRule="auto"/>
        <w:rPr>
          <w:rFonts w:ascii="Arial" w:hAnsi="Arial" w:cs="Arial"/>
          <w:b/>
          <w:bCs/>
          <w:color w:val="000000"/>
        </w:rPr>
      </w:pPr>
    </w:p>
    <w:p w14:paraId="51940C31" w14:textId="77777777" w:rsidR="00232E3B" w:rsidRDefault="00232E3B" w:rsidP="009C7E87">
      <w:pPr>
        <w:autoSpaceDE w:val="0"/>
        <w:autoSpaceDN w:val="0"/>
        <w:adjustRightInd w:val="0"/>
        <w:spacing w:line="240" w:lineRule="auto"/>
        <w:rPr>
          <w:rFonts w:ascii="Arial" w:hAnsi="Arial" w:cs="Arial"/>
          <w:b/>
          <w:bCs/>
          <w:color w:val="000000"/>
        </w:rPr>
      </w:pPr>
    </w:p>
    <w:p w14:paraId="3E3105E1" w14:textId="77777777" w:rsidR="00232E3B" w:rsidRDefault="00232E3B" w:rsidP="009C7E87">
      <w:pPr>
        <w:autoSpaceDE w:val="0"/>
        <w:autoSpaceDN w:val="0"/>
        <w:adjustRightInd w:val="0"/>
        <w:spacing w:line="240" w:lineRule="auto"/>
        <w:rPr>
          <w:rFonts w:ascii="Arial" w:hAnsi="Arial" w:cs="Arial"/>
          <w:b/>
          <w:bCs/>
          <w:color w:val="000000"/>
        </w:rPr>
      </w:pPr>
    </w:p>
    <w:p w14:paraId="26A1A3D8" w14:textId="77777777" w:rsidR="00232E3B" w:rsidRDefault="00232E3B" w:rsidP="009C7E87">
      <w:pPr>
        <w:autoSpaceDE w:val="0"/>
        <w:autoSpaceDN w:val="0"/>
        <w:adjustRightInd w:val="0"/>
        <w:spacing w:line="240" w:lineRule="auto"/>
        <w:rPr>
          <w:rFonts w:ascii="Arial" w:hAnsi="Arial" w:cs="Arial"/>
          <w:b/>
          <w:bCs/>
          <w:color w:val="000000"/>
        </w:rPr>
      </w:pPr>
    </w:p>
    <w:p w14:paraId="471639B2" w14:textId="79BB6F16" w:rsidR="00526B26" w:rsidRPr="0033249C" w:rsidRDefault="00526B26" w:rsidP="009C7E87">
      <w:pPr>
        <w:autoSpaceDE w:val="0"/>
        <w:autoSpaceDN w:val="0"/>
        <w:adjustRightInd w:val="0"/>
        <w:spacing w:line="240" w:lineRule="auto"/>
        <w:rPr>
          <w:rFonts w:ascii="Arial" w:hAnsi="Arial" w:cs="Arial"/>
          <w:b/>
          <w:bCs/>
          <w:color w:val="000000"/>
        </w:rPr>
      </w:pPr>
      <w:r w:rsidRPr="0033249C">
        <w:rPr>
          <w:rFonts w:ascii="Arial" w:hAnsi="Arial" w:cs="Arial"/>
          <w:b/>
          <w:bCs/>
          <w:color w:val="000000"/>
        </w:rPr>
        <w:t>PEARLS:</w:t>
      </w:r>
    </w:p>
    <w:p w14:paraId="3AB03CC7" w14:textId="1170E5A0" w:rsidR="00526B26" w:rsidRPr="0033249C" w:rsidRDefault="00526B26" w:rsidP="000F0858">
      <w:pPr>
        <w:pStyle w:val="ListParagraph"/>
        <w:numPr>
          <w:ilvl w:val="0"/>
          <w:numId w:val="28"/>
        </w:numPr>
        <w:autoSpaceDE w:val="0"/>
        <w:autoSpaceDN w:val="0"/>
        <w:adjustRightInd w:val="0"/>
        <w:spacing w:line="240" w:lineRule="auto"/>
        <w:ind w:left="450" w:hanging="450"/>
        <w:rPr>
          <w:rFonts w:ascii="Arial" w:hAnsi="Arial" w:cs="Arial"/>
          <w:color w:val="000000"/>
        </w:rPr>
      </w:pPr>
      <w:r w:rsidRPr="0033249C">
        <w:rPr>
          <w:rFonts w:ascii="Arial" w:hAnsi="Arial" w:cs="Arial"/>
          <w:color w:val="000000"/>
        </w:rPr>
        <w:t>It is expected, unless special circumstances are present, initial 8 minutes of resuscitation will be performed on scene.</w:t>
      </w:r>
    </w:p>
    <w:p w14:paraId="16187357" w14:textId="7777777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Early CPR and defibrillation are the most effective therapies for cardiac arrest care.</w:t>
      </w:r>
    </w:p>
    <w:p w14:paraId="430D8A4D" w14:textId="63B70EA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Minimize interruptions in chest compression, as pauses rapidly return the blood pressure to zero and stop perfusion to the heart and brain.</w:t>
      </w:r>
    </w:p>
    <w:p w14:paraId="797F8090" w14:textId="00BA16A8" w:rsidR="00526B26" w:rsidRPr="00232E3B" w:rsidRDefault="00526B26" w:rsidP="000F0858">
      <w:pPr>
        <w:pStyle w:val="ListParagraph"/>
        <w:numPr>
          <w:ilvl w:val="0"/>
          <w:numId w:val="28"/>
        </w:numPr>
        <w:tabs>
          <w:tab w:val="left" w:pos="1440"/>
        </w:tabs>
        <w:autoSpaceDE w:val="0"/>
        <w:autoSpaceDN w:val="0"/>
        <w:adjustRightInd w:val="0"/>
        <w:ind w:left="450" w:hanging="450"/>
        <w:rPr>
          <w:rFonts w:ascii="Arial" w:hAnsi="Arial" w:cs="Arial"/>
          <w:color w:val="000000"/>
        </w:rPr>
      </w:pPr>
      <w:r w:rsidRPr="00232E3B">
        <w:rPr>
          <w:rFonts w:ascii="Arial" w:hAnsi="Arial" w:cs="Arial"/>
          <w:color w:val="000000"/>
        </w:rPr>
        <w:t xml:space="preserve">Recognizing the goal of immediate uninterrupted chest compressions, consider delaying application of mechanical CPR devices until after the first </w:t>
      </w:r>
      <w:r w:rsidR="00C53A0A" w:rsidRPr="00232E3B">
        <w:rPr>
          <w:rFonts w:ascii="Arial" w:hAnsi="Arial" w:cs="Arial"/>
          <w:color w:val="000000"/>
        </w:rPr>
        <w:t xml:space="preserve">4 </w:t>
      </w:r>
      <w:r w:rsidRPr="00232E3B">
        <w:rPr>
          <w:rFonts w:ascii="Arial" w:hAnsi="Arial" w:cs="Arial"/>
          <w:color w:val="000000"/>
        </w:rPr>
        <w:t>cycles (8 minutes).  If applied during the first 4 cycles, the goal is to limit interruptions. Mechanical devices should only be used by services that are practiced and skilled at their application.</w:t>
      </w:r>
    </w:p>
    <w:p w14:paraId="2B74174A" w14:textId="759EEC2A" w:rsidR="00526B26" w:rsidRPr="00232E3B" w:rsidRDefault="00526B26" w:rsidP="000F0858">
      <w:pPr>
        <w:pStyle w:val="ListParagraph"/>
        <w:numPr>
          <w:ilvl w:val="0"/>
          <w:numId w:val="28"/>
        </w:numPr>
        <w:autoSpaceDE w:val="0"/>
        <w:autoSpaceDN w:val="0"/>
        <w:adjustRightInd w:val="0"/>
        <w:ind w:left="450" w:hanging="450"/>
        <w:rPr>
          <w:rFonts w:ascii="Arial" w:hAnsi="Arial" w:cs="Arial"/>
          <w:b/>
          <w:bCs/>
          <w:color w:val="000000"/>
        </w:rPr>
      </w:pPr>
      <w:r w:rsidRPr="00232E3B">
        <w:rPr>
          <w:rFonts w:ascii="Arial" w:hAnsi="Arial" w:cs="Arial"/>
          <w:color w:val="000000"/>
        </w:rPr>
        <w:t xml:space="preserve">Switch compressors </w:t>
      </w:r>
      <w:r w:rsidR="00D72AD0" w:rsidRPr="00232E3B">
        <w:rPr>
          <w:rFonts w:ascii="Arial" w:hAnsi="Arial" w:cs="Arial"/>
          <w:color w:val="000000"/>
        </w:rPr>
        <w:t>frequently</w:t>
      </w:r>
      <w:r w:rsidRPr="00232E3B">
        <w:rPr>
          <w:rFonts w:ascii="Arial" w:hAnsi="Arial" w:cs="Arial"/>
          <w:color w:val="000000"/>
        </w:rPr>
        <w:t xml:space="preserve"> to minimize fatigue.</w:t>
      </w:r>
    </w:p>
    <w:p w14:paraId="79C76A77" w14:textId="26BFD0BB" w:rsidR="00526B26" w:rsidRPr="00551A05" w:rsidRDefault="00CA245C" w:rsidP="00A72E39">
      <w:pPr>
        <w:pStyle w:val="ListParagraph"/>
        <w:numPr>
          <w:ilvl w:val="0"/>
          <w:numId w:val="28"/>
        </w:numPr>
        <w:ind w:left="450" w:hanging="450"/>
      </w:pPr>
      <w:r w:rsidRPr="00CA245C">
        <w:rPr>
          <w:rFonts w:ascii="Arial" w:hAnsi="Arial" w:cs="Arial"/>
          <w:color w:val="000000"/>
        </w:rPr>
        <w:t xml:space="preserve">Hover hands over the chest: Compress when charging and resume compressions immediately after the shock is delivered. </w:t>
      </w:r>
    </w:p>
    <w:p w14:paraId="724C59AE" w14:textId="4D73A9D0" w:rsidR="001C098D" w:rsidRDefault="001C098D" w:rsidP="00526B26">
      <w:pPr>
        <w:autoSpaceDE w:val="0"/>
        <w:autoSpaceDN w:val="0"/>
        <w:adjustRightInd w:val="0"/>
        <w:spacing w:after="0" w:line="288" w:lineRule="auto"/>
        <w:jc w:val="right"/>
        <w:rPr>
          <w:rFonts w:ascii="Calibri" w:hAnsi="Calibri" w:cs="Calibri"/>
          <w:color w:val="000000"/>
          <w:sz w:val="88"/>
          <w:szCs w:val="88"/>
        </w:rPr>
      </w:pPr>
    </w:p>
    <w:p w14:paraId="41FF264C" w14:textId="77777777" w:rsidR="001C098D" w:rsidRDefault="001C098D">
      <w:pPr>
        <w:spacing w:after="160" w:line="259" w:lineRule="auto"/>
        <w:rPr>
          <w:rFonts w:ascii="Calibri" w:hAnsi="Calibri" w:cs="Calibri"/>
          <w:color w:val="000000"/>
          <w:sz w:val="88"/>
          <w:szCs w:val="88"/>
        </w:rPr>
      </w:pPr>
    </w:p>
    <w:p w14:paraId="267FF87E" w14:textId="77777777" w:rsidR="001C098D" w:rsidRDefault="001C098D">
      <w:pPr>
        <w:spacing w:after="160" w:line="259" w:lineRule="auto"/>
        <w:rPr>
          <w:rFonts w:ascii="Calibri" w:hAnsi="Calibri" w:cs="Calibri"/>
          <w:color w:val="000000"/>
          <w:sz w:val="88"/>
          <w:szCs w:val="88"/>
        </w:rPr>
      </w:pPr>
      <w:r w:rsidRPr="001C098D">
        <w:rPr>
          <w:rFonts w:ascii="Calibri" w:hAnsi="Calibri" w:cs="Calibri"/>
          <w:noProof/>
          <w:color w:val="000000"/>
          <w:sz w:val="88"/>
          <w:szCs w:val="88"/>
        </w:rPr>
        <w:drawing>
          <wp:inline distT="0" distB="0" distL="0" distR="0" wp14:anchorId="46BCDEAF" wp14:editId="4D07693D">
            <wp:extent cx="6515100" cy="6988351"/>
            <wp:effectExtent l="0" t="0" r="0" b="3175"/>
            <wp:docPr id="1669269372" name="Picture 1669269372"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69372" name="Picture 1" descr="Diagram"/>
                    <pic:cNvPicPr/>
                  </pic:nvPicPr>
                  <pic:blipFill>
                    <a:blip r:embed="rId11"/>
                    <a:stretch>
                      <a:fillRect/>
                    </a:stretch>
                  </pic:blipFill>
                  <pic:spPr>
                    <a:xfrm>
                      <a:off x="0" y="0"/>
                      <a:ext cx="6529496" cy="7003792"/>
                    </a:xfrm>
                    <a:prstGeom prst="rect">
                      <a:avLst/>
                    </a:prstGeom>
                  </pic:spPr>
                </pic:pic>
              </a:graphicData>
            </a:graphic>
          </wp:inline>
        </w:drawing>
      </w:r>
      <w:r w:rsidRPr="001C098D">
        <w:rPr>
          <w:rFonts w:ascii="Calibri" w:hAnsi="Calibri" w:cs="Calibri"/>
          <w:color w:val="000000"/>
          <w:sz w:val="88"/>
          <w:szCs w:val="88"/>
        </w:rPr>
        <w:t xml:space="preserve"> </w:t>
      </w:r>
    </w:p>
    <w:p w14:paraId="5AFC9614" w14:textId="77777777" w:rsidR="001C098D" w:rsidRPr="009C7E87" w:rsidRDefault="001C098D">
      <w:pPr>
        <w:spacing w:after="160" w:line="259" w:lineRule="auto"/>
        <w:rPr>
          <w:rFonts w:ascii="Calibri" w:hAnsi="Calibri" w:cs="Calibri"/>
          <w:color w:val="000000"/>
        </w:rPr>
      </w:pPr>
    </w:p>
    <w:p w14:paraId="150F9B74" w14:textId="5AAFAD32" w:rsidR="001C098D" w:rsidRDefault="001C098D">
      <w:pPr>
        <w:spacing w:after="160" w:line="259" w:lineRule="auto"/>
        <w:rPr>
          <w:rFonts w:ascii="Calibri" w:hAnsi="Calibri" w:cs="Calibri"/>
          <w:color w:val="000000"/>
          <w:sz w:val="88"/>
          <w:szCs w:val="88"/>
        </w:rPr>
      </w:pPr>
      <w:r>
        <w:rPr>
          <w:rFonts w:ascii="Calibri" w:hAnsi="Calibri" w:cs="Calibri"/>
          <w:color w:val="000000"/>
          <w:sz w:val="20"/>
          <w:szCs w:val="20"/>
        </w:rPr>
        <w:t xml:space="preserve">Reference: AHA/ILCOR released October 21, 2025 </w:t>
      </w:r>
      <w:r>
        <w:rPr>
          <w:rFonts w:ascii="Calibri" w:hAnsi="Calibri" w:cs="Calibri"/>
          <w:color w:val="000000"/>
          <w:sz w:val="88"/>
          <w:szCs w:val="88"/>
        </w:rPr>
        <w:br w:type="page"/>
      </w:r>
    </w:p>
    <w:p w14:paraId="383C426D" w14:textId="65B75601" w:rsidR="00526B26" w:rsidRDefault="009E19E9" w:rsidP="009E19E9">
      <w:pPr>
        <w:autoSpaceDE w:val="0"/>
        <w:autoSpaceDN w:val="0"/>
        <w:adjustRightInd w:val="0"/>
        <w:spacing w:after="0" w:line="288" w:lineRule="auto"/>
        <w:jc w:val="right"/>
        <w:rPr>
          <w:rFonts w:ascii="Calibri" w:hAnsi="Calibri" w:cs="Calibri"/>
          <w:color w:val="000000"/>
          <w:sz w:val="88"/>
          <w:szCs w:val="88"/>
        </w:rPr>
      </w:pPr>
      <w:r>
        <w:rPr>
          <w:rFonts w:ascii="Arial" w:hAnsi="Arial" w:cs="Arial"/>
          <w:color w:val="000000"/>
        </w:rPr>
        <w:t xml:space="preserve">.  </w:t>
      </w:r>
    </w:p>
    <w:p w14:paraId="7BBEB14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D3C4A5A" w14:textId="77777777" w:rsidR="001F0F4E" w:rsidRDefault="001F0F4E" w:rsidP="00526B26">
      <w:pPr>
        <w:autoSpaceDE w:val="0"/>
        <w:autoSpaceDN w:val="0"/>
        <w:adjustRightInd w:val="0"/>
        <w:spacing w:after="0" w:line="288" w:lineRule="auto"/>
        <w:jc w:val="right"/>
        <w:rPr>
          <w:rFonts w:ascii="Calibri" w:hAnsi="Calibri" w:cs="Calibri"/>
          <w:color w:val="000000"/>
          <w:sz w:val="88"/>
          <w:szCs w:val="88"/>
        </w:rPr>
      </w:pPr>
    </w:p>
    <w:p w14:paraId="72E946F4" w14:textId="50C5225A"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2:</w:t>
      </w:r>
    </w:p>
    <w:p w14:paraId="7A53FCE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0319B99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0CF13B4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D7B1A50"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6AD368A"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9C4ED90"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326C45D"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5957C6D8"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E11FB4E" w14:textId="184CE77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62E28CC7" w14:textId="0F07BEDE"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70B503BF" w14:textId="6B5DA73A" w:rsidR="006940C3" w:rsidRDefault="006940C3" w:rsidP="00526B26">
      <w:pPr>
        <w:autoSpaceDE w:val="0"/>
        <w:autoSpaceDN w:val="0"/>
        <w:adjustRightInd w:val="0"/>
        <w:spacing w:after="0" w:line="288" w:lineRule="auto"/>
        <w:jc w:val="center"/>
        <w:rPr>
          <w:rFonts w:ascii="Calibri" w:hAnsi="Calibri" w:cs="Calibri"/>
          <w:b/>
          <w:bCs/>
          <w:color w:val="000000"/>
          <w:sz w:val="40"/>
          <w:szCs w:val="40"/>
        </w:rPr>
      </w:pPr>
    </w:p>
    <w:p w14:paraId="54EF9835" w14:textId="77777777" w:rsidR="00232E3B" w:rsidRDefault="00232E3B" w:rsidP="00232E3B">
      <w:pPr>
        <w:pStyle w:val="Heading1"/>
      </w:pPr>
      <w:bookmarkStart w:id="5" w:name="_2.1_Adrenal_Insufficiency/Adrenal"/>
      <w:bookmarkStart w:id="6" w:name="_2.2A_Allergic_Reaction/Anaphylaxis:"/>
      <w:bookmarkEnd w:id="5"/>
      <w:bookmarkEnd w:id="6"/>
    </w:p>
    <w:p w14:paraId="5B38E98F" w14:textId="6D544533" w:rsidR="00232E3B" w:rsidRPr="00232E3B" w:rsidRDefault="00232E3B" w:rsidP="00232E3B">
      <w:pPr>
        <w:pStyle w:val="Heading1"/>
        <w:rPr>
          <w:rFonts w:ascii="Arial" w:hAnsi="Arial" w:cs="Arial"/>
          <w:sz w:val="24"/>
          <w:szCs w:val="24"/>
        </w:rPr>
      </w:pPr>
      <w:r w:rsidRPr="00232E3B">
        <w:rPr>
          <w:rFonts w:ascii="Arial" w:hAnsi="Arial" w:cs="Arial"/>
          <w:sz w:val="24"/>
          <w:szCs w:val="24"/>
        </w:rPr>
        <w:t>2.1 Adrenal Insufficiency/Adrenal Crisis - Adult and Pediatric</w:t>
      </w:r>
    </w:p>
    <w:p w14:paraId="3165067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EMT STANDING ORDERS—Adult &amp; Pediatric</w:t>
      </w:r>
    </w:p>
    <w:p w14:paraId="0BB6DDB4" w14:textId="77777777" w:rsidR="00232E3B" w:rsidRPr="00232E3B" w:rsidRDefault="00232E3B" w:rsidP="000F0858">
      <w:pPr>
        <w:numPr>
          <w:ilvl w:val="0"/>
          <w:numId w:val="147"/>
        </w:numPr>
        <w:autoSpaceDE w:val="0"/>
        <w:autoSpaceDN w:val="0"/>
        <w:adjustRightInd w:val="0"/>
        <w:spacing w:after="0" w:line="288" w:lineRule="auto"/>
        <w:rPr>
          <w:rFonts w:ascii="Arial" w:hAnsi="Arial" w:cs="Arial"/>
          <w:color w:val="000000"/>
          <w:u w:val="single"/>
        </w:rPr>
      </w:pPr>
      <w:r w:rsidRPr="00232E3B">
        <w:rPr>
          <w:rFonts w:ascii="Arial" w:hAnsi="Arial" w:cs="Arial"/>
          <w:color w:val="000000"/>
          <w:u w:val="single"/>
        </w:rPr>
        <w:t xml:space="preserve"> 1.0 Routine Patient Care</w:t>
      </w:r>
    </w:p>
    <w:p w14:paraId="0163F24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Identify and treat the underlying condition.</w:t>
      </w:r>
    </w:p>
    <w:p w14:paraId="72521D8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Consider paramedic intercept.</w:t>
      </w:r>
    </w:p>
    <w:p w14:paraId="5343A36D"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ADVANCED EMT STANDING ORDERS —Adult &amp; Pediatric</w:t>
      </w:r>
    </w:p>
    <w:p w14:paraId="64E17AD1" w14:textId="77777777" w:rsidR="00232E3B" w:rsidRPr="00232E3B" w:rsidRDefault="00232E3B" w:rsidP="000F0858">
      <w:pPr>
        <w:numPr>
          <w:ilvl w:val="0"/>
          <w:numId w:val="148"/>
        </w:numPr>
        <w:autoSpaceDE w:val="0"/>
        <w:autoSpaceDN w:val="0"/>
        <w:adjustRightInd w:val="0"/>
        <w:spacing w:after="0" w:line="288" w:lineRule="auto"/>
        <w:rPr>
          <w:rFonts w:ascii="Arial" w:hAnsi="Arial" w:cs="Arial"/>
          <w:color w:val="000000"/>
        </w:rPr>
      </w:pPr>
      <w:r w:rsidRPr="00232E3B">
        <w:rPr>
          <w:rFonts w:ascii="Arial" w:hAnsi="Arial" w:cs="Arial"/>
          <w:color w:val="000000"/>
        </w:rPr>
        <w:t xml:space="preserve">Obtain vascular access, if appropriate. </w:t>
      </w:r>
    </w:p>
    <w:p w14:paraId="3931852F"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PARAMEDIC STANDING ORDERS—Adult &amp; Pediatric</w:t>
      </w:r>
    </w:p>
    <w:p w14:paraId="3BCF2D13" w14:textId="77777777" w:rsidR="00232E3B" w:rsidRPr="00232E3B" w:rsidRDefault="00232E3B" w:rsidP="00232E3B">
      <w:pPr>
        <w:autoSpaceDE w:val="0"/>
        <w:autoSpaceDN w:val="0"/>
        <w:adjustRightInd w:val="0"/>
        <w:spacing w:after="60" w:line="288" w:lineRule="auto"/>
        <w:rPr>
          <w:rFonts w:ascii="Arial" w:hAnsi="Arial" w:cs="Arial"/>
          <w:color w:val="000000"/>
        </w:rPr>
      </w:pPr>
      <w:r w:rsidRPr="00232E3B">
        <w:rPr>
          <w:rFonts w:ascii="Arial" w:hAnsi="Arial" w:cs="Arial"/>
          <w:color w:val="000000"/>
        </w:rPr>
        <w:t>Stress Dose:</w:t>
      </w:r>
    </w:p>
    <w:p w14:paraId="1600F2F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Adult: History of adrenal insufficiency; administer </w:t>
      </w:r>
      <w:r w:rsidRPr="00232E3B">
        <w:rPr>
          <w:rFonts w:ascii="Arial" w:hAnsi="Arial" w:cs="Arial"/>
          <w:b/>
          <w:bCs/>
          <w:color w:val="000000"/>
          <w:u w:val="single"/>
        </w:rPr>
        <w:t xml:space="preserve">hydrocortisone </w:t>
      </w:r>
      <w:r w:rsidRPr="00232E3B">
        <w:rPr>
          <w:rFonts w:ascii="Arial" w:hAnsi="Arial" w:cs="Arial"/>
          <w:color w:val="000000"/>
        </w:rPr>
        <w:t xml:space="preserve">100mg IV/IO/IM or </w:t>
      </w:r>
      <w:r w:rsidRPr="00232E3B">
        <w:rPr>
          <w:rFonts w:ascii="Arial" w:hAnsi="Arial" w:cs="Arial"/>
          <w:b/>
          <w:bCs/>
          <w:color w:val="000000"/>
          <w:u w:val="single"/>
        </w:rPr>
        <w:t xml:space="preserve">methylprednisolone </w:t>
      </w:r>
      <w:r w:rsidRPr="00232E3B">
        <w:rPr>
          <w:rFonts w:ascii="Arial" w:hAnsi="Arial" w:cs="Arial"/>
          <w:color w:val="000000"/>
        </w:rPr>
        <w:t xml:space="preserve">125mg IV/IO/IM. </w:t>
      </w:r>
    </w:p>
    <w:p w14:paraId="3D74D48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Pediatric: History of adrenal insufficiency; administer </w:t>
      </w:r>
      <w:r w:rsidRPr="00232E3B">
        <w:rPr>
          <w:rFonts w:ascii="Arial" w:hAnsi="Arial" w:cs="Arial"/>
          <w:b/>
          <w:bCs/>
          <w:color w:val="000000"/>
          <w:u w:val="single"/>
        </w:rPr>
        <w:t>hydrocortisone</w:t>
      </w:r>
      <w:r w:rsidRPr="00232E3B">
        <w:rPr>
          <w:rFonts w:ascii="Arial" w:hAnsi="Arial" w:cs="Arial"/>
          <w:color w:val="000000"/>
        </w:rPr>
        <w:t xml:space="preserve"> 2mg/kg, to a maximum of 100mg IV/IM/IO or </w:t>
      </w:r>
      <w:r w:rsidRPr="00232E3B">
        <w:rPr>
          <w:rFonts w:ascii="Arial" w:hAnsi="Arial" w:cs="Arial"/>
          <w:b/>
          <w:bCs/>
          <w:color w:val="000000"/>
          <w:u w:val="single"/>
        </w:rPr>
        <w:t>methylprednisolone</w:t>
      </w:r>
      <w:r w:rsidRPr="00232E3B">
        <w:rPr>
          <w:rFonts w:ascii="Arial" w:hAnsi="Arial" w:cs="Arial"/>
          <w:color w:val="000000"/>
        </w:rPr>
        <w:t xml:space="preserve"> 2mg/kg to a maximum dose of 125mg IV/IM/IO. </w:t>
      </w:r>
    </w:p>
    <w:p w14:paraId="4609213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MEDICAL CONTROL MAY ORDER</w:t>
      </w:r>
    </w:p>
    <w:p w14:paraId="674D3331" w14:textId="77777777" w:rsidR="00232E3B" w:rsidRPr="00232E3B" w:rsidRDefault="00232E3B" w:rsidP="000F0858">
      <w:pPr>
        <w:numPr>
          <w:ilvl w:val="0"/>
          <w:numId w:val="149"/>
        </w:numPr>
        <w:autoSpaceDE w:val="0"/>
        <w:autoSpaceDN w:val="0"/>
        <w:adjustRightInd w:val="0"/>
        <w:spacing w:after="0" w:line="288" w:lineRule="auto"/>
        <w:rPr>
          <w:rFonts w:ascii="Arial" w:hAnsi="Arial" w:cs="Arial"/>
          <w:color w:val="000000"/>
        </w:rPr>
      </w:pPr>
      <w:r w:rsidRPr="00232E3B">
        <w:rPr>
          <w:rFonts w:ascii="Arial" w:hAnsi="Arial" w:cs="Arial"/>
          <w:color w:val="000000"/>
        </w:rPr>
        <w:t>Additional doses of above medications.</w:t>
      </w:r>
    </w:p>
    <w:p w14:paraId="17B1DFAE"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In patients who continue demonstrating the following signs and symptoms, consult medical control for repeat stress dose orders:</w:t>
      </w:r>
    </w:p>
    <w:p w14:paraId="1DDED9E0" w14:textId="1F80A720" w:rsidR="00232E3B" w:rsidRPr="00232E3B" w:rsidRDefault="00232E3B" w:rsidP="000F0858">
      <w:pPr>
        <w:pStyle w:val="ListParagraph"/>
        <w:numPr>
          <w:ilvl w:val="0"/>
          <w:numId w:val="150"/>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Nausea, vomiting, weakness, dizz</w:t>
      </w:r>
      <w:r w:rsidR="00CA245C">
        <w:rPr>
          <w:rFonts w:ascii="Arial" w:hAnsi="Arial" w:cs="Arial"/>
          <w:color w:val="000000"/>
        </w:rPr>
        <w:t>iness</w:t>
      </w:r>
      <w:r w:rsidRPr="00232E3B">
        <w:rPr>
          <w:rFonts w:ascii="Arial" w:hAnsi="Arial" w:cs="Arial"/>
          <w:color w:val="000000"/>
        </w:rPr>
        <w:t>, abdominal pain, muscle pain, dehydration, hypotension, tachycardia, fever, and mental status changes.</w:t>
      </w:r>
    </w:p>
    <w:p w14:paraId="09591AAE" w14:textId="77777777" w:rsidR="00232E3B" w:rsidRPr="00B879F7" w:rsidRDefault="00232E3B" w:rsidP="00B879F7">
      <w:pPr>
        <w:autoSpaceDE w:val="0"/>
        <w:autoSpaceDN w:val="0"/>
        <w:adjustRightInd w:val="0"/>
        <w:spacing w:after="60" w:line="288" w:lineRule="auto"/>
        <w:rPr>
          <w:rFonts w:ascii="Arial" w:hAnsi="Arial" w:cs="Arial"/>
          <w:b/>
          <w:bCs/>
          <w:color w:val="000000"/>
        </w:rPr>
      </w:pPr>
      <w:r w:rsidRPr="00B879F7">
        <w:rPr>
          <w:rFonts w:ascii="Arial" w:hAnsi="Arial" w:cs="Arial"/>
          <w:b/>
          <w:bCs/>
          <w:color w:val="000000"/>
        </w:rPr>
        <w:t>Additional Considerations:</w:t>
      </w:r>
    </w:p>
    <w:p w14:paraId="3A613072"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17355D"/>
          <w:u w:val="single"/>
        </w:rPr>
      </w:pPr>
      <w:r w:rsidRPr="00232E3B">
        <w:rPr>
          <w:rFonts w:ascii="Arial" w:hAnsi="Arial" w:cs="Arial"/>
          <w:color w:val="000000"/>
        </w:rPr>
        <w:t>Aggressive volume replacement therapy.</w:t>
      </w:r>
    </w:p>
    <w:p w14:paraId="3D8C57D6"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Treat other conditions according to specific protocols.</w:t>
      </w:r>
    </w:p>
    <w:p w14:paraId="4C127F17"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Normalize body temperature.</w:t>
      </w:r>
    </w:p>
    <w:p w14:paraId="7CA260BB" w14:textId="77777777" w:rsidR="00232E3B" w:rsidRPr="00B879F7" w:rsidRDefault="00232E3B" w:rsidP="00B879F7">
      <w:pPr>
        <w:spacing w:line="240" w:lineRule="auto"/>
        <w:rPr>
          <w:rFonts w:ascii="Arial" w:hAnsi="Arial" w:cs="Arial"/>
          <w:b/>
          <w:bCs/>
        </w:rPr>
      </w:pPr>
      <w:r w:rsidRPr="00B879F7">
        <w:rPr>
          <w:rFonts w:ascii="Arial" w:hAnsi="Arial" w:cs="Arial"/>
          <w:b/>
          <w:bCs/>
        </w:rPr>
        <w:t>Clinical notes:</w:t>
      </w:r>
    </w:p>
    <w:p w14:paraId="7C65DBCB" w14:textId="77777777" w:rsidR="00232E3B" w:rsidRPr="00232E3B" w:rsidRDefault="00232E3B" w:rsidP="00B879F7">
      <w:pPr>
        <w:autoSpaceDE w:val="0"/>
        <w:autoSpaceDN w:val="0"/>
        <w:adjustRightInd w:val="0"/>
        <w:spacing w:after="120" w:line="240" w:lineRule="auto"/>
        <w:rPr>
          <w:rFonts w:ascii="Arial" w:hAnsi="Arial" w:cs="Arial"/>
          <w:color w:val="000000"/>
        </w:rPr>
      </w:pPr>
      <w:r w:rsidRPr="00232E3B">
        <w:rPr>
          <w:rFonts w:ascii="Arial" w:hAnsi="Arial" w:cs="Arial"/>
          <w:color w:val="000000"/>
        </w:rPr>
        <w:t>Adrenal insufficiency results when the body does not produce the essential life-sustaining hormones cortisol and aldosterone, which are vital to maintaining blood pressure, cardiac contractility, water, and salt balance.</w:t>
      </w:r>
    </w:p>
    <w:p w14:paraId="6AADF04E" w14:textId="77777777"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Chronic adrenal insufficiency can be caused by a number of conditions:</w:t>
      </w:r>
    </w:p>
    <w:p w14:paraId="2DE8E064"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adrenal gland.</w:t>
      </w:r>
    </w:p>
    <w:p w14:paraId="59F52010"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pituitary gland.</w:t>
      </w:r>
    </w:p>
    <w:p w14:paraId="2BDBE772"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Regular use of steroids (COPD, asthma, rheumatoid arthritis, and transplant patients).</w:t>
      </w:r>
    </w:p>
    <w:p w14:paraId="2E4ACDE4" w14:textId="7FF263B6"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Patients who are taking chronic anti-inflammatory steroids, then get acutely ill or injured, may suffer refractory shock unless treated with stress dose of hydrocortisone</w:t>
      </w:r>
      <w:r w:rsidR="00B879F7">
        <w:rPr>
          <w:rFonts w:ascii="Arial" w:hAnsi="Arial" w:cs="Arial"/>
          <w:color w:val="000000"/>
        </w:rPr>
        <w:t xml:space="preserve"> or </w:t>
      </w:r>
      <w:r w:rsidR="00A81735">
        <w:rPr>
          <w:rFonts w:ascii="Arial" w:hAnsi="Arial" w:cs="Arial"/>
          <w:color w:val="000000"/>
        </w:rPr>
        <w:t>methylpredisone.</w:t>
      </w:r>
      <w:r w:rsidRPr="00232E3B">
        <w:rPr>
          <w:rFonts w:ascii="Arial" w:hAnsi="Arial" w:cs="Arial"/>
          <w:color w:val="000000"/>
        </w:rPr>
        <w:t xml:space="preserve"> </w:t>
      </w:r>
    </w:p>
    <w:p w14:paraId="06C976A1" w14:textId="77777777" w:rsidR="00232E3B" w:rsidRPr="00232E3B" w:rsidRDefault="00232E3B" w:rsidP="00232E3B">
      <w:pPr>
        <w:rPr>
          <w:rFonts w:ascii="Arial" w:hAnsi="Arial" w:cs="Arial"/>
        </w:rPr>
      </w:pPr>
      <w:r w:rsidRPr="00232E3B">
        <w:rPr>
          <w:rFonts w:ascii="Arial" w:hAnsi="Arial" w:cs="Arial"/>
        </w:rPr>
        <w:t>Clinical notes:</w:t>
      </w:r>
    </w:p>
    <w:p w14:paraId="79D8A6F2" w14:textId="6257CE79" w:rsidR="00232E3B" w:rsidRPr="00232E3B" w:rsidRDefault="00232E3B" w:rsidP="00232E3B">
      <w:pPr>
        <w:autoSpaceDE w:val="0"/>
        <w:autoSpaceDN w:val="0"/>
        <w:adjustRightInd w:val="0"/>
        <w:spacing w:after="0" w:line="288" w:lineRule="auto"/>
        <w:rPr>
          <w:rFonts w:ascii="Arial" w:hAnsi="Arial" w:cs="Arial"/>
          <w:color w:val="000000"/>
        </w:rPr>
      </w:pPr>
      <w:r w:rsidRPr="00232E3B">
        <w:rPr>
          <w:rFonts w:ascii="Arial" w:hAnsi="Arial" w:cs="Arial"/>
          <w:color w:val="000000"/>
        </w:rPr>
        <w:t>A “stress dose” of hydrocortisone</w:t>
      </w:r>
      <w:r w:rsidR="00B879F7">
        <w:rPr>
          <w:rFonts w:ascii="Arial" w:hAnsi="Arial" w:cs="Arial"/>
          <w:color w:val="000000"/>
        </w:rPr>
        <w:t xml:space="preserve"> or methylpredisone</w:t>
      </w:r>
      <w:r w:rsidRPr="00232E3B">
        <w:rPr>
          <w:rFonts w:ascii="Arial" w:hAnsi="Arial" w:cs="Arial"/>
          <w:color w:val="000000"/>
        </w:rPr>
        <w:t xml:space="preserve"> should be given to patients with known chronic adrenal insufficiency who have the following illnesses/injuries:</w:t>
      </w:r>
    </w:p>
    <w:p w14:paraId="0789956B" w14:textId="77777777" w:rsidR="00232E3B" w:rsidRPr="00232E3B" w:rsidRDefault="00232E3B" w:rsidP="00232E3B">
      <w:pPr>
        <w:autoSpaceDE w:val="0"/>
        <w:autoSpaceDN w:val="0"/>
        <w:adjustRightInd w:val="0"/>
        <w:spacing w:after="0" w:line="288" w:lineRule="auto"/>
        <w:rPr>
          <w:rFonts w:ascii="Arial" w:hAnsi="Arial" w:cs="Arial"/>
          <w:color w:val="000000"/>
        </w:rPr>
      </w:pPr>
    </w:p>
    <w:p w14:paraId="4435D4F4"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Shock (any cause). </w:t>
      </w:r>
    </w:p>
    <w:p w14:paraId="60377F7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Fever &gt;100.4°F and ill-appearing.</w:t>
      </w:r>
    </w:p>
    <w:p w14:paraId="4C22B8FF"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Multi-system trauma. </w:t>
      </w:r>
    </w:p>
    <w:p w14:paraId="6B1FFFA0"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Drowning. </w:t>
      </w:r>
    </w:p>
    <w:p w14:paraId="459E9A08"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Environmental hyperthermia or hypothermia.</w:t>
      </w:r>
    </w:p>
    <w:p w14:paraId="7087F6F3"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Multiple long-bone fractures. </w:t>
      </w:r>
    </w:p>
    <w:p w14:paraId="2B19C483" w14:textId="10E82A5E"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Vomiting/diarrhea </w:t>
      </w:r>
      <w:r w:rsidR="00A81735" w:rsidRPr="00232E3B">
        <w:rPr>
          <w:rFonts w:ascii="Arial" w:hAnsi="Arial" w:cs="Arial"/>
          <w:color w:val="000000"/>
        </w:rPr>
        <w:t>is accompanied</w:t>
      </w:r>
      <w:r w:rsidRPr="00232E3B">
        <w:rPr>
          <w:rFonts w:ascii="Arial" w:hAnsi="Arial" w:cs="Arial"/>
          <w:color w:val="000000"/>
        </w:rPr>
        <w:t xml:space="preserve"> by dehydration.</w:t>
      </w:r>
    </w:p>
    <w:p w14:paraId="16948F5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Respiratory distress. </w:t>
      </w:r>
    </w:p>
    <w:p w14:paraId="5C4C97FC"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2nd or 3rd degree burns &gt;5% BSA.</w:t>
      </w:r>
    </w:p>
    <w:p w14:paraId="016F770B"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Hypoglycemia.</w:t>
      </w:r>
    </w:p>
    <w:p w14:paraId="2C3681F7" w14:textId="77777777" w:rsidR="00232E3B" w:rsidRDefault="00232E3B" w:rsidP="00232E3B">
      <w:pPr>
        <w:rPr>
          <w:rFonts w:asciiTheme="majorHAnsi" w:eastAsiaTheme="majorEastAsia" w:hAnsiTheme="majorHAnsi" w:cs="Times New Roman"/>
          <w:b/>
          <w:bCs/>
          <w:color w:val="2F5496" w:themeColor="accent1" w:themeShade="BF"/>
          <w:sz w:val="28"/>
          <w:szCs w:val="28"/>
        </w:rPr>
      </w:pPr>
      <w:r>
        <w:br w:type="page"/>
      </w:r>
    </w:p>
    <w:p w14:paraId="6B8C885C" w14:textId="77777777" w:rsidR="00232E3B" w:rsidRDefault="00232E3B" w:rsidP="00526B26">
      <w:pPr>
        <w:pStyle w:val="Heading1"/>
      </w:pPr>
    </w:p>
    <w:p w14:paraId="568053AB" w14:textId="6B2AFF2E" w:rsidR="00526B26" w:rsidRDefault="00526B26" w:rsidP="00526B26">
      <w:pPr>
        <w:pStyle w:val="Heading1"/>
      </w:pPr>
      <w:r>
        <w:t>2.2A Allergic Reaction/Anaphylaxis: Adult</w:t>
      </w:r>
    </w:p>
    <w:p w14:paraId="49DBF160" w14:textId="77777777" w:rsidR="00444A87" w:rsidRDefault="00444A87" w:rsidP="00444A87">
      <w:pPr>
        <w:autoSpaceDE w:val="0"/>
        <w:autoSpaceDN w:val="0"/>
        <w:adjustRightInd w:val="0"/>
        <w:spacing w:after="0" w:line="288" w:lineRule="auto"/>
        <w:rPr>
          <w:rFonts w:cs="Arial"/>
          <w:color w:val="000000"/>
        </w:rPr>
      </w:pPr>
      <w:r w:rsidRPr="00BD7E98">
        <w:rPr>
          <w:rFonts w:cs="Arial"/>
          <w:b/>
          <w:bCs/>
          <w:color w:val="000000"/>
        </w:rPr>
        <w:t>NOTE</w:t>
      </w:r>
      <w:r w:rsidRPr="00BD7E98">
        <w:rPr>
          <w:rFonts w:cs="Arial"/>
          <w:color w:val="000000"/>
        </w:rPr>
        <w:t xml:space="preserve">: </w:t>
      </w:r>
    </w:p>
    <w:p w14:paraId="31844A0A" w14:textId="6D329DC8" w:rsidR="00444A87" w:rsidRPr="00BD7E98" w:rsidRDefault="00444A87" w:rsidP="00444A87">
      <w:pPr>
        <w:autoSpaceDE w:val="0"/>
        <w:autoSpaceDN w:val="0"/>
        <w:adjustRightInd w:val="0"/>
        <w:spacing w:after="0" w:line="288" w:lineRule="auto"/>
        <w:rPr>
          <w:rFonts w:cs="Arial"/>
          <w:color w:val="000000"/>
        </w:rPr>
      </w:pPr>
      <w:r w:rsidRPr="00BD7E98">
        <w:rPr>
          <w:rFonts w:cs="Arial"/>
          <w:b/>
          <w:bCs/>
          <w:color w:val="000000"/>
        </w:rPr>
        <w:t>Mild Distress</w:t>
      </w:r>
      <w:r w:rsidRPr="00BD7E98">
        <w:rPr>
          <w:rFonts w:cs="Arial"/>
          <w:color w:val="000000"/>
        </w:rPr>
        <w:t xml:space="preserve"> is defined by itching, urticaria, nausea, and no respiratory distress. </w:t>
      </w:r>
    </w:p>
    <w:p w14:paraId="01099B19" w14:textId="3B1922D2" w:rsidR="00444A87" w:rsidRDefault="00444A87" w:rsidP="00444A87">
      <w:r w:rsidRPr="00BD7E98">
        <w:rPr>
          <w:rFonts w:cs="Arial"/>
          <w:b/>
          <w:bCs/>
          <w:color w:val="000000"/>
        </w:rPr>
        <w:t>Severe Distress</w:t>
      </w:r>
      <w:r w:rsidRPr="00BD7E98">
        <w:rPr>
          <w:rFonts w:cs="Arial"/>
          <w:color w:val="000000"/>
        </w:rPr>
        <w:t xml:space="preserve"> is defined by stridor, bronchospasm, severe abdominal pain, respiratory distress, tachycardia, shock, edema of lips, tongue or face.</w:t>
      </w:r>
    </w:p>
    <w:p w14:paraId="1416AE13" w14:textId="123B2BA1" w:rsidR="00526B26" w:rsidRPr="007C667C" w:rsidRDefault="00526B26" w:rsidP="00526B26">
      <w:pPr>
        <w:pStyle w:val="Heading2"/>
      </w:pPr>
      <w:r w:rsidRPr="007C667C">
        <w:t>FIRST RESPONDER</w:t>
      </w:r>
      <w:r>
        <w:t xml:space="preserve"> </w:t>
      </w:r>
      <w:r w:rsidRPr="007C667C">
        <w:t>STANDING ORDERS</w:t>
      </w:r>
    </w:p>
    <w:p w14:paraId="4520D868" w14:textId="77777777" w:rsidR="00526B26" w:rsidRPr="00C0585D" w:rsidRDefault="00526B26" w:rsidP="00526B26">
      <w:pPr>
        <w:numPr>
          <w:ilvl w:val="0"/>
          <w:numId w:val="2"/>
        </w:numPr>
        <w:autoSpaceDE w:val="0"/>
        <w:autoSpaceDN w:val="0"/>
        <w:adjustRightInd w:val="0"/>
        <w:spacing w:after="0" w:line="288" w:lineRule="auto"/>
        <w:ind w:left="360"/>
        <w:rPr>
          <w:rFonts w:cs="Arial"/>
          <w:color w:val="000000"/>
          <w:u w:val="single"/>
        </w:rPr>
      </w:pPr>
      <w:r w:rsidRPr="00C0585D">
        <w:rPr>
          <w:rFonts w:cs="Arial"/>
          <w:color w:val="000000"/>
          <w:u w:val="single"/>
        </w:rPr>
        <w:t>1.0 Routine Patient Care</w:t>
      </w:r>
    </w:p>
    <w:p w14:paraId="181AEEE4" w14:textId="77777777" w:rsidR="00526B26" w:rsidRPr="00C0585D" w:rsidRDefault="00526B26" w:rsidP="00526B26">
      <w:pPr>
        <w:autoSpaceDE w:val="0"/>
        <w:autoSpaceDN w:val="0"/>
        <w:adjustRightInd w:val="0"/>
        <w:spacing w:after="0" w:line="288" w:lineRule="auto"/>
        <w:rPr>
          <w:rFonts w:cs="Arial"/>
          <w:b/>
          <w:bCs/>
          <w:color w:val="000000"/>
        </w:rPr>
      </w:pPr>
      <w:r w:rsidRPr="00C0585D">
        <w:rPr>
          <w:rFonts w:cs="Arial"/>
          <w:b/>
          <w:bCs/>
          <w:color w:val="000000"/>
        </w:rPr>
        <w:t>MILD Distress</w:t>
      </w:r>
    </w:p>
    <w:p w14:paraId="5D8DC09B" w14:textId="77777777" w:rsidR="007057D1" w:rsidRDefault="00526B26" w:rsidP="3FD0EB27">
      <w:pPr>
        <w:autoSpaceDE w:val="0"/>
        <w:autoSpaceDN w:val="0"/>
        <w:adjustRightInd w:val="0"/>
        <w:spacing w:after="0" w:line="288" w:lineRule="auto"/>
        <w:rPr>
          <w:rFonts w:cs="Arial"/>
          <w:color w:val="000000" w:themeColor="text1"/>
        </w:rPr>
      </w:pPr>
      <w:r w:rsidRPr="3FD0EB27">
        <w:rPr>
          <w:rFonts w:cs="Arial"/>
          <w:color w:val="000000" w:themeColor="text1"/>
        </w:rPr>
        <w:t>Monitor for severe distress.</w:t>
      </w:r>
      <w:r w:rsidR="00E268D7" w:rsidRPr="3FD0EB27">
        <w:rPr>
          <w:rFonts w:cs="Arial"/>
          <w:color w:val="000000" w:themeColor="text1"/>
        </w:rPr>
        <w:t xml:space="preserve">  </w:t>
      </w:r>
    </w:p>
    <w:p w14:paraId="51D12580" w14:textId="77777777" w:rsidR="007057D1" w:rsidRPr="00722AD2" w:rsidRDefault="007057D1" w:rsidP="007057D1">
      <w:pPr>
        <w:autoSpaceDE w:val="0"/>
        <w:autoSpaceDN w:val="0"/>
        <w:adjustRightInd w:val="0"/>
        <w:spacing w:after="0" w:line="288" w:lineRule="auto"/>
        <w:rPr>
          <w:rFonts w:cs="Arial"/>
          <w:b/>
          <w:bCs/>
          <w:color w:val="000000"/>
        </w:rPr>
      </w:pPr>
      <w:r w:rsidRPr="00722AD2">
        <w:rPr>
          <w:rFonts w:cs="Arial"/>
          <w:b/>
          <w:bCs/>
          <w:color w:val="000000"/>
        </w:rPr>
        <w:t>S</w:t>
      </w:r>
      <w:r>
        <w:rPr>
          <w:rFonts w:cs="Arial"/>
          <w:b/>
          <w:bCs/>
          <w:color w:val="000000"/>
        </w:rPr>
        <w:t>evere</w:t>
      </w:r>
      <w:r w:rsidRPr="00722AD2">
        <w:rPr>
          <w:rFonts w:cs="Arial"/>
          <w:b/>
          <w:bCs/>
          <w:color w:val="000000"/>
        </w:rPr>
        <w:t xml:space="preserve"> Distress</w:t>
      </w:r>
    </w:p>
    <w:p w14:paraId="5F987691" w14:textId="77777777" w:rsidR="007057D1" w:rsidRPr="0096483E" w:rsidRDefault="007057D1" w:rsidP="007057D1">
      <w:pPr>
        <w:numPr>
          <w:ilvl w:val="0"/>
          <w:numId w:val="42"/>
        </w:numPr>
        <w:autoSpaceDE w:val="0"/>
        <w:autoSpaceDN w:val="0"/>
        <w:adjustRightInd w:val="0"/>
        <w:spacing w:after="0" w:line="288" w:lineRule="auto"/>
        <w:ind w:left="720" w:hanging="360"/>
        <w:rPr>
          <w:rFonts w:cs="Arial"/>
          <w:color w:val="000000"/>
        </w:rPr>
      </w:pPr>
      <w:r w:rsidRPr="0096483E">
        <w:rPr>
          <w:rFonts w:cs="Arial"/>
          <w:b/>
          <w:bCs/>
          <w:color w:val="000000"/>
          <w:u w:val="single"/>
        </w:rPr>
        <w:t>If available, administer epinephrine/surfactant nasal preparation;</w:t>
      </w:r>
    </w:p>
    <w:p w14:paraId="7709750F" w14:textId="1843845F" w:rsidR="007057D1" w:rsidRPr="009A5801" w:rsidRDefault="009A5801" w:rsidP="009A5801">
      <w:pPr>
        <w:pStyle w:val="ListParagraph"/>
        <w:numPr>
          <w:ilvl w:val="0"/>
          <w:numId w:val="42"/>
        </w:numPr>
        <w:autoSpaceDE w:val="0"/>
        <w:autoSpaceDN w:val="0"/>
        <w:adjustRightInd w:val="0"/>
        <w:spacing w:after="0" w:line="288" w:lineRule="auto"/>
        <w:ind w:left="365"/>
        <w:rPr>
          <w:rFonts w:cs="Arial"/>
          <w:color w:val="000000"/>
        </w:rPr>
      </w:pPr>
      <w:r w:rsidRPr="009A5801">
        <w:rPr>
          <w:rFonts w:cs="Arial"/>
          <w:color w:val="000000"/>
        </w:rPr>
        <w:t xml:space="preserve">    </w:t>
      </w:r>
      <w:r w:rsidR="007057D1" w:rsidRPr="009A5801">
        <w:rPr>
          <w:rFonts w:cs="Arial"/>
          <w:color w:val="000000"/>
        </w:rPr>
        <w:t>For patients greater than 30 kg, 1 spray of the 2mg preparation, as per manufacturer’s</w:t>
      </w:r>
      <w:r w:rsidR="007057D1" w:rsidRPr="009A5801">
        <w:rPr>
          <w:rFonts w:cs="Arial"/>
          <w:b/>
          <w:bCs/>
          <w:color w:val="000000"/>
          <w:u w:val="single"/>
        </w:rPr>
        <w:t xml:space="preserve"> </w:t>
      </w:r>
      <w:r>
        <w:rPr>
          <w:rFonts w:cs="Arial"/>
          <w:b/>
          <w:bCs/>
          <w:color w:val="000000"/>
          <w:u w:val="single"/>
        </w:rPr>
        <w:t xml:space="preserve">  </w:t>
      </w:r>
      <w:r w:rsidR="007057D1" w:rsidRPr="009A5801">
        <w:rPr>
          <w:rFonts w:cs="Arial"/>
          <w:color w:val="000000"/>
        </w:rPr>
        <w:t>instructions.</w:t>
      </w:r>
    </w:p>
    <w:p w14:paraId="40DCBF3A" w14:textId="534149B3" w:rsidR="007057D1" w:rsidRPr="009A5801" w:rsidRDefault="009A5801" w:rsidP="009A5801">
      <w:pPr>
        <w:pStyle w:val="ListParagraph"/>
        <w:numPr>
          <w:ilvl w:val="0"/>
          <w:numId w:val="42"/>
        </w:numPr>
        <w:autoSpaceDE w:val="0"/>
        <w:autoSpaceDN w:val="0"/>
        <w:adjustRightInd w:val="0"/>
        <w:spacing w:after="0" w:line="288" w:lineRule="auto"/>
        <w:ind w:left="363"/>
        <w:rPr>
          <w:rFonts w:cs="Arial"/>
          <w:color w:val="000000"/>
        </w:rPr>
      </w:pPr>
      <w:r>
        <w:rPr>
          <w:rFonts w:cs="Arial"/>
          <w:color w:val="000000" w:themeColor="text1"/>
        </w:rPr>
        <w:t xml:space="preserve">    </w:t>
      </w:r>
      <w:r w:rsidR="007057D1" w:rsidRPr="009A5801">
        <w:rPr>
          <w:rFonts w:cs="Arial"/>
          <w:color w:val="000000" w:themeColor="text1"/>
        </w:rPr>
        <w:t xml:space="preserve">If the first dose of epinephrine is via nasal spray does not significantly improve anaphylaxis symptoms within 5 minutes, all subsequent epinephrine doses MUST BE </w:t>
      </w:r>
      <w:r w:rsidR="00E453DC">
        <w:rPr>
          <w:rFonts w:cs="Arial"/>
          <w:color w:val="000000" w:themeColor="text1"/>
        </w:rPr>
        <w:t>by</w:t>
      </w:r>
      <w:r w:rsidR="007057D1" w:rsidRPr="009A5801">
        <w:rPr>
          <w:rFonts w:cs="Arial"/>
          <w:color w:val="000000" w:themeColor="text1"/>
        </w:rPr>
        <w:t xml:space="preserve"> </w:t>
      </w:r>
      <w:r w:rsidR="00E453DC">
        <w:rPr>
          <w:rFonts w:cs="Arial"/>
          <w:color w:val="000000" w:themeColor="text1"/>
        </w:rPr>
        <w:t>autoinjector</w:t>
      </w:r>
      <w:r w:rsidR="007057D1" w:rsidRPr="009A5801">
        <w:rPr>
          <w:rFonts w:cs="Arial"/>
          <w:color w:val="000000" w:themeColor="text1"/>
        </w:rPr>
        <w:t>.</w:t>
      </w:r>
    </w:p>
    <w:p w14:paraId="6FA0FACB" w14:textId="4A9D81C5" w:rsidR="007057D1" w:rsidRPr="009A5801" w:rsidRDefault="0040138D" w:rsidP="009A5801">
      <w:pPr>
        <w:autoSpaceDE w:val="0"/>
        <w:autoSpaceDN w:val="0"/>
        <w:adjustRightInd w:val="0"/>
        <w:spacing w:after="0" w:line="288" w:lineRule="auto"/>
        <w:rPr>
          <w:b/>
          <w:bCs/>
          <w:color w:val="000000"/>
          <w:u w:val="single"/>
        </w:rPr>
      </w:pPr>
      <w:r w:rsidRPr="009A5801">
        <w:rPr>
          <w:color w:val="000000" w:themeColor="text1"/>
        </w:rPr>
        <w:t xml:space="preserve">If nasal epinephrine is not available, for patients less than 65 years of age, </w:t>
      </w:r>
      <w:r w:rsidR="00A81735" w:rsidRPr="009A5801">
        <w:rPr>
          <w:color w:val="000000" w:themeColor="text1"/>
        </w:rPr>
        <w:t>administer IM</w:t>
      </w:r>
      <w:r w:rsidR="007057D1" w:rsidRPr="009A5801">
        <w:rPr>
          <w:color w:val="000000" w:themeColor="text1"/>
        </w:rPr>
        <w:t xml:space="preserve"> </w:t>
      </w:r>
      <w:r w:rsidR="007057D1" w:rsidRPr="009A5801">
        <w:rPr>
          <w:b/>
          <w:bCs/>
          <w:color w:val="000000" w:themeColor="text1"/>
        </w:rPr>
        <w:t xml:space="preserve">epinephrine, either first or second dose, </w:t>
      </w:r>
      <w:r w:rsidR="007057D1" w:rsidRPr="009A5801">
        <w:rPr>
          <w:color w:val="000000" w:themeColor="text1"/>
        </w:rPr>
        <w:t>by auto injector</w:t>
      </w:r>
      <w:r w:rsidR="009A5801">
        <w:rPr>
          <w:color w:val="000000" w:themeColor="text1"/>
        </w:rPr>
        <w:t xml:space="preserve">.  </w:t>
      </w:r>
      <w:r w:rsidR="007057D1" w:rsidRPr="009A5801">
        <w:rPr>
          <w:color w:val="000000" w:themeColor="text1"/>
        </w:rPr>
        <w:t xml:space="preserve"> or check and inject, 0.3mg IM (0.3 ml of a 1mg/ml solution) A subsequent </w:t>
      </w:r>
      <w:r w:rsidR="007057D1" w:rsidRPr="009A5801">
        <w:rPr>
          <w:b/>
          <w:bCs/>
          <w:color w:val="000000" w:themeColor="text1"/>
        </w:rPr>
        <w:t xml:space="preserve">epinephrine </w:t>
      </w:r>
      <w:r w:rsidR="007057D1" w:rsidRPr="009A5801">
        <w:rPr>
          <w:color w:val="000000" w:themeColor="text1"/>
        </w:rPr>
        <w:t>dose may be administered in 5 minutes if signs and symptoms persist. (to a total of 3 doses)</w:t>
      </w:r>
    </w:p>
    <w:p w14:paraId="48A2C3D8" w14:textId="77777777" w:rsidR="00E453DC" w:rsidRDefault="00E453DC" w:rsidP="00CE335C">
      <w:pPr>
        <w:autoSpaceDE w:val="0"/>
        <w:autoSpaceDN w:val="0"/>
        <w:adjustRightInd w:val="0"/>
        <w:spacing w:after="0" w:line="288" w:lineRule="auto"/>
        <w:rPr>
          <w:b/>
          <w:bCs/>
          <w:sz w:val="26"/>
          <w:szCs w:val="26"/>
        </w:rPr>
      </w:pPr>
    </w:p>
    <w:p w14:paraId="1DE8F7CE" w14:textId="1FB0470F" w:rsidR="00E268D7" w:rsidRDefault="00E268D7" w:rsidP="00CE335C">
      <w:pPr>
        <w:autoSpaceDE w:val="0"/>
        <w:autoSpaceDN w:val="0"/>
        <w:adjustRightInd w:val="0"/>
        <w:spacing w:after="0" w:line="288" w:lineRule="auto"/>
        <w:rPr>
          <w:b/>
          <w:bCs/>
          <w:sz w:val="26"/>
          <w:szCs w:val="26"/>
        </w:rPr>
      </w:pPr>
      <w:r w:rsidRPr="00CE335C">
        <w:rPr>
          <w:b/>
          <w:bCs/>
          <w:sz w:val="26"/>
          <w:szCs w:val="26"/>
        </w:rPr>
        <w:t>EMT</w:t>
      </w:r>
      <w:r w:rsidR="00444A87">
        <w:rPr>
          <w:b/>
          <w:bCs/>
          <w:sz w:val="26"/>
          <w:szCs w:val="26"/>
        </w:rPr>
        <w:t>/ADVANCED EMT</w:t>
      </w:r>
      <w:r w:rsidRPr="00CE335C">
        <w:rPr>
          <w:b/>
          <w:bCs/>
          <w:sz w:val="26"/>
          <w:szCs w:val="26"/>
        </w:rPr>
        <w:t xml:space="preserve"> STANDING ORDERS</w:t>
      </w:r>
    </w:p>
    <w:p w14:paraId="65E7382C" w14:textId="306740CF" w:rsidR="00444A87" w:rsidRPr="00722AD2" w:rsidRDefault="00444A87" w:rsidP="00444A87">
      <w:pPr>
        <w:autoSpaceDE w:val="0"/>
        <w:autoSpaceDN w:val="0"/>
        <w:adjustRightInd w:val="0"/>
        <w:spacing w:after="0" w:line="288" w:lineRule="auto"/>
        <w:rPr>
          <w:rFonts w:cs="Arial"/>
          <w:b/>
          <w:bCs/>
          <w:color w:val="000000"/>
        </w:rPr>
      </w:pPr>
      <w:r>
        <w:rPr>
          <w:rFonts w:cs="Arial"/>
          <w:b/>
          <w:bCs/>
          <w:color w:val="000000"/>
        </w:rPr>
        <w:t>Mild</w:t>
      </w:r>
      <w:r w:rsidRPr="00722AD2">
        <w:rPr>
          <w:rFonts w:cs="Arial"/>
          <w:b/>
          <w:bCs/>
          <w:color w:val="000000"/>
        </w:rPr>
        <w:t xml:space="preserve"> Distress</w:t>
      </w:r>
    </w:p>
    <w:p w14:paraId="600F1C58" w14:textId="383C8564" w:rsidR="001E3DC5" w:rsidRPr="001E3DC5" w:rsidRDefault="001E3DC5" w:rsidP="009B2D29">
      <w:pPr>
        <w:numPr>
          <w:ilvl w:val="0"/>
          <w:numId w:val="8"/>
        </w:numPr>
        <w:autoSpaceDE w:val="0"/>
        <w:autoSpaceDN w:val="0"/>
        <w:adjustRightInd w:val="0"/>
        <w:spacing w:after="0" w:line="288" w:lineRule="auto"/>
        <w:rPr>
          <w:rFonts w:cs="Arial"/>
          <w:b/>
          <w:bCs/>
          <w:color w:val="000000"/>
        </w:rPr>
      </w:pPr>
      <w:r w:rsidRPr="00A81735">
        <w:rPr>
          <w:rFonts w:cstheme="minorHAnsi"/>
          <w:color w:val="000000"/>
        </w:rPr>
        <w:t xml:space="preserve"> If available, </w:t>
      </w:r>
      <w:r w:rsidR="00603435">
        <w:rPr>
          <w:rFonts w:cstheme="minorHAnsi"/>
          <w:color w:val="000000"/>
        </w:rPr>
        <w:t>a</w:t>
      </w:r>
      <w:r w:rsidR="0040138D">
        <w:rPr>
          <w:rFonts w:cstheme="minorHAnsi"/>
          <w:color w:val="000000"/>
        </w:rPr>
        <w:t xml:space="preserve">dminister </w:t>
      </w:r>
      <w:r w:rsidR="00603435" w:rsidRPr="00603435">
        <w:rPr>
          <w:rFonts w:cstheme="minorHAnsi"/>
          <w:b/>
          <w:bCs/>
          <w:color w:val="000000"/>
          <w:u w:val="single"/>
        </w:rPr>
        <w:t>c</w:t>
      </w:r>
      <w:r w:rsidRPr="00603435">
        <w:rPr>
          <w:rFonts w:cstheme="minorHAnsi"/>
          <w:b/>
          <w:bCs/>
          <w:color w:val="000000"/>
          <w:u w:val="single"/>
        </w:rPr>
        <w:t>etirizine</w:t>
      </w:r>
      <w:r w:rsidRPr="00A81735">
        <w:rPr>
          <w:rFonts w:cstheme="minorHAnsi"/>
          <w:color w:val="000000"/>
        </w:rPr>
        <w:t xml:space="preserve"> </w:t>
      </w:r>
      <w:r w:rsidR="0040138D">
        <w:rPr>
          <w:rFonts w:cstheme="minorHAnsi"/>
          <w:color w:val="000000"/>
        </w:rPr>
        <w:t xml:space="preserve">10mg </w:t>
      </w:r>
      <w:r w:rsidRPr="00A81735">
        <w:rPr>
          <w:rFonts w:cstheme="minorHAnsi"/>
          <w:color w:val="000000"/>
        </w:rPr>
        <w:t>PO/ODT – For ages 12 years and older</w:t>
      </w:r>
      <w:r w:rsidR="00A74ECB">
        <w:rPr>
          <w:rFonts w:cstheme="minorHAnsi"/>
          <w:color w:val="000000"/>
        </w:rPr>
        <w:t>.</w:t>
      </w:r>
      <w:r w:rsidRPr="00A81735">
        <w:rPr>
          <w:rFonts w:cstheme="minorHAnsi"/>
          <w:color w:val="000000"/>
        </w:rPr>
        <w:t xml:space="preserve"> </w:t>
      </w:r>
    </w:p>
    <w:p w14:paraId="5343EB1B" w14:textId="0F58E328" w:rsidR="00526B26" w:rsidRPr="001E3DC5" w:rsidRDefault="00526B26" w:rsidP="001E3DC5">
      <w:pPr>
        <w:autoSpaceDE w:val="0"/>
        <w:autoSpaceDN w:val="0"/>
        <w:adjustRightInd w:val="0"/>
        <w:spacing w:after="0" w:line="288" w:lineRule="auto"/>
        <w:rPr>
          <w:rFonts w:cs="Arial"/>
          <w:b/>
          <w:bCs/>
          <w:color w:val="000000"/>
        </w:rPr>
      </w:pPr>
      <w:r w:rsidRPr="001E3DC5">
        <w:rPr>
          <w:rFonts w:cs="Arial"/>
          <w:b/>
          <w:bCs/>
          <w:color w:val="000000"/>
        </w:rPr>
        <w:t>S</w:t>
      </w:r>
      <w:r w:rsidR="00444A87" w:rsidRPr="001E3DC5">
        <w:rPr>
          <w:rFonts w:cs="Arial"/>
          <w:b/>
          <w:bCs/>
          <w:color w:val="000000"/>
        </w:rPr>
        <w:t>evere</w:t>
      </w:r>
      <w:r w:rsidRPr="001E3DC5">
        <w:rPr>
          <w:rFonts w:cs="Arial"/>
          <w:b/>
          <w:bCs/>
          <w:color w:val="000000"/>
        </w:rPr>
        <w:t xml:space="preserve"> Distress</w:t>
      </w:r>
    </w:p>
    <w:p w14:paraId="15DCA2A7" w14:textId="4AACF565" w:rsidR="003432D5" w:rsidRPr="003432D5" w:rsidRDefault="001E3DC5" w:rsidP="00A81735">
      <w:pPr>
        <w:pStyle w:val="ListParagraph"/>
        <w:numPr>
          <w:ilvl w:val="0"/>
          <w:numId w:val="122"/>
        </w:numPr>
        <w:autoSpaceDE w:val="0"/>
        <w:autoSpaceDN w:val="0"/>
        <w:adjustRightInd w:val="0"/>
        <w:spacing w:after="0" w:line="240" w:lineRule="auto"/>
        <w:ind w:left="360" w:firstLine="0"/>
        <w:rPr>
          <w:rFonts w:cstheme="minorHAnsi"/>
          <w:color w:val="000000"/>
        </w:rPr>
      </w:pPr>
      <w:r w:rsidRPr="003432D5">
        <w:rPr>
          <w:rFonts w:cstheme="minorHAnsi"/>
          <w:b/>
          <w:bCs/>
          <w:color w:val="000000"/>
        </w:rPr>
        <w:t xml:space="preserve">     </w:t>
      </w:r>
      <w:r w:rsidR="003432D5" w:rsidRPr="003432D5">
        <w:rPr>
          <w:rFonts w:cstheme="minorHAnsi"/>
          <w:color w:val="000000"/>
        </w:rPr>
        <w:t xml:space="preserve">For patients under 65 years of age, </w:t>
      </w:r>
      <w:r w:rsidR="00E453DC">
        <w:rPr>
          <w:rFonts w:cstheme="minorHAnsi"/>
          <w:color w:val="000000"/>
        </w:rPr>
        <w:t xml:space="preserve">administer </w:t>
      </w:r>
      <w:r w:rsidR="003432D5" w:rsidRPr="00603435">
        <w:rPr>
          <w:rFonts w:cstheme="minorHAnsi"/>
          <w:b/>
          <w:bCs/>
          <w:color w:val="000000"/>
          <w:u w:val="single"/>
        </w:rPr>
        <w:t>epinephrine</w:t>
      </w:r>
      <w:r w:rsidR="003432D5" w:rsidRPr="003432D5">
        <w:rPr>
          <w:rFonts w:cstheme="minorHAnsi"/>
          <w:color w:val="000000"/>
        </w:rPr>
        <w:t xml:space="preserve"> by autoinjector or check and inject, 0.3mg IM (0.3ml of a 1mg/ml solution.) If signs and symptoms of anaphylaxis do not improve within 5 minutes, an additional IM </w:t>
      </w:r>
      <w:r w:rsidR="003432D5" w:rsidRPr="00603435">
        <w:rPr>
          <w:rFonts w:cstheme="minorHAnsi"/>
          <w:b/>
          <w:bCs/>
          <w:color w:val="000000"/>
          <w:u w:val="single"/>
        </w:rPr>
        <w:t>epinephrine</w:t>
      </w:r>
      <w:r w:rsidR="003432D5" w:rsidRPr="003432D5">
        <w:rPr>
          <w:rFonts w:cstheme="minorHAnsi"/>
          <w:color w:val="000000"/>
        </w:rPr>
        <w:t xml:space="preserve"> dose</w:t>
      </w:r>
      <w:r w:rsidR="00BC3BAC">
        <w:rPr>
          <w:rFonts w:cstheme="minorHAnsi"/>
          <w:color w:val="000000"/>
        </w:rPr>
        <w:t>, by autoinjector or check and inject,</w:t>
      </w:r>
      <w:r w:rsidR="003432D5" w:rsidRPr="003432D5">
        <w:rPr>
          <w:rFonts w:cstheme="minorHAnsi"/>
          <w:color w:val="000000"/>
        </w:rPr>
        <w:t xml:space="preserve"> may be administered to a total of 3 doses.</w:t>
      </w:r>
    </w:p>
    <w:p w14:paraId="592BC48E" w14:textId="1A31B25C" w:rsidR="00710078" w:rsidRPr="003432D5" w:rsidRDefault="003432D5" w:rsidP="00A81735">
      <w:pPr>
        <w:pStyle w:val="ListParagraph"/>
        <w:numPr>
          <w:ilvl w:val="0"/>
          <w:numId w:val="122"/>
        </w:numPr>
        <w:autoSpaceDE w:val="0"/>
        <w:autoSpaceDN w:val="0"/>
        <w:adjustRightInd w:val="0"/>
        <w:spacing w:after="0" w:line="240" w:lineRule="auto"/>
        <w:ind w:left="360" w:firstLine="0"/>
        <w:rPr>
          <w:rFonts w:cstheme="minorHAnsi"/>
          <w:color w:val="000000"/>
        </w:rPr>
      </w:pPr>
      <w:r w:rsidRPr="003432D5">
        <w:rPr>
          <w:rFonts w:cstheme="minorHAnsi"/>
          <w:color w:val="000000"/>
        </w:rPr>
        <w:t xml:space="preserve">   </w:t>
      </w:r>
      <w:r w:rsidR="001E3DC5" w:rsidRPr="003432D5">
        <w:rPr>
          <w:rFonts w:cstheme="minorHAnsi"/>
          <w:b/>
          <w:bCs/>
          <w:color w:val="000000"/>
        </w:rPr>
        <w:t xml:space="preserve"> </w:t>
      </w:r>
      <w:r w:rsidR="00710078" w:rsidRPr="003432D5">
        <w:rPr>
          <w:rFonts w:cstheme="minorHAnsi"/>
          <w:color w:val="000000" w:themeColor="text1"/>
        </w:rPr>
        <w:t xml:space="preserve">In the presence of wheezing, administer </w:t>
      </w:r>
      <w:r w:rsidR="00710078" w:rsidRPr="00603435">
        <w:rPr>
          <w:rFonts w:cstheme="minorHAnsi"/>
          <w:b/>
          <w:bCs/>
          <w:color w:val="000000" w:themeColor="text1"/>
          <w:u w:val="single"/>
        </w:rPr>
        <w:t>albuterol</w:t>
      </w:r>
      <w:r w:rsidR="00710078" w:rsidRPr="003432D5">
        <w:rPr>
          <w:rFonts w:cstheme="minorHAnsi"/>
          <w:color w:val="000000" w:themeColor="text1"/>
        </w:rPr>
        <w:t xml:space="preserve"> 2.5 mg via nebulizer; repeat every 5 minutes up to </w:t>
      </w:r>
      <w:r w:rsidR="34F2617D" w:rsidRPr="003432D5">
        <w:rPr>
          <w:rFonts w:cstheme="minorHAnsi"/>
          <w:color w:val="000000" w:themeColor="text1"/>
        </w:rPr>
        <w:t>a total of 3</w:t>
      </w:r>
      <w:r w:rsidR="00710078" w:rsidRPr="003432D5">
        <w:rPr>
          <w:rFonts w:cstheme="minorHAnsi"/>
          <w:color w:val="000000" w:themeColor="text1"/>
        </w:rPr>
        <w:t xml:space="preserve"> doses.</w:t>
      </w:r>
    </w:p>
    <w:p w14:paraId="0E308149" w14:textId="77777777" w:rsidR="00E453DC" w:rsidRDefault="00E453DC" w:rsidP="00B879F7">
      <w:pPr>
        <w:pStyle w:val="Heading2"/>
        <w:spacing w:before="0" w:line="240" w:lineRule="auto"/>
      </w:pPr>
    </w:p>
    <w:p w14:paraId="276C8B5E" w14:textId="77777777" w:rsidR="00E453DC" w:rsidRDefault="00E268D7" w:rsidP="00E453DC">
      <w:pPr>
        <w:pStyle w:val="Heading2"/>
        <w:spacing w:before="0" w:line="240" w:lineRule="auto"/>
      </w:pPr>
      <w:r>
        <w:t>MEDICAL CONTROL MAY ORDER</w:t>
      </w:r>
    </w:p>
    <w:p w14:paraId="4DDC842C" w14:textId="272DE9BC" w:rsidR="005338CB" w:rsidRDefault="00E453DC" w:rsidP="00E453DC">
      <w:pPr>
        <w:pStyle w:val="Heading2"/>
        <w:numPr>
          <w:ilvl w:val="0"/>
          <w:numId w:val="207"/>
        </w:numPr>
        <w:spacing w:before="0" w:line="240" w:lineRule="auto"/>
        <w:rPr>
          <w:rFonts w:cstheme="minorBidi"/>
          <w:b w:val="0"/>
          <w:bCs w:val="0"/>
          <w:color w:val="000000"/>
          <w:sz w:val="22"/>
          <w:szCs w:val="22"/>
        </w:rPr>
      </w:pPr>
      <w:r>
        <w:rPr>
          <w:rFonts w:cstheme="minorBidi"/>
          <w:b w:val="0"/>
          <w:bCs w:val="0"/>
          <w:color w:val="000000" w:themeColor="text1"/>
          <w:sz w:val="22"/>
          <w:szCs w:val="22"/>
        </w:rPr>
        <w:t xml:space="preserve">For patients over the age of 65 years of age, </w:t>
      </w:r>
      <w:r w:rsidR="00E268D7" w:rsidRPr="0D15F868">
        <w:rPr>
          <w:rFonts w:cstheme="minorBidi"/>
          <w:b w:val="0"/>
          <w:bCs w:val="0"/>
          <w:color w:val="000000" w:themeColor="text1"/>
          <w:sz w:val="22"/>
          <w:szCs w:val="22"/>
        </w:rPr>
        <w:t>F</w:t>
      </w:r>
      <w:r w:rsidR="005338CB" w:rsidRPr="0D15F868">
        <w:rPr>
          <w:rFonts w:cstheme="minorBidi"/>
          <w:b w:val="0"/>
          <w:bCs w:val="0"/>
          <w:color w:val="000000" w:themeColor="text1"/>
          <w:sz w:val="22"/>
          <w:szCs w:val="22"/>
        </w:rPr>
        <w:t>irst Responder</w:t>
      </w:r>
      <w:r w:rsidR="00710078" w:rsidRPr="0D15F868">
        <w:rPr>
          <w:rFonts w:cstheme="minorBidi"/>
          <w:b w:val="0"/>
          <w:bCs w:val="0"/>
          <w:color w:val="000000" w:themeColor="text1"/>
          <w:sz w:val="22"/>
          <w:szCs w:val="22"/>
        </w:rPr>
        <w:t>, EMTs</w:t>
      </w:r>
      <w:r w:rsidR="502CE0C0" w:rsidRPr="0D15F868">
        <w:rPr>
          <w:rFonts w:cstheme="minorBidi"/>
          <w:b w:val="0"/>
          <w:bCs w:val="0"/>
          <w:color w:val="000000" w:themeColor="text1"/>
          <w:sz w:val="22"/>
          <w:szCs w:val="22"/>
        </w:rPr>
        <w:t>,</w:t>
      </w:r>
      <w:r>
        <w:rPr>
          <w:rFonts w:cstheme="minorBidi"/>
          <w:b w:val="0"/>
          <w:bCs w:val="0"/>
          <w:color w:val="000000" w:themeColor="text1"/>
          <w:sz w:val="22"/>
          <w:szCs w:val="22"/>
        </w:rPr>
        <w:t xml:space="preserve"> and</w:t>
      </w:r>
      <w:r w:rsidR="00710078" w:rsidRPr="0D15F868">
        <w:rPr>
          <w:rFonts w:cstheme="minorBidi"/>
          <w:b w:val="0"/>
          <w:bCs w:val="0"/>
          <w:color w:val="000000" w:themeColor="text1"/>
          <w:sz w:val="22"/>
          <w:szCs w:val="22"/>
        </w:rPr>
        <w:t xml:space="preserve"> Advanced EMTs</w:t>
      </w:r>
      <w:r w:rsidR="00796A3A" w:rsidRPr="0D15F868">
        <w:rPr>
          <w:rFonts w:cstheme="minorBidi"/>
          <w:b w:val="0"/>
          <w:bCs w:val="0"/>
          <w:color w:val="000000" w:themeColor="text1"/>
          <w:sz w:val="22"/>
          <w:szCs w:val="22"/>
        </w:rPr>
        <w:t xml:space="preserve"> </w:t>
      </w:r>
      <w:r w:rsidR="00E268D7" w:rsidRPr="0D15F868">
        <w:rPr>
          <w:rFonts w:cstheme="minorBidi"/>
          <w:b w:val="0"/>
          <w:bCs w:val="0"/>
          <w:color w:val="000000" w:themeColor="text1"/>
          <w:sz w:val="22"/>
          <w:szCs w:val="22"/>
        </w:rPr>
        <w:t>must con</w:t>
      </w:r>
      <w:r w:rsidR="00710078" w:rsidRPr="0D15F868">
        <w:rPr>
          <w:rFonts w:cstheme="minorBidi"/>
          <w:b w:val="0"/>
          <w:bCs w:val="0"/>
          <w:color w:val="000000" w:themeColor="text1"/>
          <w:sz w:val="22"/>
          <w:szCs w:val="22"/>
        </w:rPr>
        <w:t>sult</w:t>
      </w:r>
      <w:r w:rsidR="00E268D7" w:rsidRPr="0D15F868">
        <w:rPr>
          <w:rFonts w:cstheme="minorBidi"/>
          <w:b w:val="0"/>
          <w:bCs w:val="0"/>
          <w:color w:val="000000" w:themeColor="text1"/>
          <w:sz w:val="22"/>
          <w:szCs w:val="22"/>
        </w:rPr>
        <w:t xml:space="preserve"> </w:t>
      </w:r>
      <w:r w:rsidR="007D6567" w:rsidRPr="0D15F868">
        <w:rPr>
          <w:rFonts w:cstheme="minorBidi"/>
          <w:b w:val="0"/>
          <w:bCs w:val="0"/>
          <w:color w:val="000000" w:themeColor="text1"/>
          <w:sz w:val="22"/>
          <w:szCs w:val="22"/>
        </w:rPr>
        <w:t>M</w:t>
      </w:r>
      <w:r w:rsidR="00E268D7" w:rsidRPr="0D15F868">
        <w:rPr>
          <w:rFonts w:cstheme="minorBidi"/>
          <w:b w:val="0"/>
          <w:bCs w:val="0"/>
          <w:color w:val="000000" w:themeColor="text1"/>
          <w:sz w:val="22"/>
          <w:szCs w:val="22"/>
        </w:rPr>
        <w:t xml:space="preserve">edical </w:t>
      </w:r>
      <w:r w:rsidR="007D6567" w:rsidRPr="0D15F868">
        <w:rPr>
          <w:rFonts w:cstheme="minorBidi"/>
          <w:b w:val="0"/>
          <w:bCs w:val="0"/>
          <w:color w:val="000000" w:themeColor="text1"/>
          <w:sz w:val="22"/>
          <w:szCs w:val="22"/>
        </w:rPr>
        <w:t>C</w:t>
      </w:r>
      <w:r w:rsidR="00E268D7" w:rsidRPr="0D15F868">
        <w:rPr>
          <w:rFonts w:cstheme="minorBidi"/>
          <w:b w:val="0"/>
          <w:bCs w:val="0"/>
          <w:color w:val="000000" w:themeColor="text1"/>
          <w:sz w:val="22"/>
          <w:szCs w:val="22"/>
        </w:rPr>
        <w:t xml:space="preserve">ontrol </w:t>
      </w:r>
      <w:r>
        <w:rPr>
          <w:rFonts w:cstheme="minorBidi"/>
          <w:b w:val="0"/>
          <w:bCs w:val="0"/>
          <w:color w:val="000000" w:themeColor="text1"/>
          <w:sz w:val="22"/>
          <w:szCs w:val="22"/>
        </w:rPr>
        <w:t xml:space="preserve">prior to administering IM </w:t>
      </w:r>
      <w:r w:rsidRPr="00E453DC">
        <w:rPr>
          <w:rFonts w:cstheme="minorBidi"/>
          <w:color w:val="000000" w:themeColor="text1"/>
          <w:sz w:val="22"/>
          <w:szCs w:val="22"/>
          <w:u w:val="single"/>
        </w:rPr>
        <w:t>epinephrine</w:t>
      </w:r>
      <w:r w:rsidR="007D6567" w:rsidRPr="0D15F868">
        <w:rPr>
          <w:rFonts w:cstheme="minorBidi"/>
          <w:b w:val="0"/>
          <w:bCs w:val="0"/>
          <w:color w:val="000000" w:themeColor="text1"/>
          <w:sz w:val="22"/>
          <w:szCs w:val="22"/>
        </w:rPr>
        <w:t>.</w:t>
      </w:r>
    </w:p>
    <w:p w14:paraId="62973A1B" w14:textId="77777777" w:rsidR="00526B26" w:rsidRPr="007C667C" w:rsidRDefault="00526B26" w:rsidP="00B879F7">
      <w:pPr>
        <w:pStyle w:val="Heading2"/>
        <w:spacing w:line="240" w:lineRule="auto"/>
      </w:pPr>
      <w:r>
        <w:t>PARAMEDIC STANDING ORDERS</w:t>
      </w:r>
    </w:p>
    <w:p w14:paraId="0C61E242" w14:textId="77777777" w:rsidR="003432D5" w:rsidRPr="003432D5" w:rsidRDefault="003432D5" w:rsidP="000F0858">
      <w:pPr>
        <w:numPr>
          <w:ilvl w:val="0"/>
          <w:numId w:val="153"/>
        </w:numPr>
        <w:autoSpaceDE w:val="0"/>
        <w:autoSpaceDN w:val="0"/>
        <w:adjustRightInd w:val="0"/>
        <w:spacing w:after="0" w:line="240" w:lineRule="auto"/>
        <w:rPr>
          <w:rFonts w:cstheme="minorHAnsi"/>
          <w:color w:val="000000"/>
        </w:rPr>
      </w:pPr>
      <w:r w:rsidRPr="003432D5">
        <w:rPr>
          <w:rFonts w:cstheme="minorHAnsi"/>
          <w:color w:val="000000"/>
        </w:rPr>
        <w:t xml:space="preserve">For mild distress, if available and not already administered, IV </w:t>
      </w:r>
      <w:r w:rsidRPr="003432D5">
        <w:rPr>
          <w:rFonts w:cstheme="minorHAnsi"/>
          <w:b/>
          <w:bCs/>
          <w:color w:val="000000"/>
        </w:rPr>
        <w:t>cetirizine</w:t>
      </w:r>
      <w:r w:rsidRPr="003432D5">
        <w:rPr>
          <w:rFonts w:cstheme="minorHAnsi"/>
          <w:color w:val="000000"/>
        </w:rPr>
        <w:t xml:space="preserve"> 10mg.</w:t>
      </w:r>
      <w:r w:rsidRPr="003432D5">
        <w:rPr>
          <w:rFonts w:cstheme="minorHAnsi"/>
          <w:b/>
          <w:bCs/>
          <w:color w:val="000000"/>
          <w:u w:val="single"/>
        </w:rPr>
        <w:t xml:space="preserve"> </w:t>
      </w:r>
    </w:p>
    <w:p w14:paraId="5E9CFE9D" w14:textId="4FFF335A" w:rsidR="00526B26" w:rsidRDefault="00526B26" w:rsidP="000F0858">
      <w:pPr>
        <w:numPr>
          <w:ilvl w:val="0"/>
          <w:numId w:val="153"/>
        </w:numPr>
        <w:autoSpaceDE w:val="0"/>
        <w:autoSpaceDN w:val="0"/>
        <w:adjustRightInd w:val="0"/>
        <w:spacing w:after="0" w:line="240" w:lineRule="auto"/>
        <w:rPr>
          <w:rFonts w:cs="Arial"/>
          <w:color w:val="000000"/>
        </w:rPr>
      </w:pPr>
      <w:r w:rsidRPr="00BD7E98">
        <w:rPr>
          <w:rFonts w:cs="Arial"/>
          <w:b/>
          <w:bCs/>
          <w:color w:val="000000"/>
          <w:u w:val="single"/>
        </w:rPr>
        <w:t>Hydrocortisone</w:t>
      </w:r>
      <w:r w:rsidRPr="00BD7E98">
        <w:rPr>
          <w:rFonts w:cs="Arial"/>
          <w:b/>
          <w:bCs/>
          <w:color w:val="000000"/>
        </w:rPr>
        <w:t xml:space="preserve"> </w:t>
      </w:r>
      <w:r w:rsidRPr="00BD7E98">
        <w:rPr>
          <w:rFonts w:cs="Arial"/>
          <w:color w:val="000000"/>
        </w:rPr>
        <w:t>100 mg IV/IO/IM, or</w:t>
      </w:r>
      <w:r w:rsidRPr="00BD7E98">
        <w:rPr>
          <w:rFonts w:cs="Arial"/>
          <w:b/>
          <w:bCs/>
          <w:color w:val="000000"/>
        </w:rPr>
        <w:t xml:space="preserve"> </w:t>
      </w:r>
      <w:r>
        <w:rPr>
          <w:rFonts w:cs="Arial"/>
          <w:b/>
          <w:bCs/>
          <w:color w:val="000000"/>
          <w:u w:val="single"/>
        </w:rPr>
        <w:t>m</w:t>
      </w:r>
      <w:r w:rsidRPr="00BD7E98">
        <w:rPr>
          <w:rFonts w:cs="Arial"/>
          <w:b/>
          <w:bCs/>
          <w:color w:val="000000"/>
          <w:u w:val="single"/>
        </w:rPr>
        <w:t>ethylprednisolone</w:t>
      </w:r>
      <w:r w:rsidRPr="00BD7E98">
        <w:rPr>
          <w:rFonts w:cs="Arial"/>
          <w:b/>
          <w:bCs/>
          <w:color w:val="000000"/>
        </w:rPr>
        <w:t xml:space="preserve"> </w:t>
      </w:r>
      <w:r w:rsidRPr="00BD7E98">
        <w:rPr>
          <w:rFonts w:cs="Arial"/>
          <w:color w:val="000000"/>
        </w:rPr>
        <w:t>125 mg IV/IO/IM.</w:t>
      </w:r>
    </w:p>
    <w:p w14:paraId="7F9155B5" w14:textId="414835AC" w:rsidR="00D304F0" w:rsidRPr="00BD7E98" w:rsidRDefault="00D304F0" w:rsidP="000F0858">
      <w:pPr>
        <w:numPr>
          <w:ilvl w:val="0"/>
          <w:numId w:val="153"/>
        </w:numPr>
        <w:autoSpaceDE w:val="0"/>
        <w:autoSpaceDN w:val="0"/>
        <w:adjustRightInd w:val="0"/>
        <w:spacing w:after="0" w:line="240" w:lineRule="auto"/>
        <w:rPr>
          <w:rFonts w:cs="Arial"/>
          <w:color w:val="000000"/>
        </w:rPr>
      </w:pPr>
      <w:r>
        <w:rPr>
          <w:rFonts w:cs="Arial"/>
          <w:b/>
          <w:bCs/>
          <w:color w:val="000000"/>
          <w:u w:val="single"/>
        </w:rPr>
        <w:t>If three</w:t>
      </w:r>
      <w:r w:rsidR="00710078">
        <w:rPr>
          <w:rFonts w:cs="Arial"/>
          <w:b/>
          <w:bCs/>
          <w:color w:val="000000"/>
          <w:u w:val="single"/>
        </w:rPr>
        <w:t xml:space="preserve"> (3)</w:t>
      </w:r>
      <w:r>
        <w:rPr>
          <w:rFonts w:cs="Arial"/>
          <w:b/>
          <w:bCs/>
          <w:color w:val="000000"/>
          <w:u w:val="single"/>
        </w:rPr>
        <w:t xml:space="preserve"> doses of IM Epinephrine </w:t>
      </w:r>
      <w:r w:rsidR="00161478">
        <w:rPr>
          <w:rFonts w:cs="Arial"/>
          <w:b/>
          <w:bCs/>
          <w:color w:val="000000"/>
          <w:u w:val="single"/>
        </w:rPr>
        <w:t>are</w:t>
      </w:r>
      <w:r>
        <w:rPr>
          <w:rFonts w:cs="Arial"/>
          <w:b/>
          <w:bCs/>
          <w:color w:val="000000"/>
          <w:u w:val="single"/>
        </w:rPr>
        <w:t xml:space="preserve"> not effective</w:t>
      </w:r>
      <w:r w:rsidR="00B0644D">
        <w:rPr>
          <w:rFonts w:cs="Arial"/>
          <w:b/>
          <w:bCs/>
          <w:color w:val="000000"/>
          <w:u w:val="single"/>
        </w:rPr>
        <w:t xml:space="preserve">, administer Epinephrine </w:t>
      </w:r>
      <w:r w:rsidR="002E543D">
        <w:rPr>
          <w:rFonts w:cs="Arial"/>
          <w:b/>
          <w:bCs/>
          <w:color w:val="000000"/>
          <w:u w:val="single"/>
        </w:rPr>
        <w:t xml:space="preserve">infusion at a rate of </w:t>
      </w:r>
      <w:r w:rsidR="00B0644D">
        <w:rPr>
          <w:rFonts w:cs="Arial"/>
          <w:b/>
          <w:bCs/>
          <w:color w:val="000000"/>
          <w:u w:val="single"/>
        </w:rPr>
        <w:t>10-50mcg</w:t>
      </w:r>
      <w:r w:rsidR="008E0FD6">
        <w:rPr>
          <w:rFonts w:cs="Arial"/>
          <w:b/>
          <w:bCs/>
          <w:color w:val="000000"/>
          <w:u w:val="single"/>
        </w:rPr>
        <w:t>/min</w:t>
      </w:r>
      <w:r w:rsidR="00D25082">
        <w:rPr>
          <w:rFonts w:cs="Arial"/>
          <w:b/>
          <w:bCs/>
          <w:color w:val="000000"/>
          <w:u w:val="single"/>
        </w:rPr>
        <w:t xml:space="preserve"> </w:t>
      </w:r>
      <w:r w:rsidR="002E543D">
        <w:rPr>
          <w:rFonts w:cs="Arial"/>
          <w:b/>
          <w:bCs/>
          <w:color w:val="000000"/>
          <w:u w:val="single"/>
        </w:rPr>
        <w:t xml:space="preserve">by infusion pump ONLY, mixed based on your formulary/pump library.  </w:t>
      </w:r>
    </w:p>
    <w:p w14:paraId="257A9F1A" w14:textId="77777777" w:rsidR="00E453DC" w:rsidRDefault="00E453DC" w:rsidP="00526B26">
      <w:pPr>
        <w:pStyle w:val="Heading2"/>
        <w:spacing w:before="0"/>
      </w:pPr>
    </w:p>
    <w:p w14:paraId="6942E4B3" w14:textId="5313463E" w:rsidR="00526B26" w:rsidRDefault="00526B26" w:rsidP="00526B26">
      <w:pPr>
        <w:pStyle w:val="Heading2"/>
        <w:spacing w:before="0"/>
      </w:pPr>
      <w:r>
        <w:t>MEDICAL CONTROL MAY ORDER</w:t>
      </w:r>
    </w:p>
    <w:p w14:paraId="4EE777C4" w14:textId="77777777" w:rsidR="00E453DC" w:rsidRPr="00E453DC" w:rsidRDefault="001E3DC5" w:rsidP="00A81735">
      <w:pPr>
        <w:numPr>
          <w:ilvl w:val="0"/>
          <w:numId w:val="8"/>
        </w:numPr>
        <w:autoSpaceDE w:val="0"/>
        <w:autoSpaceDN w:val="0"/>
        <w:adjustRightInd w:val="0"/>
        <w:spacing w:after="0" w:line="240" w:lineRule="auto"/>
        <w:ind w:left="0" w:firstLine="0"/>
        <w:contextualSpacing/>
        <w:rPr>
          <w:rFonts w:cs="Arial"/>
          <w:b/>
          <w:bCs/>
          <w:color w:val="000000"/>
        </w:rPr>
      </w:pPr>
      <w:r>
        <w:rPr>
          <w:rFonts w:cs="Arial"/>
          <w:color w:val="000000"/>
        </w:rPr>
        <w:t xml:space="preserve">   </w:t>
      </w:r>
      <w:r w:rsidR="00E453DC">
        <w:rPr>
          <w:rFonts w:cs="Arial"/>
          <w:color w:val="000000"/>
        </w:rPr>
        <w:t>For patients over 65 years of age, consult Medical Control prior to administering epinephrine.</w:t>
      </w:r>
    </w:p>
    <w:p w14:paraId="464C848A" w14:textId="07293717" w:rsidR="00526B26" w:rsidRPr="00BD7E98" w:rsidRDefault="00E453DC" w:rsidP="00A81735">
      <w:pPr>
        <w:numPr>
          <w:ilvl w:val="0"/>
          <w:numId w:val="8"/>
        </w:numPr>
        <w:autoSpaceDE w:val="0"/>
        <w:autoSpaceDN w:val="0"/>
        <w:adjustRightInd w:val="0"/>
        <w:spacing w:after="0" w:line="240" w:lineRule="auto"/>
        <w:ind w:left="0" w:firstLine="0"/>
        <w:contextualSpacing/>
        <w:rPr>
          <w:rFonts w:cs="Arial"/>
          <w:b/>
          <w:bCs/>
          <w:color w:val="000000"/>
        </w:rPr>
      </w:pPr>
      <w:r>
        <w:rPr>
          <w:rFonts w:cs="Arial"/>
          <w:color w:val="000000"/>
        </w:rPr>
        <w:t xml:space="preserve">   </w:t>
      </w:r>
      <w:r w:rsidR="00526B26" w:rsidRPr="00BD7E98">
        <w:rPr>
          <w:rFonts w:cs="Arial"/>
          <w:color w:val="000000"/>
        </w:rPr>
        <w:t xml:space="preserve">Additional doses of </w:t>
      </w:r>
      <w:r w:rsidR="00D25082" w:rsidRPr="00BD7E98">
        <w:rPr>
          <w:rFonts w:cs="Arial"/>
          <w:color w:val="000000"/>
        </w:rPr>
        <w:t>the above</w:t>
      </w:r>
      <w:r w:rsidR="00526B26" w:rsidRPr="00BD7E98">
        <w:rPr>
          <w:rFonts w:cs="Arial"/>
          <w:color w:val="000000"/>
        </w:rPr>
        <w:t xml:space="preserve"> medications.</w:t>
      </w:r>
      <w:r w:rsidR="00526B26" w:rsidRPr="00BD7E98">
        <w:t xml:space="preserve"> </w:t>
      </w:r>
    </w:p>
    <w:p w14:paraId="1A25E5D3" w14:textId="2CAC3ED0" w:rsidR="00526B26" w:rsidRPr="002E543D" w:rsidRDefault="001E3DC5" w:rsidP="00A81735">
      <w:pPr>
        <w:numPr>
          <w:ilvl w:val="0"/>
          <w:numId w:val="8"/>
        </w:numPr>
        <w:autoSpaceDE w:val="0"/>
        <w:autoSpaceDN w:val="0"/>
        <w:adjustRightInd w:val="0"/>
        <w:spacing w:after="0" w:line="240" w:lineRule="auto"/>
        <w:ind w:left="0" w:firstLine="0"/>
        <w:contextualSpacing/>
        <w:rPr>
          <w:rFonts w:cs="Arial"/>
          <w:color w:val="000000"/>
        </w:rPr>
      </w:pPr>
      <w:r w:rsidRPr="00A81735">
        <w:rPr>
          <w:rFonts w:cs="Arial"/>
          <w:b/>
          <w:bCs/>
          <w:color w:val="000000"/>
        </w:rPr>
        <w:t xml:space="preserve">   </w:t>
      </w:r>
      <w:r w:rsidR="00526B26" w:rsidRPr="00BD7E98">
        <w:rPr>
          <w:rFonts w:cs="Arial"/>
          <w:b/>
          <w:bCs/>
          <w:color w:val="000000"/>
          <w:u w:val="single"/>
        </w:rPr>
        <w:t>Epinephrine</w:t>
      </w:r>
      <w:r w:rsidR="00526B26">
        <w:rPr>
          <w:rFonts w:cs="Arial"/>
          <w:b/>
          <w:bCs/>
          <w:color w:val="000000"/>
          <w:u w:val="single"/>
        </w:rPr>
        <w:t xml:space="preserve"> </w:t>
      </w:r>
      <w:r w:rsidR="00526B26" w:rsidRPr="00266670">
        <w:rPr>
          <w:rFonts w:cs="Arial"/>
          <w:bCs/>
          <w:color w:val="000000"/>
        </w:rPr>
        <w:t xml:space="preserve">infusion </w:t>
      </w:r>
      <w:r w:rsidR="00526B26" w:rsidRPr="00BD7E98">
        <w:rPr>
          <w:rFonts w:cs="Arial"/>
          <w:b/>
          <w:bCs/>
          <w:color w:val="000000"/>
        </w:rPr>
        <w:t xml:space="preserve">– </w:t>
      </w:r>
      <w:r w:rsidR="002E543D">
        <w:rPr>
          <w:rFonts w:cs="Arial"/>
          <w:color w:val="000000"/>
        </w:rPr>
        <w:t xml:space="preserve">10-50 </w:t>
      </w:r>
      <w:r w:rsidR="00526B26" w:rsidRPr="00BD7E98">
        <w:rPr>
          <w:rFonts w:cs="Arial"/>
          <w:color w:val="000000"/>
        </w:rPr>
        <w:t>mcg/min IV/</w:t>
      </w:r>
      <w:r w:rsidR="005338CB">
        <w:rPr>
          <w:rFonts w:cs="Arial"/>
          <w:color w:val="000000"/>
        </w:rPr>
        <w:t>IO.</w:t>
      </w:r>
      <w:r w:rsidR="005338CB" w:rsidRPr="005338CB">
        <w:rPr>
          <w:rFonts w:cs="Arial"/>
          <w:b/>
          <w:bCs/>
          <w:color w:val="000000"/>
        </w:rPr>
        <w:t xml:space="preserve"> by infusion pump ONLY</w:t>
      </w:r>
      <w:r w:rsidR="002E543D">
        <w:rPr>
          <w:rFonts w:cs="Arial"/>
          <w:b/>
          <w:bCs/>
          <w:color w:val="000000"/>
        </w:rPr>
        <w:t xml:space="preserve">, </w:t>
      </w:r>
      <w:r w:rsidR="002E543D" w:rsidRPr="00AC3E38">
        <w:rPr>
          <w:rFonts w:cs="Arial"/>
          <w:color w:val="000000"/>
        </w:rPr>
        <w:t>mixed based on your formulary/pump library.</w:t>
      </w:r>
    </w:p>
    <w:p w14:paraId="3AEE89E0" w14:textId="45DA62BB" w:rsidR="00526B26" w:rsidRPr="00BD7E98" w:rsidRDefault="00526B26" w:rsidP="00A81735">
      <w:pPr>
        <w:numPr>
          <w:ilvl w:val="0"/>
          <w:numId w:val="8"/>
        </w:numPr>
        <w:autoSpaceDE w:val="0"/>
        <w:autoSpaceDN w:val="0"/>
        <w:adjustRightInd w:val="0"/>
        <w:spacing w:after="0" w:line="240" w:lineRule="auto"/>
        <w:ind w:left="3" w:firstLine="0"/>
        <w:contextualSpacing/>
        <w:rPr>
          <w:rFonts w:cs="Arial"/>
          <w:color w:val="000000"/>
        </w:rPr>
      </w:pPr>
      <w:r w:rsidRPr="00A81735">
        <w:rPr>
          <w:rFonts w:cs="Arial"/>
          <w:b/>
          <w:bCs/>
          <w:color w:val="000000" w:themeColor="text1"/>
        </w:rPr>
        <w:t xml:space="preserve"> </w:t>
      </w:r>
      <w:r w:rsidR="001E3DC5" w:rsidRPr="00A81735">
        <w:rPr>
          <w:rFonts w:cs="Arial"/>
          <w:b/>
          <w:bCs/>
          <w:color w:val="000000" w:themeColor="text1"/>
        </w:rPr>
        <w:t xml:space="preserve">  </w:t>
      </w:r>
      <w:r w:rsidRPr="3FD0EB27">
        <w:rPr>
          <w:rFonts w:cs="Arial"/>
          <w:b/>
          <w:bCs/>
          <w:color w:val="000000" w:themeColor="text1"/>
          <w:u w:val="single"/>
        </w:rPr>
        <w:t>Norepinephrine</w:t>
      </w:r>
      <w:r w:rsidRPr="3FD0EB27">
        <w:rPr>
          <w:rFonts w:cs="Arial"/>
          <w:color w:val="000000" w:themeColor="text1"/>
        </w:rPr>
        <w:t xml:space="preserve"> infusion: 0.1-0.5 mcg/kg/min IV/IO,</w:t>
      </w:r>
      <w:r w:rsidR="6FCD101D" w:rsidRPr="3FD0EB27">
        <w:rPr>
          <w:rFonts w:cs="Arial"/>
          <w:color w:val="000000" w:themeColor="text1"/>
        </w:rPr>
        <w:t xml:space="preserve"> </w:t>
      </w:r>
      <w:r w:rsidR="6FCD101D" w:rsidRPr="009C7E87">
        <w:rPr>
          <w:rFonts w:cs="Arial"/>
          <w:b/>
          <w:bCs/>
          <w:color w:val="000000" w:themeColor="text1"/>
        </w:rPr>
        <w:t>by</w:t>
      </w:r>
      <w:r w:rsidR="6FCD101D" w:rsidRPr="3FD0EB27">
        <w:rPr>
          <w:rFonts w:cs="Arial"/>
          <w:color w:val="000000" w:themeColor="text1"/>
        </w:rPr>
        <w:t xml:space="preserve"> </w:t>
      </w:r>
      <w:r w:rsidR="6FCD101D" w:rsidRPr="009C7E87">
        <w:rPr>
          <w:rFonts w:cs="Arial"/>
          <w:b/>
          <w:bCs/>
          <w:color w:val="000000" w:themeColor="text1"/>
        </w:rPr>
        <w:t>infusion pump ONLY</w:t>
      </w:r>
      <w:r w:rsidRPr="009C7E87">
        <w:rPr>
          <w:rFonts w:cs="Arial"/>
          <w:b/>
          <w:bCs/>
          <w:color w:val="000000" w:themeColor="text1"/>
        </w:rPr>
        <w:t xml:space="preserve"> </w:t>
      </w:r>
      <w:r w:rsidRPr="3FD0EB27">
        <w:rPr>
          <w:rFonts w:cs="Arial"/>
          <w:color w:val="000000" w:themeColor="text1"/>
        </w:rPr>
        <w:t xml:space="preserve">titrate to goal Systolic </w:t>
      </w:r>
      <w:r w:rsidR="001E3DC5">
        <w:rPr>
          <w:rFonts w:cs="Arial"/>
          <w:color w:val="000000" w:themeColor="text1"/>
        </w:rPr>
        <w:t xml:space="preserve">  </w:t>
      </w:r>
      <w:r w:rsidRPr="3FD0EB27">
        <w:rPr>
          <w:rFonts w:cs="Arial"/>
          <w:color w:val="000000" w:themeColor="text1"/>
        </w:rPr>
        <w:t xml:space="preserve">Blood Pressure of 90mmHg. </w:t>
      </w:r>
    </w:p>
    <w:p w14:paraId="6C2C1A85" w14:textId="42E0CDAB" w:rsidR="00526B26" w:rsidRPr="00BD7E98" w:rsidRDefault="001E3DC5" w:rsidP="00A81735">
      <w:pPr>
        <w:numPr>
          <w:ilvl w:val="0"/>
          <w:numId w:val="8"/>
        </w:numPr>
        <w:autoSpaceDE w:val="0"/>
        <w:autoSpaceDN w:val="0"/>
        <w:adjustRightInd w:val="0"/>
        <w:spacing w:after="0" w:line="240" w:lineRule="auto"/>
        <w:ind w:left="0" w:firstLine="0"/>
        <w:contextualSpacing/>
        <w:rPr>
          <w:rFonts w:cs="Arial"/>
          <w:color w:val="000000"/>
          <w:sz w:val="16"/>
          <w:szCs w:val="16"/>
        </w:rPr>
      </w:pPr>
      <w:r w:rsidRPr="00A81735">
        <w:rPr>
          <w:rFonts w:cs="Arial"/>
          <w:b/>
          <w:bCs/>
          <w:color w:val="000000"/>
        </w:rPr>
        <w:t xml:space="preserve">   </w:t>
      </w:r>
      <w:r w:rsidR="00526B26" w:rsidRPr="00BD7E98">
        <w:rPr>
          <w:rFonts w:cs="Arial"/>
          <w:b/>
          <w:bCs/>
          <w:color w:val="000000"/>
          <w:u w:val="single"/>
        </w:rPr>
        <w:t xml:space="preserve">Dopamine </w:t>
      </w:r>
      <w:r w:rsidR="00526B26" w:rsidRPr="00266670">
        <w:rPr>
          <w:rFonts w:cs="Arial"/>
          <w:bCs/>
          <w:color w:val="000000"/>
        </w:rPr>
        <w:t>infusion</w:t>
      </w:r>
      <w:r w:rsidR="00526B26" w:rsidRPr="00BD7E98">
        <w:rPr>
          <w:rFonts w:cs="Arial"/>
          <w:color w:val="000000"/>
        </w:rPr>
        <w:t xml:space="preserve">: 2-20 mcg/kg/min IV/IO (Rate determined by physician) </w:t>
      </w:r>
    </w:p>
    <w:p w14:paraId="1E33CAD4" w14:textId="7C443015" w:rsidR="00526B26" w:rsidRPr="00BD7E98" w:rsidRDefault="00526B26" w:rsidP="00526B26">
      <w:pPr>
        <w:autoSpaceDE w:val="0"/>
        <w:autoSpaceDN w:val="0"/>
        <w:adjustRightInd w:val="0"/>
        <w:spacing w:after="0" w:line="288" w:lineRule="auto"/>
        <w:rPr>
          <w:rFonts w:cs="Arial"/>
          <w:color w:val="000000"/>
        </w:rPr>
      </w:pPr>
      <w:r w:rsidRPr="00BD7E98">
        <w:rPr>
          <w:rFonts w:cs="Arial"/>
          <w:color w:val="000000"/>
        </w:rPr>
        <w:t xml:space="preserve"> </w:t>
      </w:r>
    </w:p>
    <w:p w14:paraId="4046FE64" w14:textId="77777777" w:rsidR="00526B26" w:rsidRDefault="00526B26" w:rsidP="00526B26">
      <w:pPr>
        <w:pStyle w:val="Heading1"/>
      </w:pPr>
      <w:bookmarkStart w:id="7" w:name="_2.2P_Allergic_Reaction/Anaphylaxis:"/>
      <w:bookmarkEnd w:id="7"/>
      <w:r>
        <w:t>2.2P Allergic Reaction/Anaphylaxis: Pediatric</w:t>
      </w:r>
    </w:p>
    <w:p w14:paraId="605DCD28" w14:textId="77777777" w:rsidR="007B6743" w:rsidRPr="007B6743" w:rsidRDefault="007B6743" w:rsidP="007B6743">
      <w:pPr>
        <w:autoSpaceDE w:val="0"/>
        <w:autoSpaceDN w:val="0"/>
        <w:adjustRightInd w:val="0"/>
        <w:spacing w:after="0" w:line="288" w:lineRule="auto"/>
        <w:rPr>
          <w:rFonts w:ascii="Arial" w:hAnsi="Arial" w:cs="Arial"/>
          <w:b/>
          <w:bCs/>
          <w:color w:val="000000"/>
          <w:sz w:val="20"/>
          <w:szCs w:val="20"/>
        </w:rPr>
      </w:pPr>
      <w:r w:rsidRPr="007B6743">
        <w:rPr>
          <w:rFonts w:ascii="Arial" w:hAnsi="Arial" w:cs="Arial"/>
          <w:b/>
          <w:bCs/>
          <w:color w:val="000000"/>
          <w:sz w:val="20"/>
          <w:szCs w:val="20"/>
        </w:rPr>
        <w:t>Clinical Criteria for Anaphylaxis:</w:t>
      </w:r>
    </w:p>
    <w:p w14:paraId="099465C1" w14:textId="77777777"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If </w:t>
      </w:r>
      <w:r w:rsidRPr="003432D5">
        <w:rPr>
          <w:rFonts w:cstheme="minorHAnsi"/>
          <w:b/>
          <w:bCs/>
          <w:color w:val="000000"/>
          <w:u w:val="single"/>
        </w:rPr>
        <w:t>one</w:t>
      </w:r>
      <w:r w:rsidRPr="003432D5">
        <w:rPr>
          <w:rFonts w:cstheme="minorHAnsi"/>
          <w:b/>
          <w:bCs/>
          <w:color w:val="000000"/>
        </w:rPr>
        <w:t xml:space="preserve"> </w:t>
      </w:r>
      <w:r w:rsidRPr="003432D5">
        <w:rPr>
          <w:rFonts w:cstheme="minorHAnsi"/>
          <w:color w:val="000000"/>
        </w:rPr>
        <w:t>of these criteria is fulfilled, treat for anaphylaxis with nasal or IM</w:t>
      </w:r>
      <w:r w:rsidRPr="003432D5">
        <w:rPr>
          <w:rFonts w:cstheme="minorHAnsi"/>
          <w:b/>
          <w:bCs/>
          <w:color w:val="000000"/>
        </w:rPr>
        <w:t xml:space="preserve"> epinephrine</w:t>
      </w:r>
      <w:r w:rsidRPr="003432D5">
        <w:rPr>
          <w:rFonts w:cstheme="minorHAnsi"/>
          <w:color w:val="000000"/>
        </w:rPr>
        <w:t>.</w:t>
      </w:r>
    </w:p>
    <w:p w14:paraId="1D105802" w14:textId="2AD0FD84" w:rsidR="007B6743" w:rsidRPr="003432D5" w:rsidRDefault="007B6743" w:rsidP="000F0858">
      <w:pPr>
        <w:numPr>
          <w:ilvl w:val="0"/>
          <w:numId w:val="9"/>
        </w:numPr>
        <w:autoSpaceDE w:val="0"/>
        <w:autoSpaceDN w:val="0"/>
        <w:adjustRightInd w:val="0"/>
        <w:spacing w:after="0" w:line="288" w:lineRule="auto"/>
        <w:ind w:left="360" w:hanging="360"/>
        <w:rPr>
          <w:rFonts w:cstheme="minorHAnsi"/>
          <w:color w:val="000000"/>
        </w:rPr>
      </w:pPr>
      <w:r w:rsidRPr="003432D5">
        <w:rPr>
          <w:rFonts w:cstheme="minorHAnsi"/>
          <w:color w:val="000000"/>
        </w:rPr>
        <w:t>Acute onset of skin or mucosal involvement with at least one of the following:</w:t>
      </w:r>
    </w:p>
    <w:p w14:paraId="170D15BA" w14:textId="4FC2475B"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ab/>
      </w:r>
      <w:r w:rsidRPr="003432D5">
        <w:rPr>
          <w:rFonts w:cstheme="minorHAnsi"/>
          <w:color w:val="000000"/>
        </w:rPr>
        <w:tab/>
      </w:r>
      <w:r w:rsidRPr="003432D5">
        <w:rPr>
          <w:rFonts w:cstheme="minorHAnsi"/>
          <w:color w:val="000000"/>
        </w:rPr>
        <w:tab/>
        <w:t xml:space="preserve">      a. Respiratory compromise</w:t>
      </w:r>
    </w:p>
    <w:p w14:paraId="6C07419B" w14:textId="3930036E"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b. Decreased SBP or evidence of end-organ hypoperfusion</w:t>
      </w:r>
    </w:p>
    <w:p w14:paraId="6D6CCA9F" w14:textId="77777777" w:rsidR="007B6743" w:rsidRPr="003432D5" w:rsidRDefault="007B6743" w:rsidP="000F0858">
      <w:pPr>
        <w:numPr>
          <w:ilvl w:val="0"/>
          <w:numId w:val="10"/>
        </w:numPr>
        <w:autoSpaceDE w:val="0"/>
        <w:autoSpaceDN w:val="0"/>
        <w:adjustRightInd w:val="0"/>
        <w:spacing w:after="0" w:line="288" w:lineRule="auto"/>
        <w:ind w:left="360" w:hanging="360"/>
        <w:rPr>
          <w:rFonts w:cstheme="minorHAnsi"/>
          <w:color w:val="000000"/>
        </w:rPr>
      </w:pPr>
      <w:r w:rsidRPr="003432D5">
        <w:rPr>
          <w:rFonts w:cstheme="minorHAnsi"/>
          <w:color w:val="000000"/>
        </w:rPr>
        <w:t>Two or more of these occurring rapidly after exposure to a likely antigen:</w:t>
      </w:r>
    </w:p>
    <w:p w14:paraId="01A62496" w14:textId="215B0389"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a. Skin or mucosal involvement</w:t>
      </w:r>
    </w:p>
    <w:p w14:paraId="5DD6347B" w14:textId="5B6988E4"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b. Respiratory compromise</w:t>
      </w:r>
    </w:p>
    <w:p w14:paraId="7DA8300B" w14:textId="3DB2A674"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c. Decreased SBP or evidence of end-organ hypoperfusion</w:t>
      </w:r>
    </w:p>
    <w:p w14:paraId="384807BD" w14:textId="127C8398"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d. Persistent GI symptoms</w:t>
      </w:r>
    </w:p>
    <w:p w14:paraId="384F0ED2" w14:textId="25AD0812" w:rsidR="007B6743" w:rsidRPr="003432D5" w:rsidRDefault="007B6743" w:rsidP="009C7E87">
      <w:pPr>
        <w:rPr>
          <w:rFonts w:cstheme="minorHAnsi"/>
        </w:rPr>
      </w:pPr>
      <w:r w:rsidRPr="003432D5">
        <w:rPr>
          <w:rFonts w:cstheme="minorHAnsi"/>
          <w:color w:val="000000"/>
        </w:rPr>
        <w:t>3.  Decreased BP after exposure to a known allergen for that patient</w:t>
      </w:r>
    </w:p>
    <w:p w14:paraId="7E9A0AC8" w14:textId="690F9B5F" w:rsidR="00526B26" w:rsidRPr="00B4282C" w:rsidRDefault="00526B26" w:rsidP="00526B26">
      <w:pPr>
        <w:pStyle w:val="Heading2"/>
        <w:rPr>
          <w:sz w:val="22"/>
          <w:szCs w:val="22"/>
        </w:rPr>
      </w:pPr>
      <w:r w:rsidRPr="00B4282C">
        <w:t>FIRST RESPONDER</w:t>
      </w:r>
    </w:p>
    <w:p w14:paraId="769C8D4B" w14:textId="77777777" w:rsidR="00526B26" w:rsidRDefault="00526B26" w:rsidP="000F0858">
      <w:pPr>
        <w:numPr>
          <w:ilvl w:val="0"/>
          <w:numId w:val="15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01849CBA" w14:textId="77777777" w:rsidR="007057D1" w:rsidRPr="00722AD2" w:rsidRDefault="007057D1" w:rsidP="007057D1">
      <w:pPr>
        <w:autoSpaceDE w:val="0"/>
        <w:autoSpaceDN w:val="0"/>
        <w:adjustRightInd w:val="0"/>
        <w:spacing w:after="0" w:line="288" w:lineRule="auto"/>
        <w:rPr>
          <w:rFonts w:cs="Arial"/>
          <w:b/>
          <w:bCs/>
          <w:color w:val="000000"/>
        </w:rPr>
      </w:pPr>
      <w:r w:rsidRPr="00722AD2">
        <w:rPr>
          <w:rFonts w:cs="Arial"/>
          <w:b/>
          <w:bCs/>
          <w:color w:val="000000"/>
        </w:rPr>
        <w:t>S</w:t>
      </w:r>
      <w:r>
        <w:rPr>
          <w:rFonts w:cs="Arial"/>
          <w:b/>
          <w:bCs/>
          <w:color w:val="000000"/>
        </w:rPr>
        <w:t>evere</w:t>
      </w:r>
      <w:r w:rsidRPr="00722AD2">
        <w:rPr>
          <w:rFonts w:cs="Arial"/>
          <w:b/>
          <w:bCs/>
          <w:color w:val="000000"/>
        </w:rPr>
        <w:t xml:space="preserve"> Distress</w:t>
      </w:r>
    </w:p>
    <w:p w14:paraId="577D38C0" w14:textId="77777777" w:rsidR="007057D1" w:rsidRPr="007057D1" w:rsidRDefault="007057D1" w:rsidP="007057D1">
      <w:pPr>
        <w:numPr>
          <w:ilvl w:val="0"/>
          <w:numId w:val="42"/>
        </w:numPr>
        <w:autoSpaceDE w:val="0"/>
        <w:autoSpaceDN w:val="0"/>
        <w:adjustRightInd w:val="0"/>
        <w:spacing w:after="0" w:line="288" w:lineRule="auto"/>
        <w:ind w:left="720" w:hanging="360"/>
        <w:rPr>
          <w:rFonts w:cs="Arial"/>
          <w:color w:val="000000"/>
        </w:rPr>
      </w:pPr>
      <w:r w:rsidRPr="00A81735">
        <w:rPr>
          <w:rFonts w:cs="Arial"/>
          <w:color w:val="000000"/>
        </w:rPr>
        <w:t xml:space="preserve">If available, administer </w:t>
      </w:r>
      <w:r w:rsidRPr="00603435">
        <w:rPr>
          <w:rFonts w:cs="Arial"/>
          <w:b/>
          <w:bCs/>
          <w:color w:val="000000"/>
          <w:u w:val="single"/>
        </w:rPr>
        <w:t>epinephrine/surfactant</w:t>
      </w:r>
      <w:r w:rsidRPr="00A81735">
        <w:rPr>
          <w:rFonts w:cs="Arial"/>
          <w:color w:val="000000"/>
        </w:rPr>
        <w:t xml:space="preserve"> nasal preparation;</w:t>
      </w:r>
    </w:p>
    <w:p w14:paraId="79F70BE4" w14:textId="2B6BB9A6" w:rsidR="007057D1" w:rsidRPr="00A81735" w:rsidRDefault="007057D1" w:rsidP="007057D1">
      <w:pPr>
        <w:autoSpaceDE w:val="0"/>
        <w:autoSpaceDN w:val="0"/>
        <w:adjustRightInd w:val="0"/>
        <w:spacing w:after="0" w:line="288" w:lineRule="auto"/>
        <w:ind w:left="362" w:firstLine="1"/>
        <w:rPr>
          <w:rFonts w:cs="Arial"/>
          <w:color w:val="000000"/>
        </w:rPr>
      </w:pPr>
      <w:r w:rsidRPr="00A81735">
        <w:rPr>
          <w:rFonts w:cs="Arial"/>
          <w:color w:val="000000"/>
        </w:rPr>
        <w:t xml:space="preserve">For patients </w:t>
      </w:r>
      <w:r w:rsidR="00313AAB">
        <w:rPr>
          <w:rFonts w:cs="Arial"/>
          <w:color w:val="000000"/>
        </w:rPr>
        <w:t xml:space="preserve">who weigh between 15 kg and less than 30 </w:t>
      </w:r>
      <w:r w:rsidRPr="00A81735">
        <w:rPr>
          <w:rFonts w:cs="Arial"/>
          <w:color w:val="000000"/>
        </w:rPr>
        <w:t xml:space="preserve">kg, 1 spray of the </w:t>
      </w:r>
      <w:r w:rsidR="00313AAB">
        <w:rPr>
          <w:rFonts w:cs="Arial"/>
          <w:color w:val="000000"/>
        </w:rPr>
        <w:t>1</w:t>
      </w:r>
      <w:r w:rsidRPr="00A81735">
        <w:rPr>
          <w:rFonts w:cs="Arial"/>
          <w:color w:val="000000"/>
        </w:rPr>
        <w:t>mg preparation, as per manufacturer’s instructions.</w:t>
      </w:r>
    </w:p>
    <w:p w14:paraId="23112147" w14:textId="50E7826A" w:rsidR="007057D1" w:rsidRPr="003432D5" w:rsidRDefault="007057D1" w:rsidP="003432D5">
      <w:pPr>
        <w:pStyle w:val="ListParagraph"/>
        <w:numPr>
          <w:ilvl w:val="0"/>
          <w:numId w:val="42"/>
        </w:numPr>
        <w:autoSpaceDE w:val="0"/>
        <w:autoSpaceDN w:val="0"/>
        <w:adjustRightInd w:val="0"/>
        <w:spacing w:after="0" w:line="288" w:lineRule="auto"/>
        <w:ind w:left="363"/>
        <w:rPr>
          <w:rFonts w:cs="Arial"/>
          <w:color w:val="000000" w:themeColor="text1"/>
        </w:rPr>
      </w:pPr>
      <w:r w:rsidRPr="003432D5">
        <w:rPr>
          <w:rFonts w:cs="Arial"/>
          <w:color w:val="000000" w:themeColor="text1"/>
        </w:rPr>
        <w:t xml:space="preserve">If the first dose of </w:t>
      </w:r>
      <w:r w:rsidRPr="00603435">
        <w:rPr>
          <w:rFonts w:cs="Arial"/>
          <w:b/>
          <w:bCs/>
          <w:color w:val="000000" w:themeColor="text1"/>
          <w:u w:val="single"/>
        </w:rPr>
        <w:t>epinephrine</w:t>
      </w:r>
      <w:r w:rsidRPr="003432D5">
        <w:rPr>
          <w:rFonts w:cs="Arial"/>
          <w:color w:val="000000" w:themeColor="text1"/>
        </w:rPr>
        <w:t xml:space="preserve"> via nasal spray does not significantly improve anaphylaxis symptoms within 5 minutes, all subsequent </w:t>
      </w:r>
      <w:r w:rsidRPr="00603435">
        <w:rPr>
          <w:rFonts w:cs="Arial"/>
          <w:b/>
          <w:bCs/>
          <w:color w:val="000000" w:themeColor="text1"/>
          <w:u w:val="single"/>
        </w:rPr>
        <w:t>epinephrine</w:t>
      </w:r>
      <w:r w:rsidRPr="003432D5">
        <w:rPr>
          <w:rFonts w:cs="Arial"/>
          <w:color w:val="000000" w:themeColor="text1"/>
        </w:rPr>
        <w:t xml:space="preserve"> doses MUST BE </w:t>
      </w:r>
      <w:r w:rsidR="00E453DC">
        <w:rPr>
          <w:rFonts w:cs="Arial"/>
          <w:color w:val="000000" w:themeColor="text1"/>
        </w:rPr>
        <w:t>by autoinjector</w:t>
      </w:r>
      <w:r w:rsidRPr="003432D5">
        <w:rPr>
          <w:rFonts w:cs="Arial"/>
          <w:color w:val="000000" w:themeColor="text1"/>
        </w:rPr>
        <w:t>.</w:t>
      </w:r>
    </w:p>
    <w:p w14:paraId="6088C54A" w14:textId="6637A83D" w:rsidR="007057D1" w:rsidRPr="00A81735" w:rsidRDefault="007057D1" w:rsidP="00A81735">
      <w:pPr>
        <w:pStyle w:val="ListParagraph"/>
        <w:numPr>
          <w:ilvl w:val="0"/>
          <w:numId w:val="42"/>
        </w:numPr>
        <w:autoSpaceDE w:val="0"/>
        <w:autoSpaceDN w:val="0"/>
        <w:adjustRightInd w:val="0"/>
        <w:spacing w:after="0" w:line="288" w:lineRule="auto"/>
        <w:ind w:left="362" w:firstLine="1"/>
        <w:rPr>
          <w:rFonts w:cstheme="minorHAnsi"/>
          <w:color w:val="000000"/>
        </w:rPr>
      </w:pPr>
      <w:r w:rsidRPr="00A81735">
        <w:rPr>
          <w:rFonts w:cstheme="minorHAnsi"/>
          <w:color w:val="000000"/>
        </w:rPr>
        <w:t xml:space="preserve">If the nasal preparation is not available, administer a dose of IM </w:t>
      </w:r>
      <w:r w:rsidRPr="00603435">
        <w:rPr>
          <w:rFonts w:cstheme="minorHAnsi"/>
          <w:b/>
          <w:bCs/>
          <w:color w:val="000000"/>
          <w:u w:val="single"/>
        </w:rPr>
        <w:t>epinephrine</w:t>
      </w:r>
      <w:r w:rsidRPr="00A81735">
        <w:rPr>
          <w:rFonts w:cstheme="minorHAnsi"/>
          <w:color w:val="000000"/>
        </w:rPr>
        <w:t xml:space="preserve">, </w:t>
      </w:r>
      <w:r w:rsidRPr="00A81735">
        <w:rPr>
          <w:rFonts w:cstheme="minorHAnsi"/>
          <w:b/>
          <w:bCs/>
          <w:color w:val="000000"/>
        </w:rPr>
        <w:t xml:space="preserve">either </w:t>
      </w:r>
      <w:r w:rsidR="00313AAB" w:rsidRPr="00313AAB">
        <w:rPr>
          <w:rFonts w:cstheme="minorHAnsi"/>
          <w:b/>
          <w:bCs/>
          <w:color w:val="000000"/>
        </w:rPr>
        <w:t>first dose</w:t>
      </w:r>
      <w:r w:rsidRPr="00A81735">
        <w:rPr>
          <w:rFonts w:cstheme="minorHAnsi"/>
          <w:b/>
          <w:bCs/>
          <w:color w:val="000000"/>
        </w:rPr>
        <w:t xml:space="preserve"> or second dose</w:t>
      </w:r>
      <w:r w:rsidRPr="00A81735">
        <w:rPr>
          <w:rFonts w:cstheme="minorHAnsi"/>
          <w:color w:val="000000"/>
        </w:rPr>
        <w:t>, by auto injector up to a total of 3 doses.</w:t>
      </w:r>
    </w:p>
    <w:p w14:paraId="2838C258" w14:textId="1A2195A9" w:rsidR="007057D1" w:rsidRDefault="007057D1" w:rsidP="00A81735">
      <w:pPr>
        <w:numPr>
          <w:ilvl w:val="0"/>
          <w:numId w:val="107"/>
        </w:numPr>
        <w:autoSpaceDE w:val="0"/>
        <w:autoSpaceDN w:val="0"/>
        <w:adjustRightInd w:val="0"/>
        <w:spacing w:after="60" w:line="240" w:lineRule="auto"/>
        <w:ind w:left="360"/>
        <w:rPr>
          <w:rFonts w:cstheme="minorHAnsi"/>
          <w:color w:val="000000"/>
        </w:rPr>
      </w:pPr>
      <w:r w:rsidRPr="00A81735">
        <w:rPr>
          <w:rFonts w:cstheme="minorHAnsi"/>
          <w:color w:val="000000"/>
        </w:rPr>
        <w:tab/>
      </w:r>
      <w:r w:rsidRPr="00A81735">
        <w:rPr>
          <w:rFonts w:cstheme="minorHAnsi"/>
          <w:color w:val="000000"/>
        </w:rPr>
        <w:tab/>
        <w:t xml:space="preserve">  </w:t>
      </w:r>
      <w:r w:rsidRPr="00A81735">
        <w:rPr>
          <w:rFonts w:cstheme="minorHAnsi"/>
          <w:color w:val="000000"/>
        </w:rPr>
        <w:tab/>
      </w:r>
      <w:r w:rsidRPr="00A81735">
        <w:rPr>
          <w:rFonts w:cstheme="minorHAnsi"/>
          <w:color w:val="000000"/>
        </w:rPr>
        <w:tab/>
      </w:r>
      <w:r w:rsidRPr="00A81735">
        <w:rPr>
          <w:rFonts w:cstheme="minorHAnsi"/>
          <w:color w:val="000000"/>
        </w:rPr>
        <w:tab/>
      </w:r>
      <w:r w:rsidRPr="00A81735">
        <w:rPr>
          <w:rFonts w:cstheme="minorHAnsi"/>
          <w:color w:val="000000"/>
        </w:rPr>
        <w:tab/>
        <w:t xml:space="preserve">For patients over 6 months of age and under 25 kg, administer </w:t>
      </w:r>
      <w:r w:rsidRPr="00603435">
        <w:rPr>
          <w:rFonts w:cstheme="minorHAnsi"/>
          <w:b/>
          <w:bCs/>
          <w:color w:val="000000"/>
          <w:u w:val="single"/>
        </w:rPr>
        <w:t>epinephrine</w:t>
      </w:r>
      <w:r w:rsidRPr="00A81735">
        <w:rPr>
          <w:rFonts w:cstheme="minorHAnsi"/>
          <w:color w:val="000000"/>
        </w:rPr>
        <w:t xml:space="preserve"> 0.15 mg.</w:t>
      </w:r>
    </w:p>
    <w:p w14:paraId="2F7D0C0F" w14:textId="5BC59630" w:rsidR="00603435" w:rsidRPr="00A81735" w:rsidRDefault="00603435" w:rsidP="00A81735">
      <w:pPr>
        <w:numPr>
          <w:ilvl w:val="0"/>
          <w:numId w:val="107"/>
        </w:numPr>
        <w:autoSpaceDE w:val="0"/>
        <w:autoSpaceDN w:val="0"/>
        <w:adjustRightInd w:val="0"/>
        <w:spacing w:after="60" w:line="240" w:lineRule="auto"/>
        <w:ind w:left="360"/>
        <w:rPr>
          <w:rFonts w:cstheme="minorHAnsi"/>
          <w:color w:val="000000"/>
        </w:rPr>
      </w:pPr>
      <w:r>
        <w:rPr>
          <w:rFonts w:cstheme="minorHAnsi"/>
          <w:color w:val="000000"/>
        </w:rPr>
        <w:t xml:space="preserve">  For patients with body weight over 25 kg, administer </w:t>
      </w:r>
      <w:r w:rsidRPr="00603435">
        <w:rPr>
          <w:rFonts w:cstheme="minorHAnsi"/>
          <w:b/>
          <w:bCs/>
          <w:color w:val="000000"/>
          <w:u w:val="single"/>
        </w:rPr>
        <w:t xml:space="preserve">epinephrine </w:t>
      </w:r>
      <w:r>
        <w:rPr>
          <w:rFonts w:cstheme="minorHAnsi"/>
          <w:color w:val="000000"/>
        </w:rPr>
        <w:t xml:space="preserve">0.3 mg. </w:t>
      </w:r>
    </w:p>
    <w:p w14:paraId="7590B55A" w14:textId="3ABCCE24" w:rsidR="007D6567" w:rsidRDefault="007D6567" w:rsidP="0022072E">
      <w:pPr>
        <w:pStyle w:val="ListParagraph"/>
        <w:autoSpaceDE w:val="0"/>
        <w:autoSpaceDN w:val="0"/>
        <w:adjustRightInd w:val="0"/>
        <w:spacing w:after="60" w:line="240" w:lineRule="auto"/>
        <w:ind w:left="-90"/>
        <w:rPr>
          <w:b/>
          <w:bCs/>
          <w:sz w:val="26"/>
          <w:szCs w:val="26"/>
        </w:rPr>
      </w:pPr>
      <w:r w:rsidRPr="00CE335C">
        <w:rPr>
          <w:b/>
          <w:bCs/>
          <w:sz w:val="26"/>
          <w:szCs w:val="26"/>
        </w:rPr>
        <w:t>EMT</w:t>
      </w:r>
      <w:r w:rsidR="007B6743">
        <w:rPr>
          <w:b/>
          <w:bCs/>
          <w:sz w:val="26"/>
          <w:szCs w:val="26"/>
        </w:rPr>
        <w:t>/ADVANCED EMT</w:t>
      </w:r>
      <w:r w:rsidRPr="00CE335C">
        <w:rPr>
          <w:b/>
          <w:bCs/>
          <w:sz w:val="26"/>
          <w:szCs w:val="26"/>
        </w:rPr>
        <w:t xml:space="preserve"> STANDING ORDERS</w:t>
      </w:r>
    </w:p>
    <w:p w14:paraId="75BA6F20" w14:textId="77777777" w:rsidR="007B6743" w:rsidRDefault="007B6743" w:rsidP="3FD0EB27">
      <w:pPr>
        <w:autoSpaceDE w:val="0"/>
        <w:autoSpaceDN w:val="0"/>
        <w:adjustRightInd w:val="0"/>
        <w:spacing w:after="60" w:line="240" w:lineRule="auto"/>
        <w:rPr>
          <w:rFonts w:eastAsiaTheme="minorEastAsia"/>
          <w:b/>
          <w:bCs/>
          <w:color w:val="000000" w:themeColor="text1"/>
        </w:rPr>
      </w:pPr>
      <w:r w:rsidRPr="009C7E87">
        <w:rPr>
          <w:rFonts w:eastAsiaTheme="minorEastAsia"/>
          <w:b/>
          <w:bCs/>
          <w:color w:val="000000" w:themeColor="text1"/>
        </w:rPr>
        <w:t>Mild Distress</w:t>
      </w:r>
    </w:p>
    <w:p w14:paraId="42F378A7" w14:textId="77777777" w:rsidR="00E453DC" w:rsidRPr="00E453DC" w:rsidRDefault="00D3108B" w:rsidP="00172F7F">
      <w:pPr>
        <w:pStyle w:val="ListParagraph"/>
        <w:numPr>
          <w:ilvl w:val="1"/>
          <w:numId w:val="206"/>
        </w:numPr>
        <w:autoSpaceDE w:val="0"/>
        <w:autoSpaceDN w:val="0"/>
        <w:adjustRightInd w:val="0"/>
        <w:spacing w:after="60" w:line="240" w:lineRule="auto"/>
        <w:ind w:left="3" w:firstLine="1"/>
        <w:rPr>
          <w:rFonts w:ascii="Calibri" w:hAnsi="Calibri" w:cs="Calibri"/>
          <w:color w:val="000000"/>
        </w:rPr>
      </w:pPr>
      <w:r w:rsidRPr="00E453DC">
        <w:rPr>
          <w:rFonts w:cstheme="minorHAnsi"/>
        </w:rPr>
        <w:t xml:space="preserve">If available, administer </w:t>
      </w:r>
      <w:r w:rsidR="00603435" w:rsidRPr="00E453DC">
        <w:rPr>
          <w:rFonts w:cstheme="minorHAnsi"/>
          <w:b/>
          <w:bCs/>
          <w:u w:val="single"/>
        </w:rPr>
        <w:t>c</w:t>
      </w:r>
      <w:r w:rsidRPr="00E453DC">
        <w:rPr>
          <w:rFonts w:cstheme="minorHAnsi"/>
          <w:b/>
          <w:bCs/>
          <w:u w:val="single"/>
        </w:rPr>
        <w:t>etirizine,</w:t>
      </w:r>
      <w:r w:rsidRPr="00E453DC">
        <w:rPr>
          <w:rFonts w:cstheme="minorHAnsi"/>
        </w:rPr>
        <w:t xml:space="preserve"> - PO/ODT</w:t>
      </w:r>
    </w:p>
    <w:p w14:paraId="7FA4C5A8" w14:textId="6EB222F1" w:rsidR="00F2293F" w:rsidRPr="00E453DC" w:rsidRDefault="00F2293F" w:rsidP="00E453DC">
      <w:pPr>
        <w:pStyle w:val="ListParagraph"/>
        <w:numPr>
          <w:ilvl w:val="1"/>
          <w:numId w:val="206"/>
        </w:numPr>
        <w:autoSpaceDE w:val="0"/>
        <w:autoSpaceDN w:val="0"/>
        <w:adjustRightInd w:val="0"/>
        <w:spacing w:after="60" w:line="240" w:lineRule="auto"/>
        <w:rPr>
          <w:rFonts w:ascii="Calibri" w:hAnsi="Calibri" w:cs="Calibri"/>
          <w:color w:val="000000"/>
        </w:rPr>
      </w:pPr>
      <w:r w:rsidRPr="00E453DC">
        <w:rPr>
          <w:rFonts w:ascii="Calibri" w:hAnsi="Calibri" w:cs="Calibri"/>
          <w:color w:val="000000"/>
        </w:rPr>
        <w:t>For infants ≥ 6 months and children &lt; 2 years, 2.5mg one dose;</w:t>
      </w:r>
    </w:p>
    <w:p w14:paraId="6F3FC799" w14:textId="757156BB" w:rsidR="00F2293F" w:rsidRPr="00E453DC" w:rsidRDefault="00F2293F" w:rsidP="00E453DC">
      <w:pPr>
        <w:pStyle w:val="ListParagraph"/>
        <w:numPr>
          <w:ilvl w:val="1"/>
          <w:numId w:val="206"/>
        </w:numPr>
        <w:autoSpaceDE w:val="0"/>
        <w:autoSpaceDN w:val="0"/>
        <w:adjustRightInd w:val="0"/>
        <w:spacing w:after="60" w:line="240" w:lineRule="auto"/>
        <w:rPr>
          <w:rFonts w:ascii="Calibri" w:hAnsi="Calibri" w:cs="Calibri"/>
          <w:color w:val="000000"/>
        </w:rPr>
      </w:pPr>
      <w:r w:rsidRPr="00E453DC">
        <w:rPr>
          <w:rFonts w:ascii="Calibri" w:hAnsi="Calibri" w:cs="Calibri"/>
          <w:color w:val="000000"/>
        </w:rPr>
        <w:t xml:space="preserve">For children 2-5 years, 2.5mg one dose; </w:t>
      </w:r>
    </w:p>
    <w:p w14:paraId="7CD9254D" w14:textId="0E1B1AB5" w:rsidR="00F2293F" w:rsidRPr="00E453DC" w:rsidRDefault="00F2293F" w:rsidP="00E453DC">
      <w:pPr>
        <w:pStyle w:val="ListParagraph"/>
        <w:numPr>
          <w:ilvl w:val="1"/>
          <w:numId w:val="206"/>
        </w:numPr>
        <w:autoSpaceDE w:val="0"/>
        <w:autoSpaceDN w:val="0"/>
        <w:adjustRightInd w:val="0"/>
        <w:spacing w:after="60" w:line="240" w:lineRule="auto"/>
        <w:rPr>
          <w:rFonts w:ascii="Calibri" w:hAnsi="Calibri" w:cs="Calibri"/>
          <w:color w:val="000000"/>
        </w:rPr>
      </w:pPr>
      <w:r w:rsidRPr="00E453DC">
        <w:rPr>
          <w:rFonts w:ascii="Calibri" w:hAnsi="Calibri" w:cs="Calibri"/>
          <w:color w:val="000000"/>
        </w:rPr>
        <w:t xml:space="preserve">For children 5-11 years, 5mg one dose; </w:t>
      </w:r>
    </w:p>
    <w:p w14:paraId="79CA6546" w14:textId="09890053" w:rsidR="00F2293F" w:rsidRPr="00E453DC" w:rsidRDefault="00F2293F" w:rsidP="00E453DC">
      <w:pPr>
        <w:pStyle w:val="ListParagraph"/>
        <w:numPr>
          <w:ilvl w:val="1"/>
          <w:numId w:val="206"/>
        </w:numPr>
        <w:rPr>
          <w:rFonts w:ascii="Calibri" w:hAnsi="Calibri" w:cs="Calibri"/>
        </w:rPr>
      </w:pPr>
      <w:r w:rsidRPr="00E453DC">
        <w:rPr>
          <w:rFonts w:ascii="Calibri" w:hAnsi="Calibri" w:cs="Calibri"/>
          <w:color w:val="000000"/>
        </w:rPr>
        <w:t>For ages 12 years and above,10mg.</w:t>
      </w:r>
    </w:p>
    <w:p w14:paraId="0965BE74" w14:textId="77777777" w:rsidR="00D3108B" w:rsidRPr="00A81735" w:rsidRDefault="00D3108B" w:rsidP="00A81735">
      <w:pPr>
        <w:rPr>
          <w:rFonts w:cstheme="minorHAnsi"/>
          <w:b/>
          <w:bCs/>
        </w:rPr>
      </w:pPr>
    </w:p>
    <w:p w14:paraId="0E13263E" w14:textId="77777777" w:rsidR="00603435" w:rsidRDefault="00603435" w:rsidP="00D3108B">
      <w:pPr>
        <w:autoSpaceDE w:val="0"/>
        <w:autoSpaceDN w:val="0"/>
        <w:adjustRightInd w:val="0"/>
        <w:spacing w:after="0" w:line="288" w:lineRule="auto"/>
        <w:rPr>
          <w:rFonts w:eastAsiaTheme="minorEastAsia"/>
          <w:b/>
          <w:bCs/>
          <w:color w:val="000000" w:themeColor="text1"/>
        </w:rPr>
      </w:pPr>
    </w:p>
    <w:p w14:paraId="273316AD" w14:textId="0CA0C0DA" w:rsidR="007B6743" w:rsidRPr="00A81735" w:rsidRDefault="007B6743" w:rsidP="00D3108B">
      <w:pPr>
        <w:autoSpaceDE w:val="0"/>
        <w:autoSpaceDN w:val="0"/>
        <w:adjustRightInd w:val="0"/>
        <w:spacing w:after="0" w:line="288" w:lineRule="auto"/>
        <w:rPr>
          <w:rFonts w:eastAsiaTheme="minorEastAsia"/>
          <w:b/>
          <w:bCs/>
          <w:color w:val="000000"/>
        </w:rPr>
      </w:pPr>
      <w:r w:rsidRPr="00A81735">
        <w:rPr>
          <w:rFonts w:eastAsiaTheme="minorEastAsia"/>
          <w:b/>
          <w:bCs/>
          <w:color w:val="000000" w:themeColor="text1"/>
        </w:rPr>
        <w:t>Severe Distress</w:t>
      </w:r>
    </w:p>
    <w:p w14:paraId="21897003" w14:textId="77777777" w:rsidR="00603435" w:rsidRPr="00E453DC" w:rsidRDefault="00603435" w:rsidP="00E453DC">
      <w:pPr>
        <w:pStyle w:val="ListParagraph"/>
        <w:numPr>
          <w:ilvl w:val="0"/>
          <w:numId w:val="209"/>
        </w:numPr>
        <w:autoSpaceDE w:val="0"/>
        <w:autoSpaceDN w:val="0"/>
        <w:adjustRightInd w:val="0"/>
        <w:spacing w:after="0" w:line="288" w:lineRule="auto"/>
        <w:rPr>
          <w:rFonts w:eastAsiaTheme="minorEastAsia" w:cstheme="minorHAnsi"/>
          <w:color w:val="000000"/>
        </w:rPr>
      </w:pPr>
      <w:r w:rsidRPr="00E453DC">
        <w:rPr>
          <w:rFonts w:cstheme="minorHAnsi"/>
          <w:color w:val="000000"/>
        </w:rPr>
        <w:t>If signs and symptoms of anaphylaxis persist, administer</w:t>
      </w:r>
      <w:r w:rsidRPr="00E453DC">
        <w:rPr>
          <w:rFonts w:cstheme="minorHAnsi"/>
          <w:b/>
          <w:bCs/>
          <w:color w:val="000000"/>
        </w:rPr>
        <w:t xml:space="preserve"> epinephrine</w:t>
      </w:r>
      <w:r w:rsidRPr="00E453DC">
        <w:rPr>
          <w:rFonts w:cstheme="minorHAnsi"/>
          <w:color w:val="000000"/>
        </w:rPr>
        <w:t xml:space="preserve"> by autoinjector or check and inject, 0.3mg IM (0.3ml of a 1mg/ml solution.) to a total of 3 doses.</w:t>
      </w:r>
    </w:p>
    <w:p w14:paraId="0B011A41" w14:textId="43B6C092" w:rsidR="007B6743" w:rsidRPr="00E453DC" w:rsidRDefault="007B6743" w:rsidP="00E453DC">
      <w:pPr>
        <w:pStyle w:val="ListParagraph"/>
        <w:numPr>
          <w:ilvl w:val="0"/>
          <w:numId w:val="209"/>
        </w:numPr>
        <w:autoSpaceDE w:val="0"/>
        <w:autoSpaceDN w:val="0"/>
        <w:adjustRightInd w:val="0"/>
        <w:spacing w:after="0" w:line="288" w:lineRule="auto"/>
        <w:rPr>
          <w:rFonts w:eastAsiaTheme="minorEastAsia" w:cstheme="minorHAnsi"/>
          <w:color w:val="000000"/>
        </w:rPr>
      </w:pPr>
      <w:r w:rsidRPr="00E453DC">
        <w:rPr>
          <w:rFonts w:eastAsiaTheme="minorEastAsia" w:cstheme="minorHAnsi"/>
          <w:color w:val="000000" w:themeColor="text1"/>
        </w:rPr>
        <w:t xml:space="preserve">In the presence of respiratory distress, administer </w:t>
      </w:r>
      <w:r w:rsidR="00E7734F" w:rsidRPr="00E453DC">
        <w:rPr>
          <w:rFonts w:eastAsiaTheme="minorEastAsia" w:cstheme="minorHAnsi"/>
          <w:b/>
          <w:bCs/>
          <w:color w:val="000000" w:themeColor="text1"/>
          <w:u w:val="single"/>
        </w:rPr>
        <w:t>a</w:t>
      </w:r>
      <w:r w:rsidRPr="00E453DC">
        <w:rPr>
          <w:rFonts w:eastAsiaTheme="minorEastAsia" w:cstheme="minorHAnsi"/>
          <w:b/>
          <w:bCs/>
          <w:color w:val="000000" w:themeColor="text1"/>
          <w:u w:val="single"/>
        </w:rPr>
        <w:t>lbuterol</w:t>
      </w:r>
      <w:r w:rsidR="008C16E7" w:rsidRPr="00E453DC">
        <w:rPr>
          <w:rFonts w:eastAsiaTheme="minorEastAsia" w:cstheme="minorHAnsi"/>
          <w:color w:val="000000" w:themeColor="text1"/>
        </w:rPr>
        <w:t xml:space="preserve">, up to </w:t>
      </w:r>
      <w:r w:rsidR="47F3DA40" w:rsidRPr="00E453DC">
        <w:rPr>
          <w:rFonts w:eastAsiaTheme="minorEastAsia" w:cstheme="minorHAnsi"/>
          <w:color w:val="000000" w:themeColor="text1"/>
        </w:rPr>
        <w:t>a total of 3</w:t>
      </w:r>
      <w:r w:rsidR="008C16E7" w:rsidRPr="00E453DC">
        <w:rPr>
          <w:rFonts w:eastAsiaTheme="minorEastAsia" w:cstheme="minorHAnsi"/>
          <w:color w:val="000000" w:themeColor="text1"/>
        </w:rPr>
        <w:t xml:space="preserve"> doses;</w:t>
      </w:r>
    </w:p>
    <w:p w14:paraId="4458EFE7" w14:textId="6061E4F6" w:rsidR="007B6743" w:rsidRPr="00603435" w:rsidRDefault="007B6743" w:rsidP="00D3108B">
      <w:pPr>
        <w:autoSpaceDE w:val="0"/>
        <w:autoSpaceDN w:val="0"/>
        <w:adjustRightInd w:val="0"/>
        <w:spacing w:after="0" w:line="288" w:lineRule="auto"/>
        <w:ind w:left="360"/>
        <w:rPr>
          <w:rFonts w:eastAsiaTheme="minorEastAsia" w:cstheme="minorHAnsi"/>
          <w:color w:val="000000"/>
        </w:rPr>
      </w:pPr>
      <w:r w:rsidRPr="00603435">
        <w:rPr>
          <w:rFonts w:cstheme="minorHAnsi"/>
          <w:color w:val="000000"/>
        </w:rPr>
        <w:tab/>
      </w:r>
      <w:r w:rsidRPr="00603435">
        <w:rPr>
          <w:rFonts w:eastAsiaTheme="minorEastAsia" w:cstheme="minorHAnsi"/>
          <w:color w:val="000000" w:themeColor="text1"/>
        </w:rPr>
        <w:t xml:space="preserve">  </w:t>
      </w:r>
      <w:r w:rsidR="00E453DC">
        <w:rPr>
          <w:rFonts w:eastAsiaTheme="minorEastAsia" w:cstheme="minorHAnsi"/>
          <w:color w:val="000000" w:themeColor="text1"/>
        </w:rPr>
        <w:tab/>
        <w:t xml:space="preserve">            </w:t>
      </w:r>
      <w:r w:rsidRPr="00603435">
        <w:rPr>
          <w:rFonts w:eastAsiaTheme="minorEastAsia" w:cstheme="minorHAnsi"/>
          <w:color w:val="000000" w:themeColor="text1"/>
        </w:rPr>
        <w:t xml:space="preserve"> If age is less than 2 years, 1.25 mg by nebulizer</w:t>
      </w:r>
    </w:p>
    <w:p w14:paraId="22F844EA" w14:textId="4FB104C9" w:rsidR="007B6743" w:rsidRPr="00603435" w:rsidRDefault="007B6743" w:rsidP="00D3108B">
      <w:pPr>
        <w:autoSpaceDE w:val="0"/>
        <w:autoSpaceDN w:val="0"/>
        <w:adjustRightInd w:val="0"/>
        <w:spacing w:after="0" w:line="288" w:lineRule="auto"/>
        <w:ind w:left="360"/>
        <w:rPr>
          <w:rFonts w:eastAsiaTheme="minorEastAsia" w:cstheme="minorHAnsi"/>
          <w:color w:val="000000"/>
        </w:rPr>
      </w:pPr>
      <w:r w:rsidRPr="00603435">
        <w:rPr>
          <w:rFonts w:cstheme="minorHAnsi"/>
          <w:color w:val="000000"/>
        </w:rPr>
        <w:tab/>
      </w:r>
      <w:r w:rsidRPr="00603435">
        <w:rPr>
          <w:rFonts w:eastAsiaTheme="minorEastAsia" w:cstheme="minorHAnsi"/>
          <w:color w:val="000000" w:themeColor="text1"/>
        </w:rPr>
        <w:t xml:space="preserve">  </w:t>
      </w:r>
      <w:r w:rsidR="00E453DC">
        <w:rPr>
          <w:rFonts w:eastAsiaTheme="minorEastAsia" w:cstheme="minorHAnsi"/>
          <w:color w:val="000000" w:themeColor="text1"/>
        </w:rPr>
        <w:t xml:space="preserve">            </w:t>
      </w:r>
      <w:r w:rsidRPr="00603435">
        <w:rPr>
          <w:rFonts w:eastAsiaTheme="minorEastAsia" w:cstheme="minorHAnsi"/>
          <w:color w:val="000000" w:themeColor="text1"/>
        </w:rPr>
        <w:t xml:space="preserve"> </w:t>
      </w:r>
      <w:r w:rsidRPr="00603435">
        <w:rPr>
          <w:rFonts w:cstheme="minorHAnsi"/>
        </w:rPr>
        <w:tab/>
      </w:r>
      <w:r w:rsidRPr="00603435">
        <w:rPr>
          <w:rFonts w:eastAsiaTheme="minorEastAsia" w:cstheme="minorHAnsi"/>
          <w:color w:val="000000" w:themeColor="text1"/>
        </w:rPr>
        <w:t>If age is 2 years or greater, 2.5-3 mg by nebulizer</w:t>
      </w:r>
    </w:p>
    <w:p w14:paraId="3CD060FD" w14:textId="77777777" w:rsidR="00D73CFE" w:rsidRPr="00CE335C" w:rsidRDefault="00D73CFE" w:rsidP="00AC3E38">
      <w:pPr>
        <w:pStyle w:val="Heading2"/>
        <w:ind w:left="270"/>
      </w:pPr>
      <w:r>
        <w:t>MEDICAL CONTROL MAY ORDER</w:t>
      </w:r>
    </w:p>
    <w:p w14:paraId="283A51D0" w14:textId="52318301" w:rsidR="007D6567" w:rsidRPr="00CE335C" w:rsidRDefault="00A36009" w:rsidP="009C7E87">
      <w:pPr>
        <w:pStyle w:val="ListParagraph"/>
        <w:numPr>
          <w:ilvl w:val="0"/>
          <w:numId w:val="2"/>
        </w:numPr>
        <w:spacing w:line="240" w:lineRule="auto"/>
        <w:ind w:left="721"/>
        <w:rPr>
          <w:rFonts w:cs="Arial"/>
          <w:color w:val="000000"/>
          <w:sz w:val="24"/>
          <w:szCs w:val="24"/>
        </w:rPr>
      </w:pPr>
      <w:r>
        <w:t xml:space="preserve"> </w:t>
      </w:r>
      <w:r w:rsidR="00E453DC">
        <w:t xml:space="preserve">For patients under the age of 6 months, </w:t>
      </w:r>
      <w:r w:rsidR="007D6567">
        <w:t>F</w:t>
      </w:r>
      <w:r w:rsidR="005338CB">
        <w:t xml:space="preserve">irst </w:t>
      </w:r>
      <w:r w:rsidR="007D6567">
        <w:t>R</w:t>
      </w:r>
      <w:r w:rsidR="005338CB">
        <w:t>e</w:t>
      </w:r>
      <w:r w:rsidR="001C6EBA">
        <w:t>s</w:t>
      </w:r>
      <w:r w:rsidR="005338CB">
        <w:t>ponders</w:t>
      </w:r>
      <w:r w:rsidR="007B6743">
        <w:t>, EMTs</w:t>
      </w:r>
      <w:r w:rsidR="007D6567">
        <w:t xml:space="preserve"> </w:t>
      </w:r>
      <w:r w:rsidR="570A9C81">
        <w:t>,</w:t>
      </w:r>
      <w:r w:rsidR="00E453DC">
        <w:t xml:space="preserve"> and</w:t>
      </w:r>
      <w:r w:rsidR="007D6567">
        <w:t xml:space="preserve"> </w:t>
      </w:r>
      <w:r w:rsidR="007B6743">
        <w:t xml:space="preserve">Advanced </w:t>
      </w:r>
      <w:r w:rsidR="007D6567">
        <w:t>EMT</w:t>
      </w:r>
      <w:r w:rsidR="007B6743">
        <w:t>s</w:t>
      </w:r>
      <w:r w:rsidR="17657FEB">
        <w:t xml:space="preserve"> </w:t>
      </w:r>
      <w:r w:rsidR="007D6567">
        <w:t>must con</w:t>
      </w:r>
      <w:r w:rsidR="007B6743">
        <w:t xml:space="preserve">sult </w:t>
      </w:r>
      <w:r w:rsidR="007D6567">
        <w:t xml:space="preserve">Medical Control </w:t>
      </w:r>
      <w:r w:rsidR="002B0911">
        <w:t>prior to</w:t>
      </w:r>
      <w:r w:rsidR="000A6430">
        <w:t xml:space="preserve"> </w:t>
      </w:r>
      <w:r w:rsidR="002B0911">
        <w:t xml:space="preserve">the administration of </w:t>
      </w:r>
      <w:r w:rsidR="00A81735" w:rsidRPr="00E7734F">
        <w:rPr>
          <w:b/>
          <w:bCs/>
          <w:u w:val="single"/>
        </w:rPr>
        <w:t>epinephrine</w:t>
      </w:r>
      <w:r w:rsidR="002B0911">
        <w:t>.</w:t>
      </w:r>
    </w:p>
    <w:p w14:paraId="481F58EC" w14:textId="77777777" w:rsidR="00526B26" w:rsidRDefault="00526B26" w:rsidP="00526B26">
      <w:pPr>
        <w:pStyle w:val="Heading2"/>
      </w:pPr>
      <w:r w:rsidRPr="00B4282C">
        <w:t>PARAMEDIC STANDING ORDERS</w:t>
      </w:r>
    </w:p>
    <w:p w14:paraId="00E76DB8" w14:textId="2C4D26D6" w:rsidR="003432D5" w:rsidRPr="003432D5" w:rsidRDefault="003432D5" w:rsidP="009C7E87">
      <w:pPr>
        <w:pStyle w:val="ListParagraph"/>
        <w:numPr>
          <w:ilvl w:val="0"/>
          <w:numId w:val="2"/>
        </w:numPr>
        <w:autoSpaceDE w:val="0"/>
        <w:autoSpaceDN w:val="0"/>
        <w:adjustRightInd w:val="0"/>
        <w:spacing w:after="60" w:line="288" w:lineRule="auto"/>
        <w:ind w:left="362"/>
        <w:rPr>
          <w:rFonts w:ascii="Calibri" w:hAnsi="Calibri" w:cs="Calibri"/>
          <w:color w:val="000000"/>
        </w:rPr>
      </w:pPr>
      <w:r w:rsidRPr="003432D5">
        <w:rPr>
          <w:rFonts w:ascii="Calibri" w:hAnsi="Calibri" w:cs="Calibri"/>
          <w:color w:val="000000"/>
        </w:rPr>
        <w:t xml:space="preserve">If available and not already administered, consider IV </w:t>
      </w:r>
      <w:r w:rsidRPr="003432D5">
        <w:rPr>
          <w:rFonts w:ascii="Calibri" w:hAnsi="Calibri" w:cs="Calibri"/>
          <w:b/>
          <w:bCs/>
          <w:color w:val="000000"/>
          <w:u w:val="single"/>
        </w:rPr>
        <w:t>cetirizine</w:t>
      </w:r>
      <w:r w:rsidRPr="003432D5">
        <w:rPr>
          <w:rFonts w:ascii="Calibri" w:hAnsi="Calibri" w:cs="Calibri"/>
          <w:color w:val="000000"/>
        </w:rPr>
        <w:t xml:space="preserve"> .</w:t>
      </w:r>
      <w:r w:rsidR="00F64091">
        <w:rPr>
          <w:rFonts w:ascii="Calibri" w:hAnsi="Calibri" w:cs="Calibri"/>
          <w:color w:val="000000"/>
        </w:rPr>
        <w:t xml:space="preserve"> (Same as dosing above)</w:t>
      </w:r>
    </w:p>
    <w:p w14:paraId="7ADEB4D3" w14:textId="08E88407" w:rsidR="00526B26" w:rsidRPr="009C7E87" w:rsidRDefault="000A6430" w:rsidP="009C7E87">
      <w:pPr>
        <w:pStyle w:val="ListParagraph"/>
        <w:numPr>
          <w:ilvl w:val="0"/>
          <w:numId w:val="2"/>
        </w:numPr>
        <w:autoSpaceDE w:val="0"/>
        <w:autoSpaceDN w:val="0"/>
        <w:adjustRightInd w:val="0"/>
        <w:spacing w:after="60" w:line="288" w:lineRule="auto"/>
        <w:ind w:left="362"/>
        <w:rPr>
          <w:rFonts w:cs="Arial"/>
          <w:color w:val="000000"/>
        </w:rPr>
      </w:pPr>
      <w:r w:rsidRPr="009C7E87">
        <w:rPr>
          <w:rFonts w:cs="Arial"/>
          <w:color w:val="000000"/>
        </w:rPr>
        <w:t xml:space="preserve">Consider administering </w:t>
      </w:r>
      <w:r w:rsidR="00526B26" w:rsidRPr="009C7E87">
        <w:rPr>
          <w:rFonts w:cs="Arial"/>
          <w:b/>
          <w:bCs/>
          <w:color w:val="000000"/>
          <w:u w:val="single"/>
        </w:rPr>
        <w:t>hydrocortisone</w:t>
      </w:r>
      <w:r w:rsidR="00526B26" w:rsidRPr="009C7E87">
        <w:rPr>
          <w:rFonts w:cs="Arial"/>
          <w:color w:val="000000"/>
        </w:rPr>
        <w:t xml:space="preserve"> 2 mg/kg to max.</w:t>
      </w:r>
      <w:r w:rsidRPr="009C7E87">
        <w:rPr>
          <w:rFonts w:cs="Arial"/>
          <w:color w:val="000000"/>
        </w:rPr>
        <w:t xml:space="preserve"> of</w:t>
      </w:r>
      <w:r w:rsidR="00526B26" w:rsidRPr="009C7E87">
        <w:rPr>
          <w:rFonts w:cs="Arial"/>
          <w:color w:val="000000"/>
        </w:rPr>
        <w:t xml:space="preserve"> 100 mg IV/IO/IM, </w:t>
      </w:r>
      <w:r w:rsidR="00E7734F" w:rsidRPr="009C7E87">
        <w:rPr>
          <w:rFonts w:cs="Arial"/>
          <w:color w:val="000000"/>
        </w:rPr>
        <w:t xml:space="preserve">or </w:t>
      </w:r>
      <w:r w:rsidR="00E7734F" w:rsidRPr="00E7734F">
        <w:rPr>
          <w:rFonts w:cs="Arial"/>
          <w:b/>
          <w:bCs/>
          <w:color w:val="000000"/>
          <w:u w:val="single"/>
        </w:rPr>
        <w:t>methylprednisolone</w:t>
      </w:r>
      <w:r w:rsidR="00526B26" w:rsidRPr="009C7E87">
        <w:rPr>
          <w:rFonts w:cs="Arial"/>
          <w:color w:val="000000"/>
        </w:rPr>
        <w:t xml:space="preserve"> 2 mg/kg to max. 125 mg IV/IO/IM.</w:t>
      </w:r>
    </w:p>
    <w:p w14:paraId="449C2FDF" w14:textId="77777777" w:rsidR="00526B26" w:rsidRPr="00B4282C" w:rsidRDefault="00526B26" w:rsidP="00526B26">
      <w:pPr>
        <w:pStyle w:val="Heading2"/>
        <w:rPr>
          <w:rFonts w:cs="Arial"/>
          <w:color w:val="000000"/>
        </w:rPr>
      </w:pPr>
      <w:r w:rsidRPr="00B4282C">
        <w:t>MEDICAL CONTROL MAY ORDER</w:t>
      </w:r>
    </w:p>
    <w:p w14:paraId="03332424" w14:textId="77777777" w:rsidR="00E453DC" w:rsidRPr="00E453DC" w:rsidRDefault="00E453DC" w:rsidP="000F0858">
      <w:pPr>
        <w:numPr>
          <w:ilvl w:val="0"/>
          <w:numId w:val="8"/>
        </w:numPr>
        <w:autoSpaceDE w:val="0"/>
        <w:autoSpaceDN w:val="0"/>
        <w:adjustRightInd w:val="0"/>
        <w:spacing w:after="60" w:line="288" w:lineRule="auto"/>
        <w:rPr>
          <w:rFonts w:cs="Arial"/>
          <w:b/>
          <w:bCs/>
          <w:color w:val="000000"/>
          <w:u w:val="single"/>
        </w:rPr>
      </w:pPr>
      <w:r>
        <w:rPr>
          <w:rFonts w:cs="Arial"/>
          <w:color w:val="000000"/>
        </w:rPr>
        <w:t>For patients under 6 months of age, consult Medical Control prior to administering IM epinephrine.</w:t>
      </w:r>
    </w:p>
    <w:p w14:paraId="36E553CE" w14:textId="2458F170" w:rsidR="00526B26" w:rsidRPr="00B4282C" w:rsidRDefault="00526B26" w:rsidP="000F0858">
      <w:pPr>
        <w:numPr>
          <w:ilvl w:val="0"/>
          <w:numId w:val="8"/>
        </w:numPr>
        <w:autoSpaceDE w:val="0"/>
        <w:autoSpaceDN w:val="0"/>
        <w:adjustRightInd w:val="0"/>
        <w:spacing w:after="60" w:line="288" w:lineRule="auto"/>
        <w:rPr>
          <w:rFonts w:cs="Arial"/>
          <w:b/>
          <w:bCs/>
          <w:color w:val="000000"/>
          <w:u w:val="single"/>
        </w:rPr>
      </w:pPr>
      <w:r w:rsidRPr="00B4282C">
        <w:rPr>
          <w:rFonts w:cs="Arial"/>
          <w:color w:val="000000"/>
        </w:rPr>
        <w:t>Additional doses of above medications</w:t>
      </w:r>
      <w:r>
        <w:rPr>
          <w:rFonts w:cs="Arial"/>
          <w:color w:val="000000"/>
        </w:rPr>
        <w:t>.</w:t>
      </w:r>
    </w:p>
    <w:p w14:paraId="608EF44B" w14:textId="7DE16E18" w:rsidR="00BB1EE0" w:rsidRPr="00DC2AEF" w:rsidRDefault="00526B26" w:rsidP="000F0858">
      <w:pPr>
        <w:numPr>
          <w:ilvl w:val="0"/>
          <w:numId w:val="8"/>
        </w:numPr>
        <w:autoSpaceDE w:val="0"/>
        <w:autoSpaceDN w:val="0"/>
        <w:adjustRightInd w:val="0"/>
        <w:spacing w:after="60" w:line="288" w:lineRule="auto"/>
        <w:rPr>
          <w:rFonts w:cs="Arial"/>
          <w:color w:val="000000"/>
        </w:rPr>
      </w:pPr>
      <w:r w:rsidRPr="00B4282C">
        <w:rPr>
          <w:rFonts w:cs="Arial"/>
          <w:b/>
          <w:bCs/>
          <w:color w:val="000000"/>
          <w:u w:val="single"/>
        </w:rPr>
        <w:t xml:space="preserve">Epinephrine </w:t>
      </w:r>
      <w:r w:rsidR="00D25082" w:rsidRPr="00B4282C">
        <w:rPr>
          <w:rFonts w:cs="Arial"/>
          <w:b/>
          <w:bCs/>
          <w:color w:val="000000"/>
          <w:u w:val="single"/>
        </w:rPr>
        <w:t>infusion</w:t>
      </w:r>
      <w:r w:rsidR="00D25082" w:rsidRPr="00B4282C">
        <w:rPr>
          <w:rFonts w:cs="Arial"/>
          <w:color w:val="000000"/>
        </w:rPr>
        <w:t xml:space="preserve"> 0.1</w:t>
      </w:r>
      <w:r w:rsidRPr="00B4282C">
        <w:rPr>
          <w:rFonts w:cs="Arial"/>
          <w:color w:val="000000"/>
        </w:rPr>
        <w:t xml:space="preserve">-1 mcg/kg/min </w:t>
      </w:r>
      <w:r w:rsidRPr="00B4282C">
        <w:rPr>
          <w:rFonts w:cs="Arial"/>
          <w:color w:val="000000"/>
          <w:lang w:val="da-DK"/>
        </w:rPr>
        <w:t>IV/</w:t>
      </w:r>
      <w:r w:rsidR="00A81735" w:rsidRPr="00B4282C">
        <w:rPr>
          <w:rFonts w:cs="Arial"/>
          <w:color w:val="000000"/>
          <w:lang w:val="da-DK"/>
        </w:rPr>
        <w:t>IO</w:t>
      </w:r>
      <w:r w:rsidR="00A81735">
        <w:rPr>
          <w:rFonts w:cs="Arial"/>
          <w:color w:val="000000"/>
        </w:rPr>
        <w:t>,</w:t>
      </w:r>
      <w:r w:rsidR="00BB1EE0" w:rsidRPr="005338CB">
        <w:rPr>
          <w:rFonts w:eastAsia="Times New Roman"/>
          <w:color w:val="000000"/>
          <w:sz w:val="24"/>
          <w:szCs w:val="24"/>
          <w:shd w:val="clear" w:color="auto" w:fill="FFFFFF"/>
        </w:rPr>
        <w:t xml:space="preserve"> </w:t>
      </w:r>
      <w:r w:rsidR="00BB1EE0" w:rsidRPr="00DC2AEF">
        <w:rPr>
          <w:rFonts w:eastAsia="Times New Roman"/>
          <w:color w:val="000000"/>
          <w:sz w:val="24"/>
          <w:szCs w:val="24"/>
          <w:shd w:val="clear" w:color="auto" w:fill="FFFFFF"/>
        </w:rPr>
        <w:t xml:space="preserve">administration </w:t>
      </w:r>
      <w:r w:rsidR="00BB1EE0" w:rsidRPr="00DC2AEF">
        <w:rPr>
          <w:rFonts w:cs="Arial"/>
          <w:color w:val="000000"/>
        </w:rPr>
        <w:t>by infusion pump ONLY</w:t>
      </w:r>
      <w:r w:rsidR="00A94B18" w:rsidRPr="00DC2AEF">
        <w:rPr>
          <w:rFonts w:cs="Arial"/>
          <w:color w:val="000000"/>
        </w:rPr>
        <w:t>, mixed based on your formulary/pump library.</w:t>
      </w:r>
    </w:p>
    <w:p w14:paraId="457B3432" w14:textId="5034EC04" w:rsidR="00526B26" w:rsidRDefault="00526B26" w:rsidP="00526B26">
      <w:pPr>
        <w:rPr>
          <w:rFonts w:cstheme="minorHAnsi"/>
          <w:color w:val="000000"/>
        </w:rPr>
      </w:pPr>
      <w:r w:rsidRPr="00ED0EE3">
        <w:rPr>
          <w:rFonts w:cstheme="minorHAnsi"/>
          <w:color w:val="000000"/>
        </w:rPr>
        <w:t>Red Flag</w:t>
      </w:r>
      <w:r w:rsidR="000A6430">
        <w:rPr>
          <w:rFonts w:cstheme="minorHAnsi"/>
          <w:color w:val="000000"/>
        </w:rPr>
        <w:t xml:space="preserve"> Caution</w:t>
      </w:r>
      <w:r w:rsidRPr="00ED0EE3">
        <w:rPr>
          <w:rFonts w:cstheme="minorHAnsi"/>
          <w:color w:val="000000"/>
        </w:rPr>
        <w:t>: For patients under 12 years old, the airway is in most cases best managed with a BVM or SGA. In some cases, intubation may be preferred. This is at the discretion of the treating paramedic.</w:t>
      </w:r>
    </w:p>
    <w:p w14:paraId="4BF12357" w14:textId="77777777" w:rsidR="00B879F7" w:rsidRDefault="00B879F7" w:rsidP="00526B26">
      <w:pPr>
        <w:rPr>
          <w:rFonts w:cstheme="minorHAnsi"/>
          <w:color w:val="000000"/>
        </w:rPr>
      </w:pPr>
    </w:p>
    <w:p w14:paraId="12795586" w14:textId="77777777" w:rsidR="00B879F7" w:rsidRDefault="00B879F7" w:rsidP="00526B26">
      <w:pPr>
        <w:rPr>
          <w:rFonts w:cstheme="minorHAnsi"/>
          <w:color w:val="000000"/>
        </w:rPr>
      </w:pPr>
    </w:p>
    <w:p w14:paraId="56455775" w14:textId="77777777" w:rsidR="00B879F7" w:rsidRDefault="00B879F7" w:rsidP="00526B26">
      <w:pPr>
        <w:rPr>
          <w:rFonts w:cstheme="minorHAnsi"/>
          <w:color w:val="000000"/>
        </w:rPr>
      </w:pPr>
    </w:p>
    <w:p w14:paraId="4FF9D804" w14:textId="77777777" w:rsidR="00B879F7" w:rsidRDefault="00B879F7" w:rsidP="00526B26">
      <w:pPr>
        <w:rPr>
          <w:rFonts w:cstheme="minorHAnsi"/>
          <w:color w:val="000000"/>
        </w:rPr>
      </w:pPr>
    </w:p>
    <w:p w14:paraId="58AC0B84" w14:textId="77777777" w:rsidR="00B879F7" w:rsidRDefault="00B879F7" w:rsidP="00526B26">
      <w:pPr>
        <w:rPr>
          <w:rFonts w:cstheme="minorHAnsi"/>
          <w:color w:val="000000"/>
        </w:rPr>
      </w:pPr>
    </w:p>
    <w:p w14:paraId="2880C201" w14:textId="77777777" w:rsidR="00B879F7" w:rsidRDefault="00B879F7" w:rsidP="00526B26">
      <w:pPr>
        <w:rPr>
          <w:rFonts w:cstheme="minorHAnsi"/>
          <w:color w:val="000000"/>
        </w:rPr>
      </w:pPr>
    </w:p>
    <w:p w14:paraId="729C628C" w14:textId="77777777" w:rsidR="00B879F7" w:rsidRDefault="00B879F7" w:rsidP="00526B26">
      <w:pPr>
        <w:rPr>
          <w:rFonts w:cstheme="minorHAnsi"/>
          <w:color w:val="000000"/>
        </w:rPr>
      </w:pPr>
    </w:p>
    <w:p w14:paraId="787A8335" w14:textId="77777777" w:rsidR="00D3108B" w:rsidRDefault="00D3108B" w:rsidP="00526B26">
      <w:pPr>
        <w:rPr>
          <w:rFonts w:cstheme="minorHAnsi"/>
          <w:color w:val="000000"/>
        </w:rPr>
      </w:pPr>
    </w:p>
    <w:p w14:paraId="681D0E8A" w14:textId="77777777" w:rsidR="00D3108B" w:rsidRDefault="00D3108B" w:rsidP="00526B26">
      <w:pPr>
        <w:rPr>
          <w:rFonts w:cstheme="minorHAnsi"/>
          <w:color w:val="000000"/>
        </w:rPr>
      </w:pPr>
    </w:p>
    <w:p w14:paraId="3118ACF1" w14:textId="77777777" w:rsidR="00D3108B" w:rsidRDefault="00D3108B" w:rsidP="00526B26">
      <w:pPr>
        <w:rPr>
          <w:rFonts w:cstheme="minorHAnsi"/>
          <w:color w:val="000000"/>
        </w:rPr>
      </w:pPr>
    </w:p>
    <w:p w14:paraId="596C5D3C" w14:textId="77777777" w:rsidR="00526B26" w:rsidRDefault="00526B26" w:rsidP="00526B26">
      <w:pPr>
        <w:pStyle w:val="Heading1"/>
      </w:pPr>
      <w:bookmarkStart w:id="8" w:name="_2.3A_Altered_Mental/Neurological"/>
      <w:bookmarkEnd w:id="8"/>
      <w:r>
        <w:t>2.3A Altered Mental/Neurological Status/Diabetic Emergencies/Coma-Adult</w:t>
      </w:r>
    </w:p>
    <w:p w14:paraId="2D419BD8" w14:textId="77777777" w:rsidR="00526B26" w:rsidRPr="0081000D" w:rsidRDefault="00526B26" w:rsidP="00526B26">
      <w:pPr>
        <w:pStyle w:val="Heading2"/>
      </w:pPr>
      <w:r w:rsidRPr="0081000D">
        <w:t>EMT</w:t>
      </w:r>
      <w:r>
        <w:t xml:space="preserve"> </w:t>
      </w:r>
      <w:r w:rsidRPr="0081000D">
        <w:t>STANDING ORDERS</w:t>
      </w:r>
    </w:p>
    <w:p w14:paraId="4904672A" w14:textId="77777777" w:rsidR="00526B26" w:rsidRPr="00DC5376" w:rsidRDefault="00526B26" w:rsidP="000F0858">
      <w:pPr>
        <w:numPr>
          <w:ilvl w:val="0"/>
          <w:numId w:val="8"/>
        </w:numPr>
        <w:autoSpaceDE w:val="0"/>
        <w:autoSpaceDN w:val="0"/>
        <w:adjustRightInd w:val="0"/>
        <w:spacing w:after="60" w:line="264" w:lineRule="auto"/>
        <w:rPr>
          <w:rFonts w:cs="Arial"/>
          <w:color w:val="000000"/>
        </w:rPr>
      </w:pPr>
      <w:r w:rsidRPr="00AC3065">
        <w:rPr>
          <w:rFonts w:cs="Arial"/>
          <w:color w:val="000000"/>
          <w:u w:val="single"/>
        </w:rPr>
        <w:t>1.0 Routine Patient Care</w:t>
      </w:r>
    </w:p>
    <w:p w14:paraId="48F68ADA"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If patient is unconscious or seizing, transport on left side (recovery position).</w:t>
      </w:r>
    </w:p>
    <w:p w14:paraId="3539A9CF" w14:textId="082345A4"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Glucose </w:t>
      </w:r>
      <w:r>
        <w:rPr>
          <w:rFonts w:cs="Arial"/>
          <w:color w:val="000000"/>
        </w:rPr>
        <w:t>or glucagon are</w:t>
      </w:r>
      <w:r w:rsidRPr="0081000D">
        <w:rPr>
          <w:rFonts w:cs="Arial"/>
          <w:color w:val="000000"/>
        </w:rPr>
        <w:t xml:space="preserve"> indicated only for documented hypoglycemia. </w:t>
      </w:r>
      <w:r w:rsidR="00583A42">
        <w:rPr>
          <w:rFonts w:cs="Arial"/>
          <w:color w:val="000000"/>
        </w:rPr>
        <w:t>O</w:t>
      </w:r>
      <w:r w:rsidRPr="0081000D">
        <w:rPr>
          <w:rFonts w:cs="Arial"/>
          <w:color w:val="000000"/>
        </w:rPr>
        <w:t>btain a blood sugar reading.</w:t>
      </w:r>
    </w:p>
    <w:p w14:paraId="0034312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If glucose is known to be </w:t>
      </w:r>
      <w:r w:rsidRPr="0081000D">
        <w:rPr>
          <w:rFonts w:cs="Arial"/>
          <w:b/>
          <w:bCs/>
          <w:color w:val="000000"/>
        </w:rPr>
        <w:t>less than 70</w:t>
      </w:r>
      <w:r w:rsidRPr="0081000D">
        <w:rPr>
          <w:rFonts w:cs="Arial"/>
          <w:color w:val="000000"/>
        </w:rPr>
        <w:t xml:space="preserve"> mg/dL and the patient is conscious and can speak and swallow, administer oral glucose or other sugar source as tolerated. </w:t>
      </w:r>
    </w:p>
    <w:p w14:paraId="6D4EA5E4"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 xml:space="preserve">Oral </w:t>
      </w:r>
      <w:r>
        <w:rPr>
          <w:rFonts w:cs="Arial"/>
          <w:b/>
          <w:bCs/>
          <w:color w:val="000000"/>
          <w:u w:val="single"/>
        </w:rPr>
        <w:t>g</w:t>
      </w:r>
      <w:r w:rsidRPr="0081000D">
        <w:rPr>
          <w:rFonts w:cs="Arial"/>
          <w:b/>
          <w:bCs/>
          <w:color w:val="000000"/>
          <w:u w:val="single"/>
        </w:rPr>
        <w:t>lucose.</w:t>
      </w:r>
      <w:r w:rsidRPr="0081000D">
        <w:rPr>
          <w:rFonts w:cs="Arial"/>
          <w:color w:val="000000"/>
        </w:rPr>
        <w:t xml:space="preserve"> One dose is one tube. </w:t>
      </w:r>
    </w:p>
    <w:p w14:paraId="7D3F1E47" w14:textId="333C3909" w:rsidR="00526B26" w:rsidRPr="0081000D" w:rsidRDefault="00075D37" w:rsidP="000F0858">
      <w:pPr>
        <w:numPr>
          <w:ilvl w:val="0"/>
          <w:numId w:val="16"/>
        </w:numPr>
        <w:autoSpaceDE w:val="0"/>
        <w:autoSpaceDN w:val="0"/>
        <w:adjustRightInd w:val="0"/>
        <w:spacing w:after="60" w:line="264" w:lineRule="auto"/>
        <w:ind w:left="433" w:firstLine="468"/>
        <w:rPr>
          <w:rFonts w:cs="Arial"/>
          <w:color w:val="000000"/>
        </w:rPr>
      </w:pPr>
      <w:r>
        <w:rPr>
          <w:rFonts w:cs="Arial"/>
          <w:color w:val="000000"/>
        </w:rPr>
        <w:t xml:space="preserve">     </w:t>
      </w:r>
      <w:r w:rsidR="00526B26" w:rsidRPr="0081000D">
        <w:rPr>
          <w:rFonts w:cs="Arial"/>
          <w:color w:val="000000"/>
        </w:rPr>
        <w:t>Other sugar sources are acceptable.</w:t>
      </w:r>
    </w:p>
    <w:p w14:paraId="79797B28" w14:textId="538A7B1F" w:rsidR="00526B26"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A second dose may be necessary after 10 minutes if </w:t>
      </w:r>
      <w:r w:rsidR="00D25082" w:rsidRPr="0081000D">
        <w:rPr>
          <w:rFonts w:cs="Arial"/>
          <w:color w:val="000000"/>
        </w:rPr>
        <w:t>the patient</w:t>
      </w:r>
      <w:r w:rsidRPr="0081000D">
        <w:rPr>
          <w:rFonts w:cs="Arial"/>
          <w:color w:val="000000"/>
        </w:rPr>
        <w:t xml:space="preserve"> remains symptomatic.</w:t>
      </w:r>
      <w:r>
        <w:rPr>
          <w:rFonts w:cs="Arial"/>
          <w:color w:val="000000"/>
        </w:rPr>
        <w:t xml:space="preserve"> </w:t>
      </w:r>
    </w:p>
    <w:p w14:paraId="16F122B0" w14:textId="5985EDE9" w:rsidR="00526B26" w:rsidRPr="004378E0" w:rsidRDefault="00526B26" w:rsidP="00583A42">
      <w:pPr>
        <w:autoSpaceDE w:val="0"/>
        <w:autoSpaceDN w:val="0"/>
        <w:adjustRightInd w:val="0"/>
        <w:spacing w:after="60" w:line="264" w:lineRule="auto"/>
        <w:ind w:left="360"/>
        <w:rPr>
          <w:rFonts w:cstheme="minorHAnsi"/>
          <w:b/>
          <w:bCs/>
          <w:color w:val="000000"/>
        </w:rPr>
      </w:pPr>
      <w:r w:rsidRPr="004378E0">
        <w:rPr>
          <w:rFonts w:cstheme="minorHAnsi"/>
          <w:b/>
          <w:bCs/>
          <w:color w:val="000000"/>
        </w:rPr>
        <w:t>IF the Patient is unconscious or unable to safely swallow and IF</w:t>
      </w:r>
      <w:r w:rsidR="00583A42">
        <w:rPr>
          <w:rFonts w:cstheme="minorHAnsi"/>
          <w:b/>
          <w:bCs/>
          <w:color w:val="000000"/>
        </w:rPr>
        <w:t xml:space="preserve"> trained and authorized </w:t>
      </w:r>
      <w:r w:rsidRPr="004378E0">
        <w:rPr>
          <w:rFonts w:cstheme="minorHAnsi"/>
          <w:b/>
          <w:bCs/>
          <w:color w:val="000000"/>
        </w:rPr>
        <w:t>under</w:t>
      </w:r>
      <w:r w:rsidRPr="004378E0">
        <w:rPr>
          <w:rFonts w:cstheme="minorHAnsi"/>
          <w:color w:val="000000"/>
        </w:rPr>
        <w:t xml:space="preserve"> </w:t>
      </w:r>
      <w:r w:rsidRPr="004378E0">
        <w:rPr>
          <w:rFonts w:cstheme="minorHAnsi"/>
          <w:color w:val="000000"/>
          <w:u w:val="single"/>
        </w:rPr>
        <w:t>Protocol 6.</w:t>
      </w:r>
      <w:r w:rsidR="00DE4A20">
        <w:rPr>
          <w:rFonts w:cstheme="minorHAnsi"/>
          <w:color w:val="000000"/>
          <w:u w:val="single"/>
        </w:rPr>
        <w:t>9</w:t>
      </w:r>
      <w:r w:rsidRPr="004378E0">
        <w:rPr>
          <w:rFonts w:cstheme="minorHAnsi"/>
          <w:color w:val="000000"/>
          <w:u w:val="single"/>
        </w:rPr>
        <w:t xml:space="preserve"> Glucagon for Hypoglycemia by EMT</w:t>
      </w:r>
      <w:r w:rsidR="00796A3A">
        <w:rPr>
          <w:rFonts w:cstheme="minorHAnsi"/>
          <w:color w:val="000000"/>
          <w:u w:val="single"/>
        </w:rPr>
        <w:t>-</w:t>
      </w:r>
      <w:r w:rsidRPr="004378E0">
        <w:rPr>
          <w:rFonts w:cstheme="minorHAnsi"/>
          <w:color w:val="000000"/>
          <w:u w:val="single"/>
        </w:rPr>
        <w:t>Basic</w:t>
      </w:r>
      <w:r w:rsidRPr="004378E0">
        <w:rPr>
          <w:rFonts w:cstheme="minorHAnsi"/>
          <w:b/>
          <w:bCs/>
          <w:color w:val="000000"/>
        </w:rPr>
        <w:t xml:space="preserve">: </w:t>
      </w:r>
    </w:p>
    <w:p w14:paraId="3BCC6732" w14:textId="77777777" w:rsidR="00526B26" w:rsidRPr="004378E0" w:rsidRDefault="00526B26" w:rsidP="000F0858">
      <w:pPr>
        <w:pStyle w:val="ListParagraph"/>
        <w:numPr>
          <w:ilvl w:val="0"/>
          <w:numId w:val="53"/>
        </w:numPr>
        <w:autoSpaceDE w:val="0"/>
        <w:autoSpaceDN w:val="0"/>
        <w:adjustRightInd w:val="0"/>
        <w:spacing w:after="0" w:line="288" w:lineRule="auto"/>
        <w:rPr>
          <w:rFonts w:cstheme="minorHAnsi"/>
          <w:color w:val="000000"/>
        </w:rPr>
      </w:pPr>
      <w:r w:rsidRPr="004378E0">
        <w:rPr>
          <w:rFonts w:cstheme="minorHAnsi"/>
          <w:b/>
          <w:bCs/>
          <w:color w:val="000000"/>
          <w:u w:val="single"/>
        </w:rPr>
        <w:t>Glucagon</w:t>
      </w:r>
      <w:r w:rsidRPr="004378E0">
        <w:rPr>
          <w:rFonts w:cstheme="minorHAnsi"/>
          <w:b/>
          <w:bCs/>
          <w:color w:val="000000"/>
        </w:rPr>
        <w:t xml:space="preserve"> </w:t>
      </w:r>
      <w:r w:rsidRPr="004378E0">
        <w:rPr>
          <w:rFonts w:cstheme="minorHAnsi"/>
          <w:color w:val="000000"/>
        </w:rPr>
        <w:t xml:space="preserve">1mg IM </w:t>
      </w:r>
    </w:p>
    <w:p w14:paraId="2B9FB7EA" w14:textId="77777777" w:rsidR="00526B26" w:rsidRPr="004378E0" w:rsidRDefault="00526B26" w:rsidP="000F0858">
      <w:pPr>
        <w:pStyle w:val="ListParagraph"/>
        <w:numPr>
          <w:ilvl w:val="0"/>
          <w:numId w:val="53"/>
        </w:numPr>
        <w:autoSpaceDE w:val="0"/>
        <w:autoSpaceDN w:val="0"/>
        <w:adjustRightInd w:val="0"/>
        <w:spacing w:after="0" w:line="288" w:lineRule="auto"/>
        <w:ind w:firstLine="435"/>
        <w:rPr>
          <w:rFonts w:cstheme="minorHAnsi"/>
          <w:color w:val="000000"/>
        </w:rPr>
      </w:pPr>
      <w:r w:rsidRPr="004378E0">
        <w:rPr>
          <w:rFonts w:cstheme="minorHAnsi"/>
          <w:color w:val="000000"/>
        </w:rPr>
        <w:t>Recheck glucose 15 minutes after administration of glucagon.</w:t>
      </w:r>
    </w:p>
    <w:p w14:paraId="295F622D" w14:textId="77777777" w:rsidR="00526B26" w:rsidRPr="004378E0" w:rsidRDefault="00526B26" w:rsidP="000F0858">
      <w:pPr>
        <w:pStyle w:val="ListParagraph"/>
        <w:numPr>
          <w:ilvl w:val="0"/>
          <w:numId w:val="52"/>
        </w:numPr>
        <w:autoSpaceDE w:val="0"/>
        <w:autoSpaceDN w:val="0"/>
        <w:adjustRightInd w:val="0"/>
        <w:spacing w:after="60" w:line="264" w:lineRule="auto"/>
        <w:ind w:left="1080" w:firstLine="540"/>
        <w:rPr>
          <w:rFonts w:cstheme="minorHAnsi"/>
          <w:color w:val="000000"/>
        </w:rPr>
      </w:pPr>
      <w:r w:rsidRPr="004378E0">
        <w:rPr>
          <w:rFonts w:cstheme="minorHAnsi"/>
          <w:color w:val="000000"/>
        </w:rPr>
        <w:t xml:space="preserve">May repeat </w:t>
      </w:r>
      <w:r w:rsidRPr="004378E0">
        <w:rPr>
          <w:rFonts w:cstheme="minorHAnsi"/>
          <w:b/>
          <w:bCs/>
          <w:color w:val="000000"/>
          <w:u w:val="single"/>
        </w:rPr>
        <w:t>glucagon</w:t>
      </w:r>
      <w:r w:rsidRPr="004378E0">
        <w:rPr>
          <w:rFonts w:cstheme="minorHAnsi"/>
          <w:color w:val="000000"/>
        </w:rPr>
        <w:t xml:space="preserve"> 1mg IM if glucose level is &lt;70mg/dL with continued altered </w:t>
      </w:r>
    </w:p>
    <w:p w14:paraId="4B462DD7" w14:textId="77777777" w:rsidR="00526B26" w:rsidRPr="004378E0" w:rsidRDefault="00526B26" w:rsidP="00526B26">
      <w:pPr>
        <w:pStyle w:val="ListParagraph"/>
        <w:autoSpaceDE w:val="0"/>
        <w:autoSpaceDN w:val="0"/>
        <w:adjustRightInd w:val="0"/>
        <w:spacing w:after="60" w:line="264" w:lineRule="auto"/>
        <w:ind w:left="2160" w:hanging="1080"/>
        <w:rPr>
          <w:rFonts w:cstheme="minorHAnsi"/>
          <w:color w:val="000000"/>
        </w:rPr>
      </w:pPr>
      <w:r w:rsidRPr="004378E0">
        <w:rPr>
          <w:rFonts w:cstheme="minorHAnsi"/>
          <w:color w:val="000000"/>
        </w:rPr>
        <w:t xml:space="preserve">     </w:t>
      </w:r>
      <w:r>
        <w:rPr>
          <w:rFonts w:cstheme="minorHAnsi"/>
          <w:color w:val="000000"/>
        </w:rPr>
        <w:t xml:space="preserve">                </w:t>
      </w:r>
      <w:r w:rsidRPr="004378E0">
        <w:rPr>
          <w:rFonts w:cstheme="minorHAnsi"/>
          <w:color w:val="000000"/>
        </w:rPr>
        <w:t>mental status.</w:t>
      </w:r>
    </w:p>
    <w:p w14:paraId="5E59749C" w14:textId="77777777" w:rsidR="00526B26" w:rsidRPr="0081000D" w:rsidRDefault="00526B26" w:rsidP="00526B26">
      <w:pPr>
        <w:autoSpaceDE w:val="0"/>
        <w:autoSpaceDN w:val="0"/>
        <w:adjustRightInd w:val="0"/>
        <w:spacing w:after="0" w:line="288" w:lineRule="auto"/>
        <w:rPr>
          <w:b/>
          <w:color w:val="4472C4" w:themeColor="accent1"/>
          <w:sz w:val="26"/>
          <w:szCs w:val="26"/>
        </w:rPr>
      </w:pPr>
      <w:r w:rsidRPr="0081000D">
        <w:rPr>
          <w:b/>
          <w:color w:val="4472C4" w:themeColor="accent1"/>
          <w:sz w:val="26"/>
          <w:szCs w:val="26"/>
        </w:rPr>
        <w:t>ADVANCED EMT</w:t>
      </w:r>
      <w:r>
        <w:rPr>
          <w:b/>
          <w:color w:val="4472C4" w:themeColor="accent1"/>
          <w:sz w:val="26"/>
          <w:szCs w:val="26"/>
        </w:rPr>
        <w:t>/PARAMEDIC</w:t>
      </w:r>
      <w:r w:rsidRPr="0081000D">
        <w:rPr>
          <w:b/>
          <w:color w:val="4472C4" w:themeColor="accent1"/>
          <w:sz w:val="26"/>
          <w:szCs w:val="26"/>
        </w:rPr>
        <w:t xml:space="preserve"> STANDING ORDERS</w:t>
      </w:r>
    </w:p>
    <w:p w14:paraId="28DB66E8" w14:textId="77777777" w:rsidR="00526B26" w:rsidRPr="0081000D" w:rsidRDefault="00526B26" w:rsidP="00526B26">
      <w:pPr>
        <w:numPr>
          <w:ilvl w:val="0"/>
          <w:numId w:val="2"/>
        </w:numPr>
        <w:autoSpaceDE w:val="0"/>
        <w:autoSpaceDN w:val="0"/>
        <w:adjustRightInd w:val="0"/>
        <w:spacing w:after="60" w:line="264" w:lineRule="auto"/>
        <w:ind w:left="360"/>
        <w:rPr>
          <w:rFonts w:cs="Arial"/>
          <w:color w:val="000000"/>
        </w:rPr>
      </w:pPr>
      <w:r w:rsidRPr="0081000D">
        <w:rPr>
          <w:rFonts w:cs="Arial"/>
          <w:color w:val="000000"/>
        </w:rPr>
        <w:t>For HYPOglycemic emergency:</w:t>
      </w:r>
    </w:p>
    <w:p w14:paraId="04078AC8"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Dextrose</w:t>
      </w:r>
      <w:r w:rsidRPr="0081000D">
        <w:rPr>
          <w:rFonts w:cs="Arial"/>
          <w:b/>
          <w:bCs/>
          <w:color w:val="000000"/>
        </w:rPr>
        <w:t xml:space="preserve"> </w:t>
      </w:r>
      <w:r>
        <w:rPr>
          <w:rFonts w:cs="Arial"/>
          <w:b/>
          <w:bCs/>
          <w:color w:val="000000"/>
        </w:rPr>
        <w:t xml:space="preserve">12.5 g </w:t>
      </w:r>
      <w:r w:rsidRPr="0081000D">
        <w:rPr>
          <w:rFonts w:cs="Arial"/>
          <w:color w:val="000000"/>
        </w:rPr>
        <w:t xml:space="preserve">IV/IO. Recheck glucose 5 minutes after administration of </w:t>
      </w:r>
      <w:r>
        <w:rPr>
          <w:rFonts w:cs="Arial"/>
          <w:b/>
          <w:bCs/>
          <w:color w:val="000000"/>
          <w:u w:val="single"/>
        </w:rPr>
        <w:t>d</w:t>
      </w:r>
      <w:r w:rsidRPr="0081000D">
        <w:rPr>
          <w:rFonts w:cs="Arial"/>
          <w:b/>
          <w:bCs/>
          <w:color w:val="000000"/>
          <w:u w:val="single"/>
        </w:rPr>
        <w:t>extrose</w:t>
      </w:r>
      <w:r w:rsidRPr="0081000D">
        <w:rPr>
          <w:rFonts w:cs="Arial"/>
          <w:b/>
          <w:bCs/>
          <w:color w:val="000000"/>
        </w:rPr>
        <w:t>.</w:t>
      </w:r>
      <w:r w:rsidRPr="0081000D">
        <w:rPr>
          <w:rFonts w:cs="Arial"/>
          <w:color w:val="000000"/>
        </w:rPr>
        <w:t xml:space="preserve"> </w:t>
      </w:r>
    </w:p>
    <w:p w14:paraId="3063CC7C"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d</w:t>
      </w:r>
      <w:r w:rsidRPr="0081000D">
        <w:rPr>
          <w:rFonts w:cs="Arial"/>
          <w:b/>
          <w:bCs/>
          <w:color w:val="000000"/>
          <w:u w:val="single"/>
        </w:rPr>
        <w:t xml:space="preserve">extrose </w:t>
      </w:r>
      <w:r w:rsidRPr="0081000D">
        <w:rPr>
          <w:rFonts w:cs="Arial"/>
          <w:color w:val="000000"/>
        </w:rPr>
        <w:t>up to 25 g IV/IO if glucose level is &lt;70mg/dL with continued altered mental status.</w:t>
      </w:r>
    </w:p>
    <w:p w14:paraId="7FA882DD"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Glucagon</w:t>
      </w:r>
      <w:r w:rsidRPr="0081000D">
        <w:rPr>
          <w:rFonts w:cs="Arial"/>
          <w:b/>
          <w:bCs/>
          <w:color w:val="000000"/>
        </w:rPr>
        <w:t xml:space="preserve"> </w:t>
      </w:r>
      <w:r w:rsidRPr="0081000D">
        <w:rPr>
          <w:rFonts w:cs="Arial"/>
          <w:color w:val="000000"/>
        </w:rPr>
        <w:t>1mg IV</w:t>
      </w:r>
      <w:r>
        <w:rPr>
          <w:rFonts w:cs="Arial"/>
          <w:color w:val="000000"/>
        </w:rPr>
        <w:t>/</w:t>
      </w:r>
      <w:r w:rsidRPr="0081000D">
        <w:rPr>
          <w:rFonts w:cs="Arial"/>
          <w:color w:val="000000"/>
        </w:rPr>
        <w:t xml:space="preserve">IO/IM/IN if unable to establish IV access </w:t>
      </w:r>
    </w:p>
    <w:p w14:paraId="7EB165F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Recheck glucose 15 minutes after administration of glucagon.</w:t>
      </w:r>
    </w:p>
    <w:p w14:paraId="76A1EDE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g</w:t>
      </w:r>
      <w:r w:rsidRPr="0081000D">
        <w:rPr>
          <w:rFonts w:cs="Arial"/>
          <w:b/>
          <w:bCs/>
          <w:color w:val="000000"/>
          <w:u w:val="single"/>
        </w:rPr>
        <w:t>lucagon</w:t>
      </w:r>
      <w:r w:rsidRPr="0081000D">
        <w:rPr>
          <w:rFonts w:cs="Arial"/>
          <w:color w:val="000000"/>
        </w:rPr>
        <w:t xml:space="preserve"> 1mg IV/IO/IM/IN</w:t>
      </w:r>
      <w:r>
        <w:rPr>
          <w:rFonts w:cs="Arial"/>
          <w:color w:val="000000"/>
        </w:rPr>
        <w:t xml:space="preserve"> </w:t>
      </w:r>
      <w:r w:rsidRPr="0081000D">
        <w:rPr>
          <w:rFonts w:cs="Arial"/>
          <w:color w:val="000000"/>
        </w:rPr>
        <w:t>if glucose level is &lt;70mg/dL with continued altered mental status.</w:t>
      </w:r>
    </w:p>
    <w:p w14:paraId="3D2FA44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For HYPERglycemic emergency:</w:t>
      </w:r>
    </w:p>
    <w:p w14:paraId="67BE4C6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Administer 500ml fluid bolus, then 250ml/hr.</w:t>
      </w:r>
    </w:p>
    <w:p w14:paraId="2697495A" w14:textId="77777777" w:rsidR="00526B26" w:rsidRPr="0081000D" w:rsidRDefault="00526B26" w:rsidP="00526B26">
      <w:pPr>
        <w:pStyle w:val="Heading2"/>
        <w:rPr>
          <w:rFonts w:cs="Arial"/>
          <w:color w:val="000000"/>
        </w:rPr>
      </w:pPr>
      <w:r w:rsidRPr="0081000D">
        <w:t>MEDICAL CONTROL MAY ORDER</w:t>
      </w:r>
    </w:p>
    <w:p w14:paraId="14E5C2BC" w14:textId="77777777" w:rsidR="00526B26" w:rsidRPr="0081000D" w:rsidRDefault="00526B26" w:rsidP="000F0858">
      <w:pPr>
        <w:numPr>
          <w:ilvl w:val="0"/>
          <w:numId w:val="155"/>
        </w:numPr>
        <w:autoSpaceDE w:val="0"/>
        <w:autoSpaceDN w:val="0"/>
        <w:adjustRightInd w:val="0"/>
        <w:spacing w:after="0" w:line="288" w:lineRule="auto"/>
        <w:rPr>
          <w:rFonts w:cs="Arial"/>
          <w:b/>
          <w:bCs/>
          <w:color w:val="000000"/>
          <w:u w:val="single"/>
        </w:rPr>
      </w:pPr>
      <w:r w:rsidRPr="0081000D">
        <w:rPr>
          <w:rFonts w:cs="Arial"/>
          <w:color w:val="000000"/>
        </w:rPr>
        <w:t>Additional doses of above medications</w:t>
      </w:r>
      <w:r>
        <w:rPr>
          <w:rFonts w:cs="Arial"/>
          <w:color w:val="000000"/>
        </w:rPr>
        <w:t>.</w:t>
      </w:r>
    </w:p>
    <w:p w14:paraId="548E26A1" w14:textId="77777777" w:rsidR="00526B26" w:rsidRPr="00B71304" w:rsidRDefault="00526B26" w:rsidP="00526B26">
      <w:pPr>
        <w:autoSpaceDE w:val="0"/>
        <w:autoSpaceDN w:val="0"/>
        <w:adjustRightInd w:val="0"/>
        <w:spacing w:after="0" w:line="288" w:lineRule="auto"/>
        <w:rPr>
          <w:rFonts w:cs="Arial"/>
          <w:color w:val="000000"/>
        </w:rPr>
      </w:pPr>
      <w:r w:rsidRPr="00B71304">
        <w:rPr>
          <w:rFonts w:cs="Arial"/>
          <w:color w:val="000000"/>
        </w:rPr>
        <w:t>Red Flag:</w:t>
      </w:r>
    </w:p>
    <w:p w14:paraId="6C6CDA28" w14:textId="77777777" w:rsidR="00526B26" w:rsidRPr="00B71304" w:rsidRDefault="00526B26" w:rsidP="00526B26">
      <w:pPr>
        <w:pStyle w:val="ListParagraph"/>
        <w:autoSpaceDE w:val="0"/>
        <w:autoSpaceDN w:val="0"/>
        <w:adjustRightInd w:val="0"/>
        <w:spacing w:after="0" w:line="288" w:lineRule="auto"/>
        <w:ind w:left="0"/>
        <w:rPr>
          <w:rFonts w:cs="Arial"/>
          <w:color w:val="000000"/>
          <w:sz w:val="24"/>
          <w:szCs w:val="24"/>
        </w:rPr>
      </w:pPr>
      <w:r w:rsidRPr="00B71304">
        <w:rPr>
          <w:rFonts w:cs="Arial"/>
          <w:b/>
          <w:bCs/>
          <w:color w:val="000000"/>
        </w:rPr>
        <w:t>CAUTION</w:t>
      </w:r>
      <w:r w:rsidRPr="00B71304">
        <w:rPr>
          <w:rFonts w:cs="Arial"/>
          <w:color w:val="000000"/>
        </w:rPr>
        <w:t xml:space="preserve">: If cerebrovascular accident is suspected, follow </w:t>
      </w:r>
      <w:r w:rsidRPr="00F01FF6">
        <w:rPr>
          <w:rFonts w:cs="Arial"/>
          <w:color w:val="000000"/>
          <w:u w:val="single"/>
        </w:rPr>
        <w:t>2.18 Stroke Protocol</w:t>
      </w:r>
      <w:r w:rsidRPr="00B71304">
        <w:rPr>
          <w:rFonts w:cs="Arial"/>
          <w:color w:val="000000"/>
        </w:rPr>
        <w:t xml:space="preserve"> and notify Medical Control. </w:t>
      </w:r>
    </w:p>
    <w:p w14:paraId="67464CCD"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0EFD5581" w14:textId="0D29FF23"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*H</w:t>
      </w:r>
      <w:r w:rsidR="0084723C">
        <w:rPr>
          <w:rFonts w:cs="Arial"/>
          <w:b/>
          <w:bCs/>
          <w:color w:val="000000"/>
        </w:rPr>
        <w:t>YPO</w:t>
      </w:r>
      <w:r w:rsidRPr="0081000D">
        <w:rPr>
          <w:rFonts w:cs="Arial"/>
          <w:b/>
          <w:bCs/>
          <w:color w:val="000000"/>
        </w:rPr>
        <w:t>glycemic Emergency</w:t>
      </w:r>
      <w:r w:rsidRPr="0081000D">
        <w:rPr>
          <w:rFonts w:cs="Arial"/>
          <w:color w:val="000000"/>
        </w:rPr>
        <w:t>:</w:t>
      </w:r>
    </w:p>
    <w:p w14:paraId="27C5E119"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&lt;70mg/dL with associated altered mental status</w:t>
      </w:r>
      <w:r>
        <w:rPr>
          <w:rFonts w:cs="Arial"/>
          <w:color w:val="000000"/>
        </w:rPr>
        <w:t>.</w:t>
      </w:r>
    </w:p>
    <w:p w14:paraId="6D594E80"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Causes of hypoglycemia include medication misuse or overdose, missed meal, infection, cardiovascular insults (e.g., myocardial infarction, arrhythmia), or changes in activity (e.g., exercise)</w:t>
      </w:r>
      <w:r>
        <w:rPr>
          <w:rFonts w:cs="Arial"/>
          <w:color w:val="000000"/>
        </w:rPr>
        <w:t>.</w:t>
      </w:r>
    </w:p>
    <w:p w14:paraId="16257D36"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b/>
          <w:bCs/>
          <w:color w:val="000000"/>
        </w:rPr>
      </w:pPr>
      <w:r w:rsidRPr="0081000D">
        <w:rPr>
          <w:rFonts w:cs="Arial"/>
          <w:color w:val="000000"/>
        </w:rPr>
        <w:t>Sulfonylureas (e.g., glyburide, glipizide) have long half-lives ranging from 12-60 hours.  Patients with corrected hypoglycemia who are taking these agents are at particular risk for recurrent symptoms and frequently require hospital admission.</w:t>
      </w:r>
    </w:p>
    <w:p w14:paraId="37414C12" w14:textId="34E371E7"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**H</w:t>
      </w:r>
      <w:r w:rsidR="0084723C">
        <w:rPr>
          <w:rFonts w:cs="Arial"/>
          <w:b/>
          <w:bCs/>
          <w:color w:val="000000"/>
        </w:rPr>
        <w:t>YPER</w:t>
      </w:r>
      <w:r w:rsidRPr="0081000D">
        <w:rPr>
          <w:rFonts w:cs="Arial"/>
          <w:b/>
          <w:bCs/>
          <w:color w:val="000000"/>
        </w:rPr>
        <w:t>glycemic Emergency</w:t>
      </w:r>
      <w:r w:rsidRPr="0081000D">
        <w:rPr>
          <w:rFonts w:cs="Arial"/>
          <w:color w:val="000000"/>
        </w:rPr>
        <w:t>:</w:t>
      </w:r>
    </w:p>
    <w:p w14:paraId="5F102501"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&gt; 300 mg/dL with associated altered mental status</w:t>
      </w:r>
      <w:r>
        <w:rPr>
          <w:rFonts w:cs="Arial"/>
          <w:color w:val="000000"/>
        </w:rPr>
        <w:t>.</w:t>
      </w:r>
    </w:p>
    <w:p w14:paraId="096888BC" w14:textId="77777777" w:rsidR="00526B26" w:rsidRPr="0081000D" w:rsidRDefault="00526B26" w:rsidP="00526B26">
      <w:pPr>
        <w:autoSpaceDE w:val="0"/>
        <w:autoSpaceDN w:val="0"/>
        <w:adjustRightInd w:val="0"/>
        <w:spacing w:after="0" w:line="288" w:lineRule="auto"/>
        <w:rPr>
          <w:rFonts w:cs="Arial"/>
          <w:color w:val="000000"/>
        </w:rPr>
      </w:pPr>
    </w:p>
    <w:p w14:paraId="0A5240F5"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1092B460" w14:textId="77777777" w:rsidR="00526B26" w:rsidRPr="0081000D" w:rsidRDefault="00526B26" w:rsidP="00526B26">
      <w:pPr>
        <w:autoSpaceDE w:val="0"/>
        <w:autoSpaceDN w:val="0"/>
        <w:adjustRightInd w:val="0"/>
        <w:spacing w:after="0" w:line="288" w:lineRule="auto"/>
        <w:rPr>
          <w:rFonts w:cs="Arial"/>
          <w:color w:val="000000"/>
          <w:sz w:val="16"/>
          <w:szCs w:val="16"/>
        </w:rPr>
      </w:pPr>
      <w:r w:rsidRPr="0081000D">
        <w:rPr>
          <w:rFonts w:cs="Arial"/>
          <w:color w:val="000000"/>
        </w:rPr>
        <w:t>Dextrose may be administered in any concentration (D10, D25, D50), as long as the correct dose is given.</w:t>
      </w:r>
    </w:p>
    <w:p w14:paraId="671E714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5ECD005" w14:textId="77777777" w:rsidR="00526B26" w:rsidRDefault="00526B26" w:rsidP="00526B26">
      <w:pPr>
        <w:pStyle w:val="Heading1"/>
      </w:pPr>
      <w:bookmarkStart w:id="9" w:name="_2.3P_Altered_Mental/Neurological"/>
      <w:bookmarkEnd w:id="9"/>
      <w:r>
        <w:t>2.3P Altered Mental/Neurological Status/Diabetic Emergencies/Coma-Pediatric</w:t>
      </w:r>
    </w:p>
    <w:p w14:paraId="38F502C5" w14:textId="77777777" w:rsidR="00526B26" w:rsidRPr="00663D8E" w:rsidRDefault="00526B26" w:rsidP="00526B26">
      <w:pPr>
        <w:pStyle w:val="Heading2"/>
      </w:pPr>
      <w:r w:rsidRPr="00663D8E">
        <w:t>EMT STANDING ORDERS</w:t>
      </w:r>
    </w:p>
    <w:p w14:paraId="2A7806D3" w14:textId="1EF0C508" w:rsidR="00526B26" w:rsidRPr="00B879F7" w:rsidRDefault="00526B26" w:rsidP="000F0858">
      <w:pPr>
        <w:pStyle w:val="ListParagraph"/>
        <w:numPr>
          <w:ilvl w:val="0"/>
          <w:numId w:val="157"/>
        </w:numPr>
        <w:autoSpaceDE w:val="0"/>
        <w:autoSpaceDN w:val="0"/>
        <w:adjustRightInd w:val="0"/>
        <w:spacing w:after="0" w:line="240" w:lineRule="auto"/>
        <w:ind w:left="0" w:firstLine="0"/>
        <w:rPr>
          <w:rFonts w:cs="Arial"/>
          <w:color w:val="000000"/>
          <w:u w:val="single"/>
        </w:rPr>
      </w:pPr>
      <w:r w:rsidRPr="00B879F7">
        <w:rPr>
          <w:rFonts w:cs="Arial"/>
          <w:color w:val="000000"/>
          <w:u w:val="single"/>
        </w:rPr>
        <w:t>Routine Patient Care</w:t>
      </w:r>
    </w:p>
    <w:p w14:paraId="59AA9C86" w14:textId="7CA3E014"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w:t>
      </w:r>
      <w:r w:rsidR="00D25082" w:rsidRPr="00663D8E">
        <w:rPr>
          <w:rFonts w:cs="Arial"/>
          <w:color w:val="000000"/>
        </w:rPr>
        <w:t>the patient</w:t>
      </w:r>
      <w:r w:rsidRPr="00663D8E">
        <w:rPr>
          <w:rFonts w:cs="Arial"/>
          <w:color w:val="000000"/>
        </w:rPr>
        <w:t xml:space="preserve"> is unconscious or seizing, transport on left side (recovery position).</w:t>
      </w:r>
    </w:p>
    <w:p w14:paraId="0143B2A6" w14:textId="49456DA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Glucose is indicated only for documented hypoglycemia. </w:t>
      </w:r>
      <w:r w:rsidR="00E762BD">
        <w:rPr>
          <w:rFonts w:cs="Arial"/>
          <w:color w:val="000000"/>
        </w:rPr>
        <w:t>O</w:t>
      </w:r>
      <w:r w:rsidRPr="00663D8E">
        <w:rPr>
          <w:rFonts w:cs="Arial"/>
          <w:color w:val="000000"/>
        </w:rPr>
        <w:t>btain a blood sugar reading.</w:t>
      </w:r>
    </w:p>
    <w:p w14:paraId="1D294859"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glucose is known to be </w:t>
      </w:r>
      <w:r w:rsidRPr="00663D8E">
        <w:rPr>
          <w:rFonts w:cs="Arial"/>
          <w:b/>
          <w:bCs/>
          <w:color w:val="000000"/>
        </w:rPr>
        <w:t>less than 70</w:t>
      </w:r>
      <w:r w:rsidRPr="00663D8E">
        <w:rPr>
          <w:rFonts w:cs="Arial"/>
          <w:color w:val="000000"/>
        </w:rPr>
        <w:t xml:space="preserve"> mg/dL and the patient is conscious and can speak and swallow, administer oral glucose or other sugar source as tolerated. </w:t>
      </w:r>
    </w:p>
    <w:p w14:paraId="47CD7751" w14:textId="77777777" w:rsidR="00B879F7" w:rsidRDefault="00526B26" w:rsidP="008C5321">
      <w:pPr>
        <w:numPr>
          <w:ilvl w:val="0"/>
          <w:numId w:val="2"/>
        </w:numPr>
        <w:autoSpaceDE w:val="0"/>
        <w:autoSpaceDN w:val="0"/>
        <w:adjustRightInd w:val="0"/>
        <w:spacing w:after="60" w:line="288" w:lineRule="auto"/>
        <w:rPr>
          <w:rFonts w:cstheme="minorHAnsi"/>
          <w:color w:val="000000"/>
        </w:rPr>
      </w:pPr>
      <w:r w:rsidRPr="00B879F7">
        <w:rPr>
          <w:rFonts w:cstheme="minorHAnsi"/>
          <w:b/>
          <w:bCs/>
          <w:color w:val="000000"/>
          <w:u w:val="single"/>
        </w:rPr>
        <w:t xml:space="preserve">Oral glucose </w:t>
      </w:r>
      <w:r w:rsidRPr="00B879F7">
        <w:rPr>
          <w:rFonts w:cstheme="minorHAnsi"/>
          <w:color w:val="000000"/>
        </w:rPr>
        <w:t>½ tube for a patient under 20 kg.  1 tube for a patient 20kg or over.</w:t>
      </w:r>
    </w:p>
    <w:p w14:paraId="3ED91935" w14:textId="77777777" w:rsidR="00526B26" w:rsidRPr="00663D8E" w:rsidRDefault="00526B26" w:rsidP="000F0858">
      <w:pPr>
        <w:numPr>
          <w:ilvl w:val="0"/>
          <w:numId w:val="156"/>
        </w:numPr>
        <w:autoSpaceDE w:val="0"/>
        <w:autoSpaceDN w:val="0"/>
        <w:adjustRightInd w:val="0"/>
        <w:spacing w:after="60" w:line="288" w:lineRule="auto"/>
        <w:rPr>
          <w:rFonts w:cs="Arial"/>
          <w:color w:val="000000"/>
        </w:rPr>
      </w:pPr>
      <w:r w:rsidRPr="00663D8E">
        <w:rPr>
          <w:rFonts w:cs="Arial"/>
          <w:color w:val="000000"/>
        </w:rPr>
        <w:t>Other sugar sources are acceptable.</w:t>
      </w:r>
    </w:p>
    <w:p w14:paraId="29A8E44A" w14:textId="068DEEF4" w:rsidR="00526B26"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A second dose may be necessary after 10 minutes if </w:t>
      </w:r>
      <w:r w:rsidR="00D25082" w:rsidRPr="00663D8E">
        <w:rPr>
          <w:rFonts w:cs="Arial"/>
          <w:color w:val="000000"/>
        </w:rPr>
        <w:t>the patient</w:t>
      </w:r>
      <w:r w:rsidRPr="00663D8E">
        <w:rPr>
          <w:rFonts w:cs="Arial"/>
          <w:color w:val="000000"/>
        </w:rPr>
        <w:t xml:space="preserve"> remains symptomatic.</w:t>
      </w:r>
    </w:p>
    <w:p w14:paraId="4F4AC326" w14:textId="5B7E470D" w:rsidR="00BC405C" w:rsidRDefault="00BC405C" w:rsidP="00BC405C">
      <w:pPr>
        <w:autoSpaceDE w:val="0"/>
        <w:autoSpaceDN w:val="0"/>
        <w:adjustRightInd w:val="0"/>
        <w:spacing w:after="60" w:line="288" w:lineRule="auto"/>
        <w:rPr>
          <w:rFonts w:cs="Arial"/>
          <w:b/>
          <w:bCs/>
          <w:color w:val="000000"/>
        </w:rPr>
      </w:pPr>
      <w:r>
        <w:rPr>
          <w:rFonts w:cs="Arial"/>
          <w:b/>
          <w:bCs/>
          <w:color w:val="000000"/>
        </w:rPr>
        <w:t>If the Patient is unconscious or unable to safely swallow and IF approved under Protocol 6.10 Glucagon for Hypoglycemia by EMT</w:t>
      </w:r>
      <w:r w:rsidR="001C78C1">
        <w:rPr>
          <w:rFonts w:cs="Arial"/>
          <w:b/>
          <w:bCs/>
          <w:color w:val="000000"/>
        </w:rPr>
        <w:t>-</w:t>
      </w:r>
      <w:r>
        <w:rPr>
          <w:rFonts w:cs="Arial"/>
          <w:b/>
          <w:bCs/>
          <w:color w:val="000000"/>
        </w:rPr>
        <w:t xml:space="preserve">Basic: </w:t>
      </w:r>
    </w:p>
    <w:p w14:paraId="022D6199"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If patient is less than 20kg (44 lbs) Glucagon 0.5mg IM</w:t>
      </w:r>
    </w:p>
    <w:p w14:paraId="2205E76D"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If patient is greater than 20kg (44lbs) Glucagon 1mg IM</w:t>
      </w:r>
    </w:p>
    <w:p w14:paraId="578C06F5"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Recheck glucose levels 15-minutes after administration of glucagon.</w:t>
      </w:r>
    </w:p>
    <w:p w14:paraId="31F3C4FD" w14:textId="45F95A2E"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May repeat glucagon (dose above) once i</w:t>
      </w:r>
      <w:r w:rsidR="004B1115">
        <w:rPr>
          <w:rFonts w:cs="Arial"/>
          <w:color w:val="000000"/>
        </w:rPr>
        <w:t>f</w:t>
      </w:r>
      <w:r>
        <w:rPr>
          <w:rFonts w:cs="Arial"/>
          <w:color w:val="000000"/>
        </w:rPr>
        <w:t xml:space="preserve"> glucose level is less than 70mg/dl with continued altered mental status.</w:t>
      </w:r>
    </w:p>
    <w:p w14:paraId="6FD8EB89" w14:textId="77777777" w:rsidR="00526B26" w:rsidRPr="00663D8E" w:rsidRDefault="00526B26" w:rsidP="00526B26">
      <w:pPr>
        <w:autoSpaceDE w:val="0"/>
        <w:autoSpaceDN w:val="0"/>
        <w:adjustRightInd w:val="0"/>
        <w:spacing w:after="0" w:line="288" w:lineRule="auto"/>
        <w:rPr>
          <w:b/>
          <w:color w:val="4472C4" w:themeColor="accent1"/>
          <w:sz w:val="26"/>
          <w:szCs w:val="26"/>
        </w:rPr>
      </w:pPr>
      <w:r w:rsidRPr="00663D8E">
        <w:rPr>
          <w:b/>
          <w:color w:val="4472C4" w:themeColor="accent1"/>
          <w:sz w:val="26"/>
          <w:szCs w:val="26"/>
        </w:rPr>
        <w:t>ADVANCED EMT STANDING ORDERS</w:t>
      </w:r>
    </w:p>
    <w:p w14:paraId="6FD0C780" w14:textId="77777777" w:rsidR="00526B26" w:rsidRPr="00663D8E" w:rsidRDefault="00526B26" w:rsidP="00526B26">
      <w:pPr>
        <w:numPr>
          <w:ilvl w:val="0"/>
          <w:numId w:val="2"/>
        </w:numPr>
        <w:autoSpaceDE w:val="0"/>
        <w:autoSpaceDN w:val="0"/>
        <w:adjustRightInd w:val="0"/>
        <w:spacing w:after="60" w:line="288" w:lineRule="auto"/>
        <w:ind w:left="360"/>
        <w:rPr>
          <w:rFonts w:cs="Arial"/>
          <w:b/>
          <w:bCs/>
          <w:color w:val="000000"/>
        </w:rPr>
      </w:pPr>
      <w:r w:rsidRPr="00663D8E">
        <w:rPr>
          <w:rFonts w:cs="Arial"/>
          <w:b/>
          <w:bCs/>
          <w:color w:val="000000"/>
        </w:rPr>
        <w:t>Treatment for specific etiologies, or coma of unknown etiology:</w:t>
      </w:r>
    </w:p>
    <w:p w14:paraId="37826686"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rPr>
      </w:pPr>
      <w:r w:rsidRPr="00663D8E">
        <w:rPr>
          <w:rFonts w:cs="Arial"/>
          <w:b/>
          <w:bCs/>
          <w:color w:val="000000"/>
        </w:rPr>
        <w:t>Known H</w:t>
      </w:r>
      <w:r>
        <w:rPr>
          <w:rFonts w:cs="Arial"/>
          <w:b/>
          <w:bCs/>
          <w:color w:val="000000"/>
        </w:rPr>
        <w:t>YPOglycemia (glucose &lt;70 mg./dL</w:t>
      </w:r>
      <w:r w:rsidRPr="00663D8E">
        <w:rPr>
          <w:rFonts w:cs="Arial"/>
          <w:b/>
          <w:bCs/>
          <w:color w:val="000000"/>
        </w:rPr>
        <w:t>):</w:t>
      </w:r>
    </w:p>
    <w:p w14:paraId="20A3E13F" w14:textId="0FDB503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 xml:space="preserve">Dextrose </w:t>
      </w:r>
      <w:r w:rsidRPr="00663D8E">
        <w:rPr>
          <w:rFonts w:cs="Arial"/>
          <w:color w:val="000000"/>
        </w:rPr>
        <w:t>10% 0.5 gm/kg IV/IO</w:t>
      </w:r>
    </w:p>
    <w:p w14:paraId="4A04FB10"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Glucagon</w:t>
      </w:r>
      <w:r w:rsidRPr="00663D8E">
        <w:rPr>
          <w:rFonts w:cs="Arial"/>
          <w:b/>
          <w:bCs/>
          <w:color w:val="000000"/>
        </w:rPr>
        <w:t xml:space="preserve"> </w:t>
      </w:r>
      <w:r w:rsidRPr="00663D8E">
        <w:rPr>
          <w:rFonts w:cs="Arial"/>
          <w:color w:val="000000"/>
        </w:rPr>
        <w:t>0.1 mg/kg IV/IO/IM up to max. of 1 mg.</w:t>
      </w:r>
    </w:p>
    <w:p w14:paraId="3C207219"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b/>
          <w:bCs/>
          <w:color w:val="000000"/>
          <w:sz w:val="24"/>
          <w:szCs w:val="24"/>
        </w:rPr>
        <w:t>Known HYPERglycemia</w:t>
      </w:r>
    </w:p>
    <w:p w14:paraId="43C60864"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color w:val="000000"/>
          <w:sz w:val="24"/>
          <w:szCs w:val="24"/>
        </w:rPr>
        <w:t xml:space="preserve">Administer </w:t>
      </w:r>
      <w:r>
        <w:rPr>
          <w:rFonts w:cs="Arial"/>
          <w:color w:val="000000"/>
          <w:sz w:val="24"/>
          <w:szCs w:val="24"/>
        </w:rPr>
        <w:t>1</w:t>
      </w:r>
      <w:r w:rsidRPr="00663D8E">
        <w:rPr>
          <w:rFonts w:cs="Arial"/>
          <w:color w:val="000000"/>
          <w:sz w:val="24"/>
          <w:szCs w:val="24"/>
        </w:rPr>
        <w:t>0mL/kg fluid bolus</w:t>
      </w:r>
    </w:p>
    <w:p w14:paraId="1F3CBFF8" w14:textId="77777777" w:rsidR="00526B26" w:rsidRPr="00663D8E" w:rsidRDefault="00526B26" w:rsidP="00526B26">
      <w:pPr>
        <w:pStyle w:val="Heading2"/>
      </w:pPr>
      <w:r w:rsidRPr="00663D8E">
        <w:t>PARAMEDIC STANDING ORDERS</w:t>
      </w:r>
    </w:p>
    <w:p w14:paraId="789D4630" w14:textId="77777777" w:rsidR="00526B26" w:rsidRPr="00663D8E" w:rsidRDefault="00526B26" w:rsidP="000F0858">
      <w:pPr>
        <w:numPr>
          <w:ilvl w:val="0"/>
          <w:numId w:val="8"/>
        </w:numPr>
        <w:autoSpaceDE w:val="0"/>
        <w:autoSpaceDN w:val="0"/>
        <w:adjustRightInd w:val="0"/>
        <w:spacing w:after="60" w:line="288" w:lineRule="auto"/>
        <w:rPr>
          <w:rFonts w:cs="Calibri"/>
          <w:noProof/>
          <w:color w:val="000000"/>
        </w:rPr>
      </w:pPr>
      <w:r w:rsidRPr="00663D8E">
        <w:rPr>
          <w:rFonts w:cs="Arial"/>
          <w:color w:val="000000"/>
        </w:rPr>
        <w:t xml:space="preserve">For patients with confirmed adrenal insufficiency, see </w:t>
      </w:r>
      <w:r w:rsidRPr="00663D8E">
        <w:rPr>
          <w:rFonts w:cs="Arial"/>
          <w:color w:val="000000"/>
          <w:u w:val="single"/>
        </w:rPr>
        <w:t>2.1 Adrenal Insufficiency Adult/Pediatric.</w:t>
      </w:r>
    </w:p>
    <w:p w14:paraId="449A8903" w14:textId="77777777" w:rsidR="00526B26" w:rsidRPr="00663D8E" w:rsidRDefault="00526B26" w:rsidP="00526B26">
      <w:pPr>
        <w:pStyle w:val="Heading2"/>
        <w:rPr>
          <w:rFonts w:cs="Arial"/>
          <w:color w:val="000000"/>
        </w:rPr>
      </w:pPr>
      <w:r w:rsidRPr="00663D8E">
        <w:t>MEDICAL CONTROL MAY ORDER</w:t>
      </w:r>
    </w:p>
    <w:p w14:paraId="77870F61" w14:textId="77777777" w:rsidR="00526B26" w:rsidRPr="00663D8E" w:rsidRDefault="00526B26" w:rsidP="000F0858">
      <w:pPr>
        <w:numPr>
          <w:ilvl w:val="0"/>
          <w:numId w:val="8"/>
        </w:numPr>
        <w:autoSpaceDE w:val="0"/>
        <w:autoSpaceDN w:val="0"/>
        <w:adjustRightInd w:val="0"/>
        <w:spacing w:after="60" w:line="288" w:lineRule="auto"/>
        <w:rPr>
          <w:rFonts w:cs="Arial"/>
          <w:color w:val="000000"/>
          <w:sz w:val="24"/>
          <w:szCs w:val="24"/>
        </w:rPr>
      </w:pPr>
      <w:r w:rsidRPr="00663D8E">
        <w:rPr>
          <w:rFonts w:cs="Arial"/>
          <w:color w:val="000000"/>
        </w:rPr>
        <w:t>Additional doses of above medications</w:t>
      </w:r>
      <w:r>
        <w:rPr>
          <w:rFonts w:cs="Arial"/>
          <w:color w:val="000000"/>
        </w:rPr>
        <w:t>.</w:t>
      </w:r>
      <w:r w:rsidRPr="00663D8E">
        <w:rPr>
          <w:rFonts w:cs="Arial"/>
          <w:b/>
          <w:bCs/>
          <w:color w:val="000000"/>
          <w:sz w:val="24"/>
          <w:szCs w:val="24"/>
        </w:rPr>
        <w:tab/>
      </w:r>
    </w:p>
    <w:p w14:paraId="1365ED8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564675" w14:textId="77777777" w:rsidR="00526B26" w:rsidRDefault="00526B26" w:rsidP="00526B26">
      <w:pPr>
        <w:pStyle w:val="Heading1"/>
      </w:pPr>
      <w:bookmarkStart w:id="10" w:name="_2.4_Behavioral_Emergencies"/>
      <w:bookmarkEnd w:id="10"/>
      <w:r>
        <w:t>2.4 Behavioral Emergencies - Adult &amp; Pediatric</w:t>
      </w:r>
    </w:p>
    <w:p w14:paraId="30D9DE5B" w14:textId="77777777" w:rsidR="00526B26" w:rsidRPr="007C667C" w:rsidRDefault="00526B26" w:rsidP="00526B26">
      <w:pPr>
        <w:pStyle w:val="Heading2"/>
      </w:pPr>
      <w:r w:rsidRPr="007C667C">
        <w:t>EMT/</w:t>
      </w:r>
      <w:r>
        <w:t>ADVANCED EMT/PARAMEDIC</w:t>
      </w:r>
    </w:p>
    <w:p w14:paraId="31341975" w14:textId="7D611174" w:rsidR="00526B26" w:rsidRPr="00663D8E" w:rsidRDefault="1961CAED" w:rsidP="00526B26">
      <w:pPr>
        <w:tabs>
          <w:tab w:val="left" w:pos="360"/>
        </w:tabs>
        <w:autoSpaceDE w:val="0"/>
        <w:autoSpaceDN w:val="0"/>
        <w:adjustRightInd w:val="0"/>
        <w:spacing w:after="60" w:line="264" w:lineRule="auto"/>
        <w:jc w:val="both"/>
        <w:rPr>
          <w:rFonts w:cs="Arial"/>
          <w:b/>
          <w:bCs/>
          <w:color w:val="000000"/>
        </w:rPr>
      </w:pPr>
      <w:r w:rsidRPr="5F48C9A3">
        <w:rPr>
          <w:rFonts w:cs="Arial"/>
          <w:b/>
          <w:bCs/>
          <w:color w:val="000000" w:themeColor="text1"/>
        </w:rPr>
        <w:t xml:space="preserve">1.0 </w:t>
      </w:r>
      <w:r w:rsidR="00526B26" w:rsidRPr="5F48C9A3">
        <w:rPr>
          <w:rFonts w:cs="Arial"/>
          <w:b/>
          <w:bCs/>
          <w:color w:val="000000" w:themeColor="text1"/>
        </w:rPr>
        <w:t>Routine Patient Care, followed by:</w:t>
      </w:r>
    </w:p>
    <w:p w14:paraId="36C17386" w14:textId="77777777" w:rsidR="00526B26"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w:t>
      </w:r>
      <w:r w:rsidRPr="00663D8E">
        <w:rPr>
          <w:rFonts w:cs="Arial"/>
          <w:color w:val="000000"/>
        </w:rPr>
        <w:tab/>
        <w:t>One EMT should manage the patient while the other handles scene control, but no</w:t>
      </w:r>
    </w:p>
    <w:p w14:paraId="3679A33D"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EMT or First Responder should be left alone with the patient.</w:t>
      </w:r>
    </w:p>
    <w:p w14:paraId="7378208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2.</w:t>
      </w:r>
      <w:r w:rsidRPr="00663D8E">
        <w:rPr>
          <w:rFonts w:cs="Arial"/>
          <w:color w:val="000000"/>
        </w:rPr>
        <w:tab/>
        <w:t>Avoid areas/patients with potential weapons (e.g., kitchen, workshop), and avoid</w:t>
      </w:r>
    </w:p>
    <w:p w14:paraId="628555F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ab/>
        <w:t>areas with only a single exit; do not allow patient to block exit.</w:t>
      </w:r>
    </w:p>
    <w:p w14:paraId="30403DC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3.</w:t>
      </w:r>
      <w:r w:rsidRPr="00663D8E">
        <w:rPr>
          <w:rFonts w:cs="Arial"/>
          <w:color w:val="000000"/>
        </w:rPr>
        <w:tab/>
        <w:t>Keep environment calm by reducing stimuli (may need to ask family/friends to</w:t>
      </w:r>
    </w:p>
    <w:p w14:paraId="2B8F9D1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leave room, ask patient to turn off music/TV).</w:t>
      </w:r>
      <w:r w:rsidRPr="00663D8E">
        <w:rPr>
          <w:rFonts w:cs="Times New Roman"/>
          <w:color w:val="000000"/>
          <w:sz w:val="24"/>
          <w:szCs w:val="24"/>
        </w:rPr>
        <w:t xml:space="preserve"> </w:t>
      </w:r>
      <w:r w:rsidRPr="00663D8E">
        <w:rPr>
          <w:rFonts w:cs="Arial"/>
          <w:color w:val="000000"/>
        </w:rPr>
        <w:t>Transport in a non-emergent mode</w:t>
      </w:r>
    </w:p>
    <w:p w14:paraId="3F8B51D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unless the patient’s condition requires lights and sirens.</w:t>
      </w:r>
    </w:p>
    <w:p w14:paraId="5ECFFCB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4. </w:t>
      </w:r>
      <w:r w:rsidRPr="00663D8E">
        <w:rPr>
          <w:rFonts w:cs="Arial"/>
          <w:color w:val="000000"/>
        </w:rPr>
        <w:tab/>
        <w:t>Respect the dignity and privacy of the patient.</w:t>
      </w:r>
    </w:p>
    <w:p w14:paraId="6C202272"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5. </w:t>
      </w:r>
      <w:r w:rsidRPr="00663D8E">
        <w:rPr>
          <w:rFonts w:cs="Arial"/>
          <w:color w:val="000000"/>
        </w:rPr>
        <w:tab/>
        <w:t>Make eye contact when speaking to the patient.</w:t>
      </w:r>
    </w:p>
    <w:p w14:paraId="27D6614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6.</w:t>
      </w:r>
      <w:r w:rsidRPr="00663D8E">
        <w:rPr>
          <w:rFonts w:cs="Arial"/>
          <w:color w:val="000000"/>
        </w:rPr>
        <w:tab/>
        <w:t>Speak calmly and in a non-judgmental manner; do not make sudden movements.</w:t>
      </w:r>
    </w:p>
    <w:p w14:paraId="665FCAC5" w14:textId="77777777"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7. </w:t>
      </w:r>
      <w:r w:rsidRPr="00663D8E">
        <w:rPr>
          <w:rFonts w:cs="Arial"/>
          <w:color w:val="000000"/>
        </w:rPr>
        <w:tab/>
        <w:t>Maintain non-threatening body language (hands in front of your body, below</w:t>
      </w:r>
    </w:p>
    <w:p w14:paraId="03F2D4D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Pr>
          <w:rFonts w:cs="Arial"/>
          <w:color w:val="000000"/>
        </w:rPr>
        <w:t xml:space="preserve"> </w:t>
      </w:r>
      <w:r>
        <w:rPr>
          <w:rFonts w:cs="Arial"/>
          <w:color w:val="000000"/>
        </w:rPr>
        <w:tab/>
        <w:t xml:space="preserve">your </w:t>
      </w:r>
      <w:r w:rsidRPr="00663D8E">
        <w:rPr>
          <w:rFonts w:cs="Arial"/>
          <w:color w:val="000000"/>
        </w:rPr>
        <w:t>chest, palms out and slightly to the sides).</w:t>
      </w:r>
    </w:p>
    <w:p w14:paraId="15DB02F6"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8. </w:t>
      </w:r>
      <w:r w:rsidRPr="00663D8E">
        <w:rPr>
          <w:rFonts w:cs="Arial"/>
          <w:color w:val="000000"/>
        </w:rPr>
        <w:tab/>
        <w:t>Establish expectations for acceptable behavior, if necessary.</w:t>
      </w:r>
    </w:p>
    <w:p w14:paraId="0E0D5137"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9. </w:t>
      </w:r>
      <w:r w:rsidRPr="00663D8E">
        <w:rPr>
          <w:rFonts w:cs="Arial"/>
          <w:color w:val="000000"/>
        </w:rPr>
        <w:tab/>
        <w:t>Ask permission to touch the patient before taking vital signs, and explain what</w:t>
      </w:r>
    </w:p>
    <w:p w14:paraId="2FF16726" w14:textId="1BC4B28F"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615ED200">
        <w:rPr>
          <w:rFonts w:cs="Arial"/>
          <w:color w:val="000000" w:themeColor="text1"/>
        </w:rPr>
        <w:t xml:space="preserve"> </w:t>
      </w:r>
      <w:r>
        <w:tab/>
      </w:r>
      <w:r w:rsidRPr="615ED200">
        <w:rPr>
          <w:rFonts w:cs="Arial"/>
          <w:color w:val="000000" w:themeColor="text1"/>
        </w:rPr>
        <w:t>you are doing.</w:t>
      </w:r>
      <w:r w:rsidR="45C9E87C" w:rsidRPr="615ED200">
        <w:rPr>
          <w:rFonts w:cs="Arial"/>
          <w:color w:val="000000" w:themeColor="text1"/>
        </w:rPr>
        <w:t xml:space="preserve"> If patient refuses vital signs or any care tha</w:t>
      </w:r>
      <w:r w:rsidR="67B554EA" w:rsidRPr="615ED200">
        <w:rPr>
          <w:rFonts w:cs="Arial"/>
          <w:color w:val="000000" w:themeColor="text1"/>
        </w:rPr>
        <w:t xml:space="preserve">t is </w:t>
      </w:r>
      <w:r w:rsidR="635BDDE5" w:rsidRPr="615ED200">
        <w:rPr>
          <w:rFonts w:cs="Arial"/>
          <w:color w:val="000000" w:themeColor="text1"/>
        </w:rPr>
        <w:t>warranted</w:t>
      </w:r>
      <w:r w:rsidR="45C9E87C" w:rsidRPr="615ED200">
        <w:rPr>
          <w:rFonts w:cs="Arial"/>
          <w:color w:val="000000" w:themeColor="text1"/>
        </w:rPr>
        <w:t>, it must be documented on the PCR</w:t>
      </w:r>
      <w:r w:rsidR="4261D8BD" w:rsidRPr="615ED200">
        <w:rPr>
          <w:rFonts w:cs="Arial"/>
          <w:color w:val="000000" w:themeColor="text1"/>
        </w:rPr>
        <w:t>.</w:t>
      </w:r>
    </w:p>
    <w:p w14:paraId="5B0EF12C"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10.</w:t>
      </w:r>
      <w:r w:rsidRPr="00663D8E">
        <w:rPr>
          <w:rFonts w:cs="Arial"/>
          <w:color w:val="000000"/>
        </w:rPr>
        <w:tab/>
        <w:t>Assess the patient to the extent that they allow without increasing agitation,</w:t>
      </w:r>
    </w:p>
    <w:p w14:paraId="6747130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maintain a safe distance from a violent patient.</w:t>
      </w:r>
    </w:p>
    <w:p w14:paraId="2CB2D3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11.</w:t>
      </w:r>
      <w:r w:rsidRPr="00663D8E">
        <w:rPr>
          <w:rFonts w:cs="Arial"/>
          <w:color w:val="000000"/>
        </w:rPr>
        <w:tab/>
        <w:t>Stop talking with patient if they demonstrate increased agitation; allow time for</w:t>
      </w:r>
    </w:p>
    <w:p w14:paraId="63651605"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them to calm down before attempting to discuss options again.</w:t>
      </w:r>
    </w:p>
    <w:p w14:paraId="380AA47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12.</w:t>
      </w:r>
      <w:r w:rsidRPr="00663D8E">
        <w:rPr>
          <w:rFonts w:cs="Arial"/>
          <w:color w:val="000000"/>
        </w:rPr>
        <w:tab/>
        <w:t>Provide reassurance by acknowledging the crisis and validating the patient’s</w:t>
      </w:r>
    </w:p>
    <w:p w14:paraId="0B54639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feelings and concerns; use positive feedback, not minimization.</w:t>
      </w:r>
    </w:p>
    <w:p w14:paraId="3F7D6315"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13.</w:t>
      </w:r>
      <w:r w:rsidRPr="00663D8E">
        <w:rPr>
          <w:rFonts w:cs="Arial"/>
          <w:color w:val="000000"/>
        </w:rPr>
        <w:tab/>
        <w:t>Determine risk to self and others (“Are you thinking about hurting/killing yourself</w:t>
      </w:r>
    </w:p>
    <w:p w14:paraId="484F048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or others?”).</w:t>
      </w:r>
    </w:p>
    <w:p w14:paraId="1A6E92F4"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14.</w:t>
      </w:r>
      <w:r w:rsidRPr="00663D8E">
        <w:rPr>
          <w:rFonts w:cs="Arial"/>
          <w:color w:val="000000"/>
        </w:rPr>
        <w:tab/>
        <w:t>Encourage patient to cooperatively accept transport to the hospital for a</w:t>
      </w:r>
    </w:p>
    <w:p w14:paraId="1F086C8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psychiatric evaluation and treatment.</w:t>
      </w:r>
    </w:p>
    <w:p w14:paraId="2138B21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15.</w:t>
      </w:r>
      <w:r w:rsidRPr="00663D8E">
        <w:rPr>
          <w:rFonts w:cs="Arial"/>
          <w:color w:val="000000"/>
        </w:rPr>
        <w:tab/>
        <w:t>Consider asking friends/relatives on scene to encourage patient to accept</w:t>
      </w:r>
    </w:p>
    <w:p w14:paraId="1713F80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transport, if needed; but only if they are not a source of agitation.</w:t>
      </w:r>
    </w:p>
    <w:p w14:paraId="735FB700" w14:textId="2E1F4241"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16.</w:t>
      </w:r>
      <w:r w:rsidRPr="00663D8E">
        <w:rPr>
          <w:rFonts w:cs="Arial"/>
          <w:color w:val="000000"/>
        </w:rPr>
        <w:tab/>
        <w:t xml:space="preserve">Ask law enforcement or Online Medical Control to complete a </w:t>
      </w:r>
      <w:r w:rsidR="0044510E">
        <w:rPr>
          <w:rFonts w:cs="Arial"/>
          <w:color w:val="000000"/>
        </w:rPr>
        <w:t>Massachusetts Department of Mental Health (</w:t>
      </w:r>
      <w:r w:rsidRPr="00663D8E">
        <w:rPr>
          <w:rFonts w:cs="Arial"/>
          <w:color w:val="000000"/>
        </w:rPr>
        <w:t>MDMH</w:t>
      </w:r>
      <w:r w:rsidR="0044510E">
        <w:rPr>
          <w:rFonts w:cs="Arial"/>
          <w:color w:val="000000"/>
        </w:rPr>
        <w:t>)</w:t>
      </w:r>
      <w:r w:rsidRPr="00663D8E">
        <w:rPr>
          <w:rFonts w:cs="Arial"/>
          <w:color w:val="000000"/>
        </w:rPr>
        <w:t xml:space="preserve"> Section 12</w:t>
      </w:r>
      <w:r w:rsidR="00075D37">
        <w:rPr>
          <w:rFonts w:cs="Arial"/>
          <w:color w:val="000000"/>
        </w:rPr>
        <w:t xml:space="preserve"> </w:t>
      </w:r>
      <w:r w:rsidRPr="00663D8E">
        <w:rPr>
          <w:rFonts w:cs="Arial"/>
          <w:color w:val="000000"/>
        </w:rPr>
        <w:t>application for uncooperative patients who acknowledge intent to self-harm or</w:t>
      </w:r>
    </w:p>
    <w:p w14:paraId="39FC6AD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harm others, but do not delay transport in the absence of this document.</w:t>
      </w:r>
    </w:p>
    <w:p w14:paraId="239CA7D5" w14:textId="2B7D255F"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17. Use restraints in accordance with </w:t>
      </w:r>
      <w:r w:rsidR="0044510E" w:rsidRPr="00AC3E38">
        <w:rPr>
          <w:rFonts w:cs="Arial"/>
          <w:color w:val="000000"/>
          <w:u w:val="single"/>
        </w:rPr>
        <w:t xml:space="preserve">Protocol </w:t>
      </w:r>
      <w:r w:rsidRPr="0044510E">
        <w:rPr>
          <w:rFonts w:cs="Arial"/>
          <w:color w:val="000000"/>
          <w:u w:val="single"/>
        </w:rPr>
        <w:t>2.5</w:t>
      </w:r>
      <w:r w:rsidRPr="00663D8E">
        <w:rPr>
          <w:rFonts w:cs="Arial"/>
          <w:color w:val="000000"/>
          <w:u w:val="single"/>
        </w:rPr>
        <w:t xml:space="preserve"> Behavioral Emergencies: Restraint</w:t>
      </w:r>
      <w:r w:rsidRPr="00663D8E">
        <w:rPr>
          <w:rFonts w:cs="Arial"/>
          <w:color w:val="000000"/>
        </w:rPr>
        <w:t xml:space="preserve"> if</w:t>
      </w:r>
    </w:p>
    <w:p w14:paraId="4BDF60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Pr>
          <w:rFonts w:cs="Arial"/>
          <w:color w:val="000000"/>
        </w:rPr>
        <w:tab/>
      </w:r>
      <w:r w:rsidRPr="00663D8E">
        <w:rPr>
          <w:rFonts w:cs="Arial"/>
          <w:color w:val="000000"/>
        </w:rPr>
        <w:t>de-escalation strategy fails and the patient is a danger to him/herself or others.</w:t>
      </w:r>
    </w:p>
    <w:p w14:paraId="5382614D" w14:textId="77777777" w:rsidR="00526B26" w:rsidRDefault="00526B26" w:rsidP="00526B26">
      <w:pPr>
        <w:tabs>
          <w:tab w:val="left" w:pos="360"/>
        </w:tabs>
        <w:autoSpaceDE w:val="0"/>
        <w:autoSpaceDN w:val="0"/>
        <w:adjustRightInd w:val="0"/>
        <w:spacing w:after="60" w:line="264" w:lineRule="auto"/>
        <w:rPr>
          <w:rFonts w:cs="Arial"/>
          <w:color w:val="000000"/>
        </w:rPr>
      </w:pPr>
    </w:p>
    <w:p w14:paraId="4BDBB9E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p>
    <w:p w14:paraId="477811E9"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6453F18E"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0366D39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b/>
          <w:bCs/>
          <w:color w:val="000000"/>
        </w:rPr>
        <w:t>Acute risk factors for violence include:</w:t>
      </w:r>
    </w:p>
    <w:p w14:paraId="1AD01D20" w14:textId="77777777" w:rsidR="00526B26" w:rsidRPr="00E00BFF" w:rsidRDefault="00526B26" w:rsidP="000F0858">
      <w:pPr>
        <w:numPr>
          <w:ilvl w:val="0"/>
          <w:numId w:val="8"/>
        </w:numPr>
        <w:autoSpaceDE w:val="0"/>
        <w:autoSpaceDN w:val="0"/>
        <w:adjustRightInd w:val="0"/>
        <w:spacing w:after="60" w:line="240" w:lineRule="auto"/>
        <w:rPr>
          <w:rFonts w:eastAsia="Times New Roman" w:cs="Arial"/>
          <w:color w:val="000000"/>
        </w:rPr>
      </w:pPr>
      <w:r w:rsidRPr="00E00BFF">
        <w:rPr>
          <w:rFonts w:eastAsia="Times New Roman" w:cs="Arial"/>
          <w:color w:val="000000"/>
        </w:rPr>
        <w:t>Male gender</w:t>
      </w:r>
    </w:p>
    <w:p w14:paraId="3CFA233A" w14:textId="77777777" w:rsidR="00526B26" w:rsidRPr="00E00BFF" w:rsidRDefault="00526B26" w:rsidP="000F0858">
      <w:pPr>
        <w:pStyle w:val="ListParagraph"/>
        <w:numPr>
          <w:ilvl w:val="0"/>
          <w:numId w:val="17"/>
        </w:numPr>
        <w:tabs>
          <w:tab w:val="left" w:pos="360"/>
        </w:tabs>
        <w:autoSpaceDE w:val="0"/>
        <w:autoSpaceDN w:val="0"/>
        <w:adjustRightInd w:val="0"/>
        <w:spacing w:after="60" w:line="240" w:lineRule="auto"/>
        <w:rPr>
          <w:rFonts w:cs="Arial"/>
          <w:color w:val="000000"/>
        </w:rPr>
      </w:pPr>
      <w:r w:rsidRPr="00E00BFF">
        <w:rPr>
          <w:rFonts w:cs="Arial"/>
          <w:color w:val="000000"/>
        </w:rPr>
        <w:t xml:space="preserve">Homicidal or violent intent or plans </w:t>
      </w:r>
    </w:p>
    <w:p w14:paraId="6326304D"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Intoxication or recent substance use </w:t>
      </w:r>
    </w:p>
    <w:p w14:paraId="4B17D7B5"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Actions taken on plans/threats </w:t>
      </w:r>
    </w:p>
    <w:p w14:paraId="6CBB1D8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Unconcerned with consequences </w:t>
      </w:r>
    </w:p>
    <w:p w14:paraId="6167ED80"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No alternatives to violence seen </w:t>
      </w:r>
    </w:p>
    <w:p w14:paraId="6B0F2947"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Intense fear, anger, or aggressive speech/behavior</w:t>
      </w:r>
    </w:p>
    <w:p w14:paraId="3FAF8A9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Specified victim (consider proximity, likelihood of provocation)</w:t>
      </w:r>
    </w:p>
    <w:p w14:paraId="4C63CD98" w14:textId="77777777" w:rsidR="0022072E" w:rsidRDefault="0022072E" w:rsidP="00526B26">
      <w:pPr>
        <w:autoSpaceDE w:val="0"/>
        <w:autoSpaceDN w:val="0"/>
        <w:adjustRightInd w:val="0"/>
        <w:spacing w:after="0" w:line="288" w:lineRule="auto"/>
        <w:ind w:left="450" w:hanging="450"/>
        <w:rPr>
          <w:b/>
          <w:u w:val="single"/>
        </w:rPr>
      </w:pPr>
    </w:p>
    <w:p w14:paraId="2BD30FCB" w14:textId="53FFB807" w:rsidR="00526B26" w:rsidRDefault="00526B26" w:rsidP="00526B26">
      <w:pPr>
        <w:autoSpaceDE w:val="0"/>
        <w:autoSpaceDN w:val="0"/>
        <w:adjustRightInd w:val="0"/>
        <w:spacing w:after="0" w:line="288" w:lineRule="auto"/>
        <w:ind w:left="450" w:hanging="450"/>
        <w:rPr>
          <w:rFonts w:cs="Arial"/>
          <w:color w:val="000000"/>
        </w:rPr>
      </w:pPr>
      <w:r w:rsidRPr="00663D8E">
        <w:rPr>
          <w:b/>
          <w:u w:val="single"/>
        </w:rPr>
        <w:t>Red Flag</w:t>
      </w:r>
      <w:r w:rsidRPr="00663D8E">
        <w:t xml:space="preserve">: </w:t>
      </w:r>
      <w:r>
        <w:rPr>
          <w:rFonts w:cs="Arial"/>
          <w:b/>
          <w:bCs/>
          <w:color w:val="000000"/>
          <w:u w:val="single"/>
        </w:rPr>
        <w:t>h</w:t>
      </w:r>
      <w:r w:rsidRPr="00663D8E">
        <w:rPr>
          <w:rFonts w:cs="Arial"/>
          <w:b/>
          <w:bCs/>
          <w:color w:val="000000"/>
          <w:u w:val="single"/>
        </w:rPr>
        <w:t>aloperidol</w:t>
      </w:r>
      <w:r w:rsidRPr="00663D8E">
        <w:rPr>
          <w:rFonts w:cs="Arial"/>
          <w:color w:val="000000"/>
        </w:rPr>
        <w:t xml:space="preserve"> should be administered by </w:t>
      </w:r>
      <w:r w:rsidRPr="00663D8E">
        <w:rPr>
          <w:rFonts w:cs="Arial"/>
          <w:b/>
          <w:bCs/>
          <w:color w:val="000000"/>
        </w:rPr>
        <w:t>INTRAMUSCULAR</w:t>
      </w:r>
      <w:r w:rsidR="0022072E">
        <w:rPr>
          <w:rFonts w:cs="Arial"/>
          <w:b/>
          <w:bCs/>
          <w:color w:val="000000"/>
        </w:rPr>
        <w:t xml:space="preserve"> (IM)</w:t>
      </w:r>
      <w:r w:rsidRPr="00663D8E">
        <w:rPr>
          <w:rFonts w:cs="Arial"/>
          <w:b/>
          <w:bCs/>
          <w:color w:val="000000"/>
        </w:rPr>
        <w:t xml:space="preserve"> </w:t>
      </w:r>
      <w:r w:rsidRPr="00663D8E">
        <w:rPr>
          <w:rFonts w:cs="Arial"/>
          <w:color w:val="000000"/>
        </w:rPr>
        <w:t>injection ONLY</w:t>
      </w:r>
      <w:r>
        <w:rPr>
          <w:rFonts w:cs="Arial"/>
          <w:color w:val="000000"/>
        </w:rPr>
        <w:t>.</w:t>
      </w:r>
    </w:p>
    <w:p w14:paraId="1443BBFD" w14:textId="3F1B7B0E" w:rsidR="009958F9" w:rsidRDefault="009958F9" w:rsidP="00526B26">
      <w:pPr>
        <w:autoSpaceDE w:val="0"/>
        <w:autoSpaceDN w:val="0"/>
        <w:adjustRightInd w:val="0"/>
        <w:spacing w:after="0" w:line="288" w:lineRule="auto"/>
        <w:ind w:left="450" w:hanging="450"/>
        <w:rPr>
          <w:rFonts w:cs="Arial"/>
          <w:color w:val="000000"/>
          <w:sz w:val="16"/>
          <w:szCs w:val="16"/>
        </w:rPr>
      </w:pPr>
    </w:p>
    <w:p w14:paraId="1C4CA659" w14:textId="4384CDD3" w:rsidR="00F71BBF" w:rsidRPr="00CE335C" w:rsidRDefault="00F71BBF" w:rsidP="00526B26">
      <w:pPr>
        <w:autoSpaceDE w:val="0"/>
        <w:autoSpaceDN w:val="0"/>
        <w:adjustRightInd w:val="0"/>
        <w:spacing w:after="0" w:line="288" w:lineRule="auto"/>
        <w:ind w:left="450" w:hanging="450"/>
        <w:rPr>
          <w:rFonts w:cs="Arial"/>
          <w:b/>
          <w:bCs/>
          <w:color w:val="4472C4" w:themeColor="accent1"/>
          <w:sz w:val="26"/>
          <w:szCs w:val="26"/>
        </w:rPr>
      </w:pPr>
      <w:r w:rsidRPr="00CE335C">
        <w:rPr>
          <w:rFonts w:cs="Arial"/>
          <w:b/>
          <w:bCs/>
          <w:color w:val="4472C4" w:themeColor="accent1"/>
          <w:sz w:val="26"/>
          <w:szCs w:val="26"/>
        </w:rPr>
        <w:t>EMT/</w:t>
      </w:r>
      <w:r w:rsidR="001C78C1" w:rsidRPr="00CE335C">
        <w:rPr>
          <w:rFonts w:cs="Arial"/>
          <w:b/>
          <w:bCs/>
          <w:color w:val="4472C4" w:themeColor="accent1"/>
          <w:sz w:val="26"/>
          <w:szCs w:val="26"/>
        </w:rPr>
        <w:t>A</w:t>
      </w:r>
      <w:r w:rsidR="001C78C1">
        <w:rPr>
          <w:rFonts w:cs="Arial"/>
          <w:b/>
          <w:bCs/>
          <w:color w:val="4472C4" w:themeColor="accent1"/>
          <w:sz w:val="26"/>
          <w:szCs w:val="26"/>
        </w:rPr>
        <w:t>DVANCED</w:t>
      </w:r>
      <w:r w:rsidR="001C78C1" w:rsidRPr="00CE335C">
        <w:rPr>
          <w:rFonts w:cs="Arial"/>
          <w:b/>
          <w:bCs/>
          <w:color w:val="4472C4" w:themeColor="accent1"/>
          <w:sz w:val="26"/>
          <w:szCs w:val="26"/>
        </w:rPr>
        <w:t xml:space="preserve"> </w:t>
      </w:r>
      <w:r w:rsidRPr="00CE335C">
        <w:rPr>
          <w:rFonts w:cs="Arial"/>
          <w:b/>
          <w:bCs/>
          <w:color w:val="4472C4" w:themeColor="accent1"/>
          <w:sz w:val="26"/>
          <w:szCs w:val="26"/>
        </w:rPr>
        <w:t xml:space="preserve">EMT </w:t>
      </w:r>
      <w:r w:rsidR="001C78C1" w:rsidRPr="00CE335C">
        <w:rPr>
          <w:rFonts w:cs="Arial"/>
          <w:b/>
          <w:bCs/>
          <w:color w:val="4472C4" w:themeColor="accent1"/>
          <w:sz w:val="26"/>
          <w:szCs w:val="26"/>
        </w:rPr>
        <w:t>S</w:t>
      </w:r>
      <w:r w:rsidR="001C78C1">
        <w:rPr>
          <w:rFonts w:cs="Arial"/>
          <w:b/>
          <w:bCs/>
          <w:color w:val="4472C4" w:themeColor="accent1"/>
          <w:sz w:val="26"/>
          <w:szCs w:val="26"/>
        </w:rPr>
        <w:t>TANDING</w:t>
      </w:r>
      <w:r w:rsidR="001C78C1" w:rsidRPr="00CE335C">
        <w:rPr>
          <w:rFonts w:cs="Arial"/>
          <w:b/>
          <w:bCs/>
          <w:color w:val="4472C4" w:themeColor="accent1"/>
          <w:sz w:val="26"/>
          <w:szCs w:val="26"/>
        </w:rPr>
        <w:t xml:space="preserve"> O</w:t>
      </w:r>
      <w:r w:rsidR="001C78C1">
        <w:rPr>
          <w:rFonts w:cs="Arial"/>
          <w:b/>
          <w:bCs/>
          <w:color w:val="4472C4" w:themeColor="accent1"/>
          <w:sz w:val="26"/>
          <w:szCs w:val="26"/>
        </w:rPr>
        <w:t>RDERS</w:t>
      </w:r>
      <w:r w:rsidR="001C78C1" w:rsidRPr="00CE335C">
        <w:rPr>
          <w:rFonts w:cs="Arial"/>
          <w:b/>
          <w:bCs/>
          <w:color w:val="4472C4" w:themeColor="accent1"/>
          <w:sz w:val="26"/>
          <w:szCs w:val="26"/>
        </w:rPr>
        <w:t xml:space="preserve"> </w:t>
      </w:r>
    </w:p>
    <w:p w14:paraId="3A4950DF"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Routine Patient Care</w:t>
      </w:r>
    </w:p>
    <w:p w14:paraId="29B04BA3"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Position patient to ensure breathing is not impaired, especially if in soft extremity restraints.</w:t>
      </w:r>
    </w:p>
    <w:p w14:paraId="6B5270C6" w14:textId="161E17ED"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If trained and</w:t>
      </w:r>
      <w:r w:rsidR="00E762BD">
        <w:rPr>
          <w:rFonts w:cs="Arial"/>
          <w:color w:val="000000"/>
        </w:rPr>
        <w:t xml:space="preserve"> authorized</w:t>
      </w:r>
      <w:r w:rsidRPr="00F71BBF">
        <w:rPr>
          <w:rFonts w:cs="Arial"/>
          <w:color w:val="000000"/>
        </w:rPr>
        <w:t xml:space="preserve"> to do so, administer </w:t>
      </w:r>
      <w:r w:rsidRPr="00E762BD">
        <w:rPr>
          <w:rFonts w:cs="Arial"/>
          <w:b/>
          <w:bCs/>
          <w:color w:val="000000"/>
        </w:rPr>
        <w:t xml:space="preserve">Olanzapine </w:t>
      </w:r>
      <w:r w:rsidRPr="00F71BBF">
        <w:rPr>
          <w:rFonts w:cs="Arial"/>
          <w:color w:val="000000"/>
        </w:rPr>
        <w:t>10 mg ODT; or</w:t>
      </w:r>
    </w:p>
    <w:p w14:paraId="6EE42551" w14:textId="08EBFB94"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r>
      <w:r w:rsidRPr="00E762BD">
        <w:rPr>
          <w:rFonts w:cs="Arial"/>
          <w:b/>
          <w:bCs/>
          <w:color w:val="000000"/>
        </w:rPr>
        <w:t>Risperidone</w:t>
      </w:r>
      <w:r w:rsidRPr="00F71BBF">
        <w:rPr>
          <w:rFonts w:cs="Arial"/>
          <w:color w:val="000000"/>
        </w:rPr>
        <w:t xml:space="preserve"> 2mg ODT; (refer to Protocol 6.1</w:t>
      </w:r>
      <w:r w:rsidR="00F502DD">
        <w:rPr>
          <w:rFonts w:cs="Arial"/>
          <w:color w:val="000000"/>
        </w:rPr>
        <w:t>5</w:t>
      </w:r>
      <w:r w:rsidRPr="00F71BBF">
        <w:rPr>
          <w:rFonts w:cs="Arial"/>
          <w:color w:val="000000"/>
        </w:rPr>
        <w:t xml:space="preserve"> Oral Antipsychotics)</w:t>
      </w:r>
    </w:p>
    <w:p w14:paraId="5B11B4D6" w14:textId="77777777" w:rsidR="00526B26" w:rsidRPr="00663D8E" w:rsidRDefault="00526B26" w:rsidP="00526B26">
      <w:pPr>
        <w:pStyle w:val="Heading2"/>
      </w:pPr>
      <w:r w:rsidRPr="00663D8E">
        <w:t>PARAMEDIC STANDING ORDERS</w:t>
      </w:r>
    </w:p>
    <w:p w14:paraId="51536AA1" w14:textId="5D9514C3" w:rsidR="00526B26" w:rsidRPr="00663D8E" w:rsidRDefault="00526B26" w:rsidP="000F0858">
      <w:pPr>
        <w:numPr>
          <w:ilvl w:val="0"/>
          <w:numId w:val="158"/>
        </w:numPr>
        <w:autoSpaceDE w:val="0"/>
        <w:autoSpaceDN w:val="0"/>
        <w:adjustRightInd w:val="0"/>
        <w:spacing w:after="0" w:line="288" w:lineRule="auto"/>
        <w:rPr>
          <w:rFonts w:cs="Arial"/>
          <w:color w:val="000000"/>
        </w:rPr>
      </w:pPr>
      <w:r w:rsidRPr="5F48C9A3">
        <w:rPr>
          <w:rFonts w:cs="Arial"/>
          <w:color w:val="000000" w:themeColor="text1"/>
        </w:rPr>
        <w:t>Initiate an IV of Normal Saline at a KVO rate</w:t>
      </w:r>
      <w:r w:rsidR="73C88672" w:rsidRPr="5F48C9A3">
        <w:rPr>
          <w:rFonts w:cs="Arial"/>
          <w:color w:val="000000" w:themeColor="text1"/>
        </w:rPr>
        <w:t>, if clinically feasible</w:t>
      </w:r>
      <w:r w:rsidRPr="5F48C9A3">
        <w:rPr>
          <w:rFonts w:cs="Arial"/>
          <w:color w:val="000000" w:themeColor="text1"/>
        </w:rPr>
        <w:t>.</w:t>
      </w:r>
    </w:p>
    <w:p w14:paraId="082E8A1E"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Apply cardiac monitor if clinically feasible, obtain 12 lead ECG-manage dysrhythmias per protocol.</w:t>
      </w:r>
    </w:p>
    <w:p w14:paraId="7C755C63"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Position patient to ensure breathing is not impaired.</w:t>
      </w:r>
    </w:p>
    <w:p w14:paraId="3D664AB6"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If providing medication to patients &gt;70 years of age, limit dose</w:t>
      </w:r>
      <w:r>
        <w:rPr>
          <w:rFonts w:cs="Arial"/>
          <w:color w:val="000000"/>
        </w:rPr>
        <w:t>.</w:t>
      </w:r>
    </w:p>
    <w:p w14:paraId="184CEEA1" w14:textId="77777777" w:rsidR="00526B26" w:rsidRPr="00663D8E" w:rsidRDefault="00526B26" w:rsidP="00526B26">
      <w:pPr>
        <w:autoSpaceDE w:val="0"/>
        <w:autoSpaceDN w:val="0"/>
        <w:adjustRightInd w:val="0"/>
        <w:spacing w:after="0" w:line="288" w:lineRule="auto"/>
        <w:ind w:left="450"/>
        <w:rPr>
          <w:rFonts w:cs="Arial"/>
          <w:color w:val="000000"/>
        </w:rPr>
      </w:pPr>
    </w:p>
    <w:p w14:paraId="5A6B470A" w14:textId="77777777" w:rsidR="00526B26" w:rsidRPr="0017720F" w:rsidRDefault="00526B26" w:rsidP="00526B26">
      <w:pPr>
        <w:autoSpaceDE w:val="0"/>
        <w:autoSpaceDN w:val="0"/>
        <w:adjustRightInd w:val="0"/>
        <w:spacing w:after="0" w:line="288" w:lineRule="auto"/>
        <w:ind w:left="900" w:hanging="450"/>
        <w:rPr>
          <w:rFonts w:cs="Arial"/>
          <w:b/>
          <w:bCs/>
          <w:color w:val="000000"/>
          <w:u w:val="single"/>
        </w:rPr>
      </w:pPr>
      <w:r w:rsidRPr="0017720F">
        <w:rPr>
          <w:rFonts w:cs="Arial"/>
          <w:b/>
          <w:bCs/>
          <w:color w:val="000000"/>
          <w:u w:val="single"/>
        </w:rPr>
        <w:t>ADULT STANDING ORDERS</w:t>
      </w:r>
    </w:p>
    <w:p w14:paraId="60913F72"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b/>
          <w:bCs/>
          <w:color w:val="000000"/>
          <w:u w:val="single"/>
        </w:rPr>
        <w:t>Haloperidol</w:t>
      </w:r>
      <w:r w:rsidRPr="00663D8E">
        <w:rPr>
          <w:rFonts w:cs="Arial"/>
          <w:color w:val="000000"/>
        </w:rPr>
        <w:t xml:space="preserve"> 5 mg </w:t>
      </w:r>
      <w:r w:rsidRPr="00663D8E">
        <w:rPr>
          <w:rFonts w:cs="Arial"/>
          <w:b/>
          <w:bCs/>
          <w:color w:val="000000"/>
        </w:rPr>
        <w:t>IM</w:t>
      </w:r>
      <w:r w:rsidRPr="00663D8E">
        <w:rPr>
          <w:rFonts w:cs="Arial"/>
          <w:color w:val="000000"/>
        </w:rPr>
        <w:t>; and/or</w:t>
      </w:r>
    </w:p>
    <w:p w14:paraId="3F3BD912" w14:textId="0C03D6AF" w:rsidR="00526B26" w:rsidRPr="00436628" w:rsidRDefault="00526B26" w:rsidP="000F0858">
      <w:pPr>
        <w:numPr>
          <w:ilvl w:val="0"/>
          <w:numId w:val="8"/>
        </w:numPr>
        <w:autoSpaceDE w:val="0"/>
        <w:autoSpaceDN w:val="0"/>
        <w:adjustRightInd w:val="0"/>
        <w:spacing w:after="0" w:line="288" w:lineRule="auto"/>
        <w:rPr>
          <w:rFonts w:cs="Arial"/>
          <w:color w:val="000000"/>
        </w:rPr>
      </w:pPr>
      <w:r w:rsidRPr="00436628">
        <w:rPr>
          <w:rFonts w:cs="Arial"/>
          <w:b/>
          <w:bCs/>
          <w:color w:val="000000"/>
          <w:u w:val="single"/>
        </w:rPr>
        <w:t>Midazolam</w:t>
      </w:r>
      <w:r w:rsidRPr="00436628">
        <w:rPr>
          <w:rFonts w:cs="Arial"/>
          <w:color w:val="000000"/>
        </w:rPr>
        <w:t xml:space="preserve">  </w:t>
      </w:r>
      <w:r w:rsidR="00436628" w:rsidRPr="00DC2AEF">
        <w:rPr>
          <w:rFonts w:cs="Arial"/>
          <w:color w:val="000000"/>
        </w:rPr>
        <w:t xml:space="preserve">5 </w:t>
      </w:r>
      <w:r w:rsidRPr="00436628">
        <w:rPr>
          <w:rFonts w:cs="Arial"/>
          <w:color w:val="000000"/>
        </w:rPr>
        <w:t>mg IV/IO/IM</w:t>
      </w:r>
      <w:r w:rsidR="00436628" w:rsidRPr="00DC2AEF">
        <w:rPr>
          <w:rFonts w:cs="Arial"/>
          <w:color w:val="000000"/>
        </w:rPr>
        <w:t xml:space="preserve"> and/or 10mg IN</w:t>
      </w:r>
    </w:p>
    <w:p w14:paraId="76036D83" w14:textId="77777777" w:rsidR="00526B26" w:rsidRPr="003C5FFE" w:rsidRDefault="00526B26" w:rsidP="000F0858">
      <w:pPr>
        <w:numPr>
          <w:ilvl w:val="0"/>
          <w:numId w:val="8"/>
        </w:numPr>
        <w:autoSpaceDE w:val="0"/>
        <w:autoSpaceDN w:val="0"/>
        <w:adjustRightInd w:val="0"/>
        <w:spacing w:after="0" w:line="288" w:lineRule="auto"/>
        <w:rPr>
          <w:rFonts w:cs="Arial"/>
          <w:color w:val="000000"/>
        </w:rPr>
      </w:pPr>
      <w:r w:rsidRPr="00FF4ED3">
        <w:rPr>
          <w:rFonts w:ascii="Calibri" w:hAnsi="Calibri"/>
          <w:b/>
          <w:u w:val="single"/>
        </w:rPr>
        <w:t>Ketamine</w:t>
      </w:r>
      <w:r w:rsidRPr="00C9255B">
        <w:rPr>
          <w:rFonts w:ascii="Calibri" w:hAnsi="Calibri"/>
        </w:rPr>
        <w:t xml:space="preserve"> 4mg/kg IM only, to a maximum dose of 400mg IM only, as a single dose.</w:t>
      </w:r>
    </w:p>
    <w:p w14:paraId="7C8D42F5" w14:textId="77777777" w:rsidR="00526B26" w:rsidRPr="00FA2C40"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NOTE: In patients &gt;70 years of age, limit medication to half these doses.</w:t>
      </w:r>
    </w:p>
    <w:p w14:paraId="524EA152" w14:textId="77777777" w:rsidR="00087449" w:rsidRDefault="00087449" w:rsidP="00526B26">
      <w:pPr>
        <w:autoSpaceDE w:val="0"/>
        <w:autoSpaceDN w:val="0"/>
        <w:adjustRightInd w:val="0"/>
        <w:spacing w:after="0" w:line="288" w:lineRule="auto"/>
        <w:ind w:left="450" w:hanging="450"/>
        <w:rPr>
          <w:rFonts w:cs="Arial"/>
          <w:b/>
          <w:bCs/>
          <w:color w:val="4472C4" w:themeColor="accent1"/>
          <w:u w:val="single"/>
        </w:rPr>
      </w:pPr>
    </w:p>
    <w:p w14:paraId="2D8FAB6B" w14:textId="77777777" w:rsidR="00526B26" w:rsidRPr="0017720F" w:rsidRDefault="00526B26" w:rsidP="00CE335C">
      <w:pPr>
        <w:autoSpaceDE w:val="0"/>
        <w:autoSpaceDN w:val="0"/>
        <w:adjustRightInd w:val="0"/>
        <w:spacing w:after="0" w:line="288" w:lineRule="auto"/>
        <w:ind w:left="450" w:hanging="90"/>
        <w:rPr>
          <w:rFonts w:cs="Arial"/>
          <w:b/>
          <w:bCs/>
          <w:u w:val="single"/>
        </w:rPr>
      </w:pPr>
      <w:r w:rsidRPr="0017720F">
        <w:rPr>
          <w:rFonts w:cs="Arial"/>
          <w:b/>
          <w:bCs/>
          <w:u w:val="single"/>
        </w:rPr>
        <w:t>PEDIATRIC STANDING ORDERS</w:t>
      </w:r>
    </w:p>
    <w:p w14:paraId="7BAFFF89" w14:textId="77777777" w:rsidR="00526B26" w:rsidRPr="00436628" w:rsidRDefault="00526B26" w:rsidP="000F0858">
      <w:pPr>
        <w:numPr>
          <w:ilvl w:val="0"/>
          <w:numId w:val="8"/>
        </w:numPr>
        <w:autoSpaceDE w:val="0"/>
        <w:autoSpaceDN w:val="0"/>
        <w:adjustRightInd w:val="0"/>
        <w:spacing w:after="0" w:line="288" w:lineRule="auto"/>
        <w:rPr>
          <w:rFonts w:cs="Arial"/>
          <w:color w:val="000000"/>
        </w:rPr>
      </w:pPr>
      <w:r w:rsidRPr="00436628">
        <w:rPr>
          <w:rFonts w:cs="Arial"/>
          <w:b/>
          <w:bCs/>
          <w:color w:val="000000"/>
          <w:u w:val="single"/>
        </w:rPr>
        <w:t>Midazolam</w:t>
      </w:r>
      <w:r w:rsidRPr="00436628">
        <w:rPr>
          <w:rFonts w:cs="Arial"/>
          <w:color w:val="000000"/>
        </w:rPr>
        <w:t xml:space="preserve"> 0.1mg/kg IV/IO/IM/IN, to maximum dose of 6 mg.</w:t>
      </w:r>
    </w:p>
    <w:p w14:paraId="29EB188B" w14:textId="77777777" w:rsidR="00526B26" w:rsidRPr="00663D8E" w:rsidRDefault="00526B26" w:rsidP="00526B26">
      <w:pPr>
        <w:autoSpaceDE w:val="0"/>
        <w:autoSpaceDN w:val="0"/>
        <w:adjustRightInd w:val="0"/>
        <w:spacing w:after="0" w:line="288" w:lineRule="auto"/>
        <w:ind w:left="450" w:hanging="450"/>
      </w:pPr>
      <w:r w:rsidRPr="00663D8E">
        <w:rPr>
          <w:rFonts w:cs="Arial"/>
          <w:color w:val="000000"/>
        </w:rPr>
        <w:t>NOTE: M</w:t>
      </w:r>
      <w:r w:rsidRPr="00663D8E">
        <w:t xml:space="preserve">EDICAL CONTROL MAY ORDER ADDITIONAL DOSES OF ABOVE MEDICATIONS </w:t>
      </w:r>
    </w:p>
    <w:p w14:paraId="3B194405" w14:textId="77777777" w:rsidR="00526B26" w:rsidRPr="00663D8E" w:rsidRDefault="00526B26" w:rsidP="00526B26">
      <w:pPr>
        <w:autoSpaceDE w:val="0"/>
        <w:autoSpaceDN w:val="0"/>
        <w:adjustRightInd w:val="0"/>
        <w:spacing w:after="0" w:line="288" w:lineRule="auto"/>
        <w:ind w:left="450" w:hanging="450"/>
        <w:rPr>
          <w:b/>
          <w:highlight w:val="yellow"/>
          <w:u w:val="single"/>
        </w:rPr>
      </w:pPr>
    </w:p>
    <w:p w14:paraId="53533E25" w14:textId="77777777" w:rsidR="00526B26" w:rsidRPr="00663D8E" w:rsidRDefault="00526B26" w:rsidP="00526B26">
      <w:pPr>
        <w:autoSpaceDE w:val="0"/>
        <w:autoSpaceDN w:val="0"/>
        <w:adjustRightInd w:val="0"/>
        <w:spacing w:after="0" w:line="288" w:lineRule="auto"/>
        <w:ind w:left="450" w:hanging="450"/>
        <w:rPr>
          <w:rFonts w:cs="Arial"/>
          <w:b/>
          <w:bCs/>
          <w:color w:val="000000"/>
          <w:u w:val="single"/>
        </w:rPr>
      </w:pPr>
      <w:r w:rsidRPr="00663D8E">
        <w:rPr>
          <w:b/>
          <w:u w:val="single"/>
        </w:rPr>
        <w:t>Red Flag</w:t>
      </w:r>
      <w:r w:rsidRPr="00663D8E">
        <w:t xml:space="preserve">: </w:t>
      </w:r>
      <w:r w:rsidRPr="00663D8E">
        <w:rPr>
          <w:rFonts w:cs="Arial"/>
          <w:b/>
          <w:bCs/>
          <w:color w:val="000000"/>
          <w:u w:val="single"/>
        </w:rPr>
        <w:t xml:space="preserve">NOTE: </w:t>
      </w:r>
    </w:p>
    <w:p w14:paraId="3B83F279" w14:textId="77777777" w:rsidR="00526B26" w:rsidRPr="00663D8E" w:rsidRDefault="00526B26" w:rsidP="00526B26">
      <w:pPr>
        <w:autoSpaceDE w:val="0"/>
        <w:autoSpaceDN w:val="0"/>
        <w:adjustRightInd w:val="0"/>
        <w:spacing w:after="0" w:line="288" w:lineRule="auto"/>
        <w:ind w:left="450" w:hanging="450"/>
        <w:rPr>
          <w:rFonts w:cs="Arial"/>
          <w:color w:val="000000"/>
        </w:rPr>
      </w:pPr>
      <w:r w:rsidRPr="00663D8E">
        <w:rPr>
          <w:rFonts w:cs="Arial"/>
          <w:b/>
          <w:bCs/>
          <w:color w:val="000000"/>
          <w:u w:val="single"/>
        </w:rPr>
        <w:t>Haloperidol</w:t>
      </w:r>
      <w:r w:rsidRPr="00663D8E">
        <w:rPr>
          <w:rFonts w:cs="Arial"/>
          <w:b/>
          <w:bCs/>
          <w:color w:val="000000"/>
        </w:rPr>
        <w:t xml:space="preserve"> </w:t>
      </w:r>
      <w:r w:rsidRPr="00663D8E">
        <w:rPr>
          <w:rFonts w:cs="Arial"/>
          <w:color w:val="000000"/>
        </w:rPr>
        <w:t>is preferable for psychotic patients; but do not administer to patients with a history of</w:t>
      </w:r>
      <w:r>
        <w:rPr>
          <w:rFonts w:cs="Arial"/>
          <w:color w:val="000000"/>
        </w:rPr>
        <w:t xml:space="preserve"> </w:t>
      </w:r>
      <w:r w:rsidRPr="00663D8E">
        <w:rPr>
          <w:rFonts w:cs="Arial"/>
          <w:color w:val="000000"/>
        </w:rPr>
        <w:t>seizures or prolonged QT intervals.</w:t>
      </w:r>
    </w:p>
    <w:p w14:paraId="4FF9EE6A" w14:textId="77777777" w:rsidR="00526B26" w:rsidRPr="00663D8E" w:rsidRDefault="00526B26" w:rsidP="00526B26">
      <w:pPr>
        <w:autoSpaceDE w:val="0"/>
        <w:autoSpaceDN w:val="0"/>
        <w:adjustRightInd w:val="0"/>
        <w:spacing w:after="0" w:line="288" w:lineRule="auto"/>
        <w:rPr>
          <w:rFonts w:eastAsiaTheme="majorEastAsia" w:cs="Times New Roman"/>
          <w:b/>
          <w:bCs/>
          <w:color w:val="2F5496" w:themeColor="accent1" w:themeShade="BF"/>
          <w:sz w:val="28"/>
          <w:szCs w:val="28"/>
        </w:rPr>
      </w:pPr>
      <w:r w:rsidRPr="00663D8E">
        <w:br w:type="page"/>
      </w:r>
    </w:p>
    <w:p w14:paraId="423C25E9" w14:textId="77777777" w:rsidR="00526B26" w:rsidRDefault="00526B26" w:rsidP="00526B26">
      <w:pPr>
        <w:pStyle w:val="Heading1"/>
      </w:pPr>
      <w:bookmarkStart w:id="11" w:name="_2.5_Behavioral_Emergencies:"/>
      <w:bookmarkEnd w:id="11"/>
      <w:r>
        <w:t>2.5 Behavioral Emergencies: Restraint - Adult &amp; Pediatric</w:t>
      </w:r>
    </w:p>
    <w:p w14:paraId="1887277A" w14:textId="77777777" w:rsidR="00526B26" w:rsidRPr="007C667C" w:rsidRDefault="00526B26" w:rsidP="00526B26">
      <w:pPr>
        <w:pStyle w:val="Heading2"/>
      </w:pPr>
      <w:r w:rsidRPr="007C667C">
        <w:t>EMT/</w:t>
      </w:r>
      <w:r>
        <w:t>ADVANCED EMT/PARAMEDIC</w:t>
      </w:r>
      <w:r w:rsidRPr="007C667C">
        <w:t xml:space="preserve"> </w:t>
      </w:r>
    </w:p>
    <w:p w14:paraId="14021FE8" w14:textId="77777777" w:rsidR="00526B26" w:rsidRPr="00670327" w:rsidRDefault="00526B26" w:rsidP="00526B26">
      <w:pPr>
        <w:tabs>
          <w:tab w:val="left" w:pos="360"/>
        </w:tabs>
        <w:autoSpaceDE w:val="0"/>
        <w:autoSpaceDN w:val="0"/>
        <w:adjustRightInd w:val="0"/>
        <w:spacing w:after="60" w:line="264" w:lineRule="auto"/>
        <w:ind w:left="-96"/>
        <w:rPr>
          <w:rFonts w:cs="Arial"/>
          <w:b/>
          <w:bCs/>
          <w:color w:val="000000"/>
          <w:w w:val="105"/>
          <w:sz w:val="12"/>
          <w:szCs w:val="12"/>
          <w:u w:val="single"/>
        </w:rPr>
      </w:pPr>
      <w:r w:rsidRPr="00670327">
        <w:rPr>
          <w:rFonts w:cs="Arial"/>
          <w:b/>
          <w:bCs/>
          <w:color w:val="000000"/>
          <w:w w:val="105"/>
          <w:u w:val="single"/>
        </w:rPr>
        <w:t>OVERVIEW</w:t>
      </w:r>
    </w:p>
    <w:p w14:paraId="308EBDAE" w14:textId="77777777" w:rsidR="00526B26" w:rsidRPr="00670327" w:rsidRDefault="00526B26" w:rsidP="00526B26">
      <w:pPr>
        <w:tabs>
          <w:tab w:val="left" w:pos="360"/>
        </w:tabs>
        <w:autoSpaceDE w:val="0"/>
        <w:autoSpaceDN w:val="0"/>
        <w:adjustRightInd w:val="0"/>
        <w:spacing w:after="60" w:line="264" w:lineRule="auto"/>
        <w:ind w:left="-96"/>
        <w:rPr>
          <w:rFonts w:cs="Arial"/>
          <w:color w:val="000000"/>
          <w:w w:val="105"/>
        </w:rPr>
      </w:pPr>
      <w:r w:rsidRPr="00670327">
        <w:rPr>
          <w:rFonts w:cs="Arial"/>
          <w:color w:val="000000"/>
          <w:w w:val="105"/>
        </w:rPr>
        <w:t xml:space="preserve">In accordance with M.G.L. c. 111C, §18, the following guidelines may be followed to restrain a patient only when the patient presents an immediate or serious threat of bodily harm to him/herself or others. </w:t>
      </w:r>
    </w:p>
    <w:p w14:paraId="6F0F911A" w14:textId="2D91AAD0" w:rsidR="00526B26" w:rsidRPr="00670327" w:rsidRDefault="00526B26" w:rsidP="00526B26">
      <w:pPr>
        <w:tabs>
          <w:tab w:val="left" w:pos="360"/>
        </w:tabs>
        <w:autoSpaceDE w:val="0"/>
        <w:autoSpaceDN w:val="0"/>
        <w:adjustRightInd w:val="0"/>
        <w:spacing w:after="60" w:line="264" w:lineRule="auto"/>
        <w:ind w:left="-96"/>
        <w:rPr>
          <w:rFonts w:cs="Arial"/>
          <w:color w:val="000000"/>
          <w:w w:val="105"/>
          <w:sz w:val="12"/>
          <w:szCs w:val="12"/>
        </w:rPr>
      </w:pPr>
      <w:r w:rsidRPr="00670327">
        <w:rPr>
          <w:rFonts w:cs="Arial"/>
          <w:color w:val="000000"/>
          <w:w w:val="105"/>
        </w:rPr>
        <w:t xml:space="preserve">Adults (or emancipated minors as defined in A/R 5-610 who are competent with the functional capacity to understand the nature and effects of their actions and/or decisions have the right to refuse treatment and/or transport. Do not restrain these individuals. </w:t>
      </w:r>
    </w:p>
    <w:p w14:paraId="433E8AEE" w14:textId="77777777" w:rsidR="00526B26" w:rsidRPr="00670327" w:rsidRDefault="00526B26" w:rsidP="00526B26">
      <w:pPr>
        <w:tabs>
          <w:tab w:val="left" w:pos="360"/>
        </w:tabs>
        <w:autoSpaceDE w:val="0"/>
        <w:autoSpaceDN w:val="0"/>
        <w:adjustRightInd w:val="0"/>
        <w:spacing w:after="60" w:line="264" w:lineRule="auto"/>
        <w:ind w:left="-72" w:right="268"/>
        <w:rPr>
          <w:rFonts w:cs="Arial"/>
          <w:b/>
          <w:bCs/>
          <w:color w:val="000000"/>
          <w:w w:val="105"/>
          <w:sz w:val="12"/>
          <w:szCs w:val="12"/>
          <w:u w:val="single"/>
        </w:rPr>
      </w:pPr>
      <w:r w:rsidRPr="00670327">
        <w:rPr>
          <w:rFonts w:cs="Arial"/>
          <w:b/>
          <w:bCs/>
          <w:color w:val="000000"/>
          <w:w w:val="105"/>
          <w:u w:val="single"/>
        </w:rPr>
        <w:t xml:space="preserve">Procedures: </w:t>
      </w:r>
    </w:p>
    <w:p w14:paraId="5164A94C" w14:textId="329E8530"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1.</w:t>
      </w:r>
      <w:r w:rsidRPr="00670327">
        <w:rPr>
          <w:rFonts w:cs="Arial"/>
          <w:color w:val="000000"/>
          <w:w w:val="105"/>
        </w:rPr>
        <w:tab/>
        <w:t xml:space="preserve">Follow </w:t>
      </w:r>
      <w:r w:rsidR="0044510E" w:rsidRPr="00AC3E38">
        <w:rPr>
          <w:rFonts w:cs="Arial"/>
          <w:color w:val="000000"/>
          <w:w w:val="105"/>
          <w:u w:val="single"/>
        </w:rPr>
        <w:t xml:space="preserve">Protocol </w:t>
      </w:r>
      <w:r w:rsidRPr="0044510E">
        <w:rPr>
          <w:rFonts w:cs="Arial"/>
          <w:color w:val="000000"/>
          <w:w w:val="105"/>
          <w:u w:val="single"/>
        </w:rPr>
        <w:t>2</w:t>
      </w:r>
      <w:r w:rsidRPr="00670327">
        <w:rPr>
          <w:rFonts w:cs="Arial"/>
          <w:color w:val="000000"/>
          <w:w w:val="105"/>
          <w:u w:val="single"/>
        </w:rPr>
        <w:t>.4 Behavioral Emergencies</w:t>
      </w:r>
      <w:r w:rsidRPr="00670327">
        <w:rPr>
          <w:rFonts w:cs="Arial"/>
          <w:color w:val="000000"/>
          <w:w w:val="105"/>
        </w:rPr>
        <w:t>.</w:t>
      </w:r>
    </w:p>
    <w:p w14:paraId="1DBFA479"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2.</w:t>
      </w:r>
      <w:r w:rsidRPr="00670327">
        <w:rPr>
          <w:rFonts w:cs="Arial"/>
          <w:color w:val="000000"/>
          <w:w w:val="105"/>
        </w:rPr>
        <w:tab/>
        <w:t>Use the least restrictive method that assures the safety of the patient and others.</w:t>
      </w:r>
    </w:p>
    <w:p w14:paraId="5C1583F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3. </w:t>
      </w:r>
      <w:r w:rsidRPr="00670327">
        <w:rPr>
          <w:rFonts w:cs="Arial"/>
          <w:color w:val="000000"/>
          <w:w w:val="105"/>
        </w:rPr>
        <w:tab/>
        <w:t>Use only soft restraints (leather restraints only if made with soft padding inside).</w:t>
      </w:r>
    </w:p>
    <w:p w14:paraId="40742B37"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4. </w:t>
      </w:r>
      <w:r w:rsidRPr="00670327">
        <w:rPr>
          <w:rFonts w:cs="Arial"/>
          <w:color w:val="000000"/>
          <w:w w:val="105"/>
        </w:rPr>
        <w:tab/>
        <w:t>Remind law enforcement that for ambulance transport, patients who are</w:t>
      </w:r>
    </w:p>
    <w:p w14:paraId="43AAB552" w14:textId="6138EFF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 </w:t>
      </w:r>
      <w:r w:rsidRPr="00670327">
        <w:rPr>
          <w:rFonts w:cs="Arial"/>
          <w:color w:val="000000"/>
          <w:w w:val="105"/>
        </w:rPr>
        <w:tab/>
        <w:t xml:space="preserve">handcuffed must have handcuffs in front (not behind) or to the stretcher and </w:t>
      </w:r>
    </w:p>
    <w:p w14:paraId="06FAEA8D" w14:textId="162DFB04"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the key must be readily available for removal</w:t>
      </w:r>
      <w:r w:rsidR="001C78C1">
        <w:rPr>
          <w:rFonts w:cs="Arial"/>
          <w:color w:val="000000"/>
          <w:w w:val="105"/>
        </w:rPr>
        <w:t>,</w:t>
      </w:r>
      <w:r w:rsidRPr="00670327">
        <w:rPr>
          <w:rFonts w:cs="Arial"/>
          <w:color w:val="000000"/>
          <w:w w:val="105"/>
        </w:rPr>
        <w:t xml:space="preserve"> if needed. </w:t>
      </w:r>
    </w:p>
    <w:p w14:paraId="6304DBF1"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5. </w:t>
      </w:r>
      <w:r w:rsidRPr="00670327">
        <w:rPr>
          <w:rFonts w:cs="Arial"/>
          <w:color w:val="000000"/>
          <w:w w:val="105"/>
        </w:rPr>
        <w:tab/>
        <w:t xml:space="preserve">Apply restraints in a way that allows for airway, breathing, and circulation </w:t>
      </w:r>
    </w:p>
    <w:p w14:paraId="4C7699A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assessment.</w:t>
      </w:r>
    </w:p>
    <w:p w14:paraId="7CF13AC3"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6. </w:t>
      </w:r>
      <w:r w:rsidRPr="00670327">
        <w:rPr>
          <w:rFonts w:cs="Arial"/>
          <w:color w:val="000000"/>
          <w:w w:val="105"/>
        </w:rPr>
        <w:tab/>
        <w:t xml:space="preserve">Never restrain a patient in a prone position or use equipment that forms a </w:t>
      </w:r>
    </w:p>
    <w:p w14:paraId="4D68334A"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“sandwich” around the patient.</w:t>
      </w:r>
    </w:p>
    <w:p w14:paraId="31847FD1" w14:textId="77777777" w:rsidR="002220D6"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7. </w:t>
      </w:r>
      <w:r w:rsidRPr="00670327">
        <w:rPr>
          <w:rFonts w:cs="Arial"/>
          <w:color w:val="000000"/>
          <w:w w:val="105"/>
        </w:rPr>
        <w:tab/>
        <w:t xml:space="preserve">Have a minimum of four (4) trained personnel coordinate the restraint effort and consider </w:t>
      </w:r>
      <w:r w:rsidR="002220D6">
        <w:rPr>
          <w:rFonts w:cs="Arial"/>
          <w:color w:val="000000"/>
          <w:w w:val="105"/>
        </w:rPr>
        <w:t xml:space="preserve"> </w:t>
      </w:r>
    </w:p>
    <w:p w14:paraId="432837E9" w14:textId="71ADBF11" w:rsidR="00526B26" w:rsidRPr="00670327" w:rsidRDefault="002220D6" w:rsidP="00526B26">
      <w:pPr>
        <w:tabs>
          <w:tab w:val="left" w:pos="360"/>
        </w:tabs>
        <w:autoSpaceDE w:val="0"/>
        <w:autoSpaceDN w:val="0"/>
        <w:adjustRightInd w:val="0"/>
        <w:spacing w:after="60" w:line="264" w:lineRule="auto"/>
        <w:ind w:left="-72"/>
        <w:rPr>
          <w:rFonts w:cs="Arial"/>
          <w:color w:val="000000"/>
          <w:w w:val="105"/>
        </w:rPr>
      </w:pPr>
      <w:r>
        <w:rPr>
          <w:rFonts w:cs="Arial"/>
          <w:color w:val="000000"/>
          <w:w w:val="105"/>
        </w:rPr>
        <w:t xml:space="preserve">         </w:t>
      </w:r>
      <w:r w:rsidR="00526B26" w:rsidRPr="00670327">
        <w:rPr>
          <w:rFonts w:cs="Arial"/>
          <w:color w:val="000000"/>
          <w:w w:val="105"/>
        </w:rPr>
        <w:t xml:space="preserve">involving parents if </w:t>
      </w:r>
      <w:r w:rsidR="00D25082" w:rsidRPr="00670327">
        <w:rPr>
          <w:rFonts w:cs="Arial"/>
          <w:color w:val="000000"/>
          <w:w w:val="105"/>
        </w:rPr>
        <w:t>the patient</w:t>
      </w:r>
      <w:r w:rsidR="00526B26" w:rsidRPr="00670327">
        <w:rPr>
          <w:rFonts w:cs="Arial"/>
          <w:color w:val="000000"/>
          <w:w w:val="105"/>
        </w:rPr>
        <w:t xml:space="preserve"> is a child.</w:t>
      </w:r>
    </w:p>
    <w:p w14:paraId="3F070C3D" w14:textId="77777777" w:rsidR="00DC2AEF" w:rsidRDefault="00526B26" w:rsidP="00DC2AEF">
      <w:pPr>
        <w:tabs>
          <w:tab w:val="left" w:pos="360"/>
        </w:tabs>
        <w:autoSpaceDE w:val="0"/>
        <w:autoSpaceDN w:val="0"/>
        <w:adjustRightInd w:val="0"/>
        <w:spacing w:after="60" w:line="264" w:lineRule="auto"/>
        <w:ind w:left="-71" w:hanging="1"/>
        <w:rPr>
          <w:rFonts w:cs="Arial"/>
          <w:color w:val="000000"/>
          <w:w w:val="105"/>
        </w:rPr>
      </w:pPr>
      <w:r w:rsidRPr="00670327">
        <w:rPr>
          <w:rFonts w:cs="Arial"/>
          <w:color w:val="000000"/>
          <w:w w:val="105"/>
        </w:rPr>
        <w:t xml:space="preserve">8. </w:t>
      </w:r>
      <w:r w:rsidRPr="00670327">
        <w:rPr>
          <w:rFonts w:cs="Arial"/>
          <w:color w:val="000000"/>
          <w:w w:val="105"/>
        </w:rPr>
        <w:tab/>
        <w:t xml:space="preserve">Secure the patient so that major sets of muscle groups cannot be used together, </w:t>
      </w:r>
      <w:r w:rsidRPr="00670327">
        <w:rPr>
          <w:rFonts w:cs="Arial"/>
          <w:color w:val="000000"/>
          <w:w w:val="105"/>
        </w:rPr>
        <w:tab/>
        <w:t xml:space="preserve">restraining the </w:t>
      </w:r>
    </w:p>
    <w:p w14:paraId="0E5E1EAB" w14:textId="77777777" w:rsidR="00DC2AEF"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lower extremities to the stretcher first around the ankles and </w:t>
      </w:r>
      <w:r w:rsidR="00526B26" w:rsidRPr="00670327">
        <w:rPr>
          <w:rFonts w:cs="Arial"/>
          <w:color w:val="000000"/>
          <w:w w:val="105"/>
        </w:rPr>
        <w:tab/>
        <w:t>across the thighs with soft</w:t>
      </w:r>
    </w:p>
    <w:p w14:paraId="08F8F01E" w14:textId="67C54FF0" w:rsidR="00526B26" w:rsidRPr="00670327"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restraints and stretcher straps. </w:t>
      </w:r>
    </w:p>
    <w:p w14:paraId="5120579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9. </w:t>
      </w:r>
      <w:r w:rsidRPr="00670327">
        <w:rPr>
          <w:rFonts w:cs="Arial"/>
          <w:color w:val="000000"/>
          <w:w w:val="105"/>
        </w:rPr>
        <w:tab/>
        <w:t xml:space="preserve">Restrain the patient’s torso and upper extremities with one arm up and one arm </w:t>
      </w:r>
    </w:p>
    <w:p w14:paraId="60CCE12B" w14:textId="7D038E35"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down with soft restraints and stretcher straps</w:t>
      </w:r>
      <w:r w:rsidR="001C78C1">
        <w:rPr>
          <w:rFonts w:cs="Arial"/>
          <w:color w:val="000000"/>
          <w:w w:val="105"/>
        </w:rPr>
        <w:t>. D</w:t>
      </w:r>
      <w:r w:rsidRPr="00670327">
        <w:rPr>
          <w:rFonts w:cs="Arial"/>
          <w:color w:val="000000"/>
          <w:w w:val="105"/>
        </w:rPr>
        <w:t>o not impair circulation.</w:t>
      </w:r>
    </w:p>
    <w:p w14:paraId="2EE719F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10. </w:t>
      </w:r>
      <w:r w:rsidRPr="00670327">
        <w:rPr>
          <w:rFonts w:cs="Arial"/>
          <w:color w:val="000000"/>
          <w:w w:val="105"/>
        </w:rPr>
        <w:tab/>
        <w:t xml:space="preserve">Consider cervical-spine immobilization to minimize violent head/body movements. </w:t>
      </w:r>
    </w:p>
    <w:p w14:paraId="72DD0A4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11. </w:t>
      </w:r>
      <w:r w:rsidRPr="00670327">
        <w:rPr>
          <w:rFonts w:cs="Arial"/>
          <w:color w:val="000000"/>
          <w:w w:val="105"/>
        </w:rPr>
        <w:tab/>
        <w:t>Pad under patient’s head to prevent self-harm.</w:t>
      </w:r>
    </w:p>
    <w:p w14:paraId="24E019F0" w14:textId="0935B44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12. </w:t>
      </w:r>
      <w:r w:rsidRPr="00670327">
        <w:rPr>
          <w:rFonts w:cs="Arial"/>
          <w:color w:val="000000"/>
          <w:w w:val="105"/>
        </w:rPr>
        <w:tab/>
      </w:r>
      <w:r w:rsidR="1A49FE6E" w:rsidRPr="62EF6C15">
        <w:rPr>
          <w:rFonts w:cs="Arial"/>
          <w:color w:val="000000" w:themeColor="text1"/>
        </w:rPr>
        <w:t xml:space="preserve">If </w:t>
      </w:r>
      <w:r w:rsidR="72041083" w:rsidRPr="62EF6C15">
        <w:rPr>
          <w:rFonts w:cs="Arial"/>
          <w:color w:val="000000" w:themeColor="text1"/>
        </w:rPr>
        <w:t xml:space="preserve">the </w:t>
      </w:r>
      <w:r w:rsidR="1A49FE6E" w:rsidRPr="62EF6C15">
        <w:rPr>
          <w:rFonts w:cs="Arial"/>
          <w:color w:val="000000" w:themeColor="text1"/>
        </w:rPr>
        <w:t>patient has been s</w:t>
      </w:r>
      <w:r w:rsidRPr="00670327">
        <w:rPr>
          <w:rFonts w:cs="Arial"/>
          <w:color w:val="000000"/>
          <w:w w:val="105"/>
        </w:rPr>
        <w:t>ecure</w:t>
      </w:r>
      <w:r w:rsidR="57FC0BEE" w:rsidRPr="62EF6C15">
        <w:rPr>
          <w:rFonts w:cs="Arial"/>
          <w:color w:val="000000" w:themeColor="text1"/>
        </w:rPr>
        <w:t>d to a</w:t>
      </w:r>
      <w:r w:rsidRPr="5F48C9A3">
        <w:rPr>
          <w:rFonts w:cs="Arial"/>
          <w:color w:val="000000" w:themeColor="text1"/>
        </w:rPr>
        <w:t xml:space="preserve"> backboard or scoop stretcher</w:t>
      </w:r>
      <w:r w:rsidR="7269D7C8" w:rsidRPr="62EF6C15">
        <w:rPr>
          <w:rFonts w:cs="Arial"/>
          <w:color w:val="000000" w:themeColor="text1"/>
        </w:rPr>
        <w:t>, remove</w:t>
      </w:r>
      <w:r w:rsidR="5C1DBAD5" w:rsidRPr="62EF6C15">
        <w:rPr>
          <w:rFonts w:cs="Arial"/>
          <w:color w:val="000000" w:themeColor="text1"/>
        </w:rPr>
        <w:t xml:space="preserve"> the device </w:t>
      </w:r>
      <w:r w:rsidR="7269D7C8" w:rsidRPr="62EF6C15">
        <w:rPr>
          <w:rFonts w:cs="Arial"/>
          <w:color w:val="000000" w:themeColor="text1"/>
        </w:rPr>
        <w:t xml:space="preserve">and secure </w:t>
      </w:r>
      <w:r w:rsidRPr="5F48C9A3">
        <w:rPr>
          <w:rFonts w:cs="Arial"/>
          <w:color w:val="000000" w:themeColor="text1"/>
        </w:rPr>
        <w:t xml:space="preserve"> to</w:t>
      </w:r>
      <w:r w:rsidR="13E0E531" w:rsidRPr="62EF6C15">
        <w:rPr>
          <w:rFonts w:cs="Arial"/>
          <w:color w:val="000000" w:themeColor="text1"/>
        </w:rPr>
        <w:t xml:space="preserve"> the</w:t>
      </w:r>
      <w:r w:rsidR="09561554" w:rsidRPr="62EF6C15">
        <w:rPr>
          <w:rFonts w:cs="Arial"/>
          <w:color w:val="000000" w:themeColor="text1"/>
        </w:rPr>
        <w:t xml:space="preserve"> stretcher.</w:t>
      </w:r>
    </w:p>
    <w:p w14:paraId="444FE56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13. </w:t>
      </w:r>
      <w:r w:rsidRPr="00670327">
        <w:rPr>
          <w:rFonts w:cs="Arial"/>
          <w:color w:val="000000"/>
          <w:w w:val="105"/>
        </w:rPr>
        <w:tab/>
        <w:t>Transport OB patients in a semi-reclining or left lateral position.</w:t>
      </w:r>
    </w:p>
    <w:p w14:paraId="48216D40"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14. </w:t>
      </w:r>
      <w:r w:rsidRPr="00670327">
        <w:rPr>
          <w:rFonts w:cs="Arial"/>
          <w:color w:val="000000"/>
          <w:w w:val="105"/>
        </w:rPr>
        <w:tab/>
        <w:t>Monitor/record vital signs every 5 minutes, ensuring patient’s airway remains clear.</w:t>
      </w:r>
    </w:p>
    <w:p w14:paraId="4569043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15. </w:t>
      </w:r>
      <w:r w:rsidRPr="00670327">
        <w:rPr>
          <w:rFonts w:cs="Arial"/>
          <w:color w:val="000000"/>
          <w:w w:val="105"/>
        </w:rPr>
        <w:tab/>
        <w:t xml:space="preserve">Consider placing a non-rebreather mask (use only at 15 lpm) or a face mask </w:t>
      </w:r>
    </w:p>
    <w:p w14:paraId="68D4B01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w:t>
      </w:r>
      <w:r w:rsidRPr="00670327">
        <w:rPr>
          <w:rFonts w:cs="Arial"/>
          <w:color w:val="000000"/>
          <w:w w:val="105"/>
          <w:u w:val="single"/>
        </w:rPr>
        <w:t>NOT</w:t>
      </w:r>
      <w:r w:rsidRPr="00DC2AEF">
        <w:rPr>
          <w:rFonts w:cs="Arial"/>
          <w:color w:val="000000"/>
          <w:w w:val="105"/>
        </w:rPr>
        <w:t xml:space="preserve"> </w:t>
      </w:r>
      <w:r w:rsidRPr="00670327">
        <w:rPr>
          <w:rFonts w:cs="Arial"/>
          <w:color w:val="000000"/>
          <w:w w:val="105"/>
        </w:rPr>
        <w:t xml:space="preserve">a P100/N95) on the spitting patient’s face. </w:t>
      </w:r>
    </w:p>
    <w:p w14:paraId="4275307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16. </w:t>
      </w:r>
      <w:r w:rsidRPr="00670327">
        <w:rPr>
          <w:rFonts w:cs="Arial"/>
          <w:color w:val="000000"/>
          <w:w w:val="105"/>
        </w:rPr>
        <w:tab/>
        <w:t xml:space="preserve">Unless necessary for patient treatment, do not remove restraints until care is </w:t>
      </w:r>
    </w:p>
    <w:p w14:paraId="24D0F63C"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 xml:space="preserve">transferred at the receiving facility or condition has changes to necessitate removal. </w:t>
      </w:r>
    </w:p>
    <w:p w14:paraId="7F832DB1" w14:textId="77777777" w:rsidR="00526B26"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17. </w:t>
      </w:r>
      <w:r w:rsidRPr="00670327">
        <w:rPr>
          <w:rFonts w:cs="Arial"/>
          <w:color w:val="000000"/>
          <w:w w:val="105"/>
        </w:rPr>
        <w:tab/>
        <w:t xml:space="preserve">Notify receiving facility and tell them that patient is restrained. </w:t>
      </w:r>
    </w:p>
    <w:p w14:paraId="7436033C" w14:textId="77777777" w:rsidR="00907FB1" w:rsidRPr="00670327" w:rsidRDefault="00907FB1" w:rsidP="00526B26">
      <w:pPr>
        <w:tabs>
          <w:tab w:val="left" w:pos="360"/>
        </w:tabs>
        <w:autoSpaceDE w:val="0"/>
        <w:autoSpaceDN w:val="0"/>
        <w:adjustRightInd w:val="0"/>
        <w:spacing w:after="60" w:line="264" w:lineRule="auto"/>
        <w:ind w:left="-72"/>
        <w:rPr>
          <w:rFonts w:cs="Arial"/>
          <w:color w:val="000000"/>
          <w:w w:val="105"/>
        </w:rPr>
      </w:pPr>
    </w:p>
    <w:p w14:paraId="667CCD98"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18. </w:t>
      </w:r>
      <w:r w:rsidRPr="00670327">
        <w:rPr>
          <w:rFonts w:cs="Arial"/>
          <w:color w:val="000000"/>
          <w:w w:val="105"/>
        </w:rPr>
        <w:tab/>
        <w:t>Document restraint use details in the patient care report, including:</w:t>
      </w:r>
    </w:p>
    <w:p w14:paraId="5CE82871"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a. reason for restraint use</w:t>
      </w:r>
    </w:p>
    <w:p w14:paraId="51646A4A"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b. time of application</w:t>
      </w:r>
      <w:r w:rsidRPr="00670327">
        <w:rPr>
          <w:rFonts w:cs="Arial"/>
          <w:color w:val="000000"/>
          <w:w w:val="105"/>
        </w:rPr>
        <w:tab/>
      </w:r>
    </w:p>
    <w:p w14:paraId="144E80A9"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c. type(s) of restraints used, in addition to cot straps</w:t>
      </w:r>
    </w:p>
    <w:p w14:paraId="22AA9CD4"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d. patient position</w:t>
      </w:r>
    </w:p>
    <w:p w14:paraId="064F24CC"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e. neurovascular evaluation of extremities</w:t>
      </w:r>
    </w:p>
    <w:p w14:paraId="254346E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f. issues encountered during transport</w:t>
      </w:r>
    </w:p>
    <w:p w14:paraId="2104E15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g. other treatment rendered</w:t>
      </w:r>
    </w:p>
    <w:p w14:paraId="5346A2DF"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h. police and/or other agency assistance</w:t>
      </w:r>
    </w:p>
    <w:p w14:paraId="57E3290A" w14:textId="77777777" w:rsidR="00526B26" w:rsidRDefault="00526B26" w:rsidP="00526B26">
      <w:pPr>
        <w:autoSpaceDE w:val="0"/>
        <w:autoSpaceDN w:val="0"/>
        <w:adjustRightInd w:val="0"/>
        <w:spacing w:after="0" w:line="288" w:lineRule="auto"/>
        <w:ind w:left="-72" w:right="268"/>
        <w:rPr>
          <w:rFonts w:asciiTheme="majorHAnsi" w:eastAsiaTheme="majorEastAsia" w:hAnsiTheme="majorHAnsi" w:cs="Times New Roman"/>
          <w:b/>
          <w:bCs/>
          <w:color w:val="2F5496" w:themeColor="accent1" w:themeShade="BF"/>
          <w:sz w:val="28"/>
          <w:szCs w:val="28"/>
        </w:rPr>
      </w:pPr>
      <w:r>
        <w:t xml:space="preserve"> </w:t>
      </w:r>
      <w:r>
        <w:br w:type="page"/>
      </w:r>
    </w:p>
    <w:p w14:paraId="40AA5147" w14:textId="77777777" w:rsidR="00526B26" w:rsidRDefault="00526B26" w:rsidP="00526B26">
      <w:pPr>
        <w:pStyle w:val="Heading1"/>
      </w:pPr>
      <w:bookmarkStart w:id="12" w:name="_2.6A_Bronchospasm/Respiratory_Distr"/>
      <w:bookmarkEnd w:id="12"/>
      <w:r>
        <w:t>2.6A Bronchospasm/Respiratory Distress-Adult</w:t>
      </w:r>
    </w:p>
    <w:p w14:paraId="60FCF92B" w14:textId="311A7B32" w:rsidR="00526B26" w:rsidRPr="00670327" w:rsidRDefault="00526B26" w:rsidP="00526B26">
      <w:pPr>
        <w:pStyle w:val="Heading2"/>
      </w:pPr>
      <w:r w:rsidRPr="00670327">
        <w:t>EMT</w:t>
      </w:r>
      <w:r w:rsidR="008D01FD">
        <w:t>/ADVANCED EMT</w:t>
      </w:r>
      <w:r w:rsidRPr="00670327">
        <w:t xml:space="preserve"> STANDING ORDERS</w:t>
      </w:r>
    </w:p>
    <w:p w14:paraId="63EFC16F" w14:textId="77777777" w:rsidR="00526B26" w:rsidRPr="00AC3065" w:rsidRDefault="00526B26" w:rsidP="000F0858">
      <w:pPr>
        <w:numPr>
          <w:ilvl w:val="0"/>
          <w:numId w:val="159"/>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FDC9EDB" w14:textId="77777777" w:rsidR="00526B26" w:rsidRPr="00670327"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IF the patient has not taken the prescribed maximum dose of their own inhaler prior to the arrival of EMS, AND the inhaler is present:</w:t>
      </w:r>
    </w:p>
    <w:p w14:paraId="6C5A40B0" w14:textId="5C2B8241" w:rsidR="00526B26" w:rsidRPr="006E2EB2" w:rsidRDefault="00526B26" w:rsidP="000D1675">
      <w:pPr>
        <w:numPr>
          <w:ilvl w:val="0"/>
          <w:numId w:val="160"/>
        </w:numPr>
        <w:autoSpaceDE w:val="0"/>
        <w:autoSpaceDN w:val="0"/>
        <w:adjustRightInd w:val="0"/>
        <w:spacing w:after="0" w:line="288" w:lineRule="auto"/>
        <w:rPr>
          <w:rFonts w:cs="Arial"/>
          <w:color w:val="000000"/>
        </w:rPr>
      </w:pPr>
      <w:r w:rsidRPr="006E2EB2">
        <w:rPr>
          <w:rFonts w:cs="Arial"/>
          <w:color w:val="000000"/>
        </w:rPr>
        <w:t xml:space="preserve">Encourage and/or assist </w:t>
      </w:r>
      <w:r w:rsidR="00D25082" w:rsidRPr="006E2EB2">
        <w:rPr>
          <w:rFonts w:cs="Arial"/>
          <w:color w:val="000000"/>
        </w:rPr>
        <w:t>patients</w:t>
      </w:r>
      <w:r w:rsidRPr="006E2EB2">
        <w:rPr>
          <w:rFonts w:cs="Arial"/>
          <w:color w:val="000000"/>
        </w:rPr>
        <w:t xml:space="preserve"> to self-administer their own prescribed inhaler medication if indicated.</w:t>
      </w:r>
      <w:r w:rsidR="006E2EB2" w:rsidRPr="006E2EB2">
        <w:rPr>
          <w:rFonts w:cs="Arial"/>
          <w:color w:val="000000"/>
        </w:rPr>
        <w:t xml:space="preserve"> </w:t>
      </w:r>
      <w:r w:rsidRPr="006E2EB2">
        <w:rPr>
          <w:rFonts w:cs="Arial"/>
          <w:color w:val="000000"/>
        </w:rPr>
        <w:t xml:space="preserve">If </w:t>
      </w:r>
      <w:r w:rsidR="00D25082" w:rsidRPr="006E2EB2">
        <w:rPr>
          <w:rFonts w:cs="Arial"/>
          <w:color w:val="000000"/>
        </w:rPr>
        <w:t>a patient</w:t>
      </w:r>
      <w:r w:rsidRPr="006E2EB2">
        <w:rPr>
          <w:rFonts w:cs="Arial"/>
          <w:color w:val="000000"/>
        </w:rPr>
        <w:t xml:space="preserve"> is unable to self-administer their prescribed inhaler, administer patient’s prescribed inhaler.</w:t>
      </w:r>
    </w:p>
    <w:p w14:paraId="57FDFEA1" w14:textId="1C0A0691" w:rsidR="003200BC" w:rsidRPr="009C7E87" w:rsidRDefault="003200BC" w:rsidP="000F0858">
      <w:pPr>
        <w:pStyle w:val="ListParagraph"/>
        <w:numPr>
          <w:ilvl w:val="0"/>
          <w:numId w:val="160"/>
        </w:numPr>
        <w:autoSpaceDE w:val="0"/>
        <w:autoSpaceDN w:val="0"/>
        <w:adjustRightInd w:val="0"/>
        <w:spacing w:after="0" w:line="288" w:lineRule="auto"/>
        <w:rPr>
          <w:rFonts w:cs="Arial"/>
          <w:color w:val="000000"/>
        </w:rPr>
      </w:pPr>
      <w:r w:rsidRPr="009C7E87">
        <w:rPr>
          <w:rFonts w:ascii="Arial" w:hAnsi="Arial" w:cs="Arial"/>
          <w:b/>
          <w:bCs/>
          <w:color w:val="000000" w:themeColor="text1"/>
          <w:sz w:val="20"/>
          <w:szCs w:val="20"/>
          <w:u w:val="single"/>
          <w:lang w:val="nb-NO"/>
        </w:rPr>
        <w:t>Albuterol</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2.5-3 mg</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 xml:space="preserve">via nebulizer. </w:t>
      </w:r>
      <w:r w:rsidRPr="009C7E87">
        <w:rPr>
          <w:rFonts w:ascii="Arial" w:hAnsi="Arial" w:cs="Arial"/>
          <w:b/>
          <w:bCs/>
          <w:color w:val="000000" w:themeColor="text1"/>
          <w:sz w:val="20"/>
          <w:szCs w:val="20"/>
          <w:u w:val="single"/>
        </w:rPr>
        <w:t>Ipratropium Bromid</w:t>
      </w:r>
      <w:r w:rsidRPr="009C7E87">
        <w:rPr>
          <w:rFonts w:ascii="Arial" w:hAnsi="Arial" w:cs="Arial"/>
          <w:b/>
          <w:bCs/>
          <w:color w:val="000000" w:themeColor="text1"/>
          <w:sz w:val="20"/>
          <w:szCs w:val="20"/>
        </w:rPr>
        <w:t>e</w:t>
      </w:r>
      <w:r w:rsidR="3A377E53" w:rsidRPr="009C7E87">
        <w:rPr>
          <w:rFonts w:ascii="Arial" w:hAnsi="Arial" w:cs="Arial"/>
          <w:color w:val="000000" w:themeColor="text1"/>
          <w:sz w:val="20"/>
          <w:szCs w:val="20"/>
        </w:rPr>
        <w:t xml:space="preserve"> </w:t>
      </w:r>
      <w:r w:rsidR="00CA1D6B">
        <w:rPr>
          <w:rFonts w:ascii="Arial" w:hAnsi="Arial" w:cs="Arial"/>
          <w:color w:val="000000" w:themeColor="text1"/>
          <w:sz w:val="20"/>
          <w:szCs w:val="20"/>
        </w:rPr>
        <w:t xml:space="preserve">500 </w:t>
      </w:r>
      <w:r w:rsidR="3A377E53" w:rsidRPr="009C7E87">
        <w:rPr>
          <w:rFonts w:ascii="Arial" w:hAnsi="Arial" w:cs="Arial"/>
          <w:color w:val="000000" w:themeColor="text1"/>
          <w:sz w:val="20"/>
          <w:szCs w:val="20"/>
        </w:rPr>
        <w:t>mcg</w:t>
      </w:r>
      <w:r w:rsidRPr="009C7E87">
        <w:rPr>
          <w:rFonts w:ascii="Arial" w:hAnsi="Arial" w:cs="Arial"/>
          <w:b/>
          <w:bCs/>
          <w:color w:val="000000" w:themeColor="text1"/>
          <w:sz w:val="20"/>
          <w:szCs w:val="20"/>
        </w:rPr>
        <w:t xml:space="preserve"> </w:t>
      </w:r>
      <w:r w:rsidRPr="009C7E87">
        <w:rPr>
          <w:rFonts w:ascii="Arial" w:hAnsi="Arial" w:cs="Arial"/>
          <w:color w:val="000000" w:themeColor="text1"/>
          <w:sz w:val="20"/>
          <w:szCs w:val="20"/>
        </w:rPr>
        <w:t>may be combined with the</w:t>
      </w:r>
      <w:r w:rsidRPr="009C7E87">
        <w:rPr>
          <w:rFonts w:ascii="Arial" w:hAnsi="Arial" w:cs="Arial"/>
          <w:b/>
          <w:bCs/>
          <w:color w:val="000000" w:themeColor="text1"/>
          <w:sz w:val="20"/>
          <w:szCs w:val="20"/>
        </w:rPr>
        <w:t xml:space="preserve"> </w:t>
      </w:r>
      <w:r w:rsidRPr="009C7E87">
        <w:rPr>
          <w:rFonts w:ascii="Arial" w:hAnsi="Arial" w:cs="Arial"/>
          <w:b/>
          <w:bCs/>
          <w:color w:val="000000" w:themeColor="text1"/>
          <w:sz w:val="21"/>
          <w:szCs w:val="21"/>
          <w:u w:val="single"/>
        </w:rPr>
        <w:t>albuterol</w:t>
      </w:r>
      <w:r w:rsidRPr="009C7E87">
        <w:rPr>
          <w:rFonts w:ascii="Arial" w:hAnsi="Arial" w:cs="Arial"/>
          <w:b/>
          <w:bCs/>
          <w:color w:val="000000" w:themeColor="text1"/>
          <w:sz w:val="21"/>
          <w:szCs w:val="21"/>
        </w:rPr>
        <w:t xml:space="preserve"> </w:t>
      </w:r>
      <w:r w:rsidRPr="009C7E87">
        <w:rPr>
          <w:rFonts w:ascii="Arial" w:hAnsi="Arial" w:cs="Arial"/>
          <w:color w:val="000000" w:themeColor="text1"/>
          <w:sz w:val="21"/>
          <w:szCs w:val="21"/>
        </w:rPr>
        <w:t>treatment</w:t>
      </w:r>
      <w:r w:rsidRPr="009C7E87">
        <w:rPr>
          <w:rFonts w:ascii="Arial" w:hAnsi="Arial" w:cs="Arial"/>
          <w:b/>
          <w:bCs/>
          <w:color w:val="000000" w:themeColor="text1"/>
          <w:sz w:val="21"/>
          <w:szCs w:val="21"/>
        </w:rPr>
        <w:t>.</w:t>
      </w:r>
      <w:r w:rsidRPr="009C7E87">
        <w:rPr>
          <w:rFonts w:ascii="Arial" w:hAnsi="Arial" w:cs="Arial"/>
          <w:color w:val="000000" w:themeColor="text1"/>
          <w:sz w:val="21"/>
          <w:szCs w:val="21"/>
        </w:rPr>
        <w:t xml:space="preserve">  Additional </w:t>
      </w:r>
      <w:r w:rsidRPr="009C7E87">
        <w:rPr>
          <w:rFonts w:ascii="Arial" w:hAnsi="Arial" w:cs="Arial"/>
          <w:b/>
          <w:bCs/>
          <w:color w:val="000000" w:themeColor="text1"/>
          <w:sz w:val="21"/>
          <w:szCs w:val="21"/>
          <w:u w:val="single"/>
        </w:rPr>
        <w:t>albuterol</w:t>
      </w:r>
      <w:r w:rsidRPr="009C7E87">
        <w:rPr>
          <w:rFonts w:ascii="Arial" w:hAnsi="Arial" w:cs="Arial"/>
          <w:color w:val="000000" w:themeColor="text1"/>
          <w:sz w:val="21"/>
          <w:szCs w:val="21"/>
        </w:rPr>
        <w:t xml:space="preserve"> treatments may be administered as necessary with or without </w:t>
      </w:r>
      <w:r w:rsidRPr="009C7E87">
        <w:rPr>
          <w:rFonts w:ascii="Arial" w:hAnsi="Arial" w:cs="Arial"/>
          <w:b/>
          <w:bCs/>
          <w:color w:val="000000" w:themeColor="text1"/>
          <w:sz w:val="21"/>
          <w:szCs w:val="21"/>
          <w:u w:val="single"/>
        </w:rPr>
        <w:t>ipratropium bromide</w:t>
      </w:r>
      <w:r w:rsidRPr="009C7E87">
        <w:rPr>
          <w:rFonts w:ascii="Arial" w:hAnsi="Arial" w:cs="Arial"/>
          <w:b/>
          <w:bCs/>
          <w:color w:val="000000" w:themeColor="text1"/>
          <w:sz w:val="21"/>
          <w:szCs w:val="21"/>
        </w:rPr>
        <w:t>.</w:t>
      </w:r>
    </w:p>
    <w:p w14:paraId="1D5DB468" w14:textId="77777777" w:rsidR="008D01FD" w:rsidRDefault="008D01FD" w:rsidP="008D01FD">
      <w:pPr>
        <w:autoSpaceDE w:val="0"/>
        <w:autoSpaceDN w:val="0"/>
        <w:adjustRightInd w:val="0"/>
        <w:spacing w:after="0" w:line="288" w:lineRule="auto"/>
        <w:rPr>
          <w:rFonts w:ascii="Arial" w:hAnsi="Arial" w:cs="Arial"/>
          <w:b/>
          <w:bCs/>
          <w:color w:val="000000"/>
        </w:rPr>
      </w:pPr>
    </w:p>
    <w:p w14:paraId="242B6751" w14:textId="6B4B29DC" w:rsidR="008D01FD" w:rsidRDefault="008D01FD" w:rsidP="008D01FD">
      <w:pPr>
        <w:autoSpaceDE w:val="0"/>
        <w:autoSpaceDN w:val="0"/>
        <w:adjustRightInd w:val="0"/>
        <w:spacing w:after="0" w:line="288" w:lineRule="auto"/>
        <w:rPr>
          <w:rFonts w:cs="Arial"/>
          <w:color w:val="000000"/>
        </w:rPr>
      </w:pPr>
      <w:r w:rsidRPr="009C7E87">
        <w:rPr>
          <w:rFonts w:ascii="Arial" w:hAnsi="Arial" w:cs="Arial"/>
          <w:b/>
          <w:bCs/>
          <w:color w:val="000000"/>
        </w:rPr>
        <w:t>NOTE</w:t>
      </w:r>
      <w:r>
        <w:rPr>
          <w:rFonts w:ascii="Arial" w:hAnsi="Arial" w:cs="Arial"/>
          <w:color w:val="000000"/>
        </w:rPr>
        <w:t xml:space="preserve">: a multi-dose inhaler may be used to give albuterol or ipratropium (instead of </w:t>
      </w:r>
      <w:r w:rsidR="00C14B0B">
        <w:rPr>
          <w:rFonts w:ascii="Arial" w:hAnsi="Arial" w:cs="Arial"/>
          <w:color w:val="000000"/>
        </w:rPr>
        <w:t>nebulizer) if</w:t>
      </w:r>
      <w:r>
        <w:rPr>
          <w:rFonts w:ascii="Arial" w:hAnsi="Arial" w:cs="Arial"/>
          <w:color w:val="000000"/>
        </w:rPr>
        <w:t xml:space="preserve"> infection control is an issue (e.g. influenza like illness.)</w:t>
      </w:r>
    </w:p>
    <w:p w14:paraId="46A9DBF8" w14:textId="77777777" w:rsidR="008D01FD" w:rsidRPr="009C7E87" w:rsidRDefault="008D01FD" w:rsidP="000F0858">
      <w:pPr>
        <w:pStyle w:val="ListParagraph"/>
        <w:numPr>
          <w:ilvl w:val="0"/>
          <w:numId w:val="161"/>
        </w:numPr>
        <w:autoSpaceDE w:val="0"/>
        <w:autoSpaceDN w:val="0"/>
        <w:adjustRightInd w:val="0"/>
        <w:spacing w:after="0" w:line="288" w:lineRule="auto"/>
        <w:rPr>
          <w:rFonts w:ascii="Arial" w:hAnsi="Arial" w:cs="Arial"/>
          <w:color w:val="000000"/>
          <w:sz w:val="21"/>
          <w:szCs w:val="21"/>
        </w:rPr>
      </w:pPr>
      <w:r w:rsidRPr="009C7E87">
        <w:rPr>
          <w:rFonts w:ascii="Arial" w:hAnsi="Arial" w:cs="Arial"/>
          <w:color w:val="000000"/>
          <w:sz w:val="21"/>
          <w:szCs w:val="21"/>
        </w:rPr>
        <w:t xml:space="preserve">Initiate BiPAP/CPAP generally at a PEEP of </w:t>
      </w:r>
      <w:r w:rsidRPr="009C7E87">
        <w:rPr>
          <w:rFonts w:ascii="Arial" w:hAnsi="Arial" w:cs="Arial"/>
          <w:color w:val="000000"/>
        </w:rPr>
        <w:t>5 cm H</w:t>
      </w:r>
      <w:r w:rsidRPr="009C7E87">
        <w:rPr>
          <w:rFonts w:ascii="Arial" w:hAnsi="Arial" w:cs="Arial"/>
          <w:color w:val="000000"/>
          <w:vertAlign w:val="subscript"/>
        </w:rPr>
        <w:t>2</w:t>
      </w:r>
      <w:r w:rsidRPr="009C7E87">
        <w:rPr>
          <w:rFonts w:ascii="Arial" w:hAnsi="Arial" w:cs="Arial"/>
          <w:color w:val="000000"/>
        </w:rPr>
        <w:t>O</w:t>
      </w:r>
      <w:r w:rsidRPr="009C7E87">
        <w:rPr>
          <w:rFonts w:ascii="Arial" w:hAnsi="Arial" w:cs="Arial"/>
          <w:color w:val="000000"/>
          <w:sz w:val="21"/>
          <w:szCs w:val="21"/>
        </w:rPr>
        <w:t xml:space="preserve">, if not contraindicated with nebulizer therapy, as indicated.  </w:t>
      </w:r>
    </w:p>
    <w:p w14:paraId="3A4AE304" w14:textId="0C30EB75" w:rsidR="008D01FD" w:rsidRPr="0017720F" w:rsidRDefault="008D01FD" w:rsidP="000F0858">
      <w:pPr>
        <w:pStyle w:val="ListParagraph"/>
        <w:numPr>
          <w:ilvl w:val="0"/>
          <w:numId w:val="161"/>
        </w:numPr>
        <w:autoSpaceDE w:val="0"/>
        <w:autoSpaceDN w:val="0"/>
        <w:adjustRightInd w:val="0"/>
        <w:spacing w:after="0" w:line="288" w:lineRule="auto"/>
        <w:rPr>
          <w:rFonts w:cs="Arial"/>
          <w:color w:val="000000"/>
        </w:rPr>
      </w:pPr>
      <w:r w:rsidRPr="0017720F">
        <w:rPr>
          <w:rFonts w:ascii="Arial" w:hAnsi="Arial" w:cs="Arial"/>
          <w:b/>
          <w:bCs/>
          <w:color w:val="000000"/>
          <w:sz w:val="21"/>
          <w:szCs w:val="21"/>
          <w:u w:val="single"/>
        </w:rPr>
        <w:t>Epinephrine</w:t>
      </w:r>
      <w:r w:rsidRPr="0017720F">
        <w:rPr>
          <w:rFonts w:ascii="Arial" w:hAnsi="Arial" w:cs="Arial"/>
          <w:color w:val="000000"/>
          <w:sz w:val="21"/>
          <w:szCs w:val="21"/>
        </w:rPr>
        <w:t xml:space="preserve">  0.3mg (0.3 ml of 1mg/ml) IM </w:t>
      </w:r>
      <w:r w:rsidR="006E2EB2">
        <w:rPr>
          <w:rFonts w:ascii="Arial" w:hAnsi="Arial" w:cs="Arial"/>
          <w:color w:val="000000"/>
          <w:sz w:val="21"/>
          <w:szCs w:val="21"/>
        </w:rPr>
        <w:t xml:space="preserve">via autoinjector or check and inject </w:t>
      </w:r>
      <w:r w:rsidRPr="0017720F">
        <w:rPr>
          <w:rFonts w:ascii="Arial" w:hAnsi="Arial" w:cs="Arial"/>
          <w:color w:val="000000"/>
          <w:sz w:val="21"/>
          <w:szCs w:val="21"/>
        </w:rPr>
        <w:t>as a one-time dose.</w:t>
      </w:r>
    </w:p>
    <w:p w14:paraId="3240A1FA" w14:textId="77777777" w:rsidR="00526B26" w:rsidRPr="00670327" w:rsidRDefault="00526B26" w:rsidP="00526B26">
      <w:pPr>
        <w:pStyle w:val="Heading2"/>
      </w:pPr>
      <w:r w:rsidRPr="00670327">
        <w:t>MEDICAL CONTROL MAY ORDER</w:t>
      </w:r>
    </w:p>
    <w:p w14:paraId="7492B36E" w14:textId="77777777" w:rsidR="00526B26"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Additional doses of above medications, if prescribed to patient or authorized, and if maximum dose has not been administered.</w:t>
      </w:r>
    </w:p>
    <w:p w14:paraId="43A38678" w14:textId="77777777" w:rsidR="00526B26" w:rsidRPr="00670327" w:rsidRDefault="00526B26" w:rsidP="00526B26">
      <w:pPr>
        <w:pStyle w:val="Heading2"/>
      </w:pPr>
      <w:r w:rsidRPr="00670327">
        <w:t>PARAMEDIC STANDING ORDERS</w:t>
      </w:r>
    </w:p>
    <w:p w14:paraId="736A89E0" w14:textId="77777777" w:rsidR="00526B26" w:rsidRPr="00670327" w:rsidRDefault="00526B26" w:rsidP="00526B26">
      <w:pPr>
        <w:numPr>
          <w:ilvl w:val="0"/>
          <w:numId w:val="2"/>
        </w:numPr>
        <w:autoSpaceDE w:val="0"/>
        <w:autoSpaceDN w:val="0"/>
        <w:adjustRightInd w:val="0"/>
        <w:spacing w:after="40" w:line="288" w:lineRule="auto"/>
        <w:ind w:left="360"/>
        <w:rPr>
          <w:rFonts w:cs="Arial"/>
          <w:color w:val="000000"/>
          <w:sz w:val="24"/>
          <w:szCs w:val="24"/>
        </w:rPr>
      </w:pPr>
      <w:r w:rsidRPr="00670327">
        <w:rPr>
          <w:rFonts w:cs="Arial"/>
          <w:color w:val="000000"/>
        </w:rPr>
        <w:t xml:space="preserve">In a patient with a known diagnosis of asthma or COPD, who </w:t>
      </w:r>
      <w:r w:rsidRPr="00670327">
        <w:rPr>
          <w:rFonts w:cs="Arial"/>
          <w:i/>
          <w:iCs/>
          <w:color w:val="000000"/>
        </w:rPr>
        <w:t>does not have</w:t>
      </w:r>
      <w:r w:rsidRPr="00670327">
        <w:rPr>
          <w:rFonts w:cs="Arial"/>
          <w:color w:val="000000"/>
        </w:rPr>
        <w:t xml:space="preserve"> history or findings concerning for congestive heart failure, consider </w:t>
      </w:r>
      <w:r>
        <w:rPr>
          <w:rFonts w:cs="Arial"/>
          <w:b/>
          <w:bCs/>
          <w:color w:val="000000"/>
          <w:u w:val="single"/>
        </w:rPr>
        <w:t>h</w:t>
      </w:r>
      <w:r w:rsidRPr="00670327">
        <w:rPr>
          <w:rFonts w:cs="Arial"/>
          <w:b/>
          <w:bCs/>
          <w:color w:val="000000"/>
          <w:u w:val="single"/>
        </w:rPr>
        <w:t>ydrocortisone</w:t>
      </w:r>
      <w:r w:rsidRPr="00670327">
        <w:rPr>
          <w:rFonts w:cs="Arial"/>
          <w:color w:val="000000"/>
        </w:rPr>
        <w:t xml:space="preserve"> 100 mg. IV/IO/IM or </w:t>
      </w:r>
      <w:r>
        <w:rPr>
          <w:rFonts w:cs="Arial"/>
          <w:b/>
          <w:bCs/>
          <w:color w:val="000000"/>
          <w:u w:val="single"/>
        </w:rPr>
        <w:t>m</w:t>
      </w:r>
      <w:r w:rsidRPr="00670327">
        <w:rPr>
          <w:rFonts w:cs="Arial"/>
          <w:b/>
          <w:bCs/>
          <w:color w:val="000000"/>
          <w:u w:val="single"/>
        </w:rPr>
        <w:t>ethylprednisolone</w:t>
      </w:r>
      <w:r w:rsidRPr="00670327">
        <w:rPr>
          <w:rFonts w:cs="Arial"/>
          <w:color w:val="000000"/>
        </w:rPr>
        <w:t xml:space="preserve"> 125 mg. IV/IO/IM.</w:t>
      </w:r>
      <w:r w:rsidRPr="00670327">
        <w:rPr>
          <w:rFonts w:cs="Arial"/>
          <w:color w:val="000000"/>
          <w:sz w:val="24"/>
          <w:szCs w:val="24"/>
        </w:rPr>
        <w:t xml:space="preserve"> </w:t>
      </w:r>
    </w:p>
    <w:p w14:paraId="72107634" w14:textId="77777777" w:rsidR="00526B26" w:rsidRPr="00670327" w:rsidRDefault="00526B26" w:rsidP="000F0858">
      <w:pPr>
        <w:numPr>
          <w:ilvl w:val="0"/>
          <w:numId w:val="8"/>
        </w:numPr>
        <w:autoSpaceDE w:val="0"/>
        <w:autoSpaceDN w:val="0"/>
        <w:adjustRightInd w:val="0"/>
        <w:spacing w:after="40" w:line="288" w:lineRule="auto"/>
        <w:rPr>
          <w:rFonts w:cs="Arial"/>
          <w:color w:val="000000"/>
        </w:rPr>
      </w:pPr>
      <w:r w:rsidRPr="00670327">
        <w:rPr>
          <w:rFonts w:cs="Arial"/>
          <w:color w:val="000000"/>
        </w:rPr>
        <w:t xml:space="preserve">For Asthma only, consider </w:t>
      </w:r>
      <w:r>
        <w:rPr>
          <w:rFonts w:cs="Arial"/>
          <w:b/>
          <w:bCs/>
          <w:color w:val="000000"/>
          <w:u w:val="single"/>
        </w:rPr>
        <w:t>m</w:t>
      </w:r>
      <w:r w:rsidRPr="00670327">
        <w:rPr>
          <w:rFonts w:cs="Arial"/>
          <w:b/>
          <w:bCs/>
          <w:color w:val="000000"/>
          <w:u w:val="single"/>
        </w:rPr>
        <w:t xml:space="preserve">agnesium </w:t>
      </w:r>
      <w:r>
        <w:rPr>
          <w:rFonts w:cs="Arial"/>
          <w:b/>
          <w:bCs/>
          <w:color w:val="000000"/>
          <w:u w:val="single"/>
        </w:rPr>
        <w:t>s</w:t>
      </w:r>
      <w:r w:rsidRPr="00670327">
        <w:rPr>
          <w:rFonts w:cs="Arial"/>
          <w:b/>
          <w:bCs/>
          <w:color w:val="000000"/>
          <w:u w:val="single"/>
        </w:rPr>
        <w:t>ulfate</w:t>
      </w:r>
      <w:r w:rsidRPr="00670327">
        <w:rPr>
          <w:rFonts w:cs="Arial"/>
          <w:color w:val="000000"/>
        </w:rPr>
        <w:t xml:space="preserve"> 2-4 g</w:t>
      </w:r>
      <w:r>
        <w:rPr>
          <w:rFonts w:cs="Arial"/>
          <w:color w:val="000000"/>
        </w:rPr>
        <w:t xml:space="preserve">rams </w:t>
      </w:r>
      <w:r w:rsidRPr="00670327">
        <w:rPr>
          <w:rFonts w:cs="Arial"/>
          <w:color w:val="000000"/>
        </w:rPr>
        <w:t>IV/IO</w:t>
      </w:r>
      <w:r w:rsidRPr="00670327">
        <w:rPr>
          <w:rFonts w:cs="Arial"/>
          <w:b/>
          <w:bCs/>
          <w:color w:val="000000"/>
        </w:rPr>
        <w:t xml:space="preserve"> </w:t>
      </w:r>
      <w:r w:rsidRPr="00670327">
        <w:rPr>
          <w:rFonts w:cs="Arial"/>
          <w:color w:val="000000"/>
        </w:rPr>
        <w:t xml:space="preserve">over </w:t>
      </w:r>
      <w:r>
        <w:rPr>
          <w:rFonts w:cs="Arial"/>
          <w:color w:val="000000"/>
        </w:rPr>
        <w:t>20</w:t>
      </w:r>
      <w:r w:rsidRPr="00670327">
        <w:rPr>
          <w:rFonts w:cs="Arial"/>
          <w:color w:val="000000"/>
        </w:rPr>
        <w:t xml:space="preserve"> minutes</w:t>
      </w:r>
      <w:r w:rsidRPr="00670327">
        <w:rPr>
          <w:rFonts w:cs="Arial"/>
          <w:b/>
          <w:bCs/>
          <w:color w:val="000000"/>
        </w:rPr>
        <w:t>.</w:t>
      </w:r>
    </w:p>
    <w:p w14:paraId="7C939F0D" w14:textId="77777777" w:rsidR="00526B26" w:rsidRPr="00670327" w:rsidRDefault="00526B26" w:rsidP="00526B26">
      <w:pPr>
        <w:pStyle w:val="Heading2"/>
      </w:pPr>
      <w:r w:rsidRPr="00670327">
        <w:t xml:space="preserve"> MEDICAL CONTROL MAY ORDER</w:t>
      </w:r>
    </w:p>
    <w:p w14:paraId="4649A0CC" w14:textId="77777777" w:rsidR="00526B26" w:rsidRPr="00670327"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670327">
        <w:rPr>
          <w:rFonts w:cs="Arial"/>
          <w:color w:val="000000"/>
        </w:rPr>
        <w:t>Additional doses of above medications</w:t>
      </w:r>
      <w:r>
        <w:rPr>
          <w:rFonts w:cs="Arial"/>
          <w:color w:val="000000"/>
        </w:rPr>
        <w:t>.</w:t>
      </w:r>
    </w:p>
    <w:p w14:paraId="11AA7B51" w14:textId="190D355C" w:rsidR="00526B26" w:rsidRPr="00670327" w:rsidRDefault="00D25082" w:rsidP="000F0858">
      <w:pPr>
        <w:numPr>
          <w:ilvl w:val="0"/>
          <w:numId w:val="8"/>
        </w:numPr>
        <w:autoSpaceDE w:val="0"/>
        <w:autoSpaceDN w:val="0"/>
        <w:adjustRightInd w:val="0"/>
        <w:spacing w:after="0" w:line="288" w:lineRule="auto"/>
        <w:rPr>
          <w:rFonts w:cs="Arial"/>
          <w:color w:val="000000"/>
        </w:rPr>
      </w:pPr>
      <w:r w:rsidRPr="00670327">
        <w:rPr>
          <w:rFonts w:cs="Arial"/>
          <w:b/>
          <w:bCs/>
          <w:color w:val="000000"/>
          <w:u w:val="single"/>
        </w:rPr>
        <w:t>Epinephrine</w:t>
      </w:r>
      <w:r w:rsidRPr="00670327">
        <w:rPr>
          <w:rFonts w:cs="Arial"/>
          <w:b/>
          <w:bCs/>
          <w:color w:val="000000"/>
        </w:rPr>
        <w:t xml:space="preserve"> </w:t>
      </w:r>
      <w:r w:rsidRPr="00E917FA">
        <w:rPr>
          <w:rFonts w:cs="Arial"/>
          <w:color w:val="000000"/>
        </w:rPr>
        <w:t>0.1</w:t>
      </w:r>
      <w:r w:rsidR="00526B26" w:rsidRPr="00670327">
        <w:rPr>
          <w:rFonts w:cs="Arial"/>
          <w:color w:val="000000"/>
        </w:rPr>
        <w:t>-0. 5 mg IV/</w:t>
      </w:r>
      <w:r w:rsidRPr="00670327">
        <w:rPr>
          <w:rFonts w:cs="Arial"/>
          <w:color w:val="000000"/>
        </w:rPr>
        <w:t xml:space="preserve">IO </w:t>
      </w:r>
      <w:r>
        <w:rPr>
          <w:rFonts w:cs="Arial"/>
          <w:color w:val="000000"/>
        </w:rPr>
        <w:t>(</w:t>
      </w:r>
      <w:r w:rsidR="00437584">
        <w:rPr>
          <w:rFonts w:cs="Arial"/>
          <w:color w:val="000000"/>
        </w:rPr>
        <w:t xml:space="preserve">1ml – 5ml of a 0.1mg/ml </w:t>
      </w:r>
      <w:r w:rsidR="004C470E">
        <w:rPr>
          <w:rFonts w:cs="Arial"/>
          <w:color w:val="000000"/>
        </w:rPr>
        <w:t>solution)</w:t>
      </w:r>
      <w:r w:rsidR="004C470E" w:rsidRPr="00670327">
        <w:rPr>
          <w:rFonts w:cs="Arial"/>
          <w:color w:val="000000"/>
        </w:rPr>
        <w:t xml:space="preserve"> very</w:t>
      </w:r>
      <w:r w:rsidR="00526B26" w:rsidRPr="00670327">
        <w:rPr>
          <w:rFonts w:cs="Arial"/>
          <w:color w:val="000000"/>
        </w:rPr>
        <w:t xml:space="preserve"> slowly</w:t>
      </w:r>
    </w:p>
    <w:p w14:paraId="544997A9" w14:textId="77777777" w:rsidR="00526B26" w:rsidRPr="00670327" w:rsidRDefault="00526B26" w:rsidP="00526B26"/>
    <w:p w14:paraId="4CF34255" w14:textId="4BEDC5A1" w:rsidR="00526B26" w:rsidRDefault="00526B26" w:rsidP="00A81735">
      <w:pPr>
        <w:spacing w:line="240" w:lineRule="auto"/>
        <w:rPr>
          <w:rFonts w:cs="Arial"/>
          <w:color w:val="000000"/>
        </w:rPr>
      </w:pPr>
      <w:r w:rsidRPr="00670327">
        <w:t>Red Flag</w:t>
      </w:r>
      <w:r w:rsidR="00907FB1">
        <w:t xml:space="preserve"> </w:t>
      </w:r>
      <w:r w:rsidRPr="00670327">
        <w:rPr>
          <w:rFonts w:cs="Arial"/>
          <w:b/>
          <w:bCs/>
          <w:color w:val="000000"/>
        </w:rPr>
        <w:t>CAUTION</w:t>
      </w:r>
      <w:r w:rsidRPr="00670327">
        <w:rPr>
          <w:rFonts w:cs="Arial"/>
          <w:color w:val="000000"/>
        </w:rPr>
        <w:t xml:space="preserve">: The use of Epinephrine in patients over the age of 40 </w:t>
      </w:r>
      <w:r w:rsidRPr="00670327">
        <w:rPr>
          <w:rFonts w:cs="Arial"/>
          <w:color w:val="000000"/>
          <w:u w:val="single"/>
        </w:rPr>
        <w:t>or with known cardiac disease</w:t>
      </w:r>
      <w:r w:rsidRPr="00670327">
        <w:rPr>
          <w:rFonts w:cs="Arial"/>
          <w:color w:val="000000"/>
        </w:rPr>
        <w:t xml:space="preserve"> and patients who have already taken high dosage of inhalant bronchodilator medications may result in cardiac complications. </w:t>
      </w:r>
    </w:p>
    <w:p w14:paraId="0FD539AE" w14:textId="77777777" w:rsidR="00C14B0B" w:rsidRPr="00670327" w:rsidRDefault="00C14B0B" w:rsidP="00C14B0B">
      <w:pPr>
        <w:autoSpaceDE w:val="0"/>
        <w:autoSpaceDN w:val="0"/>
        <w:adjustRightInd w:val="0"/>
        <w:spacing w:after="0" w:line="288" w:lineRule="auto"/>
        <w:rPr>
          <w:rFonts w:cs="Arial"/>
          <w:b/>
          <w:bCs/>
          <w:color w:val="000000"/>
        </w:rPr>
      </w:pPr>
      <w:r>
        <w:rPr>
          <w:rFonts w:cs="Arial"/>
          <w:b/>
          <w:bCs/>
          <w:color w:val="000000"/>
        </w:rPr>
        <w:t>CAUTION</w:t>
      </w:r>
      <w:r w:rsidRPr="00670327">
        <w:rPr>
          <w:rFonts w:cs="Arial"/>
          <w:b/>
          <w:bCs/>
          <w:color w:val="000000"/>
        </w:rPr>
        <w:t>:</w:t>
      </w:r>
      <w:r w:rsidRPr="00670327">
        <w:rPr>
          <w:rFonts w:cs="Arial"/>
          <w:color w:val="000000"/>
        </w:rPr>
        <w:t xml:space="preserve"> </w:t>
      </w:r>
      <w:r w:rsidRPr="00670327">
        <w:rPr>
          <w:rFonts w:cs="Arial"/>
          <w:b/>
          <w:bCs/>
          <w:color w:val="000000"/>
        </w:rPr>
        <w:t>EMT</w:t>
      </w:r>
      <w:r w:rsidRPr="00670327">
        <w:rPr>
          <w:rFonts w:cs="Arial"/>
          <w:b/>
          <w:bCs/>
          <w:color w:val="000000"/>
        </w:rPr>
        <w:noBreakHyphen/>
        <w:t>B</w:t>
      </w:r>
      <w:r>
        <w:rPr>
          <w:rFonts w:cs="Arial"/>
          <w:b/>
          <w:bCs/>
          <w:color w:val="000000"/>
        </w:rPr>
        <w:t xml:space="preserve">asic </w:t>
      </w:r>
      <w:r w:rsidRPr="00670327">
        <w:rPr>
          <w:rFonts w:cs="Arial"/>
          <w:b/>
          <w:bCs/>
          <w:color w:val="000000"/>
        </w:rPr>
        <w:t>and AEMT administration of an inhaler is CONTRAINDICATED, if:</w:t>
      </w:r>
    </w:p>
    <w:p w14:paraId="02128522" w14:textId="77777777" w:rsidR="00C14B0B" w:rsidRPr="00670327"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maximum dose has been administered prior to the arrival of the EMT.</w:t>
      </w:r>
    </w:p>
    <w:p w14:paraId="1B8A1051" w14:textId="576D1BDB" w:rsidR="00907FB1"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patient</w:t>
      </w:r>
      <w:r w:rsidRPr="00670327">
        <w:rPr>
          <w:rFonts w:cs="Arial"/>
          <w:b/>
          <w:bCs/>
          <w:color w:val="000000"/>
        </w:rPr>
        <w:t xml:space="preserve"> </w:t>
      </w:r>
      <w:r w:rsidRPr="00670327">
        <w:rPr>
          <w:rFonts w:cs="Arial"/>
          <w:color w:val="000000"/>
        </w:rPr>
        <w:t>cannot physically use the device properly.  (Patient cannot receive inhalation properly.)</w:t>
      </w:r>
    </w:p>
    <w:p w14:paraId="3FD34499" w14:textId="77777777" w:rsidR="00907FB1" w:rsidRDefault="00907FB1">
      <w:pPr>
        <w:spacing w:after="160" w:line="259" w:lineRule="auto"/>
        <w:rPr>
          <w:rFonts w:cs="Arial"/>
          <w:color w:val="000000"/>
        </w:rPr>
      </w:pPr>
    </w:p>
    <w:p w14:paraId="1A10C085" w14:textId="77777777" w:rsidR="00907FB1" w:rsidRDefault="00907FB1">
      <w:pPr>
        <w:spacing w:after="160" w:line="259" w:lineRule="auto"/>
        <w:rPr>
          <w:rFonts w:cs="Arial"/>
          <w:color w:val="000000"/>
        </w:rPr>
      </w:pPr>
      <w:r>
        <w:rPr>
          <w:rFonts w:cs="Arial"/>
          <w:color w:val="000000"/>
        </w:rPr>
        <w:br w:type="page"/>
      </w:r>
    </w:p>
    <w:p w14:paraId="73F06112" w14:textId="77777777" w:rsidR="00907FB1" w:rsidRPr="00A81735" w:rsidRDefault="00907FB1" w:rsidP="00907FB1">
      <w:pPr>
        <w:autoSpaceDE w:val="0"/>
        <w:autoSpaceDN w:val="0"/>
        <w:adjustRightInd w:val="0"/>
        <w:spacing w:after="60" w:line="240" w:lineRule="auto"/>
        <w:rPr>
          <w:rFonts w:ascii="Calibri" w:hAnsi="Calibri" w:cs="Calibri"/>
          <w:color w:val="000000"/>
        </w:rPr>
      </w:pPr>
      <w:r w:rsidRPr="00A81735">
        <w:rPr>
          <w:rFonts w:ascii="Calibri" w:hAnsi="Calibri" w:cs="Calibri"/>
          <w:b/>
          <w:bCs/>
          <w:color w:val="000000"/>
        </w:rPr>
        <w:t xml:space="preserve">NOTE: When considering the use of BiPAP/CPAP </w:t>
      </w:r>
    </w:p>
    <w:p w14:paraId="67C8D537" w14:textId="77777777" w:rsidR="00907FB1" w:rsidRPr="00A81735" w:rsidRDefault="00907FB1" w:rsidP="00907FB1">
      <w:pPr>
        <w:autoSpaceDE w:val="0"/>
        <w:autoSpaceDN w:val="0"/>
        <w:adjustRightInd w:val="0"/>
        <w:spacing w:after="0" w:line="288" w:lineRule="auto"/>
        <w:rPr>
          <w:rFonts w:ascii="Calibri" w:hAnsi="Calibri" w:cs="Calibri"/>
          <w:color w:val="000000"/>
          <w:u w:val="single"/>
        </w:rPr>
      </w:pPr>
      <w:r w:rsidRPr="00A81735">
        <w:rPr>
          <w:rFonts w:ascii="Calibri" w:hAnsi="Calibri" w:cs="Calibri"/>
          <w:b/>
          <w:bCs/>
          <w:color w:val="000000"/>
        </w:rPr>
        <w:t>Indications:</w:t>
      </w:r>
      <w:r w:rsidRPr="00A81735">
        <w:rPr>
          <w:rFonts w:ascii="Calibri" w:hAnsi="Calibri" w:cs="Calibri"/>
          <w:color w:val="000000"/>
        </w:rPr>
        <w:t xml:space="preserve">  </w:t>
      </w:r>
      <w:r w:rsidRPr="00A81735">
        <w:rPr>
          <w:rFonts w:ascii="Calibri" w:hAnsi="Calibri" w:cs="Calibri"/>
          <w:color w:val="000000"/>
        </w:rPr>
        <w:br/>
        <w:t xml:space="preserve">Adult patients experiencing bronchospasm, respiratory distress and/or congestive heart failure who would benefit from BiPAP/CPAP.  Treat per </w:t>
      </w:r>
      <w:r w:rsidRPr="00A81735">
        <w:rPr>
          <w:rFonts w:ascii="Calibri" w:hAnsi="Calibri" w:cs="Calibri"/>
          <w:color w:val="000000"/>
          <w:u w:val="single"/>
        </w:rPr>
        <w:t>Protocol 2.6A Bronchospasm/Respiratory Distress – Adult</w:t>
      </w:r>
      <w:r w:rsidRPr="00A81735">
        <w:rPr>
          <w:rFonts w:ascii="Calibri" w:hAnsi="Calibri" w:cs="Calibri"/>
          <w:color w:val="000000"/>
        </w:rPr>
        <w:t xml:space="preserve"> and/or </w:t>
      </w:r>
      <w:r w:rsidRPr="00A81735">
        <w:rPr>
          <w:rFonts w:ascii="Calibri" w:hAnsi="Calibri" w:cs="Calibri"/>
          <w:color w:val="000000"/>
          <w:u w:val="single"/>
        </w:rPr>
        <w:t>2.14 Poisoning/Substance Abuse/Overdose/Toxicology-Adult</w:t>
      </w:r>
      <w:r w:rsidRPr="00A81735">
        <w:rPr>
          <w:rFonts w:ascii="Calibri" w:hAnsi="Calibri" w:cs="Calibri"/>
          <w:color w:val="000000"/>
        </w:rPr>
        <w:t xml:space="preserve"> and/or </w:t>
      </w:r>
      <w:r w:rsidRPr="00A81735">
        <w:rPr>
          <w:rFonts w:ascii="Calibri" w:hAnsi="Calibri" w:cs="Calibri"/>
          <w:color w:val="000000"/>
          <w:u w:val="single"/>
        </w:rPr>
        <w:t>3.6 Congestive Heart Failure (Pulmonary Edema).</w:t>
      </w:r>
    </w:p>
    <w:p w14:paraId="1EA88B8E" w14:textId="77777777" w:rsidR="00907FB1" w:rsidRPr="00907FB1" w:rsidRDefault="00907FB1" w:rsidP="00907FB1">
      <w:pPr>
        <w:autoSpaceDE w:val="0"/>
        <w:autoSpaceDN w:val="0"/>
        <w:adjustRightInd w:val="0"/>
        <w:spacing w:after="0" w:line="288" w:lineRule="auto"/>
        <w:rPr>
          <w:rFonts w:ascii="Calibri" w:hAnsi="Calibri" w:cs="Calibri"/>
          <w:color w:val="000000"/>
          <w:sz w:val="24"/>
          <w:szCs w:val="24"/>
        </w:rPr>
      </w:pPr>
    </w:p>
    <w:p w14:paraId="42FE81A1" w14:textId="77777777" w:rsidR="00907FB1" w:rsidRPr="00A81735" w:rsidRDefault="00907FB1" w:rsidP="00907FB1">
      <w:pPr>
        <w:autoSpaceDE w:val="0"/>
        <w:autoSpaceDN w:val="0"/>
        <w:adjustRightInd w:val="0"/>
        <w:spacing w:after="0" w:line="264" w:lineRule="auto"/>
        <w:rPr>
          <w:rFonts w:ascii="Calibri" w:hAnsi="Calibri" w:cs="Calibri"/>
          <w:color w:val="000000"/>
        </w:rPr>
      </w:pPr>
      <w:r w:rsidRPr="00A81735">
        <w:rPr>
          <w:rFonts w:ascii="Calibri" w:hAnsi="Calibri" w:cs="Calibri"/>
          <w:b/>
          <w:bCs/>
          <w:color w:val="000000"/>
        </w:rPr>
        <w:t>Inclusions</w:t>
      </w:r>
      <w:r w:rsidRPr="00A81735">
        <w:rPr>
          <w:rFonts w:ascii="Calibri" w:hAnsi="Calibri" w:cs="Calibri"/>
          <w:color w:val="000000"/>
        </w:rPr>
        <w:t>:</w:t>
      </w:r>
    </w:p>
    <w:p w14:paraId="38BFDC6C"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Adult patients with acute dyspnea</w:t>
      </w:r>
      <w:r w:rsidRPr="00A81735">
        <w:rPr>
          <w:rFonts w:ascii="Calibri" w:hAnsi="Calibri" w:cs="Calibri"/>
          <w:color w:val="000000"/>
        </w:rPr>
        <w:tab/>
      </w:r>
    </w:p>
    <w:p w14:paraId="3377FA65"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Must be alert, able to follow commands</w:t>
      </w:r>
    </w:p>
    <w:p w14:paraId="1CCDC265"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Oxygen Saturation &lt;94% Room Air, if that data is available</w:t>
      </w:r>
      <w:r w:rsidRPr="00A81735">
        <w:rPr>
          <w:rFonts w:ascii="Calibri" w:hAnsi="Calibri" w:cs="Calibri"/>
          <w:color w:val="000000"/>
        </w:rPr>
        <w:br/>
      </w:r>
    </w:p>
    <w:p w14:paraId="1CA75E08" w14:textId="77777777" w:rsidR="00907FB1" w:rsidRPr="00A81735" w:rsidRDefault="00907FB1" w:rsidP="00907FB1">
      <w:pPr>
        <w:autoSpaceDE w:val="0"/>
        <w:autoSpaceDN w:val="0"/>
        <w:adjustRightInd w:val="0"/>
        <w:spacing w:after="0" w:line="264" w:lineRule="auto"/>
        <w:rPr>
          <w:rFonts w:ascii="Calibri" w:hAnsi="Calibri" w:cs="Calibri"/>
          <w:color w:val="000000"/>
        </w:rPr>
      </w:pPr>
      <w:r w:rsidRPr="00A81735">
        <w:rPr>
          <w:rFonts w:ascii="Calibri" w:hAnsi="Calibri" w:cs="Calibri"/>
          <w:b/>
          <w:bCs/>
          <w:color w:val="000000"/>
        </w:rPr>
        <w:t xml:space="preserve">Exclusions </w:t>
      </w:r>
      <w:r w:rsidRPr="00A81735">
        <w:rPr>
          <w:rFonts w:ascii="Calibri" w:hAnsi="Calibri" w:cs="Calibri"/>
          <w:color w:val="000000"/>
        </w:rPr>
        <w:t>(any one is sufficient to exclude):</w:t>
      </w:r>
    </w:p>
    <w:p w14:paraId="5BCF1B5E"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SBP &lt;90 mmHg</w:t>
      </w:r>
    </w:p>
    <w:p w14:paraId="3359C369"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Decreased level of consciousness, unable to follow commands/coaching</w:t>
      </w:r>
    </w:p>
    <w:p w14:paraId="15AA59F4"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Aspiration risk, active vomiting, or airway bleeding</w:t>
      </w:r>
    </w:p>
    <w:p w14:paraId="4349B211"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Facial trauma or facial surgery make mask seal difficult</w:t>
      </w:r>
    </w:p>
    <w:p w14:paraId="7D411A80"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 xml:space="preserve">Tracheal/bronchial surgery including bronchoscope, lung biopsy, or pneumothorax </w:t>
      </w:r>
    </w:p>
    <w:p w14:paraId="45A2A905" w14:textId="77777777" w:rsidR="00907FB1" w:rsidRPr="00A81735" w:rsidRDefault="00907FB1" w:rsidP="00907FB1">
      <w:pPr>
        <w:autoSpaceDE w:val="0"/>
        <w:autoSpaceDN w:val="0"/>
        <w:adjustRightInd w:val="0"/>
        <w:spacing w:after="0" w:line="264" w:lineRule="auto"/>
        <w:ind w:left="360"/>
        <w:rPr>
          <w:rFonts w:ascii="Calibri" w:hAnsi="Calibri" w:cs="Calibri"/>
          <w:color w:val="000000"/>
        </w:rPr>
      </w:pPr>
      <w:r w:rsidRPr="00A81735">
        <w:rPr>
          <w:rFonts w:ascii="Calibri" w:hAnsi="Calibri" w:cs="Calibri"/>
          <w:color w:val="000000"/>
        </w:rPr>
        <w:t xml:space="preserve">      in past 6 weeks, if known</w:t>
      </w:r>
    </w:p>
    <w:p w14:paraId="0C3AFCDC"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Open tracheostomy</w:t>
      </w:r>
    </w:p>
    <w:p w14:paraId="4E0347CE"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Recent significant trauma, penetrating or blunt, within the past two weeks.</w:t>
      </w:r>
    </w:p>
    <w:p w14:paraId="0FD283C4" w14:textId="26FB8457" w:rsidR="00907FB1" w:rsidRDefault="00907FB1">
      <w:pPr>
        <w:spacing w:after="160" w:line="259" w:lineRule="auto"/>
        <w:rPr>
          <w:rFonts w:cs="Arial"/>
          <w:color w:val="000000"/>
        </w:rPr>
      </w:pPr>
      <w:r>
        <w:rPr>
          <w:rFonts w:cs="Arial"/>
          <w:color w:val="000000"/>
        </w:rPr>
        <w:br w:type="page"/>
      </w:r>
    </w:p>
    <w:p w14:paraId="644D94A1" w14:textId="1ACD844F" w:rsidR="00526B26" w:rsidRDefault="00526B26" w:rsidP="00526B26">
      <w:pPr>
        <w:pStyle w:val="Heading1"/>
      </w:pPr>
      <w:bookmarkStart w:id="13" w:name="_2.6P_Bronchospasm/Respiratory_Distr"/>
      <w:bookmarkEnd w:id="13"/>
      <w:r>
        <w:t xml:space="preserve">2.6P Bronchospasm/Respiratory Distress </w:t>
      </w:r>
      <w:r w:rsidR="008D01FD">
        <w:t>–</w:t>
      </w:r>
      <w:r>
        <w:t xml:space="preserve"> Pediatric</w:t>
      </w:r>
    </w:p>
    <w:p w14:paraId="2E3FFCA2"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 xml:space="preserve">Mild distress </w:t>
      </w:r>
      <w:r>
        <w:rPr>
          <w:rFonts w:ascii="Arial" w:hAnsi="Arial" w:cs="Arial"/>
          <w:color w:val="000000"/>
        </w:rPr>
        <w:t xml:space="preserve">in children is indicated by a slight increase in work of breathing while maintaining good air exchange, with no evidence of cyanosis, change in mental status, and no intercostal retractions. </w:t>
      </w:r>
    </w:p>
    <w:p w14:paraId="67CB9B4E" w14:textId="77777777" w:rsidR="008D01FD" w:rsidRDefault="008D01FD" w:rsidP="008D01FD">
      <w:pPr>
        <w:autoSpaceDE w:val="0"/>
        <w:autoSpaceDN w:val="0"/>
        <w:adjustRightInd w:val="0"/>
        <w:spacing w:after="0" w:line="288" w:lineRule="auto"/>
        <w:rPr>
          <w:rFonts w:ascii="Arial" w:hAnsi="Arial" w:cs="Arial"/>
          <w:b/>
          <w:bCs/>
          <w:color w:val="000000"/>
        </w:rPr>
      </w:pPr>
    </w:p>
    <w:p w14:paraId="0911F1FB"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Severe distress</w:t>
      </w:r>
      <w:r>
        <w:rPr>
          <w:rFonts w:ascii="Arial" w:hAnsi="Arial" w:cs="Arial"/>
          <w:color w:val="000000"/>
        </w:rPr>
        <w:t xml:space="preserve"> in children is evidenced by poor air entry, extreme use of accessory muscles, nasal flaring, grunting, cyanosis and/or altered mental status (weak cry, somnolence, irritability, poor responsiveness).  </w:t>
      </w:r>
      <w:r>
        <w:rPr>
          <w:rFonts w:ascii="Arial" w:hAnsi="Arial" w:cs="Arial"/>
          <w:b/>
          <w:bCs/>
          <w:color w:val="000000"/>
        </w:rPr>
        <w:t xml:space="preserve">REMEMBER: </w:t>
      </w:r>
      <w:r>
        <w:rPr>
          <w:rFonts w:ascii="Arial" w:hAnsi="Arial" w:cs="Arial"/>
          <w:color w:val="000000"/>
        </w:rPr>
        <w:t>Severe bronchospasm may present without wheezes, if there is minimal air movement.</w:t>
      </w:r>
    </w:p>
    <w:p w14:paraId="107CDA37" w14:textId="77777777" w:rsidR="008D01FD" w:rsidRDefault="008D01FD" w:rsidP="008D01FD">
      <w:pPr>
        <w:autoSpaceDE w:val="0"/>
        <w:autoSpaceDN w:val="0"/>
        <w:adjustRightInd w:val="0"/>
        <w:spacing w:after="0" w:line="288" w:lineRule="auto"/>
        <w:rPr>
          <w:rFonts w:ascii="Arial" w:hAnsi="Arial" w:cs="Arial"/>
          <w:color w:val="000000"/>
        </w:rPr>
      </w:pPr>
    </w:p>
    <w:p w14:paraId="20CC3405"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Respiratory Distress</w:t>
      </w:r>
      <w:r>
        <w:rPr>
          <w:rFonts w:ascii="Arial" w:hAnsi="Arial" w:cs="Arial"/>
          <w:color w:val="000000"/>
        </w:rPr>
        <w:t xml:space="preserve"> is defined as inadequate breathing in terms of rate, rhythm, quality and/or depth of breathing.  Children who are breathing too fast or slow, or in an abnormal pattern or manner, may not be receiving enough oxygen to support bodily functions and may allow an increase in carbon dioxide to dangerous levels.  Cyanosis is usually a late sign and requires immediate treatment.</w:t>
      </w:r>
    </w:p>
    <w:p w14:paraId="7DEAC6A4" w14:textId="77777777" w:rsidR="008D01FD" w:rsidRDefault="008D01FD" w:rsidP="008D01FD">
      <w:pPr>
        <w:autoSpaceDE w:val="0"/>
        <w:autoSpaceDN w:val="0"/>
        <w:adjustRightInd w:val="0"/>
        <w:spacing w:after="60" w:line="240" w:lineRule="auto"/>
        <w:rPr>
          <w:rFonts w:ascii="Arial" w:hAnsi="Arial" w:cs="Arial"/>
          <w:b/>
          <w:bCs/>
          <w:color w:val="000000"/>
        </w:rPr>
      </w:pPr>
    </w:p>
    <w:p w14:paraId="0450EAE4" w14:textId="523D8AD1"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b/>
          <w:bCs/>
          <w:color w:val="000000"/>
        </w:rPr>
        <w:t xml:space="preserve">Criteria for </w:t>
      </w:r>
      <w:r>
        <w:rPr>
          <w:rFonts w:ascii="Arial" w:hAnsi="Arial" w:cs="Arial"/>
          <w:b/>
          <w:bCs/>
          <w:color w:val="000000"/>
          <w:u w:val="single"/>
        </w:rPr>
        <w:t>epinephrine</w:t>
      </w:r>
      <w:r w:rsidR="006E2EB2">
        <w:rPr>
          <w:rFonts w:ascii="Arial" w:hAnsi="Arial" w:cs="Arial"/>
          <w:b/>
          <w:bCs/>
          <w:color w:val="000000"/>
          <w:u w:val="single"/>
        </w:rPr>
        <w:t xml:space="preserve"> via autoinjector or check and inject</w:t>
      </w:r>
      <w:r>
        <w:rPr>
          <w:rFonts w:ascii="Arial" w:hAnsi="Arial" w:cs="Arial"/>
          <w:b/>
          <w:bCs/>
          <w:color w:val="000000"/>
          <w:u w:val="single"/>
        </w:rPr>
        <w:t xml:space="preserve"> (1mg/ml solution )</w:t>
      </w:r>
      <w:r>
        <w:rPr>
          <w:rFonts w:ascii="Arial" w:hAnsi="Arial" w:cs="Arial"/>
          <w:b/>
          <w:bCs/>
          <w:color w:val="000000"/>
        </w:rPr>
        <w:t xml:space="preserve"> administration:</w:t>
      </w:r>
    </w:p>
    <w:p w14:paraId="2F4FE194"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Age greater than or equal to 6 months, </w:t>
      </w:r>
      <w:r>
        <w:rPr>
          <w:rFonts w:ascii="Arial" w:hAnsi="Arial" w:cs="Arial"/>
          <w:b/>
          <w:bCs/>
          <w:color w:val="000000"/>
        </w:rPr>
        <w:t>AND</w:t>
      </w:r>
    </w:p>
    <w:p w14:paraId="268DBFD0"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Known history of asthma or reactive airway disease or bronchospasm or bronchodilators prescribed, </w:t>
      </w:r>
      <w:r>
        <w:rPr>
          <w:rFonts w:ascii="Arial" w:hAnsi="Arial" w:cs="Arial"/>
          <w:b/>
          <w:bCs/>
          <w:color w:val="000000"/>
        </w:rPr>
        <w:t>AND</w:t>
      </w:r>
    </w:p>
    <w:p w14:paraId="27044842" w14:textId="77777777" w:rsidR="008D01FD" w:rsidRDefault="008D01FD" w:rsidP="008D01FD">
      <w:pPr>
        <w:autoSpaceDE w:val="0"/>
        <w:autoSpaceDN w:val="0"/>
        <w:adjustRightInd w:val="0"/>
        <w:spacing w:after="60" w:line="240" w:lineRule="auto"/>
        <w:rPr>
          <w:rFonts w:ascii="Arial" w:hAnsi="Arial" w:cs="Arial"/>
          <w:color w:val="000000"/>
        </w:rPr>
      </w:pPr>
      <w:r>
        <w:rPr>
          <w:rFonts w:ascii="Arial" w:hAnsi="Arial" w:cs="Arial"/>
          <w:color w:val="000000"/>
        </w:rPr>
        <w:t xml:space="preserve">Patient in respiratory arrest or approaching respiratory arrest (requiring BVM), </w:t>
      </w:r>
      <w:r>
        <w:rPr>
          <w:rFonts w:ascii="Arial" w:hAnsi="Arial" w:cs="Arial"/>
          <w:b/>
          <w:bCs/>
          <w:color w:val="000000"/>
        </w:rPr>
        <w:t>AND</w:t>
      </w:r>
    </w:p>
    <w:p w14:paraId="4A37C109" w14:textId="6A54E091" w:rsidR="008D01FD" w:rsidRDefault="008D01FD" w:rsidP="008D01FD">
      <w:r>
        <w:rPr>
          <w:rFonts w:ascii="Arial" w:hAnsi="Arial" w:cs="Arial"/>
          <w:color w:val="000000"/>
        </w:rPr>
        <w:t>Oxygen saturation less than 92% despite supplemental oxygen or unmeasurable.</w:t>
      </w:r>
    </w:p>
    <w:p w14:paraId="0F4BDCFA" w14:textId="79B764A5" w:rsidR="00526B26" w:rsidRPr="00CE335C" w:rsidRDefault="00526B26" w:rsidP="00526B26">
      <w:pPr>
        <w:pStyle w:val="Heading2"/>
      </w:pPr>
      <w:r w:rsidRPr="00CE335C">
        <w:t>EMT</w:t>
      </w:r>
      <w:r w:rsidR="008D01FD">
        <w:t>/ ADVANCED EMT</w:t>
      </w:r>
      <w:r w:rsidRPr="00CE335C">
        <w:t xml:space="preserve"> STANDING ORDERS</w:t>
      </w:r>
    </w:p>
    <w:p w14:paraId="6C69194A" w14:textId="77777777" w:rsidR="00526B26" w:rsidRPr="00897EE0" w:rsidRDefault="00526B26" w:rsidP="000F0858">
      <w:pPr>
        <w:numPr>
          <w:ilvl w:val="0"/>
          <w:numId w:val="8"/>
        </w:numPr>
        <w:autoSpaceDE w:val="0"/>
        <w:autoSpaceDN w:val="0"/>
        <w:adjustRightInd w:val="0"/>
        <w:spacing w:after="60" w:line="288" w:lineRule="auto"/>
        <w:rPr>
          <w:rFonts w:cs="Arial"/>
          <w:color w:val="000000"/>
        </w:rPr>
      </w:pPr>
      <w:r w:rsidRPr="00AC3065">
        <w:rPr>
          <w:rFonts w:cs="Arial"/>
          <w:color w:val="000000"/>
          <w:u w:val="single"/>
        </w:rPr>
        <w:t>1.0 Routine Patient Care</w:t>
      </w:r>
    </w:p>
    <w:p w14:paraId="6EE9431D" w14:textId="77777777" w:rsidR="008D01FD" w:rsidRDefault="00526B26" w:rsidP="009C7E87">
      <w:pPr>
        <w:autoSpaceDE w:val="0"/>
        <w:autoSpaceDN w:val="0"/>
        <w:adjustRightInd w:val="0"/>
        <w:spacing w:after="60" w:line="288" w:lineRule="auto"/>
        <w:rPr>
          <w:rFonts w:cs="Arial"/>
          <w:color w:val="000000"/>
        </w:rPr>
      </w:pPr>
      <w:r w:rsidRPr="00C9255B">
        <w:rPr>
          <w:rFonts w:cs="Arial"/>
          <w:b/>
          <w:bCs/>
          <w:color w:val="000000"/>
          <w:u w:val="single"/>
        </w:rPr>
        <w:t>MILD DISTRESS</w:t>
      </w:r>
      <w:r w:rsidRPr="00C9255B">
        <w:rPr>
          <w:rFonts w:cs="Arial"/>
          <w:color w:val="000000"/>
        </w:rPr>
        <w:t xml:space="preserve">: </w:t>
      </w:r>
    </w:p>
    <w:p w14:paraId="16FC2E1C" w14:textId="3185A3CA"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 The following may be considered if the patient has not taken the prescribed maximum dose of their own inhaler prior to the arrival of EMS and the inhaler is present:</w:t>
      </w:r>
    </w:p>
    <w:p w14:paraId="6381B652" w14:textId="00FF95E3"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Encourage and/or assist </w:t>
      </w:r>
      <w:r w:rsidR="00D25082" w:rsidRPr="00C9255B">
        <w:rPr>
          <w:rFonts w:cs="Arial"/>
          <w:color w:val="000000"/>
        </w:rPr>
        <w:t>pat</w:t>
      </w:r>
      <w:r w:rsidR="00D25082">
        <w:rPr>
          <w:rFonts w:cs="Arial"/>
          <w:color w:val="000000"/>
        </w:rPr>
        <w:t>i</w:t>
      </w:r>
      <w:r w:rsidR="00D25082" w:rsidRPr="00C9255B">
        <w:rPr>
          <w:rFonts w:cs="Arial"/>
          <w:color w:val="000000"/>
        </w:rPr>
        <w:t>ents</w:t>
      </w:r>
      <w:r w:rsidRPr="00C9255B">
        <w:rPr>
          <w:rFonts w:cs="Arial"/>
          <w:color w:val="000000"/>
        </w:rPr>
        <w:t xml:space="preserve"> to self-administer their own prescribed inhaler medication if indicated or if not already done.</w:t>
      </w:r>
    </w:p>
    <w:p w14:paraId="023C52F1" w14:textId="3D495BC2"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If </w:t>
      </w:r>
      <w:r w:rsidR="00D25082" w:rsidRPr="00C9255B">
        <w:rPr>
          <w:rFonts w:cs="Arial"/>
          <w:color w:val="000000"/>
        </w:rPr>
        <w:t>a patient</w:t>
      </w:r>
      <w:r w:rsidRPr="00C9255B">
        <w:rPr>
          <w:rFonts w:cs="Arial"/>
          <w:color w:val="000000"/>
        </w:rPr>
        <w:t xml:space="preserve"> is unable to self-administer their prescribed inhaler, administer patient’s prescribed inhaler.</w:t>
      </w:r>
    </w:p>
    <w:p w14:paraId="5F469149" w14:textId="77777777" w:rsidR="00526B26"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Reassess vital signs. </w:t>
      </w:r>
    </w:p>
    <w:p w14:paraId="31407E08" w14:textId="77777777" w:rsidR="00D313C5" w:rsidRDefault="00D313C5" w:rsidP="009C7E87">
      <w:pPr>
        <w:autoSpaceDE w:val="0"/>
        <w:autoSpaceDN w:val="0"/>
        <w:adjustRightInd w:val="0"/>
        <w:spacing w:after="60" w:line="240" w:lineRule="auto"/>
        <w:rPr>
          <w:rFonts w:ascii="Arial" w:hAnsi="Arial" w:cs="Arial"/>
          <w:color w:val="000000"/>
        </w:rPr>
      </w:pPr>
      <w:r w:rsidRPr="00C9255B">
        <w:rPr>
          <w:rFonts w:cs="Arial"/>
          <w:b/>
          <w:bCs/>
          <w:color w:val="000000"/>
          <w:u w:val="single"/>
        </w:rPr>
        <w:t>SEVERE DISTRESS</w:t>
      </w:r>
      <w:r w:rsidRPr="00C9255B">
        <w:rPr>
          <w:rFonts w:cs="Arial"/>
          <w:color w:val="000000"/>
        </w:rPr>
        <w:t xml:space="preserve">:  </w:t>
      </w:r>
      <w:r w:rsidRPr="00C9255B">
        <w:rPr>
          <w:rFonts w:cs="Times New Roman"/>
          <w:color w:val="000000"/>
        </w:rPr>
        <w:t xml:space="preserve"> </w:t>
      </w:r>
    </w:p>
    <w:p w14:paraId="2B393003" w14:textId="77777777" w:rsidR="008D01FD" w:rsidRDefault="008D01FD"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Initiate ALS intercept as soon as possible and confirm its availability </w:t>
      </w:r>
    </w:p>
    <w:p w14:paraId="564D293E" w14:textId="1E036392" w:rsidR="0017720F" w:rsidRDefault="0017720F"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Treat bronchospasm in known asthmatics and confirm reactive airway disease (asthma, COPD), in accordance with below. </w:t>
      </w:r>
    </w:p>
    <w:p w14:paraId="195946AA"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t>For a patient between 6 months and 2 years of age,</w:t>
      </w:r>
    </w:p>
    <w:p w14:paraId="10F89791"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sidRPr="5F48C9A3">
        <w:rPr>
          <w:rFonts w:ascii="Arial" w:hAnsi="Arial" w:cs="Arial"/>
          <w:b/>
          <w:bCs/>
          <w:color w:val="000000" w:themeColor="text1"/>
          <w:u w:val="single"/>
        </w:rPr>
        <w:t>Albuterol</w:t>
      </w:r>
      <w:r w:rsidRPr="5F48C9A3">
        <w:rPr>
          <w:rFonts w:ascii="Arial" w:hAnsi="Arial" w:cs="Arial"/>
          <w:color w:val="000000" w:themeColor="text1"/>
        </w:rPr>
        <w:t xml:space="preserve"> 1.25 mg in 3 ml normal saline, with or without </w:t>
      </w:r>
      <w:r w:rsidRPr="5F48C9A3">
        <w:rPr>
          <w:rFonts w:ascii="Arial" w:hAnsi="Arial" w:cs="Arial"/>
          <w:b/>
          <w:bCs/>
          <w:color w:val="000000" w:themeColor="text1"/>
          <w:u w:val="single"/>
        </w:rPr>
        <w:t>ipratropium</w:t>
      </w:r>
      <w:r w:rsidRPr="5F48C9A3">
        <w:rPr>
          <w:rFonts w:ascii="Arial" w:hAnsi="Arial" w:cs="Arial"/>
          <w:b/>
          <w:bCs/>
          <w:color w:val="000000" w:themeColor="text1"/>
        </w:rPr>
        <w:t xml:space="preserve"> </w:t>
      </w:r>
      <w:r w:rsidRPr="5F48C9A3">
        <w:rPr>
          <w:rFonts w:ascii="Arial" w:hAnsi="Arial" w:cs="Arial"/>
          <w:b/>
          <w:bCs/>
          <w:color w:val="000000" w:themeColor="text1"/>
          <w:u w:val="single"/>
        </w:rPr>
        <w:t>bromide</w:t>
      </w:r>
      <w:r w:rsidRPr="5F48C9A3">
        <w:rPr>
          <w:rFonts w:ascii="Arial" w:hAnsi="Arial" w:cs="Arial"/>
          <w:color w:val="000000" w:themeColor="text1"/>
        </w:rPr>
        <w:t xml:space="preserve"> 250 mcg via nebulizer, x1 dose.</w:t>
      </w:r>
    </w:p>
    <w:p w14:paraId="2BDB44CF"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t>For a patient older than 2 years of age,</w:t>
      </w:r>
    </w:p>
    <w:p w14:paraId="15EB7658"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Pr>
          <w:rFonts w:ascii="Arial" w:hAnsi="Arial" w:cs="Arial"/>
          <w:b/>
          <w:bCs/>
          <w:color w:val="000000"/>
          <w:u w:val="single"/>
        </w:rPr>
        <w:t>Albuterol</w:t>
      </w:r>
      <w:r>
        <w:rPr>
          <w:rFonts w:ascii="Arial" w:hAnsi="Arial" w:cs="Arial"/>
          <w:color w:val="000000"/>
        </w:rPr>
        <w:t xml:space="preserve"> 2.5-3 mg in 3 ml normal saline, with or without </w:t>
      </w:r>
      <w:r>
        <w:rPr>
          <w:rFonts w:ascii="Arial" w:hAnsi="Arial" w:cs="Arial"/>
          <w:b/>
          <w:bCs/>
          <w:color w:val="000000"/>
          <w:u w:val="single"/>
        </w:rPr>
        <w:t>ipratropium</w:t>
      </w:r>
      <w:r>
        <w:rPr>
          <w:rFonts w:ascii="Arial" w:hAnsi="Arial" w:cs="Arial"/>
          <w:b/>
          <w:bCs/>
          <w:color w:val="000000"/>
        </w:rPr>
        <w:t xml:space="preserve"> </w:t>
      </w:r>
      <w:r>
        <w:rPr>
          <w:rFonts w:ascii="Arial" w:hAnsi="Arial" w:cs="Arial"/>
          <w:b/>
          <w:bCs/>
          <w:color w:val="000000"/>
          <w:u w:val="single"/>
        </w:rPr>
        <w:t>bromide</w:t>
      </w:r>
      <w:r>
        <w:rPr>
          <w:rFonts w:ascii="Arial" w:hAnsi="Arial" w:cs="Arial"/>
          <w:color w:val="000000"/>
        </w:rPr>
        <w:t xml:space="preserve"> 500 mcg via nebulizer, x1 dose.</w:t>
      </w:r>
    </w:p>
    <w:p w14:paraId="0527C9D7" w14:textId="3F381A29" w:rsidR="008D01FD" w:rsidRDefault="008D01FD" w:rsidP="000F0858">
      <w:pPr>
        <w:numPr>
          <w:ilvl w:val="0"/>
          <w:numId w:val="107"/>
        </w:numPr>
        <w:autoSpaceDE w:val="0"/>
        <w:autoSpaceDN w:val="0"/>
        <w:adjustRightInd w:val="0"/>
        <w:spacing w:after="60" w:line="240" w:lineRule="auto"/>
        <w:ind w:left="720" w:hanging="360"/>
        <w:rPr>
          <w:rFonts w:ascii="Arial" w:hAnsi="Arial" w:cs="Arial"/>
          <w:color w:val="000000"/>
        </w:rPr>
      </w:pPr>
      <w:r>
        <w:rPr>
          <w:rFonts w:ascii="Arial" w:hAnsi="Arial" w:cs="Arial"/>
          <w:color w:val="000000"/>
        </w:rPr>
        <w:t xml:space="preserve">If patient is over 6 months age and under 25 kg, administer </w:t>
      </w:r>
      <w:r>
        <w:rPr>
          <w:rFonts w:ascii="Arial" w:hAnsi="Arial" w:cs="Arial"/>
          <w:b/>
          <w:bCs/>
          <w:color w:val="000000"/>
          <w:u w:val="single"/>
        </w:rPr>
        <w:t>epinephrine</w:t>
      </w:r>
      <w:r>
        <w:rPr>
          <w:rFonts w:ascii="Arial" w:hAnsi="Arial" w:cs="Arial"/>
          <w:color w:val="000000"/>
          <w:u w:val="single"/>
        </w:rPr>
        <w:t xml:space="preserve"> </w:t>
      </w:r>
      <w:r>
        <w:rPr>
          <w:rFonts w:ascii="Arial" w:hAnsi="Arial" w:cs="Arial"/>
          <w:color w:val="000000"/>
        </w:rPr>
        <w:t>0.15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 xml:space="preserve">check and inject </w:t>
      </w:r>
      <w:r>
        <w:rPr>
          <w:rFonts w:ascii="Arial" w:hAnsi="Arial" w:cs="Arial"/>
          <w:color w:val="000000"/>
        </w:rPr>
        <w:t xml:space="preserve">(0.15ml of a 1mg/ml solution.) If body weight is over 25 kg, administer </w:t>
      </w:r>
      <w:r>
        <w:rPr>
          <w:rFonts w:ascii="Arial" w:hAnsi="Arial" w:cs="Arial"/>
          <w:b/>
          <w:bCs/>
          <w:color w:val="000000"/>
          <w:u w:val="single"/>
        </w:rPr>
        <w:t>epinephrine</w:t>
      </w:r>
      <w:r>
        <w:rPr>
          <w:rFonts w:ascii="Arial" w:hAnsi="Arial" w:cs="Arial"/>
          <w:color w:val="000000"/>
        </w:rPr>
        <w:t xml:space="preserve"> 0.3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check and inject</w:t>
      </w:r>
      <w:r>
        <w:rPr>
          <w:rFonts w:ascii="Arial" w:hAnsi="Arial" w:cs="Arial"/>
          <w:color w:val="000000"/>
        </w:rPr>
        <w:t xml:space="preserve"> (0.3ml of a 1mg/ml solution.) </w:t>
      </w:r>
    </w:p>
    <w:p w14:paraId="0E5DC86B" w14:textId="16ABB106" w:rsidR="00907FB1" w:rsidRDefault="00087449" w:rsidP="00907FB1">
      <w:pPr>
        <w:autoSpaceDE w:val="0"/>
        <w:autoSpaceDN w:val="0"/>
        <w:adjustRightInd w:val="0"/>
        <w:spacing w:after="60" w:line="288" w:lineRule="auto"/>
        <w:ind w:hanging="630"/>
        <w:rPr>
          <w:color w:val="4472C4" w:themeColor="accent1"/>
          <w:sz w:val="24"/>
          <w:szCs w:val="24"/>
        </w:rPr>
      </w:pPr>
      <w:r>
        <w:t xml:space="preserve">       </w:t>
      </w:r>
      <w:r w:rsidR="00526B26">
        <w:t xml:space="preserve">  </w:t>
      </w:r>
    </w:p>
    <w:p w14:paraId="3E7C4EE1" w14:textId="6F2C3799" w:rsidR="00526B26" w:rsidRPr="0017720F" w:rsidRDefault="0017720F" w:rsidP="00A81735">
      <w:pPr>
        <w:autoSpaceDE w:val="0"/>
        <w:autoSpaceDN w:val="0"/>
        <w:adjustRightInd w:val="0"/>
        <w:spacing w:after="60" w:line="288" w:lineRule="auto"/>
        <w:ind w:hanging="630"/>
        <w:rPr>
          <w:rFonts w:cs="Arial"/>
          <w:b/>
          <w:bCs/>
          <w:color w:val="4472C4" w:themeColor="accent1"/>
          <w:sz w:val="24"/>
          <w:szCs w:val="24"/>
        </w:rPr>
      </w:pPr>
      <w:r w:rsidRPr="0017720F">
        <w:rPr>
          <w:color w:val="4472C4" w:themeColor="accent1"/>
          <w:sz w:val="24"/>
          <w:szCs w:val="24"/>
        </w:rPr>
        <w:t xml:space="preserve">        </w:t>
      </w:r>
      <w:r w:rsidR="00526B26" w:rsidRPr="0017720F">
        <w:rPr>
          <w:color w:val="4472C4" w:themeColor="accent1"/>
          <w:sz w:val="24"/>
          <w:szCs w:val="24"/>
        </w:rPr>
        <w:t xml:space="preserve">  </w:t>
      </w:r>
      <w:r w:rsidR="00526B26" w:rsidRPr="0017720F">
        <w:rPr>
          <w:rFonts w:cs="Arial"/>
          <w:b/>
          <w:bCs/>
          <w:color w:val="4472C4" w:themeColor="accent1"/>
          <w:sz w:val="24"/>
          <w:szCs w:val="24"/>
        </w:rPr>
        <w:t>MEDICAL CONTROL MAY ORDER:</w:t>
      </w:r>
    </w:p>
    <w:p w14:paraId="2254154B" w14:textId="77777777" w:rsidR="000F0ED7" w:rsidRPr="000F0ED7" w:rsidRDefault="000F0ED7" w:rsidP="000F0858">
      <w:pPr>
        <w:numPr>
          <w:ilvl w:val="0"/>
          <w:numId w:val="8"/>
        </w:numPr>
        <w:autoSpaceDE w:val="0"/>
        <w:autoSpaceDN w:val="0"/>
        <w:adjustRightInd w:val="0"/>
        <w:spacing w:after="60" w:line="288" w:lineRule="auto"/>
        <w:rPr>
          <w:rFonts w:cs="Times New Roman"/>
          <w:color w:val="000000"/>
        </w:rPr>
      </w:pPr>
      <w:r>
        <w:rPr>
          <w:rFonts w:cs="Arial"/>
          <w:color w:val="000000"/>
        </w:rPr>
        <w:t>Medical Control is required for a second dose of epinephrine.</w:t>
      </w:r>
    </w:p>
    <w:p w14:paraId="41EAD2E6" w14:textId="3515D3FA" w:rsidR="00526B26" w:rsidRPr="00C9255B" w:rsidRDefault="00D313C5" w:rsidP="000F0858">
      <w:pPr>
        <w:numPr>
          <w:ilvl w:val="0"/>
          <w:numId w:val="8"/>
        </w:numPr>
        <w:autoSpaceDE w:val="0"/>
        <w:autoSpaceDN w:val="0"/>
        <w:adjustRightInd w:val="0"/>
        <w:spacing w:after="60" w:line="288" w:lineRule="auto"/>
        <w:rPr>
          <w:rFonts w:cs="Times New Roman"/>
          <w:color w:val="000000"/>
        </w:rPr>
      </w:pPr>
      <w:r>
        <w:rPr>
          <w:rFonts w:cs="Arial"/>
          <w:color w:val="000000"/>
        </w:rPr>
        <w:t xml:space="preserve">Additional doses of </w:t>
      </w:r>
      <w:r w:rsidR="00D25082">
        <w:rPr>
          <w:rFonts w:cs="Arial"/>
          <w:color w:val="000000"/>
        </w:rPr>
        <w:t>the above</w:t>
      </w:r>
      <w:r>
        <w:rPr>
          <w:rFonts w:cs="Arial"/>
          <w:color w:val="000000"/>
        </w:rPr>
        <w:t xml:space="preserve"> medications if prescribed to patient and if maximum dose has not been administered.  </w:t>
      </w:r>
    </w:p>
    <w:p w14:paraId="28027F41" w14:textId="77777777" w:rsidR="00526B26" w:rsidRDefault="00526B26" w:rsidP="00526B26">
      <w:pPr>
        <w:autoSpaceDE w:val="0"/>
        <w:autoSpaceDN w:val="0"/>
        <w:adjustRightInd w:val="0"/>
        <w:spacing w:after="60" w:line="288" w:lineRule="auto"/>
        <w:rPr>
          <w:rFonts w:cs="Arial"/>
          <w:color w:val="000000"/>
        </w:rPr>
      </w:pPr>
      <w:r w:rsidRPr="00C9255B">
        <w:rPr>
          <w:rFonts w:cs="Arial"/>
          <w:b/>
          <w:bCs/>
          <w:color w:val="000000"/>
        </w:rPr>
        <w:t>Note:</w:t>
      </w:r>
      <w:r w:rsidRPr="00C9255B">
        <w:rPr>
          <w:rFonts w:cs="Arial"/>
          <w:color w:val="000000"/>
        </w:rPr>
        <w:t xml:space="preserve"> a multi-dose inhaler may be used to give albuterol or ipratropium (instead of nebulizer) if infection control is an issue (e.g., influenza-like-illness).</w:t>
      </w:r>
    </w:p>
    <w:p w14:paraId="3F9BEF12" w14:textId="77777777" w:rsidR="00526B26" w:rsidRPr="00CE335C" w:rsidRDefault="00526B26" w:rsidP="00526B26">
      <w:pPr>
        <w:pStyle w:val="Heading2"/>
        <w:rPr>
          <w:u w:val="single"/>
        </w:rPr>
      </w:pPr>
      <w:r w:rsidRPr="00CE335C">
        <w:rPr>
          <w:u w:val="single"/>
        </w:rPr>
        <w:t>PARAMEDIC STANDING ORDERS</w:t>
      </w:r>
    </w:p>
    <w:p w14:paraId="5C2F6512" w14:textId="4F30220E" w:rsidR="00526B26" w:rsidRPr="00C9255B" w:rsidRDefault="00526B26" w:rsidP="009C7E87">
      <w:pPr>
        <w:autoSpaceDE w:val="0"/>
        <w:autoSpaceDN w:val="0"/>
        <w:adjustRightInd w:val="0"/>
        <w:spacing w:after="60" w:line="288" w:lineRule="auto"/>
        <w:rPr>
          <w:rFonts w:cs="Arial"/>
          <w:color w:val="000000"/>
        </w:rPr>
      </w:pPr>
      <w:r w:rsidRPr="00C9255B">
        <w:rPr>
          <w:rFonts w:cs="Arial"/>
          <w:color w:val="000000"/>
        </w:rPr>
        <w:t xml:space="preserve">For a child age 2 years old or more who has a known diagnosis of asthma, consider:  </w:t>
      </w:r>
      <w:r>
        <w:rPr>
          <w:rFonts w:cs="Arial"/>
          <w:b/>
          <w:bCs/>
          <w:color w:val="000000"/>
          <w:u w:val="single"/>
        </w:rPr>
        <w:t>h</w:t>
      </w:r>
      <w:r w:rsidRPr="00C9255B">
        <w:rPr>
          <w:rFonts w:cs="Arial"/>
          <w:b/>
          <w:bCs/>
          <w:color w:val="000000"/>
          <w:u w:val="single"/>
        </w:rPr>
        <w:t xml:space="preserve">ydrocortisone </w:t>
      </w:r>
      <w:r w:rsidRPr="00C9255B">
        <w:rPr>
          <w:rFonts w:cs="Arial"/>
          <w:color w:val="000000"/>
        </w:rPr>
        <w:t xml:space="preserve">2 mg/kg to max. 100 mg IV/IO/IM; </w:t>
      </w:r>
      <w:r w:rsidR="00D25082" w:rsidRPr="00C9255B">
        <w:rPr>
          <w:rFonts w:cs="Arial"/>
          <w:color w:val="000000"/>
        </w:rPr>
        <w:t>or methylprednisolone</w:t>
      </w:r>
      <w:r w:rsidRPr="00C9255B">
        <w:rPr>
          <w:rFonts w:cs="Arial"/>
          <w:color w:val="000000"/>
        </w:rPr>
        <w:t xml:space="preserve"> 2 mg/kg to max. 125 mg IV/IO/IM.</w:t>
      </w:r>
    </w:p>
    <w:p w14:paraId="21455415" w14:textId="77777777" w:rsidR="00526B26" w:rsidRPr="00C9255B" w:rsidRDefault="00526B26" w:rsidP="000F0858">
      <w:pPr>
        <w:numPr>
          <w:ilvl w:val="0"/>
          <w:numId w:val="121"/>
        </w:numPr>
        <w:autoSpaceDE w:val="0"/>
        <w:autoSpaceDN w:val="0"/>
        <w:adjustRightInd w:val="0"/>
        <w:spacing w:after="60" w:line="288" w:lineRule="auto"/>
        <w:ind w:left="360" w:hanging="360"/>
        <w:rPr>
          <w:rFonts w:cs="Arial"/>
          <w:color w:val="000000"/>
        </w:rPr>
      </w:pPr>
      <w:r w:rsidRPr="00C9255B">
        <w:rPr>
          <w:rFonts w:cs="Arial"/>
          <w:color w:val="000000"/>
        </w:rPr>
        <w:t>Consider</w:t>
      </w:r>
      <w:r w:rsidRPr="00C9255B">
        <w:rPr>
          <w:rFonts w:cs="Arial"/>
          <w:b/>
          <w:bCs/>
          <w:color w:val="000000"/>
        </w:rPr>
        <w:t xml:space="preserve"> </w:t>
      </w:r>
      <w:r>
        <w:rPr>
          <w:rFonts w:cs="Arial"/>
          <w:b/>
          <w:bCs/>
          <w:color w:val="000000"/>
          <w:u w:val="single"/>
        </w:rPr>
        <w:t>m</w:t>
      </w:r>
      <w:r w:rsidRPr="00C9255B">
        <w:rPr>
          <w:rFonts w:cs="Arial"/>
          <w:b/>
          <w:bCs/>
          <w:color w:val="000000"/>
          <w:u w:val="single"/>
        </w:rPr>
        <w:t xml:space="preserve">agnesium </w:t>
      </w:r>
      <w:r>
        <w:rPr>
          <w:rFonts w:cs="Arial"/>
          <w:b/>
          <w:bCs/>
          <w:color w:val="000000"/>
          <w:u w:val="single"/>
        </w:rPr>
        <w:t>s</w:t>
      </w:r>
      <w:r w:rsidRPr="00C9255B">
        <w:rPr>
          <w:rFonts w:cs="Arial"/>
          <w:b/>
          <w:bCs/>
          <w:color w:val="000000"/>
          <w:u w:val="single"/>
        </w:rPr>
        <w:t>ulfate</w:t>
      </w:r>
      <w:r w:rsidRPr="00C9255B">
        <w:rPr>
          <w:rFonts w:cs="Arial"/>
          <w:b/>
          <w:bCs/>
          <w:color w:val="000000"/>
        </w:rPr>
        <w:t xml:space="preserve"> </w:t>
      </w:r>
      <w:r w:rsidRPr="00C9255B">
        <w:rPr>
          <w:rFonts w:cs="Arial"/>
          <w:color w:val="000000"/>
        </w:rPr>
        <w:t>25 mg/kg IV/IO over 10 min. (maximum dose 2 grams)</w:t>
      </w:r>
      <w:r>
        <w:rPr>
          <w:rFonts w:cs="Arial"/>
          <w:color w:val="000000"/>
        </w:rPr>
        <w:t>.</w:t>
      </w:r>
    </w:p>
    <w:p w14:paraId="7BB77CB9" w14:textId="77777777" w:rsidR="00526B26" w:rsidRPr="00087449" w:rsidRDefault="00526B26" w:rsidP="00526B26">
      <w:pPr>
        <w:pStyle w:val="Heading2"/>
        <w:rPr>
          <w:sz w:val="22"/>
          <w:szCs w:val="22"/>
          <w:u w:val="single"/>
        </w:rPr>
      </w:pPr>
      <w:r w:rsidRPr="00087449">
        <w:rPr>
          <w:sz w:val="22"/>
          <w:szCs w:val="22"/>
          <w:u w:val="single"/>
        </w:rPr>
        <w:t>MEDICAL CONTROL MAY ORDER</w:t>
      </w:r>
    </w:p>
    <w:p w14:paraId="4938AFE8" w14:textId="7E939DF2" w:rsidR="00526B26" w:rsidRPr="00C9255B"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C9255B">
        <w:rPr>
          <w:rFonts w:cs="Arial"/>
          <w:color w:val="000000"/>
        </w:rPr>
        <w:t xml:space="preserve">Additional doses of </w:t>
      </w:r>
      <w:r w:rsidR="00D25082" w:rsidRPr="00C9255B">
        <w:rPr>
          <w:rFonts w:cs="Arial"/>
          <w:color w:val="000000"/>
        </w:rPr>
        <w:t>the above</w:t>
      </w:r>
      <w:r w:rsidRPr="00C9255B">
        <w:rPr>
          <w:rFonts w:cs="Arial"/>
          <w:color w:val="000000"/>
        </w:rPr>
        <w:t xml:space="preserve"> medications</w:t>
      </w:r>
      <w:r>
        <w:rPr>
          <w:rFonts w:cs="Arial"/>
          <w:color w:val="000000"/>
        </w:rPr>
        <w:t>.</w:t>
      </w:r>
    </w:p>
    <w:p w14:paraId="0D803476" w14:textId="77777777" w:rsidR="00526B26" w:rsidRDefault="00526B26" w:rsidP="00526B26">
      <w:pPr>
        <w:autoSpaceDE w:val="0"/>
        <w:autoSpaceDN w:val="0"/>
        <w:adjustRightInd w:val="0"/>
        <w:spacing w:after="0" w:line="288" w:lineRule="auto"/>
        <w:rPr>
          <w:rFonts w:cs="Arial"/>
          <w:color w:val="000000"/>
        </w:rPr>
      </w:pPr>
    </w:p>
    <w:p w14:paraId="0A694599" w14:textId="77777777" w:rsidR="00526B26" w:rsidRDefault="00526B26" w:rsidP="00526B26">
      <w:pPr>
        <w:rPr>
          <w:rFonts w:cstheme="minorHAnsi"/>
          <w:color w:val="000000"/>
        </w:rPr>
      </w:pPr>
      <w:r w:rsidRPr="00FD023E">
        <w:rPr>
          <w:rFonts w:cstheme="minorHAnsi"/>
          <w:b/>
          <w:color w:val="000000"/>
        </w:rPr>
        <w:t>Red Flag:</w:t>
      </w:r>
      <w:r w:rsidRPr="00ED0EE3">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B2D3E8" w14:textId="77777777" w:rsidR="0017720F" w:rsidRDefault="0017720F" w:rsidP="00526B26">
      <w:pPr>
        <w:rPr>
          <w:rFonts w:cstheme="minorHAnsi"/>
          <w:color w:val="000000"/>
        </w:rPr>
      </w:pPr>
    </w:p>
    <w:p w14:paraId="0F258F63" w14:textId="77777777" w:rsidR="0017720F" w:rsidRDefault="0017720F" w:rsidP="00526B26">
      <w:pPr>
        <w:rPr>
          <w:rFonts w:cstheme="minorHAnsi"/>
          <w:color w:val="000000"/>
        </w:rPr>
      </w:pPr>
    </w:p>
    <w:p w14:paraId="599077B7" w14:textId="77777777" w:rsidR="0017720F" w:rsidRDefault="0017720F" w:rsidP="00526B26">
      <w:pPr>
        <w:rPr>
          <w:rFonts w:cstheme="minorHAnsi"/>
          <w:color w:val="000000"/>
        </w:rPr>
      </w:pPr>
    </w:p>
    <w:p w14:paraId="37165093" w14:textId="77777777" w:rsidR="0017720F" w:rsidRDefault="0017720F" w:rsidP="00526B26">
      <w:pPr>
        <w:rPr>
          <w:rFonts w:cstheme="minorHAnsi"/>
          <w:color w:val="000000"/>
        </w:rPr>
      </w:pPr>
    </w:p>
    <w:p w14:paraId="0A7DEE93" w14:textId="77777777" w:rsidR="0017720F" w:rsidRDefault="0017720F" w:rsidP="00526B26">
      <w:pPr>
        <w:rPr>
          <w:rFonts w:cstheme="minorHAnsi"/>
          <w:color w:val="000000"/>
        </w:rPr>
      </w:pPr>
    </w:p>
    <w:p w14:paraId="6631B715" w14:textId="77777777" w:rsidR="0017720F" w:rsidRDefault="0017720F" w:rsidP="00526B26">
      <w:pPr>
        <w:rPr>
          <w:rFonts w:cstheme="minorHAnsi"/>
          <w:color w:val="000000"/>
        </w:rPr>
      </w:pPr>
    </w:p>
    <w:p w14:paraId="4A3C9BA5" w14:textId="77777777" w:rsidR="0017720F" w:rsidRDefault="0017720F" w:rsidP="00526B26">
      <w:pPr>
        <w:rPr>
          <w:rFonts w:cstheme="minorHAnsi"/>
          <w:color w:val="000000"/>
        </w:rPr>
      </w:pPr>
    </w:p>
    <w:p w14:paraId="388B259F" w14:textId="77777777" w:rsidR="0017720F" w:rsidRDefault="0017720F" w:rsidP="00526B26">
      <w:pPr>
        <w:rPr>
          <w:rFonts w:cstheme="minorHAnsi"/>
          <w:color w:val="000000"/>
        </w:rPr>
      </w:pPr>
    </w:p>
    <w:p w14:paraId="2411C77B" w14:textId="77777777" w:rsidR="0017720F" w:rsidRDefault="0017720F" w:rsidP="00526B26">
      <w:pPr>
        <w:rPr>
          <w:rFonts w:cstheme="minorHAnsi"/>
          <w:color w:val="000000"/>
        </w:rPr>
      </w:pPr>
    </w:p>
    <w:p w14:paraId="02792B1A" w14:textId="77777777" w:rsidR="0017720F" w:rsidRPr="00ED0EE3" w:rsidRDefault="0017720F" w:rsidP="00526B26">
      <w:pPr>
        <w:rPr>
          <w:rFonts w:cstheme="minorHAnsi"/>
        </w:rPr>
      </w:pPr>
    </w:p>
    <w:p w14:paraId="769147C9" w14:textId="77777777" w:rsidR="00526B26" w:rsidRDefault="00526B26" w:rsidP="00526B26">
      <w:pPr>
        <w:pStyle w:val="Heading1"/>
      </w:pPr>
      <w:bookmarkStart w:id="14" w:name="_2.7_Hyperthermia_(Environmental)"/>
      <w:bookmarkEnd w:id="14"/>
      <w:r>
        <w:t>2.7 Hyperthermia (Environmental) Adult &amp; Pediatric</w:t>
      </w:r>
    </w:p>
    <w:p w14:paraId="3E7BF0E4" w14:textId="77777777" w:rsidR="00526B26" w:rsidRPr="0059645E" w:rsidRDefault="00526B26" w:rsidP="00526B26">
      <w:pPr>
        <w:pStyle w:val="Heading2"/>
      </w:pPr>
      <w:r w:rsidRPr="0059645E">
        <w:t>EMT STANDING ORDERS</w:t>
      </w:r>
    </w:p>
    <w:p w14:paraId="33D532DF"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0E7750D9" w14:textId="4C791ED7" w:rsidR="005D52FA"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Provide rapid cooling as soon as possible</w:t>
      </w:r>
      <w:r w:rsidR="005D52FA">
        <w:rPr>
          <w:rFonts w:cs="Arial"/>
          <w:color w:val="000000"/>
        </w:rPr>
        <w:t xml:space="preserve">, without interruption if possible.  </w:t>
      </w:r>
      <w:r w:rsidR="00D25082">
        <w:rPr>
          <w:rFonts w:cs="Arial"/>
          <w:color w:val="000000"/>
        </w:rPr>
        <w:t>The best</w:t>
      </w:r>
      <w:r w:rsidR="005D52FA">
        <w:rPr>
          <w:rFonts w:cs="Arial"/>
          <w:color w:val="000000"/>
        </w:rPr>
        <w:t xml:space="preserve"> methods are typically</w:t>
      </w:r>
      <w:r w:rsidR="00FB4966">
        <w:rPr>
          <w:rFonts w:cs="Arial"/>
          <w:color w:val="000000"/>
        </w:rPr>
        <w:t xml:space="preserve"> by immersion in ice </w:t>
      </w:r>
      <w:r w:rsidR="007C4C8B">
        <w:rPr>
          <w:rFonts w:cs="Arial"/>
          <w:color w:val="000000"/>
        </w:rPr>
        <w:t>water or</w:t>
      </w:r>
      <w:r w:rsidR="00FB4966">
        <w:rPr>
          <w:rFonts w:cs="Arial"/>
          <w:color w:val="000000"/>
        </w:rPr>
        <w:t xml:space="preserve"> </w:t>
      </w:r>
      <w:r w:rsidR="005D52FA">
        <w:rPr>
          <w:rFonts w:cs="Arial"/>
          <w:color w:val="000000"/>
        </w:rPr>
        <w:t>placement in a</w:t>
      </w:r>
      <w:r w:rsidR="00412F2F">
        <w:rPr>
          <w:rFonts w:cs="Arial"/>
          <w:color w:val="000000"/>
        </w:rPr>
        <w:t xml:space="preserve"> body bag or tarp up to the neck with </w:t>
      </w:r>
      <w:r w:rsidR="00FB4966">
        <w:rPr>
          <w:rFonts w:cs="Arial"/>
          <w:color w:val="000000"/>
        </w:rPr>
        <w:t>ice</w:t>
      </w:r>
      <w:r w:rsidR="00412F2F">
        <w:rPr>
          <w:rFonts w:cs="Arial"/>
          <w:color w:val="000000"/>
        </w:rPr>
        <w:t xml:space="preserve"> and</w:t>
      </w:r>
      <w:r w:rsidR="00FB4966">
        <w:rPr>
          <w:rFonts w:cs="Arial"/>
          <w:color w:val="000000"/>
        </w:rPr>
        <w:t xml:space="preserve"> water </w:t>
      </w:r>
      <w:r w:rsidR="00412F2F">
        <w:rPr>
          <w:rFonts w:cs="Arial"/>
          <w:color w:val="000000"/>
        </w:rPr>
        <w:t>within the bag or tarp</w:t>
      </w:r>
      <w:r w:rsidR="005D52FA">
        <w:rPr>
          <w:rFonts w:cs="Arial"/>
          <w:color w:val="000000"/>
        </w:rPr>
        <w:t>.</w:t>
      </w:r>
    </w:p>
    <w:p w14:paraId="05944F87" w14:textId="711EEC2A" w:rsidR="005D52FA" w:rsidRDefault="005D52FA" w:rsidP="000F0858">
      <w:pPr>
        <w:numPr>
          <w:ilvl w:val="0"/>
          <w:numId w:val="8"/>
        </w:numPr>
        <w:autoSpaceDE w:val="0"/>
        <w:autoSpaceDN w:val="0"/>
        <w:adjustRightInd w:val="0"/>
        <w:spacing w:after="60" w:line="288" w:lineRule="auto"/>
        <w:rPr>
          <w:rFonts w:cs="Arial"/>
          <w:color w:val="000000"/>
        </w:rPr>
      </w:pPr>
      <w:r w:rsidRPr="005D52FA">
        <w:rPr>
          <w:rFonts w:cs="Arial"/>
          <w:color w:val="000000"/>
        </w:rPr>
        <w:t xml:space="preserve">If </w:t>
      </w:r>
      <w:r w:rsidR="00D25082" w:rsidRPr="005D52FA">
        <w:rPr>
          <w:rFonts w:cs="Arial"/>
          <w:color w:val="000000"/>
        </w:rPr>
        <w:t>a rectal</w:t>
      </w:r>
      <w:r w:rsidRPr="005D52FA">
        <w:rPr>
          <w:rFonts w:cs="Arial"/>
          <w:color w:val="000000"/>
        </w:rPr>
        <w:t xml:space="preserve"> thermometer is available</w:t>
      </w:r>
      <w:r w:rsidRPr="006414E4">
        <w:rPr>
          <w:rFonts w:cs="Arial"/>
          <w:color w:val="000000"/>
        </w:rPr>
        <w:t xml:space="preserve"> cool down to 39</w:t>
      </w:r>
      <w:r w:rsidR="00EF1FEF" w:rsidRPr="00EF1FEF">
        <w:rPr>
          <w:rFonts w:cs="Arial"/>
          <w:color w:val="000000"/>
        </w:rPr>
        <w:t>°</w:t>
      </w:r>
      <w:r w:rsidR="00EF1FEF">
        <w:rPr>
          <w:rFonts w:cs="Arial"/>
          <w:color w:val="000000"/>
        </w:rPr>
        <w:t>C</w:t>
      </w:r>
      <w:r w:rsidRPr="006414E4">
        <w:rPr>
          <w:rFonts w:cs="Arial"/>
          <w:color w:val="000000"/>
        </w:rPr>
        <w:t xml:space="preserve"> / 102.2</w:t>
      </w:r>
      <w:r w:rsidR="00EF1FEF" w:rsidRPr="00EF1FEF">
        <w:rPr>
          <w:rFonts w:cs="Arial"/>
          <w:color w:val="000000"/>
        </w:rPr>
        <w:t>°</w:t>
      </w:r>
      <w:r w:rsidR="00EF1FEF">
        <w:rPr>
          <w:rFonts w:cs="Arial"/>
          <w:color w:val="000000"/>
        </w:rPr>
        <w:t>F</w:t>
      </w:r>
      <w:r w:rsidRPr="00693CE6">
        <w:rPr>
          <w:rFonts w:cs="Arial"/>
          <w:color w:val="000000"/>
        </w:rPr>
        <w:t xml:space="preserve">. </w:t>
      </w:r>
    </w:p>
    <w:p w14:paraId="0E7C68C4" w14:textId="5DA33540" w:rsidR="00526B26" w:rsidRPr="0059645E" w:rsidRDefault="005D52FA" w:rsidP="00CE335C">
      <w:pPr>
        <w:tabs>
          <w:tab w:val="left" w:pos="414"/>
        </w:tabs>
        <w:autoSpaceDE w:val="0"/>
        <w:autoSpaceDN w:val="0"/>
        <w:adjustRightInd w:val="0"/>
        <w:spacing w:after="60" w:line="288" w:lineRule="auto"/>
        <w:rPr>
          <w:rFonts w:cs="Arial"/>
          <w:color w:val="000000"/>
        </w:rPr>
      </w:pPr>
      <w:r>
        <w:rPr>
          <w:rFonts w:cs="Arial"/>
          <w:color w:val="000000"/>
        </w:rPr>
        <w:t xml:space="preserve">If no better cooling options are available, move </w:t>
      </w:r>
      <w:r w:rsidR="00D25082">
        <w:rPr>
          <w:rFonts w:cs="Arial"/>
          <w:color w:val="000000"/>
        </w:rPr>
        <w:t>the patient</w:t>
      </w:r>
      <w:r>
        <w:rPr>
          <w:rFonts w:cs="Arial"/>
          <w:color w:val="000000"/>
        </w:rPr>
        <w:t xml:space="preserve"> to a cool area apply ice packs to groin and axillae ensure air circulation keep skin moist and transport.  </w:t>
      </w:r>
      <w:r w:rsidRPr="005D52FA">
        <w:rPr>
          <w:rFonts w:cs="Arial"/>
          <w:color w:val="000000"/>
        </w:rPr>
        <w:t xml:space="preserve"> </w:t>
      </w:r>
    </w:p>
    <w:p w14:paraId="55CBDDD3" w14:textId="77777777" w:rsidR="00526B26" w:rsidRPr="0059645E" w:rsidRDefault="00526B26" w:rsidP="00526B26">
      <w:pPr>
        <w:tabs>
          <w:tab w:val="left" w:pos="414"/>
        </w:tabs>
        <w:autoSpaceDE w:val="0"/>
        <w:autoSpaceDN w:val="0"/>
        <w:adjustRightInd w:val="0"/>
        <w:spacing w:after="60" w:line="288" w:lineRule="auto"/>
        <w:rPr>
          <w:rFonts w:cs="Arial"/>
          <w:color w:val="000000"/>
          <w:sz w:val="8"/>
          <w:szCs w:val="8"/>
        </w:rPr>
      </w:pPr>
    </w:p>
    <w:p w14:paraId="0909D174" w14:textId="77777777" w:rsidR="00526B26" w:rsidRPr="0059645E" w:rsidRDefault="00526B26" w:rsidP="000F0858">
      <w:pPr>
        <w:numPr>
          <w:ilvl w:val="0"/>
          <w:numId w:val="8"/>
        </w:numPr>
        <w:autoSpaceDE w:val="0"/>
        <w:autoSpaceDN w:val="0"/>
        <w:adjustRightInd w:val="0"/>
        <w:spacing w:after="60" w:line="288" w:lineRule="auto"/>
        <w:rPr>
          <w:rFonts w:cs="Arial"/>
          <w:color w:val="000000"/>
          <w:sz w:val="16"/>
          <w:szCs w:val="16"/>
        </w:rPr>
      </w:pPr>
      <w:r w:rsidRPr="0059645E">
        <w:rPr>
          <w:rFonts w:cs="Arial"/>
          <w:color w:val="000000"/>
        </w:rPr>
        <w:t>For Heat Cramps and/or Heat Exhaustion: administer water or oral re-hydration-electrolyte solution if patient is alert and has a normal gag reflex and can swallow easily.  Elevate legs of supine patient with heat exhaustion.</w:t>
      </w:r>
    </w:p>
    <w:p w14:paraId="35EF9984" w14:textId="52DF446A" w:rsidR="00526B26" w:rsidRPr="0059645E" w:rsidRDefault="00526B26" w:rsidP="007C4C8B">
      <w:pPr>
        <w:pStyle w:val="Heading2"/>
        <w:rPr>
          <w:rFonts w:cs="Arial"/>
          <w:color w:val="000000"/>
        </w:rPr>
      </w:pPr>
      <w:r w:rsidRPr="0059645E">
        <w:t>ADVANCED EMT/PARAMEDIC STANDING ORDERS</w:t>
      </w:r>
    </w:p>
    <w:p w14:paraId="43E12E40" w14:textId="2DFFC04D" w:rsidR="00526B26" w:rsidRPr="0059645E" w:rsidRDefault="00526B26" w:rsidP="007C4C8B">
      <w:pPr>
        <w:autoSpaceDE w:val="0"/>
        <w:autoSpaceDN w:val="0"/>
        <w:adjustRightInd w:val="0"/>
        <w:spacing w:after="60" w:line="288" w:lineRule="auto"/>
        <w:rPr>
          <w:rFonts w:cs="Arial"/>
          <w:color w:val="000000"/>
        </w:rPr>
      </w:pPr>
      <w:r w:rsidRPr="0059645E">
        <w:rPr>
          <w:rFonts w:cs="Arial"/>
          <w:color w:val="000000"/>
        </w:rPr>
        <w:t>Consider 500</w:t>
      </w:r>
      <w:r w:rsidR="00D72BB6">
        <w:rPr>
          <w:rFonts w:cs="Arial"/>
          <w:color w:val="000000"/>
        </w:rPr>
        <w:t xml:space="preserve"> </w:t>
      </w:r>
      <w:r w:rsidRPr="0059645E">
        <w:rPr>
          <w:rFonts w:cs="Arial"/>
          <w:color w:val="000000"/>
        </w:rPr>
        <w:t xml:space="preserve">mL fluid bolus for dehydration even if vital signs are normal. </w:t>
      </w:r>
    </w:p>
    <w:p w14:paraId="30B82A2A" w14:textId="77777777" w:rsidR="00526B26" w:rsidRDefault="00526B26" w:rsidP="00526B26">
      <w:pPr>
        <w:autoSpaceDE w:val="0"/>
        <w:autoSpaceDN w:val="0"/>
        <w:adjustRightInd w:val="0"/>
        <w:spacing w:after="60" w:line="288" w:lineRule="auto"/>
        <w:rPr>
          <w:rFonts w:cs="Arial"/>
          <w:color w:val="000000"/>
        </w:rPr>
      </w:pPr>
      <w:r w:rsidRPr="0059645E">
        <w:rPr>
          <w:rFonts w:cs="Arial"/>
          <w:b/>
          <w:bCs/>
          <w:color w:val="000000"/>
          <w:u w:val="single"/>
        </w:rPr>
        <w:t>Pediatrics</w:t>
      </w:r>
      <w:r w:rsidRPr="0059645E">
        <w:rPr>
          <w:rFonts w:cs="Arial"/>
          <w:color w:val="000000"/>
        </w:rPr>
        <w:t>: 20mL/kg bolus, if indicated.</w:t>
      </w:r>
    </w:p>
    <w:p w14:paraId="243649BA" w14:textId="77777777" w:rsidR="00D313C5" w:rsidRDefault="00D313C5" w:rsidP="00526B26">
      <w:pPr>
        <w:autoSpaceDE w:val="0"/>
        <w:autoSpaceDN w:val="0"/>
        <w:adjustRightInd w:val="0"/>
        <w:spacing w:after="60" w:line="288" w:lineRule="auto"/>
        <w:rPr>
          <w:rFonts w:cs="Arial"/>
          <w:color w:val="000000"/>
        </w:rPr>
      </w:pPr>
    </w:p>
    <w:p w14:paraId="7B7DCF5C" w14:textId="77AD7203" w:rsidR="00D313C5" w:rsidRPr="0059645E" w:rsidRDefault="00D72BB6" w:rsidP="00526B26">
      <w:pPr>
        <w:autoSpaceDE w:val="0"/>
        <w:autoSpaceDN w:val="0"/>
        <w:adjustRightInd w:val="0"/>
        <w:spacing w:after="60" w:line="288" w:lineRule="auto"/>
        <w:rPr>
          <w:rFonts w:cs="Arial"/>
          <w:color w:val="000000"/>
          <w:sz w:val="16"/>
          <w:szCs w:val="16"/>
        </w:rPr>
      </w:pPr>
      <w:r>
        <w:rPr>
          <w:rFonts w:cs="Arial"/>
          <w:color w:val="000000"/>
        </w:rPr>
        <w:t xml:space="preserve">Red </w:t>
      </w:r>
      <w:r w:rsidR="00D313C5">
        <w:rPr>
          <w:rFonts w:cs="Arial"/>
          <w:color w:val="000000"/>
        </w:rPr>
        <w:t xml:space="preserve">Flag:  For </w:t>
      </w:r>
      <w:r w:rsidR="005D52FA">
        <w:rPr>
          <w:rFonts w:cs="Arial"/>
          <w:color w:val="000000"/>
        </w:rPr>
        <w:t xml:space="preserve">exertional environmental hyperthermia at </w:t>
      </w:r>
      <w:r w:rsidR="00D313C5">
        <w:rPr>
          <w:rFonts w:cs="Arial"/>
          <w:color w:val="000000"/>
        </w:rPr>
        <w:t xml:space="preserve">events with </w:t>
      </w:r>
      <w:r w:rsidR="005D52FA">
        <w:rPr>
          <w:rFonts w:cs="Arial"/>
          <w:color w:val="000000"/>
        </w:rPr>
        <w:t xml:space="preserve">cooling means and thermometry in-site, </w:t>
      </w:r>
      <w:r w:rsidR="006414E4">
        <w:rPr>
          <w:rFonts w:cs="Arial"/>
          <w:color w:val="000000"/>
        </w:rPr>
        <w:t xml:space="preserve">it is </w:t>
      </w:r>
      <w:r w:rsidR="00D25082">
        <w:rPr>
          <w:rFonts w:cs="Arial"/>
          <w:color w:val="000000"/>
        </w:rPr>
        <w:t>appropriate to</w:t>
      </w:r>
      <w:r w:rsidR="00D313C5">
        <w:rPr>
          <w:rFonts w:cs="Arial"/>
          <w:color w:val="000000"/>
        </w:rPr>
        <w:t xml:space="preserve"> cool the patient in place</w:t>
      </w:r>
      <w:r w:rsidR="006414E4">
        <w:rPr>
          <w:rFonts w:cs="Arial"/>
          <w:color w:val="000000"/>
        </w:rPr>
        <w:t xml:space="preserve"> for 20</w:t>
      </w:r>
      <w:r w:rsidR="00EF1FEF">
        <w:rPr>
          <w:rFonts w:cs="Arial"/>
          <w:color w:val="000000"/>
        </w:rPr>
        <w:t xml:space="preserve"> </w:t>
      </w:r>
      <w:r w:rsidR="006414E4">
        <w:rPr>
          <w:rFonts w:cs="Arial"/>
          <w:color w:val="000000"/>
        </w:rPr>
        <w:t>minutes</w:t>
      </w:r>
      <w:r w:rsidR="00D313C5">
        <w:rPr>
          <w:rFonts w:cs="Arial"/>
          <w:color w:val="000000"/>
        </w:rPr>
        <w:t xml:space="preserve">.  Transportation of the hyperthermic patient should only be done if unable to adequately cool the patient, or after adequate cooling has been verified by a core temperature or if there is a medical need for immediate transport.  </w:t>
      </w:r>
    </w:p>
    <w:p w14:paraId="2488F79B" w14:textId="77777777" w:rsidR="00526B26" w:rsidRPr="00965BBE" w:rsidRDefault="00526B26" w:rsidP="00526B26">
      <w:pPr>
        <w:autoSpaceDE w:val="0"/>
        <w:autoSpaceDN w:val="0"/>
        <w:adjustRightInd w:val="0"/>
        <w:spacing w:after="0" w:line="288" w:lineRule="auto"/>
        <w:rPr>
          <w:rFonts w:cs="Arial"/>
          <w:color w:val="000000"/>
          <w:sz w:val="16"/>
          <w:szCs w:val="16"/>
        </w:rPr>
      </w:pPr>
    </w:p>
    <w:p w14:paraId="358FC07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6D74FD3" w14:textId="77777777" w:rsidR="00526B26" w:rsidRDefault="00526B26" w:rsidP="00526B26">
      <w:pPr>
        <w:pStyle w:val="Heading1"/>
      </w:pPr>
      <w:bookmarkStart w:id="15" w:name="_2.8_Hypothermia_(Environmental)"/>
      <w:bookmarkEnd w:id="15"/>
      <w:r>
        <w:t>2.8 Hypothermia (Environmental) Adult &amp; Pediatric</w:t>
      </w:r>
    </w:p>
    <w:p w14:paraId="6D1E2D23" w14:textId="77777777" w:rsidR="00526B26" w:rsidRPr="0059645E" w:rsidRDefault="00526B26" w:rsidP="00526B26">
      <w:pPr>
        <w:pStyle w:val="Heading2"/>
      </w:pPr>
      <w:r w:rsidRPr="0059645E">
        <w:t>EMT STANDING ORDERS</w:t>
      </w:r>
    </w:p>
    <w:p w14:paraId="39B68F9A"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sidRPr="00AC3065">
        <w:rPr>
          <w:rFonts w:cs="Arial"/>
          <w:color w:val="000000"/>
          <w:u w:val="single"/>
        </w:rPr>
        <w:t>1.0 Routine Patient Care</w:t>
      </w:r>
      <w:r w:rsidRPr="00B15075">
        <w:rPr>
          <w:rFonts w:cs="Arial"/>
          <w:color w:val="000000"/>
        </w:rPr>
        <w:t xml:space="preserve"> </w:t>
      </w:r>
    </w:p>
    <w:p w14:paraId="2BAFD266"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Pr>
          <w:rFonts w:cs="Arial"/>
          <w:color w:val="000000"/>
        </w:rPr>
        <w:t>Avoid Rough Movement and Prevent Further Heat Loss:</w:t>
      </w:r>
    </w:p>
    <w:p w14:paraId="13276986"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Insulate from the ground and shield from wind/water</w:t>
      </w:r>
    </w:p>
    <w:p w14:paraId="6A0804AE"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Move to a warm environment as soon as practical</w:t>
      </w:r>
    </w:p>
    <w:p w14:paraId="50A88098"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Remove any wet clothing</w:t>
      </w:r>
    </w:p>
    <w:p w14:paraId="6B5A2AF2"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Cover with warm blankets, particularly the head</w:t>
      </w:r>
    </w:p>
    <w:p w14:paraId="7D2E7D0C" w14:textId="7D475A9C"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Determine patient’s hemodynamic status: Assess pulse and respiratory rates for a period of 60 seconds to determine pulselessness or profound asystole, for which CPR would be required.</w:t>
      </w:r>
    </w:p>
    <w:p w14:paraId="7B802E5E"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If patient is in cardiopulmonary arrest, (refer to Protocol </w:t>
      </w:r>
      <w:r w:rsidRPr="0059645E">
        <w:rPr>
          <w:rFonts w:cs="Arial"/>
          <w:color w:val="000000"/>
          <w:u w:val="single"/>
        </w:rPr>
        <w:t>3.4A/P Cardiac Arrest -Asystole/Pulseless Electrical Activity</w:t>
      </w:r>
      <w:r w:rsidRPr="0059645E">
        <w:rPr>
          <w:rFonts w:cs="Arial"/>
          <w:color w:val="000000"/>
        </w:rPr>
        <w:t xml:space="preserve"> and </w:t>
      </w:r>
      <w:r w:rsidRPr="0059645E">
        <w:rPr>
          <w:rFonts w:cs="Arial"/>
          <w:color w:val="000000"/>
          <w:u w:val="single"/>
        </w:rPr>
        <w:t>3.5A/P Cardiac Arrest- Ventricular Fibrillation/Pulseless Ventricular Tachycardia</w:t>
      </w:r>
      <w:r w:rsidRPr="0059645E">
        <w:rPr>
          <w:rFonts w:cs="Arial"/>
          <w:color w:val="000000"/>
        </w:rPr>
        <w:t>).</w:t>
      </w:r>
    </w:p>
    <w:p w14:paraId="7F7FB379"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Initiate CPR and administer oxygen using appropriate oxygen delivery device, as clinically indicated.</w:t>
      </w:r>
    </w:p>
    <w:p w14:paraId="61151560" w14:textId="77777777" w:rsidR="00526B26"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Use AED according to the ECC guidelines or as otherwise noted in these </w:t>
      </w:r>
      <w:r>
        <w:rPr>
          <w:rFonts w:cs="Arial"/>
          <w:color w:val="000000"/>
        </w:rPr>
        <w:t>P</w:t>
      </w:r>
      <w:r w:rsidRPr="0059645E">
        <w:rPr>
          <w:rFonts w:cs="Arial"/>
          <w:color w:val="000000"/>
        </w:rPr>
        <w:t>rotocols and other advisories</w:t>
      </w:r>
      <w:r>
        <w:rPr>
          <w:rFonts w:cs="Arial"/>
          <w:color w:val="000000"/>
        </w:rPr>
        <w:t>.</w:t>
      </w:r>
    </w:p>
    <w:p w14:paraId="1740172F" w14:textId="77777777" w:rsidR="00350315" w:rsidRPr="0059645E" w:rsidRDefault="00350315" w:rsidP="000F0858">
      <w:pPr>
        <w:numPr>
          <w:ilvl w:val="0"/>
          <w:numId w:val="163"/>
        </w:numPr>
        <w:autoSpaceDE w:val="0"/>
        <w:autoSpaceDN w:val="0"/>
        <w:adjustRightInd w:val="0"/>
        <w:spacing w:after="0" w:line="240" w:lineRule="auto"/>
        <w:rPr>
          <w:rFonts w:cs="Arial"/>
          <w:color w:val="000000"/>
        </w:rPr>
      </w:pPr>
      <w:r w:rsidRPr="0059645E">
        <w:rPr>
          <w:rFonts w:cs="Arial"/>
          <w:color w:val="000000"/>
        </w:rPr>
        <w:t>Whenever possible, use warmed, humidified oxygen (104°F – 107°F, 40°C – 42°C) by non-rebreather mask, during resuscitation procedures for hypothermic patients.</w:t>
      </w:r>
    </w:p>
    <w:p w14:paraId="241DC5C4" w14:textId="03B45739" w:rsidR="00526B26" w:rsidRDefault="00526B26" w:rsidP="000F0858">
      <w:pPr>
        <w:numPr>
          <w:ilvl w:val="0"/>
          <w:numId w:val="162"/>
        </w:numPr>
        <w:autoSpaceDE w:val="0"/>
        <w:autoSpaceDN w:val="0"/>
        <w:adjustRightInd w:val="0"/>
        <w:spacing w:after="60" w:line="240" w:lineRule="auto"/>
        <w:rPr>
          <w:rFonts w:cs="Arial"/>
          <w:color w:val="000000"/>
        </w:rPr>
      </w:pPr>
      <w:r w:rsidRPr="0059645E">
        <w:rPr>
          <w:rFonts w:cs="Arial"/>
          <w:color w:val="000000"/>
        </w:rPr>
        <w:t>Manage hypoglycemia</w:t>
      </w:r>
      <w:r w:rsidR="0035531B">
        <w:rPr>
          <w:rFonts w:cs="Arial"/>
          <w:color w:val="000000"/>
        </w:rPr>
        <w:t xml:space="preserve"> per </w:t>
      </w:r>
      <w:r w:rsidR="0035531B" w:rsidRPr="00AC3E38">
        <w:rPr>
          <w:rFonts w:cs="Arial"/>
          <w:color w:val="000000"/>
          <w:u w:val="single"/>
        </w:rPr>
        <w:t>Protocol 2.3A Altered Mental/Neurological Status/Diabetic Emergencies/Coma-</w:t>
      </w:r>
      <w:r w:rsidR="00D25082" w:rsidRPr="00AC3E38">
        <w:rPr>
          <w:rFonts w:cs="Arial"/>
          <w:color w:val="000000"/>
          <w:u w:val="single"/>
        </w:rPr>
        <w:t>Adult</w:t>
      </w:r>
      <w:r w:rsidR="00D25082">
        <w:rPr>
          <w:rFonts w:cs="Arial"/>
          <w:color w:val="000000"/>
        </w:rPr>
        <w:t xml:space="preserve"> </w:t>
      </w:r>
      <w:r w:rsidR="00D25082" w:rsidRPr="0059645E">
        <w:rPr>
          <w:rFonts w:cs="Arial"/>
          <w:color w:val="000000"/>
        </w:rPr>
        <w:t>and</w:t>
      </w:r>
      <w:r w:rsidRPr="0059645E">
        <w:rPr>
          <w:rFonts w:cs="Arial"/>
          <w:color w:val="000000"/>
        </w:rPr>
        <w:t xml:space="preserve"> narcotic overdose per </w:t>
      </w:r>
      <w:r w:rsidR="0035531B" w:rsidRPr="00AC3E38">
        <w:rPr>
          <w:rFonts w:cs="Arial"/>
          <w:color w:val="000000"/>
          <w:u w:val="single"/>
        </w:rPr>
        <w:t>P</w:t>
      </w:r>
      <w:r w:rsidRPr="00AC3E38">
        <w:rPr>
          <w:rFonts w:cs="Arial"/>
          <w:color w:val="000000"/>
          <w:u w:val="single"/>
        </w:rPr>
        <w:t>rotocol</w:t>
      </w:r>
      <w:r w:rsidR="0035531B" w:rsidRPr="00AC3E38">
        <w:rPr>
          <w:rFonts w:cs="Arial"/>
          <w:color w:val="000000"/>
          <w:u w:val="single"/>
        </w:rPr>
        <w:t xml:space="preserve"> 2.14 Poisoning/Substance Abuse/Overdose/Toxicology-Adult &amp;Pediatric.</w:t>
      </w:r>
      <w:r w:rsidRPr="0059645E">
        <w:rPr>
          <w:rFonts w:cs="Arial"/>
          <w:color w:val="000000"/>
        </w:rPr>
        <w:t xml:space="preserve"> </w:t>
      </w:r>
    </w:p>
    <w:p w14:paraId="52B5DF48" w14:textId="77777777" w:rsidR="00350315" w:rsidRDefault="00350315" w:rsidP="00350315">
      <w:pPr>
        <w:autoSpaceDE w:val="0"/>
        <w:autoSpaceDN w:val="0"/>
        <w:adjustRightInd w:val="0"/>
        <w:spacing w:after="60" w:line="240" w:lineRule="auto"/>
        <w:rPr>
          <w:rFonts w:cs="Arial"/>
          <w:color w:val="000000"/>
        </w:rPr>
      </w:pPr>
    </w:p>
    <w:p w14:paraId="3B6F319D" w14:textId="77777777" w:rsidR="00350315" w:rsidRPr="0059645E" w:rsidRDefault="00350315" w:rsidP="00350315">
      <w:pPr>
        <w:autoSpaceDE w:val="0"/>
        <w:autoSpaceDN w:val="0"/>
        <w:adjustRightInd w:val="0"/>
        <w:spacing w:after="0" w:line="240" w:lineRule="auto"/>
        <w:ind w:left="1"/>
        <w:rPr>
          <w:rFonts w:cs="Arial"/>
          <w:color w:val="000000"/>
        </w:rPr>
      </w:pPr>
      <w:r w:rsidRPr="0059645E">
        <w:rPr>
          <w:rFonts w:cs="Arial"/>
          <w:color w:val="000000"/>
        </w:rPr>
        <w:t>CAUTION: Do NOT administer anything orally if patient does not have a reasonable level of consciousness and normal gag reflex.</w:t>
      </w:r>
    </w:p>
    <w:p w14:paraId="0AD228AD" w14:textId="77777777" w:rsidR="00350315" w:rsidRPr="0059645E" w:rsidRDefault="00350315" w:rsidP="00350315">
      <w:pPr>
        <w:autoSpaceDE w:val="0"/>
        <w:autoSpaceDN w:val="0"/>
        <w:adjustRightInd w:val="0"/>
        <w:spacing w:after="60" w:line="240" w:lineRule="auto"/>
        <w:rPr>
          <w:rFonts w:cs="Arial"/>
          <w:color w:val="000000"/>
        </w:rPr>
      </w:pPr>
    </w:p>
    <w:p w14:paraId="2538AA93" w14:textId="12679173" w:rsidR="00526B26" w:rsidRPr="0059645E" w:rsidRDefault="00526B26" w:rsidP="00526B26">
      <w:pPr>
        <w:pStyle w:val="Heading2"/>
      </w:pPr>
      <w:r w:rsidRPr="0059645E">
        <w:t>ADVA</w:t>
      </w:r>
      <w:r w:rsidR="007A7A3F">
        <w:t>NC</w:t>
      </w:r>
      <w:r w:rsidRPr="0059645E">
        <w:t>ED EMT STANDING ORDERS</w:t>
      </w:r>
    </w:p>
    <w:p w14:paraId="09F48FFD" w14:textId="2A43A4F2" w:rsidR="00526B26" w:rsidRPr="0059645E" w:rsidRDefault="00526B26" w:rsidP="00526B26">
      <w:pPr>
        <w:numPr>
          <w:ilvl w:val="0"/>
          <w:numId w:val="2"/>
        </w:numPr>
        <w:autoSpaceDE w:val="0"/>
        <w:autoSpaceDN w:val="0"/>
        <w:adjustRightInd w:val="0"/>
        <w:spacing w:after="0" w:line="288" w:lineRule="auto"/>
        <w:ind w:left="360"/>
      </w:pPr>
      <w:r w:rsidRPr="0059645E">
        <w:rPr>
          <w:rFonts w:cs="Arial"/>
          <w:color w:val="000000"/>
        </w:rPr>
        <w:t xml:space="preserve">Warm IV </w:t>
      </w:r>
      <w:r w:rsidR="00EF1FEF">
        <w:rPr>
          <w:rFonts w:cs="Arial"/>
          <w:color w:val="000000"/>
        </w:rPr>
        <w:t>f</w:t>
      </w:r>
      <w:r w:rsidRPr="0059645E">
        <w:rPr>
          <w:rFonts w:cs="Arial"/>
          <w:color w:val="000000"/>
        </w:rPr>
        <w:t>luids should be used</w:t>
      </w:r>
      <w:r>
        <w:rPr>
          <w:rFonts w:cs="Arial"/>
          <w:color w:val="000000"/>
        </w:rPr>
        <w:t>.</w:t>
      </w:r>
    </w:p>
    <w:p w14:paraId="06449470" w14:textId="77777777" w:rsidR="00526B26" w:rsidRPr="0059645E" w:rsidRDefault="00526B26" w:rsidP="00526B26">
      <w:pPr>
        <w:pStyle w:val="Heading2"/>
      </w:pPr>
      <w:r w:rsidRPr="0059645E">
        <w:t>PARAMEDIC STANDING ORDERS</w:t>
      </w:r>
    </w:p>
    <w:p w14:paraId="0FFF30A8" w14:textId="77777777" w:rsidR="00526B26" w:rsidRDefault="00526B26" w:rsidP="00526B26">
      <w:pPr>
        <w:numPr>
          <w:ilvl w:val="0"/>
          <w:numId w:val="2"/>
        </w:numPr>
        <w:autoSpaceDE w:val="0"/>
        <w:autoSpaceDN w:val="0"/>
        <w:adjustRightInd w:val="0"/>
        <w:spacing w:after="0" w:line="264" w:lineRule="auto"/>
        <w:ind w:left="360"/>
        <w:rPr>
          <w:rFonts w:cs="Arial"/>
          <w:color w:val="000000"/>
        </w:rPr>
      </w:pPr>
      <w:r w:rsidRPr="0059645E">
        <w:rPr>
          <w:rFonts w:cs="Arial"/>
          <w:color w:val="000000"/>
        </w:rPr>
        <w:t>If pulse and breathing are absent, treat per Cardiac Arrest Protocols</w:t>
      </w:r>
      <w:r>
        <w:rPr>
          <w:rFonts w:cs="Arial"/>
          <w:color w:val="000000"/>
        </w:rPr>
        <w:t>.</w:t>
      </w:r>
    </w:p>
    <w:p w14:paraId="4BFA57B3" w14:textId="5FB244A1" w:rsidR="001A079B" w:rsidRPr="0059645E" w:rsidRDefault="001A079B" w:rsidP="00526B26">
      <w:pPr>
        <w:numPr>
          <w:ilvl w:val="0"/>
          <w:numId w:val="2"/>
        </w:numPr>
        <w:autoSpaceDE w:val="0"/>
        <w:autoSpaceDN w:val="0"/>
        <w:adjustRightInd w:val="0"/>
        <w:spacing w:after="0" w:line="264" w:lineRule="auto"/>
        <w:ind w:left="360"/>
        <w:rPr>
          <w:rFonts w:cs="Arial"/>
          <w:color w:val="000000"/>
        </w:rPr>
      </w:pPr>
      <w:r>
        <w:rPr>
          <w:rFonts w:cs="Arial"/>
          <w:color w:val="000000"/>
        </w:rPr>
        <w:t xml:space="preserve">If available and tolerated insert </w:t>
      </w:r>
      <w:r w:rsidR="00D25082">
        <w:rPr>
          <w:rFonts w:cs="Arial"/>
          <w:color w:val="000000"/>
        </w:rPr>
        <w:t>an esophageal</w:t>
      </w:r>
      <w:r>
        <w:rPr>
          <w:rFonts w:cs="Arial"/>
          <w:color w:val="000000"/>
        </w:rPr>
        <w:t xml:space="preserve"> temperature probe and measure core temperature.  </w:t>
      </w:r>
    </w:p>
    <w:p w14:paraId="5E03507B" w14:textId="77777777" w:rsidR="00526B26" w:rsidRDefault="00526B26" w:rsidP="00526B26">
      <w:pPr>
        <w:autoSpaceDE w:val="0"/>
        <w:autoSpaceDN w:val="0"/>
        <w:adjustRightInd w:val="0"/>
        <w:spacing w:after="0" w:line="288" w:lineRule="auto"/>
        <w:rPr>
          <w:b/>
        </w:rPr>
      </w:pPr>
    </w:p>
    <w:p w14:paraId="68044CE1" w14:textId="77777777" w:rsidR="0035531B" w:rsidRDefault="00526B26" w:rsidP="00526B26">
      <w:pPr>
        <w:autoSpaceDE w:val="0"/>
        <w:autoSpaceDN w:val="0"/>
        <w:adjustRightInd w:val="0"/>
        <w:spacing w:after="0" w:line="288" w:lineRule="auto"/>
        <w:rPr>
          <w:rFonts w:cs="Arial"/>
          <w:color w:val="000000"/>
        </w:rPr>
      </w:pPr>
      <w:r w:rsidRPr="0059645E">
        <w:rPr>
          <w:b/>
        </w:rPr>
        <w:t>RED Flag</w:t>
      </w:r>
      <w:r w:rsidRPr="0059645E">
        <w:t xml:space="preserve">: </w:t>
      </w:r>
      <w:r w:rsidRPr="0059645E">
        <w:rPr>
          <w:rFonts w:cs="Arial"/>
          <w:b/>
          <w:bCs/>
          <w:color w:val="000000"/>
        </w:rPr>
        <w:t>CAUTION</w:t>
      </w:r>
      <w:r w:rsidRPr="0059645E">
        <w:rPr>
          <w:rFonts w:cs="Arial"/>
          <w:color w:val="000000"/>
        </w:rPr>
        <w:t>:</w:t>
      </w:r>
    </w:p>
    <w:p w14:paraId="79022D98" w14:textId="6A945E18" w:rsidR="0035531B" w:rsidRDefault="0035531B" w:rsidP="00526B26">
      <w:pPr>
        <w:autoSpaceDE w:val="0"/>
        <w:autoSpaceDN w:val="0"/>
        <w:adjustRightInd w:val="0"/>
        <w:spacing w:after="0" w:line="288" w:lineRule="auto"/>
        <w:rPr>
          <w:rFonts w:cs="Arial"/>
          <w:color w:val="000000"/>
        </w:rPr>
      </w:pPr>
      <w:r>
        <w:rPr>
          <w:rFonts w:cs="Arial"/>
          <w:color w:val="000000"/>
        </w:rPr>
        <w:t xml:space="preserve">Do NOT administer anything orally if the patient does not have a reasonable level of consciousness and normal gag </w:t>
      </w:r>
      <w:r w:rsidR="00D25082">
        <w:rPr>
          <w:rFonts w:cs="Arial"/>
          <w:color w:val="000000"/>
        </w:rPr>
        <w:t>reflex.</w:t>
      </w:r>
    </w:p>
    <w:p w14:paraId="40337273" w14:textId="3E630D4E" w:rsidR="00526B26" w:rsidRPr="0059645E" w:rsidRDefault="00526B26" w:rsidP="00526B26">
      <w:pPr>
        <w:autoSpaceDE w:val="0"/>
        <w:autoSpaceDN w:val="0"/>
        <w:adjustRightInd w:val="0"/>
        <w:spacing w:after="0" w:line="288" w:lineRule="auto"/>
        <w:rPr>
          <w:rFonts w:cs="Arial"/>
          <w:color w:val="000000"/>
          <w:sz w:val="16"/>
          <w:szCs w:val="16"/>
        </w:rPr>
      </w:pPr>
      <w:r w:rsidRPr="0059645E">
        <w:rPr>
          <w:rFonts w:cs="Arial"/>
          <w:color w:val="000000"/>
        </w:rPr>
        <w:t xml:space="preserve"> Do NOT massage extremities in an attempt to actively rewarm the patient</w:t>
      </w:r>
      <w:r>
        <w:rPr>
          <w:rFonts w:cs="Arial"/>
          <w:color w:val="000000"/>
        </w:rPr>
        <w:t>.</w:t>
      </w:r>
    </w:p>
    <w:p w14:paraId="10BA719C" w14:textId="77777777" w:rsidR="00526B26" w:rsidRDefault="00526B26" w:rsidP="00526B26"/>
    <w:p w14:paraId="5BA51A41"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7ED0C5F" w14:textId="77777777" w:rsidR="00526B26" w:rsidRDefault="00526B26" w:rsidP="00526B26">
      <w:pPr>
        <w:pStyle w:val="Heading1"/>
      </w:pPr>
      <w:bookmarkStart w:id="16" w:name="_2.9_Nerve_Agents"/>
      <w:bookmarkEnd w:id="16"/>
      <w:r>
        <w:t>2.9 Nerve Agents Organophosphate Poisoning- Adult &amp; Pediatric</w:t>
      </w:r>
    </w:p>
    <w:p w14:paraId="0C0093C6" w14:textId="77777777" w:rsidR="00526B26" w:rsidRPr="007C667C" w:rsidRDefault="00526B26" w:rsidP="00526B26">
      <w:pPr>
        <w:pStyle w:val="Heading2"/>
      </w:pPr>
      <w:r w:rsidRPr="007C667C">
        <w:t>FIRST RESPONDER/EMT</w:t>
      </w:r>
      <w:r>
        <w:t>/ADVANCED EMT</w:t>
      </w:r>
      <w:r w:rsidRPr="007C667C">
        <w:t xml:space="preserve"> STANDING ORDERS</w:t>
      </w:r>
    </w:p>
    <w:p w14:paraId="0D31BEB1" w14:textId="77777777" w:rsidR="00526B26" w:rsidRPr="00AC3065" w:rsidRDefault="00526B26" w:rsidP="000F0858">
      <w:pPr>
        <w:numPr>
          <w:ilvl w:val="0"/>
          <w:numId w:val="16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486D42C6"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Assess for SLUDGEM (Salivation, Lacrimation, Urination, Defecation, Gastric upset, Emesis, Muscle twitching/miosis (constricted pupils) and KILLER Bs (Bradycardia, Bronchorrhea, Bronchospasm).</w:t>
      </w:r>
    </w:p>
    <w:p w14:paraId="22A781CB"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Remove to cold zone after decontamination and monitor for symptoms.</w:t>
      </w:r>
    </w:p>
    <w:p w14:paraId="0F2B16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Antidotal therapy should be started as soon as symptoms appear.</w:t>
      </w:r>
    </w:p>
    <w:p w14:paraId="03147A9A"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All antidote auto-injections must be administered IM.</w:t>
      </w:r>
    </w:p>
    <w:p w14:paraId="43B017EC" w14:textId="77777777" w:rsidR="00526B26" w:rsidRPr="0059645E" w:rsidRDefault="00526B26" w:rsidP="00526B26">
      <w:pPr>
        <w:autoSpaceDE w:val="0"/>
        <w:autoSpaceDN w:val="0"/>
        <w:adjustRightInd w:val="0"/>
        <w:spacing w:after="60" w:line="288" w:lineRule="auto"/>
        <w:rPr>
          <w:rFonts w:cs="Arial"/>
          <w:color w:val="000000"/>
        </w:rPr>
      </w:pPr>
      <w:r w:rsidRPr="0059645E">
        <w:rPr>
          <w:rFonts w:cs="Arial"/>
          <w:color w:val="000000"/>
        </w:rPr>
        <w:t xml:space="preserve">Determine dosing according to the following symptom assessment and guidelines. </w:t>
      </w:r>
    </w:p>
    <w:p w14:paraId="5592987E" w14:textId="77777777" w:rsidR="00526B26" w:rsidRPr="0059645E" w:rsidRDefault="00526B26" w:rsidP="00526B26">
      <w:pPr>
        <w:pStyle w:val="Heading2"/>
      </w:pPr>
      <w:r w:rsidRPr="0059645E">
        <w:t>PARAMEDIC STANDING ORDERS</w:t>
      </w:r>
    </w:p>
    <w:p w14:paraId="73F10FDC" w14:textId="77777777" w:rsidR="00526B26" w:rsidRPr="0059645E" w:rsidRDefault="00526B26" w:rsidP="000F0858">
      <w:pPr>
        <w:numPr>
          <w:ilvl w:val="0"/>
          <w:numId w:val="165"/>
        </w:numPr>
        <w:autoSpaceDE w:val="0"/>
        <w:autoSpaceDN w:val="0"/>
        <w:adjustRightInd w:val="0"/>
        <w:spacing w:after="60" w:line="264" w:lineRule="auto"/>
        <w:rPr>
          <w:rFonts w:cs="Arial"/>
          <w:color w:val="000000"/>
        </w:rPr>
      </w:pPr>
      <w:r w:rsidRPr="0059645E">
        <w:rPr>
          <w:rFonts w:cs="Arial"/>
          <w:color w:val="000000"/>
        </w:rPr>
        <w:t>If field conditions permit, initiate cardiac monitoring and consider the administration of IV medications.</w:t>
      </w:r>
    </w:p>
    <w:p w14:paraId="01FA4EF5" w14:textId="77777777" w:rsidR="00526B26" w:rsidRPr="0059645E" w:rsidRDefault="00526B26" w:rsidP="000F0858">
      <w:pPr>
        <w:numPr>
          <w:ilvl w:val="0"/>
          <w:numId w:val="8"/>
        </w:numPr>
        <w:autoSpaceDE w:val="0"/>
        <w:autoSpaceDN w:val="0"/>
        <w:adjustRightInd w:val="0"/>
        <w:spacing w:after="60" w:line="264" w:lineRule="auto"/>
        <w:rPr>
          <w:rFonts w:cs="Arial"/>
          <w:color w:val="000000"/>
        </w:rPr>
      </w:pPr>
      <w:r w:rsidRPr="0059645E">
        <w:rPr>
          <w:rFonts w:cs="Arial"/>
          <w:color w:val="000000"/>
        </w:rPr>
        <w:t>If symptoms persist after the administration of 3 DuoDote kits:</w:t>
      </w:r>
    </w:p>
    <w:p w14:paraId="7AB3ACFF" w14:textId="4ACDB740"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Atropine</w:t>
      </w:r>
      <w:r w:rsidRPr="0059645E">
        <w:rPr>
          <w:rFonts w:cs="Arial"/>
          <w:b/>
          <w:bCs/>
          <w:color w:val="000000"/>
        </w:rPr>
        <w:t xml:space="preserve"> </w:t>
      </w:r>
      <w:r w:rsidRPr="0059645E">
        <w:rPr>
          <w:rFonts w:cs="Arial"/>
          <w:color w:val="000000"/>
        </w:rPr>
        <w:t xml:space="preserve">2mg IV/IO; repeat every 5 minutes until secretions </w:t>
      </w:r>
      <w:r w:rsidR="00D25082" w:rsidRPr="0059645E">
        <w:rPr>
          <w:rFonts w:cs="Arial"/>
          <w:color w:val="000000"/>
        </w:rPr>
        <w:t>clear.</w:t>
      </w:r>
    </w:p>
    <w:p w14:paraId="5A00A1FB"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Pralidoxime</w:t>
      </w:r>
      <w:r w:rsidRPr="0059645E">
        <w:rPr>
          <w:rFonts w:cs="Arial"/>
          <w:color w:val="000000"/>
        </w:rPr>
        <w:t xml:space="preserve"> 1 – 2 gram IV/IO over 30 – 60 minutes </w:t>
      </w:r>
    </w:p>
    <w:p w14:paraId="655307F4"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Diazepam</w:t>
      </w:r>
      <w:r w:rsidRPr="0059645E">
        <w:rPr>
          <w:rFonts w:cs="Arial"/>
          <w:color w:val="000000"/>
        </w:rPr>
        <w:t xml:space="preserve"> 10mg IM </w:t>
      </w:r>
      <w:r>
        <w:rPr>
          <w:rFonts w:cs="Arial"/>
          <w:color w:val="000000"/>
        </w:rPr>
        <w:t>by</w:t>
      </w:r>
      <w:r w:rsidRPr="0059645E">
        <w:rPr>
          <w:rFonts w:cs="Arial"/>
          <w:color w:val="000000"/>
        </w:rPr>
        <w:t xml:space="preserve"> auto-injector every 10 minutes, as needed. </w:t>
      </w:r>
    </w:p>
    <w:p w14:paraId="3D64F974" w14:textId="01E3EA41" w:rsidR="00526B26" w:rsidRPr="0059645E" w:rsidRDefault="00526B26" w:rsidP="00526B26">
      <w:pPr>
        <w:autoSpaceDE w:val="0"/>
        <w:autoSpaceDN w:val="0"/>
        <w:adjustRightInd w:val="0"/>
        <w:spacing w:after="60" w:line="264" w:lineRule="auto"/>
        <w:ind w:left="720"/>
        <w:rPr>
          <w:rFonts w:cs="Arial"/>
          <w:b/>
          <w:bCs/>
          <w:color w:val="000000"/>
        </w:rPr>
      </w:pPr>
      <w:r>
        <w:rPr>
          <w:rFonts w:cs="Arial"/>
          <w:b/>
          <w:bCs/>
          <w:color w:val="000000"/>
        </w:rPr>
        <w:t>Instead of d</w:t>
      </w:r>
      <w:r w:rsidRPr="0059645E">
        <w:rPr>
          <w:rFonts w:cs="Arial"/>
          <w:b/>
          <w:bCs/>
          <w:color w:val="000000"/>
        </w:rPr>
        <w:t xml:space="preserve">iazepam, may use: </w:t>
      </w:r>
    </w:p>
    <w:p w14:paraId="65C29A80" w14:textId="7236C50E" w:rsidR="00526B26" w:rsidRPr="00350315" w:rsidRDefault="00526B26" w:rsidP="000F0858">
      <w:pPr>
        <w:pStyle w:val="ListParagraph"/>
        <w:numPr>
          <w:ilvl w:val="0"/>
          <w:numId w:val="8"/>
        </w:numPr>
        <w:autoSpaceDE w:val="0"/>
        <w:autoSpaceDN w:val="0"/>
        <w:adjustRightInd w:val="0"/>
        <w:spacing w:after="60" w:line="264" w:lineRule="auto"/>
        <w:rPr>
          <w:rFonts w:cs="Arial"/>
          <w:color w:val="000000"/>
        </w:rPr>
      </w:pPr>
      <w:r w:rsidRPr="00350315">
        <w:rPr>
          <w:rFonts w:cs="Arial"/>
          <w:b/>
          <w:bCs/>
          <w:color w:val="000000"/>
          <w:u w:val="single"/>
        </w:rPr>
        <w:t>Midazolam</w:t>
      </w:r>
      <w:r w:rsidRPr="00350315">
        <w:rPr>
          <w:rFonts w:cs="Arial"/>
          <w:b/>
          <w:bCs/>
          <w:color w:val="000000"/>
        </w:rPr>
        <w:t xml:space="preserve"> </w:t>
      </w:r>
      <w:r w:rsidR="007677B7" w:rsidRPr="00350315">
        <w:rPr>
          <w:rFonts w:cs="Arial"/>
          <w:color w:val="000000"/>
        </w:rPr>
        <w:t>5</w:t>
      </w:r>
      <w:r w:rsidRPr="00350315">
        <w:rPr>
          <w:rFonts w:cs="Arial"/>
          <w:color w:val="000000"/>
        </w:rPr>
        <w:t xml:space="preserve"> mg IV/IO/I</w:t>
      </w:r>
      <w:r w:rsidR="007677B7" w:rsidRPr="00350315">
        <w:rPr>
          <w:rFonts w:cs="Arial"/>
          <w:color w:val="000000"/>
        </w:rPr>
        <w:t>M</w:t>
      </w:r>
      <w:r w:rsidRPr="00350315">
        <w:rPr>
          <w:rFonts w:cs="Arial"/>
          <w:color w:val="000000"/>
        </w:rPr>
        <w:t xml:space="preserve"> every 5 minutes; or </w:t>
      </w:r>
      <w:r w:rsidR="007677B7" w:rsidRPr="00350315">
        <w:rPr>
          <w:rFonts w:cs="Arial"/>
          <w:color w:val="000000"/>
        </w:rPr>
        <w:t>10</w:t>
      </w:r>
      <w:r w:rsidRPr="00350315">
        <w:rPr>
          <w:rFonts w:cs="Arial"/>
          <w:color w:val="000000"/>
        </w:rPr>
        <w:t xml:space="preserve"> mg I</w:t>
      </w:r>
      <w:r w:rsidR="007677B7" w:rsidRPr="00350315">
        <w:rPr>
          <w:rFonts w:cs="Arial"/>
          <w:color w:val="000000"/>
        </w:rPr>
        <w:t>N</w:t>
      </w:r>
      <w:r w:rsidRPr="00350315">
        <w:rPr>
          <w:rFonts w:cs="Arial"/>
          <w:color w:val="000000"/>
        </w:rPr>
        <w:t xml:space="preserve"> every 10 minutes as needed.</w:t>
      </w:r>
    </w:p>
    <w:p w14:paraId="75AE05A6" w14:textId="77777777" w:rsidR="00526B26" w:rsidRPr="0059645E" w:rsidRDefault="00526B26" w:rsidP="00526B26">
      <w:pPr>
        <w:pStyle w:val="Heading2"/>
      </w:pPr>
      <w:r w:rsidRPr="0059645E">
        <w:t>MEDICAL CONTROL MAY ORDER</w:t>
      </w:r>
    </w:p>
    <w:p w14:paraId="301BB9C0" w14:textId="55E90C5A" w:rsidR="00526B26" w:rsidRPr="0059645E" w:rsidRDefault="00526B26" w:rsidP="00526B26">
      <w:pPr>
        <w:numPr>
          <w:ilvl w:val="0"/>
          <w:numId w:val="2"/>
        </w:numPr>
        <w:autoSpaceDE w:val="0"/>
        <w:autoSpaceDN w:val="0"/>
        <w:adjustRightInd w:val="0"/>
        <w:spacing w:after="60" w:line="288" w:lineRule="auto"/>
        <w:ind w:left="360"/>
        <w:rPr>
          <w:rFonts w:cs="Arial"/>
          <w:b/>
          <w:bCs/>
          <w:color w:val="000000"/>
          <w:u w:val="single"/>
        </w:rPr>
      </w:pPr>
      <w:r w:rsidRPr="0059645E">
        <w:rPr>
          <w:rFonts w:cs="Arial"/>
          <w:color w:val="000000"/>
        </w:rPr>
        <w:t xml:space="preserve">Additional doses of </w:t>
      </w:r>
      <w:r w:rsidR="00D25082" w:rsidRPr="0059645E">
        <w:rPr>
          <w:rFonts w:cs="Arial"/>
          <w:color w:val="000000"/>
        </w:rPr>
        <w:t>the above</w:t>
      </w:r>
      <w:r w:rsidRPr="0059645E">
        <w:rPr>
          <w:rFonts w:cs="Arial"/>
          <w:color w:val="000000"/>
        </w:rPr>
        <w:t xml:space="preserve"> medications</w:t>
      </w:r>
      <w:r>
        <w:rPr>
          <w:rFonts w:cs="Arial"/>
          <w:color w:val="000000"/>
        </w:rPr>
        <w:t>.</w:t>
      </w:r>
    </w:p>
    <w:p w14:paraId="32B1CB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b/>
          <w:bCs/>
          <w:color w:val="000000"/>
          <w:u w:val="single"/>
        </w:rPr>
        <w:t>Pralidoxime</w:t>
      </w:r>
      <w:r w:rsidRPr="0059645E">
        <w:rPr>
          <w:rFonts w:cs="Arial"/>
          <w:color w:val="000000"/>
        </w:rPr>
        <w:t xml:space="preserve"> maintenance infusion: up to 500mg per hour (maximum of 12 grams/day).</w:t>
      </w:r>
      <w:r w:rsidRPr="0059645E">
        <w:rPr>
          <w:rFonts w:cs="Arial"/>
          <w:color w:val="000000"/>
          <w:sz w:val="20"/>
          <w:szCs w:val="20"/>
        </w:rPr>
        <w:t xml:space="preserve"> </w:t>
      </w:r>
    </w:p>
    <w:p w14:paraId="69E245C9" w14:textId="77777777" w:rsidR="00526B26" w:rsidRPr="002136C3" w:rsidRDefault="00526B26" w:rsidP="00526B26">
      <w:pPr>
        <w:jc w:val="center"/>
      </w:pPr>
      <w:r w:rsidRPr="002136C3">
        <w:object w:dxaOrig="7410" w:dyaOrig="8880" w14:anchorId="01F48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verity: Mild:&#10;Cholenergic AGENT signs &amp; Symptoms: Runny Nose, Cough, Pupils may be pinpoint, Eye Pain, Lacrimation&#10;Adult Treatment Standing Orders:&#10;Decontaminate&#10;Administer 100% Oxygen&#10;Administer One kit IM&#10;OR&#10;2mg Atropine IM only &amp; either:&#10;600mg IM pralidoximine OR&#10;1mg IV pralidoxime&#10;&#10;Severity: MODERATE:&#10;Cholenergic AGENT signs &amp; Symptoms: Runny Nose, Cough, Sweating, twitching&#10;Nausea, abdominal cramping, Weakness, Localized sweating (seen with dermal exposure) Eye pain, trouble seeing, Wheezing, shortness of breath&#10;Adult Treatment Standing Orders: &#10;Decontaminate&#10;Administer 100% Oxygen&#10;Administer Two to Three kits IM&#10;OR&#10;4mg Atropine IM only &amp; either:&#10;600-1200mg IM pralidoxime OR&#10;1gm IV pralidoxime&#10;&#10;Severity: SEVERE:&#10;Cholenergic AGENT signs &amp; Symptoms: All the above, plus: Vomiting, Diarrhea&#10;Drooling, copious respiratory secretions, Significant weakness, Seizures&#10;Decreased level of consciousness, Apnea&#10;Adult Treatment Standing Orders: &#10;Decontaminate&#10;Administer 100% Oxygen&#10;Administer Three kits IM&#10;OR&#10;6mg Atropine IM only &amp; either:&#10;1200-1800mg IM pralidoxime OR&#10;1gm IV pralidoxime&#10;&amp;&#10;Diazepam 10mg IM Autoinjector &#10;(CANA kit),OR&#10;Diazepam 10mg IV/IO/IM,OR&#10;Lorazepam 2-4mg IV/IO/IM,OR&#10;Midazolam 6-10mg IV/IO/IM" style="width:367.5pt;height:438.75pt" o:ole="">
            <v:imagedata r:id="rId12" o:title=""/>
          </v:shape>
          <o:OLEObject Type="Embed" ProgID="Visio.Drawing.11" ShapeID="_x0000_i1025" DrawAspect="Content" ObjectID="_1846743798" r:id="rId13"/>
        </w:object>
      </w:r>
    </w:p>
    <w:p w14:paraId="289C2356" w14:textId="77777777" w:rsidR="00526B26" w:rsidRPr="0048100B" w:rsidRDefault="00526B26" w:rsidP="00526B26">
      <w:pPr>
        <w:autoSpaceDE w:val="0"/>
        <w:autoSpaceDN w:val="0"/>
        <w:adjustRightInd w:val="0"/>
        <w:spacing w:after="0" w:line="288" w:lineRule="auto"/>
        <w:rPr>
          <w:rFonts w:cs="Arial"/>
          <w:color w:val="000000"/>
        </w:rPr>
      </w:pPr>
      <w:r w:rsidRPr="0048100B">
        <w:t xml:space="preserve">RED FLAG: </w:t>
      </w:r>
      <w:r w:rsidRPr="0048100B">
        <w:rPr>
          <w:rFonts w:cs="Arial"/>
          <w:color w:val="000000"/>
        </w:rPr>
        <w:t>NOTE: Do not administer an adult dose to a child &lt;50kg.</w:t>
      </w:r>
    </w:p>
    <w:p w14:paraId="090462A0" w14:textId="77777777" w:rsidR="00526B26" w:rsidRPr="00376B2D" w:rsidRDefault="00526B26" w:rsidP="00526B26">
      <w:pPr>
        <w:autoSpaceDE w:val="0"/>
        <w:autoSpaceDN w:val="0"/>
        <w:adjustRightInd w:val="0"/>
        <w:spacing w:after="0" w:line="288" w:lineRule="auto"/>
        <w:rPr>
          <w:rFonts w:cs="Arial"/>
          <w:color w:val="000000"/>
        </w:rPr>
      </w:pPr>
    </w:p>
    <w:p w14:paraId="08485970" w14:textId="039550C8" w:rsidR="00526B26" w:rsidRPr="00376B2D" w:rsidRDefault="00F30ECF" w:rsidP="00526B26">
      <w:pPr>
        <w:autoSpaceDE w:val="0"/>
        <w:autoSpaceDN w:val="0"/>
        <w:adjustRightInd w:val="0"/>
        <w:spacing w:after="0" w:line="288" w:lineRule="auto"/>
        <w:rPr>
          <w:rFonts w:cs="Arial"/>
          <w:color w:val="000000"/>
        </w:rPr>
      </w:pPr>
      <w:r w:rsidRPr="0048100B">
        <w:t xml:space="preserve">RED FLAG: </w:t>
      </w:r>
      <w:r w:rsidR="00526B26" w:rsidRPr="00376B2D">
        <w:rPr>
          <w:rFonts w:cs="Arial"/>
          <w:color w:val="000000"/>
        </w:rPr>
        <w:t>NOTE: Dermal absorption of nerve agents may lead to delayed symptom onset up to 18 hours after exposure. Initial symptoms/signs may only be local such as localized fas</w:t>
      </w:r>
      <w:r w:rsidR="00EF1FEF">
        <w:rPr>
          <w:rFonts w:cs="Arial"/>
          <w:color w:val="000000"/>
        </w:rPr>
        <w:t>c</w:t>
      </w:r>
      <w:r w:rsidR="00526B26" w:rsidRPr="00376B2D">
        <w:rPr>
          <w:rFonts w:cs="Arial"/>
          <w:color w:val="000000"/>
        </w:rPr>
        <w:t xml:space="preserve">iculations and sweating. </w:t>
      </w:r>
    </w:p>
    <w:p w14:paraId="5A9BD1D6" w14:textId="77777777" w:rsidR="00526B26" w:rsidRPr="00901914" w:rsidRDefault="00526B26" w:rsidP="00526B26">
      <w:pPr>
        <w:autoSpaceDE w:val="0"/>
        <w:autoSpaceDN w:val="0"/>
        <w:adjustRightInd w:val="0"/>
        <w:spacing w:after="0" w:line="288" w:lineRule="auto"/>
        <w:rPr>
          <w:rFonts w:cs="Arial"/>
          <w:b/>
          <w:bCs/>
          <w:color w:val="000000"/>
          <w:sz w:val="24"/>
          <w:szCs w:val="24"/>
        </w:rPr>
      </w:pPr>
    </w:p>
    <w:p w14:paraId="26CDE8C5" w14:textId="77777777" w:rsidR="00526B26" w:rsidRPr="00901914" w:rsidRDefault="00526B26" w:rsidP="00526B26">
      <w:pPr>
        <w:autoSpaceDE w:val="0"/>
        <w:autoSpaceDN w:val="0"/>
        <w:adjustRightInd w:val="0"/>
        <w:spacing w:after="60" w:line="288" w:lineRule="auto"/>
        <w:rPr>
          <w:rFonts w:cs="Arial"/>
          <w:b/>
          <w:bCs/>
          <w:color w:val="000000"/>
          <w:sz w:val="24"/>
          <w:szCs w:val="24"/>
          <w:u w:val="single"/>
        </w:rPr>
      </w:pPr>
      <w:r w:rsidRPr="00901914">
        <w:rPr>
          <w:rFonts w:cs="Arial"/>
          <w:b/>
          <w:bCs/>
          <w:color w:val="000000"/>
          <w:sz w:val="24"/>
          <w:szCs w:val="24"/>
        </w:rPr>
        <w:t xml:space="preserve">PROCEDURES FOR SELF-CARE AND </w:t>
      </w:r>
      <w:r w:rsidRPr="00901914">
        <w:rPr>
          <w:rFonts w:cs="Arial"/>
          <w:b/>
          <w:bCs/>
          <w:color w:val="000000"/>
          <w:sz w:val="24"/>
          <w:szCs w:val="24"/>
          <w:u w:val="single"/>
        </w:rPr>
        <w:t>CARE OF AUTHORIZED PUBLIC EMPLOYEES OR FIRST RESPONDERS</w:t>
      </w:r>
    </w:p>
    <w:p w14:paraId="446781DE" w14:textId="5FD64A80" w:rsidR="00526B26" w:rsidRPr="00901914" w:rsidRDefault="00526B26" w:rsidP="00526B26">
      <w:pPr>
        <w:autoSpaceDE w:val="0"/>
        <w:autoSpaceDN w:val="0"/>
        <w:adjustRightInd w:val="0"/>
        <w:spacing w:after="60" w:line="288" w:lineRule="auto"/>
        <w:rPr>
          <w:rFonts w:cs="Arial"/>
          <w:color w:val="000000"/>
        </w:rPr>
      </w:pPr>
      <w:r w:rsidRPr="00901914">
        <w:rPr>
          <w:rFonts w:cs="Arial"/>
          <w:color w:val="000000"/>
        </w:rPr>
        <w:t xml:space="preserve">Remove self or </w:t>
      </w:r>
      <w:r w:rsidRPr="00901914">
        <w:rPr>
          <w:rFonts w:cs="Arial"/>
          <w:b/>
          <w:bCs/>
          <w:color w:val="000000"/>
          <w:u w:val="single"/>
        </w:rPr>
        <w:t>fellow authorized public employee</w:t>
      </w:r>
      <w:r w:rsidRPr="00901914">
        <w:rPr>
          <w:rFonts w:cs="Arial"/>
          <w:color w:val="000000"/>
        </w:rPr>
        <w:t xml:space="preserve"> from </w:t>
      </w:r>
      <w:r w:rsidR="00D25082" w:rsidRPr="00901914">
        <w:rPr>
          <w:rFonts w:cs="Arial"/>
          <w:color w:val="000000"/>
        </w:rPr>
        <w:t>the area</w:t>
      </w:r>
      <w:r w:rsidRPr="00901914">
        <w:rPr>
          <w:rFonts w:cs="Arial"/>
          <w:color w:val="000000"/>
        </w:rPr>
        <w:t xml:space="preserve"> if possible.</w:t>
      </w:r>
    </w:p>
    <w:p w14:paraId="51EDF33F" w14:textId="74BB8874" w:rsidR="00526B26" w:rsidRPr="00901914" w:rsidRDefault="00526B26" w:rsidP="000F0858">
      <w:pPr>
        <w:numPr>
          <w:ilvl w:val="0"/>
          <w:numId w:val="12"/>
        </w:numPr>
        <w:autoSpaceDE w:val="0"/>
        <w:autoSpaceDN w:val="0"/>
        <w:adjustRightInd w:val="0"/>
        <w:spacing w:after="60" w:line="288" w:lineRule="auto"/>
        <w:ind w:left="360" w:hanging="360"/>
        <w:rPr>
          <w:rFonts w:cs="Arial"/>
          <w:color w:val="000000"/>
        </w:rPr>
      </w:pPr>
      <w:r w:rsidRPr="00901914">
        <w:rPr>
          <w:rFonts w:cs="Arial"/>
          <w:color w:val="000000"/>
        </w:rPr>
        <w:t xml:space="preserve">Assess </w:t>
      </w:r>
      <w:r w:rsidR="00D25082" w:rsidRPr="00901914">
        <w:rPr>
          <w:rFonts w:cs="Arial"/>
          <w:color w:val="000000"/>
        </w:rPr>
        <w:t>the degree</w:t>
      </w:r>
      <w:r w:rsidRPr="00901914">
        <w:rPr>
          <w:rFonts w:cs="Arial"/>
          <w:color w:val="000000"/>
        </w:rPr>
        <w:t xml:space="preserve"> of symptoms: Mild, Moderate or Severe.</w:t>
      </w:r>
    </w:p>
    <w:p w14:paraId="30998A4F" w14:textId="77777777" w:rsidR="00526B26" w:rsidRPr="00901914" w:rsidRDefault="00526B26" w:rsidP="000F0858">
      <w:pPr>
        <w:numPr>
          <w:ilvl w:val="0"/>
          <w:numId w:val="13"/>
        </w:numPr>
        <w:autoSpaceDE w:val="0"/>
        <w:autoSpaceDN w:val="0"/>
        <w:adjustRightInd w:val="0"/>
        <w:spacing w:after="60" w:line="288" w:lineRule="auto"/>
        <w:ind w:left="360" w:hanging="360"/>
        <w:rPr>
          <w:rFonts w:cs="Arial"/>
          <w:color w:val="000000"/>
        </w:rPr>
      </w:pPr>
      <w:r w:rsidRPr="00901914">
        <w:rPr>
          <w:rFonts w:cs="Arial"/>
          <w:color w:val="000000"/>
        </w:rPr>
        <w:t xml:space="preserve">Administer 1 to 3 auto-injector kits IM (each kit with </w:t>
      </w:r>
      <w:r>
        <w:rPr>
          <w:rFonts w:cs="Arial"/>
          <w:b/>
          <w:bCs/>
          <w:color w:val="000000"/>
          <w:u w:val="single"/>
        </w:rPr>
        <w:t>a</w:t>
      </w:r>
      <w:r w:rsidRPr="00901914">
        <w:rPr>
          <w:rFonts w:cs="Arial"/>
          <w:b/>
          <w:bCs/>
          <w:color w:val="000000"/>
          <w:u w:val="single"/>
        </w:rPr>
        <w:t>tropine</w:t>
      </w:r>
      <w:r w:rsidRPr="00901914">
        <w:rPr>
          <w:rFonts w:cs="Arial"/>
          <w:color w:val="000000"/>
        </w:rPr>
        <w:t xml:space="preserve"> 2mg IM and </w:t>
      </w:r>
      <w:r>
        <w:rPr>
          <w:rFonts w:cs="Arial"/>
          <w:b/>
          <w:bCs/>
          <w:color w:val="000000"/>
          <w:u w:val="single"/>
        </w:rPr>
        <w:t>p</w:t>
      </w:r>
      <w:r w:rsidRPr="00901914">
        <w:rPr>
          <w:rFonts w:cs="Arial"/>
          <w:b/>
          <w:bCs/>
          <w:color w:val="000000"/>
          <w:u w:val="single"/>
        </w:rPr>
        <w:t xml:space="preserve">ralidoxime </w:t>
      </w:r>
      <w:r>
        <w:rPr>
          <w:rFonts w:cs="Arial"/>
          <w:b/>
          <w:bCs/>
          <w:color w:val="000000"/>
          <w:u w:val="single"/>
        </w:rPr>
        <w:t>c</w:t>
      </w:r>
      <w:r w:rsidRPr="00901914">
        <w:rPr>
          <w:rFonts w:cs="Arial"/>
          <w:b/>
          <w:bCs/>
          <w:color w:val="000000"/>
          <w:u w:val="single"/>
        </w:rPr>
        <w:t>hloride</w:t>
      </w:r>
      <w:r w:rsidRPr="00901914">
        <w:rPr>
          <w:rFonts w:cs="Arial"/>
          <w:color w:val="000000"/>
        </w:rPr>
        <w:t xml:space="preserve"> 600mg IM) as guided by degree of symptoms.</w:t>
      </w:r>
    </w:p>
    <w:p w14:paraId="0D5BCB0D" w14:textId="77777777" w:rsidR="00526B26" w:rsidRPr="00901914" w:rsidRDefault="00526B26" w:rsidP="000F0858">
      <w:pPr>
        <w:numPr>
          <w:ilvl w:val="0"/>
          <w:numId w:val="14"/>
        </w:numPr>
        <w:autoSpaceDE w:val="0"/>
        <w:autoSpaceDN w:val="0"/>
        <w:adjustRightInd w:val="0"/>
        <w:spacing w:after="60" w:line="288" w:lineRule="auto"/>
        <w:ind w:left="360" w:hanging="360"/>
        <w:rPr>
          <w:rFonts w:cs="Arial"/>
          <w:color w:val="000000"/>
        </w:rPr>
      </w:pPr>
      <w:r w:rsidRPr="00901914">
        <w:rPr>
          <w:rFonts w:cs="Arial"/>
          <w:color w:val="000000"/>
        </w:rPr>
        <w:t>Seek additional medical support for further monitoring and transport of anyone receiving therapy.</w:t>
      </w:r>
    </w:p>
    <w:p w14:paraId="158956BD" w14:textId="09472FE0" w:rsidR="00526B26" w:rsidRPr="00FA3DB1" w:rsidRDefault="00526B26" w:rsidP="000F0858">
      <w:pPr>
        <w:numPr>
          <w:ilvl w:val="0"/>
          <w:numId w:val="15"/>
        </w:numPr>
        <w:autoSpaceDE w:val="0"/>
        <w:autoSpaceDN w:val="0"/>
        <w:adjustRightInd w:val="0"/>
        <w:spacing w:after="60" w:line="288" w:lineRule="auto"/>
        <w:ind w:left="360" w:hanging="360"/>
        <w:rPr>
          <w:rFonts w:cs="Arial"/>
          <w:b/>
          <w:bCs/>
          <w:color w:val="000000"/>
          <w:u w:val="single"/>
        </w:rPr>
      </w:pPr>
      <w:r w:rsidRPr="00901914">
        <w:rPr>
          <w:rFonts w:cs="Arial"/>
          <w:color w:val="000000"/>
        </w:rPr>
        <w:t xml:space="preserve">Disrobing will significantly enhance the decontamination process. Perform </w:t>
      </w:r>
      <w:r w:rsidR="00D25082" w:rsidRPr="00901914">
        <w:rPr>
          <w:rFonts w:cs="Arial"/>
          <w:color w:val="000000"/>
        </w:rPr>
        <w:t>decontamination and</w:t>
      </w:r>
      <w:r w:rsidRPr="00901914">
        <w:rPr>
          <w:rFonts w:cs="Arial"/>
          <w:color w:val="000000"/>
        </w:rPr>
        <w:t xml:space="preserve"> seek assistance in further </w:t>
      </w:r>
      <w:r w:rsidRPr="00FA3DB1">
        <w:rPr>
          <w:rFonts w:cs="Arial"/>
          <w:color w:val="000000"/>
        </w:rPr>
        <w:t>decontamination measures.</w:t>
      </w:r>
    </w:p>
    <w:p w14:paraId="50D16029"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PEDIATRIC DOSING FOR NERVE AGENT EXPOSURES</w:t>
      </w:r>
    </w:p>
    <w:tbl>
      <w:tblPr>
        <w:tblW w:w="0" w:type="auto"/>
        <w:jc w:val="center"/>
        <w:tblLook w:val="04A0" w:firstRow="1" w:lastRow="0" w:firstColumn="1" w:lastColumn="0" w:noHBand="0" w:noVBand="1"/>
        <w:tblCaption w:val="PEDIATRIC DOSING FOR NERVE AGENT EXPOSURES"/>
        <w:tblDescription w:val="PEDIATRIC DOSING FOR NERVE AGENT EXPOSURES"/>
      </w:tblPr>
      <w:tblGrid>
        <w:gridCol w:w="440"/>
        <w:gridCol w:w="1049"/>
        <w:gridCol w:w="1632"/>
        <w:gridCol w:w="1347"/>
        <w:gridCol w:w="1232"/>
        <w:gridCol w:w="222"/>
      </w:tblGrid>
      <w:tr w:rsidR="00526B26" w:rsidRPr="00FA3DB1" w14:paraId="64883284" w14:textId="77777777" w:rsidTr="00DE117E">
        <w:trPr>
          <w:trHeight w:val="300"/>
          <w:tblHeader/>
          <w:jc w:val="center"/>
        </w:trPr>
        <w:tc>
          <w:tcPr>
            <w:tcW w:w="0" w:type="auto"/>
            <w:tcBorders>
              <w:top w:val="single" w:sz="4" w:space="0" w:color="auto"/>
              <w:left w:val="single" w:sz="4" w:space="0" w:color="auto"/>
              <w:bottom w:val="single" w:sz="4" w:space="0" w:color="auto"/>
              <w:right w:val="single" w:sz="4" w:space="0" w:color="auto"/>
            </w:tcBorders>
            <w:noWrap/>
            <w:hideMark/>
          </w:tcPr>
          <w:p w14:paraId="0B62D406" w14:textId="77777777" w:rsidR="00526B26" w:rsidRPr="00FA3DB1" w:rsidRDefault="00526B26" w:rsidP="00526B26">
            <w:r w:rsidRPr="00FA3DB1">
              <w:t>Kg</w:t>
            </w:r>
          </w:p>
        </w:tc>
        <w:tc>
          <w:tcPr>
            <w:tcW w:w="0" w:type="auto"/>
            <w:tcBorders>
              <w:top w:val="single" w:sz="4" w:space="0" w:color="auto"/>
              <w:left w:val="single" w:sz="4" w:space="0" w:color="auto"/>
              <w:bottom w:val="single" w:sz="4" w:space="0" w:color="auto"/>
              <w:right w:val="single" w:sz="4" w:space="0" w:color="auto"/>
            </w:tcBorders>
            <w:noWrap/>
            <w:hideMark/>
          </w:tcPr>
          <w:p w14:paraId="696C9676" w14:textId="77777777" w:rsidR="00526B26" w:rsidRPr="00FA3DB1" w:rsidRDefault="00526B26" w:rsidP="00526B26">
            <w:r w:rsidRPr="00FA3DB1">
              <w:t>Age</w:t>
            </w:r>
          </w:p>
        </w:tc>
        <w:tc>
          <w:tcPr>
            <w:tcW w:w="0" w:type="auto"/>
            <w:tcBorders>
              <w:top w:val="single" w:sz="4" w:space="0" w:color="auto"/>
              <w:left w:val="single" w:sz="4" w:space="0" w:color="auto"/>
              <w:bottom w:val="single" w:sz="4" w:space="0" w:color="auto"/>
              <w:right w:val="single" w:sz="4" w:space="0" w:color="auto"/>
            </w:tcBorders>
            <w:noWrap/>
            <w:hideMark/>
          </w:tcPr>
          <w:p w14:paraId="05D5141F" w14:textId="77777777" w:rsidR="00526B26" w:rsidRPr="00FA3DB1" w:rsidRDefault="00526B26" w:rsidP="00526B26">
            <w:r w:rsidRPr="00FA3DB1">
              <w:t>Atropine</w:t>
            </w:r>
          </w:p>
        </w:tc>
        <w:tc>
          <w:tcPr>
            <w:tcW w:w="0" w:type="auto"/>
            <w:tcBorders>
              <w:top w:val="single" w:sz="4" w:space="0" w:color="auto"/>
              <w:left w:val="single" w:sz="4" w:space="0" w:color="auto"/>
              <w:bottom w:val="single" w:sz="4" w:space="0" w:color="auto"/>
              <w:right w:val="single" w:sz="4" w:space="0" w:color="auto"/>
            </w:tcBorders>
            <w:noWrap/>
            <w:hideMark/>
          </w:tcPr>
          <w:p w14:paraId="5A71A846" w14:textId="77777777" w:rsidR="00526B26" w:rsidRPr="00FA3DB1" w:rsidRDefault="00526B26" w:rsidP="00526B26">
            <w:r w:rsidRPr="00FA3DB1">
              <w:t>Pralidoxime</w:t>
            </w:r>
          </w:p>
        </w:tc>
        <w:tc>
          <w:tcPr>
            <w:tcW w:w="0" w:type="auto"/>
            <w:tcBorders>
              <w:top w:val="single" w:sz="4" w:space="0" w:color="auto"/>
              <w:left w:val="single" w:sz="4" w:space="0" w:color="auto"/>
              <w:bottom w:val="single" w:sz="4" w:space="0" w:color="auto"/>
              <w:right w:val="single" w:sz="4" w:space="0" w:color="auto"/>
            </w:tcBorders>
            <w:noWrap/>
            <w:hideMark/>
          </w:tcPr>
          <w:p w14:paraId="55517C6A" w14:textId="77777777" w:rsidR="00526B26" w:rsidRPr="00FA3DB1" w:rsidRDefault="00526B26" w:rsidP="00526B26">
            <w:r w:rsidRPr="00FA3DB1">
              <w:t>Midazolam</w:t>
            </w:r>
          </w:p>
        </w:tc>
        <w:tc>
          <w:tcPr>
            <w:tcW w:w="0" w:type="auto"/>
            <w:tcBorders>
              <w:left w:val="single" w:sz="4" w:space="0" w:color="auto"/>
            </w:tcBorders>
            <w:noWrap/>
          </w:tcPr>
          <w:p w14:paraId="321ED96F" w14:textId="77777777" w:rsidR="00526B26" w:rsidRPr="00FA3DB1" w:rsidRDefault="00526B26" w:rsidP="00526B26">
            <w:pPr>
              <w:tabs>
                <w:tab w:val="left" w:pos="497"/>
              </w:tabs>
            </w:pPr>
          </w:p>
        </w:tc>
      </w:tr>
      <w:tr w:rsidR="00526B26" w:rsidRPr="00FA3DB1" w14:paraId="0D1F864E"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806DED3"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1A9F1B92"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64F17E7D" w14:textId="77777777" w:rsidR="00526B26" w:rsidRPr="00FA3DB1" w:rsidRDefault="00526B26" w:rsidP="00526B26">
            <w:r w:rsidRPr="00FA3DB1">
              <w:t>0.02-0.05mg/kg</w:t>
            </w:r>
          </w:p>
        </w:tc>
        <w:tc>
          <w:tcPr>
            <w:tcW w:w="0" w:type="auto"/>
            <w:tcBorders>
              <w:top w:val="single" w:sz="4" w:space="0" w:color="auto"/>
              <w:left w:val="single" w:sz="4" w:space="0" w:color="auto"/>
              <w:bottom w:val="single" w:sz="4" w:space="0" w:color="auto"/>
              <w:right w:val="single" w:sz="4" w:space="0" w:color="auto"/>
            </w:tcBorders>
            <w:noWrap/>
            <w:hideMark/>
          </w:tcPr>
          <w:p w14:paraId="1F8E6212" w14:textId="77777777" w:rsidR="00526B26" w:rsidRPr="00FA3DB1" w:rsidRDefault="00526B26" w:rsidP="00526B26">
            <w:r w:rsidRPr="00FA3DB1">
              <w:t>20-40 mg/kg</w:t>
            </w:r>
          </w:p>
        </w:tc>
        <w:tc>
          <w:tcPr>
            <w:tcW w:w="0" w:type="auto"/>
            <w:tcBorders>
              <w:top w:val="single" w:sz="4" w:space="0" w:color="auto"/>
              <w:left w:val="single" w:sz="4" w:space="0" w:color="auto"/>
              <w:bottom w:val="single" w:sz="4" w:space="0" w:color="auto"/>
              <w:right w:val="single" w:sz="4" w:space="0" w:color="auto"/>
            </w:tcBorders>
            <w:noWrap/>
            <w:hideMark/>
          </w:tcPr>
          <w:p w14:paraId="34550C27" w14:textId="77777777" w:rsidR="00526B26" w:rsidRPr="00FA3DB1" w:rsidRDefault="00526B26" w:rsidP="00526B26">
            <w:r w:rsidRPr="00FA3DB1">
              <w:t>0.1mg/kg</w:t>
            </w:r>
          </w:p>
        </w:tc>
        <w:tc>
          <w:tcPr>
            <w:tcW w:w="0" w:type="auto"/>
            <w:tcBorders>
              <w:left w:val="single" w:sz="4" w:space="0" w:color="auto"/>
            </w:tcBorders>
            <w:noWrap/>
          </w:tcPr>
          <w:p w14:paraId="3DC0162D" w14:textId="77777777" w:rsidR="00526B26" w:rsidRPr="00FA3DB1" w:rsidRDefault="00526B26" w:rsidP="00526B26"/>
        </w:tc>
      </w:tr>
      <w:tr w:rsidR="00526B26" w:rsidRPr="00FA3DB1" w14:paraId="4BEADB6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D701C88" w14:textId="77777777" w:rsidR="00526B26" w:rsidRPr="00FA3DB1" w:rsidRDefault="00526B26" w:rsidP="00526B26">
            <w:r w:rsidRPr="00FA3DB1">
              <w:t>1</w:t>
            </w:r>
          </w:p>
        </w:tc>
        <w:tc>
          <w:tcPr>
            <w:tcW w:w="0" w:type="auto"/>
            <w:tcBorders>
              <w:top w:val="single" w:sz="4" w:space="0" w:color="auto"/>
              <w:left w:val="single" w:sz="4" w:space="0" w:color="auto"/>
              <w:bottom w:val="single" w:sz="4" w:space="0" w:color="auto"/>
              <w:right w:val="single" w:sz="4" w:space="0" w:color="auto"/>
            </w:tcBorders>
            <w:noWrap/>
            <w:hideMark/>
          </w:tcPr>
          <w:p w14:paraId="210337BE" w14:textId="77777777" w:rsidR="00526B26" w:rsidRPr="00FA3DB1" w:rsidRDefault="00526B26" w:rsidP="00526B26">
            <w:r w:rsidRPr="00FA3DB1">
              <w:t>Preemie</w:t>
            </w:r>
          </w:p>
        </w:tc>
        <w:tc>
          <w:tcPr>
            <w:tcW w:w="0" w:type="auto"/>
            <w:tcBorders>
              <w:top w:val="single" w:sz="4" w:space="0" w:color="auto"/>
              <w:left w:val="single" w:sz="4" w:space="0" w:color="auto"/>
              <w:bottom w:val="single" w:sz="4" w:space="0" w:color="auto"/>
              <w:right w:val="single" w:sz="4" w:space="0" w:color="auto"/>
            </w:tcBorders>
            <w:noWrap/>
            <w:hideMark/>
          </w:tcPr>
          <w:p w14:paraId="137E3F8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6D58E1A8" w14:textId="77777777" w:rsidR="00526B26" w:rsidRPr="00FA3DB1" w:rsidRDefault="00526B26" w:rsidP="00526B26">
            <w:r w:rsidRPr="00FA3DB1">
              <w:t>20-40mg</w:t>
            </w:r>
          </w:p>
        </w:tc>
        <w:tc>
          <w:tcPr>
            <w:tcW w:w="0" w:type="auto"/>
            <w:tcBorders>
              <w:top w:val="single" w:sz="4" w:space="0" w:color="auto"/>
              <w:left w:val="single" w:sz="4" w:space="0" w:color="auto"/>
              <w:bottom w:val="single" w:sz="4" w:space="0" w:color="auto"/>
              <w:right w:val="single" w:sz="4" w:space="0" w:color="auto"/>
            </w:tcBorders>
            <w:noWrap/>
            <w:hideMark/>
          </w:tcPr>
          <w:p w14:paraId="05D5D748" w14:textId="77777777" w:rsidR="00526B26" w:rsidRPr="00FA3DB1" w:rsidRDefault="00526B26" w:rsidP="00526B26">
            <w:r w:rsidRPr="00FA3DB1">
              <w:t>0.05-0.1mg</w:t>
            </w:r>
          </w:p>
        </w:tc>
        <w:tc>
          <w:tcPr>
            <w:tcW w:w="0" w:type="auto"/>
            <w:tcBorders>
              <w:left w:val="single" w:sz="4" w:space="0" w:color="auto"/>
            </w:tcBorders>
            <w:noWrap/>
          </w:tcPr>
          <w:p w14:paraId="77B09256" w14:textId="77777777" w:rsidR="00526B26" w:rsidRPr="00FA3DB1" w:rsidRDefault="00526B26" w:rsidP="00526B26"/>
        </w:tc>
      </w:tr>
      <w:tr w:rsidR="00526B26" w:rsidRPr="00FA3DB1" w14:paraId="5E2FE744"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BEF3F68" w14:textId="77777777" w:rsidR="00526B26" w:rsidRPr="00FA3DB1" w:rsidRDefault="00526B26" w:rsidP="00526B26">
            <w:r w:rsidRPr="00FA3DB1">
              <w:t>2</w:t>
            </w:r>
          </w:p>
        </w:tc>
        <w:tc>
          <w:tcPr>
            <w:tcW w:w="0" w:type="auto"/>
            <w:tcBorders>
              <w:top w:val="single" w:sz="4" w:space="0" w:color="auto"/>
              <w:left w:val="single" w:sz="4" w:space="0" w:color="auto"/>
              <w:bottom w:val="single" w:sz="4" w:space="0" w:color="auto"/>
              <w:right w:val="single" w:sz="4" w:space="0" w:color="auto"/>
            </w:tcBorders>
            <w:noWrap/>
            <w:hideMark/>
          </w:tcPr>
          <w:p w14:paraId="74603578" w14:textId="77777777" w:rsidR="00526B26" w:rsidRPr="00FA3DB1" w:rsidRDefault="00526B26" w:rsidP="00526B26">
            <w:r w:rsidRPr="00FA3DB1">
              <w:t>Newborn</w:t>
            </w:r>
          </w:p>
        </w:tc>
        <w:tc>
          <w:tcPr>
            <w:tcW w:w="0" w:type="auto"/>
            <w:tcBorders>
              <w:top w:val="single" w:sz="4" w:space="0" w:color="auto"/>
              <w:left w:val="single" w:sz="4" w:space="0" w:color="auto"/>
              <w:bottom w:val="single" w:sz="4" w:space="0" w:color="auto"/>
              <w:right w:val="single" w:sz="4" w:space="0" w:color="auto"/>
            </w:tcBorders>
            <w:noWrap/>
            <w:hideMark/>
          </w:tcPr>
          <w:p w14:paraId="29F041B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0116E753" w14:textId="77777777" w:rsidR="00526B26" w:rsidRPr="00FA3DB1" w:rsidRDefault="00526B26" w:rsidP="00526B26">
            <w:r w:rsidRPr="00FA3DB1">
              <w:t>40-80mg</w:t>
            </w:r>
          </w:p>
        </w:tc>
        <w:tc>
          <w:tcPr>
            <w:tcW w:w="0" w:type="auto"/>
            <w:tcBorders>
              <w:top w:val="single" w:sz="4" w:space="0" w:color="auto"/>
              <w:left w:val="single" w:sz="4" w:space="0" w:color="auto"/>
              <w:bottom w:val="single" w:sz="4" w:space="0" w:color="auto"/>
              <w:right w:val="single" w:sz="4" w:space="0" w:color="auto"/>
            </w:tcBorders>
            <w:noWrap/>
            <w:hideMark/>
          </w:tcPr>
          <w:p w14:paraId="66B511B3" w14:textId="77777777" w:rsidR="00526B26" w:rsidRPr="00FA3DB1" w:rsidRDefault="00526B26" w:rsidP="00526B26">
            <w:r w:rsidRPr="00FA3DB1">
              <w:t>0.1-0.2mg</w:t>
            </w:r>
          </w:p>
        </w:tc>
        <w:tc>
          <w:tcPr>
            <w:tcW w:w="0" w:type="auto"/>
            <w:tcBorders>
              <w:left w:val="single" w:sz="4" w:space="0" w:color="auto"/>
            </w:tcBorders>
            <w:noWrap/>
          </w:tcPr>
          <w:p w14:paraId="4B74E2DC" w14:textId="77777777" w:rsidR="00526B26" w:rsidRPr="00FA3DB1" w:rsidRDefault="00526B26" w:rsidP="00526B26"/>
        </w:tc>
      </w:tr>
      <w:tr w:rsidR="00526B26" w:rsidRPr="00FA3DB1" w14:paraId="69140188"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EC7F145" w14:textId="77777777" w:rsidR="00526B26" w:rsidRPr="00FA3DB1" w:rsidRDefault="00526B26" w:rsidP="00526B26">
            <w:r w:rsidRPr="00FA3DB1">
              <w:t>5</w:t>
            </w:r>
          </w:p>
        </w:tc>
        <w:tc>
          <w:tcPr>
            <w:tcW w:w="0" w:type="auto"/>
            <w:tcBorders>
              <w:top w:val="single" w:sz="4" w:space="0" w:color="auto"/>
              <w:left w:val="single" w:sz="4" w:space="0" w:color="auto"/>
              <w:bottom w:val="single" w:sz="4" w:space="0" w:color="auto"/>
              <w:right w:val="single" w:sz="4" w:space="0" w:color="auto"/>
            </w:tcBorders>
            <w:noWrap/>
            <w:hideMark/>
          </w:tcPr>
          <w:p w14:paraId="077FCE8B" w14:textId="77777777" w:rsidR="00526B26" w:rsidRPr="00FA3DB1" w:rsidRDefault="00526B26" w:rsidP="00526B26">
            <w:r w:rsidRPr="00FA3DB1">
              <w:t>3 mos</w:t>
            </w:r>
          </w:p>
        </w:tc>
        <w:tc>
          <w:tcPr>
            <w:tcW w:w="0" w:type="auto"/>
            <w:tcBorders>
              <w:top w:val="single" w:sz="4" w:space="0" w:color="auto"/>
              <w:left w:val="single" w:sz="4" w:space="0" w:color="auto"/>
              <w:bottom w:val="single" w:sz="4" w:space="0" w:color="auto"/>
              <w:right w:val="single" w:sz="4" w:space="0" w:color="auto"/>
            </w:tcBorders>
            <w:noWrap/>
            <w:hideMark/>
          </w:tcPr>
          <w:p w14:paraId="4D236251" w14:textId="77777777" w:rsidR="00526B26" w:rsidRPr="00FA3DB1" w:rsidRDefault="00526B26" w:rsidP="00526B26">
            <w:r w:rsidRPr="00FA3DB1">
              <w:t>0.1mg-0.25mg</w:t>
            </w:r>
          </w:p>
        </w:tc>
        <w:tc>
          <w:tcPr>
            <w:tcW w:w="0" w:type="auto"/>
            <w:tcBorders>
              <w:top w:val="single" w:sz="4" w:space="0" w:color="auto"/>
              <w:left w:val="single" w:sz="4" w:space="0" w:color="auto"/>
              <w:bottom w:val="single" w:sz="4" w:space="0" w:color="auto"/>
              <w:right w:val="single" w:sz="4" w:space="0" w:color="auto"/>
            </w:tcBorders>
            <w:noWrap/>
            <w:hideMark/>
          </w:tcPr>
          <w:p w14:paraId="617FA3A0" w14:textId="77777777" w:rsidR="00526B26" w:rsidRPr="00FA3DB1" w:rsidRDefault="00526B26" w:rsidP="00526B26">
            <w:r w:rsidRPr="00FA3DB1">
              <w:t>100-200mg</w:t>
            </w:r>
          </w:p>
        </w:tc>
        <w:tc>
          <w:tcPr>
            <w:tcW w:w="0" w:type="auto"/>
            <w:tcBorders>
              <w:top w:val="single" w:sz="4" w:space="0" w:color="auto"/>
              <w:left w:val="single" w:sz="4" w:space="0" w:color="auto"/>
              <w:bottom w:val="single" w:sz="4" w:space="0" w:color="auto"/>
              <w:right w:val="single" w:sz="4" w:space="0" w:color="auto"/>
            </w:tcBorders>
            <w:noWrap/>
            <w:hideMark/>
          </w:tcPr>
          <w:p w14:paraId="78B52808" w14:textId="77777777" w:rsidR="00526B26" w:rsidRPr="00FA3DB1" w:rsidRDefault="00526B26" w:rsidP="00526B26">
            <w:r w:rsidRPr="00FA3DB1">
              <w:t>0.25-0.5mg</w:t>
            </w:r>
          </w:p>
        </w:tc>
        <w:tc>
          <w:tcPr>
            <w:tcW w:w="0" w:type="auto"/>
            <w:tcBorders>
              <w:left w:val="single" w:sz="4" w:space="0" w:color="auto"/>
            </w:tcBorders>
            <w:noWrap/>
          </w:tcPr>
          <w:p w14:paraId="58CDC539" w14:textId="77777777" w:rsidR="00526B26" w:rsidRPr="00FA3DB1" w:rsidRDefault="00526B26" w:rsidP="00526B26"/>
        </w:tc>
      </w:tr>
      <w:tr w:rsidR="00526B26" w:rsidRPr="00FA3DB1" w14:paraId="2B6C03A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F8BB8D7" w14:textId="77777777" w:rsidR="00526B26" w:rsidRPr="00FA3DB1" w:rsidRDefault="00526B26" w:rsidP="00526B26">
            <w:r w:rsidRPr="00FA3DB1">
              <w:t>10</w:t>
            </w:r>
          </w:p>
        </w:tc>
        <w:tc>
          <w:tcPr>
            <w:tcW w:w="0" w:type="auto"/>
            <w:tcBorders>
              <w:top w:val="single" w:sz="4" w:space="0" w:color="auto"/>
              <w:left w:val="single" w:sz="4" w:space="0" w:color="auto"/>
              <w:bottom w:val="single" w:sz="4" w:space="0" w:color="auto"/>
              <w:right w:val="single" w:sz="4" w:space="0" w:color="auto"/>
            </w:tcBorders>
            <w:noWrap/>
            <w:hideMark/>
          </w:tcPr>
          <w:p w14:paraId="6E3EE24D" w14:textId="77777777" w:rsidR="00526B26" w:rsidRPr="00FA3DB1" w:rsidRDefault="00526B26" w:rsidP="00526B26">
            <w:r w:rsidRPr="00FA3DB1">
              <w:t>12 mos</w:t>
            </w:r>
          </w:p>
        </w:tc>
        <w:tc>
          <w:tcPr>
            <w:tcW w:w="0" w:type="auto"/>
            <w:tcBorders>
              <w:top w:val="single" w:sz="4" w:space="0" w:color="auto"/>
              <w:left w:val="single" w:sz="4" w:space="0" w:color="auto"/>
              <w:bottom w:val="single" w:sz="4" w:space="0" w:color="auto"/>
              <w:right w:val="single" w:sz="4" w:space="0" w:color="auto"/>
            </w:tcBorders>
            <w:noWrap/>
            <w:hideMark/>
          </w:tcPr>
          <w:p w14:paraId="7D7C87C6" w14:textId="77777777" w:rsidR="00526B26" w:rsidRPr="00FA3DB1" w:rsidRDefault="00526B26" w:rsidP="00526B26">
            <w:r w:rsidRPr="00FA3DB1">
              <w:t>0.2-0.5mg</w:t>
            </w:r>
          </w:p>
        </w:tc>
        <w:tc>
          <w:tcPr>
            <w:tcW w:w="0" w:type="auto"/>
            <w:tcBorders>
              <w:top w:val="single" w:sz="4" w:space="0" w:color="auto"/>
              <w:left w:val="single" w:sz="4" w:space="0" w:color="auto"/>
              <w:bottom w:val="single" w:sz="4" w:space="0" w:color="auto"/>
              <w:right w:val="single" w:sz="4" w:space="0" w:color="auto"/>
            </w:tcBorders>
            <w:noWrap/>
            <w:hideMark/>
          </w:tcPr>
          <w:p w14:paraId="2D71B509" w14:textId="77777777" w:rsidR="00526B26" w:rsidRPr="00FA3DB1" w:rsidRDefault="00526B26" w:rsidP="00526B26">
            <w:r w:rsidRPr="00FA3DB1">
              <w:t>200-400mg</w:t>
            </w:r>
          </w:p>
        </w:tc>
        <w:tc>
          <w:tcPr>
            <w:tcW w:w="0" w:type="auto"/>
            <w:tcBorders>
              <w:top w:val="single" w:sz="4" w:space="0" w:color="auto"/>
              <w:left w:val="single" w:sz="4" w:space="0" w:color="auto"/>
              <w:bottom w:val="single" w:sz="4" w:space="0" w:color="auto"/>
              <w:right w:val="single" w:sz="4" w:space="0" w:color="auto"/>
            </w:tcBorders>
            <w:noWrap/>
            <w:hideMark/>
          </w:tcPr>
          <w:p w14:paraId="7E3AE8B7" w14:textId="77777777" w:rsidR="00526B26" w:rsidRPr="00FA3DB1" w:rsidRDefault="00526B26" w:rsidP="00526B26">
            <w:r w:rsidRPr="00FA3DB1">
              <w:t>0.5-1mg</w:t>
            </w:r>
          </w:p>
        </w:tc>
        <w:tc>
          <w:tcPr>
            <w:tcW w:w="0" w:type="auto"/>
            <w:tcBorders>
              <w:left w:val="single" w:sz="4" w:space="0" w:color="auto"/>
            </w:tcBorders>
            <w:noWrap/>
          </w:tcPr>
          <w:p w14:paraId="34FEBB81" w14:textId="77777777" w:rsidR="00526B26" w:rsidRPr="00FA3DB1" w:rsidRDefault="00526B26" w:rsidP="00526B26"/>
        </w:tc>
      </w:tr>
      <w:tr w:rsidR="00526B26" w:rsidRPr="00FA3DB1" w14:paraId="6BAA238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9D40111" w14:textId="77777777" w:rsidR="00526B26" w:rsidRPr="00FA3DB1" w:rsidRDefault="00526B26" w:rsidP="00526B26">
            <w:r w:rsidRPr="00FA3DB1">
              <w:t>15</w:t>
            </w:r>
          </w:p>
        </w:tc>
        <w:tc>
          <w:tcPr>
            <w:tcW w:w="0" w:type="auto"/>
            <w:tcBorders>
              <w:top w:val="single" w:sz="4" w:space="0" w:color="auto"/>
              <w:left w:val="single" w:sz="4" w:space="0" w:color="auto"/>
              <w:bottom w:val="single" w:sz="4" w:space="0" w:color="auto"/>
              <w:right w:val="single" w:sz="4" w:space="0" w:color="auto"/>
            </w:tcBorders>
            <w:noWrap/>
            <w:hideMark/>
          </w:tcPr>
          <w:p w14:paraId="0539D141" w14:textId="77777777" w:rsidR="00526B26" w:rsidRPr="00FA3DB1" w:rsidRDefault="00526B26" w:rsidP="00526B26">
            <w:r w:rsidRPr="00FA3DB1">
              <w:t>2-3 yrs</w:t>
            </w:r>
          </w:p>
        </w:tc>
        <w:tc>
          <w:tcPr>
            <w:tcW w:w="0" w:type="auto"/>
            <w:tcBorders>
              <w:top w:val="single" w:sz="4" w:space="0" w:color="auto"/>
              <w:left w:val="single" w:sz="4" w:space="0" w:color="auto"/>
              <w:bottom w:val="single" w:sz="4" w:space="0" w:color="auto"/>
              <w:right w:val="single" w:sz="4" w:space="0" w:color="auto"/>
            </w:tcBorders>
            <w:noWrap/>
            <w:hideMark/>
          </w:tcPr>
          <w:p w14:paraId="161D698E" w14:textId="77777777" w:rsidR="00526B26" w:rsidRPr="00FA3DB1" w:rsidRDefault="00526B26" w:rsidP="00526B26">
            <w:r w:rsidRPr="00FA3DB1">
              <w:t>0.3-0.75mg</w:t>
            </w:r>
          </w:p>
        </w:tc>
        <w:tc>
          <w:tcPr>
            <w:tcW w:w="0" w:type="auto"/>
            <w:tcBorders>
              <w:top w:val="single" w:sz="4" w:space="0" w:color="auto"/>
              <w:left w:val="single" w:sz="4" w:space="0" w:color="auto"/>
              <w:bottom w:val="single" w:sz="4" w:space="0" w:color="auto"/>
              <w:right w:val="single" w:sz="4" w:space="0" w:color="auto"/>
            </w:tcBorders>
            <w:noWrap/>
            <w:hideMark/>
          </w:tcPr>
          <w:p w14:paraId="0167363F" w14:textId="77777777" w:rsidR="00526B26" w:rsidRPr="00FA3DB1" w:rsidRDefault="00526B26" w:rsidP="00526B26">
            <w:r w:rsidRPr="00FA3DB1">
              <w:t>300-600mg</w:t>
            </w:r>
          </w:p>
        </w:tc>
        <w:tc>
          <w:tcPr>
            <w:tcW w:w="0" w:type="auto"/>
            <w:tcBorders>
              <w:top w:val="single" w:sz="4" w:space="0" w:color="auto"/>
              <w:left w:val="single" w:sz="4" w:space="0" w:color="auto"/>
              <w:bottom w:val="single" w:sz="4" w:space="0" w:color="auto"/>
              <w:right w:val="single" w:sz="4" w:space="0" w:color="auto"/>
            </w:tcBorders>
            <w:noWrap/>
            <w:hideMark/>
          </w:tcPr>
          <w:p w14:paraId="6F98B134" w14:textId="77777777" w:rsidR="00526B26" w:rsidRPr="00FA3DB1" w:rsidRDefault="00526B26" w:rsidP="00526B26">
            <w:r w:rsidRPr="00FA3DB1">
              <w:t>2mg</w:t>
            </w:r>
          </w:p>
        </w:tc>
        <w:tc>
          <w:tcPr>
            <w:tcW w:w="0" w:type="auto"/>
            <w:tcBorders>
              <w:left w:val="single" w:sz="4" w:space="0" w:color="auto"/>
            </w:tcBorders>
            <w:noWrap/>
          </w:tcPr>
          <w:p w14:paraId="4FD2F913" w14:textId="77777777" w:rsidR="00526B26" w:rsidRPr="00FA3DB1" w:rsidRDefault="00526B26" w:rsidP="00526B26"/>
        </w:tc>
      </w:tr>
      <w:tr w:rsidR="00526B26" w:rsidRPr="00FA3DB1" w14:paraId="2A289B7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9227CEF" w14:textId="77777777" w:rsidR="00526B26" w:rsidRPr="00FA3DB1" w:rsidRDefault="00526B26" w:rsidP="00526B26">
            <w:r w:rsidRPr="00FA3DB1">
              <w:t>20</w:t>
            </w:r>
          </w:p>
        </w:tc>
        <w:tc>
          <w:tcPr>
            <w:tcW w:w="0" w:type="auto"/>
            <w:tcBorders>
              <w:top w:val="single" w:sz="4" w:space="0" w:color="auto"/>
              <w:left w:val="single" w:sz="4" w:space="0" w:color="auto"/>
              <w:bottom w:val="single" w:sz="4" w:space="0" w:color="auto"/>
              <w:right w:val="single" w:sz="4" w:space="0" w:color="auto"/>
            </w:tcBorders>
            <w:noWrap/>
            <w:hideMark/>
          </w:tcPr>
          <w:p w14:paraId="3B1FDD54" w14:textId="77777777" w:rsidR="00526B26" w:rsidRPr="00FA3DB1" w:rsidRDefault="00526B26" w:rsidP="00526B26">
            <w:r w:rsidRPr="00FA3DB1">
              <w:t>4-7 yrs</w:t>
            </w:r>
          </w:p>
        </w:tc>
        <w:tc>
          <w:tcPr>
            <w:tcW w:w="0" w:type="auto"/>
            <w:tcBorders>
              <w:top w:val="single" w:sz="4" w:space="0" w:color="auto"/>
              <w:left w:val="single" w:sz="4" w:space="0" w:color="auto"/>
              <w:bottom w:val="single" w:sz="4" w:space="0" w:color="auto"/>
              <w:right w:val="single" w:sz="4" w:space="0" w:color="auto"/>
            </w:tcBorders>
            <w:noWrap/>
            <w:hideMark/>
          </w:tcPr>
          <w:p w14:paraId="507AA6C6" w14:textId="77777777" w:rsidR="00526B26" w:rsidRPr="00FA3DB1" w:rsidRDefault="00526B26" w:rsidP="00526B26">
            <w:r w:rsidRPr="00FA3DB1">
              <w:t>0.4-1mg</w:t>
            </w:r>
          </w:p>
        </w:tc>
        <w:tc>
          <w:tcPr>
            <w:tcW w:w="0" w:type="auto"/>
            <w:tcBorders>
              <w:top w:val="single" w:sz="4" w:space="0" w:color="auto"/>
              <w:left w:val="single" w:sz="4" w:space="0" w:color="auto"/>
              <w:bottom w:val="single" w:sz="4" w:space="0" w:color="auto"/>
              <w:right w:val="single" w:sz="4" w:space="0" w:color="auto"/>
            </w:tcBorders>
            <w:noWrap/>
            <w:hideMark/>
          </w:tcPr>
          <w:p w14:paraId="0C5CC9CF" w14:textId="77777777" w:rsidR="00526B26" w:rsidRPr="00FA3DB1" w:rsidRDefault="00526B26" w:rsidP="00526B26">
            <w:r w:rsidRPr="00FA3DB1">
              <w:t>400-800mg</w:t>
            </w:r>
          </w:p>
        </w:tc>
        <w:tc>
          <w:tcPr>
            <w:tcW w:w="0" w:type="auto"/>
            <w:tcBorders>
              <w:top w:val="single" w:sz="4" w:space="0" w:color="auto"/>
              <w:left w:val="single" w:sz="4" w:space="0" w:color="auto"/>
              <w:bottom w:val="single" w:sz="4" w:space="0" w:color="auto"/>
              <w:right w:val="single" w:sz="4" w:space="0" w:color="auto"/>
            </w:tcBorders>
            <w:noWrap/>
            <w:hideMark/>
          </w:tcPr>
          <w:p w14:paraId="5EB6AF70" w14:textId="77777777" w:rsidR="00526B26" w:rsidRPr="00FA3DB1" w:rsidRDefault="00526B26" w:rsidP="00526B26">
            <w:r w:rsidRPr="00FA3DB1">
              <w:t>2.5mg</w:t>
            </w:r>
          </w:p>
        </w:tc>
        <w:tc>
          <w:tcPr>
            <w:tcW w:w="0" w:type="auto"/>
            <w:tcBorders>
              <w:left w:val="single" w:sz="4" w:space="0" w:color="auto"/>
            </w:tcBorders>
            <w:noWrap/>
          </w:tcPr>
          <w:p w14:paraId="21754018" w14:textId="77777777" w:rsidR="00526B26" w:rsidRPr="00FA3DB1" w:rsidRDefault="00526B26" w:rsidP="00526B26"/>
        </w:tc>
      </w:tr>
      <w:tr w:rsidR="00526B26" w:rsidRPr="00FA3DB1" w14:paraId="44A89F0F"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2E19173" w14:textId="77777777" w:rsidR="00526B26" w:rsidRPr="00FA3DB1" w:rsidRDefault="00526B26" w:rsidP="00526B26">
            <w:r w:rsidRPr="00FA3DB1">
              <w:t>25</w:t>
            </w:r>
          </w:p>
        </w:tc>
        <w:tc>
          <w:tcPr>
            <w:tcW w:w="0" w:type="auto"/>
            <w:tcBorders>
              <w:top w:val="single" w:sz="4" w:space="0" w:color="auto"/>
              <w:left w:val="single" w:sz="4" w:space="0" w:color="auto"/>
              <w:bottom w:val="single" w:sz="4" w:space="0" w:color="auto"/>
              <w:right w:val="single" w:sz="4" w:space="0" w:color="auto"/>
            </w:tcBorders>
            <w:noWrap/>
            <w:hideMark/>
          </w:tcPr>
          <w:p w14:paraId="5295EBD3" w14:textId="77777777" w:rsidR="00526B26" w:rsidRPr="00FA3DB1" w:rsidRDefault="00526B26" w:rsidP="00526B26">
            <w:r w:rsidRPr="00FA3DB1">
              <w:t>6-9 yrs</w:t>
            </w:r>
          </w:p>
        </w:tc>
        <w:tc>
          <w:tcPr>
            <w:tcW w:w="0" w:type="auto"/>
            <w:tcBorders>
              <w:top w:val="single" w:sz="4" w:space="0" w:color="auto"/>
              <w:left w:val="single" w:sz="4" w:space="0" w:color="auto"/>
              <w:bottom w:val="single" w:sz="4" w:space="0" w:color="auto"/>
              <w:right w:val="single" w:sz="4" w:space="0" w:color="auto"/>
            </w:tcBorders>
            <w:noWrap/>
            <w:hideMark/>
          </w:tcPr>
          <w:p w14:paraId="5C84F204" w14:textId="77777777" w:rsidR="00526B26" w:rsidRPr="00FA3DB1" w:rsidRDefault="00526B26" w:rsidP="00526B26">
            <w:r w:rsidRPr="00FA3DB1">
              <w:t>0.5-1.25mg</w:t>
            </w:r>
          </w:p>
        </w:tc>
        <w:tc>
          <w:tcPr>
            <w:tcW w:w="0" w:type="auto"/>
            <w:tcBorders>
              <w:top w:val="single" w:sz="4" w:space="0" w:color="auto"/>
              <w:left w:val="single" w:sz="4" w:space="0" w:color="auto"/>
              <w:bottom w:val="single" w:sz="4" w:space="0" w:color="auto"/>
              <w:right w:val="single" w:sz="4" w:space="0" w:color="auto"/>
            </w:tcBorders>
            <w:noWrap/>
            <w:hideMark/>
          </w:tcPr>
          <w:p w14:paraId="734560A9" w14:textId="77777777" w:rsidR="00526B26" w:rsidRPr="00FA3DB1" w:rsidRDefault="00526B26" w:rsidP="00526B26">
            <w:r w:rsidRPr="00FA3DB1">
              <w:t>500mg-1g</w:t>
            </w:r>
          </w:p>
        </w:tc>
        <w:tc>
          <w:tcPr>
            <w:tcW w:w="0" w:type="auto"/>
            <w:tcBorders>
              <w:top w:val="single" w:sz="4" w:space="0" w:color="auto"/>
              <w:left w:val="single" w:sz="4" w:space="0" w:color="auto"/>
              <w:bottom w:val="single" w:sz="4" w:space="0" w:color="auto"/>
              <w:right w:val="single" w:sz="4" w:space="0" w:color="auto"/>
            </w:tcBorders>
            <w:noWrap/>
            <w:hideMark/>
          </w:tcPr>
          <w:p w14:paraId="479A3219" w14:textId="77777777" w:rsidR="00526B26" w:rsidRPr="00FA3DB1" w:rsidRDefault="00526B26" w:rsidP="00526B26">
            <w:r w:rsidRPr="00FA3DB1">
              <w:t>3mg</w:t>
            </w:r>
          </w:p>
        </w:tc>
        <w:tc>
          <w:tcPr>
            <w:tcW w:w="0" w:type="auto"/>
            <w:tcBorders>
              <w:left w:val="single" w:sz="4" w:space="0" w:color="auto"/>
            </w:tcBorders>
            <w:noWrap/>
          </w:tcPr>
          <w:p w14:paraId="0180C8EB" w14:textId="77777777" w:rsidR="00526B26" w:rsidRPr="00FA3DB1" w:rsidRDefault="00526B26" w:rsidP="00526B26"/>
        </w:tc>
      </w:tr>
      <w:tr w:rsidR="00526B26" w:rsidRPr="00FA3DB1" w14:paraId="3EAE475C"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13EAEB6E" w14:textId="77777777" w:rsidR="00526B26" w:rsidRPr="00FA3DB1" w:rsidRDefault="00526B26" w:rsidP="00526B26">
            <w:r w:rsidRPr="00FA3DB1">
              <w:t>30</w:t>
            </w:r>
          </w:p>
        </w:tc>
        <w:tc>
          <w:tcPr>
            <w:tcW w:w="0" w:type="auto"/>
            <w:tcBorders>
              <w:top w:val="single" w:sz="4" w:space="0" w:color="auto"/>
              <w:left w:val="single" w:sz="4" w:space="0" w:color="auto"/>
              <w:bottom w:val="single" w:sz="4" w:space="0" w:color="auto"/>
              <w:right w:val="single" w:sz="4" w:space="0" w:color="auto"/>
            </w:tcBorders>
            <w:noWrap/>
            <w:hideMark/>
          </w:tcPr>
          <w:p w14:paraId="365685E5" w14:textId="77777777" w:rsidR="00526B26" w:rsidRPr="00FA3DB1" w:rsidRDefault="00526B26" w:rsidP="00526B26">
            <w:r w:rsidRPr="00FA3DB1">
              <w:t>7-11 yrs</w:t>
            </w:r>
          </w:p>
        </w:tc>
        <w:tc>
          <w:tcPr>
            <w:tcW w:w="0" w:type="auto"/>
            <w:tcBorders>
              <w:top w:val="single" w:sz="4" w:space="0" w:color="auto"/>
              <w:left w:val="single" w:sz="4" w:space="0" w:color="auto"/>
              <w:bottom w:val="single" w:sz="4" w:space="0" w:color="auto"/>
              <w:right w:val="single" w:sz="4" w:space="0" w:color="auto"/>
            </w:tcBorders>
            <w:noWrap/>
            <w:hideMark/>
          </w:tcPr>
          <w:p w14:paraId="305B7F1B" w14:textId="77777777" w:rsidR="00526B26" w:rsidRPr="00FA3DB1" w:rsidRDefault="00526B26" w:rsidP="00526B26">
            <w:r w:rsidRPr="00FA3DB1">
              <w:t>0.6-1.5mg</w:t>
            </w:r>
          </w:p>
        </w:tc>
        <w:tc>
          <w:tcPr>
            <w:tcW w:w="0" w:type="auto"/>
            <w:tcBorders>
              <w:top w:val="single" w:sz="4" w:space="0" w:color="auto"/>
              <w:left w:val="single" w:sz="4" w:space="0" w:color="auto"/>
              <w:bottom w:val="single" w:sz="4" w:space="0" w:color="auto"/>
              <w:right w:val="single" w:sz="4" w:space="0" w:color="auto"/>
            </w:tcBorders>
            <w:noWrap/>
            <w:hideMark/>
          </w:tcPr>
          <w:p w14:paraId="4127EB47" w14:textId="77777777" w:rsidR="00526B26" w:rsidRPr="00FA3DB1" w:rsidRDefault="00526B26" w:rsidP="00526B26">
            <w:r w:rsidRPr="00FA3DB1">
              <w:t>600mg-1g</w:t>
            </w:r>
          </w:p>
        </w:tc>
        <w:tc>
          <w:tcPr>
            <w:tcW w:w="0" w:type="auto"/>
            <w:tcBorders>
              <w:top w:val="single" w:sz="4" w:space="0" w:color="auto"/>
              <w:left w:val="single" w:sz="4" w:space="0" w:color="auto"/>
              <w:bottom w:val="single" w:sz="4" w:space="0" w:color="auto"/>
              <w:right w:val="single" w:sz="4" w:space="0" w:color="auto"/>
            </w:tcBorders>
            <w:noWrap/>
            <w:hideMark/>
          </w:tcPr>
          <w:p w14:paraId="3379CCAC" w14:textId="77777777" w:rsidR="00526B26" w:rsidRPr="00FA3DB1" w:rsidRDefault="00526B26" w:rsidP="00526B26">
            <w:r w:rsidRPr="00FA3DB1">
              <w:t>3.5mg</w:t>
            </w:r>
          </w:p>
        </w:tc>
        <w:tc>
          <w:tcPr>
            <w:tcW w:w="0" w:type="auto"/>
            <w:tcBorders>
              <w:left w:val="single" w:sz="4" w:space="0" w:color="auto"/>
            </w:tcBorders>
            <w:noWrap/>
          </w:tcPr>
          <w:p w14:paraId="62ADC011" w14:textId="77777777" w:rsidR="00526B26" w:rsidRPr="00FA3DB1" w:rsidRDefault="00526B26" w:rsidP="00526B26"/>
        </w:tc>
      </w:tr>
      <w:tr w:rsidR="00526B26" w:rsidRPr="00FA3DB1" w14:paraId="5C341EAA"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F45F93" w14:textId="77777777" w:rsidR="00526B26" w:rsidRPr="00FA3DB1" w:rsidRDefault="00526B26" w:rsidP="00526B26">
            <w:r w:rsidRPr="00FA3DB1">
              <w:t>35</w:t>
            </w:r>
          </w:p>
        </w:tc>
        <w:tc>
          <w:tcPr>
            <w:tcW w:w="0" w:type="auto"/>
            <w:tcBorders>
              <w:top w:val="single" w:sz="4" w:space="0" w:color="auto"/>
              <w:left w:val="single" w:sz="4" w:space="0" w:color="auto"/>
              <w:bottom w:val="single" w:sz="4" w:space="0" w:color="auto"/>
              <w:right w:val="single" w:sz="4" w:space="0" w:color="auto"/>
            </w:tcBorders>
            <w:noWrap/>
            <w:hideMark/>
          </w:tcPr>
          <w:p w14:paraId="40036B5C" w14:textId="77777777" w:rsidR="00526B26" w:rsidRPr="00FA3DB1" w:rsidRDefault="00526B26" w:rsidP="00526B26">
            <w:r w:rsidRPr="00FA3DB1">
              <w:t>8-13 yrs</w:t>
            </w:r>
          </w:p>
        </w:tc>
        <w:tc>
          <w:tcPr>
            <w:tcW w:w="0" w:type="auto"/>
            <w:tcBorders>
              <w:top w:val="single" w:sz="4" w:space="0" w:color="auto"/>
              <w:left w:val="single" w:sz="4" w:space="0" w:color="auto"/>
              <w:bottom w:val="single" w:sz="4" w:space="0" w:color="auto"/>
              <w:right w:val="single" w:sz="4" w:space="0" w:color="auto"/>
            </w:tcBorders>
            <w:noWrap/>
            <w:hideMark/>
          </w:tcPr>
          <w:p w14:paraId="5E3A83E8" w14:textId="77777777" w:rsidR="00526B26" w:rsidRPr="00FA3DB1" w:rsidRDefault="00526B26" w:rsidP="00526B26">
            <w:r w:rsidRPr="00FA3DB1">
              <w:t>0.7-1.75mg</w:t>
            </w:r>
          </w:p>
        </w:tc>
        <w:tc>
          <w:tcPr>
            <w:tcW w:w="0" w:type="auto"/>
            <w:tcBorders>
              <w:top w:val="single" w:sz="4" w:space="0" w:color="auto"/>
              <w:left w:val="single" w:sz="4" w:space="0" w:color="auto"/>
              <w:bottom w:val="single" w:sz="4" w:space="0" w:color="auto"/>
              <w:right w:val="single" w:sz="4" w:space="0" w:color="auto"/>
            </w:tcBorders>
            <w:noWrap/>
            <w:hideMark/>
          </w:tcPr>
          <w:p w14:paraId="05E3532C" w14:textId="77777777" w:rsidR="00526B26" w:rsidRPr="00FA3DB1" w:rsidRDefault="00526B26" w:rsidP="00526B26">
            <w:r w:rsidRPr="00FA3DB1">
              <w:t>700mg-1g</w:t>
            </w:r>
          </w:p>
        </w:tc>
        <w:tc>
          <w:tcPr>
            <w:tcW w:w="0" w:type="auto"/>
            <w:tcBorders>
              <w:top w:val="single" w:sz="4" w:space="0" w:color="auto"/>
              <w:left w:val="single" w:sz="4" w:space="0" w:color="auto"/>
              <w:bottom w:val="single" w:sz="4" w:space="0" w:color="auto"/>
              <w:right w:val="single" w:sz="4" w:space="0" w:color="auto"/>
            </w:tcBorders>
            <w:noWrap/>
            <w:hideMark/>
          </w:tcPr>
          <w:p w14:paraId="7CFA6412" w14:textId="77777777" w:rsidR="00526B26" w:rsidRPr="00FA3DB1" w:rsidRDefault="00526B26" w:rsidP="00526B26">
            <w:r w:rsidRPr="00FA3DB1">
              <w:t>4mg</w:t>
            </w:r>
          </w:p>
        </w:tc>
        <w:tc>
          <w:tcPr>
            <w:tcW w:w="0" w:type="auto"/>
            <w:tcBorders>
              <w:left w:val="single" w:sz="4" w:space="0" w:color="auto"/>
            </w:tcBorders>
            <w:noWrap/>
          </w:tcPr>
          <w:p w14:paraId="2CDE035F" w14:textId="77777777" w:rsidR="00526B26" w:rsidRPr="00FA3DB1" w:rsidRDefault="00526B26" w:rsidP="00526B26"/>
        </w:tc>
      </w:tr>
      <w:tr w:rsidR="00526B26" w:rsidRPr="00FA3DB1" w14:paraId="117CB0C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68940B7" w14:textId="77777777" w:rsidR="00526B26" w:rsidRPr="00FA3DB1" w:rsidRDefault="00526B26" w:rsidP="00526B26">
            <w:r w:rsidRPr="00FA3DB1">
              <w:t>40</w:t>
            </w:r>
          </w:p>
        </w:tc>
        <w:tc>
          <w:tcPr>
            <w:tcW w:w="0" w:type="auto"/>
            <w:tcBorders>
              <w:top w:val="single" w:sz="4" w:space="0" w:color="auto"/>
              <w:left w:val="single" w:sz="4" w:space="0" w:color="auto"/>
              <w:bottom w:val="single" w:sz="4" w:space="0" w:color="auto"/>
              <w:right w:val="single" w:sz="4" w:space="0" w:color="auto"/>
            </w:tcBorders>
            <w:noWrap/>
            <w:hideMark/>
          </w:tcPr>
          <w:p w14:paraId="6A8487F7" w14:textId="77777777" w:rsidR="00526B26" w:rsidRPr="00FA3DB1" w:rsidRDefault="00526B26" w:rsidP="00526B26">
            <w:r w:rsidRPr="00FA3DB1">
              <w:t>9-14 yrs</w:t>
            </w:r>
          </w:p>
        </w:tc>
        <w:tc>
          <w:tcPr>
            <w:tcW w:w="0" w:type="auto"/>
            <w:tcBorders>
              <w:top w:val="single" w:sz="4" w:space="0" w:color="auto"/>
              <w:left w:val="single" w:sz="4" w:space="0" w:color="auto"/>
              <w:bottom w:val="single" w:sz="4" w:space="0" w:color="auto"/>
              <w:right w:val="single" w:sz="4" w:space="0" w:color="auto"/>
            </w:tcBorders>
            <w:noWrap/>
            <w:hideMark/>
          </w:tcPr>
          <w:p w14:paraId="7961069D" w14:textId="77777777" w:rsidR="00526B26" w:rsidRPr="00FA3DB1" w:rsidRDefault="00526B26" w:rsidP="00526B26">
            <w:r w:rsidRPr="00FA3DB1">
              <w:t>0.8-2mg</w:t>
            </w:r>
          </w:p>
        </w:tc>
        <w:tc>
          <w:tcPr>
            <w:tcW w:w="0" w:type="auto"/>
            <w:tcBorders>
              <w:top w:val="single" w:sz="4" w:space="0" w:color="auto"/>
              <w:left w:val="single" w:sz="4" w:space="0" w:color="auto"/>
              <w:bottom w:val="single" w:sz="4" w:space="0" w:color="auto"/>
              <w:right w:val="single" w:sz="4" w:space="0" w:color="auto"/>
            </w:tcBorders>
            <w:noWrap/>
            <w:hideMark/>
          </w:tcPr>
          <w:p w14:paraId="1A47A6DB" w14:textId="77777777" w:rsidR="00526B26" w:rsidRPr="00FA3DB1" w:rsidRDefault="00526B26" w:rsidP="00526B26">
            <w:r w:rsidRPr="00FA3DB1">
              <w:t>800mg-1g</w:t>
            </w:r>
          </w:p>
        </w:tc>
        <w:tc>
          <w:tcPr>
            <w:tcW w:w="0" w:type="auto"/>
            <w:tcBorders>
              <w:top w:val="single" w:sz="4" w:space="0" w:color="auto"/>
              <w:left w:val="single" w:sz="4" w:space="0" w:color="auto"/>
              <w:bottom w:val="single" w:sz="4" w:space="0" w:color="auto"/>
              <w:right w:val="single" w:sz="4" w:space="0" w:color="auto"/>
            </w:tcBorders>
            <w:noWrap/>
            <w:hideMark/>
          </w:tcPr>
          <w:p w14:paraId="49D8CFBD" w14:textId="77777777" w:rsidR="00526B26" w:rsidRPr="00FA3DB1" w:rsidRDefault="00526B26" w:rsidP="00526B26">
            <w:r w:rsidRPr="00FA3DB1">
              <w:t>4.5mg</w:t>
            </w:r>
          </w:p>
        </w:tc>
        <w:tc>
          <w:tcPr>
            <w:tcW w:w="0" w:type="auto"/>
            <w:tcBorders>
              <w:left w:val="single" w:sz="4" w:space="0" w:color="auto"/>
            </w:tcBorders>
            <w:noWrap/>
          </w:tcPr>
          <w:p w14:paraId="1DA657A2" w14:textId="77777777" w:rsidR="00526B26" w:rsidRPr="00FA3DB1" w:rsidRDefault="00526B26" w:rsidP="00526B26"/>
        </w:tc>
      </w:tr>
      <w:tr w:rsidR="00526B26" w:rsidRPr="00FA3DB1" w14:paraId="30476A8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79599DA" w14:textId="77777777" w:rsidR="00526B26" w:rsidRPr="00FA3DB1" w:rsidRDefault="00526B26" w:rsidP="00526B26">
            <w:r w:rsidRPr="00FA3DB1">
              <w:t>45</w:t>
            </w:r>
          </w:p>
        </w:tc>
        <w:tc>
          <w:tcPr>
            <w:tcW w:w="0" w:type="auto"/>
            <w:tcBorders>
              <w:top w:val="single" w:sz="4" w:space="0" w:color="auto"/>
              <w:left w:val="single" w:sz="4" w:space="0" w:color="auto"/>
              <w:bottom w:val="single" w:sz="4" w:space="0" w:color="auto"/>
              <w:right w:val="single" w:sz="4" w:space="0" w:color="auto"/>
            </w:tcBorders>
            <w:noWrap/>
            <w:hideMark/>
          </w:tcPr>
          <w:p w14:paraId="413C33CF" w14:textId="77777777" w:rsidR="00526B26" w:rsidRPr="00FA3DB1" w:rsidRDefault="00526B26" w:rsidP="00526B26">
            <w:r w:rsidRPr="00FA3DB1">
              <w:t>10-16 yrs</w:t>
            </w:r>
          </w:p>
        </w:tc>
        <w:tc>
          <w:tcPr>
            <w:tcW w:w="0" w:type="auto"/>
            <w:tcBorders>
              <w:top w:val="single" w:sz="4" w:space="0" w:color="auto"/>
              <w:left w:val="single" w:sz="4" w:space="0" w:color="auto"/>
              <w:bottom w:val="single" w:sz="4" w:space="0" w:color="auto"/>
              <w:right w:val="single" w:sz="4" w:space="0" w:color="auto"/>
            </w:tcBorders>
            <w:noWrap/>
            <w:hideMark/>
          </w:tcPr>
          <w:p w14:paraId="3D9C7087" w14:textId="77777777" w:rsidR="00526B26" w:rsidRPr="00FA3DB1" w:rsidRDefault="00526B26" w:rsidP="00526B26">
            <w:r w:rsidRPr="00FA3DB1">
              <w:t>0.9-2mg</w:t>
            </w:r>
          </w:p>
        </w:tc>
        <w:tc>
          <w:tcPr>
            <w:tcW w:w="0" w:type="auto"/>
            <w:tcBorders>
              <w:top w:val="single" w:sz="4" w:space="0" w:color="auto"/>
              <w:left w:val="single" w:sz="4" w:space="0" w:color="auto"/>
              <w:bottom w:val="single" w:sz="4" w:space="0" w:color="auto"/>
              <w:right w:val="single" w:sz="4" w:space="0" w:color="auto"/>
            </w:tcBorders>
            <w:noWrap/>
            <w:hideMark/>
          </w:tcPr>
          <w:p w14:paraId="3595CD33" w14:textId="77777777" w:rsidR="00526B26" w:rsidRPr="00FA3DB1" w:rsidRDefault="00526B26" w:rsidP="00526B26">
            <w:r w:rsidRPr="00FA3DB1">
              <w:t>900mg-1g</w:t>
            </w:r>
          </w:p>
        </w:tc>
        <w:tc>
          <w:tcPr>
            <w:tcW w:w="0" w:type="auto"/>
            <w:tcBorders>
              <w:top w:val="single" w:sz="4" w:space="0" w:color="auto"/>
              <w:left w:val="single" w:sz="4" w:space="0" w:color="auto"/>
              <w:bottom w:val="single" w:sz="4" w:space="0" w:color="auto"/>
              <w:right w:val="single" w:sz="4" w:space="0" w:color="auto"/>
            </w:tcBorders>
            <w:noWrap/>
            <w:hideMark/>
          </w:tcPr>
          <w:p w14:paraId="4EEDF56B" w14:textId="77777777" w:rsidR="00526B26" w:rsidRPr="00FA3DB1" w:rsidRDefault="00526B26" w:rsidP="00526B26">
            <w:r w:rsidRPr="00FA3DB1">
              <w:t>5mg</w:t>
            </w:r>
          </w:p>
        </w:tc>
        <w:tc>
          <w:tcPr>
            <w:tcW w:w="0" w:type="auto"/>
            <w:tcBorders>
              <w:left w:val="single" w:sz="4" w:space="0" w:color="auto"/>
            </w:tcBorders>
            <w:noWrap/>
          </w:tcPr>
          <w:p w14:paraId="19ECE62F" w14:textId="77777777" w:rsidR="00526B26" w:rsidRPr="00FA3DB1" w:rsidRDefault="00526B26" w:rsidP="00526B26"/>
        </w:tc>
      </w:tr>
      <w:tr w:rsidR="00526B26" w:rsidRPr="00FA3DB1" w14:paraId="7467293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CE5B2A" w14:textId="77777777" w:rsidR="00526B26" w:rsidRPr="00FA3DB1" w:rsidRDefault="00526B26" w:rsidP="00526B26">
            <w:r w:rsidRPr="00FA3DB1">
              <w:t>50</w:t>
            </w:r>
          </w:p>
        </w:tc>
        <w:tc>
          <w:tcPr>
            <w:tcW w:w="0" w:type="auto"/>
            <w:tcBorders>
              <w:top w:val="single" w:sz="4" w:space="0" w:color="auto"/>
              <w:left w:val="single" w:sz="4" w:space="0" w:color="auto"/>
              <w:bottom w:val="single" w:sz="4" w:space="0" w:color="auto"/>
              <w:right w:val="single" w:sz="4" w:space="0" w:color="auto"/>
            </w:tcBorders>
            <w:noWrap/>
            <w:hideMark/>
          </w:tcPr>
          <w:p w14:paraId="0D8C34D9" w14:textId="77777777" w:rsidR="00526B26" w:rsidRPr="00FA3DB1" w:rsidRDefault="00526B26" w:rsidP="00526B26">
            <w:r w:rsidRPr="00FA3DB1">
              <w:t>11-18 yrs</w:t>
            </w:r>
          </w:p>
        </w:tc>
        <w:tc>
          <w:tcPr>
            <w:tcW w:w="0" w:type="auto"/>
            <w:tcBorders>
              <w:top w:val="single" w:sz="4" w:space="0" w:color="auto"/>
              <w:left w:val="single" w:sz="4" w:space="0" w:color="auto"/>
              <w:bottom w:val="single" w:sz="4" w:space="0" w:color="auto"/>
              <w:right w:val="single" w:sz="4" w:space="0" w:color="auto"/>
            </w:tcBorders>
            <w:noWrap/>
            <w:hideMark/>
          </w:tcPr>
          <w:p w14:paraId="56D43376" w14:textId="77777777" w:rsidR="00526B26" w:rsidRPr="00FA3DB1" w:rsidRDefault="00526B26" w:rsidP="00526B26">
            <w:r w:rsidRPr="00FA3DB1">
              <w:t>1-2mg</w:t>
            </w:r>
          </w:p>
        </w:tc>
        <w:tc>
          <w:tcPr>
            <w:tcW w:w="0" w:type="auto"/>
            <w:tcBorders>
              <w:top w:val="single" w:sz="4" w:space="0" w:color="auto"/>
              <w:left w:val="single" w:sz="4" w:space="0" w:color="auto"/>
              <w:bottom w:val="single" w:sz="4" w:space="0" w:color="auto"/>
              <w:right w:val="single" w:sz="4" w:space="0" w:color="auto"/>
            </w:tcBorders>
            <w:noWrap/>
            <w:hideMark/>
          </w:tcPr>
          <w:p w14:paraId="25C70C69"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6033EA1D" w14:textId="77777777" w:rsidR="00526B26" w:rsidRPr="00FA3DB1" w:rsidRDefault="00526B26" w:rsidP="00526B26">
            <w:r w:rsidRPr="00FA3DB1">
              <w:t>5mg</w:t>
            </w:r>
          </w:p>
        </w:tc>
        <w:tc>
          <w:tcPr>
            <w:tcW w:w="0" w:type="auto"/>
            <w:tcBorders>
              <w:left w:val="single" w:sz="4" w:space="0" w:color="auto"/>
            </w:tcBorders>
            <w:noWrap/>
          </w:tcPr>
          <w:p w14:paraId="42A94FCC" w14:textId="77777777" w:rsidR="00526B26" w:rsidRPr="00FA3DB1" w:rsidRDefault="00526B26" w:rsidP="00526B26"/>
        </w:tc>
      </w:tr>
      <w:tr w:rsidR="00526B26" w:rsidRPr="00FA3DB1" w14:paraId="113C81B7"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4A4F03C" w14:textId="77777777" w:rsidR="00526B26" w:rsidRPr="00FA3DB1" w:rsidRDefault="00526B26" w:rsidP="00526B26">
            <w:r w:rsidRPr="00FA3DB1">
              <w:t>55</w:t>
            </w:r>
          </w:p>
        </w:tc>
        <w:tc>
          <w:tcPr>
            <w:tcW w:w="0" w:type="auto"/>
            <w:tcBorders>
              <w:top w:val="single" w:sz="4" w:space="0" w:color="auto"/>
              <w:left w:val="single" w:sz="4" w:space="0" w:color="auto"/>
              <w:bottom w:val="single" w:sz="4" w:space="0" w:color="auto"/>
              <w:right w:val="single" w:sz="4" w:space="0" w:color="auto"/>
            </w:tcBorders>
            <w:noWrap/>
            <w:hideMark/>
          </w:tcPr>
          <w:p w14:paraId="36A0EBC3" w14:textId="77777777" w:rsidR="00526B26" w:rsidRPr="00FA3DB1" w:rsidRDefault="00526B26" w:rsidP="00526B26">
            <w:r w:rsidRPr="00FA3DB1">
              <w:t>12-18 yrs</w:t>
            </w:r>
          </w:p>
        </w:tc>
        <w:tc>
          <w:tcPr>
            <w:tcW w:w="0" w:type="auto"/>
            <w:tcBorders>
              <w:top w:val="single" w:sz="4" w:space="0" w:color="auto"/>
              <w:left w:val="single" w:sz="4" w:space="0" w:color="auto"/>
              <w:bottom w:val="single" w:sz="4" w:space="0" w:color="auto"/>
              <w:right w:val="single" w:sz="4" w:space="0" w:color="auto"/>
            </w:tcBorders>
            <w:noWrap/>
            <w:hideMark/>
          </w:tcPr>
          <w:p w14:paraId="568179FF" w14:textId="77777777" w:rsidR="00526B26" w:rsidRPr="00FA3DB1" w:rsidRDefault="00526B26" w:rsidP="00526B26">
            <w:r w:rsidRPr="00FA3DB1">
              <w:t>1.25-2mg</w:t>
            </w:r>
          </w:p>
        </w:tc>
        <w:tc>
          <w:tcPr>
            <w:tcW w:w="0" w:type="auto"/>
            <w:tcBorders>
              <w:top w:val="single" w:sz="4" w:space="0" w:color="auto"/>
              <w:left w:val="single" w:sz="4" w:space="0" w:color="auto"/>
              <w:bottom w:val="single" w:sz="4" w:space="0" w:color="auto"/>
              <w:right w:val="single" w:sz="4" w:space="0" w:color="auto"/>
            </w:tcBorders>
            <w:noWrap/>
            <w:hideMark/>
          </w:tcPr>
          <w:p w14:paraId="40320387"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59BE2E5A" w14:textId="77777777" w:rsidR="00526B26" w:rsidRPr="00FA3DB1" w:rsidRDefault="00526B26" w:rsidP="00526B26">
            <w:r w:rsidRPr="00FA3DB1">
              <w:t>5mg</w:t>
            </w:r>
          </w:p>
        </w:tc>
        <w:tc>
          <w:tcPr>
            <w:tcW w:w="0" w:type="auto"/>
            <w:tcBorders>
              <w:left w:val="single" w:sz="4" w:space="0" w:color="auto"/>
            </w:tcBorders>
            <w:noWrap/>
          </w:tcPr>
          <w:p w14:paraId="70052A81" w14:textId="77777777" w:rsidR="00526B26" w:rsidRPr="00FA3DB1" w:rsidRDefault="00526B26" w:rsidP="00526B26"/>
        </w:tc>
      </w:tr>
      <w:tr w:rsidR="00526B26" w:rsidRPr="00FA3DB1" w14:paraId="212F465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948FDDB" w14:textId="77777777" w:rsidR="00526B26" w:rsidRPr="00FA3DB1" w:rsidRDefault="00526B26" w:rsidP="00526B26">
            <w:r w:rsidRPr="00FA3DB1">
              <w:t>60</w:t>
            </w:r>
          </w:p>
        </w:tc>
        <w:tc>
          <w:tcPr>
            <w:tcW w:w="0" w:type="auto"/>
            <w:tcBorders>
              <w:top w:val="single" w:sz="4" w:space="0" w:color="auto"/>
              <w:left w:val="single" w:sz="4" w:space="0" w:color="auto"/>
              <w:bottom w:val="single" w:sz="4" w:space="0" w:color="auto"/>
              <w:right w:val="single" w:sz="4" w:space="0" w:color="auto"/>
            </w:tcBorders>
            <w:noWrap/>
            <w:hideMark/>
          </w:tcPr>
          <w:p w14:paraId="603F931F" w14:textId="77777777" w:rsidR="00526B26" w:rsidRPr="00FA3DB1" w:rsidRDefault="00526B26" w:rsidP="00526B26">
            <w:r w:rsidRPr="00FA3DB1">
              <w:t>13-18 yrs</w:t>
            </w:r>
          </w:p>
        </w:tc>
        <w:tc>
          <w:tcPr>
            <w:tcW w:w="0" w:type="auto"/>
            <w:tcBorders>
              <w:top w:val="single" w:sz="4" w:space="0" w:color="auto"/>
              <w:left w:val="single" w:sz="4" w:space="0" w:color="auto"/>
              <w:bottom w:val="single" w:sz="4" w:space="0" w:color="auto"/>
              <w:right w:val="single" w:sz="4" w:space="0" w:color="auto"/>
            </w:tcBorders>
            <w:noWrap/>
            <w:hideMark/>
          </w:tcPr>
          <w:p w14:paraId="01FC00EE" w14:textId="77777777" w:rsidR="00526B26" w:rsidRPr="00FA3DB1" w:rsidRDefault="00526B26" w:rsidP="00526B26">
            <w:r w:rsidRPr="00FA3DB1">
              <w:t>1.5-2mg</w:t>
            </w:r>
          </w:p>
        </w:tc>
        <w:tc>
          <w:tcPr>
            <w:tcW w:w="0" w:type="auto"/>
            <w:tcBorders>
              <w:top w:val="single" w:sz="4" w:space="0" w:color="auto"/>
              <w:left w:val="single" w:sz="4" w:space="0" w:color="auto"/>
              <w:bottom w:val="single" w:sz="4" w:space="0" w:color="auto"/>
              <w:right w:val="single" w:sz="4" w:space="0" w:color="auto"/>
            </w:tcBorders>
            <w:noWrap/>
            <w:hideMark/>
          </w:tcPr>
          <w:p w14:paraId="3BBC56D2"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435B7E26" w14:textId="77777777" w:rsidR="00526B26" w:rsidRPr="00FA3DB1" w:rsidRDefault="00526B26" w:rsidP="00526B26">
            <w:r w:rsidRPr="00FA3DB1">
              <w:t>5mg</w:t>
            </w:r>
          </w:p>
        </w:tc>
        <w:tc>
          <w:tcPr>
            <w:tcW w:w="0" w:type="auto"/>
            <w:tcBorders>
              <w:left w:val="single" w:sz="4" w:space="0" w:color="auto"/>
            </w:tcBorders>
            <w:noWrap/>
          </w:tcPr>
          <w:p w14:paraId="280349B4" w14:textId="77777777" w:rsidR="00526B26" w:rsidRPr="00FA3DB1" w:rsidRDefault="00526B26" w:rsidP="00526B26"/>
        </w:tc>
      </w:tr>
      <w:tr w:rsidR="00526B26" w:rsidRPr="00FA3DB1" w14:paraId="2BEA2EA0"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2DA9A004" w14:textId="77777777" w:rsidR="00526B26" w:rsidRPr="00FA3DB1" w:rsidRDefault="00526B26" w:rsidP="00526B26">
            <w:r w:rsidRPr="00FA3DB1">
              <w:t>65</w:t>
            </w:r>
          </w:p>
        </w:tc>
        <w:tc>
          <w:tcPr>
            <w:tcW w:w="0" w:type="auto"/>
            <w:tcBorders>
              <w:top w:val="single" w:sz="4" w:space="0" w:color="auto"/>
              <w:left w:val="single" w:sz="4" w:space="0" w:color="auto"/>
              <w:bottom w:val="single" w:sz="4" w:space="0" w:color="auto"/>
              <w:right w:val="single" w:sz="4" w:space="0" w:color="auto"/>
            </w:tcBorders>
            <w:noWrap/>
            <w:hideMark/>
          </w:tcPr>
          <w:p w14:paraId="5F6C8654" w14:textId="77777777" w:rsidR="00526B26" w:rsidRPr="00FA3DB1" w:rsidRDefault="00526B26" w:rsidP="00526B26">
            <w:r w:rsidRPr="00FA3DB1">
              <w:t>14-18 yrs</w:t>
            </w:r>
          </w:p>
        </w:tc>
        <w:tc>
          <w:tcPr>
            <w:tcW w:w="0" w:type="auto"/>
            <w:tcBorders>
              <w:top w:val="single" w:sz="4" w:space="0" w:color="auto"/>
              <w:left w:val="single" w:sz="4" w:space="0" w:color="auto"/>
              <w:bottom w:val="single" w:sz="4" w:space="0" w:color="auto"/>
              <w:right w:val="single" w:sz="4" w:space="0" w:color="auto"/>
            </w:tcBorders>
            <w:noWrap/>
            <w:hideMark/>
          </w:tcPr>
          <w:p w14:paraId="616A2C4A"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413202AD"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369D80FD" w14:textId="77777777" w:rsidR="00526B26" w:rsidRPr="00FA3DB1" w:rsidRDefault="00526B26" w:rsidP="00526B26">
            <w:r w:rsidRPr="00FA3DB1">
              <w:t>5mg</w:t>
            </w:r>
          </w:p>
        </w:tc>
        <w:tc>
          <w:tcPr>
            <w:tcW w:w="0" w:type="auto"/>
            <w:tcBorders>
              <w:left w:val="single" w:sz="4" w:space="0" w:color="auto"/>
            </w:tcBorders>
            <w:noWrap/>
          </w:tcPr>
          <w:p w14:paraId="536A3117" w14:textId="77777777" w:rsidR="00526B26" w:rsidRPr="00FA3DB1" w:rsidRDefault="00526B26" w:rsidP="00526B26"/>
        </w:tc>
      </w:tr>
      <w:tr w:rsidR="00526B26" w:rsidRPr="00FA3DB1" w14:paraId="286DE805"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20B7FD9" w14:textId="77777777" w:rsidR="00526B26" w:rsidRPr="00FA3DB1" w:rsidRDefault="00526B26" w:rsidP="00526B26">
            <w:r w:rsidRPr="00FA3DB1">
              <w:t>70</w:t>
            </w:r>
          </w:p>
        </w:tc>
        <w:tc>
          <w:tcPr>
            <w:tcW w:w="0" w:type="auto"/>
            <w:tcBorders>
              <w:top w:val="single" w:sz="4" w:space="0" w:color="auto"/>
              <w:left w:val="single" w:sz="4" w:space="0" w:color="auto"/>
              <w:bottom w:val="single" w:sz="4" w:space="0" w:color="auto"/>
              <w:right w:val="single" w:sz="4" w:space="0" w:color="auto"/>
            </w:tcBorders>
            <w:noWrap/>
            <w:hideMark/>
          </w:tcPr>
          <w:p w14:paraId="1E348BDD" w14:textId="77777777" w:rsidR="00526B26" w:rsidRPr="00FA3DB1" w:rsidRDefault="00526B26" w:rsidP="00526B26">
            <w:r w:rsidRPr="00FA3DB1">
              <w:t>16-18 yrs</w:t>
            </w:r>
          </w:p>
        </w:tc>
        <w:tc>
          <w:tcPr>
            <w:tcW w:w="0" w:type="auto"/>
            <w:tcBorders>
              <w:top w:val="single" w:sz="4" w:space="0" w:color="auto"/>
              <w:left w:val="single" w:sz="4" w:space="0" w:color="auto"/>
              <w:bottom w:val="single" w:sz="4" w:space="0" w:color="auto"/>
              <w:right w:val="single" w:sz="4" w:space="0" w:color="auto"/>
            </w:tcBorders>
            <w:noWrap/>
            <w:hideMark/>
          </w:tcPr>
          <w:p w14:paraId="60E66391"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01869A0E"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23D0BF8A" w14:textId="77777777" w:rsidR="00526B26" w:rsidRPr="00FA3DB1" w:rsidRDefault="00526B26" w:rsidP="00526B26">
            <w:r w:rsidRPr="00FA3DB1">
              <w:t>5mg</w:t>
            </w:r>
          </w:p>
        </w:tc>
        <w:tc>
          <w:tcPr>
            <w:tcW w:w="0" w:type="auto"/>
            <w:tcBorders>
              <w:left w:val="single" w:sz="4" w:space="0" w:color="auto"/>
            </w:tcBorders>
            <w:noWrap/>
          </w:tcPr>
          <w:p w14:paraId="1A50CA4F" w14:textId="77777777" w:rsidR="00526B26" w:rsidRPr="00FA3DB1" w:rsidRDefault="00526B26" w:rsidP="00526B26"/>
        </w:tc>
      </w:tr>
    </w:tbl>
    <w:p w14:paraId="1B6AC333"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p>
    <w:p w14:paraId="69CF4046"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PEDIATRIC ATROPENS</w:t>
      </w:r>
    </w:p>
    <w:p w14:paraId="4EE19D3A" w14:textId="77777777" w:rsidR="00526B26" w:rsidRPr="00FA3DB1" w:rsidRDefault="00526B26" w:rsidP="00526B26">
      <w:pPr>
        <w:autoSpaceDE w:val="0"/>
        <w:autoSpaceDN w:val="0"/>
        <w:adjustRightInd w:val="0"/>
        <w:spacing w:after="0" w:line="288" w:lineRule="auto"/>
        <w:jc w:val="center"/>
        <w:rPr>
          <w:rFonts w:cs="Arial"/>
          <w:color w:val="000000"/>
          <w:sz w:val="24"/>
          <w:szCs w:val="24"/>
          <w:u w:val="single"/>
        </w:rPr>
      </w:pPr>
      <w:r w:rsidRPr="00FA3DB1">
        <w:rPr>
          <w:rFonts w:cs="Arial"/>
          <w:color w:val="000000"/>
          <w:sz w:val="24"/>
          <w:szCs w:val="24"/>
        </w:rPr>
        <w:t xml:space="preserve">Pediatric </w:t>
      </w:r>
      <w:r>
        <w:rPr>
          <w:rFonts w:cs="Arial"/>
          <w:color w:val="000000"/>
          <w:sz w:val="24"/>
          <w:szCs w:val="24"/>
        </w:rPr>
        <w:t>a</w:t>
      </w:r>
      <w:r w:rsidRPr="00FA3DB1">
        <w:rPr>
          <w:rFonts w:cs="Arial"/>
          <w:color w:val="000000"/>
          <w:sz w:val="24"/>
          <w:szCs w:val="24"/>
        </w:rPr>
        <w:t xml:space="preserve">tropine Dosing for Nerve Agent Toxicity </w:t>
      </w:r>
      <w:r w:rsidRPr="00FA3DB1">
        <w:rPr>
          <w:rFonts w:cs="Arial"/>
          <w:color w:val="000000"/>
          <w:sz w:val="24"/>
          <w:szCs w:val="24"/>
          <w:u w:val="single"/>
        </w:rPr>
        <w:t xml:space="preserve">Using Pediatric </w:t>
      </w:r>
      <w:r>
        <w:rPr>
          <w:rFonts w:cs="Arial"/>
          <w:color w:val="000000"/>
          <w:sz w:val="24"/>
          <w:szCs w:val="24"/>
          <w:u w:val="single"/>
        </w:rPr>
        <w:t>a</w:t>
      </w:r>
      <w:r w:rsidRPr="00FA3DB1">
        <w:rPr>
          <w:rFonts w:cs="Arial"/>
          <w:color w:val="000000"/>
          <w:sz w:val="24"/>
          <w:szCs w:val="24"/>
          <w:u w:val="single"/>
        </w:rPr>
        <w:t>tropens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DIATRIC ATROPENS"/>
        <w:tblDescription w:val="PEDIATRIC ATROPENS"/>
      </w:tblPr>
      <w:tblGrid>
        <w:gridCol w:w="1846"/>
        <w:gridCol w:w="1843"/>
        <w:gridCol w:w="1676"/>
        <w:gridCol w:w="1843"/>
      </w:tblGrid>
      <w:tr w:rsidR="00526B26" w:rsidRPr="00FA3DB1" w14:paraId="6443DEA1" w14:textId="77777777" w:rsidTr="00DE117E">
        <w:trPr>
          <w:trHeight w:val="300"/>
          <w:tblHeader/>
          <w:jc w:val="center"/>
        </w:trPr>
        <w:tc>
          <w:tcPr>
            <w:tcW w:w="0" w:type="auto"/>
            <w:noWrap/>
            <w:hideMark/>
          </w:tcPr>
          <w:p w14:paraId="4059897F" w14:textId="77777777" w:rsidR="00526B26" w:rsidRPr="00FA3DB1" w:rsidRDefault="00526B26" w:rsidP="00526B26">
            <w:pPr>
              <w:rPr>
                <w:rFonts w:cs="Arial"/>
              </w:rPr>
            </w:pPr>
            <w:r w:rsidRPr="00FA3DB1">
              <w:rPr>
                <w:rFonts w:cs="Arial"/>
              </w:rPr>
              <w:t>Weight</w:t>
            </w:r>
          </w:p>
        </w:tc>
        <w:tc>
          <w:tcPr>
            <w:tcW w:w="0" w:type="auto"/>
            <w:noWrap/>
            <w:hideMark/>
          </w:tcPr>
          <w:p w14:paraId="45FC954B" w14:textId="77777777" w:rsidR="00526B26" w:rsidRPr="00FA3DB1" w:rsidRDefault="00526B26" w:rsidP="00526B26">
            <w:pPr>
              <w:rPr>
                <w:rFonts w:cs="Arial"/>
              </w:rPr>
            </w:pPr>
            <w:r w:rsidRPr="00FA3DB1">
              <w:rPr>
                <w:rFonts w:cs="Arial"/>
              </w:rPr>
              <w:t>Mild</w:t>
            </w:r>
          </w:p>
        </w:tc>
        <w:tc>
          <w:tcPr>
            <w:tcW w:w="0" w:type="auto"/>
            <w:noWrap/>
            <w:hideMark/>
          </w:tcPr>
          <w:p w14:paraId="05F83504" w14:textId="77777777" w:rsidR="00526B26" w:rsidRPr="00FA3DB1" w:rsidRDefault="00526B26" w:rsidP="00526B26">
            <w:pPr>
              <w:rPr>
                <w:rFonts w:cs="Arial"/>
              </w:rPr>
            </w:pPr>
            <w:r w:rsidRPr="00FA3DB1">
              <w:rPr>
                <w:rFonts w:cs="Arial"/>
              </w:rPr>
              <w:t>Moderate</w:t>
            </w:r>
          </w:p>
        </w:tc>
        <w:tc>
          <w:tcPr>
            <w:tcW w:w="0" w:type="auto"/>
            <w:noWrap/>
            <w:hideMark/>
          </w:tcPr>
          <w:p w14:paraId="1E169AF8" w14:textId="77777777" w:rsidR="00526B26" w:rsidRPr="00FA3DB1" w:rsidRDefault="00526B26" w:rsidP="00526B26">
            <w:pPr>
              <w:rPr>
                <w:rFonts w:cs="Arial"/>
              </w:rPr>
            </w:pPr>
            <w:r w:rsidRPr="00FA3DB1">
              <w:rPr>
                <w:rFonts w:cs="Arial"/>
              </w:rPr>
              <w:t>Severe</w:t>
            </w:r>
          </w:p>
        </w:tc>
      </w:tr>
      <w:tr w:rsidR="00526B26" w:rsidRPr="00FA3DB1" w14:paraId="7C1BBF3B" w14:textId="77777777" w:rsidTr="00DE117E">
        <w:trPr>
          <w:trHeight w:val="300"/>
          <w:jc w:val="center"/>
        </w:trPr>
        <w:tc>
          <w:tcPr>
            <w:tcW w:w="0" w:type="auto"/>
            <w:noWrap/>
            <w:hideMark/>
          </w:tcPr>
          <w:p w14:paraId="1AC0ABB8" w14:textId="77777777" w:rsidR="00526B26" w:rsidRPr="00FA3DB1" w:rsidRDefault="00526B26" w:rsidP="00526B26">
            <w:pPr>
              <w:rPr>
                <w:rFonts w:cs="Arial"/>
              </w:rPr>
            </w:pPr>
            <w:r w:rsidRPr="00FA3DB1">
              <w:rPr>
                <w:rFonts w:cs="Arial"/>
              </w:rPr>
              <w:t>15-40 lb (7-18kg)</w:t>
            </w:r>
          </w:p>
        </w:tc>
        <w:tc>
          <w:tcPr>
            <w:tcW w:w="0" w:type="auto"/>
            <w:noWrap/>
            <w:hideMark/>
          </w:tcPr>
          <w:p w14:paraId="6C887487" w14:textId="77777777" w:rsidR="00526B26" w:rsidRPr="00FA3DB1" w:rsidRDefault="00526B26" w:rsidP="00526B26">
            <w:pPr>
              <w:jc w:val="center"/>
              <w:rPr>
                <w:rFonts w:cs="Arial"/>
              </w:rPr>
            </w:pPr>
            <w:r w:rsidRPr="00FA3DB1">
              <w:rPr>
                <w:rFonts w:cs="Arial"/>
              </w:rPr>
              <w:t xml:space="preserve">1 x 0.5mg </w:t>
            </w:r>
            <w:r>
              <w:rPr>
                <w:rFonts w:cs="Arial"/>
              </w:rPr>
              <w:t>a</w:t>
            </w:r>
            <w:r w:rsidRPr="00FA3DB1">
              <w:rPr>
                <w:rFonts w:cs="Arial"/>
              </w:rPr>
              <w:t>tropen</w:t>
            </w:r>
          </w:p>
        </w:tc>
        <w:tc>
          <w:tcPr>
            <w:tcW w:w="0" w:type="auto"/>
            <w:noWrap/>
            <w:hideMark/>
          </w:tcPr>
          <w:p w14:paraId="49EB5235" w14:textId="77777777" w:rsidR="00526B26" w:rsidRPr="00FA3DB1" w:rsidRDefault="00526B26" w:rsidP="00526B26">
            <w:pPr>
              <w:rPr>
                <w:rFonts w:cs="Arial"/>
              </w:rPr>
            </w:pPr>
            <w:r w:rsidRPr="00FA3DB1">
              <w:rPr>
                <w:rFonts w:cs="Arial"/>
              </w:rPr>
              <w:t xml:space="preserve">1 x 1mg </w:t>
            </w:r>
            <w:r>
              <w:rPr>
                <w:rFonts w:cs="Arial"/>
              </w:rPr>
              <w:t>a</w:t>
            </w:r>
            <w:r w:rsidRPr="00FA3DB1">
              <w:rPr>
                <w:rFonts w:cs="Arial"/>
              </w:rPr>
              <w:t>tropen</w:t>
            </w:r>
          </w:p>
        </w:tc>
        <w:tc>
          <w:tcPr>
            <w:tcW w:w="0" w:type="auto"/>
            <w:noWrap/>
            <w:hideMark/>
          </w:tcPr>
          <w:p w14:paraId="63BD9C22" w14:textId="77777777" w:rsidR="00526B26" w:rsidRPr="00FA3DB1" w:rsidRDefault="00526B26" w:rsidP="00526B26">
            <w:pPr>
              <w:rPr>
                <w:rFonts w:cs="Arial"/>
              </w:rPr>
            </w:pPr>
            <w:r w:rsidRPr="00FA3DB1">
              <w:rPr>
                <w:rFonts w:cs="Arial"/>
              </w:rPr>
              <w:t xml:space="preserve">3 x 0.5mg </w:t>
            </w:r>
            <w:r>
              <w:rPr>
                <w:rFonts w:cs="Arial"/>
              </w:rPr>
              <w:t>a</w:t>
            </w:r>
            <w:r w:rsidRPr="00FA3DB1">
              <w:rPr>
                <w:rFonts w:cs="Arial"/>
              </w:rPr>
              <w:t>tropen</w:t>
            </w:r>
          </w:p>
        </w:tc>
      </w:tr>
      <w:tr w:rsidR="00526B26" w:rsidRPr="00FA3DB1" w14:paraId="3CDCF650" w14:textId="77777777" w:rsidTr="00DE117E">
        <w:trPr>
          <w:trHeight w:val="300"/>
          <w:jc w:val="center"/>
        </w:trPr>
        <w:tc>
          <w:tcPr>
            <w:tcW w:w="0" w:type="auto"/>
            <w:noWrap/>
            <w:hideMark/>
          </w:tcPr>
          <w:p w14:paraId="4F843670" w14:textId="77777777" w:rsidR="00526B26" w:rsidRPr="00FA3DB1" w:rsidRDefault="00526B26" w:rsidP="00526B26">
            <w:pPr>
              <w:rPr>
                <w:rFonts w:cs="Arial"/>
              </w:rPr>
            </w:pPr>
            <w:r w:rsidRPr="00FA3DB1">
              <w:rPr>
                <w:rFonts w:cs="Arial"/>
              </w:rPr>
              <w:t>40-90 lb (18-41kg)</w:t>
            </w:r>
          </w:p>
        </w:tc>
        <w:tc>
          <w:tcPr>
            <w:tcW w:w="0" w:type="auto"/>
            <w:noWrap/>
            <w:hideMark/>
          </w:tcPr>
          <w:p w14:paraId="1E295835" w14:textId="77777777" w:rsidR="00526B26" w:rsidRPr="00FA3DB1" w:rsidRDefault="00526B26" w:rsidP="00526B26">
            <w:pPr>
              <w:rPr>
                <w:rFonts w:cs="Arial"/>
              </w:rPr>
            </w:pPr>
            <w:r w:rsidRPr="00FA3DB1">
              <w:rPr>
                <w:rFonts w:cs="Arial"/>
              </w:rPr>
              <w:t xml:space="preserve">1 x 1mg </w:t>
            </w:r>
            <w:r>
              <w:rPr>
                <w:rFonts w:cs="Arial"/>
              </w:rPr>
              <w:t>a</w:t>
            </w:r>
            <w:r w:rsidRPr="00FA3DB1">
              <w:rPr>
                <w:rFonts w:cs="Arial"/>
              </w:rPr>
              <w:t>tropen</w:t>
            </w:r>
          </w:p>
        </w:tc>
        <w:tc>
          <w:tcPr>
            <w:tcW w:w="0" w:type="auto"/>
            <w:noWrap/>
            <w:hideMark/>
          </w:tcPr>
          <w:p w14:paraId="3329A3D9" w14:textId="77777777" w:rsidR="00526B26" w:rsidRPr="00FA3DB1" w:rsidRDefault="00526B26" w:rsidP="00526B26">
            <w:pPr>
              <w:rPr>
                <w:rFonts w:cs="Arial"/>
              </w:rPr>
            </w:pPr>
            <w:r w:rsidRPr="00FA3DB1">
              <w:rPr>
                <w:rFonts w:cs="Arial"/>
              </w:rPr>
              <w:t xml:space="preserve">1 x 2mg </w:t>
            </w:r>
            <w:r>
              <w:rPr>
                <w:rFonts w:cs="Arial"/>
              </w:rPr>
              <w:t>a</w:t>
            </w:r>
            <w:r w:rsidRPr="00FA3DB1">
              <w:rPr>
                <w:rFonts w:cs="Arial"/>
              </w:rPr>
              <w:t>tropen</w:t>
            </w:r>
          </w:p>
        </w:tc>
        <w:tc>
          <w:tcPr>
            <w:tcW w:w="0" w:type="auto"/>
            <w:noWrap/>
            <w:hideMark/>
          </w:tcPr>
          <w:p w14:paraId="5F7F9751" w14:textId="77777777" w:rsidR="00526B26" w:rsidRPr="00FA3DB1" w:rsidRDefault="00526B26" w:rsidP="00526B26">
            <w:pPr>
              <w:rPr>
                <w:rFonts w:cs="Arial"/>
              </w:rPr>
            </w:pPr>
            <w:r w:rsidRPr="00FA3DB1">
              <w:rPr>
                <w:rFonts w:cs="Arial"/>
              </w:rPr>
              <w:t xml:space="preserve">3 x 1mg </w:t>
            </w:r>
            <w:r>
              <w:rPr>
                <w:rFonts w:cs="Arial"/>
              </w:rPr>
              <w:t>a</w:t>
            </w:r>
            <w:r w:rsidRPr="00FA3DB1">
              <w:rPr>
                <w:rFonts w:cs="Arial"/>
              </w:rPr>
              <w:t>tropen</w:t>
            </w:r>
          </w:p>
        </w:tc>
      </w:tr>
      <w:tr w:rsidR="00526B26" w:rsidRPr="00FA3DB1" w14:paraId="0F08E972" w14:textId="77777777" w:rsidTr="00DE117E">
        <w:trPr>
          <w:trHeight w:val="300"/>
          <w:jc w:val="center"/>
        </w:trPr>
        <w:tc>
          <w:tcPr>
            <w:tcW w:w="0" w:type="auto"/>
            <w:noWrap/>
            <w:hideMark/>
          </w:tcPr>
          <w:p w14:paraId="03E22685" w14:textId="77777777" w:rsidR="00526B26" w:rsidRPr="00FA3DB1" w:rsidRDefault="00526B26" w:rsidP="00526B26">
            <w:pPr>
              <w:rPr>
                <w:rFonts w:cs="Arial"/>
              </w:rPr>
            </w:pPr>
            <w:r w:rsidRPr="00FA3DB1">
              <w:rPr>
                <w:rFonts w:cs="Arial"/>
              </w:rPr>
              <w:t>&gt;90 lb (41kg)</w:t>
            </w:r>
          </w:p>
        </w:tc>
        <w:tc>
          <w:tcPr>
            <w:tcW w:w="0" w:type="auto"/>
            <w:noWrap/>
            <w:hideMark/>
          </w:tcPr>
          <w:p w14:paraId="15EC6C6C" w14:textId="77777777" w:rsidR="00526B26" w:rsidRPr="00FA3DB1" w:rsidRDefault="00526B26" w:rsidP="00526B26">
            <w:pPr>
              <w:rPr>
                <w:rFonts w:cs="Arial"/>
              </w:rPr>
            </w:pPr>
            <w:r w:rsidRPr="00FA3DB1">
              <w:rPr>
                <w:rFonts w:cs="Arial"/>
              </w:rPr>
              <w:t xml:space="preserve">1 x 2mg </w:t>
            </w:r>
            <w:r>
              <w:rPr>
                <w:rFonts w:cs="Arial"/>
              </w:rPr>
              <w:t>a</w:t>
            </w:r>
            <w:r w:rsidRPr="00FA3DB1">
              <w:rPr>
                <w:rFonts w:cs="Arial"/>
              </w:rPr>
              <w:t>tropen</w:t>
            </w:r>
          </w:p>
        </w:tc>
        <w:tc>
          <w:tcPr>
            <w:tcW w:w="0" w:type="auto"/>
            <w:noWrap/>
            <w:hideMark/>
          </w:tcPr>
          <w:p w14:paraId="2A08363D" w14:textId="77777777" w:rsidR="00526B26" w:rsidRPr="00FA3DB1" w:rsidRDefault="00526B26" w:rsidP="00526B26">
            <w:pPr>
              <w:rPr>
                <w:rFonts w:cs="Arial"/>
              </w:rPr>
            </w:pPr>
            <w:r w:rsidRPr="00FA3DB1">
              <w:rPr>
                <w:rFonts w:cs="Arial"/>
              </w:rPr>
              <w:t xml:space="preserve">2 x 2mg </w:t>
            </w:r>
            <w:r>
              <w:rPr>
                <w:rFonts w:cs="Arial"/>
              </w:rPr>
              <w:t>a</w:t>
            </w:r>
            <w:r w:rsidRPr="00FA3DB1">
              <w:rPr>
                <w:rFonts w:cs="Arial"/>
              </w:rPr>
              <w:t>tropen</w:t>
            </w:r>
          </w:p>
        </w:tc>
        <w:tc>
          <w:tcPr>
            <w:tcW w:w="0" w:type="auto"/>
            <w:noWrap/>
            <w:hideMark/>
          </w:tcPr>
          <w:p w14:paraId="1815952F" w14:textId="77777777" w:rsidR="00526B26" w:rsidRPr="00FA3DB1" w:rsidRDefault="00526B26" w:rsidP="00526B26">
            <w:pPr>
              <w:rPr>
                <w:rFonts w:cs="Arial"/>
              </w:rPr>
            </w:pPr>
            <w:r w:rsidRPr="00FA3DB1">
              <w:rPr>
                <w:rFonts w:cs="Arial"/>
              </w:rPr>
              <w:t xml:space="preserve">3 x 2mg </w:t>
            </w:r>
            <w:r>
              <w:rPr>
                <w:rFonts w:cs="Arial"/>
              </w:rPr>
              <w:t>a</w:t>
            </w:r>
            <w:r w:rsidRPr="00FA3DB1">
              <w:rPr>
                <w:rFonts w:cs="Arial"/>
              </w:rPr>
              <w:t>tropen</w:t>
            </w:r>
          </w:p>
        </w:tc>
      </w:tr>
    </w:tbl>
    <w:p w14:paraId="63F064D2" w14:textId="77777777" w:rsidR="00526B26" w:rsidRPr="00FA3DB1" w:rsidRDefault="00526B26" w:rsidP="00526B26">
      <w:pPr>
        <w:autoSpaceDE w:val="0"/>
        <w:autoSpaceDN w:val="0"/>
        <w:adjustRightInd w:val="0"/>
        <w:spacing w:after="0" w:line="288" w:lineRule="auto"/>
        <w:jc w:val="center"/>
        <w:rPr>
          <w:rFonts w:cs="Arial"/>
          <w:b/>
          <w:bCs/>
          <w:color w:val="000000"/>
        </w:rPr>
      </w:pPr>
      <w:r w:rsidRPr="00FA3DB1">
        <w:rPr>
          <w:rFonts w:cs="Arial"/>
          <w:b/>
          <w:bCs/>
          <w:color w:val="000000"/>
          <w:u w:val="single"/>
        </w:rPr>
        <w:t>Note</w:t>
      </w:r>
      <w:r w:rsidRPr="00FA3DB1">
        <w:rPr>
          <w:rFonts w:cs="Arial"/>
          <w:b/>
          <w:bCs/>
          <w:color w:val="000000"/>
        </w:rPr>
        <w:t>: Pralidoxime reduced dose pediatric autoinjectors are not available</w:t>
      </w:r>
    </w:p>
    <w:p w14:paraId="1858C527" w14:textId="77777777" w:rsidR="00526B26" w:rsidRPr="00FA3DB1" w:rsidRDefault="00526B26" w:rsidP="00526B26">
      <w:pPr>
        <w:autoSpaceDE w:val="0"/>
        <w:autoSpaceDN w:val="0"/>
        <w:adjustRightInd w:val="0"/>
        <w:spacing w:after="0" w:line="288" w:lineRule="auto"/>
        <w:jc w:val="center"/>
        <w:rPr>
          <w:rFonts w:cs="Arial"/>
          <w:b/>
          <w:bCs/>
          <w:color w:val="000000"/>
          <w:sz w:val="16"/>
          <w:szCs w:val="16"/>
          <w:u w:val="single"/>
        </w:rPr>
      </w:pPr>
    </w:p>
    <w:p w14:paraId="20901C1F"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rPr>
      </w:pPr>
      <w:r w:rsidRPr="00FA3DB1">
        <w:rPr>
          <w:rFonts w:cs="Arial"/>
          <w:b/>
          <w:bCs/>
          <w:color w:val="000000"/>
          <w:sz w:val="24"/>
          <w:szCs w:val="24"/>
          <w:u w:val="single"/>
        </w:rPr>
        <w:t>ADULT AUTOINJECTORS</w:t>
      </w:r>
    </w:p>
    <w:p w14:paraId="53939885" w14:textId="77777777" w:rsidR="00526B26" w:rsidRPr="00FA3DB1" w:rsidRDefault="00526B26" w:rsidP="00526B26">
      <w:pPr>
        <w:autoSpaceDE w:val="0"/>
        <w:autoSpaceDN w:val="0"/>
        <w:adjustRightInd w:val="0"/>
        <w:spacing w:after="0" w:line="288" w:lineRule="auto"/>
        <w:jc w:val="center"/>
        <w:rPr>
          <w:rFonts w:cs="Arial"/>
          <w:b/>
          <w:bCs/>
          <w:color w:val="000000"/>
          <w:sz w:val="28"/>
          <w:szCs w:val="28"/>
          <w:u w:val="single"/>
        </w:rPr>
      </w:pPr>
      <w:r w:rsidRPr="00FA3DB1">
        <w:rPr>
          <w:rFonts w:cs="Arial"/>
          <w:b/>
          <w:bCs/>
          <w:color w:val="000000"/>
          <w:sz w:val="28"/>
          <w:szCs w:val="28"/>
          <w:u w:val="single"/>
        </w:rPr>
        <w:t>Pediatric Dosing for SEVERE Nerve Agent Toxicity Using Adult Autoinjectors</w:t>
      </w:r>
    </w:p>
    <w:p w14:paraId="604EF630" w14:textId="1248B1B8" w:rsidR="00526B26" w:rsidRPr="00FA3DB1" w:rsidRDefault="00526B26" w:rsidP="00526B26">
      <w:pPr>
        <w:autoSpaceDE w:val="0"/>
        <w:autoSpaceDN w:val="0"/>
        <w:adjustRightInd w:val="0"/>
        <w:spacing w:after="0" w:line="288" w:lineRule="auto"/>
        <w:ind w:firstLine="720"/>
        <w:jc w:val="center"/>
        <w:rPr>
          <w:rFonts w:cs="Arial"/>
          <w:b/>
          <w:bCs/>
          <w:color w:val="000000"/>
        </w:rPr>
      </w:pPr>
      <w:r w:rsidRPr="00FA3DB1">
        <w:rPr>
          <w:rFonts w:cs="Arial"/>
          <w:b/>
          <w:bCs/>
          <w:color w:val="000000"/>
        </w:rPr>
        <w:t>(i.e.</w:t>
      </w:r>
      <w:r w:rsidR="00EF1FEF">
        <w:rPr>
          <w:rFonts w:cs="Arial"/>
          <w:b/>
          <w:bCs/>
          <w:color w:val="000000"/>
        </w:rPr>
        <w:t>,</w:t>
      </w:r>
      <w:r w:rsidRPr="00FA3DB1">
        <w:rPr>
          <w:rFonts w:cs="Arial"/>
          <w:b/>
          <w:bCs/>
          <w:color w:val="000000"/>
        </w:rPr>
        <w:t xml:space="preserve"> seizures, hypotension, coma, cardiac arrest)</w:t>
      </w:r>
    </w:p>
    <w:p w14:paraId="50478167" w14:textId="026E2410"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 xml:space="preserve">Use only if Pediatric Atropen or when Atropine/Pralidoxime vials are not </w:t>
      </w:r>
      <w:r w:rsidR="00D25082" w:rsidRPr="00FA3DB1">
        <w:rPr>
          <w:rFonts w:cs="Arial"/>
          <w:b/>
          <w:bCs/>
          <w:color w:val="000000"/>
          <w:sz w:val="24"/>
          <w:szCs w:val="24"/>
          <w:u w:val="single"/>
        </w:rPr>
        <w:t>available.</w:t>
      </w: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AUTOINJECTORS"/>
        <w:tblDescription w:val="ADULT AUTOINJECTORS&#10;Pediatric Dosing for SEVERE Nerve Agent Toxicity Using Adult Autoinjectors&#10;"/>
      </w:tblPr>
      <w:tblGrid>
        <w:gridCol w:w="1638"/>
        <w:gridCol w:w="1710"/>
        <w:gridCol w:w="2412"/>
        <w:gridCol w:w="2140"/>
        <w:gridCol w:w="2283"/>
      </w:tblGrid>
      <w:tr w:rsidR="00526B26" w:rsidRPr="00FA3DB1" w14:paraId="1E5591CA" w14:textId="77777777" w:rsidTr="00DE117E">
        <w:trPr>
          <w:trHeight w:val="300"/>
          <w:tblHeader/>
        </w:trPr>
        <w:tc>
          <w:tcPr>
            <w:tcW w:w="1638" w:type="dxa"/>
            <w:noWrap/>
            <w:hideMark/>
          </w:tcPr>
          <w:p w14:paraId="623C30D2" w14:textId="77777777" w:rsidR="00526B26" w:rsidRPr="00FA3DB1" w:rsidRDefault="00526B26" w:rsidP="00526B26">
            <w:pPr>
              <w:rPr>
                <w:rFonts w:cs="Arial"/>
              </w:rPr>
            </w:pPr>
            <w:r w:rsidRPr="00FA3DB1">
              <w:rPr>
                <w:rFonts w:cs="Arial"/>
              </w:rPr>
              <w:t>Approximate Age</w:t>
            </w:r>
          </w:p>
        </w:tc>
        <w:tc>
          <w:tcPr>
            <w:tcW w:w="1710" w:type="dxa"/>
            <w:noWrap/>
            <w:hideMark/>
          </w:tcPr>
          <w:p w14:paraId="3A29D16A" w14:textId="77777777" w:rsidR="00526B26" w:rsidRPr="00FA3DB1" w:rsidRDefault="00526B26" w:rsidP="00526B26">
            <w:pPr>
              <w:rPr>
                <w:rFonts w:cs="Arial"/>
              </w:rPr>
            </w:pPr>
            <w:r w:rsidRPr="00FA3DB1">
              <w:rPr>
                <w:rFonts w:cs="Arial"/>
              </w:rPr>
              <w:t>Approximate Weight</w:t>
            </w:r>
          </w:p>
        </w:tc>
        <w:tc>
          <w:tcPr>
            <w:tcW w:w="2412" w:type="dxa"/>
            <w:noWrap/>
            <w:hideMark/>
          </w:tcPr>
          <w:p w14:paraId="7153A346" w14:textId="77777777" w:rsidR="00526B26" w:rsidRPr="00FA3DB1" w:rsidRDefault="00526B26" w:rsidP="00526B26">
            <w:pPr>
              <w:rPr>
                <w:rFonts w:cs="Arial"/>
              </w:rPr>
            </w:pPr>
            <w:r w:rsidRPr="00FA3DB1">
              <w:rPr>
                <w:rFonts w:cs="Arial"/>
              </w:rPr>
              <w:t>Number of Auto-injectors (each type)</w:t>
            </w:r>
          </w:p>
        </w:tc>
        <w:tc>
          <w:tcPr>
            <w:tcW w:w="2140" w:type="dxa"/>
            <w:noWrap/>
            <w:hideMark/>
          </w:tcPr>
          <w:p w14:paraId="30ABB77B" w14:textId="77777777" w:rsidR="00526B26" w:rsidRPr="00FA3DB1" w:rsidRDefault="00526B26" w:rsidP="00526B26">
            <w:pPr>
              <w:rPr>
                <w:rFonts w:cs="Arial"/>
              </w:rPr>
            </w:pPr>
            <w:r w:rsidRPr="00FA3DB1">
              <w:rPr>
                <w:rFonts w:cs="Arial"/>
              </w:rPr>
              <w:t>Atropine Dosing Range (mg/kg)</w:t>
            </w:r>
          </w:p>
        </w:tc>
        <w:tc>
          <w:tcPr>
            <w:tcW w:w="2283" w:type="dxa"/>
            <w:noWrap/>
            <w:hideMark/>
          </w:tcPr>
          <w:p w14:paraId="46AAB7AF" w14:textId="77777777" w:rsidR="00526B26" w:rsidRPr="00FA3DB1" w:rsidRDefault="00526B26" w:rsidP="00526B26">
            <w:pPr>
              <w:rPr>
                <w:rFonts w:cs="Arial"/>
              </w:rPr>
            </w:pPr>
            <w:r w:rsidRPr="00FA3DB1">
              <w:rPr>
                <w:rFonts w:cs="Arial"/>
              </w:rPr>
              <w:t>Pralidoxime dosing range (mg/kg)</w:t>
            </w:r>
          </w:p>
        </w:tc>
      </w:tr>
      <w:tr w:rsidR="00526B26" w:rsidRPr="00FA3DB1" w14:paraId="3D9BD7A0" w14:textId="77777777" w:rsidTr="00DE117E">
        <w:trPr>
          <w:trHeight w:val="300"/>
        </w:trPr>
        <w:tc>
          <w:tcPr>
            <w:tcW w:w="1638" w:type="dxa"/>
            <w:noWrap/>
            <w:hideMark/>
          </w:tcPr>
          <w:p w14:paraId="53C6A45C" w14:textId="77777777" w:rsidR="00526B26" w:rsidRPr="00FA3DB1" w:rsidRDefault="00526B26" w:rsidP="00526B26">
            <w:pPr>
              <w:rPr>
                <w:rFonts w:cs="Arial"/>
              </w:rPr>
            </w:pPr>
            <w:r w:rsidRPr="00FA3DB1">
              <w:rPr>
                <w:rFonts w:cs="Arial"/>
              </w:rPr>
              <w:t>3-7 yrs</w:t>
            </w:r>
          </w:p>
        </w:tc>
        <w:tc>
          <w:tcPr>
            <w:tcW w:w="1710" w:type="dxa"/>
            <w:noWrap/>
            <w:hideMark/>
          </w:tcPr>
          <w:p w14:paraId="069C3D2F" w14:textId="77777777" w:rsidR="00526B26" w:rsidRPr="00FA3DB1" w:rsidRDefault="00526B26" w:rsidP="00526B26">
            <w:pPr>
              <w:rPr>
                <w:rFonts w:cs="Arial"/>
              </w:rPr>
            </w:pPr>
            <w:r w:rsidRPr="00FA3DB1">
              <w:rPr>
                <w:rFonts w:cs="Arial"/>
              </w:rPr>
              <w:t>13-25kg</w:t>
            </w:r>
          </w:p>
        </w:tc>
        <w:tc>
          <w:tcPr>
            <w:tcW w:w="2412" w:type="dxa"/>
            <w:noWrap/>
            <w:hideMark/>
          </w:tcPr>
          <w:p w14:paraId="32E3ECCC" w14:textId="77777777" w:rsidR="00526B26" w:rsidRPr="00FA3DB1" w:rsidRDefault="00526B26" w:rsidP="00526B26">
            <w:pPr>
              <w:rPr>
                <w:rFonts w:cs="Arial"/>
              </w:rPr>
            </w:pPr>
            <w:r w:rsidRPr="00FA3DB1">
              <w:rPr>
                <w:rFonts w:cs="Arial"/>
              </w:rPr>
              <w:t>1</w:t>
            </w:r>
          </w:p>
        </w:tc>
        <w:tc>
          <w:tcPr>
            <w:tcW w:w="2140" w:type="dxa"/>
            <w:noWrap/>
            <w:hideMark/>
          </w:tcPr>
          <w:p w14:paraId="6D0014D7" w14:textId="77777777" w:rsidR="00526B26" w:rsidRPr="00FA3DB1" w:rsidRDefault="00526B26" w:rsidP="00526B26">
            <w:pPr>
              <w:rPr>
                <w:rFonts w:cs="Arial"/>
              </w:rPr>
            </w:pPr>
            <w:r w:rsidRPr="00FA3DB1">
              <w:rPr>
                <w:rFonts w:cs="Arial"/>
              </w:rPr>
              <w:t>0.08-0.13</w:t>
            </w:r>
          </w:p>
        </w:tc>
        <w:tc>
          <w:tcPr>
            <w:tcW w:w="2283" w:type="dxa"/>
            <w:noWrap/>
            <w:hideMark/>
          </w:tcPr>
          <w:p w14:paraId="372C67EE" w14:textId="77777777" w:rsidR="00526B26" w:rsidRPr="00FA3DB1" w:rsidRDefault="00526B26" w:rsidP="00526B26">
            <w:pPr>
              <w:rPr>
                <w:rFonts w:cs="Arial"/>
              </w:rPr>
            </w:pPr>
            <w:r w:rsidRPr="00FA3DB1">
              <w:rPr>
                <w:rFonts w:cs="Arial"/>
              </w:rPr>
              <w:t>24-46</w:t>
            </w:r>
          </w:p>
        </w:tc>
      </w:tr>
      <w:tr w:rsidR="00526B26" w:rsidRPr="00FA3DB1" w14:paraId="23DFC5F5" w14:textId="77777777" w:rsidTr="00DE117E">
        <w:trPr>
          <w:trHeight w:val="300"/>
        </w:trPr>
        <w:tc>
          <w:tcPr>
            <w:tcW w:w="1638" w:type="dxa"/>
            <w:noWrap/>
            <w:hideMark/>
          </w:tcPr>
          <w:p w14:paraId="1EABD784" w14:textId="77777777" w:rsidR="00526B26" w:rsidRPr="00FA3DB1" w:rsidRDefault="00526B26" w:rsidP="00526B26">
            <w:pPr>
              <w:rPr>
                <w:rFonts w:cs="Arial"/>
              </w:rPr>
            </w:pPr>
            <w:r w:rsidRPr="00FA3DB1">
              <w:rPr>
                <w:rFonts w:cs="Arial"/>
              </w:rPr>
              <w:t>8-14 yrs</w:t>
            </w:r>
          </w:p>
        </w:tc>
        <w:tc>
          <w:tcPr>
            <w:tcW w:w="1710" w:type="dxa"/>
            <w:noWrap/>
            <w:hideMark/>
          </w:tcPr>
          <w:p w14:paraId="417793E2" w14:textId="77777777" w:rsidR="00526B26" w:rsidRPr="00FA3DB1" w:rsidRDefault="00526B26" w:rsidP="00526B26">
            <w:pPr>
              <w:rPr>
                <w:rFonts w:cs="Arial"/>
              </w:rPr>
            </w:pPr>
            <w:r w:rsidRPr="00FA3DB1">
              <w:rPr>
                <w:rFonts w:cs="Arial"/>
              </w:rPr>
              <w:t>25-50kg</w:t>
            </w:r>
          </w:p>
        </w:tc>
        <w:tc>
          <w:tcPr>
            <w:tcW w:w="2412" w:type="dxa"/>
            <w:noWrap/>
            <w:hideMark/>
          </w:tcPr>
          <w:p w14:paraId="23711008" w14:textId="77777777" w:rsidR="00526B26" w:rsidRPr="00FA3DB1" w:rsidRDefault="00526B26" w:rsidP="00526B26">
            <w:pPr>
              <w:rPr>
                <w:rFonts w:cs="Arial"/>
              </w:rPr>
            </w:pPr>
            <w:r w:rsidRPr="00FA3DB1">
              <w:rPr>
                <w:rFonts w:cs="Arial"/>
              </w:rPr>
              <w:t>2</w:t>
            </w:r>
          </w:p>
        </w:tc>
        <w:tc>
          <w:tcPr>
            <w:tcW w:w="2140" w:type="dxa"/>
            <w:noWrap/>
            <w:hideMark/>
          </w:tcPr>
          <w:p w14:paraId="4380CEF5" w14:textId="77777777" w:rsidR="00526B26" w:rsidRPr="00FA3DB1" w:rsidRDefault="00526B26" w:rsidP="00526B26">
            <w:pPr>
              <w:rPr>
                <w:rFonts w:cs="Arial"/>
              </w:rPr>
            </w:pPr>
            <w:r w:rsidRPr="00FA3DB1">
              <w:rPr>
                <w:rFonts w:cs="Arial"/>
              </w:rPr>
              <w:t>0.08-0.13</w:t>
            </w:r>
          </w:p>
        </w:tc>
        <w:tc>
          <w:tcPr>
            <w:tcW w:w="2283" w:type="dxa"/>
            <w:noWrap/>
            <w:hideMark/>
          </w:tcPr>
          <w:p w14:paraId="3F9074DB" w14:textId="77777777" w:rsidR="00526B26" w:rsidRPr="00FA3DB1" w:rsidRDefault="00526B26" w:rsidP="00526B26">
            <w:pPr>
              <w:rPr>
                <w:rFonts w:cs="Arial"/>
              </w:rPr>
            </w:pPr>
            <w:r w:rsidRPr="00FA3DB1">
              <w:rPr>
                <w:rFonts w:cs="Arial"/>
              </w:rPr>
              <w:t>24-46</w:t>
            </w:r>
          </w:p>
        </w:tc>
      </w:tr>
      <w:tr w:rsidR="00526B26" w:rsidRPr="00FA3DB1" w14:paraId="78FB759D" w14:textId="77777777" w:rsidTr="00DE117E">
        <w:trPr>
          <w:trHeight w:val="300"/>
        </w:trPr>
        <w:tc>
          <w:tcPr>
            <w:tcW w:w="1638" w:type="dxa"/>
            <w:noWrap/>
            <w:hideMark/>
          </w:tcPr>
          <w:p w14:paraId="5ABA1E05" w14:textId="77777777" w:rsidR="00526B26" w:rsidRPr="00FA3DB1" w:rsidRDefault="00526B26" w:rsidP="00526B26">
            <w:pPr>
              <w:rPr>
                <w:rFonts w:cs="Arial"/>
              </w:rPr>
            </w:pPr>
            <w:r w:rsidRPr="00FA3DB1">
              <w:rPr>
                <w:rFonts w:cs="Arial"/>
              </w:rPr>
              <w:t>&gt;14 yrs</w:t>
            </w:r>
          </w:p>
        </w:tc>
        <w:tc>
          <w:tcPr>
            <w:tcW w:w="1710" w:type="dxa"/>
            <w:noWrap/>
            <w:hideMark/>
          </w:tcPr>
          <w:p w14:paraId="311E93BD" w14:textId="77777777" w:rsidR="00526B26" w:rsidRPr="00FA3DB1" w:rsidRDefault="00526B26" w:rsidP="00526B26">
            <w:pPr>
              <w:rPr>
                <w:rFonts w:cs="Arial"/>
              </w:rPr>
            </w:pPr>
            <w:r w:rsidRPr="00FA3DB1">
              <w:rPr>
                <w:rFonts w:cs="Arial"/>
              </w:rPr>
              <w:t>&gt;51kg</w:t>
            </w:r>
          </w:p>
        </w:tc>
        <w:tc>
          <w:tcPr>
            <w:tcW w:w="2412" w:type="dxa"/>
            <w:noWrap/>
            <w:hideMark/>
          </w:tcPr>
          <w:p w14:paraId="7D167F0A" w14:textId="77777777" w:rsidR="00526B26" w:rsidRPr="00FA3DB1" w:rsidRDefault="00526B26" w:rsidP="00526B26">
            <w:pPr>
              <w:rPr>
                <w:rFonts w:cs="Arial"/>
              </w:rPr>
            </w:pPr>
            <w:r w:rsidRPr="00FA3DB1">
              <w:rPr>
                <w:rFonts w:cs="Arial"/>
              </w:rPr>
              <w:t>3</w:t>
            </w:r>
          </w:p>
        </w:tc>
        <w:tc>
          <w:tcPr>
            <w:tcW w:w="2140" w:type="dxa"/>
            <w:noWrap/>
            <w:hideMark/>
          </w:tcPr>
          <w:p w14:paraId="6314AA7A" w14:textId="77777777" w:rsidR="00526B26" w:rsidRPr="00FA3DB1" w:rsidRDefault="00526B26" w:rsidP="00526B26">
            <w:pPr>
              <w:rPr>
                <w:rFonts w:cs="Arial"/>
              </w:rPr>
            </w:pPr>
            <w:r w:rsidRPr="00FA3DB1">
              <w:rPr>
                <w:rFonts w:cs="Arial"/>
              </w:rPr>
              <w:t>0.11 or less</w:t>
            </w:r>
          </w:p>
        </w:tc>
        <w:tc>
          <w:tcPr>
            <w:tcW w:w="2283" w:type="dxa"/>
            <w:noWrap/>
            <w:hideMark/>
          </w:tcPr>
          <w:p w14:paraId="2ADCF04D" w14:textId="77777777" w:rsidR="00526B26" w:rsidRPr="00FA3DB1" w:rsidRDefault="00526B26" w:rsidP="00526B26">
            <w:pPr>
              <w:rPr>
                <w:rFonts w:cs="Arial"/>
              </w:rPr>
            </w:pPr>
            <w:r w:rsidRPr="00FA3DB1">
              <w:rPr>
                <w:rFonts w:cs="Arial"/>
              </w:rPr>
              <w:t>35 or less</w:t>
            </w:r>
          </w:p>
        </w:tc>
      </w:tr>
    </w:tbl>
    <w:p w14:paraId="61DBF85A"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Mark I kits and Duodote are not approved for pediatric use, however, they should be used as initial therapy in circumstances for children with severe life-threatening nerve agent toxicity when IV therapy is not available.  This assumes 0.8 inch needle insertion depth.  </w:t>
      </w:r>
    </w:p>
    <w:p w14:paraId="4ED37953"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Potential high dose of atropine and pralidoxime for age/weight. However, these numbers are within the general guidelines recommended for the first 60-90 minutes of therapy after a severe exposure.</w:t>
      </w:r>
    </w:p>
    <w:p w14:paraId="21E23CD2"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Administer injection in large muscle mass.  Avoid deltoid. Suggest using thigh. </w:t>
      </w:r>
    </w:p>
    <w:p w14:paraId="7F440BB1" w14:textId="77777777" w:rsidR="00526B26" w:rsidRPr="00FA3DB1" w:rsidRDefault="00526B26" w:rsidP="00526B26">
      <w:pPr>
        <w:autoSpaceDE w:val="0"/>
        <w:autoSpaceDN w:val="0"/>
        <w:adjustRightInd w:val="0"/>
        <w:spacing w:after="60" w:line="288" w:lineRule="auto"/>
        <w:rPr>
          <w:rFonts w:cs="Arial"/>
          <w:color w:val="000000"/>
          <w:sz w:val="24"/>
          <w:szCs w:val="24"/>
        </w:rPr>
      </w:pPr>
      <w:r w:rsidRPr="00FA3DB1">
        <w:rPr>
          <w:rFonts w:cs="Arial"/>
          <w:b/>
          <w:bCs/>
          <w:color w:val="000000"/>
          <w:sz w:val="18"/>
          <w:szCs w:val="18"/>
        </w:rPr>
        <w:t>REFERENCE</w:t>
      </w:r>
      <w:r w:rsidRPr="00FA3DB1">
        <w:rPr>
          <w:rFonts w:cs="Arial"/>
          <w:color w:val="000000"/>
          <w:sz w:val="18"/>
          <w:szCs w:val="18"/>
        </w:rPr>
        <w:t xml:space="preserve">: Pediatric Preparedness for Disasters and Terrorism: A National Consensus Conference, Executive summary 2003.  Markenson D, Redlener I.  AHRQ, DHHS, EMSC Program of the Maternal and Child Health Resources Services Administration </w:t>
      </w:r>
    </w:p>
    <w:p w14:paraId="70818979"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3483D0AF" w14:textId="77777777" w:rsidR="00526B26" w:rsidRPr="00CE335C" w:rsidRDefault="00526B26" w:rsidP="00526B26">
      <w:pPr>
        <w:pStyle w:val="Heading1"/>
        <w:rPr>
          <w:rFonts w:cstheme="majorHAnsi"/>
        </w:rPr>
      </w:pPr>
      <w:bookmarkStart w:id="17" w:name="_2.10_Obstetrical_Emergencies"/>
      <w:bookmarkEnd w:id="17"/>
      <w:r w:rsidRPr="00CE335C">
        <w:rPr>
          <w:rFonts w:cstheme="majorHAnsi"/>
        </w:rPr>
        <w:t>2.10 Obstetrical Emergencies</w:t>
      </w:r>
    </w:p>
    <w:p w14:paraId="3FE98870" w14:textId="77777777" w:rsidR="00526B26" w:rsidRPr="00FD0B87" w:rsidRDefault="00526B26" w:rsidP="00526B26">
      <w:pPr>
        <w:pStyle w:val="Heading2"/>
      </w:pPr>
      <w:r w:rsidRPr="00FD0B87">
        <w:t>EMT/ADVANCED EMT STANDING ORDERS</w:t>
      </w:r>
    </w:p>
    <w:p w14:paraId="7D2419BC" w14:textId="77777777" w:rsidR="00526B26" w:rsidRPr="00AC3065" w:rsidRDefault="00526B26" w:rsidP="000F0858">
      <w:pPr>
        <w:numPr>
          <w:ilvl w:val="0"/>
          <w:numId w:val="166"/>
        </w:numPr>
        <w:autoSpaceDE w:val="0"/>
        <w:autoSpaceDN w:val="0"/>
        <w:adjustRightInd w:val="0"/>
        <w:spacing w:after="0" w:line="240" w:lineRule="auto"/>
        <w:rPr>
          <w:rFonts w:cs="Arial"/>
          <w:color w:val="000000"/>
          <w:u w:val="single"/>
        </w:rPr>
      </w:pPr>
      <w:r w:rsidRPr="00AC3065">
        <w:rPr>
          <w:rFonts w:cs="Arial"/>
          <w:color w:val="000000"/>
          <w:u w:val="single"/>
        </w:rPr>
        <w:t>1.0 Routine Patient Care</w:t>
      </w:r>
    </w:p>
    <w:p w14:paraId="6CFC3476"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Expose as necessary to access for bleeding/discharge, crowning, prolapsed cord, breech, limb presentation.</w:t>
      </w:r>
    </w:p>
    <w:p w14:paraId="227573C0"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Do not digitally examine or insert anything into the vagina.</w:t>
      </w:r>
    </w:p>
    <w:p w14:paraId="0EE66159"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Exceptions: fingers may be inserted to manage baby’s airway in breech presentation or to treat prolapsed or nuchal cord.</w:t>
      </w:r>
    </w:p>
    <w:p w14:paraId="3731499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Place mother in left-lateral recumbent position except as noted:</w:t>
      </w:r>
    </w:p>
    <w:p w14:paraId="78E0A01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Prolapsed cord:</w:t>
      </w:r>
    </w:p>
    <w:p w14:paraId="5C6A465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Knee-chest position or Trendelenburg position</w:t>
      </w:r>
    </w:p>
    <w:p w14:paraId="7419ED4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If only the cord has prolapsed and the presenting part has yet to go through the cervix, gently elevate the presenting part to remove pressure on the umbilical vessels to permit blood flow through cord.</w:t>
      </w:r>
    </w:p>
    <w:p w14:paraId="21B14717" w14:textId="77777777" w:rsidR="00526B26" w:rsidRPr="007459A2" w:rsidRDefault="00526B26" w:rsidP="00526B26">
      <w:pPr>
        <w:pStyle w:val="Heading2"/>
      </w:pPr>
      <w:r w:rsidRPr="007459A2">
        <w:t>PARAMEDIC STANDING ORDERS</w:t>
      </w:r>
    </w:p>
    <w:p w14:paraId="2092EA26" w14:textId="59201D95"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immediate or delayed postpartum hemorrhage:</w:t>
      </w:r>
      <w:r w:rsidR="00350315" w:rsidRPr="00350315">
        <w:rPr>
          <w:rFonts w:cstheme="minorHAnsi"/>
          <w:b/>
          <w:bCs/>
          <w:color w:val="000000"/>
        </w:rPr>
        <w:t xml:space="preserve"> </w:t>
      </w:r>
    </w:p>
    <w:p w14:paraId="3F2D78E4" w14:textId="525897E4" w:rsidR="006D6D36" w:rsidRPr="00350315" w:rsidRDefault="00350315" w:rsidP="006D6D36">
      <w:pPr>
        <w:autoSpaceDE w:val="0"/>
        <w:autoSpaceDN w:val="0"/>
        <w:adjustRightInd w:val="0"/>
        <w:spacing w:after="60" w:line="288" w:lineRule="auto"/>
        <w:rPr>
          <w:rFonts w:cstheme="minorHAnsi"/>
          <w:color w:val="000000"/>
        </w:rPr>
      </w:pPr>
      <w:r>
        <w:rPr>
          <w:rFonts w:cstheme="minorHAnsi"/>
          <w:color w:val="000000"/>
        </w:rPr>
        <w:tab/>
      </w:r>
      <w:r>
        <w:rPr>
          <w:rFonts w:cstheme="minorHAnsi"/>
          <w:color w:val="000000"/>
        </w:rPr>
        <w:tab/>
      </w:r>
      <w:r w:rsidR="006D6D36" w:rsidRPr="00350315">
        <w:rPr>
          <w:rFonts w:cstheme="minorHAnsi"/>
          <w:color w:val="000000"/>
        </w:rPr>
        <w:tab/>
        <w:t xml:space="preserve">If available, administer oxytocin 10 mg IM. If IV is already in place administer IV, </w:t>
      </w:r>
      <w:r w:rsidR="006D6D36" w:rsidRPr="00350315">
        <w:rPr>
          <w:rFonts w:cstheme="minorHAnsi"/>
          <w:color w:val="000000"/>
        </w:rPr>
        <w:tab/>
        <w:t xml:space="preserve">but do not delay initial dose to obtain IV access.  </w:t>
      </w:r>
    </w:p>
    <w:p w14:paraId="4E838870" w14:textId="77777777"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 xml:space="preserve">If available, oxytocin IV infusion, 20 units mixed in 1 liter of IV fluid and </w:t>
      </w:r>
      <w:r w:rsidRPr="00350315">
        <w:rPr>
          <w:rFonts w:cstheme="minorHAnsi"/>
          <w:color w:val="000000"/>
        </w:rPr>
        <w:tab/>
        <w:t xml:space="preserve">administered as a wide-open bolus. </w:t>
      </w:r>
    </w:p>
    <w:p w14:paraId="271600B6" w14:textId="77777777"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(ONLY) immediate postpartum hemorrhage:</w:t>
      </w:r>
    </w:p>
    <w:p w14:paraId="12261FA9" w14:textId="61484AB0"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 xml:space="preserve">If available, TXA </w:t>
      </w:r>
      <w:r w:rsidR="00EB022B">
        <w:rPr>
          <w:rFonts w:cstheme="minorHAnsi"/>
          <w:color w:val="000000"/>
        </w:rPr>
        <w:t>2</w:t>
      </w:r>
      <w:r w:rsidRPr="00350315">
        <w:rPr>
          <w:rFonts w:cstheme="minorHAnsi"/>
          <w:color w:val="000000"/>
        </w:rPr>
        <w:t xml:space="preserve"> gm, </w:t>
      </w:r>
      <w:r w:rsidR="00EB022B">
        <w:rPr>
          <w:rFonts w:cstheme="minorHAnsi"/>
          <w:color w:val="000000"/>
        </w:rPr>
        <w:t>IV push</w:t>
      </w:r>
      <w:r w:rsidRPr="00350315">
        <w:rPr>
          <w:rFonts w:cstheme="minorHAnsi"/>
          <w:color w:val="000000"/>
        </w:rPr>
        <w:t>.</w:t>
      </w:r>
    </w:p>
    <w:p w14:paraId="2901061D" w14:textId="492C8ECE" w:rsidR="00526B26" w:rsidRPr="00350315" w:rsidRDefault="00526B26" w:rsidP="00A36322">
      <w:pPr>
        <w:autoSpaceDE w:val="0"/>
        <w:autoSpaceDN w:val="0"/>
        <w:adjustRightInd w:val="0"/>
        <w:spacing w:after="60" w:line="288" w:lineRule="auto"/>
        <w:rPr>
          <w:rFonts w:cstheme="minorHAnsi"/>
          <w:color w:val="000000"/>
        </w:rPr>
      </w:pPr>
      <w:r w:rsidRPr="00350315">
        <w:rPr>
          <w:rFonts w:cstheme="minorHAnsi"/>
          <w:color w:val="000000"/>
        </w:rPr>
        <w:t>Eclamptic Seizures</w:t>
      </w:r>
    </w:p>
    <w:p w14:paraId="27544853" w14:textId="0401D361" w:rsidR="00526B26" w:rsidRPr="00350315" w:rsidRDefault="00A36322" w:rsidP="00A36322">
      <w:pPr>
        <w:autoSpaceDE w:val="0"/>
        <w:autoSpaceDN w:val="0"/>
        <w:adjustRightInd w:val="0"/>
        <w:spacing w:after="60" w:line="288" w:lineRule="auto"/>
        <w:ind w:left="1" w:firstLine="1"/>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Midazolam</w:t>
      </w:r>
      <w:r w:rsidR="00526B26" w:rsidRPr="00350315">
        <w:rPr>
          <w:rFonts w:cstheme="minorHAnsi"/>
          <w:color w:val="000000"/>
        </w:rPr>
        <w:t xml:space="preserve"> 2 - 6 mg slow IV/IO/IM or</w:t>
      </w:r>
    </w:p>
    <w:p w14:paraId="67675E0F" w14:textId="77777777" w:rsidR="00526B26" w:rsidRPr="00350315" w:rsidRDefault="00526B26" w:rsidP="00526B26">
      <w:pPr>
        <w:autoSpaceDE w:val="0"/>
        <w:autoSpaceDN w:val="0"/>
        <w:adjustRightInd w:val="0"/>
        <w:spacing w:after="60" w:line="288" w:lineRule="auto"/>
        <w:ind w:left="360"/>
        <w:rPr>
          <w:rFonts w:cstheme="minorHAnsi"/>
          <w:color w:val="000000"/>
        </w:rPr>
      </w:pPr>
      <w:r w:rsidRPr="00350315">
        <w:rPr>
          <w:rFonts w:cstheme="minorHAnsi"/>
          <w:b/>
          <w:bCs/>
          <w:color w:val="000000"/>
        </w:rPr>
        <w:t xml:space="preserve">       </w:t>
      </w:r>
      <w:r w:rsidRPr="00350315">
        <w:rPr>
          <w:rFonts w:cstheme="minorHAnsi"/>
          <w:b/>
          <w:bCs/>
          <w:color w:val="000000"/>
          <w:u w:val="single"/>
        </w:rPr>
        <w:t>Midazolam</w:t>
      </w:r>
      <w:r w:rsidRPr="00350315">
        <w:rPr>
          <w:rFonts w:cstheme="minorHAnsi"/>
          <w:color w:val="000000"/>
        </w:rPr>
        <w:t xml:space="preserve"> 2 - 6 mg IN</w:t>
      </w:r>
    </w:p>
    <w:p w14:paraId="0390515A" w14:textId="08CE8E5A" w:rsidR="00526B26" w:rsidRPr="00350315" w:rsidRDefault="00A36322" w:rsidP="00A36322">
      <w:pPr>
        <w:autoSpaceDE w:val="0"/>
        <w:autoSpaceDN w:val="0"/>
        <w:adjustRightInd w:val="0"/>
        <w:spacing w:after="60" w:line="288" w:lineRule="auto"/>
        <w:ind w:left="360"/>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Magnesium sulfate</w:t>
      </w:r>
      <w:r w:rsidR="00526B26" w:rsidRPr="00350315">
        <w:rPr>
          <w:rFonts w:cstheme="minorHAnsi"/>
          <w:color w:val="000000"/>
        </w:rPr>
        <w:t xml:space="preserve"> 2-4 grams IV/IO over 5 minutes</w:t>
      </w:r>
    </w:p>
    <w:p w14:paraId="528D8C63" w14:textId="77777777" w:rsidR="00526B26" w:rsidRPr="007459A2" w:rsidRDefault="00526B26" w:rsidP="00526B26">
      <w:pPr>
        <w:pStyle w:val="Heading2"/>
      </w:pPr>
      <w:r w:rsidRPr="007459A2">
        <w:t>MEDICAL CONTROL MAY ORDER</w:t>
      </w:r>
    </w:p>
    <w:p w14:paraId="1B4F8FA1" w14:textId="6C9AB06B" w:rsidR="00526B26" w:rsidRPr="00AA093E" w:rsidRDefault="00526B26" w:rsidP="000F0858">
      <w:pPr>
        <w:numPr>
          <w:ilvl w:val="0"/>
          <w:numId w:val="167"/>
        </w:numPr>
        <w:autoSpaceDE w:val="0"/>
        <w:autoSpaceDN w:val="0"/>
        <w:adjustRightInd w:val="0"/>
        <w:spacing w:after="60" w:line="288" w:lineRule="auto"/>
        <w:rPr>
          <w:rFonts w:cs="Arial"/>
          <w:color w:val="000000"/>
        </w:rPr>
      </w:pPr>
      <w:r w:rsidRPr="00AA093E">
        <w:rPr>
          <w:rFonts w:cs="Arial"/>
          <w:color w:val="000000"/>
        </w:rPr>
        <w:t xml:space="preserve">Administration of additional IV </w:t>
      </w:r>
      <w:r w:rsidR="0035531B">
        <w:rPr>
          <w:rFonts w:cs="Arial"/>
          <w:color w:val="000000"/>
        </w:rPr>
        <w:t>n</w:t>
      </w:r>
      <w:r w:rsidRPr="00AA093E">
        <w:rPr>
          <w:rFonts w:cs="Arial"/>
          <w:color w:val="000000"/>
        </w:rPr>
        <w:t xml:space="preserve">ormal </w:t>
      </w:r>
      <w:r w:rsidR="0035531B">
        <w:rPr>
          <w:rFonts w:cs="Arial"/>
          <w:color w:val="000000"/>
        </w:rPr>
        <w:t>s</w:t>
      </w:r>
      <w:r w:rsidRPr="00AA093E">
        <w:rPr>
          <w:rFonts w:cs="Arial"/>
          <w:color w:val="000000"/>
        </w:rPr>
        <w:t>aline.</w:t>
      </w:r>
    </w:p>
    <w:p w14:paraId="5645C8E9" w14:textId="1FB7CC15"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b/>
          <w:bCs/>
          <w:color w:val="000000"/>
          <w:u w:val="single"/>
        </w:rPr>
        <w:t>Calcium chloride</w:t>
      </w:r>
      <w:r w:rsidR="00814A1F" w:rsidRPr="00A36322">
        <w:rPr>
          <w:rFonts w:cs="Arial"/>
          <w:b/>
          <w:bCs/>
          <w:color w:val="000000"/>
          <w:u w:val="single"/>
        </w:rPr>
        <w:t xml:space="preserve"> or calcium gluconate</w:t>
      </w:r>
      <w:r w:rsidRPr="00A36322">
        <w:rPr>
          <w:rFonts w:cs="Arial"/>
          <w:b/>
          <w:bCs/>
          <w:color w:val="000000"/>
          <w:u w:val="single"/>
        </w:rPr>
        <w:t xml:space="preserve"> </w:t>
      </w:r>
      <w:r w:rsidRPr="00A36322">
        <w:rPr>
          <w:rFonts w:cs="Arial"/>
          <w:color w:val="000000"/>
          <w:u w:val="single"/>
        </w:rPr>
        <w:t>10</w:t>
      </w:r>
      <w:r w:rsidR="00D25082" w:rsidRPr="00A36322">
        <w:rPr>
          <w:rFonts w:cs="Arial"/>
          <w:color w:val="000000"/>
          <w:u w:val="single"/>
        </w:rPr>
        <w:t>%</w:t>
      </w:r>
      <w:r w:rsidR="00D25082" w:rsidRPr="00A36322">
        <w:rPr>
          <w:rFonts w:cs="Arial"/>
          <w:color w:val="000000"/>
        </w:rPr>
        <w:t xml:space="preserve"> 20</w:t>
      </w:r>
      <w:r w:rsidRPr="00A36322">
        <w:rPr>
          <w:rFonts w:cs="Arial"/>
          <w:color w:val="000000"/>
        </w:rPr>
        <w:t xml:space="preserve"> mg/kg IV/IO administer slowly over 5 minutes to a maximum dose of 1 gram. (Antidote for Magnesium Sulfate).</w:t>
      </w:r>
    </w:p>
    <w:p w14:paraId="4E39800A" w14:textId="77777777"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color w:val="000000"/>
        </w:rPr>
        <w:t>Further anticonvulsant therapy.</w:t>
      </w:r>
    </w:p>
    <w:p w14:paraId="70503BB2" w14:textId="77777777" w:rsidR="00526B26" w:rsidRPr="00B15075" w:rsidRDefault="00526B26" w:rsidP="00526B26">
      <w:pPr>
        <w:pStyle w:val="NoSpacing"/>
      </w:pPr>
      <w:r w:rsidRPr="00B15075">
        <w:t>PEARLS:</w:t>
      </w:r>
    </w:p>
    <w:p w14:paraId="510EFEF1" w14:textId="77777777" w:rsidR="00526B26" w:rsidRPr="00A36322" w:rsidRDefault="00526B26" w:rsidP="00526B26">
      <w:pPr>
        <w:pStyle w:val="NoSpacing"/>
        <w:rPr>
          <w:b/>
          <w:bCs/>
        </w:rPr>
      </w:pPr>
      <w:r w:rsidRPr="00A36322">
        <w:rPr>
          <w:b/>
          <w:bCs/>
        </w:rPr>
        <w:t>Special Considerations in Cardiac Arrest (with additional resources)</w:t>
      </w:r>
    </w:p>
    <w:p w14:paraId="47575751" w14:textId="77777777" w:rsidR="00526B26" w:rsidRDefault="00526B26" w:rsidP="00526B26">
      <w:pPr>
        <w:rPr>
          <w:rFonts w:asciiTheme="majorHAnsi" w:eastAsiaTheme="majorEastAsia" w:hAnsiTheme="majorHAnsi" w:cs="Times New Roman"/>
          <w:b/>
          <w:bCs/>
          <w:color w:val="2F5496" w:themeColor="accent1" w:themeShade="BF"/>
          <w:sz w:val="28"/>
          <w:szCs w:val="28"/>
        </w:rPr>
      </w:pPr>
      <w:r w:rsidRPr="00B15075">
        <w:rPr>
          <w:rFonts w:cs="Times New Roman"/>
        </w:rPr>
        <w:t>-If the fundus height is at or above the level of the umbilicus-Manually displace the gravid uterus to the left to enhance venous return.</w:t>
      </w:r>
      <w:r>
        <w:br w:type="page"/>
      </w:r>
    </w:p>
    <w:p w14:paraId="7CBD8A40" w14:textId="77777777" w:rsidR="00526B26" w:rsidRDefault="00526B26" w:rsidP="00526B26">
      <w:pPr>
        <w:pStyle w:val="Heading1"/>
      </w:pPr>
      <w:bookmarkStart w:id="18" w:name="_2.11_Newly_Born"/>
      <w:bookmarkEnd w:id="18"/>
      <w:r>
        <w:t>2.11 Newly Born Care</w:t>
      </w:r>
    </w:p>
    <w:p w14:paraId="0E6DB290" w14:textId="77777777" w:rsidR="00526B26" w:rsidRPr="007C667C" w:rsidRDefault="00526B26" w:rsidP="00526B26">
      <w:pPr>
        <w:pStyle w:val="Heading2"/>
      </w:pPr>
      <w:r w:rsidRPr="007C667C">
        <w:t>EMT/</w:t>
      </w:r>
      <w:r>
        <w:t>ADVACNED EMT/PARAMEDIC</w:t>
      </w:r>
      <w:r w:rsidRPr="007C667C">
        <w:t xml:space="preserve"> STANDING ORDERS</w:t>
      </w:r>
    </w:p>
    <w:p w14:paraId="2167F4CA" w14:textId="77777777" w:rsidR="00526B26" w:rsidRPr="00545178" w:rsidRDefault="00526B26" w:rsidP="000F0858">
      <w:pPr>
        <w:numPr>
          <w:ilvl w:val="0"/>
          <w:numId w:val="168"/>
        </w:numPr>
        <w:autoSpaceDE w:val="0"/>
        <w:autoSpaceDN w:val="0"/>
        <w:adjustRightInd w:val="0"/>
        <w:spacing w:after="60" w:line="240" w:lineRule="auto"/>
        <w:rPr>
          <w:rFonts w:cs="Arial"/>
          <w:color w:val="000000"/>
        </w:rPr>
      </w:pPr>
      <w:r w:rsidRPr="00545178">
        <w:rPr>
          <w:rFonts w:cs="Arial"/>
          <w:color w:val="000000"/>
          <w:u w:val="single"/>
        </w:rPr>
        <w:t>1.0 Routine Patient Care</w:t>
      </w:r>
      <w:r>
        <w:rPr>
          <w:rFonts w:cs="Arial"/>
          <w:color w:val="000000"/>
          <w:u w:val="single"/>
        </w:rPr>
        <w:t xml:space="preserve"> </w:t>
      </w:r>
      <w:r w:rsidRPr="00545178">
        <w:rPr>
          <w:rFonts w:cs="Arial"/>
          <w:color w:val="000000"/>
        </w:rPr>
        <w:t>—dry, warm, position, stimulate.</w:t>
      </w:r>
    </w:p>
    <w:p w14:paraId="2C269EE2" w14:textId="0AEA6DBC"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For new</w:t>
      </w:r>
      <w:r>
        <w:rPr>
          <w:rFonts w:cs="Arial"/>
          <w:color w:val="000000"/>
        </w:rPr>
        <w:t xml:space="preserve">ly </w:t>
      </w:r>
      <w:r w:rsidRPr="002B4EE2">
        <w:rPr>
          <w:rFonts w:cs="Arial"/>
          <w:color w:val="000000"/>
        </w:rPr>
        <w:t xml:space="preserve">born requiring resuscitation, see </w:t>
      </w:r>
      <w:r w:rsidR="0035531B" w:rsidRPr="00AC3E38">
        <w:rPr>
          <w:rFonts w:cs="Arial"/>
          <w:color w:val="000000"/>
          <w:u w:val="single"/>
        </w:rPr>
        <w:t xml:space="preserve">Protocol </w:t>
      </w:r>
      <w:r w:rsidRPr="0035531B">
        <w:rPr>
          <w:rFonts w:cs="Arial"/>
          <w:color w:val="000000"/>
          <w:u w:val="single"/>
        </w:rPr>
        <w:t>2</w:t>
      </w:r>
      <w:r w:rsidRPr="00825788">
        <w:rPr>
          <w:rFonts w:cs="Arial"/>
          <w:color w:val="000000"/>
          <w:u w:val="single"/>
        </w:rPr>
        <w:t>.12 Resuscitation of the Newly Born</w:t>
      </w:r>
      <w:r w:rsidRPr="00825788">
        <w:rPr>
          <w:rFonts w:cs="Arial"/>
          <w:color w:val="000000"/>
        </w:rPr>
        <w:t>.</w:t>
      </w:r>
    </w:p>
    <w:p w14:paraId="60AA121A"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Reassess airway by positioning and clearing secretions (only if needed):</w:t>
      </w:r>
    </w:p>
    <w:p w14:paraId="77854CA7"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Place the new</w:t>
      </w:r>
      <w:r>
        <w:rPr>
          <w:rFonts w:cs="Arial"/>
          <w:color w:val="000000"/>
        </w:rPr>
        <w:t xml:space="preserve">ly </w:t>
      </w:r>
      <w:r w:rsidRPr="002B4EE2">
        <w:rPr>
          <w:rFonts w:cs="Arial"/>
          <w:color w:val="000000"/>
        </w:rPr>
        <w:t>born on back or side with head in a neutral or slightly extended position.</w:t>
      </w:r>
    </w:p>
    <w:p w14:paraId="4FDAA15F" w14:textId="48AA5C2B"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Routine suctioning is discouraged even in the presence of meconium-stained amniotic fluid. Suction oropharynx then nares only if the patient exhibits respiratory depression and/or obstruction, 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2</w:t>
      </w:r>
      <w:r w:rsidRPr="00825788">
        <w:rPr>
          <w:rFonts w:cs="Arial"/>
          <w:color w:val="000000"/>
          <w:u w:val="single"/>
        </w:rPr>
        <w:t>.12 Resuscitation of the Newly Born</w:t>
      </w:r>
      <w:r w:rsidRPr="00825788">
        <w:rPr>
          <w:rFonts w:cs="Arial"/>
          <w:color w:val="000000"/>
        </w:rPr>
        <w:t>.</w:t>
      </w:r>
    </w:p>
    <w:p w14:paraId="116D9959"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Clamp and cut the umbilical cord:</w:t>
      </w:r>
    </w:p>
    <w:p w14:paraId="34A0AB06"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After initial assessment and after the cord stops pulsating.</w:t>
      </w:r>
    </w:p>
    <w:p w14:paraId="12CDC7CB"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Leave a minimum of 6 inches of cord.</w:t>
      </w:r>
    </w:p>
    <w:p w14:paraId="7B767C93"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Prevent heat loss by rapidly drying and warming:</w:t>
      </w:r>
    </w:p>
    <w:p w14:paraId="0B961EB3"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Remove wet linen, wrap new</w:t>
      </w:r>
      <w:r>
        <w:rPr>
          <w:rFonts w:cs="Arial"/>
          <w:color w:val="000000"/>
        </w:rPr>
        <w:t xml:space="preserve">ly </w:t>
      </w:r>
      <w:r w:rsidRPr="002B4EE2">
        <w:rPr>
          <w:rFonts w:cs="Arial"/>
          <w:color w:val="000000"/>
        </w:rPr>
        <w:t>born in blankets or silver swaddler (preferred) and cover new</w:t>
      </w:r>
      <w:r>
        <w:rPr>
          <w:rFonts w:cs="Arial"/>
          <w:color w:val="000000"/>
        </w:rPr>
        <w:t xml:space="preserve">ly </w:t>
      </w:r>
      <w:r w:rsidRPr="002B4EE2">
        <w:rPr>
          <w:rFonts w:cs="Arial"/>
          <w:color w:val="000000"/>
        </w:rPr>
        <w:t>born’s head.</w:t>
      </w:r>
    </w:p>
    <w:p w14:paraId="19245FEB"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Assess breathing by providing tactile stimulation:</w:t>
      </w:r>
    </w:p>
    <w:p w14:paraId="23807844" w14:textId="6229EC14"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Flick soles of feet and/or rub the new</w:t>
      </w:r>
      <w:r w:rsidR="00EF1FEF">
        <w:rPr>
          <w:rFonts w:cs="Arial"/>
          <w:color w:val="000000"/>
        </w:rPr>
        <w:t xml:space="preserve">ly </w:t>
      </w:r>
      <w:r w:rsidRPr="002B4EE2">
        <w:rPr>
          <w:rFonts w:cs="Arial"/>
          <w:color w:val="000000"/>
        </w:rPr>
        <w:t>born’s back.</w:t>
      </w:r>
    </w:p>
    <w:p w14:paraId="12927D88"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If new</w:t>
      </w:r>
      <w:r>
        <w:rPr>
          <w:rFonts w:cs="Arial"/>
          <w:color w:val="000000"/>
        </w:rPr>
        <w:t xml:space="preserve">ly </w:t>
      </w:r>
      <w:r w:rsidRPr="00825788">
        <w:rPr>
          <w:rFonts w:cs="Arial"/>
          <w:color w:val="000000"/>
        </w:rPr>
        <w:t xml:space="preserve">born is apneic or has gasping respirations, nasal flaring, or grunting, proceed to </w:t>
      </w:r>
      <w:r w:rsidRPr="00825788">
        <w:rPr>
          <w:rFonts w:cs="Arial"/>
          <w:color w:val="000000"/>
          <w:u w:val="single"/>
        </w:rPr>
        <w:t>2.12 Resuscitation of the Newly Born</w:t>
      </w:r>
      <w:r w:rsidRPr="00825788">
        <w:rPr>
          <w:rFonts w:cs="Arial"/>
          <w:color w:val="000000"/>
        </w:rPr>
        <w:t>.</w:t>
      </w:r>
    </w:p>
    <w:p w14:paraId="18E6800F"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Assess circulation, heart rate, and skin color:</w:t>
      </w:r>
    </w:p>
    <w:p w14:paraId="5DCB7505"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Evaluate heart rate by one of several methods:</w:t>
      </w:r>
    </w:p>
    <w:p w14:paraId="61553C2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Auscultate apical beat with a stethoscope.</w:t>
      </w:r>
    </w:p>
    <w:p w14:paraId="1DF156E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Palpate the pulse by lightly grasping the base of the umbilical cord.</w:t>
      </w:r>
    </w:p>
    <w:p w14:paraId="4E9F67E8" w14:textId="77777777" w:rsidR="00526B26" w:rsidRPr="00825788"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 xml:space="preserve">If the pulse is &lt;100 bpm and not increasing, proceed to </w:t>
      </w:r>
      <w:r w:rsidRPr="00825788">
        <w:rPr>
          <w:rFonts w:cs="Arial"/>
          <w:color w:val="000000"/>
          <w:u w:val="single"/>
        </w:rPr>
        <w:t>2.12 Resuscitation of the Newly Born</w:t>
      </w:r>
      <w:r w:rsidRPr="00825788">
        <w:rPr>
          <w:rFonts w:cs="Arial"/>
          <w:color w:val="000000"/>
        </w:rPr>
        <w:t>.</w:t>
      </w:r>
    </w:p>
    <w:p w14:paraId="54620B84"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Assess skin color; examine trunk and face; and mucus membranes.</w:t>
      </w:r>
    </w:p>
    <w:p w14:paraId="5060B7CB"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Record APGAR score at 1 minute and 5 minutes (see chart).</w:t>
      </w:r>
    </w:p>
    <w:p w14:paraId="2977D5B7" w14:textId="77777777" w:rsidR="00526B26" w:rsidRPr="002B4EE2" w:rsidRDefault="00526B26" w:rsidP="00526B26">
      <w:pPr>
        <w:autoSpaceDE w:val="0"/>
        <w:autoSpaceDN w:val="0"/>
        <w:adjustRightInd w:val="0"/>
        <w:spacing w:after="60" w:line="240" w:lineRule="auto"/>
        <w:ind w:left="360"/>
        <w:rPr>
          <w:rFonts w:cs="Arial"/>
          <w:color w:val="000000"/>
        </w:rPr>
      </w:pPr>
    </w:p>
    <w:p w14:paraId="754EA7B1" w14:textId="77777777" w:rsidR="00526B26" w:rsidRPr="002B4EE2" w:rsidRDefault="00526B26" w:rsidP="00526B26">
      <w:pPr>
        <w:autoSpaceDE w:val="0"/>
        <w:autoSpaceDN w:val="0"/>
        <w:adjustRightInd w:val="0"/>
        <w:spacing w:after="0" w:line="264" w:lineRule="auto"/>
      </w:pPr>
      <w:r>
        <w:object w:dxaOrig="8065" w:dyaOrig="3490" w14:anchorId="1CDC70A1">
          <v:shape id="_x0000_i1026" type="#_x0000_t75" alt="APGAR score chart" style="width:402.75pt;height:174pt" o:ole="" o:allowoverlap="f">
            <v:imagedata r:id="rId14" o:title=""/>
          </v:shape>
          <o:OLEObject Type="Embed" ProgID="Visio.Drawing.11" ShapeID="_x0000_i1026" DrawAspect="Content" ObjectID="_1846743799" r:id="rId15"/>
        </w:object>
      </w:r>
    </w:p>
    <w:p w14:paraId="658425D0" w14:textId="77777777" w:rsidR="00526B26" w:rsidRDefault="00526B26" w:rsidP="00526B26">
      <w:pPr>
        <w:autoSpaceDE w:val="0"/>
        <w:autoSpaceDN w:val="0"/>
        <w:adjustRightInd w:val="0"/>
        <w:spacing w:after="0" w:line="288" w:lineRule="auto"/>
        <w:rPr>
          <w:rFonts w:cs="Arial"/>
          <w:color w:val="000000"/>
          <w:sz w:val="20"/>
          <w:szCs w:val="20"/>
        </w:rPr>
      </w:pPr>
    </w:p>
    <w:p w14:paraId="07B7B9E5" w14:textId="77777777" w:rsidR="00C76E50" w:rsidRDefault="00C76E50" w:rsidP="00526B26">
      <w:pPr>
        <w:autoSpaceDE w:val="0"/>
        <w:autoSpaceDN w:val="0"/>
        <w:adjustRightInd w:val="0"/>
        <w:spacing w:after="0" w:line="288" w:lineRule="auto"/>
        <w:rPr>
          <w:rFonts w:cs="Arial"/>
          <w:color w:val="000000"/>
          <w:sz w:val="20"/>
          <w:szCs w:val="20"/>
        </w:rPr>
      </w:pPr>
    </w:p>
    <w:p w14:paraId="5EAF3063" w14:textId="77777777" w:rsidR="00AA428B" w:rsidRDefault="00AA428B" w:rsidP="00526B26">
      <w:pPr>
        <w:autoSpaceDE w:val="0"/>
        <w:autoSpaceDN w:val="0"/>
        <w:adjustRightInd w:val="0"/>
        <w:spacing w:after="0" w:line="288" w:lineRule="auto"/>
        <w:rPr>
          <w:rFonts w:cs="Arial"/>
          <w:color w:val="000000"/>
          <w:sz w:val="20"/>
          <w:szCs w:val="20"/>
        </w:rPr>
      </w:pPr>
    </w:p>
    <w:p w14:paraId="0F1CA8E8" w14:textId="77777777" w:rsidR="00AA428B" w:rsidRDefault="00AA428B" w:rsidP="00526B26">
      <w:pPr>
        <w:autoSpaceDE w:val="0"/>
        <w:autoSpaceDN w:val="0"/>
        <w:adjustRightInd w:val="0"/>
        <w:spacing w:after="0" w:line="288" w:lineRule="auto"/>
        <w:rPr>
          <w:rFonts w:cs="Arial"/>
          <w:color w:val="000000"/>
          <w:sz w:val="20"/>
          <w:szCs w:val="20"/>
        </w:rPr>
      </w:pPr>
    </w:p>
    <w:p w14:paraId="5D878561" w14:textId="01E025F4" w:rsidR="00526B26" w:rsidRPr="002B4EE2" w:rsidRDefault="00526B26" w:rsidP="00526B26">
      <w:pPr>
        <w:autoSpaceDE w:val="0"/>
        <w:autoSpaceDN w:val="0"/>
        <w:adjustRightInd w:val="0"/>
        <w:spacing w:after="0" w:line="288" w:lineRule="auto"/>
        <w:rPr>
          <w:rFonts w:cs="Arial"/>
          <w:color w:val="000000"/>
          <w:sz w:val="20"/>
          <w:szCs w:val="20"/>
        </w:rPr>
      </w:pPr>
      <w:r w:rsidRPr="002B4EE2">
        <w:rPr>
          <w:rFonts w:cs="Arial"/>
          <w:color w:val="000000"/>
          <w:sz w:val="20"/>
          <w:szCs w:val="20"/>
        </w:rPr>
        <w:t xml:space="preserve">PEARLS:  </w:t>
      </w:r>
    </w:p>
    <w:p w14:paraId="3314B2A8"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 xml:space="preserve">Newly born are prone to hypothermia which may lead to hypoglycemia, hypoxia and lethargy.  Aggressive warming techniques should be initiated including drying, swaddling, and warm blankets covering body and head. </w:t>
      </w:r>
    </w:p>
    <w:p w14:paraId="3C169765"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Raise temperature in ambulance patient compartment.</w:t>
      </w:r>
    </w:p>
    <w:p w14:paraId="49BAD8A7"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0166C24" w14:textId="77777777" w:rsidR="00526B26" w:rsidRDefault="00526B26" w:rsidP="00526B26">
      <w:pPr>
        <w:pStyle w:val="Heading1"/>
      </w:pPr>
      <w:bookmarkStart w:id="19" w:name="_2.12_Resuscitation_of"/>
      <w:bookmarkEnd w:id="19"/>
      <w:r>
        <w:t>2.12 Resuscitation of the Newly Born</w:t>
      </w:r>
    </w:p>
    <w:p w14:paraId="173F6305" w14:textId="7282F86D" w:rsidR="00526B26" w:rsidRDefault="00526B26" w:rsidP="00526B26">
      <w:pPr>
        <w:pStyle w:val="Heading2"/>
      </w:pPr>
      <w:r>
        <w:t>EMT</w:t>
      </w:r>
      <w:r w:rsidRPr="007C667C">
        <w:t xml:space="preserve"> STANDING ORDERS</w:t>
      </w:r>
    </w:p>
    <w:p w14:paraId="6120B823"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u w:val="single"/>
        </w:rPr>
      </w:pPr>
      <w:r w:rsidRPr="009C7E87">
        <w:rPr>
          <w:rFonts w:cstheme="minorHAnsi"/>
          <w:color w:val="000000"/>
          <w:u w:val="single"/>
        </w:rPr>
        <w:t>1.0 Routine Patient Care</w:t>
      </w:r>
    </w:p>
    <w:p w14:paraId="3F44FC3E"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a newly born not in distress, treat according to </w:t>
      </w:r>
      <w:r w:rsidRPr="009C7E87">
        <w:rPr>
          <w:rFonts w:cstheme="minorHAnsi"/>
          <w:b/>
          <w:bCs/>
          <w:color w:val="000000"/>
          <w:u w:val="single"/>
        </w:rPr>
        <w:t>Protocol 2.11 Newly Born Care.</w:t>
      </w:r>
      <w:r w:rsidRPr="009C7E87">
        <w:rPr>
          <w:rFonts w:cstheme="minorHAnsi"/>
          <w:color w:val="000000"/>
        </w:rPr>
        <w:t xml:space="preserve"> </w:t>
      </w:r>
    </w:p>
    <w:p w14:paraId="548DB51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the premature newly born patient, consider using additional warming techniques such as a swaddling system included in the obstetrical kit, wrap the baby in a dry blanket, apply a head covering, and turn the heat up in the ambulance, to retain body temperature. </w:t>
      </w:r>
    </w:p>
    <w:p w14:paraId="3B8A07F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mouth or nose is obstructed or heavy secretions are present, suction the oropharynx, then nares using a bulb syringe (or if necessary mechanical suction with a soft catheter at the lowest pressure that effectively removes the secretions, not to exceed 100 mm Hg.) Suction the hypopharynx only if the newly born is not vigorous (e.g. poor muscle tone, weak respiratory effort, heart rate &lt; 100 beats per minute.)</w:t>
      </w:r>
    </w:p>
    <w:p w14:paraId="5DFFBE0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 Request ALS immediately for further assessment of possible need for advanced airway management. </w:t>
      </w:r>
    </w:p>
    <w:p w14:paraId="3729123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If ventilations are inadequate, if the chest fails to rise, or the heart rate is less than 100 beats per minute, initiate positive pressure bag-valve-mask (BVM) ventilations at a rate of 40-60 breaths per minute. </w:t>
      </w:r>
    </w:p>
    <w:p w14:paraId="3DABB5DF" w14:textId="48D0E3C6" w:rsidR="0094795D"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Resuscitation should be initiated with room air.</w:t>
      </w:r>
    </w:p>
    <w:p w14:paraId="7F6CFE34" w14:textId="065CAAA2" w:rsidR="0094795D" w:rsidRPr="00856EDF"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 xml:space="preserve">Inflation pressures of the BVM should be individualized to achieve an </w:t>
      </w:r>
      <w:r w:rsidRPr="00856EDF">
        <w:rPr>
          <w:rFonts w:cstheme="minorHAnsi"/>
          <w:color w:val="000000"/>
        </w:rPr>
        <w:tab/>
      </w:r>
      <w:r w:rsidRPr="00856EDF">
        <w:rPr>
          <w:rFonts w:cstheme="minorHAnsi"/>
          <w:color w:val="000000"/>
        </w:rPr>
        <w:tab/>
        <w:t xml:space="preserve">increase in heart rate and adequate chest rise with each breath. Be </w:t>
      </w:r>
      <w:r w:rsidRPr="00856EDF">
        <w:rPr>
          <w:rFonts w:cstheme="minorHAnsi"/>
          <w:color w:val="000000"/>
        </w:rPr>
        <w:tab/>
      </w:r>
      <w:r w:rsidRPr="00856EDF">
        <w:rPr>
          <w:rFonts w:cstheme="minorHAnsi"/>
          <w:color w:val="000000"/>
        </w:rPr>
        <w:tab/>
        <w:t>aware that BVMs with pop-off valves may deliver inconsistent results.</w:t>
      </w:r>
    </w:p>
    <w:p w14:paraId="13611B1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Apply pulse oximetry monitoring; (preferably to the right hand.)</w:t>
      </w:r>
    </w:p>
    <w:p w14:paraId="0F57E632"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Targeted pulse oximetry readings should be:</w:t>
      </w:r>
    </w:p>
    <w:p w14:paraId="3A26B42D" w14:textId="6BDD85EC"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ab/>
      </w:r>
      <w:r>
        <w:rPr>
          <w:rFonts w:cstheme="minorHAnsi"/>
          <w:color w:val="000000"/>
        </w:rPr>
        <w:tab/>
        <w:t xml:space="preserve">                </w:t>
      </w:r>
      <w:r w:rsidR="00E3381A">
        <w:rPr>
          <w:rFonts w:cstheme="minorHAnsi"/>
          <w:color w:val="000000"/>
        </w:rPr>
        <w:tab/>
      </w:r>
      <w:r w:rsidR="0094795D" w:rsidRPr="009C7E87">
        <w:rPr>
          <w:rFonts w:cstheme="minorHAnsi"/>
          <w:color w:val="000000"/>
        </w:rPr>
        <w:tab/>
        <w:t>1 minute: 60-65%</w:t>
      </w:r>
    </w:p>
    <w:p w14:paraId="79DAFC09" w14:textId="3D582C3B"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2 minutes: 65-70%</w:t>
      </w:r>
    </w:p>
    <w:p w14:paraId="6103CF5E" w14:textId="43B929E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3 minutes: 70-75%</w:t>
      </w:r>
    </w:p>
    <w:p w14:paraId="6A372AC7" w14:textId="4D10D39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4 minutes: 75-80%</w:t>
      </w:r>
    </w:p>
    <w:p w14:paraId="61710821" w14:textId="7B8EDC09"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5 minutes: 80-85%</w:t>
      </w:r>
    </w:p>
    <w:p w14:paraId="4851D326" w14:textId="5622F89F"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10 minutes: 85-95%</w:t>
      </w:r>
    </w:p>
    <w:p w14:paraId="061E27A2" w14:textId="67DEC681"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After 30 seconds of </w:t>
      </w:r>
      <w:r w:rsidR="00856EDF" w:rsidRPr="009C7E87">
        <w:rPr>
          <w:rFonts w:cstheme="minorHAnsi"/>
          <w:color w:val="000000"/>
        </w:rPr>
        <w:t>ventilation</w:t>
      </w:r>
      <w:r w:rsidRPr="009C7E87">
        <w:rPr>
          <w:rFonts w:cstheme="minorHAnsi"/>
          <w:color w:val="000000"/>
        </w:rPr>
        <w:t xml:space="preserve">, auscultate apical heart beat with a stethoscope, and/or palpate the pulse e.g. by lightly grasping the base of the umbilical cord. </w:t>
      </w:r>
    </w:p>
    <w:p w14:paraId="4DE328A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For heart rates &lt; 60 beats per minute after attempts to correct ventilations:</w:t>
      </w:r>
    </w:p>
    <w:p w14:paraId="1E9A5380" w14:textId="1611C0B4" w:rsidR="0094795D" w:rsidRPr="00856EDF" w:rsidRDefault="0094795D" w:rsidP="000F0858">
      <w:pPr>
        <w:pStyle w:val="ListParagraph"/>
        <w:numPr>
          <w:ilvl w:val="0"/>
          <w:numId w:val="102"/>
        </w:numPr>
        <w:autoSpaceDE w:val="0"/>
        <w:autoSpaceDN w:val="0"/>
        <w:adjustRightInd w:val="0"/>
        <w:spacing w:after="60" w:line="264" w:lineRule="auto"/>
        <w:ind w:left="361"/>
        <w:rPr>
          <w:rFonts w:cstheme="minorHAnsi"/>
          <w:color w:val="000000"/>
        </w:rPr>
      </w:pPr>
      <w:r w:rsidRPr="00856EDF">
        <w:rPr>
          <w:rFonts w:cstheme="minorHAnsi"/>
          <w:color w:val="000000"/>
        </w:rPr>
        <w:t xml:space="preserve">Initiate CPR at a 3:1 ratio (for a range of 90 compressions/minute and 30 </w:t>
      </w:r>
      <w:r w:rsidRPr="00856EDF">
        <w:rPr>
          <w:rFonts w:cstheme="minorHAnsi"/>
          <w:color w:val="000000"/>
        </w:rPr>
        <w:tab/>
        <w:t xml:space="preserve">ventilations/ minute.) Minimize interruptions. Reassess every 60 seconds; if </w:t>
      </w:r>
      <w:r w:rsidRPr="00856EDF">
        <w:rPr>
          <w:rFonts w:cstheme="minorHAnsi"/>
          <w:color w:val="000000"/>
        </w:rPr>
        <w:tab/>
        <w:t xml:space="preserve">not improving continue CPR with 100% supplemental oxygen until recovery of </w:t>
      </w:r>
      <w:r w:rsidRPr="00856EDF">
        <w:rPr>
          <w:rFonts w:cstheme="minorHAnsi"/>
          <w:color w:val="000000"/>
        </w:rPr>
        <w:tab/>
        <w:t xml:space="preserve">a normal heart rate, then resume room air. </w:t>
      </w:r>
    </w:p>
    <w:p w14:paraId="2182130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heart rate is &gt; 100 beats per minute but breathing is labored or there is persistent cyanosis and hypoxia:</w:t>
      </w:r>
    </w:p>
    <w:p w14:paraId="16205F2A" w14:textId="1F24806E"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ab/>
        <w:t xml:space="preserve">               </w:t>
      </w:r>
      <w:r w:rsidR="0094795D" w:rsidRPr="009C7E87">
        <w:rPr>
          <w:rFonts w:cstheme="minorHAnsi"/>
          <w:color w:val="000000"/>
        </w:rPr>
        <w:tab/>
        <w:t>Position and clear airway.</w:t>
      </w:r>
    </w:p>
    <w:p w14:paraId="72EF9882" w14:textId="2302F890"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Continue to monitor SpO2.</w:t>
      </w:r>
    </w:p>
    <w:p w14:paraId="6CBAB3A7" w14:textId="64AAB033" w:rsidR="0094795D" w:rsidRDefault="00856EDF" w:rsidP="00E3381A">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 xml:space="preserve">Provide supplemental oxygen as needed. </w:t>
      </w:r>
    </w:p>
    <w:p w14:paraId="4C2F12F0" w14:textId="77777777" w:rsidR="00E3381A" w:rsidRDefault="00E3381A" w:rsidP="00E3381A">
      <w:pPr>
        <w:autoSpaceDE w:val="0"/>
        <w:autoSpaceDN w:val="0"/>
        <w:adjustRightInd w:val="0"/>
        <w:spacing w:after="0" w:line="288" w:lineRule="auto"/>
        <w:rPr>
          <w:rFonts w:cs="Arial"/>
          <w:b/>
          <w:bCs/>
          <w:color w:val="000000"/>
        </w:rPr>
      </w:pPr>
    </w:p>
    <w:p w14:paraId="46CE2F70" w14:textId="6419C889" w:rsidR="00E3381A" w:rsidRPr="003B2F31" w:rsidRDefault="00E3381A" w:rsidP="00E3381A">
      <w:pPr>
        <w:autoSpaceDE w:val="0"/>
        <w:autoSpaceDN w:val="0"/>
        <w:adjustRightInd w:val="0"/>
        <w:spacing w:after="0" w:line="288" w:lineRule="auto"/>
        <w:rPr>
          <w:rFonts w:cs="Arial"/>
          <w:color w:val="000000"/>
        </w:rPr>
      </w:pPr>
      <w:r w:rsidRPr="003B2F31">
        <w:rPr>
          <w:rFonts w:cs="Arial"/>
          <w:b/>
          <w:bCs/>
          <w:color w:val="000000"/>
        </w:rPr>
        <w:t xml:space="preserve">NOTE:  </w:t>
      </w:r>
      <w:r w:rsidRPr="003B2F31">
        <w:rPr>
          <w:rFonts w:cs="Arial"/>
          <w:color w:val="000000"/>
        </w:rPr>
        <w:t xml:space="preserve">The newborn should be evaluated for </w:t>
      </w:r>
      <w:r w:rsidRPr="003B2F31">
        <w:rPr>
          <w:rFonts w:cs="Arial"/>
          <w:i/>
          <w:iCs/>
          <w:color w:val="000000"/>
        </w:rPr>
        <w:t xml:space="preserve">central </w:t>
      </w:r>
      <w:r w:rsidRPr="003B2F31">
        <w:rPr>
          <w:rFonts w:cs="Arial"/>
          <w:color w:val="000000"/>
        </w:rPr>
        <w:t>cyanosis.  Peripheral cyanosis is common and may not be a reflection of inadequate oxygenation.  If central cyanosis is present in a breathing newborn during stabilization, early administration of 100% oxygen is important while the neonate is being assessed for need of additional resuscitative measures.</w:t>
      </w:r>
    </w:p>
    <w:p w14:paraId="691ADCCC" w14:textId="77777777" w:rsidR="00E3381A" w:rsidRPr="009C7E87" w:rsidRDefault="00E3381A" w:rsidP="009C7E87">
      <w:pPr>
        <w:autoSpaceDE w:val="0"/>
        <w:autoSpaceDN w:val="0"/>
        <w:adjustRightInd w:val="0"/>
        <w:spacing w:after="60" w:line="264" w:lineRule="auto"/>
        <w:ind w:left="1"/>
        <w:rPr>
          <w:rFonts w:cstheme="minorHAnsi"/>
          <w:color w:val="000000"/>
        </w:rPr>
      </w:pPr>
    </w:p>
    <w:p w14:paraId="53716082" w14:textId="74F2449C" w:rsidR="0094795D" w:rsidRPr="00856EDF" w:rsidRDefault="0094795D" w:rsidP="0094795D">
      <w:pPr>
        <w:rPr>
          <w:rFonts w:cstheme="minorHAnsi"/>
          <w:b/>
          <w:bCs/>
          <w:color w:val="4472C4" w:themeColor="accent1"/>
        </w:rPr>
      </w:pPr>
      <w:r w:rsidRPr="00856EDF">
        <w:rPr>
          <w:rFonts w:cstheme="minorHAnsi"/>
          <w:b/>
          <w:bCs/>
          <w:color w:val="4472C4" w:themeColor="accent1"/>
        </w:rPr>
        <w:t>ADVANCED EMT STANDING ORDERS</w:t>
      </w:r>
    </w:p>
    <w:p w14:paraId="4D6723C0" w14:textId="5A7C5DF1" w:rsidR="0094795D" w:rsidRPr="009C7E87" w:rsidRDefault="0094795D" w:rsidP="000F0858">
      <w:pPr>
        <w:pStyle w:val="ListParagraph"/>
        <w:numPr>
          <w:ilvl w:val="0"/>
          <w:numId w:val="124"/>
        </w:numPr>
        <w:autoSpaceDE w:val="0"/>
        <w:autoSpaceDN w:val="0"/>
        <w:adjustRightInd w:val="0"/>
        <w:spacing w:after="0" w:line="278" w:lineRule="auto"/>
        <w:rPr>
          <w:rFonts w:cstheme="minorHAnsi"/>
          <w:color w:val="000000"/>
        </w:rPr>
      </w:pPr>
      <w:r w:rsidRPr="009C7E87">
        <w:rPr>
          <w:rFonts w:cstheme="minorHAnsi"/>
          <w:color w:val="000000"/>
        </w:rPr>
        <w:t xml:space="preserve">Consider inserting a supraglottic airway (SGA) for newly </w:t>
      </w:r>
      <w:r w:rsidR="00856EDF" w:rsidRPr="009C7E87">
        <w:rPr>
          <w:rFonts w:cstheme="minorHAnsi"/>
          <w:color w:val="000000"/>
        </w:rPr>
        <w:t>born</w:t>
      </w:r>
      <w:r w:rsidRPr="009C7E87">
        <w:rPr>
          <w:rFonts w:cstheme="minorHAnsi"/>
          <w:color w:val="000000"/>
        </w:rPr>
        <w:t xml:space="preserve"> ≥ 34 weeks gestation if positioning and BVM fail to improve oxygenation and heart rate.</w:t>
      </w:r>
    </w:p>
    <w:p w14:paraId="07A8791F" w14:textId="2EFC31AC" w:rsidR="0094795D" w:rsidRPr="00E3381A" w:rsidRDefault="0094795D" w:rsidP="000F0858">
      <w:pPr>
        <w:pStyle w:val="ListParagraph"/>
        <w:numPr>
          <w:ilvl w:val="0"/>
          <w:numId w:val="124"/>
        </w:numPr>
        <w:rPr>
          <w:rFonts w:cstheme="minorHAnsi"/>
        </w:rPr>
      </w:pPr>
      <w:r w:rsidRPr="009C7E87">
        <w:rPr>
          <w:rFonts w:cstheme="minorHAnsi"/>
          <w:color w:val="000000"/>
        </w:rPr>
        <w:t>Establish an IV/IO. If hypovolemia is suspected, administer 10ml/kg bolus of normal saline over 5-10 minutes.</w:t>
      </w:r>
    </w:p>
    <w:p w14:paraId="474D214C" w14:textId="702CCB1A" w:rsidR="00526B26" w:rsidRPr="003B2F31" w:rsidRDefault="00526B26" w:rsidP="00856EDF">
      <w:pPr>
        <w:pStyle w:val="Heading2"/>
        <w:rPr>
          <w:rFonts w:cs="Arial"/>
          <w:color w:val="000000"/>
        </w:rPr>
      </w:pPr>
      <w:r w:rsidRPr="003B2F31">
        <w:t>PARAMEDIC STANDING ORDERS</w:t>
      </w:r>
    </w:p>
    <w:p w14:paraId="29D0516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Consider endotracheal intubation (ETI) if BVM or SGA ventilation is inadequate or chest compressions are indicated, using a properly sized endotracheal tube (ETT.) </w:t>
      </w:r>
    </w:p>
    <w:p w14:paraId="37CEE116"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For a newly born infant, born before 28 weeks gestation, consider using a 2.5 mm ETT. </w:t>
      </w:r>
    </w:p>
    <w:p w14:paraId="169DE395"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Apply waveform capnography and closely monitor the newly born’s heart rate. </w:t>
      </w:r>
    </w:p>
    <w:p w14:paraId="423095C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u w:val="single"/>
        </w:rPr>
      </w:pPr>
      <w:r w:rsidRPr="009C7E87">
        <w:rPr>
          <w:rFonts w:cstheme="minorHAnsi"/>
          <w:color w:val="000000"/>
        </w:rPr>
        <w:t xml:space="preserve">Apply the cardiac monitor and manage dysrhythmias according to </w:t>
      </w:r>
      <w:r w:rsidRPr="009C7E87">
        <w:rPr>
          <w:rFonts w:cstheme="minorHAnsi"/>
          <w:color w:val="000000"/>
          <w:u w:val="single"/>
        </w:rPr>
        <w:t>Protocols 3.0 Cardiac (pediatric.)</w:t>
      </w:r>
    </w:p>
    <w:p w14:paraId="5CEE0A04"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If the heart rate fails to improve with adequate ventilations and chest compressions, administer </w:t>
      </w:r>
      <w:r w:rsidRPr="009C7E87">
        <w:rPr>
          <w:rFonts w:cstheme="minorHAnsi"/>
          <w:b/>
          <w:bCs/>
          <w:color w:val="000000"/>
          <w:u w:val="single"/>
        </w:rPr>
        <w:t xml:space="preserve">epinephrine </w:t>
      </w:r>
      <w:r w:rsidRPr="009C7E87">
        <w:rPr>
          <w:rFonts w:cstheme="minorHAnsi"/>
          <w:color w:val="000000"/>
        </w:rPr>
        <w:t>0.01 – 0.03 mg/kg IV/IO (0.1 – 0.3 ml/kg of 0.1 mg/ml) IV/IO.</w:t>
      </w:r>
    </w:p>
    <w:p w14:paraId="1E8D67A7" w14:textId="330333CA" w:rsidR="004D1D6A" w:rsidRPr="009C7E87" w:rsidRDefault="0094795D" w:rsidP="000F0858">
      <w:pPr>
        <w:pStyle w:val="Heading2"/>
        <w:numPr>
          <w:ilvl w:val="0"/>
          <w:numId w:val="125"/>
        </w:numPr>
        <w:rPr>
          <w:sz w:val="22"/>
          <w:szCs w:val="22"/>
        </w:rPr>
      </w:pPr>
      <w:r w:rsidRPr="009C7E87">
        <w:rPr>
          <w:rFonts w:ascii="Calibri" w:eastAsiaTheme="minorHAnsi" w:hAnsi="Calibri" w:cs="Calibri"/>
          <w:b w:val="0"/>
          <w:bCs w:val="0"/>
          <w:color w:val="000000"/>
          <w:sz w:val="22"/>
          <w:szCs w:val="22"/>
        </w:rPr>
        <w:t xml:space="preserve">If glucose level is &lt; 60 mg/dL, administer </w:t>
      </w:r>
      <w:r w:rsidRPr="009C7E87">
        <w:rPr>
          <w:rFonts w:ascii="Calibri" w:eastAsiaTheme="minorHAnsi" w:hAnsi="Calibri" w:cs="Calibri"/>
          <w:color w:val="000000"/>
          <w:sz w:val="22"/>
          <w:szCs w:val="22"/>
          <w:u w:val="single"/>
        </w:rPr>
        <w:t>dextrose 10%</w:t>
      </w:r>
      <w:r w:rsidRPr="009C7E87">
        <w:rPr>
          <w:rFonts w:ascii="Calibri" w:eastAsiaTheme="minorHAnsi" w:hAnsi="Calibri" w:cs="Calibri"/>
          <w:b w:val="0"/>
          <w:bCs w:val="0"/>
          <w:color w:val="000000"/>
          <w:sz w:val="22"/>
          <w:szCs w:val="22"/>
        </w:rPr>
        <w:t xml:space="preserve"> 0.5 grams/kg IV/IO in accordance with</w:t>
      </w:r>
      <w:r w:rsidRPr="0094795D">
        <w:rPr>
          <w:rFonts w:ascii="Calibri" w:eastAsiaTheme="minorHAnsi" w:hAnsi="Calibri" w:cs="Calibri"/>
          <w:b w:val="0"/>
          <w:bCs w:val="0"/>
          <w:color w:val="000000"/>
          <w:sz w:val="24"/>
          <w:szCs w:val="24"/>
        </w:rPr>
        <w:t xml:space="preserve"> </w:t>
      </w:r>
      <w:r w:rsidRPr="009C7E87">
        <w:rPr>
          <w:rFonts w:ascii="Calibri" w:eastAsiaTheme="minorHAnsi" w:hAnsi="Calibri" w:cs="Calibri"/>
          <w:b w:val="0"/>
          <w:bCs w:val="0"/>
          <w:color w:val="000000"/>
          <w:sz w:val="22"/>
          <w:szCs w:val="22"/>
          <w:u w:val="single"/>
        </w:rPr>
        <w:t>Protocol 2.3P Altered Mental/Neurological Status/Diabetic Emergencies/Coma – Pediatric.</w:t>
      </w:r>
    </w:p>
    <w:p w14:paraId="7503368D" w14:textId="07F3BAA4" w:rsidR="00526B26" w:rsidRPr="003B2F31" w:rsidRDefault="00526B26" w:rsidP="00526B26">
      <w:pPr>
        <w:pStyle w:val="Heading2"/>
      </w:pPr>
      <w:r w:rsidRPr="003B2F31">
        <w:t>MEDICAL CONTROL MAY ORDER</w:t>
      </w:r>
    </w:p>
    <w:p w14:paraId="0C03D601" w14:textId="0E0B0549" w:rsidR="00526B26" w:rsidRPr="003B2F31" w:rsidRDefault="00526B26" w:rsidP="000F0858">
      <w:pPr>
        <w:numPr>
          <w:ilvl w:val="0"/>
          <w:numId w:val="8"/>
        </w:numPr>
        <w:autoSpaceDE w:val="0"/>
        <w:autoSpaceDN w:val="0"/>
        <w:adjustRightInd w:val="0"/>
        <w:spacing w:after="60" w:line="288" w:lineRule="auto"/>
        <w:rPr>
          <w:rFonts w:cs="Arial"/>
          <w:color w:val="000000"/>
        </w:rPr>
      </w:pPr>
      <w:r w:rsidRPr="003B2F31">
        <w:rPr>
          <w:rFonts w:cs="Arial"/>
          <w:b/>
          <w:bCs/>
          <w:color w:val="000000"/>
          <w:u w:val="single"/>
        </w:rPr>
        <w:t xml:space="preserve">Epinephrine </w:t>
      </w:r>
      <w:r>
        <w:rPr>
          <w:rFonts w:cs="Arial"/>
          <w:b/>
          <w:bCs/>
          <w:color w:val="000000"/>
          <w:u w:val="single"/>
        </w:rPr>
        <w:t>i</w:t>
      </w:r>
      <w:r w:rsidRPr="003B2F31">
        <w:rPr>
          <w:rFonts w:cs="Arial"/>
          <w:b/>
          <w:bCs/>
          <w:color w:val="000000"/>
          <w:u w:val="single"/>
        </w:rPr>
        <w:t>nfusion</w:t>
      </w:r>
      <w:r w:rsidRPr="003B2F31">
        <w:rPr>
          <w:rFonts w:cs="Arial"/>
          <w:color w:val="000000"/>
          <w:lang w:val="da-DK"/>
        </w:rPr>
        <w:t xml:space="preserve">:  Administer 0.1-1 </w:t>
      </w:r>
      <w:r w:rsidRPr="003B2F31">
        <w:rPr>
          <w:rFonts w:cs="Arial"/>
          <w:color w:val="000000"/>
        </w:rPr>
        <w:t>mcg</w:t>
      </w:r>
      <w:r w:rsidRPr="003B2F31">
        <w:rPr>
          <w:rFonts w:cs="Arial"/>
          <w:color w:val="000000"/>
          <w:lang w:val="da-DK"/>
        </w:rPr>
        <w:t>/kg/min IV</w:t>
      </w:r>
      <w:r w:rsidRPr="003B2F31">
        <w:rPr>
          <w:rFonts w:cs="Arial"/>
          <w:color w:val="000000"/>
        </w:rPr>
        <w:t>/IO</w:t>
      </w:r>
      <w:r w:rsidR="00C76E50">
        <w:rPr>
          <w:rFonts w:cs="Arial"/>
          <w:color w:val="000000"/>
          <w:lang w:val="da-DK"/>
        </w:rPr>
        <w:t>, by infusion pump only</w:t>
      </w:r>
      <w:r w:rsidR="004D1D6A">
        <w:rPr>
          <w:rFonts w:cs="Arial"/>
          <w:color w:val="000000"/>
          <w:lang w:val="da-DK"/>
        </w:rPr>
        <w:t xml:space="preserve"> mixed based on your formulary/pump </w:t>
      </w:r>
      <w:r w:rsidR="00AA428B">
        <w:rPr>
          <w:rFonts w:cs="Arial"/>
          <w:color w:val="000000"/>
          <w:lang w:val="da-DK"/>
        </w:rPr>
        <w:t>library.</w:t>
      </w:r>
    </w:p>
    <w:p w14:paraId="0A35AD0C" w14:textId="77777777" w:rsidR="00526B26" w:rsidRDefault="00526B26" w:rsidP="00526B26">
      <w:pPr>
        <w:autoSpaceDE w:val="0"/>
        <w:autoSpaceDN w:val="0"/>
        <w:adjustRightInd w:val="0"/>
        <w:spacing w:after="0" w:line="288" w:lineRule="auto"/>
        <w:rPr>
          <w:rFonts w:cs="Arial"/>
          <w:color w:val="000000"/>
          <w:sz w:val="20"/>
          <w:szCs w:val="20"/>
        </w:rPr>
      </w:pPr>
    </w:p>
    <w:p w14:paraId="43FFB216" w14:textId="77777777" w:rsidR="0094795D" w:rsidRPr="009C7E87" w:rsidRDefault="0094795D" w:rsidP="00526B26">
      <w:pPr>
        <w:rPr>
          <w:rFonts w:cstheme="minorHAnsi"/>
          <w:color w:val="000000"/>
        </w:rPr>
      </w:pPr>
      <w:r w:rsidRPr="009C7E87">
        <w:rPr>
          <w:rFonts w:cstheme="minorHAnsi"/>
          <w:b/>
          <w:bCs/>
          <w:color w:val="000000"/>
        </w:rPr>
        <w:t xml:space="preserve">NOTE: </w:t>
      </w:r>
      <w:r w:rsidRPr="009C7E87">
        <w:rPr>
          <w:rFonts w:cstheme="minorHAnsi"/>
          <w:color w:val="000000"/>
        </w:rPr>
        <w:t xml:space="preserve">Paramedics should flush all medications administered intravenously with 0.5-1.0 ml of 0.9% normal saline.  </w:t>
      </w:r>
    </w:p>
    <w:p w14:paraId="4F428EBD" w14:textId="521C5B19" w:rsidR="00526B26" w:rsidRPr="009C7E87" w:rsidRDefault="0094795D" w:rsidP="00526B26">
      <w:pPr>
        <w:rPr>
          <w:rFonts w:eastAsiaTheme="majorEastAsia" w:cstheme="minorHAnsi"/>
          <w:b/>
          <w:bCs/>
          <w:color w:val="2F5496" w:themeColor="accent1" w:themeShade="BF"/>
          <w:sz w:val="28"/>
          <w:szCs w:val="28"/>
        </w:rPr>
      </w:pPr>
      <w:r w:rsidRPr="009C7E87">
        <w:rPr>
          <w:rFonts w:cstheme="minorHAnsi"/>
          <w:b/>
          <w:bCs/>
          <w:color w:val="000000"/>
        </w:rPr>
        <w:t xml:space="preserve">NOTE: </w:t>
      </w:r>
      <w:r w:rsidRPr="009C7E87">
        <w:rPr>
          <w:rFonts w:cstheme="minorHAnsi"/>
          <w:color w:val="000000"/>
        </w:rPr>
        <w:t xml:space="preserve">Use the pediatric reference tools to assist in determining the proper sized equipment such as ETT size and medication doses.   </w:t>
      </w:r>
      <w:r w:rsidR="00526B26" w:rsidRPr="0094795D">
        <w:rPr>
          <w:rFonts w:cstheme="minorHAnsi"/>
        </w:rPr>
        <w:br w:type="page"/>
      </w:r>
    </w:p>
    <w:p w14:paraId="476AD42F" w14:textId="77777777" w:rsidR="00526B26" w:rsidRDefault="00526B26" w:rsidP="00526B26">
      <w:pPr>
        <w:pStyle w:val="Heading1"/>
      </w:pPr>
      <w:bookmarkStart w:id="20" w:name="_2.13_Pain_&amp;"/>
      <w:bookmarkEnd w:id="20"/>
      <w:r>
        <w:t>2.13 Pain &amp; Nausea Management - Adult &amp; Pediatric</w:t>
      </w:r>
    </w:p>
    <w:p w14:paraId="685ADBA6" w14:textId="4F326B5F" w:rsidR="00526B26" w:rsidRPr="00193ACD" w:rsidRDefault="00526B26" w:rsidP="00526B26">
      <w:pPr>
        <w:pStyle w:val="Heading2"/>
        <w:rPr>
          <w:sz w:val="22"/>
          <w:szCs w:val="22"/>
          <w:u w:val="single"/>
        </w:rPr>
      </w:pPr>
      <w:r w:rsidRPr="008B6F69">
        <w:rPr>
          <w:sz w:val="22"/>
          <w:szCs w:val="22"/>
        </w:rPr>
        <w:t>EMT STANDING ORDERS</w:t>
      </w:r>
      <w:r w:rsidR="00193ACD">
        <w:rPr>
          <w:sz w:val="22"/>
          <w:szCs w:val="22"/>
        </w:rPr>
        <w:t xml:space="preserve">: </w:t>
      </w:r>
      <w:r w:rsidR="00F47099" w:rsidRPr="00193ACD">
        <w:rPr>
          <w:sz w:val="22"/>
          <w:szCs w:val="22"/>
          <w:u w:val="single"/>
        </w:rPr>
        <w:t>ADULT</w:t>
      </w:r>
    </w:p>
    <w:p w14:paraId="00A96193" w14:textId="573B55E2" w:rsidR="00526B26" w:rsidRDefault="00526B26" w:rsidP="000F0858">
      <w:pPr>
        <w:numPr>
          <w:ilvl w:val="0"/>
          <w:numId w:val="174"/>
        </w:numPr>
        <w:autoSpaceDE w:val="0"/>
        <w:autoSpaceDN w:val="0"/>
        <w:adjustRightInd w:val="0"/>
        <w:spacing w:after="0" w:line="288" w:lineRule="auto"/>
        <w:rPr>
          <w:rFonts w:cs="Arial"/>
          <w:color w:val="000000"/>
          <w:u w:val="single"/>
        </w:rPr>
      </w:pPr>
      <w:r w:rsidRPr="008B6F69">
        <w:rPr>
          <w:rFonts w:cs="Arial"/>
          <w:color w:val="000000"/>
          <w:u w:val="single"/>
        </w:rPr>
        <w:t>1.0 Routine Patient Care</w:t>
      </w:r>
    </w:p>
    <w:p w14:paraId="1A5A9785" w14:textId="4466E559"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Ibuprofen</w:t>
      </w:r>
      <w:r w:rsidRPr="00AC3E38">
        <w:rPr>
          <w:rFonts w:cs="Arial"/>
          <w:color w:val="000000"/>
        </w:rPr>
        <w:t xml:space="preserve"> 600mg by</w:t>
      </w:r>
      <w:r w:rsidR="006E67DB" w:rsidRPr="00AC3E38">
        <w:rPr>
          <w:rFonts w:cs="Arial"/>
          <w:color w:val="000000"/>
        </w:rPr>
        <w:t xml:space="preserve"> liquid or</w:t>
      </w:r>
      <w:r w:rsidRPr="00AC3E38">
        <w:rPr>
          <w:rFonts w:cs="Arial"/>
          <w:color w:val="000000"/>
        </w:rPr>
        <w:t xml:space="preserve"> oral tablets/capsules</w:t>
      </w:r>
    </w:p>
    <w:p w14:paraId="02C02803" w14:textId="66FF0196"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Acetaminophen</w:t>
      </w:r>
      <w:r w:rsidRPr="00AC3E38">
        <w:rPr>
          <w:rFonts w:cs="Arial"/>
          <w:color w:val="000000"/>
        </w:rPr>
        <w:t xml:space="preserve"> 650-1000mg by</w:t>
      </w:r>
      <w:r w:rsidR="001B3CC0" w:rsidRPr="00AC3E38">
        <w:rPr>
          <w:rFonts w:cs="Arial"/>
          <w:color w:val="000000"/>
        </w:rPr>
        <w:t xml:space="preserve"> liquid </w:t>
      </w:r>
      <w:r w:rsidR="006E67DB" w:rsidRPr="00AC3E38">
        <w:rPr>
          <w:rFonts w:cs="Arial"/>
          <w:color w:val="000000"/>
        </w:rPr>
        <w:t>or</w:t>
      </w:r>
      <w:r w:rsidRPr="00AC3E38">
        <w:rPr>
          <w:rFonts w:cs="Arial"/>
          <w:color w:val="000000"/>
        </w:rPr>
        <w:t xml:space="preserve"> oral tablets/capsules</w:t>
      </w:r>
    </w:p>
    <w:p w14:paraId="7D10F7F3" w14:textId="5CBD5ABB"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ADULT</w:t>
      </w:r>
    </w:p>
    <w:p w14:paraId="0F052449" w14:textId="77777777" w:rsidR="00526B26" w:rsidRPr="008B6F69" w:rsidRDefault="00526B26" w:rsidP="000F0858">
      <w:pPr>
        <w:numPr>
          <w:ilvl w:val="0"/>
          <w:numId w:val="41"/>
        </w:numPr>
        <w:autoSpaceDE w:val="0"/>
        <w:autoSpaceDN w:val="0"/>
        <w:adjustRightInd w:val="0"/>
        <w:spacing w:after="0" w:line="288" w:lineRule="auto"/>
        <w:ind w:left="360"/>
        <w:rPr>
          <w:rFonts w:cs="Arial"/>
          <w:color w:val="000000"/>
        </w:rPr>
      </w:pPr>
      <w:r w:rsidRPr="008B6F69">
        <w:rPr>
          <w:rFonts w:cs="Arial"/>
          <w:b/>
          <w:bCs/>
          <w:color w:val="000000"/>
          <w:u w:val="single"/>
        </w:rPr>
        <w:t>Ondansetron</w:t>
      </w:r>
      <w:r w:rsidRPr="008B6F69">
        <w:rPr>
          <w:rFonts w:cs="Arial"/>
          <w:b/>
          <w:bCs/>
          <w:color w:val="000000"/>
        </w:rPr>
        <w:t xml:space="preserve"> </w:t>
      </w:r>
      <w:r w:rsidRPr="008B6F69">
        <w:rPr>
          <w:rFonts w:cs="Arial"/>
          <w:color w:val="000000"/>
        </w:rPr>
        <w:t>4 mg PO (Oral Disintegrating Tablet (ODT) is the preferred route)</w:t>
      </w:r>
    </w:p>
    <w:p w14:paraId="534DBF0A" w14:textId="7873AAF6" w:rsidR="00526B26" w:rsidRDefault="00526B26" w:rsidP="00526B26">
      <w:pPr>
        <w:pStyle w:val="ListParagraph"/>
        <w:ind w:left="360" w:hanging="360"/>
        <w:rPr>
          <w:rFonts w:cs="Arial"/>
          <w:color w:val="000000"/>
        </w:rPr>
      </w:pPr>
      <w:r w:rsidRPr="008B6F69">
        <w:rPr>
          <w:rFonts w:cs="Arial"/>
          <w:color w:val="000000"/>
        </w:rPr>
        <w:t>IV/IO/IM.</w:t>
      </w:r>
    </w:p>
    <w:p w14:paraId="586FEC52" w14:textId="501B37EB" w:rsidR="00EB022B" w:rsidRPr="008B6F69" w:rsidRDefault="00EB022B" w:rsidP="00A81735">
      <w:pPr>
        <w:pStyle w:val="ListParagraph"/>
        <w:numPr>
          <w:ilvl w:val="0"/>
          <w:numId w:val="202"/>
        </w:numPr>
        <w:ind w:left="360" w:hanging="360"/>
        <w:rPr>
          <w:rFonts w:cs="Arial"/>
          <w:color w:val="000000"/>
        </w:rPr>
      </w:pPr>
      <w:r>
        <w:rPr>
          <w:rFonts w:cs="Arial"/>
          <w:color w:val="000000"/>
        </w:rPr>
        <w:t>Acetaminophen 650-1000mg IV.</w:t>
      </w:r>
    </w:p>
    <w:p w14:paraId="68A6B726" w14:textId="206235AF"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PEDIATRIC:</w:t>
      </w:r>
    </w:p>
    <w:p w14:paraId="5ECD28CF" w14:textId="77777777" w:rsidR="00526B26" w:rsidRPr="008B6F69" w:rsidRDefault="00526B26" w:rsidP="000F0858">
      <w:pPr>
        <w:numPr>
          <w:ilvl w:val="0"/>
          <w:numId w:val="173"/>
        </w:numPr>
        <w:autoSpaceDE w:val="0"/>
        <w:autoSpaceDN w:val="0"/>
        <w:adjustRightInd w:val="0"/>
        <w:spacing w:after="60" w:line="288" w:lineRule="auto"/>
        <w:rPr>
          <w:rFonts w:cs="Arial"/>
          <w:color w:val="000000"/>
        </w:rPr>
      </w:pPr>
      <w:r w:rsidRPr="008B6F69">
        <w:rPr>
          <w:rFonts w:cs="Arial"/>
          <w:b/>
          <w:bCs/>
          <w:color w:val="000000"/>
          <w:u w:val="single"/>
        </w:rPr>
        <w:t>Ondansetron</w:t>
      </w:r>
      <w:r w:rsidRPr="008B6F69">
        <w:rPr>
          <w:rFonts w:cs="Arial"/>
          <w:color w:val="000000"/>
        </w:rPr>
        <w:t xml:space="preserve"> for child under or up to 25 kg 2 mg PO by Oral Disintegrating</w:t>
      </w:r>
    </w:p>
    <w:p w14:paraId="7881B722" w14:textId="77777777" w:rsidR="00EB022B" w:rsidRDefault="00526B26" w:rsidP="00DC2AEF">
      <w:pPr>
        <w:autoSpaceDE w:val="0"/>
        <w:autoSpaceDN w:val="0"/>
        <w:adjustRightInd w:val="0"/>
        <w:spacing w:after="60" w:line="288" w:lineRule="auto"/>
        <w:ind w:left="360"/>
        <w:rPr>
          <w:rFonts w:cs="Arial"/>
          <w:color w:val="000000"/>
        </w:rPr>
      </w:pPr>
      <w:r w:rsidRPr="008B6F69">
        <w:rPr>
          <w:rFonts w:cs="Arial"/>
          <w:color w:val="000000"/>
        </w:rPr>
        <w:t>Tablet (ODT).</w:t>
      </w:r>
      <w:r w:rsidR="00215853">
        <w:rPr>
          <w:rFonts w:cs="Arial"/>
          <w:color w:val="000000"/>
        </w:rPr>
        <w:t xml:space="preserve"> </w:t>
      </w:r>
      <w:r w:rsidRPr="008B6F69">
        <w:rPr>
          <w:rFonts w:cs="Arial"/>
          <w:color w:val="000000"/>
        </w:rPr>
        <w:t xml:space="preserve">ODT is the preferred route </w:t>
      </w:r>
      <w:r w:rsidR="007A7A3F">
        <w:rPr>
          <w:rFonts w:cs="Arial"/>
          <w:color w:val="000000"/>
        </w:rPr>
        <w:t xml:space="preserve">or </w:t>
      </w:r>
      <w:r w:rsidRPr="008B6F69">
        <w:rPr>
          <w:rFonts w:cs="Arial"/>
          <w:color w:val="000000"/>
        </w:rPr>
        <w:t>IV/IM;</w:t>
      </w:r>
      <w:r w:rsidR="00215853" w:rsidRPr="00215853">
        <w:rPr>
          <w:rFonts w:cs="Arial"/>
          <w:color w:val="000000"/>
        </w:rPr>
        <w:t xml:space="preserve"> for child over 25 kg, 4 mg PO by ODT or IV/IM.</w:t>
      </w:r>
      <w:r w:rsidRPr="008B6F69">
        <w:rPr>
          <w:rFonts w:cs="Arial"/>
          <w:color w:val="000000"/>
        </w:rPr>
        <w:t xml:space="preserve"> </w:t>
      </w:r>
    </w:p>
    <w:p w14:paraId="3E3E3391" w14:textId="7CFB9A14" w:rsidR="00526B26" w:rsidRPr="008B6F69" w:rsidRDefault="00EB022B" w:rsidP="00A81735">
      <w:pPr>
        <w:pStyle w:val="ListParagraph"/>
        <w:numPr>
          <w:ilvl w:val="0"/>
          <w:numId w:val="173"/>
        </w:numPr>
        <w:autoSpaceDE w:val="0"/>
        <w:autoSpaceDN w:val="0"/>
        <w:adjustRightInd w:val="0"/>
        <w:spacing w:after="60" w:line="288" w:lineRule="auto"/>
      </w:pPr>
      <w:r>
        <w:rPr>
          <w:rFonts w:cs="Arial"/>
          <w:color w:val="000000"/>
        </w:rPr>
        <w:t>Acetaminophen 15 mg/kg IV or PO to max 1000 mg.</w:t>
      </w:r>
    </w:p>
    <w:p w14:paraId="734D215B" w14:textId="77777777" w:rsidR="00526B26" w:rsidRPr="008B6F69" w:rsidRDefault="00526B26" w:rsidP="00526B26">
      <w:pPr>
        <w:pStyle w:val="Heading2"/>
        <w:rPr>
          <w:sz w:val="22"/>
          <w:szCs w:val="22"/>
        </w:rPr>
      </w:pPr>
      <w:r w:rsidRPr="008B6F69">
        <w:rPr>
          <w:sz w:val="22"/>
          <w:szCs w:val="22"/>
        </w:rPr>
        <w:t>PARAMEDIC STANDING ORDERS: ADULT</w:t>
      </w:r>
    </w:p>
    <w:p w14:paraId="333A5512" w14:textId="77777777" w:rsidR="00526B26" w:rsidRPr="008B6F69" w:rsidRDefault="00526B26" w:rsidP="000F0858">
      <w:pPr>
        <w:numPr>
          <w:ilvl w:val="0"/>
          <w:numId w:val="172"/>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15 mg IV or 30 mg IM.</w:t>
      </w:r>
    </w:p>
    <w:p w14:paraId="5FDE6030" w14:textId="1707CE9C" w:rsidR="00526B26" w:rsidRPr="00E234FE" w:rsidRDefault="00526B26" w:rsidP="00A81735">
      <w:pPr>
        <w:autoSpaceDE w:val="0"/>
        <w:autoSpaceDN w:val="0"/>
        <w:adjustRightInd w:val="0"/>
        <w:spacing w:after="0" w:line="288" w:lineRule="auto"/>
        <w:ind w:left="2"/>
        <w:rPr>
          <w:rFonts w:cstheme="minorHAnsi"/>
          <w:color w:val="000000"/>
        </w:rPr>
      </w:pP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sidRPr="00E234FE">
        <w:rPr>
          <w:rFonts w:cstheme="minorHAnsi"/>
          <w:b/>
          <w:bCs/>
          <w:color w:val="000000"/>
          <w:u w:val="single"/>
        </w:rPr>
        <w:t xml:space="preserve">Fentanyl </w:t>
      </w:r>
      <w:r w:rsidRPr="00E234FE">
        <w:rPr>
          <w:rFonts w:cstheme="minorHAnsi"/>
          <w:color w:val="000000"/>
        </w:rPr>
        <w:t>1 mc</w:t>
      </w:r>
      <w:r w:rsidR="0033578E">
        <w:rPr>
          <w:rFonts w:cstheme="minorHAnsi"/>
          <w:color w:val="000000"/>
        </w:rPr>
        <w:t>g</w:t>
      </w:r>
      <w:r w:rsidRPr="00E234FE">
        <w:rPr>
          <w:rFonts w:cstheme="minorHAnsi"/>
          <w:color w:val="000000"/>
        </w:rPr>
        <w:t>/kg slow IV/IO/IM</w:t>
      </w:r>
      <w:r w:rsidR="0033578E">
        <w:rPr>
          <w:rFonts w:cstheme="minorHAnsi"/>
          <w:color w:val="000000"/>
        </w:rPr>
        <w:t xml:space="preserve">/IN (initial dose) to a max of 150mcg; if needed, may repeat up to two </w:t>
      </w:r>
      <w:r w:rsidR="00856EDF">
        <w:rPr>
          <w:rFonts w:cstheme="minorHAnsi"/>
          <w:color w:val="000000"/>
        </w:rPr>
        <w:t xml:space="preserve">              </w:t>
      </w:r>
      <w:r w:rsidR="00EB022B">
        <w:rPr>
          <w:rFonts w:cstheme="minorHAnsi"/>
          <w:color w:val="000000"/>
        </w:rPr>
        <w:t xml:space="preserve"> </w:t>
      </w:r>
      <w:r w:rsidR="0033578E">
        <w:rPr>
          <w:rFonts w:cstheme="minorHAnsi"/>
          <w:color w:val="000000"/>
        </w:rPr>
        <w:t>additional doses, 5</w:t>
      </w:r>
      <w:r w:rsidR="00EF1FEF">
        <w:rPr>
          <w:rFonts w:cstheme="minorHAnsi"/>
          <w:color w:val="000000"/>
        </w:rPr>
        <w:t xml:space="preserve"> </w:t>
      </w:r>
      <w:r w:rsidR="0033578E">
        <w:rPr>
          <w:rFonts w:cstheme="minorHAnsi"/>
          <w:color w:val="000000"/>
        </w:rPr>
        <w:t xml:space="preserve">minutes apart, not to exceed a total max dose of 450mcg. </w:t>
      </w:r>
      <w:r w:rsidRPr="00E234FE">
        <w:rPr>
          <w:rFonts w:cstheme="minorHAnsi"/>
          <w:color w:val="000000"/>
        </w:rPr>
        <w:t xml:space="preserve">      </w:t>
      </w:r>
    </w:p>
    <w:p w14:paraId="697502E1" w14:textId="516EB5C9" w:rsidR="00526B26" w:rsidRDefault="00526B26" w:rsidP="000F0858">
      <w:pPr>
        <w:pStyle w:val="ListParagraph"/>
        <w:numPr>
          <w:ilvl w:val="0"/>
          <w:numId w:val="8"/>
        </w:numPr>
        <w:autoSpaceDE w:val="0"/>
        <w:autoSpaceDN w:val="0"/>
        <w:adjustRightInd w:val="0"/>
        <w:spacing w:after="0" w:line="288" w:lineRule="auto"/>
        <w:rPr>
          <w:rFonts w:cs="Arial"/>
          <w:color w:val="000000"/>
        </w:rPr>
      </w:pPr>
      <w:r w:rsidRPr="00DB5A0A">
        <w:rPr>
          <w:rFonts w:cs="Arial"/>
          <w:b/>
          <w:bCs/>
          <w:color w:val="000000"/>
          <w:u w:val="single"/>
        </w:rPr>
        <w:t>Morphine Sulfate</w:t>
      </w:r>
      <w:r w:rsidRPr="00DB5A0A">
        <w:rPr>
          <w:rFonts w:cs="Arial"/>
          <w:color w:val="000000"/>
        </w:rPr>
        <w:t xml:space="preserve"> 0.1mg/kg IV/IO/IM/ (max. dose 10 mg).</w:t>
      </w:r>
    </w:p>
    <w:p w14:paraId="48FC70D2" w14:textId="1F40B045" w:rsidR="00526B26" w:rsidRPr="00CE19B7" w:rsidRDefault="00526B26" w:rsidP="000F0858">
      <w:pPr>
        <w:pStyle w:val="ListParagraph"/>
        <w:numPr>
          <w:ilvl w:val="0"/>
          <w:numId w:val="8"/>
        </w:numPr>
        <w:autoSpaceDE w:val="0"/>
        <w:autoSpaceDN w:val="0"/>
        <w:adjustRightInd w:val="0"/>
        <w:spacing w:after="0" w:line="288" w:lineRule="auto"/>
        <w:rPr>
          <w:rFonts w:cs="Arial"/>
          <w:color w:val="000000"/>
        </w:rPr>
      </w:pPr>
      <w:r w:rsidRPr="00CE19B7">
        <w:rPr>
          <w:rFonts w:cs="Arial"/>
          <w:b/>
          <w:bCs/>
          <w:color w:val="000000"/>
          <w:u w:val="single"/>
        </w:rPr>
        <w:t>Ketamine</w:t>
      </w:r>
      <w:r w:rsidRPr="00CE19B7">
        <w:rPr>
          <w:rFonts w:cs="Arial"/>
          <w:color w:val="000000"/>
        </w:rPr>
        <w:t xml:space="preserve"> </w:t>
      </w:r>
      <w:r>
        <w:rPr>
          <w:rFonts w:cstheme="minorHAnsi"/>
          <w:color w:val="000000"/>
        </w:rPr>
        <w:t>0.</w:t>
      </w:r>
      <w:r w:rsidR="00235CF3">
        <w:rPr>
          <w:rFonts w:cstheme="minorHAnsi"/>
          <w:color w:val="000000"/>
        </w:rPr>
        <w:t>1</w:t>
      </w:r>
      <w:r>
        <w:rPr>
          <w:rFonts w:cstheme="minorHAnsi"/>
          <w:color w:val="000000"/>
        </w:rPr>
        <w:t>5</w:t>
      </w:r>
      <w:r>
        <w:rPr>
          <w:rFonts w:ascii="Arial" w:hAnsi="Arial" w:cs="Arial"/>
          <w:color w:val="000000"/>
        </w:rPr>
        <w:t xml:space="preserve"> </w:t>
      </w:r>
      <w:r w:rsidRPr="00CE19B7">
        <w:rPr>
          <w:rFonts w:cs="Arial"/>
          <w:color w:val="000000"/>
        </w:rPr>
        <w:t>mg/kg IV/IO slowly-may repeat dose one time in 1</w:t>
      </w:r>
      <w:r w:rsidR="005C4A8B">
        <w:rPr>
          <w:rFonts w:cs="Arial"/>
          <w:color w:val="000000"/>
        </w:rPr>
        <w:t>5</w:t>
      </w:r>
      <w:r w:rsidRPr="00CE19B7">
        <w:rPr>
          <w:rFonts w:cs="Arial"/>
          <w:color w:val="000000"/>
        </w:rPr>
        <w:t xml:space="preserve"> minutes or</w:t>
      </w:r>
    </w:p>
    <w:p w14:paraId="1780F52B" w14:textId="0FB70F27" w:rsidR="00526B26" w:rsidRPr="00CE19B7" w:rsidRDefault="00526B26" w:rsidP="00526B26">
      <w:pPr>
        <w:pStyle w:val="ListParagraph"/>
        <w:tabs>
          <w:tab w:val="left" w:pos="450"/>
          <w:tab w:val="left" w:pos="1260"/>
        </w:tabs>
        <w:autoSpaceDE w:val="0"/>
        <w:autoSpaceDN w:val="0"/>
        <w:adjustRightInd w:val="0"/>
        <w:spacing w:after="0" w:line="288" w:lineRule="auto"/>
        <w:ind w:left="360"/>
        <w:rPr>
          <w:rFonts w:cs="Arial"/>
          <w:color w:val="000000"/>
          <w:u w:val="single"/>
        </w:rPr>
      </w:pPr>
      <w:r>
        <w:rPr>
          <w:rFonts w:cs="Arial"/>
          <w:color w:val="000000"/>
        </w:rPr>
        <w:t xml:space="preserve">               </w:t>
      </w:r>
      <w:r w:rsidRPr="00CE19B7">
        <w:rPr>
          <w:rFonts w:cs="Arial"/>
          <w:color w:val="000000"/>
        </w:rPr>
        <w:t xml:space="preserve">    </w:t>
      </w:r>
      <w:r w:rsidR="00A97D9A">
        <w:rPr>
          <w:rFonts w:cs="Arial"/>
          <w:color w:val="000000"/>
        </w:rPr>
        <w:t>0.3</w:t>
      </w:r>
      <w:r w:rsidRPr="00CE19B7">
        <w:rPr>
          <w:rFonts w:cs="Arial"/>
          <w:color w:val="000000"/>
        </w:rPr>
        <w:t xml:space="preserve"> mg/kg IM/IN-may repeat IM/IN dose one time in 20 minutes.</w:t>
      </w:r>
    </w:p>
    <w:p w14:paraId="494A3409" w14:textId="6CF289B3" w:rsidR="00526B26" w:rsidRPr="00DB5A0A" w:rsidRDefault="00526B26" w:rsidP="000F0858">
      <w:pPr>
        <w:pStyle w:val="ListParagraph"/>
        <w:numPr>
          <w:ilvl w:val="0"/>
          <w:numId w:val="8"/>
        </w:numPr>
        <w:autoSpaceDE w:val="0"/>
        <w:autoSpaceDN w:val="0"/>
        <w:adjustRightInd w:val="0"/>
        <w:spacing w:after="0" w:line="288" w:lineRule="auto"/>
        <w:rPr>
          <w:rFonts w:cs="Arial"/>
          <w:color w:val="000000"/>
          <w:u w:val="single"/>
        </w:rPr>
      </w:pPr>
      <w:r w:rsidRPr="00DB5A0A">
        <w:rPr>
          <w:rFonts w:cs="Arial"/>
          <w:color w:val="000000"/>
        </w:rPr>
        <w:t>For patients requiring electrical therapy (cardioversion or pacing)</w:t>
      </w:r>
      <w:r>
        <w:rPr>
          <w:rFonts w:cs="Arial"/>
          <w:color w:val="000000"/>
        </w:rPr>
        <w:t xml:space="preserve"> </w:t>
      </w:r>
      <w:r w:rsidRPr="00DB5A0A">
        <w:rPr>
          <w:rFonts w:cs="Arial"/>
          <w:color w:val="000000"/>
        </w:rPr>
        <w:t>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7</w:t>
      </w:r>
      <w:r w:rsidRPr="00DB5A0A">
        <w:rPr>
          <w:rFonts w:cs="Arial"/>
          <w:color w:val="000000"/>
          <w:u w:val="single"/>
        </w:rPr>
        <w:t xml:space="preserve">.6 Sedation   </w:t>
      </w:r>
    </w:p>
    <w:p w14:paraId="3EBB06B3" w14:textId="77777777" w:rsidR="00526B26" w:rsidRPr="00DB5A0A" w:rsidRDefault="00526B26" w:rsidP="00526B26">
      <w:pPr>
        <w:pStyle w:val="ListParagraph"/>
        <w:ind w:left="360"/>
      </w:pPr>
      <w:r w:rsidRPr="00DB5A0A">
        <w:rPr>
          <w:rFonts w:cs="Arial"/>
          <w:color w:val="000000"/>
        </w:rPr>
        <w:t xml:space="preserve">     </w:t>
      </w:r>
      <w:r w:rsidRPr="00DB5A0A">
        <w:rPr>
          <w:rFonts w:cs="Arial"/>
          <w:color w:val="000000"/>
          <w:u w:val="single"/>
        </w:rPr>
        <w:t>and Analgesia for Electrical Therapy-Adult</w:t>
      </w:r>
      <w:r w:rsidRPr="00506F89">
        <w:rPr>
          <w:rFonts w:cs="Arial"/>
          <w:color w:val="000000"/>
        </w:rPr>
        <w:t>,</w:t>
      </w:r>
      <w:r w:rsidRPr="00DB5A0A">
        <w:rPr>
          <w:rFonts w:cs="Arial"/>
          <w:color w:val="000000"/>
        </w:rPr>
        <w:t xml:space="preserve"> consider </w:t>
      </w:r>
      <w:r w:rsidRPr="00DB5A0A">
        <w:rPr>
          <w:rFonts w:cs="Arial"/>
          <w:b/>
          <w:bCs/>
          <w:color w:val="000000"/>
          <w:u w:val="single"/>
        </w:rPr>
        <w:t>ketamine</w:t>
      </w:r>
      <w:r w:rsidRPr="00506F89">
        <w:rPr>
          <w:rFonts w:cs="Arial"/>
          <w:b/>
          <w:bCs/>
          <w:color w:val="000000"/>
        </w:rPr>
        <w:t>.</w:t>
      </w:r>
      <w:r w:rsidRPr="00DB5A0A">
        <w:rPr>
          <w:rFonts w:cs="Arial"/>
          <w:color w:val="000000"/>
        </w:rPr>
        <w:t xml:space="preserve"> </w:t>
      </w:r>
    </w:p>
    <w:p w14:paraId="27FCDB2B" w14:textId="77777777" w:rsidR="00526B26" w:rsidRPr="008B6F69" w:rsidRDefault="00526B26" w:rsidP="00526B26">
      <w:pPr>
        <w:pStyle w:val="Heading2"/>
        <w:rPr>
          <w:sz w:val="22"/>
          <w:szCs w:val="22"/>
        </w:rPr>
      </w:pPr>
      <w:r w:rsidRPr="008B6F69">
        <w:rPr>
          <w:sz w:val="22"/>
          <w:szCs w:val="22"/>
        </w:rPr>
        <w:t>PARAMEDIC STANDING ORDERS: PEDIATRIC</w:t>
      </w:r>
    </w:p>
    <w:p w14:paraId="43ADF2BE"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Ibuprofen</w:t>
      </w:r>
      <w:r w:rsidRPr="008B6F69">
        <w:rPr>
          <w:rFonts w:cs="Arial"/>
          <w:color w:val="000000"/>
        </w:rPr>
        <w:t xml:space="preserve"> 10 mg/kg PO to max. 600 mg.</w:t>
      </w:r>
    </w:p>
    <w:p w14:paraId="034632C0"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0.5 mg/kg IV or IM to max. 15 mg.</w:t>
      </w:r>
    </w:p>
    <w:p w14:paraId="3715AD6B" w14:textId="77777777" w:rsidR="00526B26" w:rsidRPr="008C4B3C" w:rsidRDefault="00526B26" w:rsidP="000F0858">
      <w:pPr>
        <w:pStyle w:val="ListParagraph"/>
        <w:numPr>
          <w:ilvl w:val="0"/>
          <w:numId w:val="175"/>
        </w:numPr>
        <w:autoSpaceDE w:val="0"/>
        <w:autoSpaceDN w:val="0"/>
        <w:adjustRightInd w:val="0"/>
        <w:spacing w:after="0" w:line="288" w:lineRule="auto"/>
        <w:rPr>
          <w:rFonts w:ascii="Arial" w:hAnsi="Arial" w:cs="Arial"/>
          <w:color w:val="000000"/>
        </w:rPr>
      </w:pPr>
      <w:r w:rsidRPr="008C4B3C">
        <w:rPr>
          <w:rFonts w:cs="Arial"/>
          <w:b/>
          <w:bCs/>
          <w:color w:val="000000"/>
          <w:u w:val="single"/>
        </w:rPr>
        <w:t xml:space="preserve">Fentanyl </w:t>
      </w:r>
      <w:r w:rsidRPr="008C4B3C">
        <w:rPr>
          <w:rFonts w:cs="Arial"/>
          <w:color w:val="000000"/>
        </w:rPr>
        <w:t xml:space="preserve">1 mcg/kg. to max. 150 mcg. slow IV/IO/IM </w:t>
      </w:r>
      <w:r w:rsidRPr="008C4B3C">
        <w:rPr>
          <w:rFonts w:ascii="Arial" w:hAnsi="Arial" w:cs="Arial"/>
          <w:color w:val="000000"/>
        </w:rPr>
        <w:t>or</w:t>
      </w:r>
    </w:p>
    <w:p w14:paraId="55AAA828" w14:textId="3296EF3A" w:rsidR="00526B26" w:rsidRPr="00856EDF" w:rsidRDefault="00526B26" w:rsidP="000F0858">
      <w:pPr>
        <w:pStyle w:val="ListParagraph"/>
        <w:numPr>
          <w:ilvl w:val="0"/>
          <w:numId w:val="175"/>
        </w:numPr>
        <w:autoSpaceDE w:val="0"/>
        <w:autoSpaceDN w:val="0"/>
        <w:adjustRightInd w:val="0"/>
        <w:spacing w:after="60" w:line="288" w:lineRule="auto"/>
        <w:rPr>
          <w:rFonts w:cstheme="minorHAnsi"/>
          <w:color w:val="000000"/>
        </w:rPr>
      </w:pPr>
      <w:r w:rsidRPr="00856EDF">
        <w:rPr>
          <w:rFonts w:cstheme="minorHAnsi"/>
          <w:b/>
          <w:bCs/>
          <w:color w:val="000000"/>
          <w:u w:val="single"/>
        </w:rPr>
        <w:t xml:space="preserve">Fentanyl </w:t>
      </w:r>
      <w:r w:rsidRPr="00856EDF">
        <w:rPr>
          <w:rFonts w:cstheme="minorHAnsi"/>
          <w:color w:val="000000"/>
        </w:rPr>
        <w:t>1 mcg/kg. to max. 150 mcg IN.</w:t>
      </w:r>
    </w:p>
    <w:p w14:paraId="0F01DF8D" w14:textId="77777777" w:rsidR="00526B26" w:rsidRPr="00F41754" w:rsidRDefault="00526B26" w:rsidP="000F0858">
      <w:pPr>
        <w:pStyle w:val="ListParagraph"/>
        <w:numPr>
          <w:ilvl w:val="0"/>
          <w:numId w:val="8"/>
        </w:numPr>
        <w:autoSpaceDE w:val="0"/>
        <w:autoSpaceDN w:val="0"/>
        <w:adjustRightInd w:val="0"/>
        <w:spacing w:after="60" w:line="288" w:lineRule="auto"/>
        <w:rPr>
          <w:rFonts w:cs="Arial"/>
          <w:color w:val="000000"/>
        </w:rPr>
      </w:pPr>
      <w:r w:rsidRPr="00F41754">
        <w:rPr>
          <w:rFonts w:cs="Arial"/>
          <w:b/>
          <w:bCs/>
          <w:color w:val="000000"/>
          <w:u w:val="single"/>
        </w:rPr>
        <w:t>Morphine Sulfate</w:t>
      </w:r>
      <w:r w:rsidRPr="00F41754">
        <w:rPr>
          <w:rFonts w:cs="Arial"/>
          <w:color w:val="000000"/>
        </w:rPr>
        <w:t xml:space="preserve"> 0.1 mg/kg IV/IO/IM/SC (maximum individual dose 5 mg).</w:t>
      </w:r>
    </w:p>
    <w:p w14:paraId="55E9CF9B" w14:textId="77777777" w:rsidR="00526B26" w:rsidRPr="008B6F69" w:rsidRDefault="00526B26" w:rsidP="00526B26">
      <w:pPr>
        <w:pStyle w:val="Heading2"/>
        <w:rPr>
          <w:sz w:val="22"/>
          <w:szCs w:val="22"/>
        </w:rPr>
      </w:pPr>
      <w:r w:rsidRPr="008B6F69">
        <w:rPr>
          <w:sz w:val="22"/>
          <w:szCs w:val="22"/>
        </w:rPr>
        <w:t>MEDICAL CONTROL MAY ORDER</w:t>
      </w:r>
    </w:p>
    <w:p w14:paraId="05CE4DAC" w14:textId="164FC23A" w:rsidR="00526B26" w:rsidRPr="008B6F69" w:rsidRDefault="00526B26" w:rsidP="00526B26">
      <w:pPr>
        <w:numPr>
          <w:ilvl w:val="0"/>
          <w:numId w:val="2"/>
        </w:numPr>
        <w:autoSpaceDE w:val="0"/>
        <w:autoSpaceDN w:val="0"/>
        <w:adjustRightInd w:val="0"/>
        <w:spacing w:after="60" w:line="288" w:lineRule="auto"/>
        <w:ind w:left="360"/>
        <w:rPr>
          <w:rFonts w:cs="Arial"/>
          <w:color w:val="000000"/>
        </w:rPr>
      </w:pPr>
      <w:r w:rsidRPr="008B6F69">
        <w:rPr>
          <w:rFonts w:cs="Arial"/>
          <w:color w:val="000000"/>
        </w:rPr>
        <w:t xml:space="preserve">Additional doses of </w:t>
      </w:r>
      <w:r w:rsidR="00AA428B" w:rsidRPr="008B6F69">
        <w:rPr>
          <w:rFonts w:cs="Arial"/>
          <w:color w:val="000000"/>
        </w:rPr>
        <w:t>the above</w:t>
      </w:r>
      <w:r w:rsidRPr="008B6F69">
        <w:rPr>
          <w:rFonts w:cs="Arial"/>
          <w:color w:val="000000"/>
        </w:rPr>
        <w:t xml:space="preserve"> medications.</w:t>
      </w:r>
    </w:p>
    <w:p w14:paraId="56866339" w14:textId="77777777" w:rsidR="00526B26" w:rsidRDefault="00526B26" w:rsidP="00526B26">
      <w:pPr>
        <w:jc w:val="center"/>
      </w:pPr>
      <w:r>
        <w:object w:dxaOrig="8227" w:dyaOrig="2107" w14:anchorId="4FD98A2F">
          <v:shape id="_x0000_i1027" type="#_x0000_t75" alt="Wong-Baker FACES pain scale" style="width:406.5pt;height:102.75pt" o:ole="">
            <v:imagedata r:id="rId16" o:title=""/>
          </v:shape>
          <o:OLEObject Type="Embed" ProgID="Visio.Drawing.11" ShapeID="_x0000_i1027" DrawAspect="Content" ObjectID="_1846743800" r:id="rId17"/>
        </w:object>
      </w:r>
    </w:p>
    <w:p w14:paraId="7C997432" w14:textId="77777777" w:rsidR="00526B26" w:rsidRDefault="00526B26" w:rsidP="00526B26">
      <w:pPr>
        <w:pStyle w:val="NoSpacing"/>
      </w:pPr>
      <w:r w:rsidRPr="00EA66BB">
        <w:rPr>
          <w:b/>
        </w:rPr>
        <w:t>NOTE:</w:t>
      </w:r>
      <w:r>
        <w:t xml:space="preserve"> Pain Management can include positioning, ice packs and other non-pharmacological treatments.</w:t>
      </w:r>
      <w:r w:rsidR="00A161C3">
        <w:t xml:space="preserve">  Medications may be administered in divided doses up to the maximum noted in the protocol.  </w:t>
      </w:r>
    </w:p>
    <w:p w14:paraId="260B90FC" w14:textId="77777777" w:rsidR="00526B26" w:rsidRDefault="00526B26" w:rsidP="00526B26">
      <w:pPr>
        <w:pStyle w:val="Default"/>
      </w:pPr>
    </w:p>
    <w:p w14:paraId="24C5DFE7" w14:textId="7D8A9BA0" w:rsidR="00526B26" w:rsidRDefault="00526B26" w:rsidP="00526B26">
      <w:pPr>
        <w:pStyle w:val="NoSpacing"/>
      </w:pPr>
      <w:r>
        <w:rPr>
          <w:b/>
          <w:bCs/>
        </w:rPr>
        <w:t xml:space="preserve">NOTE: </w:t>
      </w:r>
      <w:r>
        <w:t xml:space="preserve">All pain medications have contraindications-do not administer medications in such circumstances. These contraindications include but are not limited to: Ketorolac and ibuprofen are contraindicated in head injury, chest pain, abdominal pain, or in any patient with potential for bleeding, ulcer, or renal </w:t>
      </w:r>
      <w:r w:rsidR="0094435C">
        <w:t>d</w:t>
      </w:r>
      <w:r w:rsidR="00215853">
        <w:t>y</w:t>
      </w:r>
      <w:r w:rsidR="0094435C">
        <w:t>sfunction</w:t>
      </w:r>
      <w:r>
        <w:t xml:space="preserve">; likely to need surgery.  Acetaminophen is contraindicated in patients with liver failure. Ketorolac and ibuprofen are contraindicated in pregnancy. </w:t>
      </w:r>
    </w:p>
    <w:p w14:paraId="562B57EA" w14:textId="77777777" w:rsidR="00526B26" w:rsidRDefault="00526B26" w:rsidP="00526B26">
      <w:pPr>
        <w:pStyle w:val="NoSpacing"/>
      </w:pPr>
    </w:p>
    <w:p w14:paraId="6CF6286F" w14:textId="77777777" w:rsidR="00856EDF" w:rsidRDefault="00526B26" w:rsidP="009C7E87">
      <w:pPr>
        <w:pStyle w:val="NoSpacing"/>
      </w:pPr>
      <w:r w:rsidRPr="00C419D4">
        <w:rPr>
          <w:rFonts w:cstheme="minorHAnsi"/>
        </w:rPr>
        <w:t xml:space="preserve">RED FLAG: </w:t>
      </w:r>
      <w:r w:rsidRPr="00C419D4">
        <w:rPr>
          <w:rFonts w:cstheme="minorHAnsi"/>
          <w:color w:val="000000"/>
        </w:rPr>
        <w:t>NOTE: Ondansetron is contraindicated in patients with prolonged QT interval.</w:t>
      </w:r>
      <w:bookmarkStart w:id="21" w:name="_2.14_Poisoning/Substance_Abuse/Over"/>
      <w:bookmarkEnd w:id="21"/>
      <w:r>
        <w:t xml:space="preserve">2.14 </w:t>
      </w:r>
    </w:p>
    <w:p w14:paraId="78C770EE" w14:textId="77777777" w:rsidR="00856EDF" w:rsidRDefault="00856EDF" w:rsidP="009C7E87">
      <w:pPr>
        <w:pStyle w:val="NoSpacing"/>
      </w:pPr>
    </w:p>
    <w:p w14:paraId="54A23CBF" w14:textId="77777777" w:rsidR="00856EDF" w:rsidRDefault="00856EDF" w:rsidP="009C7E87">
      <w:pPr>
        <w:pStyle w:val="NoSpacing"/>
      </w:pPr>
    </w:p>
    <w:p w14:paraId="202B23D6" w14:textId="77777777" w:rsidR="00856EDF" w:rsidRDefault="00856EDF" w:rsidP="009C7E87">
      <w:pPr>
        <w:pStyle w:val="NoSpacing"/>
      </w:pPr>
    </w:p>
    <w:p w14:paraId="5BC44E8B" w14:textId="77777777" w:rsidR="00856EDF" w:rsidRDefault="00856EDF" w:rsidP="009C7E87">
      <w:pPr>
        <w:pStyle w:val="NoSpacing"/>
      </w:pPr>
    </w:p>
    <w:p w14:paraId="243A1966" w14:textId="77777777" w:rsidR="00856EDF" w:rsidRDefault="00856EDF" w:rsidP="009C7E87">
      <w:pPr>
        <w:pStyle w:val="NoSpacing"/>
      </w:pPr>
    </w:p>
    <w:p w14:paraId="1956199D" w14:textId="77777777" w:rsidR="00856EDF" w:rsidRDefault="00856EDF" w:rsidP="009C7E87">
      <w:pPr>
        <w:pStyle w:val="NoSpacing"/>
      </w:pPr>
    </w:p>
    <w:p w14:paraId="77807D64" w14:textId="77777777" w:rsidR="00856EDF" w:rsidRDefault="00856EDF" w:rsidP="009C7E87">
      <w:pPr>
        <w:pStyle w:val="NoSpacing"/>
      </w:pPr>
    </w:p>
    <w:p w14:paraId="0F1E2150" w14:textId="77777777" w:rsidR="00856EDF" w:rsidRDefault="00856EDF" w:rsidP="009C7E87">
      <w:pPr>
        <w:pStyle w:val="NoSpacing"/>
      </w:pPr>
    </w:p>
    <w:p w14:paraId="5821C59B" w14:textId="77777777" w:rsidR="00856EDF" w:rsidRDefault="00856EDF" w:rsidP="009C7E87">
      <w:pPr>
        <w:pStyle w:val="NoSpacing"/>
      </w:pPr>
    </w:p>
    <w:p w14:paraId="71AF6B38" w14:textId="77777777" w:rsidR="00856EDF" w:rsidRDefault="00856EDF" w:rsidP="009C7E87">
      <w:pPr>
        <w:pStyle w:val="NoSpacing"/>
      </w:pPr>
    </w:p>
    <w:p w14:paraId="36DE1607" w14:textId="77777777" w:rsidR="00856EDF" w:rsidRDefault="00856EDF" w:rsidP="009C7E87">
      <w:pPr>
        <w:pStyle w:val="NoSpacing"/>
      </w:pPr>
    </w:p>
    <w:p w14:paraId="702F0035" w14:textId="77777777" w:rsidR="00856EDF" w:rsidRDefault="00856EDF" w:rsidP="009C7E87">
      <w:pPr>
        <w:pStyle w:val="NoSpacing"/>
      </w:pPr>
    </w:p>
    <w:p w14:paraId="536749CF" w14:textId="77777777" w:rsidR="00856EDF" w:rsidRDefault="00856EDF" w:rsidP="009C7E87">
      <w:pPr>
        <w:pStyle w:val="NoSpacing"/>
      </w:pPr>
    </w:p>
    <w:p w14:paraId="3299B3D9" w14:textId="77777777" w:rsidR="00856EDF" w:rsidRDefault="00856EDF" w:rsidP="009C7E87">
      <w:pPr>
        <w:pStyle w:val="NoSpacing"/>
      </w:pPr>
    </w:p>
    <w:p w14:paraId="74764B2B" w14:textId="77777777" w:rsidR="00856EDF" w:rsidRDefault="00856EDF" w:rsidP="009C7E87">
      <w:pPr>
        <w:pStyle w:val="NoSpacing"/>
      </w:pPr>
    </w:p>
    <w:p w14:paraId="0AE432C9" w14:textId="77777777" w:rsidR="00856EDF" w:rsidRDefault="00856EDF" w:rsidP="009C7E87">
      <w:pPr>
        <w:pStyle w:val="NoSpacing"/>
      </w:pPr>
    </w:p>
    <w:p w14:paraId="29BE5C80" w14:textId="77777777" w:rsidR="00856EDF" w:rsidRDefault="00856EDF" w:rsidP="009C7E87">
      <w:pPr>
        <w:pStyle w:val="NoSpacing"/>
      </w:pPr>
    </w:p>
    <w:p w14:paraId="270AB06C" w14:textId="77777777" w:rsidR="00856EDF" w:rsidRDefault="00856EDF" w:rsidP="009C7E87">
      <w:pPr>
        <w:pStyle w:val="NoSpacing"/>
      </w:pPr>
    </w:p>
    <w:p w14:paraId="1E2C6C40" w14:textId="77777777" w:rsidR="00856EDF" w:rsidRDefault="00856EDF" w:rsidP="009C7E87">
      <w:pPr>
        <w:pStyle w:val="NoSpacing"/>
      </w:pPr>
    </w:p>
    <w:p w14:paraId="54D13D19" w14:textId="77777777" w:rsidR="00856EDF" w:rsidRDefault="00856EDF" w:rsidP="009C7E87">
      <w:pPr>
        <w:pStyle w:val="NoSpacing"/>
      </w:pPr>
    </w:p>
    <w:p w14:paraId="7FB6E2C2" w14:textId="77777777" w:rsidR="00856EDF" w:rsidRDefault="00856EDF" w:rsidP="009C7E87">
      <w:pPr>
        <w:pStyle w:val="NoSpacing"/>
      </w:pPr>
    </w:p>
    <w:p w14:paraId="23D74694" w14:textId="77777777" w:rsidR="00856EDF" w:rsidRDefault="00856EDF" w:rsidP="009C7E87">
      <w:pPr>
        <w:pStyle w:val="NoSpacing"/>
      </w:pPr>
    </w:p>
    <w:p w14:paraId="72545E40" w14:textId="77777777" w:rsidR="00856EDF" w:rsidRDefault="00856EDF" w:rsidP="009C7E87">
      <w:pPr>
        <w:pStyle w:val="NoSpacing"/>
      </w:pPr>
    </w:p>
    <w:p w14:paraId="7BE5425F" w14:textId="77777777" w:rsidR="00856EDF" w:rsidRDefault="00856EDF" w:rsidP="009C7E87">
      <w:pPr>
        <w:pStyle w:val="NoSpacing"/>
      </w:pPr>
    </w:p>
    <w:p w14:paraId="436E164C" w14:textId="77777777" w:rsidR="00856EDF" w:rsidRDefault="00856EDF" w:rsidP="009C7E87">
      <w:pPr>
        <w:pStyle w:val="NoSpacing"/>
      </w:pPr>
    </w:p>
    <w:p w14:paraId="2D542033" w14:textId="77777777" w:rsidR="00856EDF" w:rsidRDefault="00856EDF" w:rsidP="009C7E87">
      <w:pPr>
        <w:pStyle w:val="NoSpacing"/>
      </w:pPr>
    </w:p>
    <w:p w14:paraId="0F8906D7" w14:textId="77777777" w:rsidR="00856EDF" w:rsidRDefault="00856EDF" w:rsidP="009C7E87">
      <w:pPr>
        <w:pStyle w:val="NoSpacing"/>
      </w:pPr>
    </w:p>
    <w:p w14:paraId="7C6E2E62" w14:textId="77777777" w:rsidR="00856EDF" w:rsidRDefault="00856EDF" w:rsidP="009C7E87">
      <w:pPr>
        <w:pStyle w:val="NoSpacing"/>
      </w:pPr>
    </w:p>
    <w:p w14:paraId="6ACF370C" w14:textId="77777777" w:rsidR="00856EDF" w:rsidRDefault="00856EDF" w:rsidP="009C7E87">
      <w:pPr>
        <w:pStyle w:val="NoSpacing"/>
      </w:pPr>
    </w:p>
    <w:p w14:paraId="031A90DC" w14:textId="77777777" w:rsidR="00856EDF" w:rsidRDefault="00856EDF" w:rsidP="009C7E87">
      <w:pPr>
        <w:pStyle w:val="NoSpacing"/>
      </w:pPr>
    </w:p>
    <w:p w14:paraId="3D90F19E" w14:textId="77777777" w:rsidR="00856EDF" w:rsidRDefault="00856EDF" w:rsidP="009C7E87">
      <w:pPr>
        <w:pStyle w:val="NoSpacing"/>
      </w:pPr>
    </w:p>
    <w:p w14:paraId="0BEE3086" w14:textId="77777777" w:rsidR="00856EDF" w:rsidRDefault="00856EDF" w:rsidP="009C7E87">
      <w:pPr>
        <w:pStyle w:val="NoSpacing"/>
      </w:pPr>
    </w:p>
    <w:p w14:paraId="5C9A9721" w14:textId="77777777" w:rsidR="00856EDF" w:rsidRDefault="00856EDF" w:rsidP="009C7E87">
      <w:pPr>
        <w:pStyle w:val="NoSpacing"/>
      </w:pPr>
    </w:p>
    <w:p w14:paraId="1946EF26" w14:textId="77777777" w:rsidR="00856EDF" w:rsidRDefault="00856EDF" w:rsidP="009C7E87">
      <w:pPr>
        <w:pStyle w:val="NoSpacing"/>
      </w:pPr>
    </w:p>
    <w:p w14:paraId="36DFD1B0" w14:textId="77777777" w:rsidR="00856EDF" w:rsidRDefault="00856EDF" w:rsidP="009C7E87">
      <w:pPr>
        <w:pStyle w:val="NoSpacing"/>
      </w:pPr>
    </w:p>
    <w:p w14:paraId="0AC64A8A" w14:textId="77777777" w:rsidR="00856EDF" w:rsidRDefault="00856EDF" w:rsidP="009C7E87">
      <w:pPr>
        <w:pStyle w:val="NoSpacing"/>
      </w:pPr>
    </w:p>
    <w:p w14:paraId="7D46EEF5" w14:textId="77777777" w:rsidR="00856EDF" w:rsidRDefault="00856EDF" w:rsidP="009C7E87">
      <w:pPr>
        <w:pStyle w:val="NoSpacing"/>
      </w:pPr>
    </w:p>
    <w:p w14:paraId="2A2816D4" w14:textId="77777777" w:rsidR="00856EDF" w:rsidRDefault="00856EDF" w:rsidP="009C7E87">
      <w:pPr>
        <w:pStyle w:val="NoSpacing"/>
      </w:pPr>
    </w:p>
    <w:p w14:paraId="34D377A3" w14:textId="77777777" w:rsidR="00856EDF" w:rsidRDefault="00856EDF" w:rsidP="009C7E87">
      <w:pPr>
        <w:pStyle w:val="NoSpacing"/>
      </w:pPr>
    </w:p>
    <w:p w14:paraId="61DC06B2" w14:textId="77777777" w:rsidR="00856EDF" w:rsidRDefault="00856EDF" w:rsidP="009C7E87">
      <w:pPr>
        <w:pStyle w:val="NoSpacing"/>
      </w:pPr>
    </w:p>
    <w:p w14:paraId="1A0102D6" w14:textId="77777777" w:rsidR="00856EDF" w:rsidRDefault="00856EDF" w:rsidP="009C7E87">
      <w:pPr>
        <w:pStyle w:val="NoSpacing"/>
      </w:pPr>
    </w:p>
    <w:p w14:paraId="46E9B85E" w14:textId="77777777" w:rsidR="00856EDF" w:rsidRDefault="00856EDF" w:rsidP="009C7E87">
      <w:pPr>
        <w:pStyle w:val="NoSpacing"/>
      </w:pPr>
    </w:p>
    <w:p w14:paraId="2A70D20A" w14:textId="443B6F65" w:rsidR="00526B26" w:rsidRDefault="00856EDF" w:rsidP="009C7E87">
      <w:pPr>
        <w:pStyle w:val="NoSpacing"/>
        <w:rPr>
          <w:b/>
          <w:bCs/>
          <w:color w:val="4472C4" w:themeColor="accent1"/>
        </w:rPr>
      </w:pPr>
      <w:r w:rsidRPr="002516A8">
        <w:rPr>
          <w:b/>
          <w:bCs/>
          <w:color w:val="4472C4" w:themeColor="accent1"/>
        </w:rPr>
        <w:t xml:space="preserve">2.14 </w:t>
      </w:r>
      <w:r w:rsidR="00526B26" w:rsidRPr="002516A8">
        <w:rPr>
          <w:b/>
          <w:bCs/>
          <w:color w:val="4472C4" w:themeColor="accent1"/>
        </w:rPr>
        <w:t>P</w:t>
      </w:r>
      <w:r w:rsidR="002516A8" w:rsidRPr="002516A8">
        <w:rPr>
          <w:b/>
          <w:bCs/>
          <w:color w:val="4472C4" w:themeColor="accent1"/>
        </w:rPr>
        <w:t>OISONING/ OVERDOSE</w:t>
      </w:r>
      <w:r w:rsidR="00526B26" w:rsidRPr="002516A8">
        <w:rPr>
          <w:b/>
          <w:bCs/>
          <w:color w:val="4472C4" w:themeColor="accent1"/>
        </w:rPr>
        <w:t>/T</w:t>
      </w:r>
      <w:r w:rsidR="002516A8" w:rsidRPr="002516A8">
        <w:rPr>
          <w:b/>
          <w:bCs/>
          <w:color w:val="4472C4" w:themeColor="accent1"/>
        </w:rPr>
        <w:t>OXICOLOGY</w:t>
      </w:r>
      <w:r w:rsidR="00526B26" w:rsidRPr="002516A8">
        <w:rPr>
          <w:b/>
          <w:bCs/>
          <w:color w:val="4472C4" w:themeColor="accent1"/>
        </w:rPr>
        <w:t xml:space="preserve"> - Adult &amp; Pediatric</w:t>
      </w:r>
    </w:p>
    <w:p w14:paraId="616D7946" w14:textId="77777777" w:rsidR="002516A8" w:rsidRPr="002516A8" w:rsidRDefault="002516A8" w:rsidP="009C7E87">
      <w:pPr>
        <w:pStyle w:val="NoSpacing"/>
        <w:rPr>
          <w:b/>
          <w:bCs/>
          <w:color w:val="4472C4" w:themeColor="accent1"/>
        </w:rPr>
      </w:pPr>
    </w:p>
    <w:p w14:paraId="4536831A" w14:textId="6564700D" w:rsidR="00526B26" w:rsidRPr="001368A3" w:rsidRDefault="00F1152C" w:rsidP="00526B26">
      <w:r w:rsidRPr="002E0CBE">
        <w:rPr>
          <w:rFonts w:ascii="Times New Roman" w:hAnsi="Times New Roman" w:cs="Times New Roman"/>
          <w:sz w:val="24"/>
          <w:szCs w:val="24"/>
        </w:rPr>
        <w:object w:dxaOrig="9840" w:dyaOrig="1155" w14:anchorId="679718AB">
          <v:shape id="_x0000_i1028" type="#_x0000_t75" alt="note" style="width:484.5pt;height:48.75pt" o:ole="">
            <v:imagedata r:id="rId18" o:title=""/>
          </v:shape>
          <o:OLEObject Type="Embed" ProgID="Visio.Drawing.15" ShapeID="_x0000_i1028" DrawAspect="Content" ObjectID="_1846743801" r:id="rId19"/>
        </w:object>
      </w:r>
    </w:p>
    <w:p w14:paraId="5750627F" w14:textId="5DD0A2F1" w:rsidR="00526B26" w:rsidRPr="00B460EB" w:rsidRDefault="00526B26" w:rsidP="00526B26">
      <w:pPr>
        <w:pStyle w:val="Heading2"/>
      </w:pPr>
      <w:r w:rsidRPr="00B460EB">
        <w:t>FIRST RESPONDER</w:t>
      </w:r>
    </w:p>
    <w:p w14:paraId="41DF8B1D" w14:textId="77777777" w:rsidR="00526B26" w:rsidRPr="00AC3065" w:rsidRDefault="00526B26" w:rsidP="000F0858">
      <w:pPr>
        <w:numPr>
          <w:ilvl w:val="0"/>
          <w:numId w:val="17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7E89D5F" w14:textId="6414B6FD" w:rsidR="00526B26" w:rsidRPr="00B460EB" w:rsidRDefault="00526B26" w:rsidP="000F0858">
      <w:pPr>
        <w:numPr>
          <w:ilvl w:val="0"/>
          <w:numId w:val="8"/>
        </w:numPr>
        <w:autoSpaceDE w:val="0"/>
        <w:autoSpaceDN w:val="0"/>
        <w:adjustRightInd w:val="0"/>
        <w:spacing w:after="0" w:line="288" w:lineRule="auto"/>
        <w:rPr>
          <w:rFonts w:cs="Arial"/>
          <w:color w:val="000000"/>
        </w:rPr>
      </w:pPr>
      <w:r w:rsidRPr="00B460EB">
        <w:rPr>
          <w:rFonts w:cs="Arial"/>
          <w:b/>
          <w:bCs/>
          <w:color w:val="000000"/>
          <w:u w:val="single"/>
        </w:rPr>
        <w:t>Naloxone</w:t>
      </w:r>
      <w:r w:rsidRPr="00B460EB">
        <w:rPr>
          <w:rFonts w:cs="Arial"/>
          <w:color w:val="000000"/>
        </w:rPr>
        <w:t xml:space="preserve"> </w:t>
      </w:r>
      <w:r w:rsidR="00693CE6">
        <w:rPr>
          <w:rFonts w:cs="Arial"/>
          <w:color w:val="000000"/>
        </w:rPr>
        <w:t>0.4</w:t>
      </w:r>
      <w:r>
        <w:rPr>
          <w:rFonts w:cs="Arial"/>
          <w:color w:val="000000"/>
        </w:rPr>
        <w:t xml:space="preserve"> </w:t>
      </w:r>
      <w:r w:rsidRPr="00B460EB">
        <w:rPr>
          <w:rFonts w:cs="Arial"/>
          <w:color w:val="000000"/>
        </w:rPr>
        <w:t>mg</w:t>
      </w:r>
      <w:r>
        <w:rPr>
          <w:rFonts w:cs="Arial"/>
          <w:color w:val="000000"/>
        </w:rPr>
        <w:t>-</w:t>
      </w:r>
      <w:r w:rsidR="00857EA8">
        <w:rPr>
          <w:rFonts w:cs="Arial"/>
          <w:color w:val="000000"/>
        </w:rPr>
        <w:t>8</w:t>
      </w:r>
      <w:r>
        <w:rPr>
          <w:rFonts w:cs="Arial"/>
          <w:color w:val="000000"/>
        </w:rPr>
        <w:t xml:space="preserve"> </w:t>
      </w:r>
      <w:r w:rsidR="00AA428B">
        <w:rPr>
          <w:rFonts w:cs="Arial"/>
          <w:color w:val="000000"/>
        </w:rPr>
        <w:t xml:space="preserve">mg </w:t>
      </w:r>
      <w:r w:rsidR="00AA428B" w:rsidRPr="00B460EB">
        <w:rPr>
          <w:rFonts w:cs="Arial"/>
          <w:color w:val="000000"/>
        </w:rPr>
        <w:t>via</w:t>
      </w:r>
      <w:r w:rsidRPr="00B460EB">
        <w:rPr>
          <w:rFonts w:cs="Arial"/>
          <w:color w:val="000000"/>
        </w:rPr>
        <w:t xml:space="preserve"> Nasal Atomizer (IN) </w:t>
      </w:r>
      <w:r w:rsidR="00AA428B" w:rsidRPr="00B460EB">
        <w:rPr>
          <w:rFonts w:cs="Arial"/>
          <w:b/>
          <w:bCs/>
          <w:color w:val="000000"/>
        </w:rPr>
        <w:t>or</w:t>
      </w:r>
      <w:r w:rsidR="00AA428B" w:rsidRPr="00B460EB">
        <w:rPr>
          <w:rFonts w:cs="Arial"/>
          <w:color w:val="000000"/>
        </w:rPr>
        <w:t xml:space="preserve"> auto</w:t>
      </w:r>
      <w:r w:rsidRPr="00B460EB">
        <w:rPr>
          <w:rFonts w:cs="Arial"/>
          <w:color w:val="000000"/>
        </w:rPr>
        <w:t>-injector (IM).</w:t>
      </w:r>
    </w:p>
    <w:p w14:paraId="71EA0413" w14:textId="1C00DD3D" w:rsidR="00526B26" w:rsidRDefault="00526B26" w:rsidP="000F0858">
      <w:pPr>
        <w:numPr>
          <w:ilvl w:val="0"/>
          <w:numId w:val="8"/>
        </w:numPr>
        <w:autoSpaceDE w:val="0"/>
        <w:autoSpaceDN w:val="0"/>
        <w:adjustRightInd w:val="0"/>
        <w:spacing w:after="0" w:line="288" w:lineRule="auto"/>
        <w:rPr>
          <w:rFonts w:cs="Arial"/>
          <w:color w:val="000000"/>
        </w:rPr>
      </w:pPr>
      <w:r w:rsidRPr="00B460EB">
        <w:rPr>
          <w:rFonts w:cs="Arial"/>
          <w:color w:val="000000"/>
        </w:rPr>
        <w:t xml:space="preserve">If </w:t>
      </w:r>
      <w:r w:rsidR="00AA428B" w:rsidRPr="00B460EB">
        <w:rPr>
          <w:rFonts w:cs="Arial"/>
          <w:color w:val="000000"/>
        </w:rPr>
        <w:t>there is no</w:t>
      </w:r>
      <w:r w:rsidRPr="00B460EB">
        <w:rPr>
          <w:rFonts w:cs="Arial"/>
          <w:color w:val="000000"/>
        </w:rPr>
        <w:t xml:space="preserve"> response after </w:t>
      </w:r>
      <w:r w:rsidR="00857EA8">
        <w:rPr>
          <w:rFonts w:cs="Arial"/>
          <w:color w:val="000000"/>
        </w:rPr>
        <w:t>2-3</w:t>
      </w:r>
      <w:r w:rsidRPr="00B460EB">
        <w:rPr>
          <w:rFonts w:cs="Arial"/>
          <w:color w:val="000000"/>
        </w:rPr>
        <w:t xml:space="preserve"> minutes, give second dose.</w:t>
      </w:r>
    </w:p>
    <w:p w14:paraId="5E2A9A91" w14:textId="43626304" w:rsidR="00857EA8" w:rsidRPr="00B460EB" w:rsidRDefault="00857EA8" w:rsidP="000F0858">
      <w:pPr>
        <w:numPr>
          <w:ilvl w:val="0"/>
          <w:numId w:val="8"/>
        </w:numPr>
        <w:autoSpaceDE w:val="0"/>
        <w:autoSpaceDN w:val="0"/>
        <w:adjustRightInd w:val="0"/>
        <w:spacing w:after="0" w:line="288" w:lineRule="auto"/>
        <w:rPr>
          <w:rFonts w:cs="Arial"/>
          <w:color w:val="000000"/>
        </w:rPr>
      </w:pPr>
      <w:r>
        <w:rPr>
          <w:rFonts w:cs="Arial"/>
          <w:color w:val="000000"/>
        </w:rPr>
        <w:t>FR/EMS administered dose shall not exceed 16mg IM/IN</w:t>
      </w:r>
    </w:p>
    <w:p w14:paraId="7881619A" w14:textId="0F543536" w:rsidR="008A053B" w:rsidRPr="002516A8" w:rsidRDefault="008A053B" w:rsidP="00CE335C">
      <w:pPr>
        <w:autoSpaceDE w:val="0"/>
        <w:autoSpaceDN w:val="0"/>
        <w:adjustRightInd w:val="0"/>
        <w:spacing w:after="0" w:line="288" w:lineRule="auto"/>
        <w:rPr>
          <w:rFonts w:cs="Arial"/>
          <w:b/>
          <w:bCs/>
          <w:color w:val="4472C4" w:themeColor="accent1"/>
          <w:sz w:val="26"/>
          <w:szCs w:val="26"/>
        </w:rPr>
      </w:pPr>
      <w:r w:rsidRPr="002516A8">
        <w:rPr>
          <w:b/>
          <w:bCs/>
          <w:color w:val="4472C4" w:themeColor="accent1"/>
          <w:sz w:val="26"/>
          <w:szCs w:val="26"/>
        </w:rPr>
        <w:t>EMT STANDING ORDERS</w:t>
      </w:r>
    </w:p>
    <w:p w14:paraId="79D40C7C" w14:textId="77777777" w:rsidR="00526B26" w:rsidRDefault="00526B26" w:rsidP="000F0858">
      <w:pPr>
        <w:numPr>
          <w:ilvl w:val="0"/>
          <w:numId w:val="7"/>
        </w:numPr>
        <w:autoSpaceDE w:val="0"/>
        <w:autoSpaceDN w:val="0"/>
        <w:adjustRightInd w:val="0"/>
        <w:spacing w:after="0" w:line="288" w:lineRule="auto"/>
        <w:ind w:left="720" w:hanging="360"/>
        <w:rPr>
          <w:rFonts w:cs="Arial"/>
          <w:color w:val="000000"/>
        </w:rPr>
      </w:pPr>
      <w:r w:rsidRPr="00B460EB">
        <w:rPr>
          <w:rFonts w:cs="Arial"/>
          <w:color w:val="000000"/>
        </w:rPr>
        <w:t xml:space="preserve">If suspected or confirmed hypoglycemia, treat per protocol. </w:t>
      </w:r>
    </w:p>
    <w:p w14:paraId="24EA8565" w14:textId="206243A3" w:rsidR="00D10D20" w:rsidRPr="009C7E87" w:rsidRDefault="00D10D20" w:rsidP="000F0858">
      <w:pPr>
        <w:numPr>
          <w:ilvl w:val="0"/>
          <w:numId w:val="102"/>
        </w:numPr>
        <w:autoSpaceDE w:val="0"/>
        <w:autoSpaceDN w:val="0"/>
        <w:adjustRightInd w:val="0"/>
        <w:spacing w:after="0" w:line="240" w:lineRule="auto"/>
        <w:rPr>
          <w:color w:val="000000"/>
        </w:rPr>
      </w:pPr>
      <w:r w:rsidRPr="009C7E87">
        <w:rPr>
          <w:color w:val="000000" w:themeColor="text1"/>
        </w:rPr>
        <w:t>Initiate BiPAP/CPAP generally at a PEEP of 5 cm H</w:t>
      </w:r>
      <w:r w:rsidRPr="009C7E87">
        <w:rPr>
          <w:color w:val="000000" w:themeColor="text1"/>
          <w:vertAlign w:val="subscript"/>
        </w:rPr>
        <w:t>2</w:t>
      </w:r>
      <w:r w:rsidRPr="009C7E87">
        <w:rPr>
          <w:color w:val="000000" w:themeColor="text1"/>
        </w:rPr>
        <w:t>O, if not contraindicated with nebulizer therapy, as indicated</w:t>
      </w:r>
      <w:r w:rsidR="64C728C2" w:rsidRPr="5F48C9A3">
        <w:rPr>
          <w:color w:val="000000" w:themeColor="text1"/>
        </w:rPr>
        <w:t>, for suspected CO poisoning.</w:t>
      </w:r>
    </w:p>
    <w:p w14:paraId="0D2D1EF0" w14:textId="540C3554" w:rsidR="00D10D20" w:rsidRPr="00D10D20" w:rsidRDefault="00D10D20" w:rsidP="000F0858">
      <w:pPr>
        <w:numPr>
          <w:ilvl w:val="0"/>
          <w:numId w:val="7"/>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lang w:val="nb-NO"/>
        </w:rPr>
        <w:t>Albuterol</w:t>
      </w:r>
      <w:r w:rsidRPr="009C7E87">
        <w:rPr>
          <w:rFonts w:cstheme="minorHAnsi"/>
          <w:b/>
          <w:bCs/>
          <w:color w:val="000000"/>
          <w:lang w:val="nb-NO"/>
        </w:rPr>
        <w:t xml:space="preserve"> </w:t>
      </w:r>
      <w:r w:rsidRPr="009C7E87">
        <w:rPr>
          <w:rFonts w:cstheme="minorHAnsi"/>
          <w:color w:val="000000"/>
          <w:lang w:val="nb-NO"/>
        </w:rPr>
        <w:t>2.5-3 mg</w:t>
      </w:r>
      <w:r w:rsidRPr="009C7E87">
        <w:rPr>
          <w:rFonts w:cstheme="minorHAnsi"/>
          <w:b/>
          <w:bCs/>
          <w:color w:val="000000"/>
          <w:lang w:val="nb-NO"/>
        </w:rPr>
        <w:t xml:space="preserve"> </w:t>
      </w:r>
      <w:r w:rsidRPr="009C7E87">
        <w:rPr>
          <w:rFonts w:cstheme="minorHAnsi"/>
          <w:color w:val="000000"/>
          <w:lang w:val="nb-NO"/>
        </w:rPr>
        <w:t>via nebulizer.</w:t>
      </w:r>
      <w:r w:rsidRPr="009C7E87">
        <w:rPr>
          <w:rFonts w:cstheme="minorHAnsi"/>
          <w:color w:val="000000"/>
        </w:rPr>
        <w:t xml:space="preserve"> May be repeated as indicated.</w:t>
      </w:r>
    </w:p>
    <w:p w14:paraId="4B2FB6CA" w14:textId="7F961F0B" w:rsidR="00526B26" w:rsidRPr="00B460EB" w:rsidRDefault="00526B26" w:rsidP="00526B26">
      <w:pPr>
        <w:pStyle w:val="Heading2"/>
      </w:pPr>
      <w:r w:rsidRPr="00B460EB">
        <w:t>ADVANCED EMT STANDING ORDERS</w:t>
      </w:r>
    </w:p>
    <w:p w14:paraId="00845188" w14:textId="77777777" w:rsidR="00F01CEF" w:rsidRPr="00F01CEF" w:rsidRDefault="00F01CEF" w:rsidP="00F01CEF">
      <w:pPr>
        <w:pStyle w:val="NoSpacing"/>
        <w:rPr>
          <w:rFonts w:cstheme="minorHAnsi"/>
          <w:b/>
          <w:bCs/>
          <w:u w:val="single"/>
        </w:rPr>
      </w:pPr>
      <w:r w:rsidRPr="00F01CEF">
        <w:rPr>
          <w:rFonts w:cstheme="minorHAnsi"/>
          <w:b/>
          <w:bCs/>
          <w:u w:val="single"/>
        </w:rPr>
        <w:t xml:space="preserve">Naloxone </w:t>
      </w:r>
    </w:p>
    <w:p w14:paraId="438B777C" w14:textId="3D31E527" w:rsidR="00004C68"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 </w:t>
      </w:r>
      <w:r w:rsidR="00E614A7">
        <w:rPr>
          <w:rFonts w:eastAsiaTheme="minorHAnsi" w:cstheme="minorHAnsi"/>
        </w:rPr>
        <w:t xml:space="preserve">Adult: 0.4mg-8mg </w:t>
      </w:r>
      <w:r w:rsidR="00004C68">
        <w:rPr>
          <w:rFonts w:eastAsiaTheme="minorHAnsi" w:cstheme="minorHAnsi"/>
        </w:rPr>
        <w:t>IV/IO/IM/IO May be repeated as indicated.</w:t>
      </w:r>
    </w:p>
    <w:p w14:paraId="65ECCBFF" w14:textId="7E8B5D69" w:rsidR="00F01CEF"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PEDI: 0.1 mg/kg IV/IO/IM/IN May be repeated as indicated. </w:t>
      </w:r>
    </w:p>
    <w:p w14:paraId="628AE250" w14:textId="77777777" w:rsidR="00526B26" w:rsidRPr="00B460EB" w:rsidRDefault="00526B26" w:rsidP="00F01CEF">
      <w:pPr>
        <w:pStyle w:val="Heading2"/>
      </w:pPr>
      <w:r w:rsidRPr="00B460EB">
        <w:t>PARAMEDIC STANDING ORDERS</w:t>
      </w:r>
    </w:p>
    <w:p w14:paraId="05190596" w14:textId="77777777" w:rsidR="00526B26" w:rsidRPr="00B460EB" w:rsidRDefault="00526B26" w:rsidP="00526B26">
      <w:pPr>
        <w:pStyle w:val="Heading2"/>
      </w:pPr>
      <w:r w:rsidRPr="00B460EB">
        <w:t>MEDICAL CONTROL MAY ORDER</w:t>
      </w:r>
    </w:p>
    <w:p w14:paraId="2BF7FBE6" w14:textId="5CBD15CA" w:rsidR="00526B26" w:rsidRPr="00DE638A"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Calcium </w:t>
      </w:r>
      <w:r>
        <w:rPr>
          <w:rFonts w:cs="Arial"/>
          <w:b/>
          <w:bCs/>
          <w:color w:val="000000"/>
          <w:u w:val="single"/>
        </w:rPr>
        <w:t>c</w:t>
      </w:r>
      <w:r w:rsidRPr="00B460EB">
        <w:rPr>
          <w:rFonts w:cs="Arial"/>
          <w:b/>
          <w:bCs/>
          <w:color w:val="000000"/>
          <w:u w:val="single"/>
        </w:rPr>
        <w:t>hloride</w:t>
      </w:r>
      <w:r w:rsidRPr="00B460EB">
        <w:rPr>
          <w:rFonts w:cs="Arial"/>
          <w:color w:val="000000"/>
          <w:u w:val="single"/>
        </w:rPr>
        <w:t xml:space="preserve"> </w:t>
      </w:r>
      <w:r w:rsidRPr="00DE638A">
        <w:rPr>
          <w:rFonts w:cs="Arial"/>
          <w:b/>
          <w:bCs/>
          <w:color w:val="000000"/>
          <w:u w:val="single"/>
        </w:rPr>
        <w:t>10</w:t>
      </w:r>
      <w:r w:rsidRPr="00CA1D6B">
        <w:rPr>
          <w:rFonts w:cs="Arial"/>
          <w:b/>
          <w:bCs/>
          <w:color w:val="000000"/>
          <w:u w:val="single"/>
        </w:rPr>
        <w:t xml:space="preserve">% </w:t>
      </w:r>
      <w:r w:rsidR="00CA1D6B" w:rsidRPr="00CA1D6B">
        <w:rPr>
          <w:rFonts w:cs="Arial"/>
          <w:b/>
          <w:bCs/>
          <w:color w:val="000000"/>
          <w:u w:val="single"/>
        </w:rPr>
        <w:t>or calcium gluconate</w:t>
      </w:r>
      <w:r w:rsidR="00CA1D6B">
        <w:rPr>
          <w:rFonts w:cs="Arial"/>
          <w:b/>
          <w:bCs/>
          <w:color w:val="000000"/>
        </w:rPr>
        <w:t>,</w:t>
      </w:r>
      <w:r w:rsidRPr="00DE638A">
        <w:rPr>
          <w:rFonts w:ascii="Arial" w:hAnsi="Arial" w:cs="Arial"/>
          <w:color w:val="000000"/>
        </w:rPr>
        <w:t xml:space="preserve"> </w:t>
      </w:r>
      <w:r w:rsidRPr="00DE638A">
        <w:rPr>
          <w:rFonts w:cs="Arial"/>
          <w:color w:val="000000"/>
        </w:rPr>
        <w:t>20 mg/kg IV/IO administer slowly over 5 minutes to a maximum dose of 1 gram. (e.g., for calcium blocker toxicity).</w:t>
      </w:r>
    </w:p>
    <w:p w14:paraId="63876711" w14:textId="77777777" w:rsidR="00526B26" w:rsidRPr="00B460EB"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 Sodium </w:t>
      </w:r>
      <w:r>
        <w:rPr>
          <w:rFonts w:cs="Arial"/>
          <w:b/>
          <w:bCs/>
          <w:color w:val="000000"/>
          <w:u w:val="single"/>
        </w:rPr>
        <w:t>b</w:t>
      </w:r>
      <w:r w:rsidRPr="00B460EB">
        <w:rPr>
          <w:rFonts w:cs="Arial"/>
          <w:b/>
          <w:bCs/>
          <w:color w:val="000000"/>
          <w:u w:val="single"/>
        </w:rPr>
        <w:t>icarbonate</w:t>
      </w:r>
      <w:r w:rsidRPr="00B460EB">
        <w:rPr>
          <w:rFonts w:cs="Arial"/>
          <w:b/>
          <w:bCs/>
          <w:color w:val="000000"/>
        </w:rPr>
        <w:t xml:space="preserve"> </w:t>
      </w:r>
      <w:r w:rsidRPr="00B460EB">
        <w:rPr>
          <w:rFonts w:cs="Arial"/>
          <w:color w:val="000000"/>
        </w:rPr>
        <w:t>0.5 – 1 mEq/Kg IV/IO (e.g. TCA or Aspirin overdose).</w:t>
      </w:r>
    </w:p>
    <w:p w14:paraId="5C89E013" w14:textId="77777777" w:rsidR="00F01CEF" w:rsidRPr="00F01CEF" w:rsidRDefault="00F01CEF" w:rsidP="00F01CEF">
      <w:pPr>
        <w:pStyle w:val="ListParagraph"/>
        <w:numPr>
          <w:ilvl w:val="0"/>
          <w:numId w:val="2"/>
        </w:numPr>
        <w:autoSpaceDE w:val="0"/>
        <w:autoSpaceDN w:val="0"/>
        <w:adjustRightInd w:val="0"/>
        <w:spacing w:after="0" w:line="288" w:lineRule="auto"/>
        <w:ind w:left="360"/>
        <w:rPr>
          <w:rFonts w:cstheme="minorHAnsi"/>
          <w:b/>
          <w:bCs/>
          <w:color w:val="000000"/>
        </w:rPr>
      </w:pPr>
      <w:r w:rsidRPr="00F01CEF">
        <w:rPr>
          <w:rFonts w:cstheme="minorHAnsi"/>
          <w:b/>
          <w:bCs/>
          <w:color w:val="000000"/>
          <w:u w:val="single"/>
        </w:rPr>
        <w:t>Atropine</w:t>
      </w:r>
      <w:r w:rsidRPr="00F01CEF">
        <w:rPr>
          <w:rFonts w:cstheme="minorHAnsi"/>
          <w:b/>
          <w:bCs/>
          <w:color w:val="000000"/>
        </w:rPr>
        <w:t xml:space="preserve"> </w:t>
      </w:r>
    </w:p>
    <w:p w14:paraId="30661E22" w14:textId="77777777" w:rsidR="00F01CEF" w:rsidRP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Pr="00F01CEF">
        <w:rPr>
          <w:rFonts w:cstheme="minorHAnsi"/>
          <w:color w:val="000000"/>
        </w:rPr>
        <w:tab/>
        <w:t>ADULT: 2- 5 mg IV/IO (e.g., organophosphate poisoning management).</w:t>
      </w:r>
    </w:p>
    <w:p w14:paraId="589EC109" w14:textId="77777777" w:rsidR="00F01CEF" w:rsidRPr="00F01CEF" w:rsidRDefault="00087449" w:rsidP="00F01CEF">
      <w:pPr>
        <w:autoSpaceDE w:val="0"/>
        <w:autoSpaceDN w:val="0"/>
        <w:adjustRightInd w:val="0"/>
        <w:spacing w:after="0" w:line="288" w:lineRule="auto"/>
        <w:ind w:left="360" w:hanging="360"/>
        <w:rPr>
          <w:rFonts w:cstheme="minorHAnsi"/>
          <w:color w:val="000000"/>
        </w:rPr>
      </w:pPr>
      <w:r>
        <w:rPr>
          <w:rFonts w:cstheme="minorHAnsi"/>
          <w:color w:val="000000"/>
        </w:rPr>
        <w:t xml:space="preserve">       </w:t>
      </w:r>
      <w:r w:rsidR="00F01CEF" w:rsidRPr="00F01CEF">
        <w:rPr>
          <w:rFonts w:cstheme="minorHAnsi"/>
          <w:color w:val="000000"/>
        </w:rPr>
        <w:t>o</w:t>
      </w:r>
      <w:r w:rsidR="00F01CEF" w:rsidRPr="00F01CEF">
        <w:rPr>
          <w:rFonts w:cstheme="minorHAnsi"/>
          <w:color w:val="000000"/>
        </w:rPr>
        <w:tab/>
      </w:r>
      <w:r>
        <w:rPr>
          <w:rFonts w:cstheme="minorHAnsi"/>
          <w:color w:val="000000"/>
        </w:rPr>
        <w:t xml:space="preserve"> </w:t>
      </w:r>
      <w:r w:rsidR="00F01CEF" w:rsidRPr="00F01CEF">
        <w:rPr>
          <w:rFonts w:cstheme="minorHAnsi"/>
          <w:color w:val="000000"/>
        </w:rPr>
        <w:t>PEDI: 0.02 mg/kg IV/IO.</w:t>
      </w:r>
    </w:p>
    <w:p w14:paraId="56B9A821" w14:textId="77777777" w:rsidR="00F01CEF" w:rsidRPr="00F01CEF" w:rsidRDefault="00F01CEF" w:rsidP="00F01CEF">
      <w:pPr>
        <w:autoSpaceDE w:val="0"/>
        <w:autoSpaceDN w:val="0"/>
        <w:adjustRightInd w:val="0"/>
        <w:spacing w:after="0" w:line="288" w:lineRule="auto"/>
        <w:rPr>
          <w:rFonts w:cstheme="minorHAnsi"/>
          <w:b/>
          <w:bCs/>
          <w:color w:val="000000"/>
        </w:rPr>
      </w:pPr>
      <w:bookmarkStart w:id="22" w:name="_Hlk190266652"/>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F01CEF">
        <w:rPr>
          <w:rFonts w:cstheme="minorHAnsi"/>
          <w:b/>
          <w:bCs/>
          <w:color w:val="000000"/>
          <w:u w:val="single"/>
        </w:rPr>
        <w:t>Furosemide</w:t>
      </w:r>
      <w:r w:rsidRPr="00F01CEF">
        <w:rPr>
          <w:rFonts w:cstheme="minorHAnsi"/>
          <w:b/>
          <w:bCs/>
          <w:color w:val="000000"/>
        </w:rPr>
        <w:t xml:space="preserve"> </w:t>
      </w:r>
    </w:p>
    <w:bookmarkEnd w:id="22"/>
    <w:p w14:paraId="2B73EDE7" w14:textId="70D1AB77" w:rsid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00215853">
        <w:rPr>
          <w:rFonts w:cstheme="minorHAnsi"/>
          <w:color w:val="000000"/>
        </w:rPr>
        <w:t xml:space="preserve">     </w:t>
      </w:r>
      <w:r w:rsidRPr="00F01CEF">
        <w:rPr>
          <w:rFonts w:cstheme="minorHAnsi"/>
          <w:color w:val="000000"/>
        </w:rPr>
        <w:tab/>
        <w:t>ADULT: 40 mg IV/IO (e.g., pulmonary edema management).</w:t>
      </w:r>
    </w:p>
    <w:p w14:paraId="600590E2" w14:textId="68A9C17B" w:rsidR="00215853" w:rsidRPr="00215853" w:rsidRDefault="00215853" w:rsidP="00215853">
      <w:pPr>
        <w:autoSpaceDE w:val="0"/>
        <w:autoSpaceDN w:val="0"/>
        <w:adjustRightInd w:val="0"/>
        <w:spacing w:after="0" w:line="288" w:lineRule="auto"/>
        <w:ind w:left="360"/>
        <w:rPr>
          <w:rFonts w:cstheme="minorHAnsi"/>
          <w:color w:val="000000"/>
        </w:rPr>
      </w:pPr>
      <w:r w:rsidRPr="00215853">
        <w:rPr>
          <w:rFonts w:cstheme="minorHAnsi"/>
          <w:color w:val="000000"/>
        </w:rPr>
        <w:t xml:space="preserve">o </w:t>
      </w:r>
      <w:r>
        <w:rPr>
          <w:rFonts w:cstheme="minorHAnsi"/>
          <w:color w:val="000000"/>
        </w:rPr>
        <w:t xml:space="preserve">    </w:t>
      </w:r>
      <w:r w:rsidRPr="00215853">
        <w:rPr>
          <w:rFonts w:cstheme="minorHAnsi"/>
          <w:color w:val="000000"/>
        </w:rPr>
        <w:t>PEDI: 0.5 mg/kg IV/IO</w:t>
      </w:r>
    </w:p>
    <w:p w14:paraId="7532364F" w14:textId="377108BE" w:rsidR="006412FA" w:rsidRPr="00F01CEF" w:rsidRDefault="006412FA" w:rsidP="006412FA">
      <w:pPr>
        <w:autoSpaceDE w:val="0"/>
        <w:autoSpaceDN w:val="0"/>
        <w:adjustRightInd w:val="0"/>
        <w:spacing w:after="0" w:line="288" w:lineRule="auto"/>
        <w:rPr>
          <w:rFonts w:cstheme="minorHAnsi"/>
          <w:b/>
          <w:bCs/>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cstheme="minorHAnsi"/>
          <w:b/>
          <w:bCs/>
          <w:color w:val="000000"/>
          <w:u w:val="single"/>
        </w:rPr>
        <w:t>Midazolam</w:t>
      </w:r>
      <w:r w:rsidRPr="00F01CEF">
        <w:rPr>
          <w:rFonts w:cstheme="minorHAnsi"/>
          <w:b/>
          <w:bCs/>
          <w:color w:val="000000"/>
        </w:rPr>
        <w:t xml:space="preserve"> </w:t>
      </w:r>
    </w:p>
    <w:p w14:paraId="389DD47F" w14:textId="0A4F415E" w:rsidR="00215853" w:rsidRPr="00DC2AEF" w:rsidRDefault="00215853" w:rsidP="00DC2AEF">
      <w:pPr>
        <w:autoSpaceDE w:val="0"/>
        <w:autoSpaceDN w:val="0"/>
        <w:adjustRightInd w:val="0"/>
        <w:spacing w:after="0" w:line="288" w:lineRule="auto"/>
        <w:ind w:left="360"/>
        <w:rPr>
          <w:rFonts w:cstheme="minorHAnsi"/>
          <w:color w:val="000000"/>
        </w:rPr>
      </w:pPr>
      <w:bookmarkStart w:id="23" w:name="_Hlk190266772"/>
      <w:r w:rsidRPr="00DC2AEF">
        <w:rPr>
          <w:rFonts w:cstheme="minorHAnsi"/>
          <w:color w:val="000000"/>
        </w:rPr>
        <w:t xml:space="preserve">o     </w:t>
      </w:r>
      <w:r w:rsidRPr="00DC2AEF">
        <w:rPr>
          <w:rFonts w:cstheme="minorHAnsi"/>
          <w:color w:val="000000"/>
        </w:rPr>
        <w:tab/>
      </w:r>
      <w:bookmarkEnd w:id="23"/>
      <w:r w:rsidRPr="00DC2AEF">
        <w:rPr>
          <w:rFonts w:cstheme="minorHAnsi"/>
          <w:color w:val="000000"/>
        </w:rPr>
        <w:t>ADULT: 2</w:t>
      </w:r>
      <w:r>
        <w:rPr>
          <w:rFonts w:cstheme="minorHAnsi"/>
          <w:color w:val="000000"/>
        </w:rPr>
        <w:t>-</w:t>
      </w:r>
      <w:r w:rsidRPr="00DC2AEF">
        <w:rPr>
          <w:rFonts w:cstheme="minorHAnsi"/>
          <w:color w:val="000000"/>
        </w:rPr>
        <w:t>6 mg IV/IO/IM/IN.</w:t>
      </w:r>
    </w:p>
    <w:p w14:paraId="6041B3B6" w14:textId="4792B95A" w:rsidR="00526B26" w:rsidRPr="00F01CEF" w:rsidRDefault="00215853" w:rsidP="000F0858">
      <w:pPr>
        <w:pStyle w:val="ListParagraph"/>
        <w:numPr>
          <w:ilvl w:val="0"/>
          <w:numId w:val="62"/>
        </w:numPr>
        <w:autoSpaceDE w:val="0"/>
        <w:autoSpaceDN w:val="0"/>
        <w:adjustRightInd w:val="0"/>
        <w:spacing w:after="0" w:line="288" w:lineRule="auto"/>
        <w:ind w:left="360"/>
        <w:rPr>
          <w:rFonts w:cs="Arial"/>
          <w:color w:val="000000"/>
        </w:rPr>
      </w:pPr>
      <w:r>
        <w:rPr>
          <w:rFonts w:cstheme="minorHAnsi"/>
          <w:color w:val="000000"/>
        </w:rPr>
        <w:t xml:space="preserve">     </w:t>
      </w:r>
      <w:r w:rsidRPr="00DC2AEF">
        <w:rPr>
          <w:rFonts w:eastAsiaTheme="minorHAnsi" w:cstheme="minorHAnsi"/>
          <w:color w:val="000000"/>
        </w:rPr>
        <w:t xml:space="preserve">o     PEDI: </w:t>
      </w:r>
      <w:r>
        <w:rPr>
          <w:rFonts w:cstheme="minorHAnsi"/>
          <w:color w:val="000000"/>
        </w:rPr>
        <w:t xml:space="preserve">    </w:t>
      </w:r>
      <w:r w:rsidRPr="00215853">
        <w:rPr>
          <w:rFonts w:cstheme="minorHAnsi"/>
          <w:color w:val="000000"/>
        </w:rPr>
        <w:t>0.05mg/kg IV/IO/IM/IN.</w:t>
      </w:r>
      <w:r w:rsidR="00526B26" w:rsidRPr="00F01CEF">
        <w:rPr>
          <w:rFonts w:cs="Arial"/>
          <w:b/>
          <w:bCs/>
          <w:color w:val="000000"/>
          <w:u w:val="single"/>
        </w:rPr>
        <w:t>Amyl nitrite</w:t>
      </w:r>
      <w:r w:rsidR="00526B26" w:rsidRPr="00F01CEF">
        <w:rPr>
          <w:rFonts w:cs="Arial"/>
          <w:color w:val="000000"/>
        </w:rPr>
        <w:t>: administer vapors of a crushed inhalant or pearl under the patients nose for 15 out of every 30 thirty seconds with intermittent 100% oxygen administration.</w:t>
      </w:r>
    </w:p>
    <w:p w14:paraId="53982DD9" w14:textId="77777777" w:rsidR="00F01CEF" w:rsidRPr="006412FA" w:rsidRDefault="00F01CEF" w:rsidP="00F01CEF">
      <w:pPr>
        <w:autoSpaceDE w:val="0"/>
        <w:autoSpaceDN w:val="0"/>
        <w:adjustRightInd w:val="0"/>
        <w:spacing w:after="0" w:line="288" w:lineRule="auto"/>
        <w:rPr>
          <w:rFonts w:cstheme="minorHAnsi"/>
          <w:b/>
          <w:bCs/>
          <w:color w:val="000000"/>
        </w:rPr>
      </w:pPr>
      <w:r>
        <w:rPr>
          <w:rFonts w:ascii="Symbol" w:hAnsi="Symbol" w:cs="Symbol"/>
          <w:color w:val="000000"/>
          <w:sz w:val="21"/>
          <w:szCs w:val="21"/>
        </w:rPr>
        <w:t></w:t>
      </w:r>
      <w:r>
        <w:rPr>
          <w:rFonts w:ascii="Symbol" w:hAnsi="Symbol" w:cs="Symbol"/>
          <w:color w:val="000000"/>
          <w:sz w:val="21"/>
          <w:szCs w:val="21"/>
        </w:rPr>
        <w:t></w:t>
      </w:r>
      <w:r w:rsidRPr="006412FA">
        <w:rPr>
          <w:rFonts w:cstheme="minorHAnsi"/>
          <w:b/>
          <w:bCs/>
          <w:color w:val="000000"/>
          <w:u w:val="single"/>
        </w:rPr>
        <w:t>CYANIDE ANTIDOTE KIT</w:t>
      </w:r>
      <w:r w:rsidRPr="006412FA">
        <w:rPr>
          <w:rFonts w:cstheme="minorHAnsi"/>
          <w:b/>
          <w:bCs/>
          <w:color w:val="000000"/>
        </w:rPr>
        <w:t xml:space="preserve"> if available by EMS service and/or industrial site:</w:t>
      </w:r>
    </w:p>
    <w:p w14:paraId="1023CAC8" w14:textId="53476674" w:rsidR="00F01CEF" w:rsidRPr="006412FA" w:rsidRDefault="00F01CEF" w:rsidP="006412FA">
      <w:pPr>
        <w:autoSpaceDE w:val="0"/>
        <w:autoSpaceDN w:val="0"/>
        <w:adjustRightInd w:val="0"/>
        <w:spacing w:after="0" w:line="288" w:lineRule="auto"/>
        <w:ind w:left="1" w:firstLine="1"/>
        <w:rPr>
          <w:rFonts w:cstheme="minorHAnsi"/>
          <w:color w:val="000000"/>
        </w:rPr>
      </w:pPr>
      <w:r w:rsidRPr="006412FA">
        <w:rPr>
          <w:rFonts w:cstheme="minorHAnsi"/>
          <w:color w:val="000000"/>
        </w:rPr>
        <w:t xml:space="preserve">Two (2) </w:t>
      </w:r>
      <w:r w:rsidRPr="006412FA">
        <w:rPr>
          <w:rFonts w:cstheme="minorHAnsi"/>
          <w:b/>
          <w:bCs/>
          <w:color w:val="000000"/>
          <w:u w:val="single"/>
        </w:rPr>
        <w:t>amyl nitrite</w:t>
      </w:r>
      <w:r w:rsidRPr="006412FA">
        <w:rPr>
          <w:rFonts w:cstheme="minorHAnsi"/>
          <w:color w:val="000000"/>
        </w:rPr>
        <w:t xml:space="preserve"> inhalants.</w:t>
      </w:r>
    </w:p>
    <w:p w14:paraId="4827122E" w14:textId="6869F680" w:rsidR="00F01CEF" w:rsidRPr="006412FA" w:rsidRDefault="006412FA" w:rsidP="00F01CEF">
      <w:pPr>
        <w:autoSpaceDE w:val="0"/>
        <w:autoSpaceDN w:val="0"/>
        <w:adjustRightInd w:val="0"/>
        <w:spacing w:after="0" w:line="288" w:lineRule="auto"/>
        <w:rPr>
          <w:rFonts w:cstheme="minorHAnsi"/>
          <w:color w:val="000000"/>
          <w:lang w:val="de-DE"/>
        </w:rPr>
      </w:pPr>
      <w:r w:rsidRPr="00DC2AEF">
        <w:rPr>
          <w:rFonts w:cstheme="minorHAnsi"/>
          <w:color w:val="000000"/>
        </w:rPr>
        <w:t xml:space="preserve">o     </w:t>
      </w:r>
      <w:r w:rsidRPr="00DC2AEF">
        <w:rPr>
          <w:rFonts w:cstheme="minorHAnsi"/>
          <w:color w:val="000000"/>
        </w:rPr>
        <w:tab/>
      </w:r>
      <w:r w:rsidR="00F01CEF" w:rsidRPr="006412FA">
        <w:rPr>
          <w:rFonts w:cstheme="minorHAnsi"/>
          <w:b/>
          <w:bCs/>
          <w:color w:val="000000"/>
          <w:u w:val="single"/>
          <w:lang w:val="de-DE"/>
        </w:rPr>
        <w:t xml:space="preserve">3% </w:t>
      </w:r>
      <w:r w:rsidR="00F01CEF" w:rsidRPr="006412FA">
        <w:rPr>
          <w:rFonts w:cstheme="minorHAnsi"/>
          <w:b/>
          <w:bCs/>
          <w:color w:val="000000"/>
          <w:u w:val="single"/>
        </w:rPr>
        <w:t>s</w:t>
      </w:r>
      <w:r w:rsidR="00F01CEF" w:rsidRPr="006412FA">
        <w:rPr>
          <w:rFonts w:cstheme="minorHAnsi"/>
          <w:b/>
          <w:bCs/>
          <w:color w:val="000000"/>
          <w:u w:val="single"/>
          <w:lang w:val="de-DE"/>
        </w:rPr>
        <w:t xml:space="preserve">odium </w:t>
      </w:r>
      <w:r w:rsidR="00F01CEF" w:rsidRPr="006412FA">
        <w:rPr>
          <w:rFonts w:cstheme="minorHAnsi"/>
          <w:b/>
          <w:bCs/>
          <w:color w:val="000000"/>
          <w:u w:val="single"/>
        </w:rPr>
        <w:t>n</w:t>
      </w:r>
      <w:r w:rsidR="00F01CEF" w:rsidRPr="006412FA">
        <w:rPr>
          <w:rFonts w:cstheme="minorHAnsi"/>
          <w:b/>
          <w:bCs/>
          <w:color w:val="000000"/>
          <w:u w:val="single"/>
          <w:lang w:val="de-DE"/>
        </w:rPr>
        <w:t>itrite</w:t>
      </w:r>
      <w:r w:rsidR="00F01CEF" w:rsidRPr="006412FA">
        <w:rPr>
          <w:rFonts w:cstheme="minorHAnsi"/>
          <w:color w:val="000000"/>
          <w:lang w:val="de-DE"/>
        </w:rPr>
        <w:t xml:space="preserve"> (stop Amyl nitrite):</w:t>
      </w:r>
    </w:p>
    <w:p w14:paraId="1DF1390B"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Pr="006412FA">
        <w:rPr>
          <w:rFonts w:cstheme="minorHAnsi"/>
          <w:color w:val="000000"/>
        </w:rPr>
        <w:tab/>
        <w:t>ADULT: 10 mL slow IV/IO over 2-4 minutes.</w:t>
      </w:r>
    </w:p>
    <w:p w14:paraId="4A2615AA" w14:textId="77777777" w:rsidR="00F01CEF" w:rsidRPr="006412FA" w:rsidRDefault="00087449" w:rsidP="00F01CEF">
      <w:pPr>
        <w:autoSpaceDE w:val="0"/>
        <w:autoSpaceDN w:val="0"/>
        <w:adjustRightInd w:val="0"/>
        <w:spacing w:after="0" w:line="288" w:lineRule="auto"/>
        <w:ind w:left="180" w:hanging="180"/>
        <w:rPr>
          <w:rFonts w:cstheme="minorHAnsi"/>
          <w:color w:val="000000"/>
        </w:rPr>
      </w:pPr>
      <w:r w:rsidRPr="006412FA">
        <w:rPr>
          <w:rFonts w:cstheme="minorHAnsi"/>
        </w:rPr>
        <w:t xml:space="preserve">       </w:t>
      </w:r>
      <w:r w:rsidR="00F01CEF" w:rsidRPr="006412FA">
        <w:rPr>
          <w:rFonts w:cstheme="minorHAnsi"/>
          <w:color w:val="000000"/>
        </w:rPr>
        <w:t>o</w:t>
      </w:r>
      <w:r w:rsidR="00F01CEF" w:rsidRPr="006412FA">
        <w:rPr>
          <w:rFonts w:cstheme="minorHAnsi"/>
          <w:color w:val="000000"/>
        </w:rPr>
        <w:tab/>
        <w:t>PEDI:  0.2 mL/kg (up to 10 mL) slow IV/IO over 5 minutes.</w:t>
      </w:r>
    </w:p>
    <w:p w14:paraId="3219FD37" w14:textId="442274CD" w:rsidR="00F01CEF" w:rsidRPr="006412FA" w:rsidRDefault="006412FA" w:rsidP="00F01CEF">
      <w:pPr>
        <w:autoSpaceDE w:val="0"/>
        <w:autoSpaceDN w:val="0"/>
        <w:adjustRightInd w:val="0"/>
        <w:spacing w:after="0" w:line="288" w:lineRule="auto"/>
        <w:rPr>
          <w:rFonts w:cstheme="minorHAnsi"/>
          <w:b/>
          <w:bCs/>
          <w:color w:val="000000"/>
        </w:rPr>
      </w:pPr>
      <w:r w:rsidRPr="00DC2AEF">
        <w:rPr>
          <w:rFonts w:cstheme="minorHAnsi"/>
          <w:color w:val="000000"/>
        </w:rPr>
        <w:t xml:space="preserve">o     </w:t>
      </w:r>
      <w:r w:rsidRPr="00DC2AEF">
        <w:rPr>
          <w:rFonts w:cstheme="minorHAnsi"/>
          <w:color w:val="000000"/>
        </w:rPr>
        <w:tab/>
      </w:r>
      <w:r w:rsidR="00F01CEF" w:rsidRPr="006412FA">
        <w:rPr>
          <w:rFonts w:cstheme="minorHAnsi"/>
          <w:b/>
          <w:bCs/>
          <w:color w:val="000000"/>
          <w:u w:val="single"/>
        </w:rPr>
        <w:t>Sodium thiosulfate 25%</w:t>
      </w:r>
      <w:r w:rsidR="00F01CEF" w:rsidRPr="006412FA">
        <w:rPr>
          <w:rFonts w:cstheme="minorHAnsi"/>
          <w:b/>
          <w:bCs/>
          <w:color w:val="000000"/>
        </w:rPr>
        <w:t>:</w:t>
      </w:r>
    </w:p>
    <w:p w14:paraId="2A13F462" w14:textId="719034BE"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ADULT: 50 mL IV/IO.</w:t>
      </w:r>
    </w:p>
    <w:p w14:paraId="5A931F6D" w14:textId="1DFCB23D" w:rsidR="00F01CEF" w:rsidRPr="006412FA" w:rsidRDefault="00087449" w:rsidP="00F01CEF">
      <w:pPr>
        <w:tabs>
          <w:tab w:val="left" w:pos="360"/>
        </w:tabs>
        <w:autoSpaceDE w:val="0"/>
        <w:autoSpaceDN w:val="0"/>
        <w:adjustRightInd w:val="0"/>
        <w:spacing w:after="0" w:line="288" w:lineRule="auto"/>
        <w:ind w:left="360" w:hanging="360"/>
        <w:rPr>
          <w:rFonts w:cstheme="minorHAnsi"/>
          <w:color w:val="000000"/>
        </w:rPr>
      </w:pPr>
      <w:r w:rsidRPr="006412FA">
        <w:rPr>
          <w:rFonts w:cstheme="minorHAnsi"/>
        </w:rPr>
        <w:t xml:space="preserve">       </w:t>
      </w:r>
      <w:r w:rsidR="00F01CEF" w:rsidRPr="006412FA">
        <w:rPr>
          <w:rFonts w:cstheme="minorHAnsi"/>
          <w:color w:val="000000"/>
          <w:lang w:val="it-IT"/>
        </w:rPr>
        <w:t>o</w:t>
      </w:r>
      <w:r w:rsidR="006412FA">
        <w:rPr>
          <w:rFonts w:cstheme="minorHAnsi"/>
          <w:color w:val="000000"/>
          <w:lang w:val="it-IT"/>
        </w:rPr>
        <w:t xml:space="preserve">     </w:t>
      </w:r>
      <w:r w:rsidR="00F01CEF" w:rsidRPr="006412FA">
        <w:rPr>
          <w:rFonts w:cstheme="minorHAnsi"/>
          <w:color w:val="000000"/>
          <w:lang w:val="it-IT"/>
        </w:rPr>
        <w:tab/>
        <w:t>PEDI: 5 mL Sodium Thiosulfate per 1 mL Sodium Nitrate given.</w:t>
      </w:r>
      <w:r w:rsidR="00F01CEF" w:rsidRPr="006412FA">
        <w:rPr>
          <w:rFonts w:cstheme="minorHAnsi"/>
          <w:color w:val="000000"/>
        </w:rPr>
        <w:tab/>
      </w:r>
    </w:p>
    <w:p w14:paraId="592991E8"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b/>
          <w:bCs/>
          <w:color w:val="000000"/>
        </w:rPr>
        <w:t xml:space="preserve">       </w:t>
      </w:r>
      <w:r w:rsidRPr="006412FA">
        <w:rPr>
          <w:rFonts w:cstheme="minorHAnsi"/>
          <w:b/>
          <w:bCs/>
          <w:color w:val="000000"/>
          <w:u w:val="single"/>
        </w:rPr>
        <w:t>NOTE</w:t>
      </w:r>
      <w:r w:rsidRPr="006412FA">
        <w:rPr>
          <w:rFonts w:cstheme="minorHAnsi"/>
          <w:color w:val="000000"/>
        </w:rPr>
        <w:t xml:space="preserve">:  If hypotension develops, STOP all nitrites, treat for shock, and  </w:t>
      </w:r>
    </w:p>
    <w:p w14:paraId="2ACF4E0B" w14:textId="746B4394" w:rsidR="00617DF5" w:rsidRPr="006412FA" w:rsidRDefault="00F01CEF"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consider administration of </w:t>
      </w:r>
      <w:r w:rsidRPr="006412FA">
        <w:rPr>
          <w:rFonts w:cstheme="minorHAnsi"/>
          <w:b/>
          <w:bCs/>
          <w:color w:val="000000"/>
          <w:u w:val="single"/>
        </w:rPr>
        <w:t>norepinephrine</w:t>
      </w:r>
      <w:r w:rsidRPr="006412FA">
        <w:rPr>
          <w:rFonts w:cstheme="minorHAnsi"/>
          <w:color w:val="000000"/>
        </w:rPr>
        <w:t xml:space="preserve"> or </w:t>
      </w:r>
      <w:r w:rsidRPr="006412FA">
        <w:rPr>
          <w:rFonts w:cstheme="minorHAnsi"/>
          <w:b/>
          <w:bCs/>
          <w:color w:val="000000"/>
          <w:u w:val="single"/>
        </w:rPr>
        <w:t>dopamine</w:t>
      </w:r>
      <w:r w:rsidRPr="006412FA">
        <w:rPr>
          <w:rFonts w:cstheme="minorHAnsi"/>
          <w:color w:val="000000"/>
        </w:rPr>
        <w:t>.</w:t>
      </w:r>
    </w:p>
    <w:p w14:paraId="239E5AB0" w14:textId="78E7B050" w:rsidR="00D426BA" w:rsidRPr="006412FA" w:rsidRDefault="006412FA" w:rsidP="00D426BA">
      <w:pPr>
        <w:autoSpaceDE w:val="0"/>
        <w:autoSpaceDN w:val="0"/>
        <w:adjustRightInd w:val="0"/>
        <w:spacing w:after="0" w:line="288" w:lineRule="auto"/>
        <w:rPr>
          <w:rFonts w:cstheme="minorHAnsi"/>
          <w:b/>
          <w:bCs/>
          <w:color w:val="000000"/>
        </w:rPr>
      </w:pPr>
      <w:r w:rsidRPr="00DC2AEF">
        <w:rPr>
          <w:rFonts w:cstheme="minorHAnsi"/>
          <w:color w:val="000000"/>
        </w:rPr>
        <w:t xml:space="preserve">o     </w:t>
      </w:r>
      <w:r w:rsidRPr="00DC2AEF">
        <w:rPr>
          <w:rFonts w:cstheme="minorHAnsi"/>
          <w:color w:val="000000"/>
        </w:rPr>
        <w:tab/>
      </w:r>
      <w:r w:rsidR="00D426BA" w:rsidRPr="006412FA">
        <w:rPr>
          <w:rFonts w:cstheme="minorHAnsi"/>
          <w:b/>
          <w:bCs/>
          <w:color w:val="000000"/>
          <w:u w:val="single"/>
        </w:rPr>
        <w:t>Hydroxocobalamin</w:t>
      </w:r>
      <w:r w:rsidR="00D426BA" w:rsidRPr="006412FA">
        <w:rPr>
          <w:rFonts w:cstheme="minorHAnsi"/>
          <w:b/>
          <w:bCs/>
          <w:color w:val="000000"/>
        </w:rPr>
        <w:t>:</w:t>
      </w:r>
    </w:p>
    <w:p w14:paraId="3956C27D" w14:textId="509289B2" w:rsidR="00D426BA" w:rsidRPr="006412FA" w:rsidRDefault="00D426BA" w:rsidP="00D426BA">
      <w:pPr>
        <w:pStyle w:val="xxxmsonormal"/>
        <w:rPr>
          <w:rFonts w:asciiTheme="minorHAnsi" w:hAnsiTheme="minorHAnsi" w:cstheme="minorHAnsi"/>
        </w:rPr>
      </w:pPr>
      <w:r w:rsidRPr="006412FA">
        <w:rPr>
          <w:rFonts w:asciiTheme="minorHAnsi" w:hAnsiTheme="minorHAnsi" w:cstheme="minorHAnsi"/>
          <w:color w:val="000000"/>
        </w:rPr>
        <w:t xml:space="preserve">       o</w:t>
      </w:r>
      <w:r w:rsidR="006412FA">
        <w:rPr>
          <w:rFonts w:asciiTheme="minorHAnsi" w:hAnsiTheme="minorHAnsi" w:cstheme="minorHAnsi"/>
          <w:color w:val="000000"/>
        </w:rPr>
        <w:t xml:space="preserve">    </w:t>
      </w:r>
      <w:r w:rsidRPr="006412FA">
        <w:rPr>
          <w:rFonts w:asciiTheme="minorHAnsi" w:hAnsiTheme="minorHAnsi" w:cstheme="minorHAnsi"/>
          <w:color w:val="000000"/>
        </w:rPr>
        <w:t xml:space="preserve"> ADULT: 5 g IV/IO over 15 minutes</w:t>
      </w:r>
    </w:p>
    <w:p w14:paraId="4F9D7937" w14:textId="3F1B2513" w:rsidR="00D426BA" w:rsidRPr="006412FA" w:rsidRDefault="00D426BA" w:rsidP="00D426BA">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 xml:space="preserve"> PEDI: 70 mg/kg (to maximum 5 g) IV/IO over 15 minutes</w:t>
      </w:r>
    </w:p>
    <w:p w14:paraId="58AAEB79" w14:textId="6B63F714" w:rsidR="00617DF5" w:rsidRPr="006412FA" w:rsidRDefault="006412FA" w:rsidP="00617DF5">
      <w:pPr>
        <w:autoSpaceDE w:val="0"/>
        <w:autoSpaceDN w:val="0"/>
        <w:adjustRightInd w:val="0"/>
        <w:spacing w:after="0" w:line="288" w:lineRule="auto"/>
        <w:rPr>
          <w:rFonts w:cstheme="minorHAnsi"/>
          <w:color w:val="000000"/>
        </w:rPr>
      </w:pPr>
      <w:r w:rsidRPr="00DC2AEF">
        <w:rPr>
          <w:rFonts w:cstheme="minorHAnsi"/>
          <w:color w:val="000000"/>
        </w:rPr>
        <w:t xml:space="preserve">o     </w:t>
      </w:r>
      <w:r w:rsidRPr="00DC2AEF">
        <w:rPr>
          <w:rFonts w:cstheme="minorHAnsi"/>
          <w:color w:val="000000"/>
        </w:rPr>
        <w:tab/>
      </w:r>
      <w:r w:rsidR="00617DF5" w:rsidRPr="006412FA">
        <w:rPr>
          <w:rFonts w:cstheme="minorHAnsi"/>
          <w:b/>
          <w:bCs/>
          <w:color w:val="000000"/>
          <w:u w:val="single"/>
        </w:rPr>
        <w:t>G</w:t>
      </w:r>
      <w:r w:rsidR="00617DF5" w:rsidRPr="006412FA">
        <w:rPr>
          <w:rFonts w:cstheme="minorHAnsi"/>
          <w:b/>
          <w:bCs/>
          <w:color w:val="000000"/>
          <w:u w:val="single"/>
          <w:lang w:val="de-DE"/>
        </w:rPr>
        <w:t>lucagon</w:t>
      </w:r>
      <w:r w:rsidR="00617DF5" w:rsidRPr="006412FA">
        <w:rPr>
          <w:rFonts w:cstheme="minorHAnsi"/>
          <w:color w:val="000000"/>
          <w:lang w:val="de-DE"/>
        </w:rPr>
        <w:t xml:space="preserve"> </w:t>
      </w:r>
    </w:p>
    <w:p w14:paraId="30185600" w14:textId="5D8EEA58"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 xml:space="preserve">ADULT: </w:t>
      </w:r>
      <w:r w:rsidRPr="006412FA">
        <w:rPr>
          <w:rFonts w:cstheme="minorHAnsi"/>
          <w:color w:val="000000"/>
          <w:lang w:val="de-DE"/>
        </w:rPr>
        <w:t xml:space="preserve">1 – 5 mg </w:t>
      </w:r>
      <w:r w:rsidRPr="006412FA">
        <w:rPr>
          <w:rFonts w:cstheme="minorHAnsi"/>
          <w:color w:val="000000"/>
        </w:rPr>
        <w:t>IV/IO/</w:t>
      </w:r>
      <w:r w:rsidRPr="006412FA">
        <w:rPr>
          <w:rFonts w:cstheme="minorHAnsi"/>
          <w:color w:val="000000"/>
          <w:lang w:val="de-DE"/>
        </w:rPr>
        <w:t>IM</w:t>
      </w:r>
      <w:r w:rsidRPr="006412FA">
        <w:rPr>
          <w:rFonts w:cstheme="minorHAnsi"/>
          <w:color w:val="000000"/>
        </w:rPr>
        <w:t xml:space="preserve"> </w:t>
      </w:r>
      <w:r w:rsidRPr="006412FA">
        <w:rPr>
          <w:rFonts w:cstheme="minorHAnsi"/>
          <w:color w:val="000000"/>
          <w:lang w:val="de-DE"/>
        </w:rPr>
        <w:t>for beta-blocker or calcium-channel blocker</w:t>
      </w:r>
      <w:r w:rsidRPr="006412FA">
        <w:rPr>
          <w:rFonts w:cstheme="minorHAnsi"/>
          <w:color w:val="000000"/>
        </w:rPr>
        <w:t xml:space="preserve">  </w:t>
      </w:r>
    </w:p>
    <w:p w14:paraId="30A81E0F" w14:textId="77777777"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w:t>
      </w:r>
      <w:r w:rsidRPr="006412FA">
        <w:rPr>
          <w:rFonts w:cstheme="minorHAnsi"/>
          <w:color w:val="000000"/>
          <w:lang w:val="de-DE"/>
        </w:rPr>
        <w:t>overdose</w:t>
      </w:r>
      <w:r w:rsidRPr="006412FA">
        <w:rPr>
          <w:rFonts w:cstheme="minorHAnsi"/>
          <w:color w:val="000000"/>
        </w:rPr>
        <w:t>.</w:t>
      </w:r>
    </w:p>
    <w:p w14:paraId="3C95FA0B" w14:textId="23E0974B" w:rsidR="00617DF5" w:rsidRPr="006412FA" w:rsidRDefault="00E8656B" w:rsidP="00617DF5">
      <w:pPr>
        <w:autoSpaceDE w:val="0"/>
        <w:autoSpaceDN w:val="0"/>
        <w:adjustRightInd w:val="0"/>
        <w:spacing w:after="0" w:line="288" w:lineRule="auto"/>
        <w:ind w:left="360" w:hanging="270"/>
        <w:rPr>
          <w:rFonts w:cstheme="minorHAnsi"/>
          <w:color w:val="000000"/>
        </w:rPr>
      </w:pPr>
      <w:r w:rsidRPr="006412FA">
        <w:rPr>
          <w:rFonts w:cstheme="minorHAnsi"/>
        </w:rPr>
        <w:t xml:space="preserve">     </w:t>
      </w:r>
      <w:r w:rsidR="00617DF5" w:rsidRPr="006412FA">
        <w:rPr>
          <w:rFonts w:cstheme="minorHAnsi"/>
          <w:color w:val="000000"/>
        </w:rPr>
        <w:t>o</w:t>
      </w:r>
      <w:r w:rsidR="006412FA">
        <w:rPr>
          <w:rFonts w:cstheme="minorHAnsi"/>
          <w:color w:val="000000"/>
        </w:rPr>
        <w:t xml:space="preserve">    </w:t>
      </w:r>
      <w:r w:rsidR="00617DF5" w:rsidRPr="006412FA">
        <w:rPr>
          <w:rFonts w:cstheme="minorHAnsi"/>
          <w:color w:val="000000"/>
        </w:rPr>
        <w:tab/>
        <w:t>PEDI: 0.5 or 1 mg IV/IO/IM (per online Medical Control).</w:t>
      </w:r>
    </w:p>
    <w:p w14:paraId="60A6549B" w14:textId="77777777" w:rsidR="00526B26" w:rsidRPr="006412FA" w:rsidRDefault="00526B26" w:rsidP="000F0858">
      <w:pPr>
        <w:pStyle w:val="ListParagraph"/>
        <w:numPr>
          <w:ilvl w:val="0"/>
          <w:numId w:val="62"/>
        </w:numPr>
        <w:autoSpaceDE w:val="0"/>
        <w:autoSpaceDN w:val="0"/>
        <w:adjustRightInd w:val="0"/>
        <w:spacing w:after="0" w:line="288" w:lineRule="auto"/>
        <w:ind w:left="540" w:hanging="540"/>
        <w:rPr>
          <w:rFonts w:cstheme="minorHAnsi"/>
          <w:color w:val="000000"/>
        </w:rPr>
      </w:pPr>
      <w:r w:rsidRPr="006412FA">
        <w:rPr>
          <w:rFonts w:cstheme="minorHAnsi"/>
          <w:color w:val="000000"/>
        </w:rPr>
        <w:t>If suspected or confirmed nerve agent exposure, treat per protocol.</w:t>
      </w:r>
    </w:p>
    <w:p w14:paraId="6808ABA0" w14:textId="77777777" w:rsidR="00526B26" w:rsidRPr="006412FA" w:rsidRDefault="00526B26" w:rsidP="00526B26">
      <w:pPr>
        <w:rPr>
          <w:rFonts w:cstheme="minorHAnsi"/>
        </w:rPr>
      </w:pPr>
    </w:p>
    <w:p w14:paraId="2FAD19DA" w14:textId="77777777" w:rsidR="00526B26" w:rsidRPr="006412FA" w:rsidRDefault="00526B26" w:rsidP="00526B26">
      <w:pPr>
        <w:rPr>
          <w:rFonts w:cstheme="minorHAnsi"/>
        </w:rPr>
      </w:pPr>
      <w:r w:rsidRPr="006412FA">
        <w:rPr>
          <w:rFonts w:cstheme="minorHAnsi"/>
        </w:rPr>
        <w:t xml:space="preserve">Red Flag:  </w:t>
      </w:r>
      <w:r w:rsidRPr="006412FA">
        <w:rPr>
          <w:rFonts w:cstheme="minorHAnsi"/>
          <w:b/>
          <w:bCs/>
          <w:color w:val="000000"/>
        </w:rPr>
        <w:t xml:space="preserve">Poison Control </w:t>
      </w:r>
      <w:r w:rsidRPr="006412FA">
        <w:rPr>
          <w:rFonts w:cstheme="minorHAnsi"/>
          <w:color w:val="000000"/>
        </w:rPr>
        <w:t xml:space="preserve">may be reached at: </w:t>
      </w:r>
      <w:r w:rsidRPr="006412FA">
        <w:rPr>
          <w:rFonts w:cstheme="minorHAnsi"/>
          <w:b/>
          <w:bCs/>
          <w:color w:val="000000"/>
        </w:rPr>
        <w:t>800-222-1222</w:t>
      </w:r>
    </w:p>
    <w:p w14:paraId="1EC59C49" w14:textId="77777777" w:rsidR="00526B26" w:rsidRDefault="00526B26" w:rsidP="00526B26">
      <w:pPr>
        <w:pStyle w:val="Heading1"/>
      </w:pPr>
      <w:r w:rsidRPr="006412FA">
        <w:rPr>
          <w:rFonts w:asciiTheme="minorHAnsi" w:hAnsiTheme="minorHAnsi" w:cstheme="minorHAnsi"/>
          <w:sz w:val="22"/>
          <w:szCs w:val="22"/>
        </w:rPr>
        <w:br w:type="page"/>
      </w:r>
    </w:p>
    <w:p w14:paraId="1E095910" w14:textId="77777777" w:rsidR="00526B26" w:rsidRDefault="00526B26" w:rsidP="00526B26">
      <w:pPr>
        <w:pStyle w:val="Heading1"/>
      </w:pPr>
      <w:bookmarkStart w:id="24" w:name="_2.15A_Seizures-Adult"/>
      <w:bookmarkEnd w:id="24"/>
      <w:r>
        <w:t>2.15A Seizures-Adult</w:t>
      </w:r>
    </w:p>
    <w:p w14:paraId="67AA8BA8" w14:textId="77777777" w:rsidR="00526B26" w:rsidRPr="00D72809" w:rsidRDefault="00526B26" w:rsidP="00526B26">
      <w:pPr>
        <w:pStyle w:val="Heading2"/>
      </w:pPr>
      <w:r w:rsidRPr="00D72809">
        <w:t>EMT STANDING ORDERS</w:t>
      </w:r>
    </w:p>
    <w:p w14:paraId="14BCAB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519EC1E" w14:textId="35FA8ACB"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 xml:space="preserve">Manage hypoglycemia </w:t>
      </w:r>
      <w:r w:rsidR="00C76E50">
        <w:rPr>
          <w:rFonts w:cs="Arial"/>
          <w:color w:val="000000"/>
        </w:rPr>
        <w:t xml:space="preserve">per </w:t>
      </w:r>
      <w:r w:rsidR="00C76E50" w:rsidRPr="00AC3E38">
        <w:rPr>
          <w:rFonts w:cs="Arial"/>
          <w:color w:val="000000"/>
          <w:u w:val="single"/>
        </w:rPr>
        <w:t>Protocol 2.3A; Altered Mental/Neurological Status/Diabetic Emergencies/Coma-Adult</w:t>
      </w:r>
      <w:r w:rsidR="00C76E50">
        <w:rPr>
          <w:rFonts w:cs="Arial"/>
          <w:color w:val="000000"/>
        </w:rPr>
        <w:t xml:space="preserve"> </w:t>
      </w:r>
      <w:r w:rsidRPr="00D72809">
        <w:rPr>
          <w:rFonts w:cs="Arial"/>
          <w:color w:val="000000"/>
        </w:rPr>
        <w:t xml:space="preserve">and narcotic overdose per </w:t>
      </w:r>
      <w:r w:rsidR="00C76E50" w:rsidRPr="00AC3E38">
        <w:rPr>
          <w:rFonts w:cs="Arial"/>
          <w:color w:val="000000"/>
          <w:u w:val="single"/>
        </w:rPr>
        <w:t>P</w:t>
      </w:r>
      <w:r w:rsidRPr="00AC3E38">
        <w:rPr>
          <w:rFonts w:cs="Arial"/>
          <w:color w:val="000000"/>
          <w:u w:val="single"/>
        </w:rPr>
        <w:t>rotocol</w:t>
      </w:r>
      <w:r w:rsidR="00C76E50" w:rsidRPr="00AC3E38">
        <w:rPr>
          <w:rFonts w:cs="Arial"/>
          <w:color w:val="000000"/>
          <w:u w:val="single"/>
        </w:rPr>
        <w:t xml:space="preserve"> 2.14 Poisoning/Substance </w:t>
      </w:r>
      <w:r w:rsidR="007B47E6">
        <w:rPr>
          <w:rFonts w:cs="Arial"/>
          <w:color w:val="000000"/>
          <w:u w:val="single"/>
        </w:rPr>
        <w:t>Use</w:t>
      </w:r>
      <w:r w:rsidR="00C76E50" w:rsidRPr="00AC3E38">
        <w:rPr>
          <w:rFonts w:cs="Arial"/>
          <w:color w:val="000000"/>
          <w:u w:val="single"/>
        </w:rPr>
        <w:t>/Overdose/Toxicology-Adult &amp;Pediatric.</w:t>
      </w:r>
      <w:r w:rsidR="00C76E50">
        <w:rPr>
          <w:rFonts w:cs="Arial"/>
          <w:color w:val="000000"/>
        </w:rPr>
        <w:t xml:space="preserve">  </w:t>
      </w:r>
    </w:p>
    <w:p w14:paraId="6E840287" w14:textId="77777777" w:rsidR="00526B26" w:rsidRPr="00DC2AEF" w:rsidRDefault="00526B26" w:rsidP="000F0858">
      <w:pPr>
        <w:numPr>
          <w:ilvl w:val="0"/>
          <w:numId w:val="8"/>
        </w:numPr>
        <w:autoSpaceDE w:val="0"/>
        <w:autoSpaceDN w:val="0"/>
        <w:adjustRightInd w:val="0"/>
        <w:spacing w:after="0" w:line="288" w:lineRule="auto"/>
        <w:rPr>
          <w:rFonts w:cs="Arial"/>
          <w:b/>
          <w:bCs/>
          <w:color w:val="000000"/>
        </w:rPr>
      </w:pPr>
      <w:r w:rsidRPr="00D72809">
        <w:rPr>
          <w:rFonts w:cs="Arial"/>
          <w:color w:val="000000"/>
        </w:rPr>
        <w:t>Consider eclampsia</w:t>
      </w:r>
      <w:r>
        <w:rPr>
          <w:rFonts w:cs="Arial"/>
          <w:color w:val="000000"/>
        </w:rPr>
        <w:t xml:space="preserve"> in a woman of childbearing age.</w:t>
      </w:r>
    </w:p>
    <w:p w14:paraId="009C627E" w14:textId="37481689" w:rsidR="00D97645" w:rsidRPr="00D72809" w:rsidRDefault="00D97645" w:rsidP="000F0858">
      <w:pPr>
        <w:numPr>
          <w:ilvl w:val="0"/>
          <w:numId w:val="8"/>
        </w:numPr>
        <w:autoSpaceDE w:val="0"/>
        <w:autoSpaceDN w:val="0"/>
        <w:adjustRightInd w:val="0"/>
        <w:spacing w:after="0" w:line="288" w:lineRule="auto"/>
        <w:rPr>
          <w:rFonts w:cs="Arial"/>
          <w:b/>
          <w:bCs/>
          <w:color w:val="000000"/>
        </w:rPr>
      </w:pPr>
      <w:r>
        <w:rPr>
          <w:rFonts w:cs="Arial"/>
          <w:color w:val="000000"/>
        </w:rPr>
        <w:t>If a benzodiazepine rescue medication has been prescribed by the patient’s physician, assist the patient or caregiver with administration in accordance with the physician’s instructions.</w:t>
      </w:r>
    </w:p>
    <w:p w14:paraId="014F09E5" w14:textId="77777777" w:rsidR="00526B26" w:rsidRPr="00D72809" w:rsidRDefault="00526B26" w:rsidP="00526B26">
      <w:pPr>
        <w:pStyle w:val="Heading2"/>
      </w:pPr>
      <w:r w:rsidRPr="00D72809">
        <w:t>ADVANCED EMT STANDING ORDERS</w:t>
      </w:r>
    </w:p>
    <w:p w14:paraId="0C8EC1EB" w14:textId="77777777" w:rsidR="00526B26" w:rsidRPr="00FC108E" w:rsidRDefault="00526B26" w:rsidP="000F0858">
      <w:pPr>
        <w:numPr>
          <w:ilvl w:val="0"/>
          <w:numId w:val="8"/>
        </w:numPr>
        <w:autoSpaceDE w:val="0"/>
        <w:autoSpaceDN w:val="0"/>
        <w:adjustRightInd w:val="0"/>
        <w:spacing w:after="0" w:line="288" w:lineRule="auto"/>
        <w:rPr>
          <w:rFonts w:cs="Arial"/>
          <w:color w:val="000000"/>
        </w:rPr>
      </w:pPr>
      <w:r w:rsidRPr="00FC108E">
        <w:rPr>
          <w:rFonts w:cs="Arial"/>
          <w:color w:val="000000"/>
        </w:rPr>
        <w:t>If the patient has an implanted vagus nerve stimulator (VNS), suggest that the family use the VNS magnet to activate the VNS and assist if required.</w:t>
      </w:r>
    </w:p>
    <w:p w14:paraId="5BB21C00" w14:textId="77777777"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To use the VNS magnet, pass the magnet closely over the VNS device; if unsuccessful, repeat every 3-5 minutes for a total of 3 times.</w:t>
      </w:r>
    </w:p>
    <w:p w14:paraId="5AE91EB7" w14:textId="16B81D5E" w:rsidR="00526B26" w:rsidRPr="00D72809" w:rsidRDefault="002516A8" w:rsidP="00526B26">
      <w:pPr>
        <w:autoSpaceDE w:val="0"/>
        <w:autoSpaceDN w:val="0"/>
        <w:adjustRightInd w:val="0"/>
        <w:spacing w:after="0" w:line="288" w:lineRule="auto"/>
        <w:rPr>
          <w:rFonts w:cs="Arial"/>
          <w:b/>
          <w:bCs/>
          <w:color w:val="000000"/>
        </w:rPr>
      </w:pPr>
      <w:r>
        <w:rPr>
          <w:rFonts w:cs="Arial"/>
          <w:color w:val="000000"/>
        </w:rPr>
        <w:t xml:space="preserve">   </w:t>
      </w:r>
      <w:r w:rsidR="00526B26" w:rsidRPr="00D72809">
        <w:rPr>
          <w:rFonts w:cs="Arial"/>
          <w:color w:val="000000"/>
        </w:rPr>
        <w:t>Note:  Do not delay medication administration.</w:t>
      </w:r>
    </w:p>
    <w:p w14:paraId="3C4C2FD7" w14:textId="77777777" w:rsidR="00526B26" w:rsidRPr="00D72809" w:rsidRDefault="00526B26" w:rsidP="00526B26">
      <w:pPr>
        <w:pStyle w:val="Heading2"/>
      </w:pPr>
      <w:r w:rsidRPr="00D72809">
        <w:t>PARAMEDIC STANDING ORDERS</w:t>
      </w:r>
    </w:p>
    <w:p w14:paraId="51D43162" w14:textId="3390B77F" w:rsidR="00526B26" w:rsidRPr="00D72809" w:rsidRDefault="00526B26" w:rsidP="00526B26">
      <w:pPr>
        <w:numPr>
          <w:ilvl w:val="0"/>
          <w:numId w:val="2"/>
        </w:numPr>
        <w:autoSpaceDE w:val="0"/>
        <w:autoSpaceDN w:val="0"/>
        <w:adjustRightInd w:val="0"/>
        <w:spacing w:after="0" w:line="288" w:lineRule="auto"/>
        <w:ind w:left="360"/>
        <w:rPr>
          <w:rFonts w:cs="Arial"/>
          <w:color w:val="000000"/>
        </w:rPr>
      </w:pPr>
      <w:r w:rsidRPr="00D72809">
        <w:rPr>
          <w:rFonts w:cs="Arial"/>
          <w:color w:val="000000"/>
        </w:rPr>
        <w:t xml:space="preserve">Cardiac Monitor and if feasible 12 lead ECG – Manage dysrhythmias per </w:t>
      </w:r>
      <w:r w:rsidR="00FC108E">
        <w:rPr>
          <w:rFonts w:cs="Arial"/>
          <w:color w:val="000000"/>
        </w:rPr>
        <w:t>Section 3.0 Cardiac Emergencies</w:t>
      </w:r>
      <w:r w:rsidRPr="00D72809">
        <w:rPr>
          <w:rFonts w:cs="Arial"/>
          <w:color w:val="000000"/>
        </w:rPr>
        <w:t xml:space="preserve">. </w:t>
      </w:r>
    </w:p>
    <w:p w14:paraId="5477541E" w14:textId="77777777" w:rsidR="00526B26" w:rsidRPr="00D72809" w:rsidRDefault="00526B26" w:rsidP="000F0858">
      <w:pPr>
        <w:numPr>
          <w:ilvl w:val="0"/>
          <w:numId w:val="8"/>
        </w:numPr>
        <w:autoSpaceDE w:val="0"/>
        <w:autoSpaceDN w:val="0"/>
        <w:adjustRightInd w:val="0"/>
        <w:spacing w:after="0" w:line="288" w:lineRule="auto"/>
        <w:rPr>
          <w:rFonts w:cs="Arial"/>
          <w:color w:val="000000"/>
          <w:u w:val="single"/>
        </w:rPr>
      </w:pPr>
      <w:r w:rsidRPr="00D72809">
        <w:rPr>
          <w:rFonts w:cs="Arial"/>
          <w:color w:val="000000"/>
        </w:rPr>
        <w:t xml:space="preserve">If patient is in </w:t>
      </w:r>
      <w:r w:rsidRPr="00D72809">
        <w:rPr>
          <w:rFonts w:cs="Arial"/>
          <w:b/>
          <w:bCs/>
          <w:color w:val="000000"/>
        </w:rPr>
        <w:t>Status Epilepticus</w:t>
      </w:r>
    </w:p>
    <w:p w14:paraId="00E2E2BC" w14:textId="51DC509D" w:rsidR="00526B26" w:rsidRPr="006C76BE" w:rsidRDefault="00526B26" w:rsidP="000F0858">
      <w:pPr>
        <w:numPr>
          <w:ilvl w:val="0"/>
          <w:numId w:val="8"/>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00D97645">
        <w:rPr>
          <w:rFonts w:cs="Arial"/>
          <w:color w:val="000000"/>
        </w:rPr>
        <w:t>5mg</w:t>
      </w:r>
      <w:r w:rsidRPr="006C76BE">
        <w:rPr>
          <w:rFonts w:cs="Arial"/>
          <w:color w:val="000000"/>
        </w:rPr>
        <w:t xml:space="preserve"> slow IV/IO/IM</w:t>
      </w:r>
    </w:p>
    <w:p w14:paraId="1B2105FD" w14:textId="77777777" w:rsidR="00526B26" w:rsidRPr="006C76BE" w:rsidRDefault="00526B26" w:rsidP="00526B26">
      <w:pPr>
        <w:autoSpaceDE w:val="0"/>
        <w:autoSpaceDN w:val="0"/>
        <w:adjustRightInd w:val="0"/>
        <w:spacing w:after="0" w:line="288" w:lineRule="auto"/>
        <w:ind w:left="360"/>
        <w:rPr>
          <w:rFonts w:cs="Arial"/>
          <w:color w:val="000000"/>
        </w:rPr>
      </w:pPr>
      <w:r w:rsidRPr="006C76BE">
        <w:rPr>
          <w:rFonts w:cs="Arial"/>
          <w:color w:val="000000"/>
        </w:rPr>
        <w:t xml:space="preserve">                   OR</w:t>
      </w:r>
    </w:p>
    <w:p w14:paraId="5CEF7D85" w14:textId="77777777" w:rsidR="00526B26" w:rsidRDefault="00526B26" w:rsidP="000F0858">
      <w:pPr>
        <w:pStyle w:val="ListParagraph"/>
        <w:numPr>
          <w:ilvl w:val="0"/>
          <w:numId w:val="41"/>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Pr="006C76BE">
        <w:rPr>
          <w:rFonts w:cs="Arial"/>
          <w:color w:val="000000"/>
        </w:rPr>
        <w:t>10 mg IN</w:t>
      </w:r>
      <w:r w:rsidR="007A1FB4">
        <w:rPr>
          <w:rFonts w:cs="Arial"/>
          <w:color w:val="000000"/>
        </w:rPr>
        <w:t>.</w:t>
      </w:r>
    </w:p>
    <w:p w14:paraId="6AAF4F03" w14:textId="77777777" w:rsidR="00561E6A" w:rsidRPr="00561E6A" w:rsidRDefault="00561E6A" w:rsidP="000F0858">
      <w:pPr>
        <w:numPr>
          <w:ilvl w:val="0"/>
          <w:numId w:val="41"/>
        </w:numPr>
        <w:autoSpaceDE w:val="0"/>
        <w:autoSpaceDN w:val="0"/>
        <w:adjustRightInd w:val="0"/>
        <w:spacing w:after="0" w:line="288" w:lineRule="auto"/>
        <w:rPr>
          <w:rFonts w:cstheme="minorHAnsi"/>
          <w:color w:val="000000"/>
        </w:rPr>
      </w:pPr>
      <w:r w:rsidRPr="00561E6A">
        <w:rPr>
          <w:rFonts w:cstheme="minorHAnsi"/>
          <w:b/>
          <w:bCs/>
          <w:color w:val="000000"/>
          <w:u w:val="single"/>
        </w:rPr>
        <w:t>Magnesium sulfate</w:t>
      </w:r>
      <w:r w:rsidRPr="00561E6A">
        <w:rPr>
          <w:rFonts w:cstheme="minorHAnsi"/>
          <w:b/>
          <w:bCs/>
          <w:color w:val="000000"/>
        </w:rPr>
        <w:t xml:space="preserve"> </w:t>
      </w:r>
      <w:r w:rsidRPr="00045480">
        <w:rPr>
          <w:rFonts w:cstheme="minorHAnsi"/>
          <w:color w:val="000000"/>
        </w:rPr>
        <w:t>2-4 grams</w:t>
      </w:r>
      <w:r w:rsidRPr="00561E6A">
        <w:rPr>
          <w:rFonts w:cstheme="minorHAnsi"/>
          <w:color w:val="000000"/>
        </w:rPr>
        <w:t xml:space="preserve"> IV/IO over 5 minutes if suspect eclampsia.</w:t>
      </w:r>
    </w:p>
    <w:p w14:paraId="0E1F12C7" w14:textId="77777777" w:rsidR="00526B26" w:rsidRPr="00D72809" w:rsidRDefault="00526B26" w:rsidP="00526B26">
      <w:pPr>
        <w:pStyle w:val="Heading2"/>
      </w:pPr>
      <w:r w:rsidRPr="00D72809">
        <w:t>MEDICAL CONTROL MAY ORDER</w:t>
      </w:r>
    </w:p>
    <w:p w14:paraId="5920153D" w14:textId="741ABBDF" w:rsidR="00526B26" w:rsidRPr="00D72809" w:rsidRDefault="006412FA" w:rsidP="00526B26">
      <w:pPr>
        <w:numPr>
          <w:ilvl w:val="0"/>
          <w:numId w:val="2"/>
        </w:numPr>
        <w:autoSpaceDE w:val="0"/>
        <w:autoSpaceDN w:val="0"/>
        <w:adjustRightInd w:val="0"/>
        <w:spacing w:after="0" w:line="288" w:lineRule="auto"/>
        <w:ind w:left="360"/>
        <w:rPr>
          <w:rFonts w:cs="Arial"/>
          <w:b/>
          <w:bCs/>
          <w:color w:val="000000"/>
        </w:rPr>
      </w:pPr>
      <w:r>
        <w:rPr>
          <w:rFonts w:cs="Arial"/>
          <w:color w:val="000000"/>
        </w:rPr>
        <w:t xml:space="preserve">     </w:t>
      </w:r>
      <w:r w:rsidR="00526B26" w:rsidRPr="00D72809">
        <w:rPr>
          <w:rFonts w:cs="Arial"/>
          <w:color w:val="000000"/>
        </w:rPr>
        <w:t xml:space="preserve">Additional doses of </w:t>
      </w:r>
      <w:r w:rsidR="00AA428B" w:rsidRPr="00D72809">
        <w:rPr>
          <w:rFonts w:cs="Arial"/>
          <w:color w:val="000000"/>
        </w:rPr>
        <w:t>the above</w:t>
      </w:r>
      <w:r w:rsidR="00526B26" w:rsidRPr="00D72809">
        <w:rPr>
          <w:rFonts w:cs="Arial"/>
          <w:color w:val="000000"/>
        </w:rPr>
        <w:t xml:space="preserve"> medications.</w:t>
      </w:r>
    </w:p>
    <w:p w14:paraId="64F4A861" w14:textId="77777777" w:rsidR="002516A8" w:rsidRDefault="002516A8" w:rsidP="00526B26">
      <w:pPr>
        <w:autoSpaceDE w:val="0"/>
        <w:autoSpaceDN w:val="0"/>
        <w:adjustRightInd w:val="0"/>
        <w:spacing w:after="0" w:line="288" w:lineRule="auto"/>
      </w:pPr>
    </w:p>
    <w:p w14:paraId="09F53D95" w14:textId="7DD59FC7" w:rsidR="002516A8" w:rsidRPr="00D72809" w:rsidRDefault="00526B26" w:rsidP="002516A8">
      <w:pPr>
        <w:autoSpaceDE w:val="0"/>
        <w:autoSpaceDN w:val="0"/>
        <w:adjustRightInd w:val="0"/>
        <w:spacing w:after="0" w:line="288" w:lineRule="auto"/>
        <w:rPr>
          <w:rFonts w:cs="Arial"/>
          <w:b/>
          <w:bCs/>
          <w:color w:val="000000"/>
        </w:rPr>
      </w:pPr>
      <w:r w:rsidRPr="00D72809">
        <w:t xml:space="preserve">RED FLAG: </w:t>
      </w:r>
      <w:r w:rsidRPr="00D72809">
        <w:rPr>
          <w:rFonts w:cs="Arial"/>
          <w:b/>
          <w:bCs/>
          <w:color w:val="000000"/>
        </w:rPr>
        <w:t>CAUTION</w:t>
      </w:r>
      <w:r w:rsidR="002516A8" w:rsidRPr="00D72809">
        <w:rPr>
          <w:rFonts w:cs="Arial"/>
          <w:b/>
          <w:bCs/>
          <w:color w:val="000000"/>
        </w:rPr>
        <w:t>: Benzodiazepines</w:t>
      </w:r>
      <w:r w:rsidRPr="00D72809">
        <w:rPr>
          <w:rFonts w:cs="Arial"/>
          <w:color w:val="000000"/>
        </w:rPr>
        <w:t xml:space="preserve"> may be contraindicated in head injury or hypotension; discuss with medical control.</w:t>
      </w:r>
      <w:r w:rsidR="002516A8" w:rsidRPr="00D72809">
        <w:rPr>
          <w:rFonts w:cs="Arial"/>
          <w:b/>
          <w:bCs/>
          <w:color w:val="000000"/>
        </w:rPr>
        <w:t xml:space="preserve"> Do NOT administer anything orally if the patient does not have a reasonable level of consciousness and normal gag reflex. </w:t>
      </w:r>
    </w:p>
    <w:p w14:paraId="4C415140" w14:textId="20483973" w:rsidR="00526B26" w:rsidRPr="00D72809" w:rsidRDefault="00526B26" w:rsidP="00526B26">
      <w:pPr>
        <w:autoSpaceDE w:val="0"/>
        <w:autoSpaceDN w:val="0"/>
        <w:adjustRightInd w:val="0"/>
        <w:spacing w:after="0" w:line="288" w:lineRule="auto"/>
        <w:rPr>
          <w:rFonts w:cs="Arial"/>
          <w:color w:val="000000"/>
        </w:rPr>
      </w:pPr>
    </w:p>
    <w:p w14:paraId="427B05BF" w14:textId="7A5A364A" w:rsidR="00E155CF" w:rsidRPr="00303E60" w:rsidRDefault="002516A8" w:rsidP="00526B26">
      <w:pPr>
        <w:autoSpaceDE w:val="0"/>
        <w:autoSpaceDN w:val="0"/>
        <w:adjustRightInd w:val="0"/>
        <w:spacing w:after="0" w:line="288" w:lineRule="auto"/>
        <w:rPr>
          <w:rFonts w:cs="Calibri"/>
          <w:color w:val="000000"/>
        </w:rPr>
      </w:pPr>
      <w:r w:rsidRPr="00D72809">
        <w:rPr>
          <w:rFonts w:cs="Arial"/>
          <w:b/>
          <w:bCs/>
          <w:color w:val="000000"/>
          <w:sz w:val="20"/>
          <w:szCs w:val="20"/>
        </w:rPr>
        <w:t>NOTE:</w:t>
      </w:r>
      <w:r>
        <w:rPr>
          <w:rFonts w:cs="Arial"/>
          <w:b/>
          <w:bCs/>
          <w:color w:val="000000"/>
          <w:sz w:val="20"/>
          <w:szCs w:val="20"/>
        </w:rPr>
        <w:t xml:space="preserve"> EMTs</w:t>
      </w:r>
      <w:r w:rsidR="00D97645">
        <w:rPr>
          <w:rFonts w:cs="Arial"/>
          <w:b/>
          <w:bCs/>
          <w:color w:val="000000"/>
          <w:sz w:val="20"/>
          <w:szCs w:val="20"/>
        </w:rPr>
        <w:t xml:space="preserve"> at all levels of certification </w:t>
      </w:r>
      <w:r w:rsidR="00E155CF">
        <w:rPr>
          <w:rFonts w:cs="Arial"/>
          <w:b/>
          <w:bCs/>
          <w:color w:val="000000"/>
          <w:sz w:val="20"/>
          <w:szCs w:val="20"/>
        </w:rPr>
        <w:t xml:space="preserve"> may assist the patient or the caregiver with the administration of a </w:t>
      </w:r>
      <w:r w:rsidR="00AA428B">
        <w:rPr>
          <w:rFonts w:cs="Arial"/>
          <w:b/>
          <w:bCs/>
          <w:color w:val="000000"/>
          <w:sz w:val="20"/>
          <w:szCs w:val="20"/>
        </w:rPr>
        <w:t>patient’s</w:t>
      </w:r>
      <w:r w:rsidR="00F26DF0">
        <w:rPr>
          <w:rFonts w:cs="Arial"/>
          <w:b/>
          <w:bCs/>
          <w:color w:val="000000"/>
          <w:sz w:val="20"/>
          <w:szCs w:val="20"/>
        </w:rPr>
        <w:t xml:space="preserve"> own physician prescribed Benzodiazepine rescue medication </w:t>
      </w:r>
      <w:r w:rsidR="00CA3602">
        <w:rPr>
          <w:rFonts w:cs="Arial"/>
          <w:b/>
          <w:bCs/>
          <w:color w:val="000000"/>
          <w:sz w:val="20"/>
          <w:szCs w:val="20"/>
        </w:rPr>
        <w:t xml:space="preserve">in whatever preparation it is dispensed in.  </w:t>
      </w:r>
      <w:r w:rsidR="00CA3602" w:rsidRPr="00303E60">
        <w:rPr>
          <w:rFonts w:cs="Arial"/>
          <w:color w:val="000000"/>
        </w:rPr>
        <w:t xml:space="preserve">For example, the patient may have rectal or intranasal dosing preparations of </w:t>
      </w:r>
      <w:r w:rsidR="00CA3602" w:rsidRPr="00303E60">
        <w:rPr>
          <w:rFonts w:cs="Arial"/>
          <w:color w:val="000000"/>
          <w:u w:val="single"/>
        </w:rPr>
        <w:t>diazepam</w:t>
      </w:r>
      <w:r w:rsidR="00CA3602" w:rsidRPr="00303E60">
        <w:rPr>
          <w:rFonts w:cs="Arial"/>
          <w:color w:val="000000"/>
        </w:rPr>
        <w:t>.</w:t>
      </w:r>
      <w:r w:rsidR="00A37709" w:rsidRPr="00303E60">
        <w:rPr>
          <w:rFonts w:cs="Arial"/>
          <w:color w:val="000000"/>
        </w:rPr>
        <w:t xml:space="preserve">  </w:t>
      </w:r>
    </w:p>
    <w:p w14:paraId="33086DC3" w14:textId="0DD0ACB9" w:rsidR="00526B26" w:rsidRPr="00303E60" w:rsidRDefault="00526B26" w:rsidP="002516A8">
      <w:pPr>
        <w:autoSpaceDE w:val="0"/>
        <w:autoSpaceDN w:val="0"/>
        <w:adjustRightInd w:val="0"/>
        <w:spacing w:after="0" w:line="288" w:lineRule="auto"/>
        <w:rPr>
          <w:rFonts w:cs="Arial"/>
          <w:color w:val="000000"/>
        </w:rPr>
      </w:pPr>
      <w:bookmarkStart w:id="25" w:name="_2.15P_Seizures-Pediatric"/>
      <w:bookmarkEnd w:id="25"/>
      <w:r w:rsidRPr="00303E60">
        <w:rPr>
          <w:rFonts w:cs="Arial"/>
          <w:color w:val="000000"/>
        </w:rPr>
        <w:t>Post-partum patients may experience eclamptic seizures up to several weeks after giving birth.</w:t>
      </w:r>
    </w:p>
    <w:p w14:paraId="65679E6A" w14:textId="42F891E8" w:rsidR="00526B26" w:rsidRPr="00303E60" w:rsidRDefault="00526B26" w:rsidP="002516A8">
      <w:pPr>
        <w:autoSpaceDE w:val="0"/>
        <w:autoSpaceDN w:val="0"/>
        <w:adjustRightInd w:val="0"/>
        <w:spacing w:after="0" w:line="288" w:lineRule="auto"/>
        <w:rPr>
          <w:rFonts w:cs="Calibri"/>
          <w:strike/>
          <w:color w:val="000000"/>
          <w:sz w:val="20"/>
          <w:szCs w:val="20"/>
        </w:rPr>
      </w:pPr>
      <w:r w:rsidRPr="00303E60">
        <w:rPr>
          <w:rFonts w:cs="Arial"/>
          <w:color w:val="000000" w:themeColor="text1"/>
        </w:rPr>
        <w:t>Status epilepticus is defined as any generalized seizures lasting more than 5 minutes.  This is a true emergency requiring rapid airway control, treatment (including benzodiazepines), and transport.</w:t>
      </w:r>
    </w:p>
    <w:p w14:paraId="53353AC6" w14:textId="77777777" w:rsidR="00526B26" w:rsidRDefault="00526B26" w:rsidP="00526B26">
      <w:pPr>
        <w:pStyle w:val="Heading1"/>
      </w:pPr>
      <w:r>
        <w:t>2.15P Seizures-Pediatric</w:t>
      </w:r>
    </w:p>
    <w:p w14:paraId="3C1C97D8" w14:textId="77777777" w:rsidR="00526B26" w:rsidRPr="007B21AE" w:rsidRDefault="00526B26" w:rsidP="00526B26">
      <w:pPr>
        <w:pStyle w:val="Heading2"/>
      </w:pPr>
      <w:r w:rsidRPr="007B21AE">
        <w:t>EMT STANDING ORDERS</w:t>
      </w:r>
    </w:p>
    <w:p w14:paraId="2FFA121C"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7959171" w14:textId="74265C82" w:rsidR="00526B26"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Prevent patient from accidental self-harm. DO NOT use a bite block.</w:t>
      </w:r>
    </w:p>
    <w:p w14:paraId="7EB7E387" w14:textId="7328F5FA" w:rsidR="00B03CBA" w:rsidRDefault="004C7797"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glucose is less than 70mg/dl, treat per </w:t>
      </w:r>
      <w:r w:rsidR="007E03C4" w:rsidRPr="00AC3E38">
        <w:rPr>
          <w:rFonts w:cs="Arial"/>
          <w:color w:val="000000"/>
          <w:u w:val="single"/>
        </w:rPr>
        <w:t xml:space="preserve">Protocol </w:t>
      </w:r>
      <w:r w:rsidRPr="00AC3E38">
        <w:rPr>
          <w:rFonts w:cs="Arial"/>
          <w:color w:val="000000"/>
          <w:u w:val="single"/>
        </w:rPr>
        <w:t>2.3P Altered Men</w:t>
      </w:r>
      <w:r w:rsidR="00AD04E8" w:rsidRPr="00AC3E38">
        <w:rPr>
          <w:rFonts w:cs="Arial"/>
          <w:color w:val="000000"/>
          <w:u w:val="single"/>
        </w:rPr>
        <w:t>tal/Neurological Status/Diabetic Emergencies/Coma-Pediatric.</w:t>
      </w:r>
      <w:r w:rsidR="00AD04E8">
        <w:rPr>
          <w:rFonts w:cs="Arial"/>
          <w:color w:val="000000"/>
        </w:rPr>
        <w:t xml:space="preserve">  </w:t>
      </w:r>
    </w:p>
    <w:p w14:paraId="7DC5B3AF" w14:textId="11AF420F" w:rsidR="00AD04E8" w:rsidRPr="007B21AE" w:rsidRDefault="00AD04E8"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a Benzodiazepine rescue medication has been prescribed by the patient’s physician, assist the patient or caregiver with administration in accordance with physician’s instructions.  </w:t>
      </w:r>
    </w:p>
    <w:p w14:paraId="2FF96AA7" w14:textId="77777777" w:rsidR="00526B26" w:rsidRPr="007B21AE" w:rsidRDefault="00526B26" w:rsidP="00526B26">
      <w:pPr>
        <w:autoSpaceDE w:val="0"/>
        <w:autoSpaceDN w:val="0"/>
        <w:adjustRightInd w:val="0"/>
        <w:spacing w:after="0" w:line="288" w:lineRule="auto"/>
        <w:rPr>
          <w:rFonts w:cs="Arial"/>
          <w:color w:val="000000"/>
        </w:rPr>
      </w:pPr>
    </w:p>
    <w:p w14:paraId="0E7D50E7"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b/>
          <w:bCs/>
          <w:color w:val="000000"/>
        </w:rPr>
        <w:t xml:space="preserve">CAUTION: Do NOT administer anything orally if the patient does not have a reasonable level of consciousness and normal gag reflex. </w:t>
      </w:r>
    </w:p>
    <w:p w14:paraId="78956549" w14:textId="77777777" w:rsidR="00526B26" w:rsidRPr="007B21AE" w:rsidRDefault="00526B26" w:rsidP="00526B26">
      <w:pPr>
        <w:pStyle w:val="Heading2"/>
      </w:pPr>
      <w:r w:rsidRPr="007B21AE">
        <w:t>ADVANCED EMT STANDING ORDERS</w:t>
      </w:r>
    </w:p>
    <w:p w14:paraId="55AE18A3"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If the patient has an implanted vagus nerve stimulator (VNS), suggest that the family use the VNS magnet to activate the VNS and assist if required.</w:t>
      </w:r>
    </w:p>
    <w:p w14:paraId="12F414DC"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To use the VNS magnet, pass the magnet closely over the VNS device; if unsuccessful, repeat every 3-5 minutes for a total of 3 times.</w:t>
      </w:r>
    </w:p>
    <w:p w14:paraId="38D10820"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color w:val="000000"/>
        </w:rPr>
        <w:t>Note:  do not delay medication administration.</w:t>
      </w:r>
    </w:p>
    <w:p w14:paraId="4631830D" w14:textId="77777777" w:rsidR="00526B26" w:rsidRPr="007B21AE" w:rsidRDefault="00526B26" w:rsidP="00526B26">
      <w:pPr>
        <w:pStyle w:val="Heading2"/>
      </w:pPr>
      <w:r w:rsidRPr="007B21AE">
        <w:t>PARAMEDIC STANDING ORDERS</w:t>
      </w:r>
    </w:p>
    <w:p w14:paraId="747D51E0" w14:textId="47FA675F" w:rsidR="00526B26" w:rsidRPr="007B21AE" w:rsidRDefault="00526B26" w:rsidP="00526B26">
      <w:pPr>
        <w:numPr>
          <w:ilvl w:val="0"/>
          <w:numId w:val="2"/>
        </w:numPr>
        <w:autoSpaceDE w:val="0"/>
        <w:autoSpaceDN w:val="0"/>
        <w:adjustRightInd w:val="0"/>
        <w:spacing w:after="0" w:line="240" w:lineRule="auto"/>
        <w:ind w:left="360"/>
        <w:rPr>
          <w:rFonts w:cs="Arial"/>
          <w:color w:val="000000"/>
        </w:rPr>
      </w:pPr>
      <w:r w:rsidRPr="007B21AE">
        <w:rPr>
          <w:rFonts w:cs="Arial"/>
          <w:color w:val="000000"/>
        </w:rPr>
        <w:t xml:space="preserve">If Glucose is less than </w:t>
      </w:r>
      <w:r w:rsidRPr="007B21AE">
        <w:rPr>
          <w:rFonts w:cs="Arial"/>
          <w:b/>
          <w:bCs/>
          <w:color w:val="000000"/>
        </w:rPr>
        <w:t>70</w:t>
      </w:r>
      <w:r w:rsidRPr="007B21AE">
        <w:rPr>
          <w:rFonts w:cs="Arial"/>
          <w:color w:val="000000"/>
        </w:rPr>
        <w:t>mg/dL,</w:t>
      </w:r>
      <w:r w:rsidRPr="007B21AE">
        <w:rPr>
          <w:rFonts w:cs="Arial"/>
          <w:b/>
          <w:bCs/>
          <w:color w:val="000000"/>
        </w:rPr>
        <w:t xml:space="preserve"> </w:t>
      </w:r>
      <w:r w:rsidRPr="007B21AE">
        <w:rPr>
          <w:rFonts w:cs="Arial"/>
          <w:color w:val="000000"/>
        </w:rPr>
        <w:t xml:space="preserve">treat per </w:t>
      </w:r>
      <w:r w:rsidR="007E03C4" w:rsidRPr="00AC3E38">
        <w:rPr>
          <w:rFonts w:cs="Arial"/>
          <w:color w:val="000000"/>
          <w:u w:val="single"/>
        </w:rPr>
        <w:t xml:space="preserve">Protocol </w:t>
      </w:r>
      <w:r w:rsidRPr="007E03C4">
        <w:rPr>
          <w:rFonts w:cs="Arial"/>
          <w:color w:val="000000"/>
          <w:u w:val="single"/>
        </w:rPr>
        <w:t>2</w:t>
      </w:r>
      <w:r w:rsidRPr="007B21AE">
        <w:rPr>
          <w:rFonts w:cs="Arial"/>
          <w:color w:val="000000"/>
          <w:u w:val="single"/>
        </w:rPr>
        <w:t>.3P Altered Mental/Neurological Status/Diabetic Emergencies/Coma- Pediatric.</w:t>
      </w:r>
    </w:p>
    <w:p w14:paraId="06BAFB82" w14:textId="77777777" w:rsidR="00526B26" w:rsidRPr="00C9255B" w:rsidRDefault="00526B26" w:rsidP="000F0858">
      <w:pPr>
        <w:pStyle w:val="ListParagraph"/>
        <w:numPr>
          <w:ilvl w:val="0"/>
          <w:numId w:val="38"/>
        </w:numPr>
        <w:spacing w:after="80" w:line="240" w:lineRule="auto"/>
        <w:rPr>
          <w:rFonts w:ascii="Calibri" w:hAnsi="Calibri"/>
        </w:rPr>
      </w:pPr>
      <w:r w:rsidRPr="00361DD2">
        <w:rPr>
          <w:rFonts w:ascii="Calibri" w:hAnsi="Calibri"/>
          <w:b/>
          <w:u w:val="single"/>
        </w:rPr>
        <w:t>Midazolam</w:t>
      </w:r>
      <w:r w:rsidRPr="00C9255B">
        <w:rPr>
          <w:rFonts w:ascii="Calibri" w:hAnsi="Calibri"/>
        </w:rPr>
        <w:t xml:space="preserve"> 0.</w:t>
      </w:r>
      <w:r>
        <w:rPr>
          <w:rFonts w:ascii="Calibri" w:hAnsi="Calibri"/>
        </w:rPr>
        <w:t xml:space="preserve">1 </w:t>
      </w:r>
      <w:r w:rsidRPr="00C9255B">
        <w:rPr>
          <w:rFonts w:ascii="Calibri" w:hAnsi="Calibri"/>
        </w:rPr>
        <w:t xml:space="preserve">mg/kg IV/IO/IM to a maximum single dose of </w:t>
      </w:r>
      <w:r>
        <w:rPr>
          <w:rFonts w:ascii="Calibri" w:hAnsi="Calibri"/>
        </w:rPr>
        <w:t xml:space="preserve">8 </w:t>
      </w:r>
      <w:r w:rsidRPr="00C9255B">
        <w:rPr>
          <w:rFonts w:ascii="Calibri" w:hAnsi="Calibri"/>
        </w:rPr>
        <w:t>mg.</w:t>
      </w:r>
    </w:p>
    <w:p w14:paraId="4E4F6AE4" w14:textId="77777777" w:rsidR="00526B26" w:rsidRPr="00A8462B" w:rsidRDefault="00526B26" w:rsidP="00526B26">
      <w:pPr>
        <w:spacing w:after="80" w:line="240" w:lineRule="auto"/>
        <w:ind w:left="3600" w:firstLine="720"/>
        <w:rPr>
          <w:rFonts w:ascii="Calibri" w:eastAsia="Times New Roman" w:hAnsi="Calibri" w:cs="Times New Roman"/>
        </w:rPr>
      </w:pPr>
      <w:r>
        <w:rPr>
          <w:rFonts w:ascii="Calibri" w:eastAsia="Times New Roman" w:hAnsi="Calibri" w:cs="Times New Roman"/>
          <w:b/>
          <w:bCs/>
        </w:rPr>
        <w:t xml:space="preserve">   </w:t>
      </w:r>
      <w:r w:rsidRPr="00A8462B">
        <w:rPr>
          <w:rFonts w:ascii="Calibri" w:eastAsia="Times New Roman" w:hAnsi="Calibri" w:cs="Times New Roman"/>
          <w:b/>
          <w:bCs/>
        </w:rPr>
        <w:t>OR</w:t>
      </w:r>
    </w:p>
    <w:p w14:paraId="57C47D4D" w14:textId="77777777" w:rsidR="00526B26" w:rsidRPr="00C9255B" w:rsidRDefault="00526B26" w:rsidP="000F0858">
      <w:pPr>
        <w:pStyle w:val="ListParagraph"/>
        <w:numPr>
          <w:ilvl w:val="0"/>
          <w:numId w:val="38"/>
        </w:numPr>
        <w:spacing w:after="0" w:line="240" w:lineRule="auto"/>
        <w:rPr>
          <w:rFonts w:ascii="Calibri" w:hAnsi="Calibri"/>
        </w:rPr>
      </w:pPr>
      <w:r w:rsidRPr="00361DD2">
        <w:rPr>
          <w:rFonts w:ascii="Calibri" w:hAnsi="Calibri"/>
          <w:b/>
          <w:u w:val="single"/>
        </w:rPr>
        <w:t>Midazolam</w:t>
      </w:r>
      <w:r w:rsidRPr="00C9255B">
        <w:rPr>
          <w:rFonts w:ascii="Calibri" w:hAnsi="Calibri"/>
        </w:rPr>
        <w:t xml:space="preserve"> 0.2mg/kg IN to a maximum dose of 10 mg.</w:t>
      </w:r>
    </w:p>
    <w:p w14:paraId="2807CFF6" w14:textId="77777777" w:rsidR="00526B26" w:rsidRDefault="00526B26" w:rsidP="00526B26">
      <w:pPr>
        <w:autoSpaceDE w:val="0"/>
        <w:autoSpaceDN w:val="0"/>
        <w:adjustRightInd w:val="0"/>
        <w:spacing w:after="0" w:line="288" w:lineRule="auto"/>
        <w:ind w:left="54"/>
        <w:jc w:val="center"/>
        <w:rPr>
          <w:rFonts w:cs="Arial"/>
          <w:b/>
          <w:bCs/>
          <w:color w:val="000000"/>
          <w:u w:val="single"/>
        </w:rPr>
      </w:pPr>
    </w:p>
    <w:p w14:paraId="7CE74B97" w14:textId="77777777" w:rsidR="00526B26" w:rsidRDefault="00526B26" w:rsidP="00526B26">
      <w:pPr>
        <w:pStyle w:val="Heading2"/>
      </w:pPr>
      <w:r w:rsidRPr="007B21AE">
        <w:t>MEDICAL CONTROL MAY ORDER</w:t>
      </w:r>
    </w:p>
    <w:p w14:paraId="504BE42E" w14:textId="650EB03F" w:rsidR="00526B26" w:rsidRPr="001E65F6" w:rsidRDefault="00526B26" w:rsidP="000F0858">
      <w:pPr>
        <w:pStyle w:val="ListParagraph"/>
        <w:numPr>
          <w:ilvl w:val="0"/>
          <w:numId w:val="38"/>
        </w:numPr>
      </w:pPr>
      <w:r w:rsidRPr="00FD023E">
        <w:rPr>
          <w:rFonts w:cs="Arial"/>
          <w:color w:val="000000"/>
        </w:rPr>
        <w:t xml:space="preserve">Additional doses of above medications.  </w:t>
      </w:r>
    </w:p>
    <w:p w14:paraId="15F93998" w14:textId="0ABAD4CB" w:rsidR="001E65F6" w:rsidRPr="001E65F6" w:rsidRDefault="001E65F6" w:rsidP="001E65F6">
      <w:pPr>
        <w:rPr>
          <w:b/>
          <w:bCs/>
        </w:rPr>
      </w:pPr>
      <w:r w:rsidRPr="001E65F6">
        <w:rPr>
          <w:b/>
          <w:bCs/>
        </w:rPr>
        <w:t>Note:</w:t>
      </w:r>
      <w:r>
        <w:rPr>
          <w:b/>
          <w:bCs/>
        </w:rPr>
        <w:t xml:space="preserve">  All levels of certified EMTs may as</w:t>
      </w:r>
      <w:r w:rsidR="007D2632">
        <w:rPr>
          <w:b/>
          <w:bCs/>
        </w:rPr>
        <w:t>sist the patient or caregiver with the administration of a patient</w:t>
      </w:r>
      <w:r w:rsidR="006412FA">
        <w:rPr>
          <w:b/>
          <w:bCs/>
        </w:rPr>
        <w:t>’</w:t>
      </w:r>
      <w:r w:rsidR="007D2632">
        <w:rPr>
          <w:b/>
          <w:bCs/>
        </w:rPr>
        <w:t xml:space="preserve">s own physician prescribed benzodiazepine rescue </w:t>
      </w:r>
      <w:r w:rsidR="00D40D27">
        <w:rPr>
          <w:b/>
          <w:bCs/>
        </w:rPr>
        <w:t xml:space="preserve">medication in whatever preparation it is dispensed in.  For example the patient may have rectal or intranasal dosing preparations of diazepam.  </w:t>
      </w:r>
    </w:p>
    <w:p w14:paraId="0D2A0B62" w14:textId="5174633F" w:rsidR="00526B26" w:rsidRDefault="00526B26" w:rsidP="00526B26">
      <w:pPr>
        <w:ind w:left="360"/>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103848" w14:textId="312D29B7" w:rsidR="008C10AB" w:rsidRPr="00FD023E" w:rsidRDefault="00FB3BF7" w:rsidP="00526B26">
      <w:pPr>
        <w:ind w:left="360"/>
        <w:rPr>
          <w:rFonts w:cstheme="minorHAnsi"/>
        </w:rPr>
      </w:pPr>
      <w:r>
        <w:rPr>
          <w:rFonts w:cstheme="minorHAnsi"/>
          <w:b/>
          <w:color w:val="000000"/>
        </w:rPr>
        <w:t>Red Flag:</w:t>
      </w:r>
      <w:r>
        <w:rPr>
          <w:rFonts w:cstheme="minorHAnsi"/>
        </w:rPr>
        <w:t xml:space="preserve">  Watch for respiratory depression and support ventilations as needed.  </w:t>
      </w:r>
    </w:p>
    <w:p w14:paraId="210362D4" w14:textId="77777777" w:rsidR="00526B26" w:rsidRDefault="00526B26" w:rsidP="000F0858">
      <w:pPr>
        <w:pStyle w:val="ListParagraph"/>
        <w:numPr>
          <w:ilvl w:val="0"/>
          <w:numId w:val="5"/>
        </w:numPr>
        <w:autoSpaceDE w:val="0"/>
        <w:autoSpaceDN w:val="0"/>
        <w:adjustRightInd w:val="0"/>
        <w:spacing w:after="0" w:line="288" w:lineRule="auto"/>
      </w:pPr>
      <w:r>
        <w:br w:type="page"/>
      </w:r>
    </w:p>
    <w:p w14:paraId="19F329A6" w14:textId="77777777" w:rsidR="00526B26" w:rsidRDefault="00526B26" w:rsidP="00526B26">
      <w:pPr>
        <w:pStyle w:val="Heading1"/>
      </w:pPr>
      <w:bookmarkStart w:id="26" w:name="_2.16A_Shock_-"/>
      <w:bookmarkEnd w:id="26"/>
      <w:r>
        <w:t>2.16A Shock - Adult</w:t>
      </w:r>
    </w:p>
    <w:p w14:paraId="2091757C" w14:textId="77777777" w:rsidR="00526B26" w:rsidRPr="002F0C9E" w:rsidRDefault="00526B26" w:rsidP="00526B26">
      <w:pPr>
        <w:autoSpaceDE w:val="0"/>
        <w:autoSpaceDN w:val="0"/>
        <w:adjustRightInd w:val="0"/>
        <w:spacing w:after="0" w:line="264" w:lineRule="auto"/>
        <w:rPr>
          <w:rFonts w:cs="Arial"/>
          <w:color w:val="000000"/>
        </w:rPr>
      </w:pPr>
      <w:r w:rsidRPr="002F0C9E">
        <w:rPr>
          <w:rFonts w:cs="Arial"/>
          <w:color w:val="000000"/>
        </w:rPr>
        <w:t xml:space="preserve">Any patient with signs, symptoms, and history suggesting inadequate tissue perfusion should be considered to be in shock. Make every effort to determine and treat the underlying cause. Regardless of etiology, shock patients should be transported immediately to the nearest appropriate facility for definitive care. </w:t>
      </w:r>
    </w:p>
    <w:p w14:paraId="0754E806" w14:textId="77777777" w:rsidR="00526B26" w:rsidRPr="002F0C9E" w:rsidRDefault="00526B26" w:rsidP="00526B26">
      <w:pPr>
        <w:pStyle w:val="Heading2"/>
      </w:pPr>
      <w:r w:rsidRPr="002F0C9E">
        <w:t>BASIC STANDING ORDERS</w:t>
      </w:r>
    </w:p>
    <w:p w14:paraId="5F55D6B7"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B1B0E95"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Keep the patient supine</w:t>
      </w:r>
      <w:r>
        <w:rPr>
          <w:rFonts w:cs="Arial"/>
          <w:color w:val="000000"/>
        </w:rPr>
        <w:t>.</w:t>
      </w:r>
    </w:p>
    <w:p w14:paraId="580B5DB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Prevent heat loss by covering with warm blankets if available and if the patient is not febrile.</w:t>
      </w:r>
    </w:p>
    <w:p w14:paraId="4718265A"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Physiological signs:</w:t>
      </w:r>
    </w:p>
    <w:p w14:paraId="04842CDB"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Altered mental status</w:t>
      </w:r>
      <w:r>
        <w:rPr>
          <w:rFonts w:cs="Arial"/>
          <w:color w:val="000000"/>
        </w:rPr>
        <w:t>.</w:t>
      </w:r>
    </w:p>
    <w:p w14:paraId="5DB97F16"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Radial pulse cannot be palpated.</w:t>
      </w:r>
    </w:p>
    <w:p w14:paraId="304D4B4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Systolic blood pressure less than 100 mmHg.</w:t>
      </w:r>
    </w:p>
    <w:p w14:paraId="204EC0C9"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0846A382" w14:textId="77777777" w:rsidR="00526B26" w:rsidRPr="002F0C9E" w:rsidRDefault="00526B26" w:rsidP="00526B26">
      <w:pPr>
        <w:rPr>
          <w:rFonts w:cs="Arial"/>
          <w:color w:val="000000"/>
        </w:rPr>
      </w:pPr>
      <w:r w:rsidRPr="002F0C9E">
        <w:rPr>
          <w:rFonts w:cs="Arial"/>
          <w:color w:val="000000"/>
        </w:rPr>
        <w:t xml:space="preserve">Assess and treat for pulmonary edema and/or congestive heart failure (CHF), per </w:t>
      </w:r>
      <w:r w:rsidRPr="00DC2AEF">
        <w:rPr>
          <w:rFonts w:cs="Arial"/>
          <w:color w:val="000000"/>
          <w:u w:val="single"/>
        </w:rPr>
        <w:t>3.6 Congestive Heart Failure.</w:t>
      </w:r>
    </w:p>
    <w:p w14:paraId="18FB6674"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7F963AC4" w14:textId="310E002B" w:rsidR="00526B26" w:rsidRPr="002F0C9E" w:rsidRDefault="00526B26" w:rsidP="00526B26">
      <w:pPr>
        <w:rPr>
          <w:rFonts w:cs="Arial"/>
          <w:color w:val="000000"/>
        </w:rPr>
      </w:pPr>
      <w:r w:rsidRPr="002F0C9E">
        <w:rPr>
          <w:rFonts w:cs="Arial"/>
          <w:color w:val="000000"/>
        </w:rPr>
        <w:t>If patient has history of adrenal insufficiency, manage according to</w:t>
      </w:r>
      <w:r w:rsidR="00412F2F">
        <w:rPr>
          <w:rFonts w:cs="Arial"/>
          <w:color w:val="000000"/>
        </w:rPr>
        <w:t xml:space="preserve"> </w:t>
      </w:r>
      <w:r w:rsidR="00412F2F" w:rsidRPr="00412F2F">
        <w:rPr>
          <w:rFonts w:cs="Arial"/>
          <w:color w:val="000000"/>
          <w:u w:val="single"/>
        </w:rPr>
        <w:t xml:space="preserve">Protocol </w:t>
      </w:r>
      <w:r w:rsidRPr="00412F2F">
        <w:rPr>
          <w:rFonts w:cs="Arial"/>
          <w:color w:val="000000"/>
          <w:u w:val="single"/>
        </w:rPr>
        <w:t>2.</w:t>
      </w:r>
      <w:r w:rsidRPr="00B15075">
        <w:rPr>
          <w:rFonts w:cs="Arial"/>
          <w:color w:val="000000"/>
          <w:u w:val="single"/>
        </w:rPr>
        <w:t>1 Adrenal Insufficiency</w:t>
      </w:r>
      <w:r w:rsidRPr="00412F2F">
        <w:rPr>
          <w:rFonts w:cs="Arial"/>
          <w:color w:val="000000"/>
        </w:rPr>
        <w:t>.</w:t>
      </w:r>
      <w:r w:rsidR="00412F2F" w:rsidRPr="00412F2F">
        <w:rPr>
          <w:rFonts w:cs="Arial"/>
          <w:color w:val="000000"/>
        </w:rPr>
        <w:t xml:space="preserve"> If suspected anaphylaxis, manage according to</w:t>
      </w:r>
      <w:r w:rsidR="00412F2F">
        <w:rPr>
          <w:rFonts w:cs="Arial"/>
          <w:color w:val="000000"/>
          <w:u w:val="single"/>
        </w:rPr>
        <w:t xml:space="preserve"> Protocol 2.2A Allergic Reaction/Anaphylaxis – Adult.</w:t>
      </w:r>
    </w:p>
    <w:p w14:paraId="41596E1C"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1EE1FA38" w14:textId="77777777" w:rsidR="00526B26" w:rsidRPr="002F0C9E" w:rsidRDefault="00526B26" w:rsidP="00526B26">
      <w:pPr>
        <w:rPr>
          <w:rFonts w:cs="Arial"/>
          <w:color w:val="000000"/>
        </w:rPr>
      </w:pPr>
      <w:r w:rsidRPr="002F0C9E">
        <w:rPr>
          <w:rFonts w:cs="Arial"/>
          <w:color w:val="000000"/>
        </w:rPr>
        <w:t>Control active bleeding using direct pressure, pressure bandages, tourniquets (commercial tourniquets preferred), or hemostatic bandage.</w:t>
      </w:r>
    </w:p>
    <w:p w14:paraId="5E490C36"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3366539A" w14:textId="77777777" w:rsidR="00526B26" w:rsidRPr="002F0C9E" w:rsidRDefault="00526B26" w:rsidP="00526B26">
      <w:pPr>
        <w:pStyle w:val="Heading2"/>
      </w:pPr>
      <w:r w:rsidRPr="002F0C9E">
        <w:t>ADVANCED EMT STANDING ORDERS</w:t>
      </w:r>
    </w:p>
    <w:p w14:paraId="77A20891"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1E2FA9C6" w14:textId="77777777" w:rsidR="00526B26" w:rsidRPr="002F0C9E" w:rsidRDefault="00526B26" w:rsidP="00526B26">
      <w:r w:rsidRPr="002F0C9E">
        <w:rPr>
          <w:rFonts w:cs="Arial"/>
          <w:color w:val="000000"/>
        </w:rPr>
        <w:t>No fluid bolus</w:t>
      </w:r>
    </w:p>
    <w:p w14:paraId="2590D797"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0AB7A59" w14:textId="77777777" w:rsidR="00526B26" w:rsidRPr="005C430F" w:rsidRDefault="00526B26" w:rsidP="00526B26">
      <w:pPr>
        <w:pStyle w:val="NoSpacing"/>
        <w:rPr>
          <w:sz w:val="20"/>
          <w:szCs w:val="20"/>
        </w:rPr>
      </w:pPr>
      <w:r w:rsidRPr="005C430F">
        <w:t>Total volume administered is to be based on hemodynamic stability</w:t>
      </w:r>
      <w:r w:rsidRPr="005C430F">
        <w:rPr>
          <w:sz w:val="20"/>
          <w:szCs w:val="20"/>
        </w:rPr>
        <w:t>.</w:t>
      </w:r>
    </w:p>
    <w:p w14:paraId="0D816E8B" w14:textId="77777777" w:rsidR="00526B26" w:rsidRPr="005C430F" w:rsidRDefault="00526B26" w:rsidP="00526B26">
      <w:pPr>
        <w:pStyle w:val="NoSpacing"/>
      </w:pPr>
      <w:r w:rsidRPr="005C430F">
        <w:t>Consider Normal Saline fluid bolus.</w:t>
      </w:r>
    </w:p>
    <w:p w14:paraId="397A858A"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2C61DE12" w14:textId="77777777" w:rsidR="00526B26" w:rsidRDefault="00526B26" w:rsidP="00526B26">
      <w:pPr>
        <w:pStyle w:val="NoSpacing"/>
      </w:pPr>
      <w:r w:rsidRPr="002F0C9E">
        <w:t>Total volume administered is determined by hemodynamic stability.</w:t>
      </w:r>
    </w:p>
    <w:p w14:paraId="41911156" w14:textId="77777777" w:rsidR="00526B26" w:rsidRPr="005C430F" w:rsidRDefault="00526B26" w:rsidP="00526B26">
      <w:pPr>
        <w:pStyle w:val="NoSpacing"/>
      </w:pPr>
      <w:r w:rsidRPr="005C430F">
        <w:t>Consider Normal Saline fluid bolus.</w:t>
      </w:r>
    </w:p>
    <w:p w14:paraId="7552DDF1"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07194E41" w14:textId="77777777" w:rsidR="00526B26" w:rsidRDefault="00526B26" w:rsidP="00526B26">
      <w:pPr>
        <w:pStyle w:val="NoSpacing"/>
      </w:pPr>
      <w:r w:rsidRPr="002F0C9E">
        <w:t>Total volume administered is to be based on hemodynamic stability.</w:t>
      </w:r>
    </w:p>
    <w:p w14:paraId="70DBD612" w14:textId="77777777" w:rsidR="00526B26" w:rsidRPr="005C430F" w:rsidRDefault="00526B26" w:rsidP="00526B26">
      <w:pPr>
        <w:pStyle w:val="NoSpacing"/>
      </w:pPr>
      <w:r w:rsidRPr="005C430F">
        <w:t>Consider Normal Saline fluid bolus.</w:t>
      </w:r>
    </w:p>
    <w:p w14:paraId="3CB0752A" w14:textId="77777777" w:rsidR="00526B26" w:rsidRPr="002F0C9E" w:rsidRDefault="00526B26" w:rsidP="00526B26">
      <w:pPr>
        <w:rPr>
          <w:rFonts w:cs="Arial"/>
          <w:color w:val="000000"/>
        </w:rPr>
      </w:pPr>
    </w:p>
    <w:p w14:paraId="588B9337" w14:textId="77777777" w:rsidR="00526B26" w:rsidRPr="002F0C9E" w:rsidRDefault="00526B26" w:rsidP="00526B26">
      <w:pPr>
        <w:pStyle w:val="Heading2"/>
      </w:pPr>
      <w:r>
        <w:t>PARAMEDIC STANDING ORDERS</w:t>
      </w:r>
    </w:p>
    <w:p w14:paraId="7D9B7F57" w14:textId="77777777" w:rsidR="00526B26" w:rsidRPr="002F0C9E" w:rsidRDefault="00526B26" w:rsidP="00526B26">
      <w:pPr>
        <w:numPr>
          <w:ilvl w:val="0"/>
          <w:numId w:val="2"/>
        </w:numPr>
        <w:autoSpaceDE w:val="0"/>
        <w:autoSpaceDN w:val="0"/>
        <w:adjustRightInd w:val="0"/>
        <w:spacing w:after="0" w:line="240" w:lineRule="auto"/>
        <w:ind w:left="360"/>
        <w:rPr>
          <w:rFonts w:cs="Arial"/>
          <w:color w:val="000000"/>
        </w:rPr>
      </w:pPr>
      <w:r w:rsidRPr="002F0C9E">
        <w:rPr>
          <w:rFonts w:cs="Arial"/>
          <w:color w:val="000000"/>
        </w:rPr>
        <w:t>Consider fluid administration</w:t>
      </w:r>
      <w:r>
        <w:rPr>
          <w:rFonts w:cs="Arial"/>
          <w:color w:val="000000"/>
        </w:rPr>
        <w:t>.</w:t>
      </w:r>
    </w:p>
    <w:p w14:paraId="51712F0E" w14:textId="77777777" w:rsidR="00526B26" w:rsidRPr="002F0C9E" w:rsidRDefault="00526B26" w:rsidP="000F0858">
      <w:pPr>
        <w:numPr>
          <w:ilvl w:val="0"/>
          <w:numId w:val="8"/>
        </w:numPr>
        <w:autoSpaceDE w:val="0"/>
        <w:autoSpaceDN w:val="0"/>
        <w:adjustRightInd w:val="0"/>
        <w:spacing w:after="0" w:line="240" w:lineRule="auto"/>
        <w:rPr>
          <w:rFonts w:cs="Arial"/>
          <w:color w:val="000000"/>
          <w:sz w:val="24"/>
          <w:szCs w:val="24"/>
        </w:rPr>
      </w:pPr>
      <w:r w:rsidRPr="002F0C9E">
        <w:rPr>
          <w:rFonts w:cs="Arial"/>
          <w:color w:val="000000"/>
        </w:rPr>
        <w:t>If signs and symptoms of hypoperfusion persist or symptoms worsen, regardless of etiology, consider norepinephrine</w:t>
      </w:r>
      <w:r>
        <w:rPr>
          <w:rFonts w:cs="Arial"/>
          <w:color w:val="000000"/>
        </w:rPr>
        <w:t>, epinephrine</w:t>
      </w:r>
      <w:r w:rsidRPr="002F0C9E">
        <w:rPr>
          <w:rFonts w:cs="Arial"/>
          <w:color w:val="000000"/>
        </w:rPr>
        <w:t xml:space="preserve"> or dopamine administration in the absence of hemorrhagic shock, with medical control approval. </w:t>
      </w:r>
    </w:p>
    <w:p w14:paraId="7E270F10" w14:textId="77777777" w:rsidR="00526B26" w:rsidRPr="002F0C9E" w:rsidRDefault="00526B26" w:rsidP="00526B26">
      <w:pPr>
        <w:pStyle w:val="Heading2"/>
      </w:pPr>
      <w:r w:rsidRPr="002F0C9E">
        <w:t>MEDICAL CONTROL MAY ORDER</w:t>
      </w:r>
    </w:p>
    <w:p w14:paraId="3B79D6FE"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4C39A39E"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5A46B9F7" w14:textId="285C4B52" w:rsidR="00526B26" w:rsidRPr="00086E4B" w:rsidRDefault="00526B26" w:rsidP="00526B26">
      <w:pPr>
        <w:numPr>
          <w:ilvl w:val="0"/>
          <w:numId w:val="2"/>
        </w:numPr>
        <w:autoSpaceDE w:val="0"/>
        <w:autoSpaceDN w:val="0"/>
        <w:adjustRightInd w:val="0"/>
        <w:spacing w:after="0" w:line="288" w:lineRule="auto"/>
        <w:ind w:left="360"/>
        <w:rPr>
          <w:rFonts w:cs="Arial"/>
          <w:color w:val="000000"/>
        </w:rPr>
      </w:pPr>
      <w:r w:rsidRPr="00C9255B">
        <w:rPr>
          <w:rFonts w:cs="Arial"/>
          <w:b/>
          <w:bCs/>
          <w:color w:val="000000"/>
          <w:u w:val="single"/>
        </w:rPr>
        <w:t>Epinephrine Infusion</w:t>
      </w:r>
      <w:r w:rsidRPr="00C9255B">
        <w:rPr>
          <w:rFonts w:cs="Arial"/>
          <w:b/>
          <w:bCs/>
          <w:color w:val="000000"/>
        </w:rPr>
        <w:t xml:space="preserve"> – </w:t>
      </w:r>
      <w:r w:rsidRPr="00C9255B">
        <w:rPr>
          <w:rFonts w:cs="Arial"/>
          <w:color w:val="000000"/>
        </w:rPr>
        <w:t>2-10 mcg/min</w:t>
      </w:r>
      <w:r w:rsidR="004D1D6A">
        <w:rPr>
          <w:rFonts w:cs="Arial"/>
          <w:color w:val="000000"/>
        </w:rPr>
        <w:t xml:space="preserve"> by infusion pump ONLY, mixed based on your formulary/pump library</w:t>
      </w:r>
      <w:r w:rsidRPr="00C9255B">
        <w:rPr>
          <w:rFonts w:cs="Arial"/>
          <w:color w:val="000000"/>
        </w:rPr>
        <w:t xml:space="preserve"> IV/IO, </w:t>
      </w:r>
      <w:r w:rsidRPr="00C9255B">
        <w:rPr>
          <w:rFonts w:cs="Arial"/>
          <w:b/>
          <w:bCs/>
          <w:color w:val="000000"/>
        </w:rPr>
        <w:t>OR</w:t>
      </w:r>
    </w:p>
    <w:p w14:paraId="66592334" w14:textId="77777777" w:rsidR="00526B26" w:rsidRPr="002F0C9E" w:rsidRDefault="00526B26" w:rsidP="00526B26">
      <w:pPr>
        <w:numPr>
          <w:ilvl w:val="0"/>
          <w:numId w:val="2"/>
        </w:numPr>
        <w:autoSpaceDE w:val="0"/>
        <w:autoSpaceDN w:val="0"/>
        <w:adjustRightInd w:val="0"/>
        <w:spacing w:after="0" w:line="288" w:lineRule="auto"/>
        <w:ind w:left="360"/>
        <w:rPr>
          <w:rFonts w:cs="Arial"/>
          <w:bCs/>
          <w:color w:val="000000"/>
        </w:rPr>
      </w:pPr>
      <w:r w:rsidRPr="002F0C9E">
        <w:rPr>
          <w:rFonts w:cs="Arial"/>
          <w:b/>
          <w:bCs/>
          <w:color w:val="000000"/>
          <w:u w:val="single"/>
        </w:rPr>
        <w:t>Dopamine</w:t>
      </w:r>
      <w:r w:rsidRPr="002F0C9E">
        <w:rPr>
          <w:rFonts w:cs="Arial"/>
          <w:bCs/>
          <w:color w:val="000000"/>
        </w:rPr>
        <w:t xml:space="preserve"> 2-20 mcg/kg/min IV/IO</w:t>
      </w:r>
    </w:p>
    <w:p w14:paraId="04A86001"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A77BF3C"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6EF03577" w14:textId="6FFCE11B" w:rsidR="00526B26" w:rsidRPr="006412FA" w:rsidRDefault="00526B26" w:rsidP="00526B26">
      <w:pPr>
        <w:numPr>
          <w:ilvl w:val="0"/>
          <w:numId w:val="2"/>
        </w:numPr>
        <w:autoSpaceDE w:val="0"/>
        <w:autoSpaceDN w:val="0"/>
        <w:adjustRightInd w:val="0"/>
        <w:spacing w:after="0" w:line="288" w:lineRule="auto"/>
        <w:ind w:left="360"/>
        <w:rPr>
          <w:rFonts w:cstheme="minorHAnsi"/>
          <w:color w:val="000000"/>
        </w:rPr>
      </w:pPr>
      <w:r w:rsidRPr="00DC2AEF">
        <w:rPr>
          <w:rFonts w:cstheme="minorHAnsi"/>
          <w:b/>
          <w:bCs/>
          <w:color w:val="000000"/>
          <w:u w:val="single"/>
        </w:rPr>
        <w:t>Epinephrine infusion</w:t>
      </w:r>
      <w:r w:rsidRPr="00DC2AEF">
        <w:rPr>
          <w:rFonts w:cstheme="minorHAnsi"/>
          <w:b/>
          <w:bCs/>
          <w:color w:val="000000"/>
        </w:rPr>
        <w:t xml:space="preserve"> – </w:t>
      </w:r>
      <w:r w:rsidRPr="00DC2AEF">
        <w:rPr>
          <w:rFonts w:cstheme="minorHAnsi"/>
          <w:color w:val="000000"/>
        </w:rPr>
        <w:t xml:space="preserve">2-10 mcg/min IV/IO, </w:t>
      </w:r>
      <w:r w:rsidR="004D1D6A" w:rsidRPr="006412FA">
        <w:rPr>
          <w:rFonts w:cstheme="minorHAnsi"/>
          <w:color w:val="000000"/>
        </w:rPr>
        <w:t>by infusion pump ONLY, mixed based on your formulary/pump library, IV/IO</w:t>
      </w:r>
      <w:r w:rsidRPr="006412FA">
        <w:rPr>
          <w:rFonts w:cstheme="minorHAnsi"/>
          <w:color w:val="000000"/>
        </w:rPr>
        <w:t xml:space="preserve"> </w:t>
      </w:r>
      <w:r w:rsidRPr="006412FA">
        <w:rPr>
          <w:rFonts w:cstheme="minorHAnsi"/>
          <w:b/>
          <w:bCs/>
          <w:color w:val="000000"/>
        </w:rPr>
        <w:t>OR</w:t>
      </w:r>
    </w:p>
    <w:p w14:paraId="103FF9D0" w14:textId="7777777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b/>
          <w:bCs/>
          <w:color w:val="000000"/>
          <w:u w:val="single"/>
        </w:rPr>
        <w:t>Dopamine</w:t>
      </w:r>
      <w:r w:rsidRPr="006412FA">
        <w:rPr>
          <w:rFonts w:cstheme="minorHAnsi"/>
          <w:bCs/>
          <w:color w:val="000000"/>
        </w:rPr>
        <w:t xml:space="preserve"> 2-20 mcg/kg/min IV/IO</w:t>
      </w:r>
    </w:p>
    <w:p w14:paraId="015F637A" w14:textId="09F3F51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color w:val="000000"/>
        </w:rPr>
        <w:t>For patients with confirmed or suspected Adrenal Insufficiency, treat per</w:t>
      </w:r>
      <w:r w:rsidR="007E03C4" w:rsidRPr="006412FA">
        <w:rPr>
          <w:rFonts w:cstheme="minorHAnsi"/>
          <w:color w:val="000000"/>
        </w:rPr>
        <w:t xml:space="preserve"> </w:t>
      </w:r>
      <w:r w:rsidR="007E03C4" w:rsidRPr="006412FA">
        <w:rPr>
          <w:rFonts w:cstheme="minorHAnsi"/>
          <w:color w:val="000000"/>
          <w:u w:val="single"/>
        </w:rPr>
        <w:t>Protocol</w:t>
      </w:r>
      <w:r w:rsidRPr="006412FA">
        <w:rPr>
          <w:rFonts w:cstheme="minorHAnsi"/>
          <w:color w:val="000000"/>
          <w:u w:val="single"/>
        </w:rPr>
        <w:t xml:space="preserve"> 2.1 Adrenal Insufficiency</w:t>
      </w:r>
      <w:r w:rsidRPr="006412FA">
        <w:rPr>
          <w:rFonts w:cstheme="minorHAnsi"/>
          <w:color w:val="000000"/>
        </w:rPr>
        <w:t>.</w:t>
      </w:r>
    </w:p>
    <w:p w14:paraId="6CD82033"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3A584508" w14:textId="0FF021B2" w:rsidR="00526B26" w:rsidRPr="00C9255B"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Norepinephrine</w:t>
      </w:r>
      <w:r w:rsidRPr="002F0C9E">
        <w:rPr>
          <w:rFonts w:cs="Arial"/>
          <w:color w:val="000000"/>
          <w:szCs w:val="20"/>
        </w:rPr>
        <w:t xml:space="preserve"> 0.1</w:t>
      </w:r>
      <w:r>
        <w:rPr>
          <w:rFonts w:cs="Arial"/>
          <w:color w:val="000000"/>
          <w:szCs w:val="20"/>
        </w:rPr>
        <w:t xml:space="preserve">-0.5 </w:t>
      </w:r>
      <w:r w:rsidRPr="002F0C9E">
        <w:rPr>
          <w:rFonts w:cs="Arial"/>
          <w:color w:val="000000"/>
          <w:szCs w:val="20"/>
        </w:rPr>
        <w:t xml:space="preserve">mcg/kg/min IV/IO, </w:t>
      </w:r>
      <w:r w:rsidR="007E03C4">
        <w:rPr>
          <w:rFonts w:cs="Arial"/>
          <w:color w:val="000000"/>
          <w:szCs w:val="20"/>
        </w:rPr>
        <w:t xml:space="preserve">by </w:t>
      </w:r>
      <w:r w:rsidR="007E03C4" w:rsidRPr="002F0C9E">
        <w:rPr>
          <w:rFonts w:cs="Arial"/>
          <w:color w:val="000000"/>
          <w:szCs w:val="20"/>
        </w:rPr>
        <w:t>infusion</w:t>
      </w:r>
      <w:r w:rsidR="007E03C4">
        <w:rPr>
          <w:rFonts w:cs="Arial"/>
          <w:color w:val="000000"/>
          <w:szCs w:val="20"/>
        </w:rPr>
        <w:t xml:space="preserve"> </w:t>
      </w:r>
      <w:r w:rsidR="007E03C4">
        <w:rPr>
          <w:rFonts w:ascii="Arial" w:hAnsi="Arial" w:cs="Arial"/>
          <w:color w:val="000000"/>
          <w:sz w:val="20"/>
          <w:szCs w:val="20"/>
        </w:rPr>
        <w:t>pump only,</w:t>
      </w:r>
      <w:r w:rsidR="007E03C4" w:rsidRPr="002F0C9E">
        <w:rPr>
          <w:rFonts w:cs="Arial"/>
          <w:color w:val="000000"/>
          <w:szCs w:val="20"/>
        </w:rPr>
        <w:t xml:space="preserve"> </w:t>
      </w:r>
      <w:r w:rsidRPr="002F0C9E">
        <w:rPr>
          <w:rFonts w:cs="Arial"/>
          <w:color w:val="000000"/>
          <w:szCs w:val="20"/>
        </w:rPr>
        <w:t xml:space="preserve">titrate to goal </w:t>
      </w:r>
      <w:r w:rsidR="007E03C4">
        <w:rPr>
          <w:rFonts w:cs="Arial"/>
          <w:color w:val="000000"/>
          <w:szCs w:val="20"/>
        </w:rPr>
        <w:t>s</w:t>
      </w:r>
      <w:r w:rsidRPr="002F0C9E">
        <w:rPr>
          <w:rFonts w:cs="Arial"/>
          <w:color w:val="000000"/>
          <w:szCs w:val="20"/>
        </w:rPr>
        <w:t xml:space="preserve">ystolic </w:t>
      </w:r>
      <w:r w:rsidR="007E03C4">
        <w:rPr>
          <w:rFonts w:cs="Arial"/>
          <w:color w:val="000000"/>
          <w:szCs w:val="20"/>
        </w:rPr>
        <w:t>b</w:t>
      </w:r>
      <w:r w:rsidRPr="002F0C9E">
        <w:rPr>
          <w:rFonts w:cs="Arial"/>
          <w:color w:val="000000"/>
          <w:szCs w:val="20"/>
        </w:rPr>
        <w:t xml:space="preserve">lood </w:t>
      </w:r>
      <w:r w:rsidR="007E03C4">
        <w:rPr>
          <w:rFonts w:cs="Arial"/>
          <w:color w:val="000000"/>
          <w:szCs w:val="20"/>
        </w:rPr>
        <w:t>p</w:t>
      </w:r>
      <w:r w:rsidRPr="002F0C9E">
        <w:rPr>
          <w:rFonts w:cs="Arial"/>
          <w:color w:val="000000"/>
          <w:szCs w:val="20"/>
        </w:rPr>
        <w:t xml:space="preserve">ressure of 90mmHg, </w:t>
      </w:r>
      <w:r w:rsidRPr="002F0C9E">
        <w:rPr>
          <w:rFonts w:cs="Arial"/>
          <w:b/>
          <w:bCs/>
          <w:color w:val="000000"/>
          <w:szCs w:val="20"/>
        </w:rPr>
        <w:t>OR</w:t>
      </w:r>
    </w:p>
    <w:p w14:paraId="675D0B29" w14:textId="3BF5BDD6" w:rsidR="00526B26" w:rsidRPr="00AC3E38" w:rsidRDefault="00526B26" w:rsidP="000F0858">
      <w:pPr>
        <w:numPr>
          <w:ilvl w:val="0"/>
          <w:numId w:val="8"/>
        </w:numPr>
        <w:autoSpaceDE w:val="0"/>
        <w:autoSpaceDN w:val="0"/>
        <w:adjustRightInd w:val="0"/>
        <w:spacing w:after="0" w:line="288" w:lineRule="auto"/>
        <w:rPr>
          <w:rFonts w:cstheme="minorHAnsi"/>
        </w:rPr>
      </w:pPr>
      <w:r w:rsidRPr="00545178">
        <w:rPr>
          <w:rFonts w:cs="Arial"/>
          <w:b/>
          <w:bCs/>
          <w:color w:val="000000"/>
          <w:u w:val="single"/>
        </w:rPr>
        <w:t>Epinephrine</w:t>
      </w:r>
      <w:r w:rsidRPr="00266670">
        <w:rPr>
          <w:rFonts w:cs="Arial"/>
          <w:b/>
          <w:bCs/>
          <w:color w:val="000000"/>
        </w:rPr>
        <w:t xml:space="preserve"> </w:t>
      </w:r>
      <w:r w:rsidRPr="00266670">
        <w:rPr>
          <w:rFonts w:cs="Arial"/>
          <w:bCs/>
          <w:color w:val="000000"/>
        </w:rPr>
        <w:t>infusion</w:t>
      </w:r>
      <w:r w:rsidRPr="00266670">
        <w:rPr>
          <w:rFonts w:ascii="Arial" w:hAnsi="Arial" w:cs="Arial"/>
          <w:bCs/>
          <w:color w:val="000000"/>
          <w:sz w:val="18"/>
          <w:szCs w:val="18"/>
        </w:rPr>
        <w:t xml:space="preserve"> </w:t>
      </w:r>
      <w:r>
        <w:rPr>
          <w:rFonts w:ascii="Arial" w:hAnsi="Arial" w:cs="Arial"/>
          <w:b/>
          <w:bCs/>
          <w:color w:val="000000"/>
          <w:sz w:val="18"/>
          <w:szCs w:val="18"/>
        </w:rPr>
        <w:t xml:space="preserve">– </w:t>
      </w:r>
      <w:r>
        <w:rPr>
          <w:rFonts w:ascii="Arial" w:hAnsi="Arial" w:cs="Arial"/>
          <w:color w:val="000000"/>
          <w:sz w:val="18"/>
          <w:szCs w:val="18"/>
        </w:rPr>
        <w:t>2-10 mcg/min IV/IO</w:t>
      </w:r>
      <w:r w:rsidRPr="00AC3E38">
        <w:rPr>
          <w:rFonts w:ascii="Arial" w:hAnsi="Arial" w:cs="Arial"/>
          <w:color w:val="000000"/>
        </w:rPr>
        <w:t>,</w:t>
      </w:r>
      <w:r w:rsidR="007E03C4" w:rsidRPr="00AC3E38">
        <w:rPr>
          <w:rFonts w:ascii="Arial" w:hAnsi="Arial" w:cs="Arial"/>
          <w:color w:val="000000"/>
        </w:rPr>
        <w:t xml:space="preserve"> </w:t>
      </w:r>
      <w:r w:rsidR="007E03C4" w:rsidRPr="00AC3E38">
        <w:rPr>
          <w:rFonts w:cstheme="minorHAnsi"/>
          <w:color w:val="000000"/>
        </w:rPr>
        <w:t>by infusion pump only</w:t>
      </w:r>
      <w:r w:rsidR="007E03C4">
        <w:rPr>
          <w:rFonts w:ascii="Arial" w:hAnsi="Arial" w:cs="Arial"/>
          <w:color w:val="000000"/>
          <w:sz w:val="18"/>
          <w:szCs w:val="18"/>
        </w:rPr>
        <w:t>,</w:t>
      </w:r>
      <w:r>
        <w:rPr>
          <w:rFonts w:ascii="Arial" w:hAnsi="Arial" w:cs="Arial"/>
          <w:color w:val="000000"/>
          <w:sz w:val="18"/>
          <w:szCs w:val="18"/>
        </w:rPr>
        <w:t xml:space="preserve"> </w:t>
      </w:r>
      <w:r w:rsidR="004D1D6A" w:rsidRPr="00AC3E38">
        <w:rPr>
          <w:rFonts w:cstheme="minorHAnsi"/>
          <w:color w:val="000000"/>
        </w:rPr>
        <w:t xml:space="preserve">mixed based on your formulary/pump </w:t>
      </w:r>
      <w:r w:rsidR="00AA428B" w:rsidRPr="00AC3E38">
        <w:rPr>
          <w:rFonts w:cstheme="minorHAnsi"/>
          <w:color w:val="000000"/>
        </w:rPr>
        <w:t>library OR</w:t>
      </w:r>
    </w:p>
    <w:p w14:paraId="77821A21" w14:textId="77777777" w:rsidR="00526B26" w:rsidRPr="002F0C9E"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2-20mcg/kg/min IV/IO</w:t>
      </w:r>
    </w:p>
    <w:p w14:paraId="553155F4"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60BB561E" w14:textId="68030672" w:rsidR="00526B26" w:rsidRPr="00C9255B" w:rsidRDefault="00526B26" w:rsidP="000F0858">
      <w:pPr>
        <w:numPr>
          <w:ilvl w:val="0"/>
          <w:numId w:val="8"/>
        </w:numPr>
        <w:autoSpaceDE w:val="0"/>
        <w:autoSpaceDN w:val="0"/>
        <w:adjustRightInd w:val="0"/>
        <w:spacing w:after="0" w:line="288" w:lineRule="auto"/>
        <w:rPr>
          <w:rFonts w:cs="Arial"/>
          <w:color w:val="000000"/>
          <w:szCs w:val="20"/>
        </w:rPr>
      </w:pPr>
      <w:r w:rsidRPr="00361DD2">
        <w:rPr>
          <w:rFonts w:cs="Arial"/>
          <w:b/>
          <w:bCs/>
          <w:color w:val="000000"/>
          <w:szCs w:val="20"/>
          <w:u w:val="single"/>
        </w:rPr>
        <w:t>Norepinephrine</w:t>
      </w:r>
      <w:r w:rsidRPr="00361DD2">
        <w:rPr>
          <w:rFonts w:cs="Arial"/>
          <w:b/>
          <w:color w:val="000000"/>
          <w:szCs w:val="20"/>
          <w:u w:val="single"/>
        </w:rPr>
        <w:t xml:space="preserve"> </w:t>
      </w:r>
      <w:r w:rsidRPr="002F0C9E">
        <w:rPr>
          <w:rFonts w:cs="Arial"/>
          <w:color w:val="000000"/>
          <w:szCs w:val="20"/>
        </w:rPr>
        <w:t>0.1</w:t>
      </w:r>
      <w:r>
        <w:rPr>
          <w:rFonts w:cs="Arial"/>
          <w:color w:val="000000"/>
          <w:szCs w:val="20"/>
        </w:rPr>
        <w:t xml:space="preserve">-0.5 </w:t>
      </w:r>
      <w:r w:rsidRPr="002F0C9E">
        <w:rPr>
          <w:rFonts w:cs="Arial"/>
          <w:color w:val="000000"/>
          <w:szCs w:val="20"/>
        </w:rPr>
        <w:t>mcg/kg/min IV/IO,</w:t>
      </w:r>
      <w:r w:rsidR="007E03C4">
        <w:rPr>
          <w:rFonts w:cs="Arial"/>
          <w:color w:val="000000"/>
          <w:szCs w:val="20"/>
        </w:rPr>
        <w:t xml:space="preserve"> by</w:t>
      </w:r>
      <w:r w:rsidR="007E03C4" w:rsidRPr="007E03C4">
        <w:rPr>
          <w:rFonts w:cs="Arial"/>
          <w:color w:val="000000"/>
          <w:szCs w:val="20"/>
        </w:rPr>
        <w:t xml:space="preserve"> </w:t>
      </w:r>
      <w:r w:rsidR="007E03C4" w:rsidRPr="00266670">
        <w:rPr>
          <w:rFonts w:cs="Arial"/>
          <w:color w:val="000000"/>
          <w:szCs w:val="20"/>
        </w:rPr>
        <w:t>infusion</w:t>
      </w:r>
      <w:r w:rsidR="007E03C4">
        <w:rPr>
          <w:rFonts w:ascii="Arial" w:hAnsi="Arial" w:cs="Arial"/>
          <w:color w:val="000000"/>
          <w:sz w:val="20"/>
          <w:szCs w:val="20"/>
        </w:rPr>
        <w:t xml:space="preserve"> pump only,</w:t>
      </w:r>
      <w:r w:rsidRPr="002F0C9E">
        <w:rPr>
          <w:rFonts w:cs="Arial"/>
          <w:color w:val="000000"/>
          <w:szCs w:val="20"/>
        </w:rPr>
        <w:t xml:space="preserve"> titrate to goal Systolic Blood Pressure of 90mmHg, </w:t>
      </w:r>
      <w:r w:rsidRPr="002F0C9E">
        <w:rPr>
          <w:rFonts w:cs="Arial"/>
          <w:b/>
          <w:bCs/>
          <w:color w:val="000000"/>
          <w:szCs w:val="20"/>
        </w:rPr>
        <w:t>OR</w:t>
      </w:r>
    </w:p>
    <w:p w14:paraId="0DE3ACFF" w14:textId="66BBE8B9"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545178">
        <w:rPr>
          <w:rFonts w:cs="Arial"/>
          <w:b/>
          <w:bCs/>
          <w:color w:val="000000"/>
          <w:u w:val="single"/>
        </w:rPr>
        <w:t>Epinephrine</w:t>
      </w:r>
      <w:r w:rsidRPr="00266670">
        <w:rPr>
          <w:rFonts w:cs="Arial"/>
          <w:bCs/>
          <w:color w:val="000000"/>
        </w:rPr>
        <w:t xml:space="preserve"> infusion</w:t>
      </w:r>
      <w:r>
        <w:rPr>
          <w:rFonts w:ascii="Arial" w:hAnsi="Arial" w:cs="Arial"/>
          <w:b/>
          <w:bCs/>
          <w:color w:val="000000"/>
          <w:sz w:val="18"/>
          <w:szCs w:val="18"/>
        </w:rPr>
        <w:t xml:space="preserve"> – </w:t>
      </w:r>
      <w:r>
        <w:rPr>
          <w:rFonts w:ascii="Arial" w:hAnsi="Arial" w:cs="Arial"/>
          <w:color w:val="000000"/>
          <w:sz w:val="18"/>
          <w:szCs w:val="18"/>
        </w:rPr>
        <w:t>2-10 mcg/min IV/IO,</w:t>
      </w:r>
      <w:r w:rsidR="007E03C4">
        <w:rPr>
          <w:rFonts w:ascii="Arial" w:hAnsi="Arial" w:cs="Arial"/>
          <w:color w:val="000000"/>
          <w:sz w:val="18"/>
          <w:szCs w:val="18"/>
        </w:rPr>
        <w:t xml:space="preserve"> </w:t>
      </w:r>
      <w:r w:rsidR="007E03C4" w:rsidRPr="00AC3E38">
        <w:rPr>
          <w:rFonts w:cstheme="minorHAnsi"/>
          <w:color w:val="000000"/>
        </w:rPr>
        <w:t>by infusion pump only,</w:t>
      </w:r>
      <w:r w:rsidR="004D1D6A" w:rsidRPr="00AC3E38">
        <w:rPr>
          <w:rFonts w:cstheme="minorHAnsi"/>
          <w:color w:val="000000"/>
        </w:rPr>
        <w:t xml:space="preserve"> mixed based on your formulary/pump library</w:t>
      </w:r>
      <w:r w:rsidR="004D1D6A">
        <w:rPr>
          <w:rFonts w:ascii="Arial" w:hAnsi="Arial" w:cs="Arial"/>
          <w:color w:val="000000"/>
          <w:sz w:val="18"/>
          <w:szCs w:val="18"/>
        </w:rPr>
        <w:t>,</w:t>
      </w:r>
      <w:r>
        <w:rPr>
          <w:rFonts w:ascii="Arial" w:hAnsi="Arial" w:cs="Arial"/>
          <w:color w:val="000000"/>
          <w:sz w:val="18"/>
          <w:szCs w:val="18"/>
        </w:rPr>
        <w:t xml:space="preserve">  </w:t>
      </w:r>
      <w:r>
        <w:rPr>
          <w:rFonts w:ascii="Arial" w:hAnsi="Arial" w:cs="Arial"/>
          <w:b/>
          <w:bCs/>
          <w:color w:val="000000"/>
          <w:sz w:val="18"/>
          <w:szCs w:val="18"/>
        </w:rPr>
        <w:t>OR</w:t>
      </w:r>
    </w:p>
    <w:p w14:paraId="72705BE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 mcg/kg/min IV/IO</w:t>
      </w:r>
    </w:p>
    <w:p w14:paraId="5B8349C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color w:val="000000"/>
          <w:szCs w:val="20"/>
        </w:rPr>
        <w:t>Needle Decompression, if tension pneumothorax suspected</w:t>
      </w:r>
    </w:p>
    <w:p w14:paraId="56B2E1A9" w14:textId="77777777" w:rsidR="00526B26" w:rsidRPr="002F0C9E" w:rsidRDefault="00526B26" w:rsidP="00526B26">
      <w:pPr>
        <w:autoSpaceDE w:val="0"/>
        <w:autoSpaceDN w:val="0"/>
        <w:adjustRightInd w:val="0"/>
        <w:spacing w:after="0" w:line="288" w:lineRule="auto"/>
        <w:ind w:left="360"/>
        <w:rPr>
          <w:rFonts w:cs="Arial"/>
          <w:color w:val="000000"/>
          <w:sz w:val="20"/>
          <w:szCs w:val="20"/>
        </w:rPr>
      </w:pPr>
    </w:p>
    <w:p w14:paraId="27880655" w14:textId="77777777" w:rsidR="00526B26" w:rsidRPr="002F0C9E" w:rsidRDefault="00526B26" w:rsidP="00526B26">
      <w:pPr>
        <w:rPr>
          <w:rFonts w:cs="Arial"/>
          <w:color w:val="000000"/>
        </w:rPr>
      </w:pPr>
      <w:r w:rsidRPr="002F0C9E">
        <w:rPr>
          <w:rFonts w:cs="Arial"/>
          <w:color w:val="000000"/>
        </w:rPr>
        <w:t>NOTES:</w:t>
      </w:r>
    </w:p>
    <w:p w14:paraId="2867C0F9" w14:textId="77777777" w:rsidR="00526B26" w:rsidRPr="00B15075" w:rsidRDefault="00526B26" w:rsidP="00526B26">
      <w:pPr>
        <w:autoSpaceDE w:val="0"/>
        <w:autoSpaceDN w:val="0"/>
        <w:adjustRightInd w:val="0"/>
        <w:spacing w:after="0" w:line="264" w:lineRule="auto"/>
        <w:ind w:left="360" w:hanging="360"/>
        <w:rPr>
          <w:rFonts w:cs="Arial"/>
          <w:b/>
          <w:bCs/>
          <w:color w:val="000000"/>
        </w:rPr>
      </w:pPr>
      <w:r w:rsidRPr="00B15075">
        <w:rPr>
          <w:rFonts w:cs="Arial"/>
          <w:b/>
          <w:bCs/>
          <w:color w:val="000000"/>
        </w:rPr>
        <w:t>Etiology of Shock</w:t>
      </w:r>
    </w:p>
    <w:p w14:paraId="2F62DEFC"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Cardiogenic Shock: </w:t>
      </w:r>
      <w:r w:rsidRPr="00B15075">
        <w:rPr>
          <w:rFonts w:cs="Arial"/>
          <w:color w:val="000000"/>
        </w:rPr>
        <w:t>History of cardiac surgery, rhythm disturbances, or post cardiac arrest. Assess for acute MI and pulmonary edema.</w:t>
      </w:r>
    </w:p>
    <w:p w14:paraId="7F112ACE"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&amp; Symptoms of cardiogenic shock: chest pain, shortness of breath, crackles, JVD, hypotension, tachycardia, diaphoresis.</w:t>
      </w:r>
    </w:p>
    <w:p w14:paraId="50A4290E"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Distributive Shock:</w:t>
      </w:r>
      <w:r w:rsidRPr="00B15075">
        <w:rPr>
          <w:rFonts w:cs="Arial"/>
          <w:color w:val="000000"/>
        </w:rPr>
        <w:t xml:space="preserve"> Anaphylaxis (see </w:t>
      </w:r>
      <w:r w:rsidRPr="00B15075">
        <w:rPr>
          <w:rFonts w:cs="Arial"/>
          <w:color w:val="000000"/>
          <w:u w:val="single"/>
        </w:rPr>
        <w:t>2.2 Allergic Reaction/Anaphylaxis</w:t>
      </w:r>
      <w:r w:rsidRPr="00B15075">
        <w:rPr>
          <w:rFonts w:cs="Arial"/>
          <w:color w:val="000000"/>
        </w:rPr>
        <w:t>), neurogenic shock, sepsis. Assess for fever and signs of infection.</w:t>
      </w:r>
    </w:p>
    <w:p w14:paraId="44C7E09E" w14:textId="2832D0EA"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 xml:space="preserve">Signs &amp; Symptoms of neurogenic shock: sensory and/or motor loss, hypotension, bradycardia versus normal </w:t>
      </w:r>
      <w:r w:rsidR="00AA428B" w:rsidRPr="00B15075">
        <w:rPr>
          <w:rFonts w:cs="Arial"/>
          <w:color w:val="000000"/>
        </w:rPr>
        <w:t>heart rate</w:t>
      </w:r>
      <w:r w:rsidRPr="00B15075">
        <w:rPr>
          <w:rFonts w:cs="Arial"/>
          <w:color w:val="000000"/>
        </w:rPr>
        <w:t>, warm, dry skin.</w:t>
      </w:r>
    </w:p>
    <w:p w14:paraId="4300E1C5" w14:textId="77777777" w:rsidR="00526B26" w:rsidRPr="00B15075" w:rsidRDefault="00526B26" w:rsidP="000F0858">
      <w:pPr>
        <w:numPr>
          <w:ilvl w:val="0"/>
          <w:numId w:val="6"/>
        </w:numPr>
        <w:autoSpaceDE w:val="0"/>
        <w:autoSpaceDN w:val="0"/>
        <w:adjustRightInd w:val="0"/>
        <w:spacing w:after="0" w:line="264" w:lineRule="auto"/>
        <w:ind w:left="360" w:hanging="360"/>
        <w:rPr>
          <w:rFonts w:cs="Arial"/>
          <w:color w:val="000000"/>
        </w:rPr>
      </w:pPr>
      <w:r w:rsidRPr="00B15075">
        <w:rPr>
          <w:rFonts w:cs="Arial"/>
          <w:b/>
          <w:bCs/>
          <w:color w:val="000000"/>
        </w:rPr>
        <w:t>Hypovolemic Shock:</w:t>
      </w:r>
      <w:r w:rsidRPr="00B15075">
        <w:rPr>
          <w:rFonts w:cs="Arial"/>
          <w:color w:val="000000"/>
        </w:rPr>
        <w:t xml:space="preserve"> Dehydration, volume loss, or hemorrhagic shock.</w:t>
      </w:r>
    </w:p>
    <w:p w14:paraId="13E20A47"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&amp; Symptoms of hypovolemic shock: tachycardia, tachypnea, hypotension, diaphoresis, cool skin, pallor, flat neck veins.</w:t>
      </w:r>
    </w:p>
    <w:p w14:paraId="61B0F2C0"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Obstructive Shock: </w:t>
      </w:r>
      <w:r w:rsidRPr="00B15075">
        <w:rPr>
          <w:rFonts w:cs="Arial"/>
          <w:color w:val="000000"/>
        </w:rPr>
        <w:t>Consider tension pneumothorax, pulmonary embolism, and cardiac tamponade.</w:t>
      </w:r>
    </w:p>
    <w:p w14:paraId="5C5D88FD"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0B5D3891" w14:textId="77777777" w:rsidR="00526B26" w:rsidRPr="00B15075" w:rsidRDefault="00526B26" w:rsidP="00526B26">
      <w:pPr>
        <w:autoSpaceDE w:val="0"/>
        <w:autoSpaceDN w:val="0"/>
        <w:adjustRightInd w:val="0"/>
        <w:spacing w:after="0" w:line="240" w:lineRule="auto"/>
        <w:rPr>
          <w:rFonts w:cs="Arial"/>
          <w:b/>
          <w:bCs/>
          <w:color w:val="000000"/>
        </w:rPr>
      </w:pPr>
    </w:p>
    <w:p w14:paraId="124FC04F" w14:textId="77777777" w:rsidR="00526B26" w:rsidRPr="00B15075" w:rsidRDefault="00526B26" w:rsidP="00526B26">
      <w:pPr>
        <w:autoSpaceDE w:val="0"/>
        <w:autoSpaceDN w:val="0"/>
        <w:adjustRightInd w:val="0"/>
        <w:spacing w:after="0" w:line="240" w:lineRule="auto"/>
        <w:rPr>
          <w:rFonts w:cs="Arial"/>
          <w:b/>
          <w:bCs/>
          <w:color w:val="000000"/>
        </w:rPr>
      </w:pPr>
      <w:r w:rsidRPr="00B15075">
        <w:rPr>
          <w:rFonts w:cs="Arial"/>
          <w:b/>
          <w:bCs/>
          <w:color w:val="000000"/>
        </w:rPr>
        <w:t>For patients with uncontrolled hemorrhagic or penetrating torso injuries:</w:t>
      </w:r>
    </w:p>
    <w:p w14:paraId="189161EE"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Restrict IV fluids.  Delaying aggressive fluid resuscitation until operative intervention may improve the outcome.</w:t>
      </w:r>
    </w:p>
    <w:p w14:paraId="1C66A907"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Patients should be reassessed frequently, with special attention given to the lung examination to ensure volume overload does not occur.</w:t>
      </w:r>
    </w:p>
    <w:p w14:paraId="296F228C"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278D26C2" w14:textId="77777777" w:rsidR="00526B26" w:rsidRPr="00B15075" w:rsidRDefault="00526B26" w:rsidP="00526B26">
      <w:pPr>
        <w:rPr>
          <w:rFonts w:eastAsiaTheme="majorEastAsia" w:cs="Times New Roman"/>
          <w:b/>
          <w:bCs/>
          <w:color w:val="2F5496" w:themeColor="accent1" w:themeShade="BF"/>
        </w:rPr>
      </w:pPr>
      <w:r w:rsidRPr="00B15075">
        <w:br w:type="page"/>
      </w:r>
    </w:p>
    <w:p w14:paraId="6D14A868" w14:textId="77777777" w:rsidR="00526B26" w:rsidRDefault="00526B26" w:rsidP="00526B26">
      <w:pPr>
        <w:pStyle w:val="Heading1"/>
      </w:pPr>
      <w:bookmarkStart w:id="27" w:name="_2.16P_Shock_-"/>
      <w:bookmarkEnd w:id="27"/>
      <w:r>
        <w:t>2.16P Shock - Pediatric</w:t>
      </w:r>
    </w:p>
    <w:p w14:paraId="4C8D8602" w14:textId="77777777" w:rsidR="00526B26" w:rsidRPr="007A509A" w:rsidRDefault="00526B26" w:rsidP="00526B26">
      <w:pPr>
        <w:autoSpaceDE w:val="0"/>
        <w:autoSpaceDN w:val="0"/>
        <w:adjustRightInd w:val="0"/>
        <w:spacing w:after="0" w:line="264" w:lineRule="auto"/>
        <w:rPr>
          <w:rFonts w:cs="Arial"/>
          <w:color w:val="000000"/>
          <w:szCs w:val="20"/>
        </w:rPr>
      </w:pPr>
      <w:r w:rsidRPr="007A509A">
        <w:rPr>
          <w:rFonts w:cs="Arial"/>
          <w:color w:val="000000"/>
          <w:szCs w:val="20"/>
        </w:rPr>
        <w:t xml:space="preserve">Any patient with signs, symptoms, and history suggesting inadequate tissue perfusion should be considered to be in shock. Make every effort to determine and treat the underlying cause. Regardless of etiology, shock patients should be transported immediately to the nearest appropriate facility for definitive care. </w:t>
      </w:r>
    </w:p>
    <w:p w14:paraId="6C5AC7AD" w14:textId="77777777" w:rsidR="00526B26" w:rsidRPr="007C667C" w:rsidRDefault="00526B26" w:rsidP="00526B26">
      <w:pPr>
        <w:pStyle w:val="Heading2"/>
      </w:pPr>
      <w:r>
        <w:t>BASIC</w:t>
      </w:r>
      <w:r w:rsidRPr="007C667C">
        <w:t xml:space="preserve"> STANDING ORDERS</w:t>
      </w:r>
    </w:p>
    <w:p w14:paraId="71AB2697" w14:textId="77777777" w:rsidR="00526B26" w:rsidRPr="00AC3065" w:rsidRDefault="00526B26" w:rsidP="000F0858">
      <w:pPr>
        <w:numPr>
          <w:ilvl w:val="0"/>
          <w:numId w:val="7"/>
        </w:numPr>
        <w:autoSpaceDE w:val="0"/>
        <w:autoSpaceDN w:val="0"/>
        <w:adjustRightInd w:val="0"/>
        <w:spacing w:after="0" w:line="288" w:lineRule="auto"/>
        <w:ind w:left="720" w:hanging="360"/>
        <w:rPr>
          <w:rFonts w:cs="Arial"/>
          <w:color w:val="000000"/>
          <w:u w:val="single"/>
        </w:rPr>
      </w:pPr>
      <w:r w:rsidRPr="00AC3065">
        <w:rPr>
          <w:rFonts w:cs="Arial"/>
          <w:color w:val="000000"/>
          <w:u w:val="single"/>
        </w:rPr>
        <w:t>1.0 Routine Patient Care</w:t>
      </w:r>
    </w:p>
    <w:p w14:paraId="4DF45AAD"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Keep the patient supine.</w:t>
      </w:r>
    </w:p>
    <w:p w14:paraId="32478760"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Prevent heat loss by covering with warm blankets if available and if the patient is not febrile.</w:t>
      </w:r>
    </w:p>
    <w:p w14:paraId="7D213042" w14:textId="77777777" w:rsidR="00526B26" w:rsidRDefault="00526B26" w:rsidP="00526B26">
      <w:pPr>
        <w:autoSpaceDE w:val="0"/>
        <w:autoSpaceDN w:val="0"/>
        <w:adjustRightInd w:val="0"/>
        <w:spacing w:after="0" w:line="264" w:lineRule="auto"/>
        <w:rPr>
          <w:rFonts w:ascii="Arial" w:hAnsi="Arial" w:cs="Arial"/>
          <w:color w:val="000000"/>
        </w:rPr>
      </w:pPr>
    </w:p>
    <w:p w14:paraId="67597EDA" w14:textId="77777777" w:rsidR="00526B26" w:rsidRPr="00012F42" w:rsidRDefault="00526B26" w:rsidP="00526B26">
      <w:pPr>
        <w:pStyle w:val="Heading4"/>
      </w:pPr>
      <w:r w:rsidRPr="00012F42">
        <w:t>Distributive Shock:</w:t>
      </w:r>
    </w:p>
    <w:p w14:paraId="6F646AA7" w14:textId="571B26D8"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 xml:space="preserve">If patient has history of adrenal insufficiency, manage according to </w:t>
      </w:r>
      <w:r w:rsidR="00D50B61" w:rsidRPr="00AC3E38">
        <w:rPr>
          <w:rFonts w:cs="Arial"/>
          <w:color w:val="000000"/>
          <w:u w:val="single"/>
        </w:rPr>
        <w:t>P</w:t>
      </w:r>
      <w:r w:rsidRPr="00AC3E38">
        <w:rPr>
          <w:rFonts w:cs="Arial"/>
          <w:color w:val="000000"/>
          <w:u w:val="single"/>
        </w:rPr>
        <w:t xml:space="preserve">rotocol </w:t>
      </w:r>
      <w:r w:rsidRPr="00D50B61">
        <w:rPr>
          <w:rFonts w:cs="Arial"/>
          <w:color w:val="000000"/>
          <w:u w:val="single"/>
        </w:rPr>
        <w:t>2</w:t>
      </w:r>
      <w:r w:rsidRPr="00B15075">
        <w:rPr>
          <w:rFonts w:cs="Arial"/>
          <w:color w:val="000000"/>
          <w:u w:val="single"/>
        </w:rPr>
        <w:t>.1 Adrenal Insufficiency</w:t>
      </w:r>
      <w:r w:rsidRPr="00B15075">
        <w:rPr>
          <w:rFonts w:cs="Arial"/>
          <w:color w:val="000000"/>
        </w:rPr>
        <w:t xml:space="preserve">. </w:t>
      </w:r>
      <w:r w:rsidRPr="00B15075">
        <w:rPr>
          <w:rFonts w:cs="Arial"/>
          <w:color w:val="000000"/>
          <w:u w:val="single"/>
        </w:rPr>
        <w:t xml:space="preserve"> </w:t>
      </w:r>
    </w:p>
    <w:p w14:paraId="7A5C735D" w14:textId="77777777"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If suspected anaphylaxis, manage according to protocol.</w:t>
      </w:r>
    </w:p>
    <w:p w14:paraId="47C2A9CD" w14:textId="77777777" w:rsidR="00526B26" w:rsidRPr="001737EF" w:rsidRDefault="00526B26" w:rsidP="00526B26">
      <w:pPr>
        <w:autoSpaceDE w:val="0"/>
        <w:autoSpaceDN w:val="0"/>
        <w:adjustRightInd w:val="0"/>
        <w:spacing w:after="0" w:line="288" w:lineRule="auto"/>
      </w:pPr>
      <w:r w:rsidRPr="00B15075">
        <w:rPr>
          <w:rFonts w:cs="Arial"/>
          <w:color w:val="000000"/>
        </w:rPr>
        <w:t>If neurogenic shock is suspected: Spinal immobilization.</w:t>
      </w:r>
    </w:p>
    <w:p w14:paraId="11F8F06C" w14:textId="77777777" w:rsidR="00526B26" w:rsidRPr="00012F42" w:rsidRDefault="00526B26" w:rsidP="00526B26">
      <w:pPr>
        <w:pStyle w:val="Heading4"/>
      </w:pPr>
      <w:r w:rsidRPr="00012F42">
        <w:t>Hypovolemic Shock:</w:t>
      </w:r>
    </w:p>
    <w:p w14:paraId="162C15A3" w14:textId="77777777" w:rsidR="00526B26" w:rsidRPr="006E244A" w:rsidRDefault="00526B26" w:rsidP="00526B26">
      <w:pPr>
        <w:rPr>
          <w:rFonts w:cs="Arial"/>
          <w:color w:val="000000"/>
        </w:rPr>
      </w:pPr>
      <w:r w:rsidRPr="006E244A">
        <w:rPr>
          <w:rFonts w:cs="Arial"/>
          <w:color w:val="000000"/>
        </w:rPr>
        <w:t>Control active bleeding using direct pressure, pressure bandages, tourniquets (commercial tourniquets preferred), or hemostatic bandage.</w:t>
      </w:r>
    </w:p>
    <w:p w14:paraId="18C3BD83" w14:textId="77777777" w:rsidR="00526B26" w:rsidRPr="007C667C" w:rsidRDefault="00526B26" w:rsidP="00526B26">
      <w:pPr>
        <w:pStyle w:val="Heading2"/>
      </w:pPr>
      <w:r w:rsidRPr="007C667C">
        <w:t>ADVANCED EMT STANDING ORDERS</w:t>
      </w:r>
    </w:p>
    <w:p w14:paraId="3A179EAD" w14:textId="77777777" w:rsidR="00526B26" w:rsidRPr="00012F42" w:rsidRDefault="00526B26" w:rsidP="00526B26">
      <w:pPr>
        <w:pStyle w:val="Heading4"/>
      </w:pPr>
      <w:r w:rsidRPr="00012F42">
        <w:t>Distributive Shock:</w:t>
      </w:r>
    </w:p>
    <w:p w14:paraId="372F20D9"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end-points to fluid resuscitation (in order of importance) are: </w:t>
      </w:r>
    </w:p>
    <w:p w14:paraId="260C020B"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Capillary refill,</w:t>
      </w:r>
    </w:p>
    <w:p w14:paraId="35B73856"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 xml:space="preserve">Normal pulses, </w:t>
      </w:r>
    </w:p>
    <w:p w14:paraId="50F91B00"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7F8DAE15"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795C48B9" w14:textId="77777777" w:rsidR="00526B26"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THEN normal blood pressure.</w:t>
      </w:r>
    </w:p>
    <w:p w14:paraId="645ECD07" w14:textId="77777777" w:rsidR="00526B26" w:rsidRPr="00F64DFA" w:rsidRDefault="00526B26" w:rsidP="000F0858">
      <w:pPr>
        <w:numPr>
          <w:ilvl w:val="0"/>
          <w:numId w:val="20"/>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23EC6E12" w14:textId="77777777" w:rsidR="00526B26" w:rsidRPr="00012F42" w:rsidRDefault="00526B26" w:rsidP="00526B26">
      <w:pPr>
        <w:pStyle w:val="Heading4"/>
      </w:pPr>
      <w:r w:rsidRPr="00012F42">
        <w:t>Hypovolemic Shock:</w:t>
      </w:r>
    </w:p>
    <w:p w14:paraId="40476AED"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end-points to fluid resuscitation (in order of importance) are: </w:t>
      </w:r>
    </w:p>
    <w:p w14:paraId="0EDDDD64"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Capillary refill,</w:t>
      </w:r>
    </w:p>
    <w:p w14:paraId="70831041"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 xml:space="preserve">Normal pulses, </w:t>
      </w:r>
    </w:p>
    <w:p w14:paraId="6F138007"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5A237478"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1D37F70A" w14:textId="77777777" w:rsidR="00526B26"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THEN normal blood pressure.</w:t>
      </w:r>
    </w:p>
    <w:p w14:paraId="070CED23" w14:textId="77777777" w:rsidR="00526B26" w:rsidRPr="00F64DFA" w:rsidRDefault="00526B26" w:rsidP="000F0858">
      <w:pPr>
        <w:numPr>
          <w:ilvl w:val="0"/>
          <w:numId w:val="21"/>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15F21B87" w14:textId="77777777" w:rsidR="00526B26" w:rsidRDefault="00526B26" w:rsidP="00526B26">
      <w:pPr>
        <w:pStyle w:val="Heading4"/>
      </w:pPr>
      <w:r w:rsidRPr="00012F42">
        <w:t>Obstructive Shock:</w:t>
      </w:r>
    </w:p>
    <w:p w14:paraId="0416CC49" w14:textId="77777777" w:rsidR="00526B26" w:rsidRPr="00C118B3" w:rsidRDefault="00526B26" w:rsidP="000F0858">
      <w:pPr>
        <w:pStyle w:val="ListParagraph"/>
        <w:numPr>
          <w:ilvl w:val="0"/>
          <w:numId w:val="39"/>
        </w:numPr>
      </w:pPr>
      <w:r w:rsidRPr="00C118B3">
        <w:rPr>
          <w:rFonts w:cs="Arial"/>
          <w:color w:val="000000"/>
        </w:rPr>
        <w:t>Consider 20 ml/kg Normal Saline fluid bolus.</w:t>
      </w:r>
    </w:p>
    <w:p w14:paraId="79A7AF82" w14:textId="77777777" w:rsidR="00526B26" w:rsidRPr="007C667C" w:rsidRDefault="00526B26" w:rsidP="00526B26">
      <w:pPr>
        <w:pStyle w:val="Heading2"/>
      </w:pPr>
      <w:r w:rsidRPr="007C667C">
        <w:t>PARAMEDIC STANDING ORDERS</w:t>
      </w:r>
    </w:p>
    <w:p w14:paraId="310507C3" w14:textId="77777777" w:rsidR="00526B26" w:rsidRPr="007A509A" w:rsidRDefault="00526B26" w:rsidP="00526B26">
      <w:pPr>
        <w:numPr>
          <w:ilvl w:val="0"/>
          <w:numId w:val="2"/>
        </w:numPr>
        <w:autoSpaceDE w:val="0"/>
        <w:autoSpaceDN w:val="0"/>
        <w:adjustRightInd w:val="0"/>
        <w:spacing w:after="0" w:line="240" w:lineRule="auto"/>
        <w:ind w:left="360"/>
        <w:rPr>
          <w:rFonts w:cs="Arial"/>
          <w:color w:val="000000"/>
        </w:rPr>
      </w:pPr>
      <w:r w:rsidRPr="007A509A">
        <w:rPr>
          <w:rFonts w:cs="Arial"/>
          <w:color w:val="000000"/>
        </w:rPr>
        <w:t>Consider fluid administration</w:t>
      </w:r>
    </w:p>
    <w:p w14:paraId="29078F4B" w14:textId="77777777" w:rsidR="00526B26" w:rsidRPr="007A509A" w:rsidRDefault="00526B26" w:rsidP="000F0858">
      <w:pPr>
        <w:numPr>
          <w:ilvl w:val="0"/>
          <w:numId w:val="8"/>
        </w:numPr>
        <w:autoSpaceDE w:val="0"/>
        <w:autoSpaceDN w:val="0"/>
        <w:adjustRightInd w:val="0"/>
        <w:spacing w:after="0" w:line="240" w:lineRule="auto"/>
        <w:rPr>
          <w:rFonts w:cs="Arial"/>
          <w:color w:val="000000"/>
          <w:sz w:val="24"/>
          <w:szCs w:val="24"/>
        </w:rPr>
      </w:pPr>
      <w:r w:rsidRPr="007A509A">
        <w:rPr>
          <w:rFonts w:cs="Arial"/>
          <w:color w:val="000000"/>
        </w:rPr>
        <w:t xml:space="preserve">If signs and symptoms of hypoperfusion persist or symptoms worsen, regardless of etiology, consider norepinephrine or dopamine administration via length-based resuscitation tape in the absence of hemorrhagic shock, with medical control approval. </w:t>
      </w:r>
    </w:p>
    <w:p w14:paraId="221106B7" w14:textId="77777777" w:rsidR="00526B26" w:rsidRDefault="00526B26" w:rsidP="00526B26">
      <w:pPr>
        <w:pStyle w:val="Heading2"/>
      </w:pPr>
      <w:r>
        <w:t>MEDICAL CONTROL MAY ORDER</w:t>
      </w:r>
    </w:p>
    <w:p w14:paraId="023B657D" w14:textId="6AECE280" w:rsidR="00526B26" w:rsidRPr="007A509A" w:rsidRDefault="00526B26" w:rsidP="00526B26">
      <w:pPr>
        <w:numPr>
          <w:ilvl w:val="0"/>
          <w:numId w:val="2"/>
        </w:numPr>
        <w:autoSpaceDE w:val="0"/>
        <w:autoSpaceDN w:val="0"/>
        <w:adjustRightInd w:val="0"/>
        <w:spacing w:after="60" w:line="288" w:lineRule="auto"/>
        <w:ind w:left="360"/>
        <w:rPr>
          <w:rFonts w:cs="Arial"/>
          <w:b/>
          <w:bCs/>
          <w:color w:val="000000"/>
        </w:rPr>
      </w:pPr>
      <w:r w:rsidRPr="00361DD2">
        <w:rPr>
          <w:rFonts w:cs="Arial"/>
          <w:b/>
          <w:bCs/>
          <w:color w:val="000000"/>
          <w:u w:val="single"/>
        </w:rPr>
        <w:t>Norepinephrine</w:t>
      </w:r>
      <w:r w:rsidRPr="00361DD2">
        <w:rPr>
          <w:rFonts w:cs="Arial"/>
          <w:b/>
          <w:color w:val="000000"/>
          <w:u w:val="single"/>
        </w:rPr>
        <w:t xml:space="preserve"> infusion</w:t>
      </w:r>
      <w:r w:rsidRPr="007A509A">
        <w:rPr>
          <w:rFonts w:cs="Arial"/>
          <w:color w:val="000000"/>
        </w:rPr>
        <w:t>: 0.1</w:t>
      </w:r>
      <w:r>
        <w:rPr>
          <w:rFonts w:cs="Arial"/>
          <w:color w:val="000000"/>
        </w:rPr>
        <w:t xml:space="preserve"> </w:t>
      </w:r>
      <w:r w:rsidRPr="007A509A">
        <w:rPr>
          <w:rFonts w:cs="Arial"/>
          <w:color w:val="000000"/>
        </w:rPr>
        <w:t>mcg/kg/min IV/IO,</w:t>
      </w:r>
      <w:r w:rsidR="00D50B61">
        <w:rPr>
          <w:rFonts w:cs="Arial"/>
          <w:color w:val="000000"/>
        </w:rPr>
        <w:t xml:space="preserve"> by infusion pump only,</w:t>
      </w:r>
      <w:r w:rsidRPr="007A509A">
        <w:rPr>
          <w:rFonts w:cs="Arial"/>
          <w:color w:val="000000"/>
        </w:rPr>
        <w:t xml:space="preserve"> titrate to goal Systolic Blood Pressure of 90mmHg, </w:t>
      </w:r>
      <w:r w:rsidRPr="007A509A">
        <w:rPr>
          <w:rFonts w:cs="Arial"/>
          <w:b/>
          <w:bCs/>
          <w:color w:val="000000"/>
        </w:rPr>
        <w:t>OR</w:t>
      </w:r>
    </w:p>
    <w:p w14:paraId="3BB11911" w14:textId="77777777" w:rsidR="00526B26" w:rsidRPr="007A509A" w:rsidRDefault="00526B26" w:rsidP="000F0858">
      <w:pPr>
        <w:numPr>
          <w:ilvl w:val="0"/>
          <w:numId w:val="8"/>
        </w:numPr>
        <w:autoSpaceDE w:val="0"/>
        <w:autoSpaceDN w:val="0"/>
        <w:adjustRightInd w:val="0"/>
        <w:spacing w:after="60" w:line="288" w:lineRule="auto"/>
        <w:rPr>
          <w:rFonts w:cs="Arial"/>
          <w:b/>
          <w:bCs/>
          <w:color w:val="000000"/>
        </w:rPr>
      </w:pPr>
      <w:r w:rsidRPr="007A509A">
        <w:rPr>
          <w:rFonts w:cs="Arial"/>
          <w:b/>
          <w:bCs/>
          <w:color w:val="000000"/>
          <w:u w:val="single"/>
        </w:rPr>
        <w:t>Dopamine</w:t>
      </w:r>
      <w:r w:rsidRPr="007A509A">
        <w:rPr>
          <w:rFonts w:cs="Arial"/>
          <w:color w:val="000000"/>
        </w:rPr>
        <w:t xml:space="preserve"> 2-20 mcg/kg/min IV/IO</w:t>
      </w:r>
    </w:p>
    <w:p w14:paraId="141B84E9" w14:textId="77777777" w:rsidR="00526B26" w:rsidRPr="007A509A" w:rsidRDefault="00526B26" w:rsidP="000F0858">
      <w:pPr>
        <w:numPr>
          <w:ilvl w:val="0"/>
          <w:numId w:val="8"/>
        </w:numPr>
        <w:autoSpaceDE w:val="0"/>
        <w:autoSpaceDN w:val="0"/>
        <w:adjustRightInd w:val="0"/>
        <w:spacing w:after="60" w:line="288" w:lineRule="auto"/>
        <w:rPr>
          <w:rFonts w:cs="Arial"/>
          <w:color w:val="000000"/>
        </w:rPr>
      </w:pPr>
      <w:r w:rsidRPr="007A509A">
        <w:rPr>
          <w:rFonts w:cs="Arial"/>
          <w:color w:val="000000"/>
        </w:rPr>
        <w:t>Needle decompression for tension pneumothorax</w:t>
      </w:r>
      <w:r>
        <w:rPr>
          <w:rFonts w:cs="Arial"/>
          <w:color w:val="000000"/>
        </w:rPr>
        <w:t>.</w:t>
      </w:r>
    </w:p>
    <w:p w14:paraId="24F728E2" w14:textId="77777777" w:rsidR="00526B26" w:rsidRPr="00B15075" w:rsidRDefault="00526B26" w:rsidP="00AC3E38">
      <w:pPr>
        <w:spacing w:line="240" w:lineRule="auto"/>
        <w:rPr>
          <w:rFonts w:cs="Arial"/>
          <w:color w:val="000000"/>
          <w:sz w:val="20"/>
          <w:szCs w:val="20"/>
        </w:rPr>
      </w:pPr>
      <w:r w:rsidRPr="00B15075">
        <w:rPr>
          <w:rFonts w:cs="Arial"/>
          <w:color w:val="000000"/>
          <w:sz w:val="20"/>
          <w:szCs w:val="20"/>
        </w:rPr>
        <w:t>NOTES:</w:t>
      </w:r>
    </w:p>
    <w:p w14:paraId="38E819E1" w14:textId="77777777" w:rsidR="00526B26" w:rsidRPr="00AC3E38" w:rsidRDefault="00526B26" w:rsidP="00AC3E38">
      <w:pPr>
        <w:autoSpaceDE w:val="0"/>
        <w:autoSpaceDN w:val="0"/>
        <w:adjustRightInd w:val="0"/>
        <w:spacing w:after="0" w:line="240" w:lineRule="auto"/>
        <w:ind w:left="360" w:hanging="360"/>
        <w:rPr>
          <w:rFonts w:cs="Arial"/>
          <w:b/>
          <w:bCs/>
          <w:color w:val="000000"/>
        </w:rPr>
      </w:pPr>
      <w:r w:rsidRPr="00AC3E38">
        <w:rPr>
          <w:rFonts w:cs="Arial"/>
          <w:b/>
          <w:bCs/>
          <w:color w:val="000000"/>
        </w:rPr>
        <w:t>Etiology of Shock</w:t>
      </w:r>
    </w:p>
    <w:p w14:paraId="3B3593EC"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Cardiogenic Shock: </w:t>
      </w:r>
      <w:r w:rsidRPr="00AC3E38">
        <w:rPr>
          <w:rFonts w:cs="Arial"/>
          <w:color w:val="000000"/>
        </w:rPr>
        <w:t>History of cardiac surgery, rhythm disturbances, or post cardiac arrest. Assess for acute MI and pulmonary edema.</w:t>
      </w:r>
    </w:p>
    <w:p w14:paraId="11788DA5"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cardiogenic shock: chest pain, shortness of breath, crackles, JVD, hypotension, tachycardia, diaphoresis.</w:t>
      </w:r>
    </w:p>
    <w:p w14:paraId="58DE9C4D"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Distributive Shock:</w:t>
      </w:r>
      <w:r w:rsidRPr="00AC3E38">
        <w:rPr>
          <w:rFonts w:cs="Arial"/>
          <w:color w:val="000000"/>
        </w:rPr>
        <w:t xml:space="preserve"> Anaphylaxis (see </w:t>
      </w:r>
      <w:r w:rsidRPr="00AC3E38">
        <w:rPr>
          <w:rFonts w:cs="Arial"/>
          <w:color w:val="000000"/>
          <w:u w:val="single"/>
        </w:rPr>
        <w:t>2.2 Allergic Reaction/Anaphylaxis</w:t>
      </w:r>
      <w:r w:rsidRPr="00AC3E38">
        <w:rPr>
          <w:rFonts w:cs="Arial"/>
          <w:color w:val="000000"/>
        </w:rPr>
        <w:t>), neurogenic shock, sepsis. Assess for fever and signs of infection.</w:t>
      </w:r>
    </w:p>
    <w:p w14:paraId="6F1F1A00" w14:textId="5B2E4F5B"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 xml:space="preserve">Signs &amp; Symptoms of neurogenic shock: sensory and/or motor loss, hypotension, bradycardia versus normal </w:t>
      </w:r>
      <w:r w:rsidR="00AA428B" w:rsidRPr="00AC3E38">
        <w:rPr>
          <w:rFonts w:cs="Arial"/>
          <w:color w:val="000000"/>
        </w:rPr>
        <w:t>heart rate</w:t>
      </w:r>
      <w:r w:rsidRPr="00AC3E38">
        <w:rPr>
          <w:rFonts w:cs="Arial"/>
          <w:color w:val="000000"/>
        </w:rPr>
        <w:t>, warm, dry skin.</w:t>
      </w:r>
    </w:p>
    <w:p w14:paraId="17355EA6" w14:textId="77777777" w:rsidR="00526B26" w:rsidRPr="00AC3E38" w:rsidRDefault="00526B26" w:rsidP="000F0858">
      <w:pPr>
        <w:numPr>
          <w:ilvl w:val="0"/>
          <w:numId w:val="6"/>
        </w:numPr>
        <w:autoSpaceDE w:val="0"/>
        <w:autoSpaceDN w:val="0"/>
        <w:adjustRightInd w:val="0"/>
        <w:spacing w:after="0" w:line="264" w:lineRule="auto"/>
        <w:ind w:left="360" w:hanging="360"/>
        <w:rPr>
          <w:rFonts w:cs="Arial"/>
          <w:color w:val="000000"/>
        </w:rPr>
      </w:pPr>
      <w:r w:rsidRPr="00AC3E38">
        <w:rPr>
          <w:rFonts w:cs="Arial"/>
          <w:b/>
          <w:bCs/>
          <w:color w:val="000000"/>
        </w:rPr>
        <w:t>Hypovolemic Shock:</w:t>
      </w:r>
      <w:r w:rsidRPr="00AC3E38">
        <w:rPr>
          <w:rFonts w:cs="Arial"/>
          <w:color w:val="000000"/>
        </w:rPr>
        <w:t xml:space="preserve"> Dehydration, volume loss, or hemorrhagic shock.</w:t>
      </w:r>
    </w:p>
    <w:p w14:paraId="757CC877"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hypovolemic shock: tachycardia, tachypnea, hypotension, diaphoresis, cool skin, pallor, flat neck veins.</w:t>
      </w:r>
    </w:p>
    <w:p w14:paraId="4F2365FB"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Obstructive Shock: </w:t>
      </w:r>
      <w:r w:rsidRPr="00AC3E38">
        <w:rPr>
          <w:rFonts w:cs="Arial"/>
          <w:color w:val="000000"/>
        </w:rPr>
        <w:t>Consider tension pneumothorax, pulmonary embolism, and cardiac tamponade.</w:t>
      </w:r>
    </w:p>
    <w:p w14:paraId="1C0C25A1"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190C43FE" w14:textId="77777777" w:rsidR="00526B26" w:rsidRPr="00B15075" w:rsidRDefault="00526B26" w:rsidP="00526B26">
      <w:pPr>
        <w:rPr>
          <w:sz w:val="20"/>
          <w:szCs w:val="20"/>
        </w:rPr>
      </w:pPr>
    </w:p>
    <w:p w14:paraId="06992B16" w14:textId="77777777" w:rsidR="00526B26" w:rsidRPr="00AC3E38" w:rsidRDefault="00526B26" w:rsidP="00526B26">
      <w:pPr>
        <w:autoSpaceDE w:val="0"/>
        <w:autoSpaceDN w:val="0"/>
        <w:adjustRightInd w:val="0"/>
        <w:spacing w:after="0" w:line="240" w:lineRule="auto"/>
        <w:rPr>
          <w:rFonts w:cs="Arial"/>
          <w:b/>
          <w:bCs/>
          <w:color w:val="000000"/>
        </w:rPr>
      </w:pPr>
      <w:r w:rsidRPr="00AC3E38">
        <w:rPr>
          <w:rFonts w:cs="Arial"/>
          <w:b/>
          <w:bCs/>
          <w:color w:val="000000"/>
        </w:rPr>
        <w:t>For patients with uncontrolled hemorrhagic or penetrating torso injuries:</w:t>
      </w:r>
    </w:p>
    <w:p w14:paraId="3D16AD3B"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Restrict IV fluids.  Delaying aggressive fluid resuscitation until operative intervention may improve the outcome.</w:t>
      </w:r>
    </w:p>
    <w:p w14:paraId="2A0079CA"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Patients should be reassessed frequently, with special attention given to the lung examination to ensure volume overload does not occur.</w:t>
      </w:r>
    </w:p>
    <w:p w14:paraId="6F4D0D8D"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7A0DCBE3" w14:textId="77777777" w:rsidR="007C466F" w:rsidRDefault="007C466F" w:rsidP="007C466F">
      <w:pPr>
        <w:autoSpaceDE w:val="0"/>
        <w:autoSpaceDN w:val="0"/>
        <w:adjustRightInd w:val="0"/>
        <w:spacing w:after="0" w:line="240" w:lineRule="auto"/>
        <w:rPr>
          <w:rFonts w:cs="Arial"/>
          <w:color w:val="000000"/>
          <w:sz w:val="20"/>
          <w:szCs w:val="20"/>
        </w:rPr>
      </w:pPr>
    </w:p>
    <w:p w14:paraId="7E53B26E" w14:textId="08728858" w:rsidR="00CE335C" w:rsidRDefault="00CE335C">
      <w:pPr>
        <w:spacing w:after="160" w:line="259" w:lineRule="auto"/>
        <w:rPr>
          <w:rFonts w:cs="Arial"/>
          <w:color w:val="000000"/>
          <w:sz w:val="20"/>
          <w:szCs w:val="20"/>
        </w:rPr>
      </w:pPr>
      <w:r>
        <w:rPr>
          <w:rFonts w:cs="Arial"/>
          <w:color w:val="000000"/>
          <w:sz w:val="20"/>
          <w:szCs w:val="20"/>
        </w:rPr>
        <w:br w:type="page"/>
      </w:r>
    </w:p>
    <w:p w14:paraId="0057E125" w14:textId="77777777" w:rsidR="00526B26" w:rsidRPr="00303E60" w:rsidRDefault="00526B26" w:rsidP="00526B26">
      <w:pPr>
        <w:pStyle w:val="Heading1"/>
        <w:rPr>
          <w:color w:val="4472C4" w:themeColor="accent1"/>
        </w:rPr>
      </w:pPr>
      <w:bookmarkStart w:id="28" w:name="_2.17_Sepsis-Adult"/>
      <w:bookmarkEnd w:id="28"/>
      <w:r w:rsidRPr="00303E60">
        <w:rPr>
          <w:color w:val="4472C4" w:themeColor="accent1"/>
        </w:rPr>
        <w:t>2.17A Sepsis-Adult</w:t>
      </w:r>
    </w:p>
    <w:p w14:paraId="4664F566" w14:textId="77777777" w:rsidR="00526B26" w:rsidRPr="00CE335C" w:rsidRDefault="00526B26" w:rsidP="00CE335C">
      <w:pPr>
        <w:autoSpaceDE w:val="0"/>
        <w:autoSpaceDN w:val="0"/>
        <w:adjustRightInd w:val="0"/>
        <w:spacing w:after="0" w:line="288" w:lineRule="auto"/>
        <w:ind w:left="360"/>
        <w:rPr>
          <w:rFonts w:cs="Arial"/>
          <w:b/>
          <w:bCs/>
          <w:color w:val="000000"/>
        </w:rPr>
      </w:pPr>
      <w:r w:rsidRPr="00CE335C">
        <w:rPr>
          <w:rFonts w:cs="Arial"/>
          <w:b/>
          <w:bCs/>
          <w:color w:val="000000"/>
        </w:rPr>
        <w:t>IDENTIFICATION OF POSSIBLE SEPTIC SHOCK</w:t>
      </w:r>
    </w:p>
    <w:p w14:paraId="2A27234C"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Suspected infection – YES</w:t>
      </w:r>
    </w:p>
    <w:p w14:paraId="3A81E949"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Evidence of sepsis criteria-YES (2 or more):</w:t>
      </w:r>
    </w:p>
    <w:p w14:paraId="24DF64B9" w14:textId="710AC535"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-Temperature less than 96.8 ° F or greater than 100.4 ° F</w:t>
      </w:r>
      <w:r w:rsidR="00CA1D6B">
        <w:rPr>
          <w:rFonts w:cs="Arial"/>
          <w:color w:val="000000"/>
        </w:rPr>
        <w:t xml:space="preserve"> new onset.</w:t>
      </w:r>
      <w:r w:rsidRPr="00C9255B">
        <w:rPr>
          <w:rFonts w:cs="Arial"/>
          <w:color w:val="000000"/>
        </w:rPr>
        <w:t xml:space="preserve">     </w:t>
      </w:r>
    </w:p>
    <w:p w14:paraId="2927C076" w14:textId="47AE07BB"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-Heart Rate greater than 90 </w:t>
      </w:r>
      <w:r w:rsidR="00E44E48">
        <w:rPr>
          <w:rFonts w:cs="Arial"/>
          <w:color w:val="000000"/>
        </w:rPr>
        <w:t>beats per minute</w:t>
      </w:r>
    </w:p>
    <w:p w14:paraId="750F2BA2" w14:textId="7A6B73E9"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-Respiratory rate greater than 22 </w:t>
      </w:r>
      <w:r w:rsidR="00E44E48">
        <w:rPr>
          <w:rFonts w:cs="Arial"/>
          <w:color w:val="000000"/>
        </w:rPr>
        <w:t>breaths per minute</w:t>
      </w:r>
    </w:p>
    <w:p w14:paraId="6209CB9A"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-Systolic BP less than 90 mmHg OR Mean Arterial Blood Pressure (MAP) less than </w:t>
      </w:r>
    </w:p>
    <w:p w14:paraId="2CD4C690"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65 mm Hg</w:t>
      </w:r>
      <w:r w:rsidRPr="00C9255B">
        <w:rPr>
          <w:rFonts w:cs="Arial"/>
          <w:color w:val="000000"/>
        </w:rPr>
        <w:tab/>
      </w:r>
    </w:p>
    <w:p w14:paraId="79D24033"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-New onset altered mental status OR increasing mental status change with previously  </w:t>
      </w:r>
    </w:p>
    <w:p w14:paraId="11F5E615"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altered mental status.</w:t>
      </w:r>
    </w:p>
    <w:p w14:paraId="2188695B" w14:textId="5C9F085A"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-Serum Lactate level greater than 4 mmol/l</w:t>
      </w:r>
      <w:r w:rsidR="00E129D2" w:rsidRPr="00C9255B" w:rsidDel="00E129D2">
        <w:rPr>
          <w:rFonts w:cs="Arial"/>
          <w:color w:val="000000"/>
        </w:rPr>
        <w:t xml:space="preserve"> </w:t>
      </w:r>
      <w:r w:rsidRPr="00C9255B">
        <w:rPr>
          <w:rFonts w:cs="Arial"/>
          <w:color w:val="000000"/>
        </w:rPr>
        <w:t>(if trained and equipment available)</w:t>
      </w:r>
    </w:p>
    <w:p w14:paraId="093E849B" w14:textId="77777777" w:rsidR="00526B26" w:rsidRPr="00C9255B" w:rsidRDefault="00526B26" w:rsidP="00526B26">
      <w:pPr>
        <w:autoSpaceDE w:val="0"/>
        <w:autoSpaceDN w:val="0"/>
        <w:adjustRightInd w:val="0"/>
        <w:rPr>
          <w:rFonts w:cs="Arial"/>
          <w:color w:val="000000"/>
        </w:rPr>
      </w:pPr>
      <w:r w:rsidRPr="00C9255B">
        <w:rPr>
          <w:rFonts w:cs="Arial"/>
          <w:color w:val="000000"/>
        </w:rPr>
        <w:tab/>
        <w:t>-ETCO</w:t>
      </w:r>
      <w:r w:rsidRPr="00C9255B">
        <w:rPr>
          <w:rFonts w:cs="Arial"/>
          <w:color w:val="000000"/>
          <w:vertAlign w:val="subscript"/>
        </w:rPr>
        <w:t xml:space="preserve">2   </w:t>
      </w:r>
      <w:r w:rsidRPr="00C9255B">
        <w:rPr>
          <w:rFonts w:cs="Arial"/>
          <w:color w:val="000000"/>
        </w:rPr>
        <w:t xml:space="preserve">less than or equal to 25 mmHg </w:t>
      </w:r>
    </w:p>
    <w:p w14:paraId="3E71D8CB" w14:textId="77777777" w:rsidR="00526B26" w:rsidRPr="00B15075" w:rsidRDefault="00526B26" w:rsidP="00526B26">
      <w:pPr>
        <w:pStyle w:val="Heading2"/>
      </w:pPr>
      <w:r w:rsidRPr="00B15075">
        <w:t xml:space="preserve">EMT STANDING ORDERS </w:t>
      </w:r>
    </w:p>
    <w:p w14:paraId="3096BD3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1E595D0" w14:textId="420E524D" w:rsidR="00526B26" w:rsidRDefault="00526B26" w:rsidP="000F0858">
      <w:pPr>
        <w:numPr>
          <w:ilvl w:val="0"/>
          <w:numId w:val="8"/>
        </w:numPr>
        <w:autoSpaceDE w:val="0"/>
        <w:autoSpaceDN w:val="0"/>
        <w:adjustRightInd w:val="0"/>
        <w:spacing w:after="0" w:line="288" w:lineRule="auto"/>
        <w:rPr>
          <w:rFonts w:cs="Arial"/>
          <w:color w:val="000000"/>
        </w:rPr>
      </w:pPr>
      <w:r w:rsidRPr="00C9255B">
        <w:rPr>
          <w:rFonts w:cs="Arial"/>
          <w:color w:val="000000"/>
        </w:rPr>
        <w:t xml:space="preserve">Notify </w:t>
      </w:r>
      <w:r w:rsidR="00AA428B" w:rsidRPr="00C9255B">
        <w:rPr>
          <w:rFonts w:cs="Arial"/>
          <w:color w:val="000000"/>
        </w:rPr>
        <w:t>the hospital</w:t>
      </w:r>
      <w:r w:rsidRPr="00C9255B">
        <w:rPr>
          <w:rFonts w:cs="Arial"/>
          <w:color w:val="000000"/>
        </w:rPr>
        <w:t xml:space="preserve"> of incoming Sepsis Alert prior to arrival if applicable</w:t>
      </w:r>
      <w:r>
        <w:rPr>
          <w:rFonts w:cs="Arial"/>
          <w:color w:val="000000"/>
        </w:rPr>
        <w:t>.</w:t>
      </w:r>
    </w:p>
    <w:p w14:paraId="7FB11431" w14:textId="77777777" w:rsidR="00526B26" w:rsidRDefault="00526B26" w:rsidP="000F0858">
      <w:pPr>
        <w:numPr>
          <w:ilvl w:val="0"/>
          <w:numId w:val="8"/>
        </w:numPr>
        <w:autoSpaceDE w:val="0"/>
        <w:autoSpaceDN w:val="0"/>
        <w:adjustRightInd w:val="0"/>
        <w:spacing w:after="0" w:line="288" w:lineRule="auto"/>
        <w:rPr>
          <w:rFonts w:cs="Arial"/>
          <w:color w:val="000000"/>
        </w:rPr>
      </w:pPr>
      <w:r>
        <w:rPr>
          <w:rFonts w:cs="Arial"/>
          <w:color w:val="000000"/>
        </w:rPr>
        <w:t xml:space="preserve">Supplemental oxygen to achieve </w:t>
      </w:r>
      <w:r w:rsidRPr="006E244A">
        <w:rPr>
          <w:rFonts w:cs="Arial"/>
          <w:color w:val="000000"/>
        </w:rPr>
        <w:t>SpO2 of 94%.</w:t>
      </w:r>
    </w:p>
    <w:p w14:paraId="5E483B63" w14:textId="77777777" w:rsidR="00526B26" w:rsidRPr="00B15075" w:rsidRDefault="00526B26" w:rsidP="00526B26">
      <w:pPr>
        <w:pStyle w:val="Heading2"/>
      </w:pPr>
      <w:r w:rsidRPr="00B15075">
        <w:t xml:space="preserve">ADVANCED EMT STANDING ORDERS </w:t>
      </w:r>
    </w:p>
    <w:p w14:paraId="141B3237" w14:textId="77777777" w:rsidR="00526B26" w:rsidRPr="00C9255B" w:rsidRDefault="00526B26" w:rsidP="00526B26">
      <w:pPr>
        <w:numPr>
          <w:ilvl w:val="0"/>
          <w:numId w:val="2"/>
        </w:numPr>
        <w:autoSpaceDE w:val="0"/>
        <w:autoSpaceDN w:val="0"/>
        <w:adjustRightInd w:val="0"/>
        <w:spacing w:after="60" w:line="288" w:lineRule="auto"/>
        <w:ind w:left="360"/>
        <w:rPr>
          <w:rFonts w:cs="Arial"/>
          <w:color w:val="000000"/>
        </w:rPr>
      </w:pPr>
      <w:r w:rsidRPr="00C9255B">
        <w:rPr>
          <w:rFonts w:cs="Arial"/>
          <w:color w:val="000000"/>
        </w:rPr>
        <w:t>Full ALS Assessment and treatment</w:t>
      </w:r>
    </w:p>
    <w:p w14:paraId="72621502" w14:textId="7777777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Large bore IV access</w:t>
      </w:r>
    </w:p>
    <w:p w14:paraId="37CCF44C" w14:textId="790D6B4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IV 0.9% </w:t>
      </w:r>
      <w:r w:rsidR="00E44E48">
        <w:rPr>
          <w:rFonts w:cs="Arial"/>
          <w:color w:val="000000"/>
        </w:rPr>
        <w:t xml:space="preserve">normal </w:t>
      </w:r>
      <w:r w:rsidR="00AA428B">
        <w:rPr>
          <w:rFonts w:cs="Arial"/>
          <w:color w:val="000000"/>
        </w:rPr>
        <w:t xml:space="preserve">saline </w:t>
      </w:r>
      <w:r w:rsidR="00AA428B" w:rsidRPr="00C9255B">
        <w:rPr>
          <w:rFonts w:cs="Arial"/>
          <w:color w:val="000000"/>
        </w:rPr>
        <w:t>enroute</w:t>
      </w:r>
      <w:r w:rsidRPr="00C9255B">
        <w:rPr>
          <w:rFonts w:cs="Arial"/>
          <w:color w:val="000000"/>
        </w:rPr>
        <w:t xml:space="preserve">: administer 500 ml boluses up to 30cc/kg </w:t>
      </w:r>
    </w:p>
    <w:p w14:paraId="4CC4EA24" w14:textId="77777777" w:rsidR="00526B26" w:rsidRPr="00C9255B" w:rsidRDefault="00526B26" w:rsidP="00526B26">
      <w:pPr>
        <w:autoSpaceDE w:val="0"/>
        <w:autoSpaceDN w:val="0"/>
        <w:adjustRightInd w:val="0"/>
        <w:rPr>
          <w:rFonts w:cs="Arial"/>
          <w:color w:val="000000"/>
        </w:rPr>
      </w:pPr>
      <w:r w:rsidRPr="00C9255B">
        <w:rPr>
          <w:rFonts w:cs="Arial"/>
          <w:color w:val="000000"/>
        </w:rPr>
        <w:t>Warning: assess lung sounds frequently to ensure volume overload does not occur</w:t>
      </w:r>
      <w:r>
        <w:rPr>
          <w:rFonts w:cs="Arial"/>
          <w:color w:val="000000"/>
        </w:rPr>
        <w:t>.</w:t>
      </w:r>
    </w:p>
    <w:p w14:paraId="39573B73" w14:textId="77777777" w:rsidR="00526B26" w:rsidRDefault="00526B26" w:rsidP="00526B26">
      <w:pPr>
        <w:pStyle w:val="Heading2"/>
      </w:pPr>
      <w:r w:rsidRPr="00B15075">
        <w:t xml:space="preserve">PARAMEDIC STANDING ORDER </w:t>
      </w:r>
    </w:p>
    <w:p w14:paraId="6290727B" w14:textId="77777777" w:rsidR="00526B26" w:rsidRPr="00B15075" w:rsidRDefault="00526B26" w:rsidP="00526B26">
      <w:pPr>
        <w:pStyle w:val="Heading2"/>
      </w:pPr>
      <w:r w:rsidRPr="00B15075">
        <w:t>MEDICAL CONTROL MAY ORDER</w:t>
      </w:r>
    </w:p>
    <w:p w14:paraId="5A84D25E" w14:textId="78A6A41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5F48C9A3">
        <w:rPr>
          <w:rFonts w:cs="Arial"/>
          <w:b/>
          <w:bCs/>
          <w:color w:val="000000" w:themeColor="text1"/>
          <w:u w:val="single"/>
        </w:rPr>
        <w:t>Norepinephrine</w:t>
      </w:r>
      <w:r w:rsidRPr="5F48C9A3">
        <w:rPr>
          <w:rFonts w:cs="Arial"/>
          <w:color w:val="000000" w:themeColor="text1"/>
        </w:rPr>
        <w:t xml:space="preserve"> infusion: 0.1-0.5 mcg/kg/min IV/IO by</w:t>
      </w:r>
      <w:r w:rsidR="2851CFCE" w:rsidRPr="5F48C9A3">
        <w:rPr>
          <w:rFonts w:cs="Arial"/>
          <w:color w:val="000000" w:themeColor="text1"/>
        </w:rPr>
        <w:t xml:space="preserve"> infusion</w:t>
      </w:r>
      <w:r w:rsidRPr="5F48C9A3">
        <w:rPr>
          <w:rFonts w:cs="Arial"/>
          <w:color w:val="000000" w:themeColor="text1"/>
        </w:rPr>
        <w:t xml:space="preserve"> pump</w:t>
      </w:r>
      <w:r w:rsidR="254BB37A" w:rsidRPr="5F48C9A3">
        <w:rPr>
          <w:rFonts w:cs="Arial"/>
          <w:color w:val="000000" w:themeColor="text1"/>
        </w:rPr>
        <w:t xml:space="preserve"> only</w:t>
      </w:r>
      <w:r w:rsidRPr="5F48C9A3">
        <w:rPr>
          <w:rFonts w:cs="Arial"/>
          <w:color w:val="000000" w:themeColor="text1"/>
        </w:rPr>
        <w:t xml:space="preserve">, titrate to goal </w:t>
      </w:r>
    </w:p>
    <w:p w14:paraId="34873964" w14:textId="77777777" w:rsidR="00526B26" w:rsidRPr="00C9255B" w:rsidRDefault="00526B26" w:rsidP="00526B26">
      <w:pPr>
        <w:autoSpaceDE w:val="0"/>
        <w:autoSpaceDN w:val="0"/>
        <w:adjustRightInd w:val="0"/>
        <w:spacing w:after="0" w:line="288" w:lineRule="auto"/>
        <w:rPr>
          <w:rFonts w:cs="Arial"/>
          <w:b/>
          <w:bCs/>
          <w:color w:val="000000"/>
        </w:rPr>
      </w:pPr>
      <w:r w:rsidRPr="00C9255B">
        <w:rPr>
          <w:rFonts w:cs="Arial"/>
          <w:color w:val="000000"/>
        </w:rPr>
        <w:t xml:space="preserve">      Systolic Blood Pressure of 90mmHg, </w:t>
      </w:r>
      <w:r w:rsidRPr="00C9255B">
        <w:rPr>
          <w:rFonts w:cs="Arial"/>
          <w:b/>
          <w:bCs/>
          <w:color w:val="000000"/>
        </w:rPr>
        <w:t>OR</w:t>
      </w:r>
    </w:p>
    <w:p w14:paraId="42B1719E" w14:textId="74C86948"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5F48C9A3">
        <w:rPr>
          <w:rFonts w:cs="Arial"/>
          <w:b/>
          <w:bCs/>
          <w:color w:val="000000" w:themeColor="text1"/>
          <w:u w:val="single"/>
        </w:rPr>
        <w:t>Epinephrine</w:t>
      </w:r>
      <w:r w:rsidRPr="5F48C9A3">
        <w:rPr>
          <w:rFonts w:cs="Arial"/>
          <w:color w:val="000000" w:themeColor="text1"/>
        </w:rPr>
        <w:t xml:space="preserve"> </w:t>
      </w:r>
      <w:r w:rsidRPr="5F48C9A3">
        <w:rPr>
          <w:rFonts w:cs="Arial"/>
          <w:b/>
          <w:bCs/>
          <w:color w:val="000000" w:themeColor="text1"/>
          <w:u w:val="single"/>
        </w:rPr>
        <w:t>infusion</w:t>
      </w:r>
      <w:r w:rsidRPr="5F48C9A3">
        <w:rPr>
          <w:rFonts w:cs="Arial"/>
          <w:color w:val="000000" w:themeColor="text1"/>
        </w:rPr>
        <w:t xml:space="preserve"> 2-10 mcg/min IV/IO</w:t>
      </w:r>
      <w:r w:rsidR="0099729A" w:rsidRPr="5F48C9A3">
        <w:rPr>
          <w:rFonts w:cs="Arial"/>
          <w:color w:val="000000" w:themeColor="text1"/>
        </w:rPr>
        <w:t>, by infusion pump ONLY, mixed based on your formulary/pump library</w:t>
      </w:r>
      <w:r w:rsidRPr="5F48C9A3">
        <w:rPr>
          <w:rFonts w:cs="Arial"/>
          <w:color w:val="000000" w:themeColor="text1"/>
        </w:rPr>
        <w:t xml:space="preserve"> </w:t>
      </w:r>
      <w:r w:rsidRPr="5F48C9A3">
        <w:rPr>
          <w:rFonts w:cs="Arial"/>
          <w:b/>
          <w:bCs/>
          <w:color w:val="000000" w:themeColor="text1"/>
        </w:rPr>
        <w:t>OR</w:t>
      </w:r>
    </w:p>
    <w:p w14:paraId="2C608E65" w14:textId="77777777"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003867BD">
        <w:rPr>
          <w:rFonts w:cs="Arial"/>
          <w:b/>
          <w:bCs/>
          <w:color w:val="000000"/>
          <w:u w:val="single"/>
        </w:rPr>
        <w:t>Dopamine</w:t>
      </w:r>
      <w:r w:rsidRPr="003867BD">
        <w:rPr>
          <w:rFonts w:cs="Arial"/>
          <w:color w:val="000000"/>
        </w:rPr>
        <w:t xml:space="preserve"> 2-20 mcg/kg/min IV/IO</w:t>
      </w:r>
      <w:r>
        <w:rPr>
          <w:rFonts w:cs="Arial"/>
          <w:color w:val="000000"/>
        </w:rPr>
        <w:t>.</w:t>
      </w:r>
      <w:r w:rsidRPr="003867BD">
        <w:rPr>
          <w:rFonts w:cs="Arial"/>
          <w:color w:val="000000"/>
        </w:rPr>
        <w:t xml:space="preserve"> </w:t>
      </w:r>
    </w:p>
    <w:p w14:paraId="0F4383EC" w14:textId="77777777" w:rsidR="00526B26" w:rsidRPr="00B15075" w:rsidRDefault="00526B26" w:rsidP="000F0858">
      <w:pPr>
        <w:pStyle w:val="ListParagraph"/>
        <w:numPr>
          <w:ilvl w:val="0"/>
          <w:numId w:val="5"/>
        </w:numPr>
        <w:autoSpaceDE w:val="0"/>
        <w:autoSpaceDN w:val="0"/>
        <w:adjustRightInd w:val="0"/>
        <w:spacing w:after="0" w:line="288" w:lineRule="auto"/>
        <w:ind w:left="360"/>
        <w:rPr>
          <w:rFonts w:cs="Arial"/>
          <w:bCs/>
          <w:color w:val="000000"/>
        </w:rPr>
      </w:pPr>
      <w:r w:rsidRPr="00B15075">
        <w:rPr>
          <w:rFonts w:cs="Arial"/>
          <w:bCs/>
          <w:color w:val="000000"/>
        </w:rPr>
        <w:t>Additional fluid boluses.</w:t>
      </w:r>
    </w:p>
    <w:p w14:paraId="2C28B64C" w14:textId="77777777" w:rsidR="00526B26" w:rsidRDefault="00526B26" w:rsidP="00526B26">
      <w:pPr>
        <w:autoSpaceDE w:val="0"/>
        <w:autoSpaceDN w:val="0"/>
        <w:adjustRightInd w:val="0"/>
      </w:pPr>
    </w:p>
    <w:p w14:paraId="30E658FA" w14:textId="77777777" w:rsidR="00526B26" w:rsidRDefault="00526B26" w:rsidP="00526B26">
      <w:pPr>
        <w:autoSpaceDE w:val="0"/>
        <w:autoSpaceDN w:val="0"/>
        <w:adjustRightInd w:val="0"/>
        <w:rPr>
          <w:rFonts w:cs="Arial"/>
          <w:b/>
          <w:bCs/>
          <w:color w:val="000000"/>
        </w:rPr>
      </w:pPr>
      <w:r w:rsidRPr="00C9255B">
        <w:t xml:space="preserve">RED FLAG: </w:t>
      </w:r>
      <w:r w:rsidRPr="00C9255B">
        <w:rPr>
          <w:rFonts w:cs="Arial"/>
          <w:b/>
          <w:bCs/>
          <w:color w:val="000000"/>
        </w:rPr>
        <w:t>This protocol is for adult patients 18 years old or older</w:t>
      </w:r>
      <w:r>
        <w:rPr>
          <w:rFonts w:cs="Arial"/>
          <w:b/>
          <w:bCs/>
          <w:color w:val="000000"/>
        </w:rPr>
        <w:t>.</w:t>
      </w:r>
    </w:p>
    <w:p w14:paraId="0FF040B8" w14:textId="77777777" w:rsidR="00526B26" w:rsidRPr="00C9255B" w:rsidRDefault="00526B26" w:rsidP="00526B26">
      <w:pPr>
        <w:autoSpaceDE w:val="0"/>
        <w:autoSpaceDN w:val="0"/>
        <w:adjustRightInd w:val="0"/>
      </w:pPr>
    </w:p>
    <w:p w14:paraId="0EEF9AC7" w14:textId="77777777" w:rsidR="00526B26" w:rsidRDefault="00526B26" w:rsidP="00526B26">
      <w:pPr>
        <w:autoSpaceDE w:val="0"/>
        <w:autoSpaceDN w:val="0"/>
        <w:adjustRightInd w:val="0"/>
        <w:rPr>
          <w:rFonts w:ascii="Arial" w:hAnsi="Arial" w:cs="Arial"/>
          <w:color w:val="000000"/>
        </w:rPr>
      </w:pPr>
      <w:bookmarkStart w:id="29" w:name="_2.18_Stroke"/>
      <w:bookmarkStart w:id="30" w:name="_2.17P_Sepsis-Pediatric"/>
      <w:bookmarkEnd w:id="29"/>
      <w:bookmarkEnd w:id="30"/>
      <w:r>
        <w:rPr>
          <w:rFonts w:ascii="Arial" w:hAnsi="Arial" w:cs="Arial"/>
          <w:color w:val="000000"/>
        </w:rPr>
        <w:t xml:space="preserve">     </w:t>
      </w:r>
    </w:p>
    <w:p w14:paraId="19118628" w14:textId="77777777" w:rsidR="00526B26" w:rsidRPr="00526B26" w:rsidRDefault="00526B26" w:rsidP="00526B26">
      <w:pPr>
        <w:pStyle w:val="Heading1"/>
      </w:pPr>
      <w:bookmarkStart w:id="31" w:name="_2.17P_Sepsis-Pediatric_1"/>
      <w:bookmarkEnd w:id="31"/>
      <w:r w:rsidRPr="00526B26">
        <w:t>2.17P Sepsis-Pediatric</w:t>
      </w:r>
    </w:p>
    <w:p w14:paraId="50547968" w14:textId="77777777"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IDENTIFICATION OF POSSIBLE SEPTIC SHOCK</w:t>
      </w:r>
    </w:p>
    <w:p w14:paraId="53C2728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Suspected infection – YES</w:t>
      </w:r>
    </w:p>
    <w:p w14:paraId="65B1A16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Evidence of sepsis criteria-YES (2 or more):</w:t>
      </w:r>
    </w:p>
    <w:p w14:paraId="6A88E060"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Temperature less than 96.8° F or greater than 100.4° F</w:t>
      </w:r>
    </w:p>
    <w:p w14:paraId="2014B06C"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Heart Rate greater than normal limit for age (heart rate may not be elevated in septic   </w:t>
      </w:r>
    </w:p>
    <w:p w14:paraId="54C0E823" w14:textId="77777777" w:rsidR="00526B26" w:rsidRPr="0098344A" w:rsidRDefault="00526B26" w:rsidP="00526B26">
      <w:pPr>
        <w:autoSpaceDE w:val="0"/>
        <w:autoSpaceDN w:val="0"/>
        <w:adjustRightInd w:val="0"/>
        <w:spacing w:after="0" w:line="288" w:lineRule="auto"/>
        <w:rPr>
          <w:rFonts w:cs="Arial"/>
          <w:color w:val="000000"/>
        </w:rPr>
      </w:pPr>
      <w:r w:rsidRPr="0098344A">
        <w:rPr>
          <w:rFonts w:cs="Arial"/>
          <w:color w:val="000000"/>
        </w:rPr>
        <w:t xml:space="preserve">            </w:t>
      </w:r>
      <w:r>
        <w:rPr>
          <w:rFonts w:cs="Arial"/>
          <w:color w:val="000000"/>
        </w:rPr>
        <w:t xml:space="preserve">   </w:t>
      </w:r>
      <w:r w:rsidRPr="0098344A">
        <w:rPr>
          <w:rFonts w:cs="Arial"/>
          <w:color w:val="000000"/>
        </w:rPr>
        <w:t xml:space="preserve">hypothermic patients) AND at least one of the following indications of altered organ function                    </w:t>
      </w:r>
    </w:p>
    <w:p w14:paraId="07967CC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Altered mental status (decreased, irritable, confused)</w:t>
      </w:r>
    </w:p>
    <w:p w14:paraId="333EA88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Capillary refill time &lt; 1 second(flash) or &gt; 3 seconds</w:t>
      </w:r>
    </w:p>
    <w:p w14:paraId="05D32326" w14:textId="68741BED"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Mottled cool </w:t>
      </w:r>
      <w:r w:rsidR="00AA428B" w:rsidRPr="0098344A">
        <w:rPr>
          <w:rFonts w:cs="Arial"/>
          <w:color w:val="000000"/>
        </w:rPr>
        <w:t>extremities.</w:t>
      </w:r>
    </w:p>
    <w:p w14:paraId="0FF82AD2" w14:textId="497FBAC3"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Decreased urine </w:t>
      </w:r>
      <w:r w:rsidR="00AA428B" w:rsidRPr="0098344A">
        <w:rPr>
          <w:rFonts w:cs="Arial"/>
          <w:color w:val="000000"/>
        </w:rPr>
        <w:t>output.</w:t>
      </w:r>
    </w:p>
    <w:p w14:paraId="3E8F6EBD" w14:textId="5C104055"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NOTE: Consider early consultation with Medical Control for suspected pediatric septic shock patients.</w:t>
      </w:r>
    </w:p>
    <w:p w14:paraId="1F982832" w14:textId="77777777" w:rsidR="00526B26" w:rsidRPr="00AC7398" w:rsidRDefault="00526B26" w:rsidP="00526B26">
      <w:pPr>
        <w:pStyle w:val="Heading2"/>
      </w:pPr>
      <w:r w:rsidRPr="00AC7398">
        <w:t xml:space="preserve">EMT STANDING ORDERS </w:t>
      </w:r>
    </w:p>
    <w:p w14:paraId="2B4AD058"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70279310" w14:textId="45C065A1"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 xml:space="preserve">Notify </w:t>
      </w:r>
      <w:r w:rsidR="00AA428B" w:rsidRPr="00EA2FB0">
        <w:rPr>
          <w:rFonts w:cs="Arial"/>
          <w:color w:val="000000"/>
        </w:rPr>
        <w:t>the hospital</w:t>
      </w:r>
      <w:r w:rsidRPr="00EA2FB0">
        <w:rPr>
          <w:rFonts w:cs="Arial"/>
          <w:color w:val="000000"/>
        </w:rPr>
        <w:t xml:space="preserve"> of </w:t>
      </w:r>
      <w:r w:rsidR="00AA428B" w:rsidRPr="00EA2FB0">
        <w:rPr>
          <w:rFonts w:cs="Arial"/>
          <w:color w:val="000000"/>
        </w:rPr>
        <w:t>an incoming</w:t>
      </w:r>
      <w:r w:rsidRPr="00EA2FB0">
        <w:rPr>
          <w:rFonts w:cs="Arial"/>
          <w:color w:val="000000"/>
        </w:rPr>
        <w:t xml:space="preserve"> Sepsis Alert prior to arrival if applicable</w:t>
      </w:r>
      <w:r w:rsidR="00E129D2">
        <w:rPr>
          <w:rFonts w:cs="Arial"/>
          <w:color w:val="000000"/>
        </w:rPr>
        <w:t>.</w:t>
      </w:r>
      <w:r w:rsidRPr="00EA2FB0">
        <w:rPr>
          <w:rFonts w:cs="Arial"/>
          <w:color w:val="000000"/>
        </w:rPr>
        <w:t xml:space="preserve"> </w:t>
      </w:r>
    </w:p>
    <w:p w14:paraId="3941B783" w14:textId="59C18F7D"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Monitor and maintain airway and breathing as these may change precipitously</w:t>
      </w:r>
      <w:r w:rsidR="00E129D2">
        <w:rPr>
          <w:rFonts w:cs="Arial"/>
          <w:color w:val="000000"/>
        </w:rPr>
        <w:t>.</w:t>
      </w:r>
    </w:p>
    <w:p w14:paraId="2929E93E" w14:textId="71AA86B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oxygen and continue regardless of oxygen saturation levels</w:t>
      </w:r>
      <w:r w:rsidR="00E129D2">
        <w:rPr>
          <w:rFonts w:cs="Arial"/>
          <w:color w:val="000000"/>
        </w:rPr>
        <w:t>.</w:t>
      </w:r>
    </w:p>
    <w:p w14:paraId="47E5C265" w14:textId="36005382"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Obtain blood glucose reading if available</w:t>
      </w:r>
      <w:r w:rsidR="00E129D2">
        <w:rPr>
          <w:rFonts w:cs="Arial"/>
          <w:color w:val="000000"/>
        </w:rPr>
        <w:t>.</w:t>
      </w:r>
    </w:p>
    <w:p w14:paraId="545F727C" w14:textId="45908176" w:rsidR="00526B26" w:rsidRPr="00EA2FB0" w:rsidRDefault="00526B26" w:rsidP="00526B26">
      <w:pPr>
        <w:autoSpaceDE w:val="0"/>
        <w:autoSpaceDN w:val="0"/>
        <w:adjustRightInd w:val="0"/>
        <w:rPr>
          <w:rFonts w:cs="Arial"/>
          <w:b/>
          <w:bCs/>
          <w:color w:val="0070C0"/>
          <w:sz w:val="26"/>
          <w:szCs w:val="26"/>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Do not delay transport</w:t>
      </w:r>
      <w:r w:rsidR="00E129D2">
        <w:rPr>
          <w:rFonts w:cs="Arial"/>
          <w:color w:val="000000"/>
        </w:rPr>
        <w:t>.</w:t>
      </w:r>
    </w:p>
    <w:p w14:paraId="6CB7D80F" w14:textId="77777777" w:rsidR="00526B26" w:rsidRPr="00AC7398" w:rsidRDefault="00526B26" w:rsidP="00526B26">
      <w:pPr>
        <w:pStyle w:val="Heading2"/>
      </w:pPr>
      <w:r w:rsidRPr="00AC7398">
        <w:t xml:space="preserve">ADVANCED EMT STANDING ORDERS </w:t>
      </w:r>
    </w:p>
    <w:p w14:paraId="63E8AF8F"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IV</w:t>
      </w:r>
      <w:r>
        <w:rPr>
          <w:rFonts w:cs="Arial"/>
          <w:color w:val="000000"/>
        </w:rPr>
        <w:t>/IO</w:t>
      </w:r>
      <w:r w:rsidRPr="00EA2FB0">
        <w:rPr>
          <w:rFonts w:cs="Arial"/>
          <w:color w:val="000000"/>
        </w:rPr>
        <w:t xml:space="preserve"> fluids should be titrated to attain normal capillary refill, peripheral pulses,</w:t>
      </w:r>
    </w:p>
    <w:p w14:paraId="70A3E161" w14:textId="77777777" w:rsidR="00526B26" w:rsidRDefault="00526B26" w:rsidP="00526B26">
      <w:pPr>
        <w:autoSpaceDE w:val="0"/>
        <w:autoSpaceDN w:val="0"/>
        <w:adjustRightInd w:val="0"/>
        <w:spacing w:after="0" w:line="288" w:lineRule="auto"/>
        <w:rPr>
          <w:rFonts w:ascii="Arial" w:hAnsi="Arial" w:cs="Arial"/>
          <w:color w:val="000000"/>
        </w:rPr>
      </w:pPr>
      <w:r w:rsidRPr="00EA2FB0">
        <w:rPr>
          <w:rFonts w:cs="Arial"/>
          <w:color w:val="000000"/>
        </w:rPr>
        <w:t xml:space="preserve">     and level of consciousness</w:t>
      </w:r>
      <w:r>
        <w:rPr>
          <w:rFonts w:ascii="Arial" w:hAnsi="Arial" w:cs="Arial"/>
          <w:color w:val="000000"/>
        </w:rPr>
        <w:t>.</w:t>
      </w:r>
    </w:p>
    <w:p w14:paraId="5A0A3DAC"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fluid boluses of 20 mL/kg of 0.9% NaCl by syringe push method:</w:t>
      </w:r>
    </w:p>
    <w:p w14:paraId="55ECDE01" w14:textId="67AB53BA" w:rsidR="00526B26" w:rsidRPr="00EA2FB0" w:rsidRDefault="00526B26" w:rsidP="00526B26">
      <w:pPr>
        <w:autoSpaceDE w:val="0"/>
        <w:autoSpaceDN w:val="0"/>
        <w:adjustRightInd w:val="0"/>
        <w:spacing w:after="0" w:line="288" w:lineRule="auto"/>
        <w:ind w:left="540" w:hanging="360"/>
        <w:rPr>
          <w:rFonts w:cs="Arial"/>
          <w:color w:val="000000"/>
        </w:rPr>
      </w:pPr>
      <w:r w:rsidRPr="5F48C9A3">
        <w:rPr>
          <w:rFonts w:cs="Courier New"/>
          <w:color w:val="000000" w:themeColor="text1"/>
        </w:rPr>
        <w:t xml:space="preserve">   </w:t>
      </w:r>
      <w:r>
        <w:tab/>
      </w:r>
      <w:r w:rsidRPr="5F48C9A3">
        <w:rPr>
          <w:rFonts w:cs="Arial"/>
          <w:color w:val="000000" w:themeColor="text1"/>
        </w:rPr>
        <w:t xml:space="preserve">Reassess patient immediately after completion of bolus and repeat 2    </w:t>
      </w:r>
    </w:p>
    <w:p w14:paraId="7B0DA321" w14:textId="77777777" w:rsidR="00526B26" w:rsidRPr="00EA2FB0" w:rsidRDefault="00526B26" w:rsidP="00526B26">
      <w:pPr>
        <w:tabs>
          <w:tab w:val="left" w:pos="630"/>
        </w:tabs>
        <w:autoSpaceDE w:val="0"/>
        <w:autoSpaceDN w:val="0"/>
        <w:adjustRightInd w:val="0"/>
        <w:rPr>
          <w:rFonts w:cs="Arial"/>
          <w:color w:val="000000"/>
        </w:rPr>
      </w:pPr>
      <w:r>
        <w:rPr>
          <w:rFonts w:cs="Arial"/>
          <w:color w:val="000000"/>
        </w:rPr>
        <w:t xml:space="preserve">          </w:t>
      </w:r>
      <w:r w:rsidRPr="00EA2FB0">
        <w:rPr>
          <w:rFonts w:cs="Arial"/>
          <w:color w:val="000000"/>
        </w:rPr>
        <w:t xml:space="preserve"> times (max 60 mL/kg) if inadequate response to boluses.</w:t>
      </w:r>
    </w:p>
    <w:p w14:paraId="4CF0222C" w14:textId="6F1AAC61" w:rsidR="00526B26" w:rsidRPr="00EA2FB0" w:rsidRDefault="00526B26" w:rsidP="00303E60">
      <w:pPr>
        <w:autoSpaceDE w:val="0"/>
        <w:autoSpaceDN w:val="0"/>
        <w:adjustRightInd w:val="0"/>
        <w:spacing w:after="0" w:line="288" w:lineRule="auto"/>
        <w:rPr>
          <w:rFonts w:cs="Arial"/>
          <w:color w:val="000000"/>
        </w:rPr>
      </w:pPr>
      <w:r w:rsidRPr="00EA2FB0">
        <w:rPr>
          <w:rFonts w:cs="Arial"/>
          <w:b/>
          <w:bCs/>
          <w:color w:val="000000"/>
        </w:rPr>
        <w:t>NOTE: Reassessment of patient after boluses should include assessment of</w:t>
      </w:r>
      <w:r w:rsidR="00303E60">
        <w:rPr>
          <w:rFonts w:cs="Arial"/>
          <w:b/>
          <w:bCs/>
          <w:color w:val="000000"/>
        </w:rPr>
        <w:t xml:space="preserve"> </w:t>
      </w:r>
      <w:r w:rsidRPr="00EA2FB0">
        <w:rPr>
          <w:rFonts w:cs="Arial"/>
          <w:b/>
          <w:bCs/>
          <w:color w:val="000000"/>
        </w:rPr>
        <w:t>improving clinical signs and signs of volume overload (rales, increased work of breathing, or increased oxygen requirements).</w:t>
      </w:r>
    </w:p>
    <w:p w14:paraId="335BD6EA" w14:textId="77777777" w:rsidR="00526B26" w:rsidRPr="00AC7398" w:rsidRDefault="00526B26" w:rsidP="00526B26">
      <w:pPr>
        <w:pStyle w:val="Heading2"/>
      </w:pPr>
      <w:r w:rsidRPr="00AC7398">
        <w:t xml:space="preserve">PARAMEDIC STANDING ORDER </w:t>
      </w:r>
    </w:p>
    <w:p w14:paraId="65509C2F" w14:textId="77777777" w:rsidR="00526B26" w:rsidRPr="00CE335C" w:rsidRDefault="00526B26" w:rsidP="00526B26">
      <w:pPr>
        <w:numPr>
          <w:ilvl w:val="0"/>
          <w:numId w:val="2"/>
        </w:numPr>
        <w:autoSpaceDE w:val="0"/>
        <w:autoSpaceDN w:val="0"/>
        <w:adjustRightInd w:val="0"/>
        <w:spacing w:after="0" w:line="288" w:lineRule="auto"/>
        <w:ind w:left="360"/>
        <w:rPr>
          <w:rFonts w:cs="Arial"/>
          <w:color w:val="000000"/>
        </w:rPr>
      </w:pPr>
      <w:r w:rsidRPr="00CE335C">
        <w:rPr>
          <w:rFonts w:cs="Arial"/>
          <w:color w:val="000000"/>
        </w:rPr>
        <w:t>If there is no response after 3 fluid boluses, contact Medical Control to consider:</w:t>
      </w:r>
    </w:p>
    <w:p w14:paraId="6084945C"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Courier New"/>
          <w:color w:val="000000"/>
        </w:rPr>
        <w:t xml:space="preserve">     o </w:t>
      </w:r>
      <w:r w:rsidRPr="00CE335C">
        <w:rPr>
          <w:rFonts w:cs="Arial"/>
          <w:color w:val="000000"/>
        </w:rPr>
        <w:t xml:space="preserve">Additional fluids     </w:t>
      </w:r>
      <w:r w:rsidRPr="00CE335C">
        <w:rPr>
          <w:rFonts w:cs="Arial"/>
          <w:b/>
          <w:bCs/>
          <w:color w:val="000000"/>
        </w:rPr>
        <w:t>OR</w:t>
      </w:r>
    </w:p>
    <w:p w14:paraId="7E241D91" w14:textId="78FBD7F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b/>
          <w:bCs/>
          <w:color w:val="000000"/>
        </w:rPr>
        <w:t></w:t>
      </w:r>
      <w:r>
        <w:rPr>
          <w:rFonts w:ascii="Symbol" w:hAnsi="Symbol" w:cs="Symbol"/>
          <w:b/>
          <w:bCs/>
          <w:color w:val="000000"/>
        </w:rPr>
        <w:t></w:t>
      </w:r>
      <w:r>
        <w:rPr>
          <w:rFonts w:ascii="Symbol" w:hAnsi="Symbol" w:cs="Symbol"/>
          <w:b/>
          <w:bCs/>
          <w:color w:val="000000"/>
        </w:rPr>
        <w:t></w:t>
      </w:r>
      <w:r w:rsidRPr="0098344A">
        <w:rPr>
          <w:rFonts w:cs="Arial"/>
          <w:b/>
          <w:bCs/>
          <w:color w:val="000000"/>
          <w:u w:val="single"/>
        </w:rPr>
        <w:t xml:space="preserve">Epinephrine </w:t>
      </w:r>
      <w:r w:rsidRPr="0098344A">
        <w:rPr>
          <w:rFonts w:cs="Arial"/>
          <w:color w:val="000000"/>
          <w:u w:val="single"/>
        </w:rPr>
        <w:t>infusion</w:t>
      </w:r>
      <w:r w:rsidRPr="0098344A">
        <w:rPr>
          <w:rFonts w:cs="Arial"/>
          <w:color w:val="000000"/>
        </w:rPr>
        <w:t xml:space="preserve">: 0.1 mcg/kg/min </w:t>
      </w:r>
      <w:r w:rsidRPr="0098344A">
        <w:rPr>
          <w:rFonts w:cs="Arial"/>
          <w:color w:val="000000"/>
          <w:lang w:val="da-DK"/>
        </w:rPr>
        <w:t>IV/IO</w:t>
      </w:r>
      <w:r w:rsidRPr="0098344A">
        <w:rPr>
          <w:rFonts w:cs="Arial"/>
          <w:color w:val="000000"/>
        </w:rPr>
        <w:t>,</w:t>
      </w:r>
      <w:r w:rsidR="002F670E">
        <w:rPr>
          <w:rFonts w:cs="Arial"/>
          <w:color w:val="000000"/>
        </w:rPr>
        <w:t xml:space="preserve"> by infusion pump only, </w:t>
      </w:r>
      <w:r w:rsidR="0099729A">
        <w:rPr>
          <w:rFonts w:cs="Arial"/>
          <w:color w:val="000000"/>
        </w:rPr>
        <w:t>mixed based on your formulary/pump library and</w:t>
      </w:r>
      <w:r w:rsidRPr="0098344A">
        <w:rPr>
          <w:rFonts w:cs="Arial"/>
          <w:color w:val="000000"/>
        </w:rPr>
        <w:t xml:space="preserve"> titrate to maintain perfusion with a max dose </w:t>
      </w:r>
      <w:r w:rsidR="00AA428B" w:rsidRPr="0098344A">
        <w:rPr>
          <w:rFonts w:cs="Arial"/>
          <w:color w:val="000000"/>
        </w:rPr>
        <w:t>of</w:t>
      </w:r>
      <w:r w:rsidR="00AA428B">
        <w:rPr>
          <w:rFonts w:cs="Arial"/>
          <w:color w:val="000000"/>
        </w:rPr>
        <w:t xml:space="preserve"> </w:t>
      </w:r>
      <w:r w:rsidR="00AA428B" w:rsidRPr="0098344A">
        <w:rPr>
          <w:rFonts w:cs="Arial"/>
          <w:color w:val="000000"/>
        </w:rPr>
        <w:t>1</w:t>
      </w:r>
      <w:r w:rsidRPr="0098344A">
        <w:rPr>
          <w:rFonts w:cs="Arial"/>
          <w:color w:val="000000"/>
        </w:rPr>
        <w:t xml:space="preserve"> mcg/kg/min</w:t>
      </w:r>
      <w:r>
        <w:rPr>
          <w:rFonts w:ascii="Arial" w:hAnsi="Arial" w:cs="Arial"/>
          <w:color w:val="000000"/>
        </w:rPr>
        <w:t xml:space="preserve">. </w:t>
      </w:r>
    </w:p>
    <w:p w14:paraId="7F9C54E8" w14:textId="77777777" w:rsidR="00526B26" w:rsidRPr="00AA428B" w:rsidRDefault="00526B26" w:rsidP="00526B26">
      <w:pPr>
        <w:autoSpaceDE w:val="0"/>
        <w:autoSpaceDN w:val="0"/>
        <w:adjustRightInd w:val="0"/>
        <w:spacing w:after="0" w:line="240" w:lineRule="auto"/>
        <w:rPr>
          <w:rFonts w:cs="Arial"/>
          <w:b/>
          <w:bCs/>
          <w:color w:val="000000"/>
        </w:rPr>
      </w:pPr>
      <w:r w:rsidRPr="00AA428B">
        <w:rPr>
          <w:rFonts w:cs="Arial"/>
          <w:b/>
          <w:bCs/>
          <w:color w:val="000000"/>
        </w:rPr>
        <w:t>PEARLS:</w:t>
      </w:r>
    </w:p>
    <w:p w14:paraId="2B72566C"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To stabilize blood pressure-titrate infusions to maintain perfusion.  </w:t>
      </w:r>
    </w:p>
    <w:p w14:paraId="5C6A36BD"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Blood pressure can be assessed by using this formula: 70+(age in years times 2). </w:t>
      </w:r>
    </w:p>
    <w:p w14:paraId="71C2D1C4" w14:textId="7C27D5C5"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Sepsis is a systemic inflammatory response due to infection.  Frequent causes of septic shock include urinary, respiratory, or gastrointestinal infections and complications from catheters and feeding tubes.  </w:t>
      </w:r>
      <w:r w:rsidR="00AA428B" w:rsidRPr="00AA428B">
        <w:rPr>
          <w:rFonts w:cs="Arial"/>
          <w:color w:val="000000"/>
        </w:rPr>
        <w:t>Patients</w:t>
      </w:r>
      <w:r w:rsidRPr="00AA428B">
        <w:rPr>
          <w:rFonts w:cs="Arial"/>
          <w:color w:val="000000"/>
        </w:rPr>
        <w:t xml:space="preserve"> who are immuno-compromised are also susceptible to sepsis.</w:t>
      </w:r>
    </w:p>
    <w:p w14:paraId="59F635A0" w14:textId="5DF3BF4B"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Septic shock has a high </w:t>
      </w:r>
      <w:r w:rsidR="00AA428B" w:rsidRPr="00AA428B">
        <w:rPr>
          <w:rFonts w:cs="Arial"/>
          <w:color w:val="000000"/>
        </w:rPr>
        <w:t>mortality rate</w:t>
      </w:r>
      <w:r w:rsidRPr="00AA428B">
        <w:rPr>
          <w:rFonts w:cs="Arial"/>
          <w:color w:val="000000"/>
        </w:rPr>
        <w:t xml:space="preserve"> and is one of the leading causes of pediatric deaths.</w:t>
      </w:r>
    </w:p>
    <w:p w14:paraId="55742AD8" w14:textId="77777777" w:rsidR="00526B26" w:rsidRPr="00AA428B" w:rsidRDefault="00526B26" w:rsidP="00526B26">
      <w:pPr>
        <w:pStyle w:val="ListParagraph"/>
        <w:numPr>
          <w:ilvl w:val="0"/>
          <w:numId w:val="2"/>
        </w:numPr>
        <w:autoSpaceDE w:val="0"/>
        <w:autoSpaceDN w:val="0"/>
        <w:adjustRightInd w:val="0"/>
        <w:ind w:left="360"/>
      </w:pPr>
      <w:r w:rsidRPr="00AA428B">
        <w:rPr>
          <w:rFonts w:cs="Arial"/>
          <w:color w:val="000000"/>
        </w:rPr>
        <w:t>Aggressive IV therapy and early antibiotic significantly reduce death.</w:t>
      </w:r>
    </w:p>
    <w:bookmarkStart w:id="32" w:name="_2.18_Stroke_1"/>
    <w:bookmarkEnd w:id="32"/>
    <w:p w14:paraId="604D564A" w14:textId="77777777" w:rsidR="00526B26" w:rsidRPr="00526B26" w:rsidRDefault="00526B26" w:rsidP="00526B26">
      <w:pPr>
        <w:pStyle w:val="Heading1"/>
      </w:pPr>
      <w:r w:rsidRPr="00526B26">
        <w:fldChar w:fldCharType="begin"/>
      </w:r>
      <w:r w:rsidRPr="00526B26">
        <w:instrText xml:space="preserve"> HYPERLINK  \l "_2.18_Stroke_1" </w:instrText>
      </w:r>
      <w:r w:rsidRPr="00526B26">
        <w:fldChar w:fldCharType="separate"/>
      </w:r>
      <w:r w:rsidRPr="00526B26">
        <w:rPr>
          <w:rStyle w:val="Hyperlink"/>
          <w:color w:val="2F5496" w:themeColor="accent1" w:themeShade="BF"/>
          <w:u w:val="none"/>
        </w:rPr>
        <w:t>2.18 Stroke</w:t>
      </w:r>
      <w:r w:rsidRPr="00526B26">
        <w:fldChar w:fldCharType="end"/>
      </w:r>
    </w:p>
    <w:p w14:paraId="11F43817" w14:textId="77777777" w:rsidR="00526B26" w:rsidRPr="00A417BC" w:rsidRDefault="00526B26" w:rsidP="00526B26">
      <w:pPr>
        <w:pStyle w:val="NoSpacing"/>
        <w:rPr>
          <w:u w:val="single"/>
        </w:rPr>
      </w:pPr>
      <w:r w:rsidRPr="000963BF">
        <w:t xml:space="preserve">RED FLAG: </w:t>
      </w:r>
      <w:r>
        <w:rPr>
          <w:b/>
          <w:bCs/>
          <w:u w:val="single"/>
        </w:rPr>
        <w:t>Say “Stroke Alert” in Hospital Entry Note</w:t>
      </w:r>
      <w:r>
        <w:t xml:space="preserve"> if patient meets the Stroke Criteria, even if symptoms have resolved.</w:t>
      </w:r>
      <w:r>
        <w:rPr>
          <w:u w:val="single"/>
        </w:rPr>
        <w:t xml:space="preserve"> </w:t>
      </w:r>
    </w:p>
    <w:p w14:paraId="611890B6" w14:textId="77777777" w:rsidR="00526B26" w:rsidRPr="00526B26" w:rsidRDefault="00526B26" w:rsidP="00526B26">
      <w:pPr>
        <w:pStyle w:val="Heading2"/>
      </w:pPr>
      <w:r w:rsidRPr="00526B26">
        <w:t>EMT/ADVANCED EMT/PARAMEDIC STANDING ORDERS</w:t>
      </w:r>
    </w:p>
    <w:p w14:paraId="06748577" w14:textId="796BB117"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u w:val="single"/>
        </w:rPr>
      </w:pPr>
      <w:r>
        <w:rPr>
          <w:rFonts w:cstheme="minorHAnsi"/>
          <w:color w:val="000000"/>
          <w:u w:val="single"/>
        </w:rPr>
        <w:t xml:space="preserve">   </w:t>
      </w:r>
      <w:r w:rsidR="00526B26" w:rsidRPr="0075201D">
        <w:rPr>
          <w:rFonts w:cstheme="minorHAnsi"/>
          <w:color w:val="000000"/>
          <w:u w:val="single"/>
        </w:rPr>
        <w:t>1.0 Routine Patient Care</w:t>
      </w:r>
    </w:p>
    <w:p w14:paraId="3F30D68F" w14:textId="218F2536"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rPr>
      </w:pPr>
      <w:r>
        <w:rPr>
          <w:rFonts w:cstheme="minorHAnsi"/>
          <w:color w:val="000000"/>
        </w:rPr>
        <w:t xml:space="preserve">    </w:t>
      </w:r>
      <w:r w:rsidR="00526B26" w:rsidRPr="0075201D">
        <w:rPr>
          <w:rFonts w:cstheme="minorHAnsi"/>
          <w:color w:val="000000"/>
        </w:rPr>
        <w:t>Perform FAST-ED Stroke Scale.</w:t>
      </w:r>
    </w:p>
    <w:p w14:paraId="4FA40BDB"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Clearly determine last time known well.</w:t>
      </w:r>
    </w:p>
    <w:p w14:paraId="6367BD94"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If the patient wakes from sleep or is found with symptoms of stroke, the time is defined as the last time the patient was observed to be normal. Notify the emergency department as soon as possible.</w:t>
      </w:r>
    </w:p>
    <w:p w14:paraId="1DE0BB9F" w14:textId="0670100B"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 xml:space="preserve">If any one of the signs of the stroke scale is abnormal and onset of symptoms are less than </w:t>
      </w:r>
      <w:r w:rsidR="00303E60">
        <w:rPr>
          <w:rFonts w:cstheme="minorHAnsi"/>
          <w:b/>
          <w:bCs/>
          <w:color w:val="000000"/>
        </w:rPr>
        <w:t>24</w:t>
      </w:r>
      <w:r w:rsidRPr="0075201D">
        <w:rPr>
          <w:rFonts w:cstheme="minorHAnsi"/>
          <w:b/>
          <w:bCs/>
          <w:color w:val="000000"/>
        </w:rPr>
        <w:t xml:space="preserve"> hours</w:t>
      </w:r>
      <w:r w:rsidRPr="0075201D">
        <w:rPr>
          <w:rFonts w:cstheme="minorHAnsi"/>
          <w:color w:val="000000"/>
        </w:rPr>
        <w:t>, notify receiving hospital of a “Stroke Alert</w:t>
      </w:r>
      <w:r w:rsidR="00E129D2">
        <w:rPr>
          <w:rFonts w:cstheme="minorHAnsi"/>
          <w:color w:val="000000"/>
        </w:rPr>
        <w:t>.</w:t>
      </w:r>
      <w:r w:rsidRPr="0075201D">
        <w:rPr>
          <w:rFonts w:cstheme="minorHAnsi"/>
          <w:color w:val="000000"/>
        </w:rPr>
        <w:t>”</w:t>
      </w:r>
    </w:p>
    <w:p w14:paraId="518A88F8"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Elevate the head of the stretcher 30 degrees.</w:t>
      </w:r>
    </w:p>
    <w:p w14:paraId="4AB57380"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Do not delay transport for ALS intercept.</w:t>
      </w:r>
    </w:p>
    <w:p w14:paraId="2E1CD470" w14:textId="77777777" w:rsidR="00526B26" w:rsidRPr="0075201D" w:rsidRDefault="00526B26" w:rsidP="000F0858">
      <w:pPr>
        <w:numPr>
          <w:ilvl w:val="0"/>
          <w:numId w:val="56"/>
        </w:numPr>
        <w:autoSpaceDE w:val="0"/>
        <w:autoSpaceDN w:val="0"/>
        <w:adjustRightInd w:val="0"/>
        <w:spacing w:after="0" w:line="240" w:lineRule="auto"/>
        <w:rPr>
          <w:color w:val="000000"/>
        </w:rPr>
      </w:pPr>
      <w:r w:rsidRPr="5F48C9A3">
        <w:rPr>
          <w:color w:val="000000" w:themeColor="text1"/>
        </w:rPr>
        <w:t>Consider transporting a witness, family member, or caregiver with the patient to verify the time of the onset of stroke symptoms.</w:t>
      </w:r>
    </w:p>
    <w:p w14:paraId="7F23B3BE" w14:textId="17141C7E" w:rsidR="00526B26" w:rsidRPr="005966DF" w:rsidRDefault="00526B26" w:rsidP="000F0858">
      <w:pPr>
        <w:numPr>
          <w:ilvl w:val="0"/>
          <w:numId w:val="56"/>
        </w:numPr>
        <w:autoSpaceDE w:val="0"/>
        <w:autoSpaceDN w:val="0"/>
        <w:adjustRightInd w:val="0"/>
        <w:spacing w:after="0" w:line="288" w:lineRule="auto"/>
        <w:rPr>
          <w:rFonts w:cstheme="minorHAnsi"/>
          <w:b/>
          <w:bCs/>
          <w:color w:val="000000"/>
        </w:rPr>
      </w:pPr>
      <w:r w:rsidRPr="005966DF">
        <w:rPr>
          <w:rFonts w:cstheme="minorHAnsi"/>
          <w:color w:val="000000"/>
        </w:rPr>
        <w:t>If the onset of signs and symptoms PLUS transport time is &lt;</w:t>
      </w:r>
      <w:r w:rsidR="005966DF" w:rsidRPr="005966DF">
        <w:rPr>
          <w:rFonts w:cstheme="minorHAnsi"/>
          <w:color w:val="000000"/>
        </w:rPr>
        <w:t xml:space="preserve"> 24</w:t>
      </w:r>
      <w:r w:rsidRPr="005966DF">
        <w:rPr>
          <w:rFonts w:cstheme="minorHAnsi"/>
          <w:color w:val="000000"/>
        </w:rPr>
        <w:t xml:space="preserve"> hours, transport to a Department approved Stroke Point-of-Entry (POE) hospital.</w:t>
      </w:r>
    </w:p>
    <w:p w14:paraId="5E5ECAD1" w14:textId="5DBCF616" w:rsidR="00526B26" w:rsidRPr="00B15075" w:rsidRDefault="00526B26" w:rsidP="00526B26">
      <w:pPr>
        <w:autoSpaceDE w:val="0"/>
        <w:autoSpaceDN w:val="0"/>
        <w:adjustRightInd w:val="0"/>
        <w:spacing w:after="0" w:line="288" w:lineRule="auto"/>
        <w:rPr>
          <w:rFonts w:cs="Arial"/>
          <w:color w:val="000000"/>
        </w:rPr>
      </w:pPr>
      <w:r w:rsidRPr="00303E60">
        <w:rPr>
          <w:b/>
          <w:bCs/>
        </w:rPr>
        <w:t>RED FLAG</w:t>
      </w:r>
      <w:r w:rsidRPr="00B15075">
        <w:t xml:space="preserve">: </w:t>
      </w:r>
      <w:r w:rsidRPr="00B15075">
        <w:rPr>
          <w:rFonts w:cs="Arial"/>
          <w:color w:val="000000"/>
        </w:rPr>
        <w:t>Avoid hyperoxygenation; oxygen administration should be titrated to patient condition, and withheld unless evidence of hypoxemia, dyspnea, or an SpO2 &lt;9</w:t>
      </w:r>
      <w:r w:rsidR="005966DF">
        <w:rPr>
          <w:rFonts w:cs="Arial"/>
          <w:color w:val="000000"/>
        </w:rPr>
        <w:t>0</w:t>
      </w:r>
      <w:r w:rsidRPr="00B15075">
        <w:rPr>
          <w:rFonts w:cs="Arial"/>
          <w:color w:val="000000"/>
        </w:rPr>
        <w:t>%, especially in the presence of a suspected CVA/TIA or ACS.</w:t>
      </w:r>
    </w:p>
    <w:p w14:paraId="1DFFCFEC" w14:textId="183F0581" w:rsidR="00526B26" w:rsidRDefault="00526B26" w:rsidP="00526B26">
      <w:pPr>
        <w:rPr>
          <w:rFonts w:ascii="Arial" w:hAnsi="Arial" w:cs="Arial"/>
          <w:color w:val="000000"/>
        </w:rPr>
      </w:pPr>
      <w:r>
        <w:rPr>
          <w:rFonts w:ascii="Arial" w:hAnsi="Arial" w:cs="Arial"/>
          <w:color w:val="000000"/>
        </w:rPr>
        <w:t>This checklist is included as a resource for EMTs and receiving hospitals. If used, please leave a copy with the patient and document all elements on Patient Care Report.</w:t>
      </w:r>
    </w:p>
    <w:p w14:paraId="79D85328" w14:textId="56A271F0"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Date: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DC2AEF">
        <w:rPr>
          <w:rFonts w:ascii="Arial" w:hAnsi="Arial" w:cs="Arial"/>
          <w:color w:val="000000"/>
          <w:sz w:val="24"/>
          <w:szCs w:val="24"/>
        </w:rPr>
        <w:t xml:space="preserve"> </w:t>
      </w:r>
      <w:r>
        <w:rPr>
          <w:rFonts w:ascii="Arial" w:hAnsi="Arial" w:cs="Arial"/>
          <w:color w:val="000000"/>
          <w:sz w:val="24"/>
          <w:szCs w:val="24"/>
        </w:rPr>
        <w:t>Amb #:</w:t>
      </w:r>
      <w:r>
        <w:rPr>
          <w:rFonts w:ascii="Arial" w:hAnsi="Arial" w:cs="Arial"/>
          <w:color w:val="000000"/>
          <w:sz w:val="24"/>
          <w:szCs w:val="24"/>
        </w:rPr>
        <w:tab/>
        <w:t xml:space="preserve">Pt. Age: </w:t>
      </w:r>
      <w:r>
        <w:rPr>
          <w:rFonts w:ascii="Arial" w:hAnsi="Arial" w:cs="Arial"/>
          <w:color w:val="000000"/>
          <w:sz w:val="24"/>
          <w:szCs w:val="24"/>
        </w:rPr>
        <w:tab/>
      </w:r>
      <w:r>
        <w:rPr>
          <w:rFonts w:ascii="Arial" w:hAnsi="Arial" w:cs="Arial"/>
          <w:color w:val="000000"/>
          <w:sz w:val="24"/>
          <w:szCs w:val="24"/>
        </w:rPr>
        <w:tab/>
      </w:r>
      <w:r>
        <w:rPr>
          <w:rFonts w:ascii="Wingdings" w:hAnsi="Wingdings" w:cs="Wingdings"/>
          <w:color w:val="000000"/>
          <w:sz w:val="24"/>
          <w:szCs w:val="24"/>
        </w:rPr>
        <w:t></w:t>
      </w:r>
      <w:r>
        <w:rPr>
          <w:rFonts w:ascii="Arial" w:hAnsi="Arial" w:cs="Arial"/>
          <w:color w:val="000000"/>
          <w:sz w:val="24"/>
          <w:szCs w:val="24"/>
        </w:rPr>
        <w:t xml:space="preserve"> M       </w:t>
      </w:r>
      <w:r>
        <w:rPr>
          <w:rFonts w:ascii="Wingdings" w:hAnsi="Wingdings" w:cs="Wingdings"/>
          <w:color w:val="000000"/>
          <w:sz w:val="24"/>
          <w:szCs w:val="24"/>
        </w:rPr>
        <w:t></w:t>
      </w:r>
      <w:r>
        <w:rPr>
          <w:rFonts w:ascii="Arial" w:hAnsi="Arial" w:cs="Arial"/>
          <w:color w:val="000000"/>
          <w:sz w:val="24"/>
          <w:szCs w:val="24"/>
        </w:rPr>
        <w:t xml:space="preserve">  F</w:t>
      </w:r>
    </w:p>
    <w:p w14:paraId="7AFB137C" w14:textId="77777777" w:rsidR="00526B26" w:rsidRDefault="00526B26" w:rsidP="00526B26">
      <w:r>
        <w:rPr>
          <w:rFonts w:ascii="Arial" w:hAnsi="Arial" w:cs="Arial"/>
          <w:color w:val="000000"/>
          <w:sz w:val="24"/>
          <w:szCs w:val="24"/>
        </w:rPr>
        <w:t>Patient’s Name: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DOB:</w:t>
      </w:r>
      <w:r>
        <w:rPr>
          <w:rFonts w:ascii="Arial" w:hAnsi="Arial" w:cs="Arial"/>
          <w:color w:val="000000"/>
          <w:sz w:val="24"/>
          <w:szCs w:val="24"/>
        </w:rPr>
        <w:tab/>
      </w:r>
      <w:r>
        <w:rPr>
          <w:rFonts w:ascii="Arial" w:hAnsi="Arial" w:cs="Arial"/>
          <w:color w:val="000000"/>
          <w:sz w:val="24"/>
          <w:szCs w:val="24"/>
        </w:rPr>
        <w:tab/>
      </w:r>
    </w:p>
    <w:p w14:paraId="0D277E80" w14:textId="28C99B4F" w:rsidR="00526B26" w:rsidRDefault="00526B26" w:rsidP="00526B26">
      <w:pPr>
        <w:autoSpaceDE w:val="0"/>
        <w:autoSpaceDN w:val="0"/>
        <w:adjustRightInd w:val="0"/>
        <w:spacing w:after="0" w:line="288" w:lineRule="auto"/>
        <w:rPr>
          <w:rFonts w:ascii="Arial" w:hAnsi="Arial" w:cs="Arial"/>
          <w:b/>
          <w:bCs/>
          <w:color w:val="000000"/>
          <w:w w:val="110"/>
          <w:sz w:val="32"/>
          <w:szCs w:val="32"/>
        </w:rPr>
      </w:pPr>
      <w:r>
        <w:rPr>
          <w:rFonts w:ascii="Arial" w:hAnsi="Arial" w:cs="Arial"/>
          <w:b/>
          <w:bCs/>
          <w:color w:val="000000"/>
          <w:w w:val="110"/>
          <w:sz w:val="32"/>
          <w:szCs w:val="32"/>
        </w:rPr>
        <w:t xml:space="preserve">STROKE ALERT Criteria:   </w:t>
      </w:r>
      <w:r w:rsidR="00303E60">
        <w:rPr>
          <w:rFonts w:ascii="Arial" w:hAnsi="Arial" w:cs="Arial"/>
          <w:b/>
          <w:bCs/>
          <w:color w:val="000000"/>
          <w:w w:val="110"/>
          <w:sz w:val="32"/>
          <w:szCs w:val="32"/>
        </w:rPr>
        <w:t xml:space="preserve">   </w:t>
      </w:r>
      <w:r>
        <w:rPr>
          <w:rFonts w:ascii="Arial" w:hAnsi="Arial" w:cs="Arial"/>
          <w:b/>
          <w:bCs/>
          <w:color w:val="000000"/>
          <w:w w:val="110"/>
          <w:sz w:val="32"/>
          <w:szCs w:val="32"/>
        </w:rPr>
        <w:t xml:space="preserve"> </w:t>
      </w:r>
      <w:r>
        <w:rPr>
          <w:rFonts w:ascii="Arial" w:hAnsi="Arial" w:cs="Arial"/>
          <w:color w:val="000000"/>
          <w:sz w:val="24"/>
          <w:szCs w:val="24"/>
        </w:rPr>
        <w:t>YES</w:t>
      </w:r>
      <w:r w:rsidR="005966DF">
        <w:rPr>
          <w:rFonts w:ascii="Arial" w:hAnsi="Arial" w:cs="Arial"/>
          <w:color w:val="000000"/>
          <w:sz w:val="24"/>
          <w:szCs w:val="24"/>
        </w:rPr>
        <w:t xml:space="preserve">          </w:t>
      </w:r>
      <w:r>
        <w:rPr>
          <w:rFonts w:ascii="Arial" w:hAnsi="Arial" w:cs="Arial"/>
          <w:color w:val="000000"/>
          <w:sz w:val="24"/>
          <w:szCs w:val="24"/>
        </w:rPr>
        <w:tab/>
        <w:t>NO</w:t>
      </w:r>
      <w:r>
        <w:rPr>
          <w:rFonts w:ascii="Arial" w:hAnsi="Arial" w:cs="Arial"/>
          <w:color w:val="000000"/>
          <w:sz w:val="24"/>
          <w:szCs w:val="24"/>
        </w:rPr>
        <w:tab/>
        <w:t xml:space="preserve">  </w:t>
      </w:r>
      <w:r w:rsidR="005966DF">
        <w:rPr>
          <w:rFonts w:ascii="Arial" w:hAnsi="Arial" w:cs="Arial"/>
          <w:color w:val="000000"/>
          <w:sz w:val="24"/>
          <w:szCs w:val="24"/>
        </w:rPr>
        <w:t xml:space="preserve">   </w:t>
      </w:r>
      <w:r>
        <w:rPr>
          <w:rFonts w:ascii="Arial" w:hAnsi="Arial" w:cs="Arial"/>
          <w:color w:val="000000"/>
          <w:sz w:val="24"/>
          <w:szCs w:val="24"/>
        </w:rPr>
        <w:t>Unknown</w:t>
      </w:r>
      <w:r>
        <w:rPr>
          <w:rFonts w:ascii="Arial" w:hAnsi="Arial" w:cs="Arial"/>
          <w:b/>
          <w:bCs/>
          <w:color w:val="000000"/>
          <w:w w:val="110"/>
          <w:sz w:val="32"/>
          <w:szCs w:val="32"/>
        </w:rPr>
        <w:t xml:space="preserve"> </w:t>
      </w:r>
    </w:p>
    <w:p w14:paraId="3F2CB11E" w14:textId="31E31C67"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Time last known well (TLKW) &lt;</w:t>
      </w:r>
      <w:r w:rsidR="00303E60">
        <w:rPr>
          <w:rFonts w:ascii="Arial" w:hAnsi="Arial" w:cs="Arial"/>
          <w:color w:val="000000"/>
          <w:sz w:val="20"/>
          <w:szCs w:val="20"/>
        </w:rPr>
        <w:t>24</w:t>
      </w:r>
      <w:r>
        <w:rPr>
          <w:rFonts w:ascii="Arial" w:hAnsi="Arial" w:cs="Arial"/>
          <w:color w:val="000000"/>
          <w:sz w:val="20"/>
          <w:szCs w:val="20"/>
        </w:rPr>
        <w:t xml:space="preserve"> hours?                        </w:t>
      </w:r>
      <w:r w:rsidR="00F1152C">
        <w:object w:dxaOrig="2430" w:dyaOrig="375" w14:anchorId="2A9A5208">
          <v:shape id="_x0000_i1029" type="#_x0000_t75" alt="boxes" style="width:121.5pt;height:19.5pt" o:ole="">
            <v:imagedata r:id="rId20" o:title=""/>
          </v:shape>
          <o:OLEObject Type="Embed" ProgID="Visio.Drawing.15" ShapeID="_x0000_i1029" DrawAspect="Content" ObjectID="_1846743802" r:id="rId21"/>
        </w:object>
      </w:r>
    </w:p>
    <w:p w14:paraId="3093A3B7"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2AFC78D3" w14:textId="6EFB66F3"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Any abnormal finding not attributable to head trauma?   </w:t>
      </w:r>
      <w:r w:rsidR="00F1152C">
        <w:object w:dxaOrig="2430" w:dyaOrig="375" w14:anchorId="7D49C4AF">
          <v:shape id="_x0000_i1030" type="#_x0000_t75" alt="boxes" style="width:121.5pt;height:19.5pt" o:ole="">
            <v:imagedata r:id="rId20" o:title=""/>
          </v:shape>
          <o:OLEObject Type="Embed" ProgID="Visio.Drawing.15" ShapeID="_x0000_i1030" DrawAspect="Content" ObjectID="_1846743803" r:id="rId22"/>
        </w:object>
      </w:r>
    </w:p>
    <w:p w14:paraId="32B40C39"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4045AAD1" w14:textId="6EE013C9" w:rsidR="00526B26" w:rsidRDefault="00526B26" w:rsidP="00526B26">
      <w:pPr>
        <w:rPr>
          <w:rFonts w:ascii="Arial" w:hAnsi="Arial" w:cs="Arial"/>
          <w:color w:val="000000"/>
          <w:sz w:val="20"/>
          <w:szCs w:val="20"/>
        </w:rPr>
      </w:pPr>
      <w:r>
        <w:rPr>
          <w:rFonts w:ascii="Arial" w:hAnsi="Arial" w:cs="Arial"/>
          <w:color w:val="000000"/>
          <w:sz w:val="20"/>
          <w:szCs w:val="20"/>
        </w:rPr>
        <w:t xml:space="preserve">Blood Glucose &gt;60?                                                         </w:t>
      </w:r>
      <w:r w:rsidR="00F1152C">
        <w:object w:dxaOrig="2430" w:dyaOrig="375" w14:anchorId="120B6E3B">
          <v:shape id="_x0000_i1031" type="#_x0000_t75" alt="boxes" style="width:121.5pt;height:19.5pt;mso-position-vertical:absolute" o:ole="">
            <v:imagedata r:id="rId20" o:title=""/>
          </v:shape>
          <o:OLEObject Type="Embed" ProgID="Visio.Drawing.15" ShapeID="_x0000_i1031" DrawAspect="Content" ObjectID="_1846743804" r:id="rId23"/>
        </w:object>
      </w:r>
    </w:p>
    <w:p w14:paraId="4BB6F209" w14:textId="77777777" w:rsidR="00526B26" w:rsidRPr="00DC2AEF" w:rsidRDefault="00526B26" w:rsidP="00526B26">
      <w:pPr>
        <w:rPr>
          <w:rFonts w:ascii="Arial" w:hAnsi="Arial" w:cs="Arial"/>
          <w:b/>
          <w:bCs/>
          <w:caps/>
          <w:sz w:val="15"/>
          <w:szCs w:val="15"/>
        </w:rPr>
      </w:pPr>
      <w:r w:rsidRPr="00DC2AEF">
        <w:rPr>
          <w:rFonts w:ascii="Arial" w:hAnsi="Arial" w:cs="Arial"/>
          <w:b/>
          <w:bCs/>
          <w:caps/>
          <w:sz w:val="15"/>
          <w:szCs w:val="15"/>
        </w:rPr>
        <w:t>Time Last Known Well:                              AM/PM</w:t>
      </w:r>
    </w:p>
    <w:p w14:paraId="44702281" w14:textId="77777777" w:rsidR="00526B26" w:rsidRPr="00DC2AEF" w:rsidRDefault="00526B26" w:rsidP="00526B26">
      <w:r w:rsidRPr="00DC2AEF">
        <w:rPr>
          <w:rFonts w:ascii="Arial" w:hAnsi="Arial" w:cs="Arial"/>
          <w:b/>
          <w:bCs/>
          <w:caps/>
          <w:sz w:val="15"/>
          <w:szCs w:val="15"/>
        </w:rPr>
        <w:t>BLOOD GLUCOSE LEVEL:                               mg/dL</w:t>
      </w:r>
    </w:p>
    <w:p w14:paraId="1CE88389" w14:textId="1A641681" w:rsidR="00526B26" w:rsidRDefault="00C15D16" w:rsidP="00526B26">
      <w:pPr>
        <w:autoSpaceDE w:val="0"/>
        <w:autoSpaceDN w:val="0"/>
        <w:adjustRightInd w:val="0"/>
        <w:spacing w:after="0" w:line="240" w:lineRule="auto"/>
      </w:pPr>
      <w:r>
        <w:object w:dxaOrig="5518" w:dyaOrig="7363" w14:anchorId="5B907C43">
          <v:shape id="_x0000_i1032" type="#_x0000_t75" alt="table for FASTE-ED" style="width:275.25pt;height:366.75pt" o:ole="">
            <v:imagedata r:id="rId24" o:title=""/>
          </v:shape>
          <o:OLEObject Type="Embed" ProgID="Excel.Sheet.12" ShapeID="_x0000_i1032" DrawAspect="Content" ObjectID="_1846743805" r:id="rId25"/>
        </w:object>
      </w:r>
    </w:p>
    <w:p w14:paraId="1F0ADBFD"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History</w:t>
      </w:r>
    </w:p>
    <w:p w14:paraId="7EA63BBE" w14:textId="77777777" w:rsidR="00526B26" w:rsidRDefault="00526B26" w:rsidP="00526B26">
      <w:pPr>
        <w:autoSpaceDE w:val="0"/>
        <w:autoSpaceDN w:val="0"/>
        <w:adjustRightInd w:val="0"/>
        <w:spacing w:after="0" w:line="240" w:lineRule="auto"/>
        <w:rPr>
          <w:rFonts w:ascii="Arial" w:hAnsi="Arial" w:cs="Arial"/>
          <w:color w:val="000000"/>
          <w:sz w:val="21"/>
          <w:szCs w:val="21"/>
        </w:rPr>
      </w:pPr>
      <w:r>
        <w:rPr>
          <w:rFonts w:ascii="Arial" w:hAnsi="Arial" w:cs="Arial"/>
          <w:b/>
          <w:bCs/>
          <w:color w:val="000000"/>
          <w:sz w:val="21"/>
          <w:szCs w:val="21"/>
        </w:rPr>
        <w:t>Conditions:</w:t>
      </w:r>
    </w:p>
    <w:p w14:paraId="4A4EE920"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Head Trauma/Seizures</w:t>
      </w:r>
    </w:p>
    <w:p w14:paraId="50524944"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Cardiac Arrhythmias</w:t>
      </w:r>
    </w:p>
    <w:p w14:paraId="7FD18AF8"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Recent/current bleeding, trauma, surgery or invasive procedure</w:t>
      </w:r>
    </w:p>
    <w:p w14:paraId="24CD410F"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Bleeding disorder</w:t>
      </w:r>
    </w:p>
    <w:p w14:paraId="7145A4C1" w14:textId="77777777" w:rsidR="00526B26" w:rsidRPr="00FB1CEE" w:rsidRDefault="00526B26" w:rsidP="000F0858">
      <w:pPr>
        <w:pStyle w:val="ListParagraph"/>
        <w:numPr>
          <w:ilvl w:val="0"/>
          <w:numId w:val="44"/>
        </w:numPr>
      </w:pPr>
      <w:r w:rsidRPr="00FB1CEE">
        <w:rPr>
          <w:rFonts w:ascii="Arial" w:hAnsi="Arial" w:cs="Arial"/>
          <w:color w:val="000000"/>
          <w:sz w:val="21"/>
          <w:szCs w:val="21"/>
        </w:rPr>
        <w:t>Pregnancy</w:t>
      </w:r>
    </w:p>
    <w:p w14:paraId="17CE64D2"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Medications:</w:t>
      </w:r>
    </w:p>
    <w:p w14:paraId="63FE848F"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Coumadin/warfarin</w:t>
      </w:r>
    </w:p>
    <w:p w14:paraId="36304B99"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Pradaxa/dabigatran</w:t>
      </w:r>
    </w:p>
    <w:p w14:paraId="75D10AC4" w14:textId="6539FCFD" w:rsidR="00526B26" w:rsidRDefault="00FD4785"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Xarelto</w:t>
      </w:r>
      <w:r w:rsidR="00526B26">
        <w:rPr>
          <w:rFonts w:ascii="Arial" w:hAnsi="Arial" w:cs="Arial"/>
          <w:color w:val="000000"/>
          <w:sz w:val="21"/>
          <w:szCs w:val="21"/>
        </w:rPr>
        <w:t>/rivaroxaban</w:t>
      </w:r>
    </w:p>
    <w:p w14:paraId="6F96E767"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Eliquis/apixaban</w:t>
      </w:r>
    </w:p>
    <w:p w14:paraId="0B385155" w14:textId="77777777" w:rsidR="00526B26" w:rsidRPr="00FB1CEE" w:rsidRDefault="00526B26" w:rsidP="000F0858">
      <w:pPr>
        <w:pStyle w:val="ListParagraph"/>
        <w:numPr>
          <w:ilvl w:val="0"/>
          <w:numId w:val="43"/>
        </w:numPr>
        <w:ind w:left="360"/>
      </w:pPr>
      <w:r>
        <w:rPr>
          <w:rFonts w:ascii="Arial" w:hAnsi="Arial" w:cs="Arial"/>
          <w:color w:val="000000"/>
          <w:sz w:val="21"/>
          <w:szCs w:val="21"/>
        </w:rPr>
        <w:t>Aspirin</w:t>
      </w:r>
    </w:p>
    <w:p w14:paraId="0A94E78C" w14:textId="77777777" w:rsidR="00526B26" w:rsidRDefault="00526B26" w:rsidP="00AA428B">
      <w:pPr>
        <w:spacing w:line="240" w:lineRule="auto"/>
        <w:rPr>
          <w:rFonts w:ascii="Arial" w:hAnsi="Arial" w:cs="Arial"/>
          <w:color w:val="000000"/>
          <w:w w:val="110"/>
          <w:sz w:val="32"/>
          <w:szCs w:val="32"/>
        </w:rPr>
      </w:pPr>
      <w:r>
        <w:rPr>
          <w:rFonts w:ascii="Arial" w:hAnsi="Arial" w:cs="Arial"/>
          <w:color w:val="000000"/>
          <w:w w:val="110"/>
          <w:sz w:val="32"/>
          <w:szCs w:val="32"/>
        </w:rPr>
        <w:t>Sudden Acute Stroke Symptoms:</w:t>
      </w:r>
    </w:p>
    <w:p w14:paraId="0D83AC25" w14:textId="77777777" w:rsidR="00526B26" w:rsidRPr="00FB1CEE" w:rsidRDefault="00526B26" w:rsidP="000F0858">
      <w:pPr>
        <w:pStyle w:val="ListParagraph"/>
        <w:numPr>
          <w:ilvl w:val="0"/>
          <w:numId w:val="46"/>
        </w:numPr>
        <w:autoSpaceDE w:val="0"/>
        <w:autoSpaceDN w:val="0"/>
        <w:adjustRightInd w:val="0"/>
        <w:spacing w:after="0" w:line="240" w:lineRule="auto"/>
        <w:ind w:left="360"/>
        <w:rPr>
          <w:rFonts w:ascii="Arial" w:hAnsi="Arial" w:cs="Arial"/>
          <w:color w:val="000000"/>
          <w:sz w:val="21"/>
          <w:szCs w:val="21"/>
        </w:rPr>
      </w:pPr>
      <w:r w:rsidRPr="00FB1CEE">
        <w:rPr>
          <w:rFonts w:ascii="Arial" w:hAnsi="Arial" w:cs="Arial"/>
          <w:i/>
          <w:iCs/>
          <w:color w:val="000000"/>
          <w:sz w:val="21"/>
          <w:szCs w:val="21"/>
        </w:rPr>
        <w:t xml:space="preserve">Sudden </w:t>
      </w:r>
      <w:r w:rsidRPr="00FB1CEE">
        <w:rPr>
          <w:rFonts w:ascii="Arial" w:hAnsi="Arial" w:cs="Arial"/>
          <w:color w:val="000000"/>
          <w:sz w:val="21"/>
          <w:szCs w:val="21"/>
        </w:rPr>
        <w:t>numbness, weakness or paralysis of face, arm or leg-- especially one side of the body</w:t>
      </w:r>
    </w:p>
    <w:p w14:paraId="0F6FC975"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confusion, trouble speaking or understanding speech</w:t>
      </w:r>
    </w:p>
    <w:p w14:paraId="4E9041F4"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trouble seeing in one or both eyes</w:t>
      </w:r>
    </w:p>
    <w:p w14:paraId="0F3F0D2D"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Sudden</w:t>
      </w:r>
      <w:r>
        <w:rPr>
          <w:rFonts w:ascii="Arial" w:hAnsi="Arial" w:cs="Arial"/>
          <w:color w:val="000000"/>
          <w:sz w:val="21"/>
          <w:szCs w:val="21"/>
        </w:rPr>
        <w:t xml:space="preserve"> trouble walking, loss of balance or coordination; or</w:t>
      </w:r>
    </w:p>
    <w:p w14:paraId="00E94188" w14:textId="77777777" w:rsidR="00526B26" w:rsidRPr="00E77087" w:rsidRDefault="00526B26" w:rsidP="000F0858">
      <w:pPr>
        <w:pStyle w:val="ListParagraph"/>
        <w:numPr>
          <w:ilvl w:val="0"/>
          <w:numId w:val="45"/>
        </w:numPr>
        <w:ind w:left="360"/>
      </w:pPr>
      <w:r w:rsidRPr="00FB1CEE">
        <w:rPr>
          <w:rFonts w:ascii="Arial" w:hAnsi="Arial" w:cs="Arial"/>
          <w:i/>
          <w:iCs/>
          <w:color w:val="000000"/>
          <w:sz w:val="21"/>
          <w:szCs w:val="21"/>
        </w:rPr>
        <w:t>Sudden</w:t>
      </w:r>
      <w:r w:rsidRPr="00FB1CEE">
        <w:rPr>
          <w:rFonts w:ascii="Arial" w:hAnsi="Arial" w:cs="Arial"/>
          <w:color w:val="000000"/>
          <w:sz w:val="21"/>
          <w:szCs w:val="21"/>
        </w:rPr>
        <w:t xml:space="preserve"> severe headache with no known cause</w:t>
      </w:r>
    </w:p>
    <w:p w14:paraId="0F83AB24" w14:textId="77777777" w:rsidR="00526B26" w:rsidRDefault="00526B26" w:rsidP="000F0858">
      <w:pPr>
        <w:pStyle w:val="ListParagraph"/>
        <w:numPr>
          <w:ilvl w:val="0"/>
          <w:numId w:val="45"/>
        </w:numPr>
        <w:ind w:left="360"/>
      </w:pPr>
      <w:r>
        <w:rPr>
          <w:rFonts w:ascii="Arial" w:hAnsi="Arial" w:cs="Arial"/>
          <w:i/>
          <w:iCs/>
          <w:color w:val="000000"/>
          <w:sz w:val="21"/>
          <w:szCs w:val="21"/>
        </w:rPr>
        <w:t xml:space="preserve">Sudden </w:t>
      </w:r>
      <w:r w:rsidRPr="00E77087">
        <w:rPr>
          <w:rFonts w:ascii="Arial" w:hAnsi="Arial" w:cs="Arial"/>
          <w:iCs/>
          <w:color w:val="000000"/>
          <w:sz w:val="21"/>
          <w:szCs w:val="21"/>
        </w:rPr>
        <w:t>dizziness</w:t>
      </w:r>
    </w:p>
    <w:p w14:paraId="4949486A" w14:textId="77777777" w:rsidR="00526B26" w:rsidRDefault="00526B26" w:rsidP="00526B26">
      <w:r w:rsidRPr="001737EF">
        <w:t>RED FLAG</w:t>
      </w:r>
      <w:r w:rsidRPr="00B15075">
        <w:t>:</w:t>
      </w:r>
      <w:r>
        <w:t xml:space="preserve">  </w:t>
      </w:r>
      <w:r>
        <w:rPr>
          <w:rFonts w:ascii="Arial" w:hAnsi="Arial" w:cs="Arial"/>
          <w:b/>
          <w:bCs/>
          <w:color w:val="000000"/>
          <w:u w:val="single"/>
        </w:rPr>
        <w:t>Say “Stroke Alert” in Hospital Entry Note</w:t>
      </w:r>
      <w:r>
        <w:rPr>
          <w:rFonts w:ascii="Arial" w:hAnsi="Arial" w:cs="Arial"/>
          <w:color w:val="000000"/>
        </w:rPr>
        <w:t xml:space="preserve"> if patient meets the Stroke Criteria, even if symptoms have resolved.</w:t>
      </w:r>
    </w:p>
    <w:bookmarkStart w:id="33" w:name="_2.19_Hyperkalemia_-"/>
    <w:bookmarkEnd w:id="33"/>
    <w:p w14:paraId="59C566ED" w14:textId="77777777" w:rsidR="00526B26" w:rsidRPr="00526B26" w:rsidRDefault="00526B26" w:rsidP="00526B26">
      <w:pPr>
        <w:pStyle w:val="Heading1"/>
      </w:pPr>
      <w:r w:rsidRPr="00526B26">
        <w:fldChar w:fldCharType="begin"/>
      </w:r>
      <w:r w:rsidRPr="00526B26">
        <w:instrText xml:space="preserve"> HYPERLINK  \l "_2.19_Hyperkalemia_-" </w:instrText>
      </w:r>
      <w:r w:rsidRPr="00526B26">
        <w:fldChar w:fldCharType="separate"/>
      </w:r>
      <w:r w:rsidRPr="00526B26">
        <w:rPr>
          <w:rStyle w:val="Hyperlink"/>
          <w:color w:val="2F5496" w:themeColor="accent1" w:themeShade="BF"/>
          <w:u w:val="none"/>
        </w:rPr>
        <w:t>2.19 Hyperkalemia - Adult</w:t>
      </w:r>
      <w:r w:rsidRPr="00526B26">
        <w:fldChar w:fldCharType="end"/>
      </w:r>
    </w:p>
    <w:p w14:paraId="7F17999D" w14:textId="77777777" w:rsidR="00526B26" w:rsidRPr="00AC7398" w:rsidRDefault="00526B26" w:rsidP="00526B26">
      <w:pPr>
        <w:pStyle w:val="Heading2"/>
      </w:pPr>
      <w:r w:rsidRPr="00AC7398">
        <w:t xml:space="preserve">EMT STANDING ORDERS </w:t>
      </w:r>
    </w:p>
    <w:p w14:paraId="476D151F"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4EBA7628" w14:textId="77777777" w:rsidR="00526B26" w:rsidRPr="00AC7398" w:rsidRDefault="00526B26" w:rsidP="00526B26">
      <w:pPr>
        <w:pStyle w:val="Heading2"/>
      </w:pPr>
      <w:r w:rsidRPr="00AC7398">
        <w:t xml:space="preserve">ADVANCED EMT STANDING ORDERS </w:t>
      </w:r>
    </w:p>
    <w:p w14:paraId="6253AD87" w14:textId="77777777" w:rsidR="00526B26" w:rsidRPr="00DC2AEF" w:rsidRDefault="00526B26" w:rsidP="00526B26">
      <w:pPr>
        <w:autoSpaceDE w:val="0"/>
        <w:autoSpaceDN w:val="0"/>
        <w:adjustRightInd w:val="0"/>
        <w:spacing w:after="0" w:line="288" w:lineRule="auto"/>
        <w:rPr>
          <w:rFonts w:cstheme="minorHAnsi"/>
        </w:rPr>
      </w:pP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Arial" w:hAnsi="Arial" w:cs="Arial"/>
        </w:rPr>
        <w:t xml:space="preserve"> </w:t>
      </w:r>
      <w:r w:rsidRPr="00DC2AEF">
        <w:rPr>
          <w:rFonts w:cstheme="minorHAnsi"/>
        </w:rPr>
        <w:t xml:space="preserve">Acquire 12 Lead ECG if available and transmit as directed by </w:t>
      </w:r>
      <w:r w:rsidR="0072438C" w:rsidRPr="00DC2AEF">
        <w:rPr>
          <w:rFonts w:cstheme="minorHAnsi"/>
        </w:rPr>
        <w:t xml:space="preserve">affiliate </w:t>
      </w:r>
      <w:r w:rsidRPr="00DC2AEF">
        <w:rPr>
          <w:rFonts w:cstheme="minorHAnsi"/>
        </w:rPr>
        <w:t>hospital.</w:t>
      </w:r>
    </w:p>
    <w:p w14:paraId="3F34FB72" w14:textId="7342F4A8" w:rsidR="00526B26" w:rsidRPr="006412FA" w:rsidRDefault="00526B26" w:rsidP="000F0858">
      <w:pPr>
        <w:pStyle w:val="ListParagraph"/>
        <w:numPr>
          <w:ilvl w:val="0"/>
          <w:numId w:val="57"/>
        </w:numPr>
        <w:autoSpaceDE w:val="0"/>
        <w:autoSpaceDN w:val="0"/>
        <w:adjustRightInd w:val="0"/>
        <w:spacing w:after="0" w:line="288" w:lineRule="auto"/>
        <w:ind w:left="360"/>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F48C9A3">
        <w:rPr>
          <w:rFonts w:cstheme="minorBidi"/>
        </w:rPr>
        <w:t xml:space="preserve">For </w:t>
      </w:r>
      <w:r w:rsidR="7B51F52E" w:rsidRPr="5F48C9A3">
        <w:rPr>
          <w:rFonts w:cstheme="minorBidi"/>
        </w:rPr>
        <w:t xml:space="preserve">known </w:t>
      </w:r>
      <w:r w:rsidRPr="5F48C9A3">
        <w:rPr>
          <w:rFonts w:cstheme="minorBidi"/>
        </w:rPr>
        <w:t xml:space="preserve">serum lab value </w:t>
      </w:r>
      <w:r w:rsidRPr="5F48C9A3">
        <w:rPr>
          <w:rFonts w:cstheme="minorBidi"/>
          <w:u w:val="single"/>
        </w:rPr>
        <w:t>&gt;</w:t>
      </w:r>
      <w:r w:rsidRPr="5F48C9A3">
        <w:rPr>
          <w:rFonts w:cstheme="minorBidi"/>
        </w:rPr>
        <w:t xml:space="preserve"> 6 mEq/L, request </w:t>
      </w:r>
      <w:r w:rsidR="00412F2F">
        <w:rPr>
          <w:rFonts w:cstheme="minorBidi"/>
        </w:rPr>
        <w:t>a p</w:t>
      </w:r>
      <w:r w:rsidRPr="5F48C9A3">
        <w:rPr>
          <w:rFonts w:cstheme="minorBidi"/>
        </w:rPr>
        <w:t>aramedic</w:t>
      </w:r>
      <w:r w:rsidR="00412F2F">
        <w:rPr>
          <w:rFonts w:cstheme="minorBidi"/>
        </w:rPr>
        <w:t xml:space="preserve"> intercept,</w:t>
      </w:r>
      <w:r w:rsidRPr="5F48C9A3">
        <w:rPr>
          <w:rFonts w:cstheme="minorBidi"/>
        </w:rPr>
        <w:t xml:space="preserve"> if available</w:t>
      </w:r>
      <w:r w:rsidR="00412F2F">
        <w:rPr>
          <w:rFonts w:cstheme="minorBidi"/>
        </w:rPr>
        <w:t>,</w:t>
      </w:r>
      <w:r w:rsidRPr="5F48C9A3">
        <w:rPr>
          <w:rFonts w:cstheme="minorBidi"/>
        </w:rPr>
        <w:t xml:space="preserve"> but do not delay transport.</w:t>
      </w:r>
      <w:r w:rsidRPr="5F48C9A3">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76A0B87" w14:textId="77777777" w:rsidR="00526B26" w:rsidRPr="000D0951" w:rsidRDefault="00526B26" w:rsidP="00526B26">
      <w:pPr>
        <w:pStyle w:val="Heading2"/>
      </w:pPr>
      <w:r w:rsidRPr="000D0951">
        <w:t xml:space="preserve">PARAMEDIC STANDING ORDER </w:t>
      </w:r>
    </w:p>
    <w:p w14:paraId="6A4925DD" w14:textId="77777777" w:rsidR="00526B26" w:rsidRPr="00DC2AEF" w:rsidRDefault="00526B26" w:rsidP="00526B26">
      <w:pPr>
        <w:autoSpaceDE w:val="0"/>
        <w:autoSpaceDN w:val="0"/>
        <w:adjustRightInd w:val="0"/>
        <w:spacing w:after="60" w:line="264" w:lineRule="auto"/>
        <w:rPr>
          <w:rFonts w:cstheme="minorHAnsi"/>
          <w:color w:val="000000"/>
        </w:rPr>
      </w:pPr>
      <w:r w:rsidRPr="00DC2AEF">
        <w:rPr>
          <w:rFonts w:cstheme="minorHAnsi"/>
          <w:color w:val="000000"/>
        </w:rPr>
        <w:t xml:space="preserve">If patient presents with clinical factors predisposing him or her to hyperkalemia (see definitions below) </w:t>
      </w:r>
      <w:r w:rsidRPr="00DC2AEF">
        <w:rPr>
          <w:rFonts w:cstheme="minorHAnsi"/>
          <w:b/>
          <w:bCs/>
          <w:color w:val="000000"/>
          <w:u w:val="single"/>
        </w:rPr>
        <w:t>AND</w:t>
      </w:r>
      <w:r w:rsidRPr="00DC2AEF">
        <w:rPr>
          <w:rFonts w:cstheme="minorHAnsi"/>
          <w:b/>
          <w:bCs/>
          <w:color w:val="000000"/>
        </w:rPr>
        <w:t xml:space="preserve"> </w:t>
      </w:r>
      <w:r w:rsidRPr="00DC2AEF">
        <w:rPr>
          <w:rFonts w:cstheme="minorHAnsi"/>
          <w:color w:val="000000"/>
        </w:rPr>
        <w:t>12</w:t>
      </w:r>
      <w:r w:rsidRPr="00DC2AEF">
        <w:rPr>
          <w:rFonts w:cstheme="minorHAnsi"/>
          <w:b/>
          <w:bCs/>
          <w:color w:val="000000"/>
        </w:rPr>
        <w:t xml:space="preserve"> </w:t>
      </w:r>
      <w:r w:rsidRPr="00DC2AEF">
        <w:rPr>
          <w:rFonts w:cstheme="minorHAnsi"/>
          <w:color w:val="000000"/>
        </w:rPr>
        <w:t>lead ECG findings are consistent with moderate to severe hyperkalemia (definitions below):</w:t>
      </w:r>
    </w:p>
    <w:p w14:paraId="133E77BD"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Maintain continuous cardiac monitoring.</w:t>
      </w:r>
    </w:p>
    <w:p w14:paraId="5E844914"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Assure patient vascular access.</w:t>
      </w:r>
    </w:p>
    <w:p w14:paraId="13F45FAE"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Administer:</w:t>
      </w:r>
    </w:p>
    <w:p w14:paraId="210760C4" w14:textId="09A456FA" w:rsidR="00526B26" w:rsidRPr="00DC2AEF" w:rsidRDefault="00526B26" w:rsidP="000F0858">
      <w:pPr>
        <w:numPr>
          <w:ilvl w:val="0"/>
          <w:numId w:val="58"/>
        </w:numPr>
        <w:tabs>
          <w:tab w:val="left" w:pos="1170"/>
        </w:tabs>
        <w:autoSpaceDE w:val="0"/>
        <w:autoSpaceDN w:val="0"/>
        <w:adjustRightInd w:val="0"/>
        <w:spacing w:after="0" w:line="288" w:lineRule="auto"/>
        <w:ind w:left="1080"/>
        <w:rPr>
          <w:color w:val="000000"/>
        </w:rPr>
      </w:pPr>
      <w:r w:rsidRPr="1A78F881">
        <w:rPr>
          <w:color w:val="000000" w:themeColor="text1"/>
        </w:rPr>
        <w:t>Calcium chloride</w:t>
      </w:r>
      <w:r w:rsidR="60FAF8A9" w:rsidRPr="1A78F881">
        <w:rPr>
          <w:color w:val="000000" w:themeColor="text1"/>
        </w:rPr>
        <w:t xml:space="preserve"> or calcium gluconate,</w:t>
      </w:r>
      <w:r w:rsidRPr="1A78F881">
        <w:rPr>
          <w:color w:val="000000" w:themeColor="text1"/>
        </w:rPr>
        <w:t xml:space="preserve"> 1 gram IV over at least 5 minutes </w:t>
      </w:r>
    </w:p>
    <w:p w14:paraId="33180EC7" w14:textId="77777777" w:rsidR="00526B26" w:rsidRPr="00DC2AEF" w:rsidRDefault="00526B26" w:rsidP="000F0858">
      <w:pPr>
        <w:numPr>
          <w:ilvl w:val="0"/>
          <w:numId w:val="58"/>
        </w:numPr>
        <w:tabs>
          <w:tab w:val="left" w:pos="1170"/>
        </w:tabs>
        <w:autoSpaceDE w:val="0"/>
        <w:autoSpaceDN w:val="0"/>
        <w:adjustRightInd w:val="0"/>
        <w:spacing w:after="0" w:line="288" w:lineRule="auto"/>
        <w:ind w:left="1440"/>
        <w:rPr>
          <w:rFonts w:cstheme="minorHAnsi"/>
          <w:color w:val="000000"/>
        </w:rPr>
      </w:pPr>
      <w:r w:rsidRPr="00DC2AEF">
        <w:rPr>
          <w:rFonts w:cstheme="minorHAnsi"/>
          <w:color w:val="000000"/>
        </w:rPr>
        <w:t>May repeat X1 after 5 minutes.</w:t>
      </w:r>
    </w:p>
    <w:p w14:paraId="3CFBBE63" w14:textId="77777777" w:rsidR="00526B26" w:rsidRPr="006412FA" w:rsidRDefault="00526B26" w:rsidP="000F0858">
      <w:pPr>
        <w:pStyle w:val="ListParagraph"/>
        <w:numPr>
          <w:ilvl w:val="0"/>
          <w:numId w:val="58"/>
        </w:numPr>
        <w:tabs>
          <w:tab w:val="left" w:pos="1080"/>
        </w:tabs>
        <w:autoSpaceDE w:val="0"/>
        <w:autoSpaceDN w:val="0"/>
        <w:adjustRightInd w:val="0"/>
        <w:ind w:firstLine="360"/>
        <w:rPr>
          <w:rFonts w:cstheme="minorHAnsi"/>
          <w:sz w:val="26"/>
          <w:szCs w:val="26"/>
        </w:rPr>
      </w:pPr>
      <w:r w:rsidRPr="00DC2AEF">
        <w:rPr>
          <w:rFonts w:cstheme="minorHAnsi"/>
          <w:color w:val="000000"/>
        </w:rPr>
        <w:t>Nebulized Albuterol (up to a max dose of 20 mg).</w:t>
      </w:r>
    </w:p>
    <w:p w14:paraId="20C3AA7E" w14:textId="77777777" w:rsidR="00526B26" w:rsidRPr="006412FA" w:rsidRDefault="00526B26" w:rsidP="000F0858">
      <w:pPr>
        <w:pStyle w:val="ListParagraph"/>
        <w:numPr>
          <w:ilvl w:val="0"/>
          <w:numId w:val="57"/>
        </w:numPr>
        <w:tabs>
          <w:tab w:val="left" w:pos="1080"/>
        </w:tabs>
        <w:autoSpaceDE w:val="0"/>
        <w:autoSpaceDN w:val="0"/>
        <w:adjustRightInd w:val="0"/>
        <w:rPr>
          <w:rFonts w:cstheme="minorHAnsi"/>
          <w:sz w:val="26"/>
          <w:szCs w:val="26"/>
        </w:rPr>
      </w:pPr>
      <w:r w:rsidRPr="00DC2AEF">
        <w:rPr>
          <w:rFonts w:cstheme="minorHAnsi"/>
          <w:color w:val="000000"/>
        </w:rPr>
        <w:t>Contact Medical Control for possible additional doses of calcium.</w:t>
      </w:r>
    </w:p>
    <w:p w14:paraId="0D70650A" w14:textId="77777777" w:rsidR="00526B26" w:rsidRPr="00DC2AEF" w:rsidRDefault="00526B26" w:rsidP="00526B26">
      <w:pPr>
        <w:autoSpaceDE w:val="0"/>
        <w:autoSpaceDN w:val="0"/>
        <w:adjustRightInd w:val="0"/>
        <w:ind w:left="360" w:hanging="360"/>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MEDICAL CONTROL MAY ORDER</w:t>
      </w:r>
    </w:p>
    <w:p w14:paraId="2BE0EC21" w14:textId="77777777" w:rsidR="00526B26" w:rsidRPr="00DC2AEF" w:rsidRDefault="00526B26" w:rsidP="000F0858">
      <w:pPr>
        <w:pStyle w:val="ListParagraph"/>
        <w:numPr>
          <w:ilvl w:val="0"/>
          <w:numId w:val="57"/>
        </w:numPr>
        <w:autoSpaceDE w:val="0"/>
        <w:autoSpaceDN w:val="0"/>
        <w:adjustRightInd w:val="0"/>
        <w:rPr>
          <w:rFonts w:cstheme="minorHAnsi"/>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rPr>
        <w:t>Additional doses of above medications.</w:t>
      </w:r>
    </w:p>
    <w:p w14:paraId="6ECF6A01" w14:textId="4FD2F3E3" w:rsidR="00526B26" w:rsidRPr="006412FA" w:rsidRDefault="00526B26" w:rsidP="00526B26">
      <w:pPr>
        <w:autoSpaceDE w:val="0"/>
        <w:autoSpaceDN w:val="0"/>
        <w:adjustRightInd w:val="0"/>
        <w:rPr>
          <w:rFonts w:cstheme="minorHAnsi"/>
        </w:rPr>
      </w:pPr>
      <w:r w:rsidRPr="00DC2AEF">
        <w:rPr>
          <w:rFonts w:cstheme="minorHAnsi"/>
          <w:color w:val="000000"/>
        </w:rPr>
        <w:t>Examples of moderate (6.2 mEq/L) to very severe (</w:t>
      </w:r>
      <w:r w:rsidRPr="00DC2AEF">
        <w:rPr>
          <w:rFonts w:cstheme="minorHAnsi"/>
          <w:color w:val="000000"/>
          <w:u w:val="single"/>
        </w:rPr>
        <w:t>&gt;</w:t>
      </w:r>
      <w:r w:rsidRPr="00DC2AEF">
        <w:rPr>
          <w:rFonts w:cstheme="minorHAnsi"/>
          <w:color w:val="000000"/>
        </w:rPr>
        <w:t xml:space="preserve"> 8 mEq/</w:t>
      </w:r>
      <w:r w:rsidR="002F670E" w:rsidRPr="00DC2AEF">
        <w:rPr>
          <w:rFonts w:cstheme="minorHAnsi"/>
          <w:color w:val="000000"/>
        </w:rPr>
        <w:t>L) hyperkalemia</w:t>
      </w:r>
      <w:r w:rsidRPr="00DC2AEF">
        <w:rPr>
          <w:rFonts w:cstheme="minorHAnsi"/>
          <w:color w:val="000000"/>
        </w:rPr>
        <w:t xml:space="preserve"> ECG pattern</w:t>
      </w:r>
    </w:p>
    <w:p w14:paraId="26229529" w14:textId="77777777" w:rsidR="00526B26" w:rsidRDefault="00526B26" w:rsidP="00526B26">
      <w:pPr>
        <w:autoSpaceDE w:val="0"/>
        <w:autoSpaceDN w:val="0"/>
        <w:adjustRightInd w:val="0"/>
      </w:pPr>
      <w:r>
        <w:rPr>
          <w:noProof/>
        </w:rPr>
        <w:drawing>
          <wp:inline distT="0" distB="0" distL="0" distR="0" wp14:anchorId="50FC0455" wp14:editId="159EBA8A">
            <wp:extent cx="5934075" cy="1419225"/>
            <wp:effectExtent l="0" t="0" r="9525" b="0"/>
            <wp:docPr id="4" name="Picture 4" descr="Image of E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EC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1419225"/>
                    </a:xfrm>
                    <a:prstGeom prst="rect">
                      <a:avLst/>
                    </a:prstGeom>
                    <a:noFill/>
                    <a:ln>
                      <a:noFill/>
                    </a:ln>
                  </pic:spPr>
                </pic:pic>
              </a:graphicData>
            </a:graphic>
          </wp:inline>
        </w:drawing>
      </w:r>
    </w:p>
    <w:p w14:paraId="656FD20A" w14:textId="77777777" w:rsidR="00526B26" w:rsidRDefault="00526B26" w:rsidP="00526B26">
      <w:pPr>
        <w:autoSpaceDE w:val="0"/>
        <w:autoSpaceDN w:val="0"/>
        <w:adjustRightInd w:val="0"/>
        <w:spacing w:after="0" w:line="288" w:lineRule="auto"/>
        <w:rPr>
          <w:rFonts w:ascii="Arial" w:hAnsi="Arial" w:cs="Arial"/>
          <w:b/>
          <w:bCs/>
          <w:color w:val="000000"/>
          <w:sz w:val="21"/>
          <w:szCs w:val="21"/>
        </w:rPr>
      </w:pPr>
      <w:r>
        <w:rPr>
          <w:rFonts w:ascii="Arial" w:hAnsi="Arial" w:cs="Arial"/>
          <w:b/>
          <w:bCs/>
          <w:color w:val="000000"/>
          <w:sz w:val="21"/>
          <w:szCs w:val="21"/>
        </w:rPr>
        <w:t>PEARLS:</w:t>
      </w:r>
    </w:p>
    <w:p w14:paraId="0DD9A9EB"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Hyperkalemia can lead to sudden death from cardiac arrest without warning.</w:t>
      </w:r>
    </w:p>
    <w:p w14:paraId="72585F81"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Some clinical factors predisposing patients to hyperkalemia:</w:t>
      </w:r>
    </w:p>
    <w:p w14:paraId="4354CE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Chronic renal failure</w:t>
      </w:r>
    </w:p>
    <w:p w14:paraId="2781E6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Acute renal failure (may be secondary to dehydration, shock, nephrotoxins, obstruction etc.)</w:t>
      </w:r>
    </w:p>
    <w:p w14:paraId="3D73AD16"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 xml:space="preserve">Crush injury/Compartment syndrome/rhabdomyolysis </w:t>
      </w:r>
    </w:p>
    <w:p w14:paraId="19C40BDF"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 xml:space="preserve">ECG Evidence of hyperkalemia  </w:t>
      </w:r>
    </w:p>
    <w:p w14:paraId="11082C8D" w14:textId="6233704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t>Moderate</w:t>
      </w:r>
      <w:r>
        <w:rPr>
          <w:rFonts w:ascii="Arial" w:hAnsi="Arial" w:cs="Arial"/>
          <w:color w:val="000000"/>
          <w:sz w:val="21"/>
          <w:szCs w:val="21"/>
        </w:rPr>
        <w:t>: Peaked T waves with widening of QRS (&gt;120ms), increases in the PR interval and decrease in the P wave amplitude</w:t>
      </w:r>
      <w:r w:rsidR="00E129D2">
        <w:rPr>
          <w:rFonts w:ascii="Arial" w:hAnsi="Arial" w:cs="Arial"/>
          <w:color w:val="000000"/>
          <w:sz w:val="21"/>
          <w:szCs w:val="21"/>
        </w:rPr>
        <w:t>.</w:t>
      </w:r>
      <w:r>
        <w:rPr>
          <w:rFonts w:ascii="Arial" w:hAnsi="Arial" w:cs="Arial"/>
          <w:color w:val="000000"/>
          <w:sz w:val="21"/>
          <w:szCs w:val="21"/>
        </w:rPr>
        <w:t xml:space="preserve"> </w:t>
      </w:r>
    </w:p>
    <w:p w14:paraId="01A1DC17" w14:textId="7CAB60C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t>Severe</w:t>
      </w:r>
      <w:r>
        <w:rPr>
          <w:rFonts w:ascii="Arial" w:hAnsi="Arial" w:cs="Arial"/>
          <w:color w:val="000000"/>
          <w:sz w:val="21"/>
          <w:szCs w:val="21"/>
        </w:rPr>
        <w:t>: Very wide QRS complex (often &gt;240ms) and loss of P waves. ECG pattern may develop a rounded and undulating “sine wave” pattern, especially in the limb leads.</w:t>
      </w:r>
    </w:p>
    <w:p w14:paraId="3985210B"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Ventricular fibrillation or asystole may develop without ECG evidence of hyperkalemia.</w:t>
      </w:r>
    </w:p>
    <w:p w14:paraId="43516FCD"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The electrophysiological effects of hyperkalemia are proportional to both the potassium level and its rate of increase.</w:t>
      </w:r>
    </w:p>
    <w:p w14:paraId="263AD162" w14:textId="77777777" w:rsidR="00526B26" w:rsidRDefault="00526B26" w:rsidP="00526B26">
      <w:r>
        <w:rPr>
          <w:rFonts w:ascii="Arial" w:hAnsi="Arial" w:cs="Arial"/>
          <w:color w:val="000000"/>
          <w:sz w:val="21"/>
          <w:szCs w:val="21"/>
        </w:rPr>
        <w:t xml:space="preserve">For serum potassium lab value known to be </w:t>
      </w:r>
      <w:r>
        <w:rPr>
          <w:rFonts w:ascii="Arial" w:hAnsi="Arial" w:cs="Arial"/>
          <w:color w:val="000000"/>
          <w:sz w:val="21"/>
          <w:szCs w:val="21"/>
          <w:u w:val="single"/>
        </w:rPr>
        <w:t>&gt;</w:t>
      </w:r>
      <w:r>
        <w:rPr>
          <w:rFonts w:ascii="Arial" w:hAnsi="Arial" w:cs="Arial"/>
          <w:color w:val="000000"/>
          <w:sz w:val="21"/>
          <w:szCs w:val="21"/>
        </w:rPr>
        <w:t xml:space="preserve"> 6 mEq without ECG findings of hyperkalemia, maintain continuous cardiac monitoring and consider obtaining direct medical control oversight.</w:t>
      </w:r>
    </w:p>
    <w:p w14:paraId="397F6223" w14:textId="77777777" w:rsidR="00526B26" w:rsidRDefault="00526B26" w:rsidP="00526B26"/>
    <w:p w14:paraId="66E4A1C5" w14:textId="77777777" w:rsidR="00526B26" w:rsidRDefault="00526B26" w:rsidP="00526B26"/>
    <w:p w14:paraId="6C1EE039" w14:textId="77777777" w:rsidR="00526B26" w:rsidRDefault="00526B26" w:rsidP="00526B26"/>
    <w:p w14:paraId="778CECDB" w14:textId="77777777" w:rsidR="00526B26" w:rsidRDefault="00526B26" w:rsidP="00526B26"/>
    <w:p w14:paraId="74677B07" w14:textId="77777777" w:rsidR="00526B26" w:rsidRDefault="00526B26" w:rsidP="00526B26"/>
    <w:p w14:paraId="40E7A3EB" w14:textId="77777777" w:rsidR="00526B26" w:rsidRDefault="00526B26" w:rsidP="00526B26"/>
    <w:p w14:paraId="11884943" w14:textId="77777777" w:rsidR="00526B26" w:rsidRDefault="00526B26" w:rsidP="00526B26"/>
    <w:p w14:paraId="346F4F7B" w14:textId="77777777" w:rsidR="00526B26" w:rsidRDefault="00526B26" w:rsidP="00526B26"/>
    <w:p w14:paraId="2D48E7BE" w14:textId="77777777" w:rsidR="00526B26" w:rsidRDefault="00526B26" w:rsidP="00526B26"/>
    <w:p w14:paraId="60EF377E" w14:textId="77777777" w:rsidR="00526B26" w:rsidRDefault="00526B26" w:rsidP="00526B26"/>
    <w:p w14:paraId="5430C3F3" w14:textId="77777777" w:rsidR="00526B26" w:rsidRDefault="00526B26" w:rsidP="00526B26"/>
    <w:p w14:paraId="6DDA1FAF" w14:textId="77777777" w:rsidR="00526B26" w:rsidRDefault="00526B26" w:rsidP="00526B26"/>
    <w:p w14:paraId="63FE77AE" w14:textId="77777777" w:rsidR="00526B26" w:rsidRDefault="00526B26" w:rsidP="00526B26"/>
    <w:p w14:paraId="344238D6" w14:textId="77777777" w:rsidR="00526B26" w:rsidRDefault="00526B26" w:rsidP="00526B26"/>
    <w:p w14:paraId="6B8B2F6C" w14:textId="77777777" w:rsidR="00526B26" w:rsidRDefault="00526B26" w:rsidP="00526B26"/>
    <w:p w14:paraId="55A73F97" w14:textId="77777777" w:rsidR="00526B26" w:rsidRDefault="00526B26" w:rsidP="00526B26"/>
    <w:p w14:paraId="37E3678B" w14:textId="77777777" w:rsidR="002F3DCE" w:rsidRDefault="002F3DCE" w:rsidP="00526B26"/>
    <w:p w14:paraId="0FF535A1" w14:textId="77777777" w:rsidR="002F3DCE" w:rsidRDefault="002F3DCE" w:rsidP="00526B26"/>
    <w:p w14:paraId="0C3F595A" w14:textId="77777777" w:rsidR="00526B26" w:rsidRDefault="00526B26" w:rsidP="00526B26"/>
    <w:p w14:paraId="75538ED5" w14:textId="77777777" w:rsidR="00526B26" w:rsidRDefault="00526B26" w:rsidP="00526B26"/>
    <w:p w14:paraId="219B89FA" w14:textId="77777777" w:rsidR="00526B26" w:rsidRDefault="00526B26" w:rsidP="00526B26"/>
    <w:bookmarkStart w:id="34" w:name="_2.20_Home_Hemodialysis"/>
    <w:bookmarkEnd w:id="34"/>
    <w:p w14:paraId="6708F464" w14:textId="77777777" w:rsidR="0096125A" w:rsidRPr="00CE335C" w:rsidRDefault="0096125A" w:rsidP="0096125A">
      <w:pPr>
        <w:pStyle w:val="Heading1"/>
      </w:pPr>
      <w:r w:rsidRPr="00CE335C">
        <w:fldChar w:fldCharType="begin"/>
      </w:r>
      <w:r w:rsidRPr="00CE335C">
        <w:instrText xml:space="preserve"> HYPERLINK  \l "_2.20_Home_Hemodialysis" </w:instrText>
      </w:r>
      <w:r w:rsidRPr="00CE335C">
        <w:fldChar w:fldCharType="separate"/>
      </w:r>
      <w:r w:rsidRPr="00CE335C">
        <w:rPr>
          <w:rStyle w:val="Hyperlink"/>
          <w:u w:val="none"/>
        </w:rPr>
        <w:t>2.20 Home Hemodialysis Emergency Disconnect</w:t>
      </w:r>
      <w:r w:rsidRPr="00CE335C">
        <w:fldChar w:fldCharType="end"/>
      </w:r>
    </w:p>
    <w:p w14:paraId="24EBAC1D" w14:textId="4D17205A" w:rsidR="0096125A" w:rsidRPr="002F3DCE" w:rsidRDefault="0096125A" w:rsidP="0096125A">
      <w:pPr>
        <w:rPr>
          <w:b/>
          <w:bCs/>
          <w:color w:val="4472C4" w:themeColor="accent1"/>
          <w:sz w:val="24"/>
          <w:szCs w:val="24"/>
        </w:rPr>
      </w:pPr>
      <w:r w:rsidRPr="002F3DCE">
        <w:rPr>
          <w:b/>
          <w:bCs/>
          <w:color w:val="4472C4" w:themeColor="accent1"/>
          <w:sz w:val="24"/>
          <w:szCs w:val="24"/>
        </w:rPr>
        <w:t xml:space="preserve">EMT/ADVANCED EMT/PARAMEDIC STANDING ORDERS </w:t>
      </w:r>
    </w:p>
    <w:p w14:paraId="003695E0" w14:textId="77777777" w:rsidR="0096125A" w:rsidRPr="00240604" w:rsidRDefault="0096125A" w:rsidP="0096125A">
      <w:pPr>
        <w:rPr>
          <w:b/>
        </w:rPr>
      </w:pPr>
      <w:r w:rsidRPr="00240604">
        <w:rPr>
          <w:b/>
        </w:rPr>
        <w:t xml:space="preserve">Home Hemodialysis Emergency Disconnect </w:t>
      </w:r>
    </w:p>
    <w:p w14:paraId="492074D6" w14:textId="77777777" w:rsidR="0096125A" w:rsidRDefault="0096125A" w:rsidP="0096125A">
      <w:r w:rsidRPr="009E05F6">
        <w:rPr>
          <w:b/>
          <w:u w:val="single"/>
        </w:rPr>
        <w:t>OVERVIEW</w:t>
      </w:r>
    </w:p>
    <w:p w14:paraId="7D2F1400" w14:textId="6A664BF2" w:rsidR="0096125A" w:rsidRDefault="0096125A" w:rsidP="0096125A">
      <w:r>
        <w:t>Some patients are now doing UNATTENDED (i.e.</w:t>
      </w:r>
      <w:r w:rsidR="00E129D2">
        <w:t>,</w:t>
      </w:r>
      <w:r>
        <w:t xml:space="preserve"> solo) home hemodialysis.  In the event you respond to a scene where such a patient is unable to disconnect themselves from the machine, and no </w:t>
      </w:r>
      <w:r w:rsidR="00E212F5">
        <w:t xml:space="preserve">one </w:t>
      </w:r>
      <w:r>
        <w:t>else is available who knows how to do so, follow this procedure to disconnect the patient for transport.</w:t>
      </w:r>
    </w:p>
    <w:p w14:paraId="121F3F8F" w14:textId="77777777" w:rsidR="0096125A" w:rsidRDefault="0096125A" w:rsidP="0096125A">
      <w:pPr>
        <w:pStyle w:val="NoSpacing"/>
        <w:rPr>
          <w:sz w:val="23"/>
          <w:szCs w:val="23"/>
        </w:rPr>
      </w:pPr>
      <w:r w:rsidRPr="009E05F6">
        <w:rPr>
          <w:rFonts w:ascii="Symbol" w:hAnsi="Symbol" w:cs="Symbol"/>
          <w:sz w:val="23"/>
          <w:szCs w:val="23"/>
        </w:rPr>
        <w:t></w:t>
      </w:r>
      <w:r w:rsidRPr="009E05F6">
        <w:rPr>
          <w:rFonts w:ascii="Symbol" w:hAnsi="Symbol" w:cs="Symbol"/>
          <w:sz w:val="23"/>
          <w:szCs w:val="23"/>
        </w:rPr>
        <w:t></w:t>
      </w:r>
      <w:r w:rsidRPr="009E05F6">
        <w:t xml:space="preserve">1.0 Routine Patient Care </w:t>
      </w:r>
    </w:p>
    <w:p w14:paraId="53D618A8" w14:textId="77777777" w:rsidR="0096125A" w:rsidRDefault="0096125A" w:rsidP="000F0858">
      <w:pPr>
        <w:pStyle w:val="NoSpacing"/>
        <w:numPr>
          <w:ilvl w:val="0"/>
          <w:numId w:val="63"/>
        </w:numPr>
        <w:tabs>
          <w:tab w:val="left" w:pos="180"/>
        </w:tabs>
        <w:ind w:hanging="720"/>
      </w:pPr>
      <w:r w:rsidRPr="009E05F6">
        <w:t>If time and patient condition permit, ALS backup should be called for BLS crews.</w:t>
      </w:r>
    </w:p>
    <w:p w14:paraId="577CB85A" w14:textId="77777777" w:rsidR="0096125A" w:rsidRDefault="0096125A" w:rsidP="0096125A">
      <w:r>
        <w:rPr>
          <w:noProof/>
        </w:rPr>
        <mc:AlternateContent>
          <mc:Choice Requires="wps">
            <w:drawing>
              <wp:anchor distT="0" distB="0" distL="114300" distR="114300" simplePos="0" relativeHeight="251658241" behindDoc="0" locked="0" layoutInCell="1" allowOverlap="1" wp14:anchorId="64455B94" wp14:editId="53D72331">
                <wp:simplePos x="0" y="0"/>
                <wp:positionH relativeFrom="column">
                  <wp:posOffset>1962150</wp:posOffset>
                </wp:positionH>
                <wp:positionV relativeFrom="paragraph">
                  <wp:posOffset>796925</wp:posOffset>
                </wp:positionV>
                <wp:extent cx="828675" cy="295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828675" cy="295275"/>
                        </a:xfrm>
                        <a:prstGeom prst="rect">
                          <a:avLst/>
                        </a:prstGeom>
                        <a:solidFill>
                          <a:srgbClr val="FF0000"/>
                        </a:solidFill>
                        <a:ln w="6350">
                          <a:solidFill>
                            <a:prstClr val="black"/>
                          </a:solidFill>
                        </a:ln>
                      </wps:spPr>
                      <wps:txbx>
                        <w:txbxContent>
                          <w:p w14:paraId="77F36834" w14:textId="77777777" w:rsidR="00BA4E64" w:rsidRDefault="00BA4E64" w:rsidP="0096125A">
                            <w:pPr>
                              <w:jc w:val="center"/>
                            </w:pPr>
                            <w:r w:rsidRPr="00B35A86">
                              <w:t>OFF-</w:t>
                            </w:r>
                            <w:r>
                              <w:t>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55B94" id="_x0000_t202" coordsize="21600,21600" o:spt="202" path="m,l,21600r21600,l21600,xe">
                <v:stroke joinstyle="miter"/>
                <v:path gradientshapeok="t" o:connecttype="rect"/>
              </v:shapetype>
              <v:shape id="Text Box 9" o:spid="_x0000_s1026" type="#_x0000_t202" style="position:absolute;margin-left:154.5pt;margin-top:62.75pt;width:65.25pt;height:2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" fillcolor="red" strokeweight=".5pt">
                <v:textbox>
                  <w:txbxContent>
                    <w:p w14:paraId="77F36834" w14:textId="77777777" w:rsidR="00BA4E64" w:rsidRDefault="00BA4E64" w:rsidP="0096125A">
                      <w:pPr>
                        <w:jc w:val="center"/>
                      </w:pPr>
                      <w:r w:rsidRPr="00B35A86">
                        <w:t>OFF-</w:t>
                      </w:r>
                      <w:r>
                        <w:t>STOP</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F6DF440" wp14:editId="38403935">
                <wp:simplePos x="0" y="0"/>
                <wp:positionH relativeFrom="column">
                  <wp:posOffset>1724025</wp:posOffset>
                </wp:positionH>
                <wp:positionV relativeFrom="paragraph">
                  <wp:posOffset>711200</wp:posOffset>
                </wp:positionV>
                <wp:extent cx="981075" cy="484505"/>
                <wp:effectExtent l="0" t="0" r="28575" b="10795"/>
                <wp:wrapNone/>
                <wp:docPr id="8" name="Arrow: Left 8"/>
                <wp:cNvGraphicFramePr/>
                <a:graphic xmlns:a="http://schemas.openxmlformats.org/drawingml/2006/main">
                  <a:graphicData uri="http://schemas.microsoft.com/office/word/2010/wordprocessingShape">
                    <wps:wsp>
                      <wps:cNvSpPr/>
                      <wps:spPr>
                        <a:xfrm>
                          <a:off x="0" y="0"/>
                          <a:ext cx="981075" cy="484505"/>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D2D47A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 o:spid="_x0000_s1026" type="#_x0000_t66" style="position:absolute;margin-left:135.75pt;margin-top:56pt;width:77.25pt;height:3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" adj="5334" fillcolor="red" strokecolor="#1f3763 [1604]" strokeweight="1pt"/>
            </w:pict>
          </mc:Fallback>
        </mc:AlternateContent>
      </w:r>
      <w:r w:rsidRPr="009E05F6">
        <w:rPr>
          <w:noProof/>
        </w:rPr>
        <w:drawing>
          <wp:inline distT="0" distB="0" distL="0" distR="0" wp14:anchorId="12DF66C5" wp14:editId="7EAA016B">
            <wp:extent cx="3016488" cy="1628775"/>
            <wp:effectExtent l="0" t="0" r="0" b="0"/>
            <wp:docPr id="7" name="Picture 7" descr="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chin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1957" cy="1658726"/>
                    </a:xfrm>
                    <a:prstGeom prst="rect">
                      <a:avLst/>
                    </a:prstGeom>
                    <a:noFill/>
                    <a:ln>
                      <a:noFill/>
                    </a:ln>
                  </pic:spPr>
                </pic:pic>
              </a:graphicData>
            </a:graphic>
          </wp:inline>
        </w:drawing>
      </w:r>
      <w:r>
        <w:rPr>
          <w:noProof/>
        </w:rPr>
        <w:drawing>
          <wp:inline distT="0" distB="0" distL="0" distR="0" wp14:anchorId="19D208AD" wp14:editId="494D98A9">
            <wp:extent cx="2172970" cy="2151693"/>
            <wp:effectExtent l="0" t="0" r="0" b="1270"/>
            <wp:docPr id="10" name="Picture 10" descr="dialysis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lysis machine"/>
                    <pic:cNvPicPr>
                      <a:picLocks noChangeAspect="1" noChangeArrowheads="1"/>
                    </pic:cNvPicPr>
                  </pic:nvPicPr>
                  <pic:blipFill rotWithShape="1">
                    <a:blip r:embed="rId28">
                      <a:extLst>
                        <a:ext uri="{28A0092B-C50C-407E-A947-70E740481C1C}">
                          <a14:useLocalDpi xmlns:a14="http://schemas.microsoft.com/office/drawing/2010/main" val="0"/>
                        </a:ext>
                      </a:extLst>
                    </a:blip>
                    <a:srcRect l="35354"/>
                    <a:stretch/>
                  </pic:blipFill>
                  <pic:spPr bwMode="auto">
                    <a:xfrm>
                      <a:off x="0" y="0"/>
                      <a:ext cx="2549347" cy="2524384"/>
                    </a:xfrm>
                    <a:prstGeom prst="rect">
                      <a:avLst/>
                    </a:prstGeom>
                    <a:noFill/>
                    <a:ln>
                      <a:noFill/>
                    </a:ln>
                    <a:extLst>
                      <a:ext uri="{53640926-AAD7-44D8-BBD7-CCE9431645EC}">
                        <a14:shadowObscured xmlns:a14="http://schemas.microsoft.com/office/drawing/2010/main"/>
                      </a:ext>
                    </a:extLst>
                  </pic:spPr>
                </pic:pic>
              </a:graphicData>
            </a:graphic>
          </wp:inline>
        </w:drawing>
      </w:r>
    </w:p>
    <w:p w14:paraId="66B92DEF"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are </w:t>
      </w:r>
      <w:r w:rsidRPr="00211950">
        <w:rPr>
          <w:rFonts w:cstheme="minorHAnsi"/>
          <w:i/>
          <w:iCs/>
          <w:color w:val="000000"/>
        </w:rPr>
        <w:t>trained</w:t>
      </w:r>
      <w:r w:rsidRPr="00211950">
        <w:rPr>
          <w:rFonts w:cstheme="minorHAnsi"/>
          <w:color w:val="000000"/>
        </w:rPr>
        <w:t xml:space="preserve"> in using HD shunt clamps, and such clamps are available, it is        </w:t>
      </w:r>
    </w:p>
    <w:p w14:paraId="69241079"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acceptable to remove the HD needles from the patient’s shunt and apply clamps. If not,  </w:t>
      </w:r>
    </w:p>
    <w:p w14:paraId="2798EC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this procedure should be followed, leaving the needles in situ as described above and  </w:t>
      </w:r>
    </w:p>
    <w:p w14:paraId="30AEAAA8"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below.</w:t>
      </w:r>
    </w:p>
    <w:p w14:paraId="37D5B098"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The dialysis machine will be left at the home.</w:t>
      </w:r>
    </w:p>
    <w:p w14:paraId="1BE48E96"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can, note (or photograph) any clinically relevant values on the machine’s readouts  </w:t>
      </w:r>
    </w:p>
    <w:p w14:paraId="2A3EE26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(such as liters removed).</w:t>
      </w:r>
    </w:p>
    <w:p w14:paraId="497FDE42"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For a patient with an AV shunt, the result of this procedure is that the patient still has  </w:t>
      </w:r>
    </w:p>
    <w:p w14:paraId="497E723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dialysis needles in their AV fistula, ATTACHED to CLAMPED tubing, which is  </w:t>
      </w:r>
    </w:p>
    <w:p w14:paraId="12F001C5"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wrapped with gauze to keep the needles and tubing next to the patient’s arm </w:t>
      </w:r>
    </w:p>
    <w:p w14:paraId="1C80A3FB" w14:textId="77777777" w:rsidR="0096125A" w:rsidRPr="00211950" w:rsidRDefault="0096125A" w:rsidP="0096125A">
      <w:pPr>
        <w:pStyle w:val="ListParagraph"/>
        <w:ind w:left="180"/>
        <w:rPr>
          <w:rFonts w:cstheme="minorHAnsi"/>
          <w:b/>
          <w:bCs/>
        </w:rPr>
      </w:pPr>
      <w:r w:rsidRPr="00211950">
        <w:rPr>
          <w:rFonts w:cstheme="minorHAnsi"/>
          <w:color w:val="000000"/>
        </w:rPr>
        <w:t>(unless HD shunt clamps are used).</w:t>
      </w:r>
    </w:p>
    <w:p w14:paraId="6DEE6A2C" w14:textId="77777777" w:rsidR="0096125A" w:rsidRPr="00DC2AEF" w:rsidRDefault="0096125A" w:rsidP="0096125A">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6E6C0787" w14:textId="77777777" w:rsidR="0096125A" w:rsidRDefault="0096125A" w:rsidP="0096125A">
      <w:pPr>
        <w:autoSpaceDE w:val="0"/>
        <w:autoSpaceDN w:val="0"/>
        <w:adjustRightInd w:val="0"/>
        <w:spacing w:after="0" w:line="288" w:lineRule="auto"/>
        <w:rPr>
          <w:rFonts w:ascii="Arial" w:hAnsi="Arial" w:cs="Arial"/>
          <w:b/>
          <w:bCs/>
          <w:color w:val="000000"/>
        </w:rPr>
      </w:pPr>
      <w:r>
        <w:rPr>
          <w:rFonts w:ascii="Arial" w:hAnsi="Arial" w:cs="Arial"/>
          <w:b/>
          <w:bCs/>
          <w:color w:val="000000"/>
        </w:rPr>
        <w:t xml:space="preserve">1. </w:t>
      </w:r>
      <w:r w:rsidRPr="00211950">
        <w:rPr>
          <w:rFonts w:cstheme="minorHAnsi"/>
          <w:color w:val="000000"/>
        </w:rPr>
        <w:t xml:space="preserve">Push the </w:t>
      </w:r>
      <w:r w:rsidRPr="00211950">
        <w:rPr>
          <w:rFonts w:cstheme="minorHAnsi"/>
          <w:b/>
          <w:bCs/>
          <w:color w:val="000000"/>
        </w:rPr>
        <w:t xml:space="preserve">STOP </w:t>
      </w:r>
      <w:r w:rsidRPr="00211950">
        <w:rPr>
          <w:rFonts w:cstheme="minorHAnsi"/>
          <w:color w:val="000000"/>
        </w:rPr>
        <w:t>button on the front of the machine and unplug the machine’s power cord.</w:t>
      </w:r>
    </w:p>
    <w:p w14:paraId="4169B576"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2</w:t>
      </w:r>
      <w:r>
        <w:rPr>
          <w:rFonts w:ascii="Arial" w:hAnsi="Arial" w:cs="Arial"/>
          <w:color w:val="000000"/>
        </w:rPr>
        <w:t xml:space="preserve">. </w:t>
      </w:r>
      <w:r w:rsidRPr="00211950">
        <w:rPr>
          <w:rFonts w:cstheme="minorHAnsi"/>
          <w:color w:val="000000"/>
        </w:rPr>
        <w:t xml:space="preserve">Identify and close the 4 clamps on the tubing. If clamps are not on the tubing, use Kelly  </w:t>
      </w:r>
    </w:p>
    <w:p w14:paraId="0F634D9B"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clamps or plastic clamps (which will usually be on or near the dialysis machine) to clamp off   </w:t>
      </w:r>
    </w:p>
    <w:p w14:paraId="6FA4EFB3"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2 tubes both above and below the Luer lock disconnects.</w:t>
      </w:r>
    </w:p>
    <w:p w14:paraId="258C8F4E"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disconnects are in the center of the pictures below.</w:t>
      </w:r>
    </w:p>
    <w:p w14:paraId="1C625EC2" w14:textId="77777777" w:rsidR="0096125A" w:rsidRDefault="0096125A" w:rsidP="0096125A">
      <w:r>
        <w:rPr>
          <w:noProof/>
        </w:rPr>
        <w:drawing>
          <wp:inline distT="0" distB="0" distL="0" distR="0" wp14:anchorId="03F92F93" wp14:editId="711EC84B">
            <wp:extent cx="3983865" cy="2651760"/>
            <wp:effectExtent l="0" t="0" r="0" b="0"/>
            <wp:docPr id="11" name="Picture 11" descr="cl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lamp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3865" cy="2651760"/>
                    </a:xfrm>
                    <a:prstGeom prst="rect">
                      <a:avLst/>
                    </a:prstGeom>
                    <a:noFill/>
                    <a:ln>
                      <a:noFill/>
                    </a:ln>
                  </pic:spPr>
                </pic:pic>
              </a:graphicData>
            </a:graphic>
          </wp:inline>
        </w:drawing>
      </w:r>
    </w:p>
    <w:p w14:paraId="04D9ED88" w14:textId="77777777" w:rsidR="0096125A" w:rsidRDefault="0096125A" w:rsidP="0096125A"/>
    <w:p w14:paraId="377A1E99" w14:textId="77777777" w:rsidR="0096125A" w:rsidRDefault="0096125A" w:rsidP="0096125A">
      <w:r>
        <w:rPr>
          <w:noProof/>
        </w:rPr>
        <w:drawing>
          <wp:inline distT="0" distB="0" distL="0" distR="0" wp14:anchorId="46CC5662" wp14:editId="3D70F31F">
            <wp:extent cx="4411980" cy="4129712"/>
            <wp:effectExtent l="0" t="0" r="7620" b="4445"/>
            <wp:docPr id="1" name="Picture 1" descr="cl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lamp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1980" cy="4129712"/>
                    </a:xfrm>
                    <a:prstGeom prst="rect">
                      <a:avLst/>
                    </a:prstGeom>
                    <a:noFill/>
                    <a:ln>
                      <a:noFill/>
                    </a:ln>
                  </pic:spPr>
                </pic:pic>
              </a:graphicData>
            </a:graphic>
          </wp:inline>
        </w:drawing>
      </w:r>
    </w:p>
    <w:p w14:paraId="62F4A327" w14:textId="77777777" w:rsidR="0096125A" w:rsidRDefault="0096125A" w:rsidP="0096125A">
      <w:r>
        <w:rPr>
          <w:noProof/>
        </w:rPr>
        <w:drawing>
          <wp:inline distT="0" distB="0" distL="0" distR="0" wp14:anchorId="265F2BDB" wp14:editId="7961BCC6">
            <wp:extent cx="2962372" cy="2537460"/>
            <wp:effectExtent l="0" t="0" r="9525" b="0"/>
            <wp:docPr id="6" name="Picture 6" descr="line from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from machin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3402" cy="2538342"/>
                    </a:xfrm>
                    <a:prstGeom prst="rect">
                      <a:avLst/>
                    </a:prstGeom>
                    <a:noFill/>
                  </pic:spPr>
                </pic:pic>
              </a:graphicData>
            </a:graphic>
          </wp:inline>
        </w:drawing>
      </w:r>
      <w:r>
        <w:rPr>
          <w:noProof/>
        </w:rPr>
        <w:drawing>
          <wp:inline distT="0" distB="0" distL="0" distR="0" wp14:anchorId="355A189B" wp14:editId="039ECC78">
            <wp:extent cx="2952848" cy="2529840"/>
            <wp:effectExtent l="0" t="0" r="0" b="3810"/>
            <wp:docPr id="12" name="Picture 12" descr="line from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ine from mach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5368" cy="2531999"/>
                    </a:xfrm>
                    <a:prstGeom prst="rect">
                      <a:avLst/>
                    </a:prstGeom>
                    <a:noFill/>
                    <a:ln>
                      <a:noFill/>
                    </a:ln>
                  </pic:spPr>
                </pic:pic>
              </a:graphicData>
            </a:graphic>
          </wp:inline>
        </w:drawing>
      </w:r>
    </w:p>
    <w:p w14:paraId="5E240B9F" w14:textId="77777777" w:rsidR="0096125A" w:rsidRDefault="0096125A" w:rsidP="0096125A"/>
    <w:p w14:paraId="27DEC7A7" w14:textId="77777777" w:rsidR="0096125A" w:rsidRDefault="0096125A" w:rsidP="0096125A"/>
    <w:p w14:paraId="289E12E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3</w:t>
      </w:r>
      <w:r>
        <w:rPr>
          <w:rFonts w:ascii="Arial" w:hAnsi="Arial" w:cs="Arial"/>
          <w:color w:val="000000"/>
        </w:rPr>
        <w:t xml:space="preserve">.  </w:t>
      </w:r>
      <w:r w:rsidRPr="00211950">
        <w:rPr>
          <w:rFonts w:cstheme="minorHAnsi"/>
          <w:color w:val="000000"/>
        </w:rPr>
        <w:t>If you are trained to do so, and you have sterile caps or sterile syringes, or they are on or near the dialysis machine, then swab each disconnect end-connector with alcohol and attach</w:t>
      </w:r>
    </w:p>
    <w:p w14:paraId="534916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cap or syringe.</w:t>
      </w:r>
    </w:p>
    <w:p w14:paraId="35EA03C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4</w:t>
      </w:r>
      <w:r>
        <w:rPr>
          <w:rFonts w:ascii="Arial" w:hAnsi="Arial" w:cs="Arial"/>
          <w:color w:val="000000"/>
        </w:rPr>
        <w:t xml:space="preserve">.  </w:t>
      </w:r>
      <w:r w:rsidRPr="00211950">
        <w:rPr>
          <w:rFonts w:cstheme="minorHAnsi"/>
          <w:color w:val="000000"/>
        </w:rPr>
        <w:t>You will now have two needle-tubing pieces still inserted into the patient’s fistula.  GENTLY tape the tubing to the patient’s arm, then LOOSELY wrap gauze around the arm.  DO NOT apply a pressure dressing.</w:t>
      </w:r>
    </w:p>
    <w:p w14:paraId="6DA0E2A1" w14:textId="77777777" w:rsidR="0096125A" w:rsidRDefault="0096125A" w:rsidP="0096125A">
      <w:pPr>
        <w:autoSpaceDE w:val="0"/>
        <w:autoSpaceDN w:val="0"/>
        <w:adjustRightInd w:val="0"/>
        <w:spacing w:after="0" w:line="288" w:lineRule="auto"/>
        <w:rPr>
          <w:rFonts w:ascii="Arial" w:hAnsi="Arial" w:cs="Arial"/>
          <w:color w:val="000000"/>
        </w:rPr>
      </w:pPr>
    </w:p>
    <w:p w14:paraId="502330CD" w14:textId="77777777" w:rsidR="0096125A" w:rsidRPr="00211950" w:rsidRDefault="0096125A" w:rsidP="0096125A">
      <w:pPr>
        <w:rPr>
          <w:rFonts w:cstheme="minorHAnsi"/>
        </w:rPr>
      </w:pPr>
      <w:r w:rsidRPr="00211950">
        <w:rPr>
          <w:rFonts w:cstheme="minorHAnsi"/>
          <w:b/>
          <w:bCs/>
          <w:color w:val="000000"/>
        </w:rPr>
        <w:t>If you accidentally pull a needle out of the fistula you will have to apply firm manual pressure (again, NOT a pressure dressing) to that bleeding point for 20 minutes – so likely will need a backup crew to provide medical care!</w:t>
      </w:r>
    </w:p>
    <w:p w14:paraId="7113FB1E" w14:textId="77777777" w:rsidR="0096125A" w:rsidRPr="00D0079D" w:rsidRDefault="0096125A" w:rsidP="0096125A"/>
    <w:p w14:paraId="26959527" w14:textId="77777777" w:rsidR="0096125A" w:rsidRPr="00D0079D" w:rsidRDefault="0096125A" w:rsidP="0096125A"/>
    <w:p w14:paraId="5387B855" w14:textId="77777777" w:rsidR="0096125A" w:rsidRPr="00D0079D" w:rsidRDefault="0096125A" w:rsidP="0096125A"/>
    <w:p w14:paraId="18B77371" w14:textId="77777777" w:rsidR="0096125A" w:rsidRPr="00D0079D" w:rsidRDefault="0096125A" w:rsidP="0096125A"/>
    <w:p w14:paraId="50D4725E" w14:textId="77777777" w:rsidR="0096125A" w:rsidRPr="00D0079D" w:rsidRDefault="0096125A" w:rsidP="0096125A"/>
    <w:p w14:paraId="01346275" w14:textId="77777777" w:rsidR="0096125A" w:rsidRPr="00D0079D" w:rsidRDefault="0096125A" w:rsidP="0096125A"/>
    <w:p w14:paraId="51B1E1F8" w14:textId="77777777" w:rsidR="0096125A" w:rsidRDefault="0096125A" w:rsidP="0096125A"/>
    <w:p w14:paraId="3036BB2A" w14:textId="77777777" w:rsidR="0096125A" w:rsidRDefault="0096125A" w:rsidP="0096125A">
      <w:pPr>
        <w:tabs>
          <w:tab w:val="left" w:pos="8385"/>
        </w:tabs>
      </w:pPr>
      <w:r>
        <w:tab/>
      </w:r>
    </w:p>
    <w:p w14:paraId="3EB717EB" w14:textId="77777777" w:rsidR="00526B26" w:rsidRDefault="00526B26" w:rsidP="00526B26"/>
    <w:p w14:paraId="111D6E29" w14:textId="77777777" w:rsidR="00526B26" w:rsidRDefault="00526B26" w:rsidP="00526B26"/>
    <w:p w14:paraId="3117E1EE" w14:textId="77777777" w:rsidR="00526B26" w:rsidRDefault="00526B26" w:rsidP="00526B26"/>
    <w:p w14:paraId="7C43226D" w14:textId="77777777" w:rsidR="00526B26" w:rsidRDefault="00526B26" w:rsidP="00526B26"/>
    <w:p w14:paraId="368CADED" w14:textId="77777777" w:rsidR="00526B26" w:rsidRDefault="00526B26" w:rsidP="00526B26"/>
    <w:p w14:paraId="4DF94087" w14:textId="77777777" w:rsidR="00526B26" w:rsidRDefault="00526B26" w:rsidP="00526B26"/>
    <w:p w14:paraId="6E2D564E" w14:textId="77777777" w:rsidR="00526B26" w:rsidRDefault="00526B26" w:rsidP="00526B26"/>
    <w:p w14:paraId="5C54D151" w14:textId="77777777" w:rsidR="00526B26" w:rsidRDefault="00526B26" w:rsidP="00526B26"/>
    <w:p w14:paraId="3CEEE851" w14:textId="77777777" w:rsidR="00526B26" w:rsidRDefault="00526B26" w:rsidP="00526B26"/>
    <w:p w14:paraId="345347B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3:</w:t>
      </w:r>
    </w:p>
    <w:p w14:paraId="79F3EF1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E28C9A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CARDIAC</w:t>
      </w:r>
    </w:p>
    <w:p w14:paraId="1DCD0C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EMERGENCIES</w:t>
      </w:r>
    </w:p>
    <w:p w14:paraId="5E6FBA2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F4478A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0D57165" w14:textId="0F6708ED"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176BD130" w14:textId="77777777" w:rsidR="00526B26" w:rsidRDefault="00526B26" w:rsidP="00526B26">
      <w:pPr>
        <w:pStyle w:val="Heading1"/>
      </w:pPr>
      <w:bookmarkStart w:id="35" w:name="_3.1_Acute_Coronary"/>
      <w:bookmarkEnd w:id="35"/>
      <w:r>
        <w:t>3.1 Acute Coronary Syndrome- Adult</w:t>
      </w:r>
    </w:p>
    <w:p w14:paraId="1E44D956" w14:textId="77777777" w:rsidR="00526B26" w:rsidRPr="0093214C" w:rsidRDefault="00526B26" w:rsidP="00526B26">
      <w:pPr>
        <w:autoSpaceDE w:val="0"/>
        <w:autoSpaceDN w:val="0"/>
        <w:adjustRightInd w:val="0"/>
        <w:spacing w:after="0" w:line="288" w:lineRule="auto"/>
        <w:rPr>
          <w:rFonts w:cs="Arial"/>
          <w:bCs/>
          <w:color w:val="000000"/>
        </w:rPr>
      </w:pPr>
      <w:r w:rsidRPr="0093214C">
        <w:rPr>
          <w:rFonts w:cs="Arial"/>
          <w:bCs/>
          <w:color w:val="000000"/>
        </w:rPr>
        <w:t xml:space="preserve">Clinical Note: </w:t>
      </w:r>
    </w:p>
    <w:p w14:paraId="52526E61" w14:textId="77777777" w:rsidR="00526B26" w:rsidRPr="0093214C" w:rsidRDefault="00526B26" w:rsidP="00526B26">
      <w:pPr>
        <w:autoSpaceDE w:val="0"/>
        <w:autoSpaceDN w:val="0"/>
        <w:adjustRightInd w:val="0"/>
        <w:spacing w:after="0" w:line="288" w:lineRule="auto"/>
        <w:rPr>
          <w:rFonts w:cs="Arial"/>
          <w:color w:val="000000"/>
        </w:rPr>
      </w:pPr>
      <w:r w:rsidRPr="0093214C">
        <w:rPr>
          <w:rFonts w:cs="Arial"/>
          <w:b/>
          <w:bCs/>
          <w:color w:val="000000"/>
        </w:rPr>
        <w:t>Not</w:t>
      </w:r>
      <w:r w:rsidRPr="0093214C">
        <w:rPr>
          <w:rFonts w:cs="Arial"/>
          <w:color w:val="000000"/>
        </w:rPr>
        <w:t xml:space="preserve"> all patients with complaints of chest pain should be treated with aspirin, nitrates and oxygen. Consider the likelihood of ACS based on the nature of the symptoms, the patient’s age, cardiac risk factors, past medical history, etc.</w:t>
      </w:r>
    </w:p>
    <w:p w14:paraId="3F614EED" w14:textId="77777777" w:rsidR="00526B26" w:rsidRPr="0093214C" w:rsidRDefault="00526B26" w:rsidP="00526B26">
      <w:pPr>
        <w:pStyle w:val="Heading2"/>
      </w:pPr>
      <w:r w:rsidRPr="0093214C">
        <w:t>EMT STANDING ORDERS</w:t>
      </w:r>
    </w:p>
    <w:p w14:paraId="131DA76D" w14:textId="77777777" w:rsidR="00526B26" w:rsidRPr="00AC3065" w:rsidRDefault="00526B26" w:rsidP="000F0858">
      <w:pPr>
        <w:numPr>
          <w:ilvl w:val="0"/>
          <w:numId w:val="178"/>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3ACC574"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Aspirin</w:t>
      </w:r>
      <w:r w:rsidRPr="0093214C">
        <w:rPr>
          <w:rFonts w:cs="Arial"/>
          <w:b/>
          <w:bCs/>
          <w:i/>
          <w:iCs/>
          <w:color w:val="000000"/>
        </w:rPr>
        <w:t xml:space="preserve"> </w:t>
      </w:r>
      <w:r w:rsidRPr="0093214C">
        <w:rPr>
          <w:rFonts w:cs="Arial"/>
          <w:color w:val="000000"/>
        </w:rPr>
        <w:t xml:space="preserve">324-325 mg. Check allergy status. Check contraindications. </w:t>
      </w:r>
    </w:p>
    <w:p w14:paraId="525CED93" w14:textId="434D466F" w:rsidR="00526B26" w:rsidRPr="0093214C" w:rsidRDefault="7BC107B5" w:rsidP="000F0858">
      <w:pPr>
        <w:numPr>
          <w:ilvl w:val="0"/>
          <w:numId w:val="56"/>
        </w:numPr>
        <w:autoSpaceDE w:val="0"/>
        <w:autoSpaceDN w:val="0"/>
        <w:adjustRightInd w:val="0"/>
        <w:spacing w:after="0" w:line="288" w:lineRule="auto"/>
        <w:rPr>
          <w:rFonts w:cs="Arial"/>
          <w:color w:val="000000"/>
        </w:rPr>
      </w:pPr>
      <w:r w:rsidRPr="5F48C9A3">
        <w:rPr>
          <w:rFonts w:cs="Arial"/>
          <w:color w:val="000000" w:themeColor="text1"/>
        </w:rPr>
        <w:t xml:space="preserve">SBP must be &gt;120mmHg and has their own nitroglycerin; Assist the patient with administration of their own </w:t>
      </w:r>
      <w:r w:rsidR="00526B26" w:rsidRPr="5F48C9A3">
        <w:rPr>
          <w:rFonts w:cs="Arial"/>
          <w:b/>
          <w:bCs/>
          <w:color w:val="000000" w:themeColor="text1"/>
          <w:u w:val="single"/>
        </w:rPr>
        <w:t xml:space="preserve">Nitroglycerin </w:t>
      </w:r>
      <w:r w:rsidR="00526B26" w:rsidRPr="5F48C9A3">
        <w:rPr>
          <w:rFonts w:cs="Arial"/>
          <w:color w:val="000000" w:themeColor="text1"/>
        </w:rPr>
        <w:t>1 tab/spray SL every 5 minutes to a maximum 3 doses</w:t>
      </w:r>
      <w:r w:rsidR="1DA260A5" w:rsidRPr="5F48C9A3">
        <w:rPr>
          <w:rFonts w:cs="Arial"/>
          <w:color w:val="000000" w:themeColor="text1"/>
        </w:rPr>
        <w:t xml:space="preserve">, including doses </w:t>
      </w:r>
      <w:r w:rsidR="002F3DCE" w:rsidRPr="5F48C9A3">
        <w:rPr>
          <w:rFonts w:cs="Arial"/>
          <w:color w:val="000000" w:themeColor="text1"/>
        </w:rPr>
        <w:t>self-administered</w:t>
      </w:r>
      <w:r w:rsidR="1DA260A5" w:rsidRPr="5F48C9A3">
        <w:rPr>
          <w:rFonts w:cs="Arial"/>
          <w:color w:val="000000" w:themeColor="text1"/>
        </w:rPr>
        <w:t xml:space="preserve"> prior to arrival. </w:t>
      </w:r>
    </w:p>
    <w:p w14:paraId="23ABE14C" w14:textId="1DEAF1FA"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rPr>
        <w:t>If suspected MI</w:t>
      </w:r>
      <w:r w:rsidRPr="0093214C">
        <w:rPr>
          <w:rFonts w:cs="Arial"/>
          <w:color w:val="000000"/>
        </w:rPr>
        <w:t>, determine patient eligibility for fibrinolytic therapy (within this protocol).</w:t>
      </w:r>
    </w:p>
    <w:p w14:paraId="13EEE0AD" w14:textId="77777777" w:rsidR="00526B26" w:rsidRPr="0093214C" w:rsidRDefault="00526B26" w:rsidP="00526B26">
      <w:pPr>
        <w:pStyle w:val="Heading2"/>
      </w:pPr>
      <w:r w:rsidRPr="0093214C">
        <w:t>ADVANCED EMT STANDING ORDERS</w:t>
      </w:r>
    </w:p>
    <w:p w14:paraId="4E2E0BF0" w14:textId="4A8EAE29" w:rsidR="00526B26" w:rsidRPr="0093214C" w:rsidRDefault="00526B26" w:rsidP="000F0858">
      <w:pPr>
        <w:numPr>
          <w:ilvl w:val="0"/>
          <w:numId w:val="179"/>
        </w:numPr>
        <w:autoSpaceDE w:val="0"/>
        <w:autoSpaceDN w:val="0"/>
        <w:adjustRightInd w:val="0"/>
        <w:spacing w:after="0" w:line="288" w:lineRule="auto"/>
        <w:rPr>
          <w:rFonts w:cs="Arial"/>
          <w:color w:val="000000"/>
        </w:rPr>
      </w:pPr>
      <w:r w:rsidRPr="0093214C">
        <w:rPr>
          <w:rFonts w:cs="Arial"/>
          <w:color w:val="000000"/>
        </w:rPr>
        <w:t xml:space="preserve">IV must be established before administration of </w:t>
      </w:r>
      <w:r w:rsidR="00AA428B" w:rsidRPr="0093214C">
        <w:rPr>
          <w:rFonts w:cs="Arial"/>
          <w:color w:val="000000"/>
        </w:rPr>
        <w:t>nitroglycerin.</w:t>
      </w:r>
      <w:r w:rsidRPr="0093214C">
        <w:rPr>
          <w:rFonts w:cs="Arial"/>
          <w:color w:val="000000"/>
        </w:rPr>
        <w:t xml:space="preserve"> </w:t>
      </w:r>
    </w:p>
    <w:p w14:paraId="578CCDC7"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Nitroglycerin</w:t>
      </w:r>
      <w:r w:rsidRPr="0093214C">
        <w:rPr>
          <w:rFonts w:cs="Arial"/>
          <w:color w:val="000000"/>
        </w:rPr>
        <w:t xml:space="preserve"> 0.4mg SL every 3–5 minutes while symptoms persist and if systolic BP remains &gt;120 mmHg.</w:t>
      </w:r>
    </w:p>
    <w:p w14:paraId="4FBF3218"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color w:val="000000"/>
        </w:rPr>
        <w:t>If patient has taken their own Nitroglycerin PTA, and you have determined that the pharmacologic potency of that nitroglycerin was normal (based upon standard side effects of the med, e.g., headache/tingling sensation) without pain relief, contact Medical Control for other treatment options.</w:t>
      </w:r>
    </w:p>
    <w:p w14:paraId="74F1A4A6" w14:textId="77777777" w:rsidR="00526B26" w:rsidRPr="0093214C" w:rsidRDefault="00526B26" w:rsidP="00526B26">
      <w:pPr>
        <w:pStyle w:val="Heading2"/>
      </w:pPr>
      <w:r w:rsidRPr="0093214C">
        <w:t>PARAMEDIC STANDING ORDERS</w:t>
      </w:r>
    </w:p>
    <w:p w14:paraId="75465DA7" w14:textId="63DA65B4" w:rsidR="00526B26" w:rsidRPr="0093214C" w:rsidRDefault="00526B26" w:rsidP="00526B26">
      <w:pPr>
        <w:autoSpaceDE w:val="0"/>
        <w:autoSpaceDN w:val="0"/>
        <w:adjustRightInd w:val="0"/>
        <w:spacing w:after="0" w:line="288" w:lineRule="auto"/>
        <w:ind w:left="414" w:hanging="360"/>
        <w:rPr>
          <w:rFonts w:cs="Arial"/>
          <w:color w:val="000000"/>
        </w:rPr>
      </w:pPr>
      <w:r w:rsidRPr="0093214C">
        <w:rPr>
          <w:rFonts w:cs="Arial"/>
          <w:b/>
          <w:bCs/>
          <w:color w:val="000000"/>
        </w:rPr>
        <w:t>NOTE</w:t>
      </w:r>
      <w:r w:rsidRPr="0093214C">
        <w:rPr>
          <w:rFonts w:cs="Arial"/>
          <w:color w:val="000000"/>
        </w:rPr>
        <w:t xml:space="preserve">: A second IV line may be indicated for high-risk </w:t>
      </w:r>
      <w:r w:rsidR="00AA428B" w:rsidRPr="0093214C">
        <w:rPr>
          <w:rFonts w:cs="Arial"/>
          <w:color w:val="000000"/>
        </w:rPr>
        <w:t>patients</w:t>
      </w:r>
      <w:r w:rsidRPr="0093214C">
        <w:rPr>
          <w:rFonts w:cs="Arial"/>
          <w:color w:val="000000"/>
        </w:rPr>
        <w:t>.</w:t>
      </w:r>
    </w:p>
    <w:p w14:paraId="2783B87F"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71B17E52">
        <w:rPr>
          <w:rFonts w:cs="Arial"/>
          <w:color w:val="000000" w:themeColor="text1"/>
        </w:rPr>
        <w:t xml:space="preserve">Medication interventions based on risk for ACS, clinical presentation and/or diagnostic EKG changes. </w:t>
      </w:r>
    </w:p>
    <w:p w14:paraId="5F5429B9" w14:textId="23722722" w:rsidR="005FF1F4" w:rsidRDefault="005FF1F4" w:rsidP="000F0858">
      <w:pPr>
        <w:numPr>
          <w:ilvl w:val="0"/>
          <w:numId w:val="56"/>
        </w:numPr>
        <w:spacing w:after="0" w:line="288" w:lineRule="auto"/>
        <w:rPr>
          <w:rFonts w:cs="Arial"/>
          <w:color w:val="000000" w:themeColor="text1"/>
        </w:rPr>
      </w:pPr>
      <w:r w:rsidRPr="71B17E52">
        <w:rPr>
          <w:rFonts w:cs="Arial"/>
          <w:color w:val="000000" w:themeColor="text1"/>
        </w:rPr>
        <w:t>Consider pain management – refer to Protocol 2.13 Pain and Nausea Management for proper dosing of fentanyl or morphine ONLY.</w:t>
      </w:r>
    </w:p>
    <w:p w14:paraId="48382D96" w14:textId="58ADE98F" w:rsidR="00526B26" w:rsidRPr="0093214C" w:rsidRDefault="00526B26" w:rsidP="00526B26">
      <w:pPr>
        <w:pStyle w:val="Heading2"/>
      </w:pPr>
      <w:r w:rsidRPr="0093214C">
        <w:t>MEDICAL CONTROL MAY ORDER</w:t>
      </w:r>
    </w:p>
    <w:p w14:paraId="2E39A8D6" w14:textId="77777777" w:rsidR="00526B26" w:rsidRPr="0093214C" w:rsidRDefault="00526B26" w:rsidP="000F0858">
      <w:pPr>
        <w:pStyle w:val="ListParagraph"/>
        <w:numPr>
          <w:ilvl w:val="0"/>
          <w:numId w:val="180"/>
        </w:numPr>
        <w:spacing w:line="240" w:lineRule="auto"/>
        <w:ind w:left="0" w:firstLine="0"/>
      </w:pPr>
      <w:r w:rsidRPr="0093214C">
        <w:t>Additional doses of above medications</w:t>
      </w:r>
      <w:r>
        <w:t>.</w:t>
      </w:r>
    </w:p>
    <w:p w14:paraId="750EEF4F" w14:textId="77777777" w:rsidR="00526B26" w:rsidRPr="0093214C" w:rsidRDefault="00526B26" w:rsidP="00526B26">
      <w:r w:rsidRPr="0093214C">
        <w:t xml:space="preserve">RED FLAG - Caution </w:t>
      </w:r>
    </w:p>
    <w:p w14:paraId="58FF942C" w14:textId="77777777" w:rsidR="00526B26" w:rsidRPr="002F3DCE" w:rsidRDefault="00526B26" w:rsidP="000F0858">
      <w:pPr>
        <w:pStyle w:val="ListParagraph"/>
        <w:numPr>
          <w:ilvl w:val="0"/>
          <w:numId w:val="181"/>
        </w:numPr>
        <w:tabs>
          <w:tab w:val="left" w:pos="2610"/>
        </w:tabs>
        <w:autoSpaceDE w:val="0"/>
        <w:autoSpaceDN w:val="0"/>
        <w:adjustRightInd w:val="0"/>
        <w:spacing w:after="0" w:line="288" w:lineRule="auto"/>
        <w:rPr>
          <w:rFonts w:cs="Arial"/>
          <w:color w:val="000000"/>
        </w:rPr>
      </w:pPr>
      <w:r w:rsidRPr="002F3DCE">
        <w:rPr>
          <w:rFonts w:cs="Arial"/>
          <w:color w:val="000000" w:themeColor="text1"/>
        </w:rPr>
        <w:t xml:space="preserve">Avoid nitroglycerin in ALL patients who have used a phosphodiesterase inhibitor such as: </w:t>
      </w:r>
      <w:r w:rsidRPr="002F3DCE">
        <w:rPr>
          <w:rFonts w:cs="Arial"/>
          <w:b/>
          <w:bCs/>
          <w:color w:val="000000" w:themeColor="text1"/>
        </w:rPr>
        <w:t xml:space="preserve">sildenafil </w:t>
      </w:r>
      <w:r w:rsidRPr="002F3DCE">
        <w:rPr>
          <w:rFonts w:cs="Arial"/>
          <w:color w:val="000000" w:themeColor="text1"/>
        </w:rPr>
        <w:t xml:space="preserve">(Viagra, Revatio), </w:t>
      </w:r>
      <w:r w:rsidRPr="002F3DCE">
        <w:rPr>
          <w:rFonts w:cs="Arial"/>
          <w:b/>
          <w:bCs/>
          <w:color w:val="000000" w:themeColor="text1"/>
        </w:rPr>
        <w:t xml:space="preserve">vardenafil </w:t>
      </w:r>
      <w:r w:rsidRPr="002F3DCE">
        <w:rPr>
          <w:rFonts w:cs="Arial"/>
          <w:color w:val="000000" w:themeColor="text1"/>
        </w:rPr>
        <w:t xml:space="preserve">(Levitra, Staxyn), </w:t>
      </w:r>
      <w:r w:rsidRPr="002F3DCE">
        <w:rPr>
          <w:rFonts w:cs="Arial"/>
          <w:b/>
          <w:bCs/>
          <w:color w:val="000000" w:themeColor="text1"/>
        </w:rPr>
        <w:t xml:space="preserve">tadalafil </w:t>
      </w:r>
      <w:r w:rsidRPr="002F3DCE">
        <w:rPr>
          <w:rFonts w:cs="Arial"/>
          <w:color w:val="000000" w:themeColor="text1"/>
        </w:rPr>
        <w:t xml:space="preserve">(Cialis, Adcirca) within the last </w:t>
      </w:r>
      <w:r w:rsidRPr="002F3DCE">
        <w:rPr>
          <w:rFonts w:cs="Arial"/>
          <w:b/>
          <w:bCs/>
          <w:color w:val="000000" w:themeColor="text1"/>
          <w:u w:val="single"/>
        </w:rPr>
        <w:t>48 HOURS</w:t>
      </w:r>
      <w:r w:rsidRPr="002F3DCE">
        <w:rPr>
          <w:rFonts w:cs="Arial"/>
          <w:color w:val="000000" w:themeColor="text1"/>
        </w:rPr>
        <w:t>. These medications are often used for erectile dysfunction and pulmonary hypertension. Also avoid use in patients receiving intravenous epoprostenol (Flolan) which is also used for pulmonary hypertension.</w:t>
      </w:r>
    </w:p>
    <w:p w14:paraId="5FE43A2B" w14:textId="77777777" w:rsidR="00526B26" w:rsidRPr="002F3DCE" w:rsidRDefault="00526B26" w:rsidP="000F0858">
      <w:pPr>
        <w:pStyle w:val="ListParagraph"/>
        <w:numPr>
          <w:ilvl w:val="0"/>
          <w:numId w:val="182"/>
        </w:numPr>
        <w:rPr>
          <w:rFonts w:cs="Arial"/>
          <w:color w:val="000000"/>
        </w:rPr>
      </w:pPr>
      <w:r w:rsidRPr="002F3DCE">
        <w:rPr>
          <w:rFonts w:cs="Arial"/>
          <w:color w:val="000000"/>
        </w:rPr>
        <w:t>Administer nitrates with extreme caution, if at all, to patients with inferior-wall STEMI or suspected right ventricular (RV) involvement because these patients require adequate RV preload.</w:t>
      </w:r>
    </w:p>
    <w:p w14:paraId="519869D3" w14:textId="77777777" w:rsidR="00526B26" w:rsidRPr="006A0017" w:rsidRDefault="00526B26" w:rsidP="00526B26">
      <w:r w:rsidRPr="00E129D2">
        <w:t>RED FLAG: CAUTION</w:t>
      </w:r>
    </w:p>
    <w:p w14:paraId="5F209433"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If patient appears to be having a ST-elevation MI (STEMI), refer to the appropriate STEMI-Point of Entry (POE) plan, and transport accordingly.</w:t>
      </w:r>
    </w:p>
    <w:p w14:paraId="7FE24C7A" w14:textId="77777777" w:rsidR="00526B26" w:rsidRPr="0093214C" w:rsidRDefault="00526B26" w:rsidP="00526B26">
      <w:pPr>
        <w:autoSpaceDE w:val="0"/>
        <w:autoSpaceDN w:val="0"/>
        <w:adjustRightInd w:val="0"/>
        <w:spacing w:after="0" w:line="288" w:lineRule="auto"/>
        <w:rPr>
          <w:rFonts w:cs="Arial"/>
          <w:color w:val="000000"/>
          <w:sz w:val="20"/>
          <w:szCs w:val="20"/>
        </w:rPr>
      </w:pPr>
    </w:p>
    <w:p w14:paraId="279CF05D" w14:textId="77777777" w:rsidR="00526B26" w:rsidRPr="0093214C" w:rsidRDefault="00526B26" w:rsidP="00526B26">
      <w:r w:rsidRPr="0093214C">
        <w:t>RED FLAG: CAUTION</w:t>
      </w:r>
    </w:p>
    <w:p w14:paraId="4ABDE5FE" w14:textId="20B22C50" w:rsidR="00526B26" w:rsidRPr="00F47BEE" w:rsidRDefault="00526B26" w:rsidP="00526B26">
      <w:r w:rsidRPr="00F47BEE">
        <w:rPr>
          <w:rFonts w:cs="Arial"/>
          <w:color w:val="000000"/>
        </w:rPr>
        <w:t>Avoid hyperoxygenation, oxygen administration should be titrated to patient condition, and administered with evidence of hypoxemia, dyspnea, or an SpO2 &lt;9</w:t>
      </w:r>
      <w:r w:rsidR="004B4005">
        <w:rPr>
          <w:rFonts w:cs="Arial"/>
          <w:color w:val="000000"/>
        </w:rPr>
        <w:t>0</w:t>
      </w:r>
      <w:r w:rsidRPr="00F47BEE">
        <w:rPr>
          <w:rFonts w:cs="Arial"/>
          <w:color w:val="000000"/>
        </w:rPr>
        <w:t>%, especially in the presence of a suspected CVA/TIA or ACS.</w:t>
      </w:r>
    </w:p>
    <w:p w14:paraId="722D22AD" w14:textId="77777777" w:rsidR="00526B26" w:rsidRPr="0093214C" w:rsidRDefault="00526B26" w:rsidP="00526B26">
      <w:r w:rsidRPr="0093214C">
        <w:t xml:space="preserve">Clinical Note: </w:t>
      </w:r>
    </w:p>
    <w:p w14:paraId="48984C25" w14:textId="77777777" w:rsidR="00526B26" w:rsidRPr="0093214C" w:rsidRDefault="00526B26" w:rsidP="00526B26">
      <w:pPr>
        <w:autoSpaceDE w:val="0"/>
        <w:autoSpaceDN w:val="0"/>
        <w:adjustRightInd w:val="0"/>
        <w:rPr>
          <w:rFonts w:cs="Arial"/>
          <w:b/>
          <w:bCs/>
          <w:color w:val="000000"/>
          <w:u w:val="single"/>
        </w:rPr>
      </w:pPr>
      <w:r w:rsidRPr="0093214C">
        <w:rPr>
          <w:rFonts w:cs="Arial"/>
          <w:b/>
          <w:bCs/>
          <w:color w:val="000000"/>
          <w:u w:val="single"/>
        </w:rPr>
        <w:t>Additional signs and symptoms of an ACS patient may be</w:t>
      </w:r>
      <w:r>
        <w:rPr>
          <w:rFonts w:cs="Arial"/>
          <w:b/>
          <w:bCs/>
          <w:color w:val="000000"/>
          <w:u w:val="single"/>
        </w:rPr>
        <w:t>:</w:t>
      </w:r>
    </w:p>
    <w:p w14:paraId="15AE06AE" w14:textId="77777777" w:rsidR="00526B26" w:rsidRPr="0093214C" w:rsidRDefault="00526B26" w:rsidP="00526B26">
      <w:pPr>
        <w:autoSpaceDE w:val="0"/>
        <w:autoSpaceDN w:val="0"/>
        <w:adjustRightInd w:val="0"/>
        <w:rPr>
          <w:rFonts w:cs="Arial"/>
          <w:color w:val="000000"/>
        </w:rPr>
      </w:pPr>
      <w:r w:rsidRPr="0093214C">
        <w:rPr>
          <w:rFonts w:cs="Arial"/>
          <w:color w:val="000000"/>
        </w:rPr>
        <w:t xml:space="preserve">Sudden onset of diaphoresis (cool, clammy, wet skin often profuse), anxiety, restlessness, abnormal vital signs such as an irregular pulse rate, and nausea / vomiting. </w:t>
      </w:r>
    </w:p>
    <w:p w14:paraId="5042EF84" w14:textId="0240F6F8" w:rsidR="00526B26" w:rsidRPr="0093214C" w:rsidRDefault="00526B26" w:rsidP="00526B26">
      <w:pPr>
        <w:autoSpaceDE w:val="0"/>
        <w:autoSpaceDN w:val="0"/>
        <w:adjustRightInd w:val="0"/>
        <w:rPr>
          <w:rFonts w:cs="Arial"/>
          <w:color w:val="000000"/>
        </w:rPr>
      </w:pPr>
      <w:r w:rsidRPr="5F48C9A3">
        <w:rPr>
          <w:rFonts w:cs="Arial"/>
          <w:color w:val="000000" w:themeColor="text1"/>
        </w:rPr>
        <w:t>All ACS patients must be carefully monitored until a definitive diagnosis can be made at the hospital and shall have a 12-lead evaluation done by Paramedics.  All patients with ACS-like symptoms of a non-traumatic etiology should be considered to be of cardiac origin</w:t>
      </w:r>
      <w:r w:rsidR="193D43F5" w:rsidRPr="5F48C9A3">
        <w:rPr>
          <w:rFonts w:cs="Arial"/>
          <w:color w:val="000000" w:themeColor="text1"/>
        </w:rPr>
        <w:t>, regardless of the 12-lead</w:t>
      </w:r>
      <w:r w:rsidRPr="5F48C9A3">
        <w:rPr>
          <w:rFonts w:cs="Arial"/>
          <w:color w:val="000000" w:themeColor="text1"/>
        </w:rPr>
        <w:t xml:space="preserve"> </w:t>
      </w:r>
      <w:r w:rsidR="7BB71E93" w:rsidRPr="5F48C9A3">
        <w:rPr>
          <w:rFonts w:cs="Arial"/>
          <w:color w:val="000000" w:themeColor="text1"/>
        </w:rPr>
        <w:t xml:space="preserve">ECG interpretation, </w:t>
      </w:r>
      <w:r w:rsidRPr="5F48C9A3">
        <w:rPr>
          <w:rFonts w:cs="Arial"/>
          <w:color w:val="000000" w:themeColor="text1"/>
        </w:rPr>
        <w:t xml:space="preserve">until proven otherwise. </w:t>
      </w:r>
    </w:p>
    <w:p w14:paraId="32EB7E89" w14:textId="77777777" w:rsidR="00526B26" w:rsidRPr="0093214C" w:rsidRDefault="00526B26" w:rsidP="00526B26">
      <w:r w:rsidRPr="0093214C">
        <w:t>Clinical Note:</w:t>
      </w:r>
    </w:p>
    <w:p w14:paraId="0F62109C" w14:textId="17287909" w:rsidR="00526B26" w:rsidRPr="0093214C" w:rsidRDefault="00526B26" w:rsidP="00526B26">
      <w:pPr>
        <w:autoSpaceDE w:val="0"/>
        <w:autoSpaceDN w:val="0"/>
        <w:adjustRightInd w:val="0"/>
        <w:rPr>
          <w:rFonts w:cs="Arial"/>
          <w:color w:val="000000"/>
        </w:rPr>
      </w:pPr>
      <w:r w:rsidRPr="0093214C">
        <w:rPr>
          <w:rFonts w:cs="Arial"/>
          <w:color w:val="000000"/>
        </w:rPr>
        <w:t xml:space="preserve">Acute Coronary Syndrome (ACS) represents a spectrum of </w:t>
      </w:r>
      <w:r w:rsidR="00AA428B" w:rsidRPr="0093214C">
        <w:rPr>
          <w:rFonts w:cs="Arial"/>
          <w:color w:val="000000"/>
        </w:rPr>
        <w:t>diseases</w:t>
      </w:r>
      <w:r w:rsidRPr="0093214C">
        <w:rPr>
          <w:rFonts w:cs="Arial"/>
          <w:color w:val="000000"/>
        </w:rPr>
        <w:t xml:space="preserve">.  There are at least three conditions identified within the spectrum of ACS: Classic anginal chest pain; atypical chest pain; anginal equivalents; Patients experiencing a myocardial </w:t>
      </w:r>
      <w:r w:rsidR="00AA428B" w:rsidRPr="0093214C">
        <w:rPr>
          <w:rFonts w:cs="Arial"/>
          <w:color w:val="000000"/>
        </w:rPr>
        <w:t>infarction,</w:t>
      </w:r>
      <w:r w:rsidRPr="0093214C">
        <w:rPr>
          <w:rFonts w:cs="Arial"/>
          <w:color w:val="000000"/>
        </w:rPr>
        <w:t xml:space="preserve"> or an ischemic event of unknown etiology may, based on 12-lead interpretation fall into one of three categories, “injury (STEMI)” or “Ischemia” or “Non-Diagnostic.”</w:t>
      </w:r>
    </w:p>
    <w:tbl>
      <w:tblPr>
        <w:tblStyle w:val="TableGrid"/>
        <w:tblW w:w="0" w:type="auto"/>
        <w:jc w:val="center"/>
        <w:shd w:val="clear" w:color="auto" w:fill="E8EEF7"/>
        <w:tblLook w:val="04A0" w:firstRow="1" w:lastRow="0" w:firstColumn="1" w:lastColumn="0" w:noHBand="0" w:noVBand="1"/>
        <w:tblCaption w:val="ACS"/>
        <w:tblDescription w:val="Classical Anginal Chest Pain Atypical Chest Pain Anginal Equivalents&#10;Central Anterior Pain Epigastric discomfort Dyspnea&#10;Chest Pressure, tightness Musculoskeletal Syncope&#10;Crushing Pain Often Unilateral “Generally Weak”&#10;Pain radiating to arms, neck and back Nausea/Vomiting Palpitations&#10;"/>
      </w:tblPr>
      <w:tblGrid>
        <w:gridCol w:w="3554"/>
        <w:gridCol w:w="2099"/>
        <w:gridCol w:w="2014"/>
      </w:tblGrid>
      <w:tr w:rsidR="00526B26" w:rsidRPr="0093214C" w14:paraId="1C0422C7" w14:textId="77777777" w:rsidTr="00526B26">
        <w:trPr>
          <w:tblHeader/>
          <w:jc w:val="center"/>
        </w:trPr>
        <w:tc>
          <w:tcPr>
            <w:tcW w:w="0" w:type="auto"/>
            <w:shd w:val="clear" w:color="auto" w:fill="000000" w:themeFill="text1"/>
          </w:tcPr>
          <w:p w14:paraId="4023E50C" w14:textId="77777777" w:rsidR="00526B26" w:rsidRPr="0093214C" w:rsidRDefault="00526B26" w:rsidP="00526B26">
            <w:pPr>
              <w:rPr>
                <w:b/>
              </w:rPr>
            </w:pPr>
            <w:r w:rsidRPr="0093214C">
              <w:rPr>
                <w:b/>
              </w:rPr>
              <w:t>Classical Anginal Chest Pain</w:t>
            </w:r>
          </w:p>
        </w:tc>
        <w:tc>
          <w:tcPr>
            <w:tcW w:w="0" w:type="auto"/>
            <w:shd w:val="clear" w:color="auto" w:fill="000000" w:themeFill="text1"/>
          </w:tcPr>
          <w:p w14:paraId="3C16D5ED" w14:textId="77777777" w:rsidR="00526B26" w:rsidRPr="0093214C" w:rsidRDefault="00526B26" w:rsidP="00526B26">
            <w:pPr>
              <w:rPr>
                <w:b/>
              </w:rPr>
            </w:pPr>
            <w:r w:rsidRPr="0093214C">
              <w:rPr>
                <w:b/>
              </w:rPr>
              <w:t>Atypical Chest Pain</w:t>
            </w:r>
          </w:p>
        </w:tc>
        <w:tc>
          <w:tcPr>
            <w:tcW w:w="0" w:type="auto"/>
            <w:shd w:val="clear" w:color="auto" w:fill="000000" w:themeFill="text1"/>
          </w:tcPr>
          <w:p w14:paraId="5319B366" w14:textId="77777777" w:rsidR="00526B26" w:rsidRPr="0093214C" w:rsidRDefault="00526B26" w:rsidP="00526B26">
            <w:pPr>
              <w:rPr>
                <w:b/>
              </w:rPr>
            </w:pPr>
            <w:r w:rsidRPr="0093214C">
              <w:rPr>
                <w:b/>
              </w:rPr>
              <w:t>Anginal Equivalents</w:t>
            </w:r>
          </w:p>
        </w:tc>
      </w:tr>
      <w:tr w:rsidR="00526B26" w:rsidRPr="0093214C" w14:paraId="5E05B999" w14:textId="77777777" w:rsidTr="00526B26">
        <w:trPr>
          <w:jc w:val="center"/>
        </w:trPr>
        <w:tc>
          <w:tcPr>
            <w:tcW w:w="0" w:type="auto"/>
            <w:shd w:val="clear" w:color="auto" w:fill="E8EEF7"/>
          </w:tcPr>
          <w:p w14:paraId="65B6F426" w14:textId="77777777" w:rsidR="00526B26" w:rsidRPr="0093214C" w:rsidRDefault="00526B26" w:rsidP="00526B26">
            <w:r w:rsidRPr="0093214C">
              <w:t>Central Anterior Pain</w:t>
            </w:r>
          </w:p>
        </w:tc>
        <w:tc>
          <w:tcPr>
            <w:tcW w:w="0" w:type="auto"/>
            <w:shd w:val="clear" w:color="auto" w:fill="E8EEF7"/>
          </w:tcPr>
          <w:p w14:paraId="36C13710" w14:textId="77777777" w:rsidR="00526B26" w:rsidRPr="0093214C" w:rsidRDefault="00526B26" w:rsidP="00526B26">
            <w:r w:rsidRPr="0093214C">
              <w:t>Epigastric discomfort</w:t>
            </w:r>
          </w:p>
        </w:tc>
        <w:tc>
          <w:tcPr>
            <w:tcW w:w="0" w:type="auto"/>
            <w:shd w:val="clear" w:color="auto" w:fill="E8EEF7"/>
          </w:tcPr>
          <w:p w14:paraId="2D6A31D0" w14:textId="77777777" w:rsidR="00526B26" w:rsidRPr="0093214C" w:rsidRDefault="00526B26" w:rsidP="00526B26">
            <w:r w:rsidRPr="0093214C">
              <w:t>Dyspnea</w:t>
            </w:r>
          </w:p>
        </w:tc>
      </w:tr>
      <w:tr w:rsidR="00526B26" w:rsidRPr="0093214C" w14:paraId="51260EA6" w14:textId="77777777" w:rsidTr="00526B26">
        <w:trPr>
          <w:jc w:val="center"/>
        </w:trPr>
        <w:tc>
          <w:tcPr>
            <w:tcW w:w="0" w:type="auto"/>
            <w:shd w:val="clear" w:color="auto" w:fill="E8EEF7"/>
          </w:tcPr>
          <w:p w14:paraId="1CAE15E6" w14:textId="77777777" w:rsidR="00526B26" w:rsidRPr="0093214C" w:rsidRDefault="00526B26" w:rsidP="00526B26">
            <w:r w:rsidRPr="0093214C">
              <w:t>Chest Pressure, tightness</w:t>
            </w:r>
          </w:p>
        </w:tc>
        <w:tc>
          <w:tcPr>
            <w:tcW w:w="0" w:type="auto"/>
            <w:shd w:val="clear" w:color="auto" w:fill="E8EEF7"/>
          </w:tcPr>
          <w:p w14:paraId="5D8AE0EF" w14:textId="77777777" w:rsidR="00526B26" w:rsidRPr="0093214C" w:rsidRDefault="00526B26" w:rsidP="00526B26">
            <w:r w:rsidRPr="0093214C">
              <w:t>Musculoskeletal</w:t>
            </w:r>
          </w:p>
        </w:tc>
        <w:tc>
          <w:tcPr>
            <w:tcW w:w="0" w:type="auto"/>
            <w:shd w:val="clear" w:color="auto" w:fill="E8EEF7"/>
          </w:tcPr>
          <w:p w14:paraId="33E41C7F" w14:textId="77777777" w:rsidR="00526B26" w:rsidRPr="0093214C" w:rsidRDefault="00526B26" w:rsidP="00526B26">
            <w:r w:rsidRPr="0093214C">
              <w:t>Syncope</w:t>
            </w:r>
          </w:p>
        </w:tc>
      </w:tr>
      <w:tr w:rsidR="00526B26" w:rsidRPr="0093214C" w14:paraId="17ECE020" w14:textId="77777777" w:rsidTr="00526B26">
        <w:trPr>
          <w:jc w:val="center"/>
        </w:trPr>
        <w:tc>
          <w:tcPr>
            <w:tcW w:w="0" w:type="auto"/>
            <w:shd w:val="clear" w:color="auto" w:fill="E8EEF7"/>
          </w:tcPr>
          <w:p w14:paraId="3C0CE054" w14:textId="77777777" w:rsidR="00526B26" w:rsidRPr="0093214C" w:rsidRDefault="00526B26" w:rsidP="00526B26">
            <w:r w:rsidRPr="0093214C">
              <w:t>Crushing Pain</w:t>
            </w:r>
          </w:p>
        </w:tc>
        <w:tc>
          <w:tcPr>
            <w:tcW w:w="0" w:type="auto"/>
            <w:shd w:val="clear" w:color="auto" w:fill="E8EEF7"/>
          </w:tcPr>
          <w:p w14:paraId="5506D12E" w14:textId="77777777" w:rsidR="00526B26" w:rsidRPr="0093214C" w:rsidRDefault="00526B26" w:rsidP="00526B26">
            <w:r w:rsidRPr="0093214C">
              <w:t>Often Unilateral</w:t>
            </w:r>
          </w:p>
        </w:tc>
        <w:tc>
          <w:tcPr>
            <w:tcW w:w="0" w:type="auto"/>
            <w:shd w:val="clear" w:color="auto" w:fill="E8EEF7"/>
          </w:tcPr>
          <w:p w14:paraId="0193A350" w14:textId="77777777" w:rsidR="00526B26" w:rsidRPr="0093214C" w:rsidRDefault="00526B26" w:rsidP="00526B26">
            <w:r w:rsidRPr="0093214C">
              <w:t>“Generally Weak”</w:t>
            </w:r>
          </w:p>
        </w:tc>
      </w:tr>
      <w:tr w:rsidR="00526B26" w:rsidRPr="0093214C" w14:paraId="2F2C80FC" w14:textId="77777777" w:rsidTr="00526B26">
        <w:trPr>
          <w:trHeight w:val="53"/>
          <w:jc w:val="center"/>
        </w:trPr>
        <w:tc>
          <w:tcPr>
            <w:tcW w:w="0" w:type="auto"/>
            <w:shd w:val="clear" w:color="auto" w:fill="E8EEF7"/>
          </w:tcPr>
          <w:p w14:paraId="755ED79B" w14:textId="77777777" w:rsidR="00526B26" w:rsidRPr="0093214C" w:rsidRDefault="00526B26" w:rsidP="00526B26">
            <w:r w:rsidRPr="0093214C">
              <w:t>Pain radiating to arms, neck and back</w:t>
            </w:r>
          </w:p>
        </w:tc>
        <w:tc>
          <w:tcPr>
            <w:tcW w:w="0" w:type="auto"/>
            <w:shd w:val="clear" w:color="auto" w:fill="E8EEF7"/>
          </w:tcPr>
          <w:p w14:paraId="5282528D" w14:textId="77777777" w:rsidR="00526B26" w:rsidRPr="0093214C" w:rsidRDefault="00526B26" w:rsidP="00526B26">
            <w:r w:rsidRPr="0093214C">
              <w:t>Nausea/Vomiting</w:t>
            </w:r>
          </w:p>
        </w:tc>
        <w:tc>
          <w:tcPr>
            <w:tcW w:w="0" w:type="auto"/>
            <w:shd w:val="clear" w:color="auto" w:fill="E8EEF7"/>
          </w:tcPr>
          <w:p w14:paraId="6CA5C968" w14:textId="77777777" w:rsidR="00526B26" w:rsidRPr="0093214C" w:rsidRDefault="00526B26" w:rsidP="00526B26">
            <w:r w:rsidRPr="0093214C">
              <w:t>Palpitations</w:t>
            </w:r>
          </w:p>
        </w:tc>
      </w:tr>
    </w:tbl>
    <w:p w14:paraId="595D1418" w14:textId="77777777" w:rsidR="00526B26" w:rsidRPr="0093214C" w:rsidRDefault="00526B26" w:rsidP="00526B26"/>
    <w:p w14:paraId="62D8C0AC" w14:textId="77777777" w:rsidR="00526B26" w:rsidRDefault="00526B26" w:rsidP="00526B26">
      <w:pPr>
        <w:autoSpaceDE w:val="0"/>
        <w:autoSpaceDN w:val="0"/>
        <w:adjustRightInd w:val="0"/>
        <w:spacing w:after="0" w:line="288" w:lineRule="auto"/>
        <w:rPr>
          <w:rFonts w:cs="Arial"/>
          <w:color w:val="000000"/>
          <w:sz w:val="20"/>
          <w:szCs w:val="20"/>
        </w:rPr>
      </w:pPr>
    </w:p>
    <w:p w14:paraId="30646C2A" w14:textId="77777777" w:rsidR="00526B26" w:rsidRPr="00DB3DAA" w:rsidRDefault="00526B26" w:rsidP="00526B26">
      <w:pPr>
        <w:autoSpaceDE w:val="0"/>
        <w:autoSpaceDN w:val="0"/>
        <w:adjustRightInd w:val="0"/>
        <w:spacing w:after="0" w:line="288" w:lineRule="auto"/>
        <w:rPr>
          <w:rFonts w:cs="Arial"/>
          <w:color w:val="000000"/>
          <w:sz w:val="20"/>
          <w:szCs w:val="20"/>
        </w:rPr>
      </w:pPr>
    </w:p>
    <w:p w14:paraId="17964D65" w14:textId="77777777" w:rsidR="00526B26" w:rsidRPr="0093214C" w:rsidRDefault="00526B26" w:rsidP="00526B26">
      <w:pPr>
        <w:autoSpaceDE w:val="0"/>
        <w:autoSpaceDN w:val="0"/>
        <w:adjustRightInd w:val="0"/>
        <w:spacing w:after="0" w:line="288" w:lineRule="auto"/>
        <w:rPr>
          <w:rFonts w:cs="Arial"/>
          <w:b/>
          <w:bCs/>
          <w:color w:val="000000"/>
          <w:sz w:val="20"/>
          <w:szCs w:val="18"/>
        </w:rPr>
      </w:pPr>
      <w:r w:rsidRPr="0093214C">
        <w:rPr>
          <w:sz w:val="24"/>
        </w:rPr>
        <w:br w:type="page"/>
      </w:r>
      <w:r w:rsidRPr="0093214C">
        <w:rPr>
          <w:rFonts w:cs="Arial"/>
          <w:b/>
          <w:bCs/>
          <w:color w:val="000000"/>
          <w:sz w:val="20"/>
          <w:szCs w:val="18"/>
        </w:rPr>
        <w:t xml:space="preserve">*Note:  </w:t>
      </w:r>
      <w:r w:rsidRPr="0093214C">
        <w:rPr>
          <w:rFonts w:cs="Arial"/>
          <w:color w:val="000000"/>
          <w:sz w:val="20"/>
          <w:szCs w:val="18"/>
        </w:rPr>
        <w:t xml:space="preserve">This checklist is intended only as a tool for the pre-hospital identification of patients with significant </w:t>
      </w:r>
      <w:r w:rsidRPr="0093214C">
        <w:rPr>
          <w:rFonts w:cs="Arial"/>
          <w:color w:val="000000"/>
          <w:sz w:val="20"/>
          <w:szCs w:val="18"/>
          <w:u w:val="single"/>
        </w:rPr>
        <w:t>contraindication(s)</w:t>
      </w:r>
      <w:r w:rsidRPr="0093214C">
        <w:rPr>
          <w:rFonts w:cs="Arial"/>
          <w:color w:val="000000"/>
          <w:sz w:val="20"/>
          <w:szCs w:val="18"/>
        </w:rPr>
        <w:t xml:space="preserve"> to the administration of fibrinolytics in the acute ST elevation M.I. (STEMI) setting. It is not intended to be a comprehensive list of all factors to be considered prior to administration of these agents. Significant contraindications may warrant the triage of these patients to facilities capable of percutaneous intervention (PCI).  This list can also be used to determine if a possible ischemic st</w:t>
      </w:r>
      <w:r>
        <w:rPr>
          <w:rFonts w:cs="Arial"/>
          <w:color w:val="000000"/>
          <w:sz w:val="20"/>
          <w:szCs w:val="18"/>
        </w:rPr>
        <w:t>r</w:t>
      </w:r>
      <w:r w:rsidRPr="0093214C">
        <w:rPr>
          <w:rFonts w:cs="Arial"/>
          <w:color w:val="000000"/>
          <w:sz w:val="20"/>
          <w:szCs w:val="18"/>
        </w:rPr>
        <w:t>oke victim, is a candidate for ischemic stroke reperfusion.</w:t>
      </w:r>
      <w:r w:rsidRPr="0093214C">
        <w:rPr>
          <w:rFonts w:cs="Arial"/>
          <w:b/>
          <w:bCs/>
          <w:color w:val="000000"/>
          <w:sz w:val="20"/>
          <w:szCs w:val="18"/>
          <w:u w:val="single"/>
        </w:rPr>
        <w:t xml:space="preserve"> </w:t>
      </w:r>
    </w:p>
    <w:p w14:paraId="7C23CFC3" w14:textId="77777777" w:rsidR="00526B26" w:rsidRDefault="00526B26" w:rsidP="00526B26">
      <w:r>
        <w:object w:dxaOrig="9781" w:dyaOrig="10695" w14:anchorId="200551B7">
          <v:shape id="_x0000_i1033" type="#_x0000_t75" alt="Fibrinolytic Checklist" style="width:488.25pt;height:534.75pt" o:ole="">
            <v:imagedata r:id="rId33" o:title=""/>
          </v:shape>
          <o:OLEObject Type="Embed" ProgID="Word.Document.12" ShapeID="_x0000_i1033" DrawAspect="Content" ObjectID="_1846743806" r:id="rId34">
            <o:FieldCodes>\s</o:FieldCodes>
          </o:OLEObject>
        </w:object>
      </w:r>
    </w:p>
    <w:p w14:paraId="04E67543" w14:textId="77777777" w:rsidR="00526B26" w:rsidRDefault="00526B26" w:rsidP="00526B26">
      <w:pPr>
        <w:pStyle w:val="Heading1"/>
      </w:pPr>
      <w:bookmarkStart w:id="36" w:name="_3.2_Atrial_Fibrillation/Flutter"/>
      <w:bookmarkEnd w:id="36"/>
      <w:r>
        <w:t>3.2 Atrial Fibrillation/Flutter</w:t>
      </w:r>
    </w:p>
    <w:p w14:paraId="182D43EA" w14:textId="77777777" w:rsidR="00526B26" w:rsidRPr="00A36B17" w:rsidRDefault="00526B26" w:rsidP="00526B26">
      <w:pPr>
        <w:pStyle w:val="Heading2"/>
      </w:pPr>
      <w:r w:rsidRPr="00A36B17">
        <w:t>EMT/ADVANCED EMT STANDING ORDERS</w:t>
      </w:r>
    </w:p>
    <w:p w14:paraId="1B9320CE"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65E4C89" w14:textId="77777777" w:rsidR="00526B26" w:rsidRPr="00A36B17" w:rsidRDefault="00526B26" w:rsidP="00526B26">
      <w:pPr>
        <w:pStyle w:val="Heading2"/>
      </w:pPr>
      <w:r w:rsidRPr="00A36B17">
        <w:t>PARAMEDIC STANDING ORDERS</w:t>
      </w:r>
    </w:p>
    <w:p w14:paraId="1AAB0B79" w14:textId="12A3C78A" w:rsidR="00526B26" w:rsidRPr="00A36B17" w:rsidRDefault="00526B26" w:rsidP="000F0858">
      <w:pPr>
        <w:numPr>
          <w:ilvl w:val="0"/>
          <w:numId w:val="183"/>
        </w:numPr>
        <w:autoSpaceDE w:val="0"/>
        <w:autoSpaceDN w:val="0"/>
        <w:adjustRightInd w:val="0"/>
        <w:spacing w:after="0" w:line="288" w:lineRule="auto"/>
        <w:rPr>
          <w:rFonts w:cs="Arial"/>
          <w:color w:val="000000"/>
        </w:rPr>
      </w:pPr>
      <w:r w:rsidRPr="00A36B17">
        <w:rPr>
          <w:rFonts w:cs="Arial"/>
          <w:color w:val="000000"/>
        </w:rPr>
        <w:t>If the rhythm appears to be amenable, e.g.</w:t>
      </w:r>
      <w:r w:rsidR="00E129D2">
        <w:rPr>
          <w:rFonts w:cs="Arial"/>
          <w:color w:val="000000"/>
        </w:rPr>
        <w:t>,</w:t>
      </w:r>
      <w:r w:rsidRPr="00A36B17">
        <w:rPr>
          <w:rFonts w:cs="Arial"/>
          <w:color w:val="000000"/>
        </w:rPr>
        <w:t xml:space="preserve"> “regular narrow SVT</w:t>
      </w:r>
      <w:r w:rsidR="00E129D2">
        <w:rPr>
          <w:rFonts w:cs="Arial"/>
          <w:color w:val="000000"/>
        </w:rPr>
        <w:t>,</w:t>
      </w:r>
      <w:r w:rsidRPr="00A36B17">
        <w:rPr>
          <w:rFonts w:cs="Arial"/>
          <w:color w:val="000000"/>
        </w:rPr>
        <w:t>” may attempt vagal maneuvers: “Valsalva” and/or cough.</w:t>
      </w:r>
    </w:p>
    <w:p w14:paraId="2EE3E36B"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 xml:space="preserve">If the patient’s systolic blood pressure is </w:t>
      </w:r>
      <w:r w:rsidRPr="00A36B17">
        <w:rPr>
          <w:rFonts w:cs="Arial"/>
          <w:b/>
          <w:bCs/>
          <w:color w:val="000000"/>
        </w:rPr>
        <w:t>unstable</w:t>
      </w:r>
      <w:r w:rsidRPr="00A36B17">
        <w:rPr>
          <w:rFonts w:cs="Arial"/>
          <w:color w:val="000000"/>
        </w:rPr>
        <w:t xml:space="preserve"> (less than </w:t>
      </w:r>
      <w:r w:rsidRPr="00A36B17">
        <w:rPr>
          <w:rFonts w:cs="Arial"/>
          <w:b/>
          <w:bCs/>
          <w:color w:val="000000"/>
          <w:u w:val="single"/>
        </w:rPr>
        <w:t>100 mm Hg, with signs of hypoperfusion</w:t>
      </w:r>
      <w:r w:rsidRPr="00A36B17">
        <w:rPr>
          <w:rFonts w:cs="Arial"/>
          <w:color w:val="000000"/>
        </w:rPr>
        <w:t xml:space="preserve">): </w:t>
      </w:r>
    </w:p>
    <w:p w14:paraId="05BD698E" w14:textId="77777777" w:rsidR="002F3DCE" w:rsidRPr="002F3DCE" w:rsidRDefault="00526B26" w:rsidP="000F0858">
      <w:pPr>
        <w:numPr>
          <w:ilvl w:val="0"/>
          <w:numId w:val="56"/>
        </w:numPr>
        <w:autoSpaceDE w:val="0"/>
        <w:autoSpaceDN w:val="0"/>
        <w:adjustRightInd w:val="0"/>
        <w:spacing w:after="0" w:line="288" w:lineRule="auto"/>
        <w:rPr>
          <w:rFonts w:cs="Arial"/>
          <w:color w:val="000000"/>
        </w:rPr>
      </w:pPr>
      <w:r w:rsidRPr="5F48C9A3">
        <w:rPr>
          <w:rFonts w:cs="Arial"/>
          <w:b/>
          <w:bCs/>
          <w:color w:val="000000" w:themeColor="text1"/>
        </w:rPr>
        <w:t>In Atrial Fibrillation, synchronized cardioversion</w:t>
      </w:r>
      <w:r w:rsidRPr="5F48C9A3">
        <w:rPr>
          <w:rFonts w:cs="Arial"/>
          <w:color w:val="000000" w:themeColor="text1"/>
        </w:rPr>
        <w:t xml:space="preserve"> at </w:t>
      </w:r>
      <w:r w:rsidRPr="5F48C9A3">
        <w:rPr>
          <w:rFonts w:cs="Arial"/>
          <w:b/>
          <w:bCs/>
          <w:color w:val="000000" w:themeColor="text1"/>
        </w:rPr>
        <w:t xml:space="preserve">200 J, 300J, </w:t>
      </w:r>
      <w:r w:rsidRPr="5F48C9A3">
        <w:rPr>
          <w:rFonts w:cs="Arial"/>
          <w:color w:val="000000" w:themeColor="text1"/>
        </w:rPr>
        <w:t>and</w:t>
      </w:r>
      <w:r w:rsidRPr="5F48C9A3">
        <w:rPr>
          <w:rFonts w:cs="Arial"/>
          <w:b/>
          <w:bCs/>
          <w:color w:val="000000" w:themeColor="text1"/>
        </w:rPr>
        <w:t xml:space="preserve"> 360 J </w:t>
      </w:r>
      <w:r w:rsidRPr="5F48C9A3">
        <w:rPr>
          <w:rFonts w:cs="Arial"/>
          <w:color w:val="000000" w:themeColor="text1"/>
        </w:rPr>
        <w:t xml:space="preserve">or </w:t>
      </w:r>
      <w:r w:rsidR="4F5C7F2C" w:rsidRPr="5F48C9A3">
        <w:rPr>
          <w:rFonts w:cs="Arial"/>
          <w:color w:val="000000" w:themeColor="text1"/>
        </w:rPr>
        <w:t>the recommended energy levels per manufacturer</w:t>
      </w:r>
      <w:r w:rsidR="41A432CE" w:rsidRPr="5F48C9A3">
        <w:rPr>
          <w:rFonts w:cs="Arial"/>
          <w:color w:val="000000" w:themeColor="text1"/>
        </w:rPr>
        <w:t>,</w:t>
      </w:r>
      <w:r w:rsidR="4F5C7F2C" w:rsidRPr="5F48C9A3">
        <w:rPr>
          <w:rFonts w:cs="Arial"/>
          <w:color w:val="000000" w:themeColor="text1"/>
        </w:rPr>
        <w:t xml:space="preserve"> for your specific device.</w:t>
      </w:r>
      <w:r w:rsidR="13857136" w:rsidRPr="5F48C9A3">
        <w:rPr>
          <w:rFonts w:cs="Arial"/>
          <w:color w:val="000000" w:themeColor="text1"/>
        </w:rPr>
        <w:t xml:space="preserve"> If not known use maximum energy setting.</w:t>
      </w:r>
    </w:p>
    <w:p w14:paraId="2B600529" w14:textId="48732E20" w:rsidR="00526B26" w:rsidRPr="00A36B17" w:rsidRDefault="2931805E" w:rsidP="000F0858">
      <w:pPr>
        <w:numPr>
          <w:ilvl w:val="0"/>
          <w:numId w:val="56"/>
        </w:numPr>
        <w:autoSpaceDE w:val="0"/>
        <w:autoSpaceDN w:val="0"/>
        <w:adjustRightInd w:val="0"/>
        <w:spacing w:after="0" w:line="288" w:lineRule="auto"/>
        <w:rPr>
          <w:rFonts w:cs="Arial"/>
          <w:color w:val="000000"/>
        </w:rPr>
      </w:pPr>
      <w:r w:rsidRPr="49B2F8B6">
        <w:rPr>
          <w:rFonts w:cs="Arial"/>
          <w:b/>
          <w:bCs/>
          <w:color w:val="000000" w:themeColor="text1"/>
        </w:rPr>
        <w:t xml:space="preserve">In Atrial Flutter </w:t>
      </w:r>
      <w:r w:rsidR="00526B26" w:rsidRPr="49B2F8B6">
        <w:rPr>
          <w:rFonts w:cs="Arial"/>
          <w:b/>
          <w:bCs/>
          <w:color w:val="000000" w:themeColor="text1"/>
        </w:rPr>
        <w:t>, synchronized cardioversion</w:t>
      </w:r>
      <w:r w:rsidR="00526B26" w:rsidRPr="49B2F8B6">
        <w:rPr>
          <w:rFonts w:cs="Arial"/>
          <w:color w:val="000000" w:themeColor="text1"/>
        </w:rPr>
        <w:t xml:space="preserve"> beginning at </w:t>
      </w:r>
      <w:r w:rsidR="606B0055" w:rsidRPr="49B2F8B6">
        <w:rPr>
          <w:rFonts w:cs="Arial"/>
          <w:color w:val="000000" w:themeColor="text1"/>
        </w:rPr>
        <w:t>20</w:t>
      </w:r>
      <w:r w:rsidR="00526B26" w:rsidRPr="49B2F8B6">
        <w:rPr>
          <w:rFonts w:cs="Arial"/>
          <w:color w:val="000000" w:themeColor="text1"/>
        </w:rPr>
        <w:t>0J</w:t>
      </w:r>
      <w:r w:rsidR="0797E6FF" w:rsidRPr="49B2F8B6">
        <w:rPr>
          <w:rFonts w:cs="Arial"/>
          <w:color w:val="000000" w:themeColor="text1"/>
        </w:rPr>
        <w:t xml:space="preserve"> </w:t>
      </w:r>
      <w:r w:rsidR="0DDC0402" w:rsidRPr="49B2F8B6">
        <w:rPr>
          <w:rFonts w:cs="Arial"/>
          <w:color w:val="000000" w:themeColor="text1"/>
        </w:rPr>
        <w:t xml:space="preserve">or per manufacturer recommendations based on the specific cardiac monitor you are using </w:t>
      </w:r>
      <w:r w:rsidR="00526B26" w:rsidRPr="49B2F8B6">
        <w:rPr>
          <w:rFonts w:cs="Arial"/>
          <w:color w:val="000000" w:themeColor="text1"/>
        </w:rPr>
        <w:t xml:space="preserve">. </w:t>
      </w:r>
    </w:p>
    <w:p w14:paraId="1DB2C266"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Check rhythm and pulse between each attempted cardioversion.</w:t>
      </w:r>
    </w:p>
    <w:p w14:paraId="6DD887FC" w14:textId="6BEC5096" w:rsidR="00526B26" w:rsidRPr="00A36B17" w:rsidRDefault="00526B26" w:rsidP="000F0858">
      <w:pPr>
        <w:numPr>
          <w:ilvl w:val="0"/>
          <w:numId w:val="56"/>
        </w:numPr>
        <w:autoSpaceDE w:val="0"/>
        <w:autoSpaceDN w:val="0"/>
        <w:adjustRightInd w:val="0"/>
        <w:spacing w:after="0" w:line="288" w:lineRule="auto"/>
        <w:rPr>
          <w:rFonts w:cs="Arial"/>
          <w:color w:val="000000"/>
          <w:u w:val="single"/>
        </w:rPr>
      </w:pPr>
      <w:r w:rsidRPr="00A36B17">
        <w:rPr>
          <w:rFonts w:cs="Arial"/>
          <w:color w:val="000000"/>
        </w:rPr>
        <w:t xml:space="preserve">If Cardioversion is warranted, consider use of </w:t>
      </w:r>
      <w:r w:rsidR="00E06CF2" w:rsidRPr="00AC3E38">
        <w:rPr>
          <w:rFonts w:cs="Arial"/>
          <w:color w:val="000000"/>
          <w:u w:val="single"/>
        </w:rPr>
        <w:t xml:space="preserve">Protocol </w:t>
      </w:r>
      <w:r w:rsidRPr="00E06CF2">
        <w:rPr>
          <w:rFonts w:cs="Arial"/>
          <w:color w:val="000000"/>
          <w:u w:val="single"/>
        </w:rPr>
        <w:t>7</w:t>
      </w:r>
      <w:r w:rsidRPr="00A36B17">
        <w:rPr>
          <w:rFonts w:cs="Arial"/>
          <w:color w:val="000000"/>
          <w:u w:val="single"/>
        </w:rPr>
        <w:t>.6 Sedation</w:t>
      </w:r>
      <w:r>
        <w:rPr>
          <w:rFonts w:cs="Arial"/>
          <w:color w:val="000000"/>
          <w:u w:val="single"/>
        </w:rPr>
        <w:t xml:space="preserve"> and Analgesia</w:t>
      </w:r>
      <w:r w:rsidRPr="00A36B17">
        <w:rPr>
          <w:rFonts w:cs="Arial"/>
          <w:color w:val="000000"/>
          <w:u w:val="single"/>
        </w:rPr>
        <w:t xml:space="preserve"> for Electrical Therapies.</w:t>
      </w:r>
    </w:p>
    <w:p w14:paraId="26E5D2F2" w14:textId="77777777"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b/>
          <w:bCs/>
          <w:color w:val="000000"/>
          <w:u w:val="single"/>
        </w:rPr>
        <w:t xml:space="preserve">Diltiazem HCL </w:t>
      </w:r>
    </w:p>
    <w:p w14:paraId="59DA6641"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Heart rate greater than 150 and patient stable but symptomatic:</w:t>
      </w:r>
    </w:p>
    <w:p w14:paraId="2A91AB60"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Initial bolus: </w:t>
      </w:r>
      <w:r w:rsidRPr="00A36B17">
        <w:rPr>
          <w:rFonts w:cs="Arial"/>
          <w:b/>
          <w:bCs/>
          <w:color w:val="000000"/>
        </w:rPr>
        <w:t>0.25 mg/kg slow IV/IO over two (2) minutes</w:t>
      </w:r>
      <w:r w:rsidRPr="00A36B17">
        <w:rPr>
          <w:rFonts w:cs="Arial"/>
          <w:color w:val="000000"/>
        </w:rPr>
        <w:t>.</w:t>
      </w:r>
    </w:p>
    <w:p w14:paraId="31683A99"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If inadequate response after 15 minutes, re-bolus </w:t>
      </w:r>
      <w:r w:rsidRPr="00A36B17">
        <w:rPr>
          <w:rFonts w:cs="Arial"/>
          <w:b/>
          <w:bCs/>
          <w:color w:val="000000"/>
        </w:rPr>
        <w:t>0.35 mg/kg</w:t>
      </w:r>
      <w:r w:rsidRPr="00A36B17">
        <w:rPr>
          <w:rFonts w:cs="Arial"/>
          <w:color w:val="000000"/>
        </w:rPr>
        <w:t xml:space="preserve"> </w:t>
      </w:r>
      <w:r w:rsidRPr="00A36B17">
        <w:rPr>
          <w:rFonts w:cs="Arial"/>
          <w:b/>
          <w:bCs/>
          <w:color w:val="000000"/>
        </w:rPr>
        <w:t>SLOW IV/IO</w:t>
      </w:r>
      <w:r w:rsidRPr="00A36B17">
        <w:rPr>
          <w:rFonts w:cs="Arial"/>
          <w:color w:val="000000"/>
        </w:rPr>
        <w:t xml:space="preserve"> </w:t>
      </w:r>
      <w:r w:rsidRPr="00A36B17">
        <w:rPr>
          <w:rFonts w:cs="Arial"/>
          <w:b/>
          <w:bCs/>
          <w:color w:val="000000"/>
        </w:rPr>
        <w:t>over two (2) minutes</w:t>
      </w:r>
      <w:r w:rsidRPr="00A36B17">
        <w:rPr>
          <w:rFonts w:cs="Arial"/>
          <w:color w:val="000000"/>
        </w:rPr>
        <w:t>.</w:t>
      </w:r>
    </w:p>
    <w:p w14:paraId="4EF0848D" w14:textId="75B79589" w:rsidR="00ED09B2" w:rsidRPr="00CE335C" w:rsidRDefault="00ED09B2" w:rsidP="00DC2AEF">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If patient is already taking a Beta Blocker, </w:t>
      </w:r>
      <w:r w:rsidRPr="00CE335C">
        <w:rPr>
          <w:rFonts w:cs="Arial"/>
          <w:b/>
          <w:bCs/>
          <w:color w:val="000000"/>
          <w:u w:val="single"/>
        </w:rPr>
        <w:t>Metoprolol</w:t>
      </w:r>
      <w:r w:rsidRPr="00CE335C">
        <w:rPr>
          <w:rFonts w:cs="Arial"/>
          <w:color w:val="000000"/>
        </w:rPr>
        <w:t xml:space="preserve"> </w:t>
      </w:r>
      <w:r w:rsidR="00412F2F">
        <w:rPr>
          <w:rFonts w:cs="Arial"/>
          <w:color w:val="000000"/>
        </w:rPr>
        <w:t xml:space="preserve">may be used as </w:t>
      </w:r>
      <w:r w:rsidRPr="00CE335C">
        <w:rPr>
          <w:rFonts w:cs="Arial"/>
          <w:color w:val="000000"/>
        </w:rPr>
        <w:t xml:space="preserve">an alternative:  </w:t>
      </w:r>
    </w:p>
    <w:p w14:paraId="7C19F700" w14:textId="77777777" w:rsidR="00ED09B2" w:rsidRPr="00CE335C" w:rsidRDefault="00ED09B2" w:rsidP="000F3F0D">
      <w:pPr>
        <w:autoSpaceDE w:val="0"/>
        <w:autoSpaceDN w:val="0"/>
        <w:adjustRightInd w:val="0"/>
        <w:spacing w:after="0" w:line="288" w:lineRule="auto"/>
        <w:ind w:left="810"/>
        <w:rPr>
          <w:rFonts w:cs="Arial"/>
          <w:color w:val="000000"/>
        </w:rPr>
      </w:pPr>
      <w:r w:rsidRPr="00CE335C">
        <w:rPr>
          <w:rFonts w:cs="Arial"/>
          <w:color w:val="000000"/>
        </w:rPr>
        <w:t xml:space="preserve">Bolus: 2.5-5 mg SLOW IV/IO over 2 minutes.  </w:t>
      </w:r>
    </w:p>
    <w:p w14:paraId="0B25BCC8" w14:textId="008BC500" w:rsidR="00ED09B2" w:rsidRPr="00CE335C" w:rsidRDefault="00ED09B2" w:rsidP="000F3F0D">
      <w:pPr>
        <w:tabs>
          <w:tab w:val="left" w:pos="684"/>
        </w:tabs>
        <w:autoSpaceDE w:val="0"/>
        <w:autoSpaceDN w:val="0"/>
        <w:adjustRightInd w:val="0"/>
        <w:spacing w:after="0" w:line="288" w:lineRule="auto"/>
        <w:ind w:left="810"/>
        <w:rPr>
          <w:rFonts w:cs="Arial"/>
          <w:color w:val="000000"/>
        </w:rPr>
      </w:pPr>
      <w:r w:rsidRPr="00CE335C">
        <w:rPr>
          <w:rFonts w:cs="Arial"/>
          <w:color w:val="000000"/>
        </w:rPr>
        <w:t xml:space="preserve">Repeat dosing in </w:t>
      </w:r>
      <w:r w:rsidR="00AA428B" w:rsidRPr="00CE335C">
        <w:rPr>
          <w:rFonts w:cs="Arial"/>
          <w:color w:val="000000"/>
        </w:rPr>
        <w:t>5-minute</w:t>
      </w:r>
      <w:r w:rsidRPr="00CE335C">
        <w:rPr>
          <w:rFonts w:cs="Arial"/>
          <w:color w:val="000000"/>
        </w:rPr>
        <w:t xml:space="preserve"> intervals for a maximum of 15 mg.</w:t>
      </w:r>
    </w:p>
    <w:p w14:paraId="5C85DEAC" w14:textId="77777777" w:rsidR="000F3F0D" w:rsidRDefault="000F3F0D" w:rsidP="000F3F0D">
      <w:pPr>
        <w:tabs>
          <w:tab w:val="left" w:pos="684"/>
        </w:tabs>
        <w:autoSpaceDE w:val="0"/>
        <w:autoSpaceDN w:val="0"/>
        <w:adjustRightInd w:val="0"/>
        <w:spacing w:after="0" w:line="288" w:lineRule="auto"/>
        <w:ind w:left="450"/>
        <w:rPr>
          <w:rFonts w:cs="Arial"/>
          <w:b/>
          <w:bCs/>
          <w:color w:val="000000"/>
        </w:rPr>
      </w:pPr>
    </w:p>
    <w:p w14:paraId="2D3C9C68" w14:textId="4882C9D5" w:rsidR="00ED09B2" w:rsidRDefault="00ED09B2" w:rsidP="000F3F0D">
      <w:pPr>
        <w:tabs>
          <w:tab w:val="left" w:pos="684"/>
        </w:tabs>
        <w:autoSpaceDE w:val="0"/>
        <w:autoSpaceDN w:val="0"/>
        <w:adjustRightInd w:val="0"/>
        <w:spacing w:after="0" w:line="288" w:lineRule="auto"/>
        <w:ind w:left="450"/>
        <w:rPr>
          <w:rFonts w:cs="Arial"/>
          <w:color w:val="000000"/>
        </w:rPr>
      </w:pPr>
      <w:r w:rsidRPr="00CE335C">
        <w:rPr>
          <w:rFonts w:cs="Arial"/>
          <w:b/>
          <w:bCs/>
          <w:color w:val="000000"/>
        </w:rPr>
        <w:t xml:space="preserve">Heart rate less than 150 and patient stable but symptomatic: </w:t>
      </w:r>
      <w:r w:rsidRPr="00CE335C">
        <w:rPr>
          <w:rFonts w:cs="Arial"/>
          <w:color w:val="000000"/>
        </w:rPr>
        <w:t xml:space="preserve"> Contact Medical Control.</w:t>
      </w:r>
    </w:p>
    <w:p w14:paraId="4B2CEC3B" w14:textId="77777777" w:rsidR="00632B52"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CONTRAINDICATIONS:  Wolff-Parkinson-White Syndrome, second- or third-degree heart block and sick sinus</w:t>
      </w:r>
    </w:p>
    <w:p w14:paraId="495CC671" w14:textId="2B829222" w:rsidR="00632B52" w:rsidRPr="00CE335C"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syndrome (except in the presence of a ventricular pacemaker), severe hypotension or cardiogenic shock.</w:t>
      </w:r>
    </w:p>
    <w:p w14:paraId="094917E1" w14:textId="77777777" w:rsidR="00526B26" w:rsidRPr="00A36B17" w:rsidRDefault="00526B26" w:rsidP="00ED09B2">
      <w:pPr>
        <w:pStyle w:val="Heading2"/>
      </w:pPr>
      <w:r w:rsidRPr="00A36B17">
        <w:t>MEDICAL CONTROL MAY ORDER</w:t>
      </w:r>
    </w:p>
    <w:p w14:paraId="5425BAE6" w14:textId="61A66111"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color w:val="000000"/>
        </w:rPr>
        <w:t xml:space="preserve">Additional doses of </w:t>
      </w:r>
      <w:r w:rsidR="00F3542F" w:rsidRPr="00A36B17">
        <w:rPr>
          <w:rFonts w:cs="Arial"/>
          <w:color w:val="000000"/>
        </w:rPr>
        <w:t>the above</w:t>
      </w:r>
      <w:r w:rsidRPr="00A36B17">
        <w:rPr>
          <w:rFonts w:cs="Arial"/>
          <w:color w:val="000000"/>
        </w:rPr>
        <w:t xml:space="preserve"> medications</w:t>
      </w:r>
      <w:r>
        <w:rPr>
          <w:rFonts w:cs="Arial"/>
          <w:color w:val="000000"/>
        </w:rPr>
        <w:t>.</w:t>
      </w:r>
    </w:p>
    <w:p w14:paraId="467FF12E"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b/>
          <w:bCs/>
          <w:color w:val="000000"/>
          <w:u w:val="single"/>
        </w:rPr>
        <w:t>Amiodarone</w:t>
      </w:r>
      <w:r w:rsidRPr="00A36B17">
        <w:rPr>
          <w:rFonts w:cs="Arial"/>
          <w:color w:val="000000"/>
        </w:rPr>
        <w:t xml:space="preserve"> 150 mg Slow IV/IO over 10 minutes.</w:t>
      </w:r>
    </w:p>
    <w:p w14:paraId="35545391" w14:textId="77777777" w:rsidR="00526B26" w:rsidRPr="00A36B17" w:rsidRDefault="00526B26" w:rsidP="00526B26"/>
    <w:p w14:paraId="7F16C40E" w14:textId="77777777" w:rsidR="00526B26" w:rsidRPr="00A36B17" w:rsidRDefault="00526B26" w:rsidP="00526B26">
      <w:pPr>
        <w:autoSpaceDE w:val="0"/>
        <w:autoSpaceDN w:val="0"/>
        <w:adjustRightInd w:val="0"/>
        <w:spacing w:after="0" w:line="288" w:lineRule="auto"/>
        <w:rPr>
          <w:rFonts w:cs="Arial"/>
          <w:color w:val="000000"/>
          <w:sz w:val="20"/>
          <w:szCs w:val="20"/>
        </w:rPr>
      </w:pPr>
      <w:r w:rsidRPr="00A36B17">
        <w:t xml:space="preserve">RED FLAG: </w:t>
      </w:r>
      <w:r w:rsidRPr="00A36B17">
        <w:rPr>
          <w:rFonts w:cs="Arial"/>
          <w:b/>
          <w:bCs/>
          <w:color w:val="000000"/>
          <w:sz w:val="20"/>
          <w:szCs w:val="20"/>
        </w:rPr>
        <w:t>CAUTION</w:t>
      </w:r>
      <w:r w:rsidRPr="00A36B17">
        <w:rPr>
          <w:rFonts w:cs="Arial"/>
          <w:color w:val="000000"/>
          <w:sz w:val="20"/>
          <w:szCs w:val="20"/>
        </w:rPr>
        <w:t>: Do not use IV Metoprolol with IV Ca Blockers.</w:t>
      </w:r>
    </w:p>
    <w:p w14:paraId="276C39E2" w14:textId="77777777" w:rsidR="00526B26" w:rsidRDefault="00526B26" w:rsidP="00526B26"/>
    <w:p w14:paraId="7DF5630C" w14:textId="77777777" w:rsidR="00D90732" w:rsidRDefault="00D90732" w:rsidP="00526B26"/>
    <w:p w14:paraId="49E5BC4B" w14:textId="5A31C25E" w:rsidR="00E129D2" w:rsidRDefault="00E129D2">
      <w:pPr>
        <w:spacing w:after="160" w:line="259" w:lineRule="auto"/>
      </w:pPr>
      <w:r>
        <w:br w:type="page"/>
      </w:r>
    </w:p>
    <w:p w14:paraId="0D7569AF" w14:textId="77777777" w:rsidR="00526B26" w:rsidRDefault="00526B26" w:rsidP="00526B26">
      <w:pPr>
        <w:pStyle w:val="Heading1"/>
      </w:pPr>
      <w:bookmarkStart w:id="37" w:name="_3.3A_Bradycardia-Adult"/>
      <w:bookmarkEnd w:id="37"/>
      <w:r>
        <w:t>3.3A Bradycardia-Adult</w:t>
      </w:r>
    </w:p>
    <w:p w14:paraId="6C640948" w14:textId="77777777" w:rsidR="00526B26" w:rsidRPr="007C667C" w:rsidRDefault="00526B26" w:rsidP="00526B26">
      <w:pPr>
        <w:pStyle w:val="Heading2"/>
      </w:pPr>
      <w:r w:rsidRPr="007C667C">
        <w:t>EMT/</w:t>
      </w:r>
      <w:r>
        <w:t>ADVANCED EMT</w:t>
      </w:r>
      <w:r w:rsidRPr="007C667C">
        <w:t xml:space="preserve"> STANDING ORDERS</w:t>
      </w:r>
    </w:p>
    <w:p w14:paraId="54C4FD86" w14:textId="77777777" w:rsidR="00526B26" w:rsidRPr="00AC3065" w:rsidRDefault="00526B26" w:rsidP="000F0858">
      <w:pPr>
        <w:numPr>
          <w:ilvl w:val="0"/>
          <w:numId w:val="185"/>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243EECF3" w14:textId="77777777" w:rsidR="00526B26" w:rsidRPr="002A094B" w:rsidRDefault="00526B26" w:rsidP="00526B26">
      <w:pPr>
        <w:pStyle w:val="Heading2"/>
      </w:pPr>
      <w:r w:rsidRPr="002A094B">
        <w:t>PARAMEDIC STANDING ORDERS</w:t>
      </w:r>
    </w:p>
    <w:p w14:paraId="1D14F601" w14:textId="77777777" w:rsidR="00526B26" w:rsidRPr="002A094B" w:rsidRDefault="00526B26" w:rsidP="000F0858">
      <w:pPr>
        <w:numPr>
          <w:ilvl w:val="0"/>
          <w:numId w:val="184"/>
        </w:numPr>
        <w:autoSpaceDE w:val="0"/>
        <w:autoSpaceDN w:val="0"/>
        <w:adjustRightInd w:val="0"/>
        <w:spacing w:after="0" w:line="288" w:lineRule="auto"/>
        <w:rPr>
          <w:rFonts w:cs="Arial"/>
          <w:color w:val="000000"/>
        </w:rPr>
      </w:pPr>
      <w:r w:rsidRPr="002A094B">
        <w:rPr>
          <w:rFonts w:cs="Arial"/>
          <w:color w:val="000000"/>
        </w:rPr>
        <w:t>If patient is symptomatic (such as altered mental status or ischemia),</w:t>
      </w:r>
    </w:p>
    <w:p w14:paraId="482E4207"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Transcutaneous Pacing (TCP).</w:t>
      </w:r>
    </w:p>
    <w:p w14:paraId="31A7F331" w14:textId="1238D8E5"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 xml:space="preserve">Atropine </w:t>
      </w:r>
      <w:r>
        <w:rPr>
          <w:rFonts w:cs="Arial"/>
          <w:b/>
          <w:bCs/>
          <w:color w:val="000000"/>
          <w:u w:val="single"/>
        </w:rPr>
        <w:t>s</w:t>
      </w:r>
      <w:r w:rsidRPr="002A094B">
        <w:rPr>
          <w:rFonts w:cs="Arial"/>
          <w:b/>
          <w:bCs/>
          <w:color w:val="000000"/>
          <w:u w:val="single"/>
        </w:rPr>
        <w:t>ulfate</w:t>
      </w:r>
      <w:r w:rsidRPr="002A094B">
        <w:rPr>
          <w:rFonts w:cs="Arial"/>
          <w:color w:val="000000"/>
        </w:rPr>
        <w:t xml:space="preserve"> </w:t>
      </w:r>
      <w:r w:rsidR="002E1C7F">
        <w:rPr>
          <w:rFonts w:cs="Arial"/>
          <w:color w:val="000000"/>
        </w:rPr>
        <w:t>1.0</w:t>
      </w:r>
      <w:r w:rsidRPr="002A094B">
        <w:rPr>
          <w:rFonts w:cs="Arial"/>
          <w:color w:val="000000"/>
        </w:rPr>
        <w:t xml:space="preserve"> mg IV/IO every three (3) to five (5) minutes up to total dose 3 mg may be considered while waiting for pacer set-up.</w:t>
      </w:r>
    </w:p>
    <w:p w14:paraId="132960D1" w14:textId="3B2CADB0"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 xml:space="preserve">If Transcutaneous Pacing (TCP) is warranted, consider </w:t>
      </w:r>
      <w:r w:rsidR="00E06CF2" w:rsidRPr="00AC3E38">
        <w:rPr>
          <w:rFonts w:cs="Arial"/>
          <w:color w:val="000000"/>
          <w:u w:val="single"/>
        </w:rPr>
        <w:t xml:space="preserve">Protocol </w:t>
      </w:r>
      <w:r w:rsidRPr="00E06CF2">
        <w:rPr>
          <w:rFonts w:cs="Arial"/>
          <w:color w:val="000000"/>
          <w:u w:val="single"/>
        </w:rPr>
        <w:t>7.</w:t>
      </w:r>
      <w:r>
        <w:rPr>
          <w:rFonts w:cs="Arial"/>
          <w:color w:val="000000"/>
          <w:u w:val="single"/>
        </w:rPr>
        <w:t>6</w:t>
      </w:r>
      <w:r w:rsidRPr="002A094B">
        <w:rPr>
          <w:rFonts w:cs="Arial"/>
          <w:color w:val="000000"/>
          <w:u w:val="single"/>
        </w:rPr>
        <w:t xml:space="preserve"> Sedation</w:t>
      </w:r>
      <w:r>
        <w:rPr>
          <w:rFonts w:cs="Arial"/>
          <w:color w:val="000000"/>
          <w:u w:val="single"/>
        </w:rPr>
        <w:t xml:space="preserve"> and Analgesia</w:t>
      </w:r>
      <w:r w:rsidRPr="002A094B">
        <w:rPr>
          <w:rFonts w:cs="Arial"/>
          <w:color w:val="000000"/>
          <w:u w:val="single"/>
        </w:rPr>
        <w:t xml:space="preserve"> for Electrical Therapy</w:t>
      </w:r>
      <w:r w:rsidRPr="002A094B">
        <w:rPr>
          <w:rFonts w:cs="Arial"/>
          <w:color w:val="000000"/>
        </w:rPr>
        <w:t>.</w:t>
      </w:r>
    </w:p>
    <w:p w14:paraId="3573E660" w14:textId="77777777" w:rsidR="00526B26" w:rsidRPr="002A094B" w:rsidRDefault="00526B26" w:rsidP="00526B26">
      <w:pPr>
        <w:pStyle w:val="Heading2"/>
      </w:pPr>
      <w:r w:rsidRPr="002A094B">
        <w:t>MEDICAL CONTROL MAY ORDER</w:t>
      </w:r>
    </w:p>
    <w:p w14:paraId="3A59D069" w14:textId="77777777" w:rsidR="00526B26" w:rsidRPr="002A094B" w:rsidRDefault="00526B26" w:rsidP="000F0858">
      <w:pPr>
        <w:numPr>
          <w:ilvl w:val="0"/>
          <w:numId w:val="186"/>
        </w:numPr>
        <w:autoSpaceDE w:val="0"/>
        <w:autoSpaceDN w:val="0"/>
        <w:adjustRightInd w:val="0"/>
        <w:spacing w:after="0" w:line="288" w:lineRule="auto"/>
        <w:rPr>
          <w:rFonts w:cs="Arial"/>
          <w:b/>
          <w:bCs/>
          <w:color w:val="000000"/>
          <w:u w:val="single"/>
        </w:rPr>
      </w:pPr>
      <w:r w:rsidRPr="002A094B">
        <w:rPr>
          <w:rFonts w:cs="Arial"/>
          <w:color w:val="000000"/>
        </w:rPr>
        <w:t>Additional doses of above medications</w:t>
      </w:r>
      <w:r>
        <w:rPr>
          <w:rFonts w:cs="Arial"/>
          <w:color w:val="000000"/>
        </w:rPr>
        <w:t>.</w:t>
      </w:r>
    </w:p>
    <w:p w14:paraId="229D1653" w14:textId="56DF372F" w:rsidR="00526B26" w:rsidRPr="002A094B" w:rsidRDefault="00526B26" w:rsidP="000F0858">
      <w:pPr>
        <w:numPr>
          <w:ilvl w:val="0"/>
          <w:numId w:val="56"/>
        </w:numPr>
        <w:autoSpaceDE w:val="0"/>
        <w:autoSpaceDN w:val="0"/>
        <w:adjustRightInd w:val="0"/>
        <w:spacing w:after="0" w:line="288" w:lineRule="auto"/>
        <w:rPr>
          <w:rFonts w:cs="Arial"/>
          <w:b/>
          <w:bCs/>
          <w:color w:val="000000"/>
        </w:rPr>
      </w:pPr>
      <w:r w:rsidRPr="00361DD2">
        <w:rPr>
          <w:rFonts w:cs="Arial"/>
          <w:b/>
          <w:bCs/>
          <w:color w:val="000000"/>
          <w:u w:val="single"/>
        </w:rPr>
        <w:t>Norepinephrine</w:t>
      </w:r>
      <w:r w:rsidRPr="00266670">
        <w:rPr>
          <w:rFonts w:cs="Arial"/>
          <w:b/>
          <w:color w:val="000000"/>
        </w:rPr>
        <w:t xml:space="preserve"> </w:t>
      </w:r>
      <w:r w:rsidRPr="00266670">
        <w:rPr>
          <w:rFonts w:cs="Arial"/>
          <w:color w:val="000000"/>
        </w:rPr>
        <w:t xml:space="preserve">infusion: </w:t>
      </w:r>
      <w:r w:rsidRPr="002A094B">
        <w:rPr>
          <w:rFonts w:cs="Arial"/>
          <w:color w:val="000000"/>
        </w:rPr>
        <w:t>0.1</w:t>
      </w:r>
      <w:r>
        <w:rPr>
          <w:rFonts w:cs="Arial"/>
          <w:color w:val="000000"/>
        </w:rPr>
        <w:t>-0.5</w:t>
      </w:r>
      <w:r w:rsidRPr="00BD7E98">
        <w:rPr>
          <w:rFonts w:cs="Arial"/>
          <w:color w:val="000000"/>
        </w:rPr>
        <w:t xml:space="preserve"> </w:t>
      </w:r>
      <w:r w:rsidRPr="002A094B">
        <w:rPr>
          <w:rFonts w:cs="Arial"/>
          <w:color w:val="000000"/>
        </w:rPr>
        <w:t xml:space="preserve">mcg/kg/min IV/IO, </w:t>
      </w:r>
      <w:r w:rsidR="00E06CF2">
        <w:rPr>
          <w:rFonts w:cs="Arial"/>
          <w:color w:val="000000"/>
        </w:rPr>
        <w:t xml:space="preserve">by infusion pump only, </w:t>
      </w:r>
      <w:r w:rsidRPr="002A094B">
        <w:rPr>
          <w:rFonts w:cs="Arial"/>
          <w:color w:val="000000"/>
        </w:rPr>
        <w:t xml:space="preserve">titrate to goal </w:t>
      </w:r>
      <w:r w:rsidR="00E06CF2">
        <w:rPr>
          <w:rFonts w:cs="Arial"/>
          <w:color w:val="000000"/>
        </w:rPr>
        <w:t>s</w:t>
      </w:r>
      <w:r w:rsidRPr="002A094B">
        <w:rPr>
          <w:rFonts w:cs="Arial"/>
          <w:color w:val="000000"/>
        </w:rPr>
        <w:t xml:space="preserve">ystolic </w:t>
      </w:r>
      <w:r w:rsidR="00E06CF2">
        <w:rPr>
          <w:rFonts w:cs="Arial"/>
          <w:color w:val="000000"/>
        </w:rPr>
        <w:t>b</w:t>
      </w:r>
      <w:r w:rsidRPr="002A094B">
        <w:rPr>
          <w:rFonts w:cs="Arial"/>
          <w:color w:val="000000"/>
        </w:rPr>
        <w:t xml:space="preserve">lood </w:t>
      </w:r>
      <w:r w:rsidR="00E06CF2">
        <w:rPr>
          <w:rFonts w:cs="Arial"/>
          <w:color w:val="000000"/>
        </w:rPr>
        <w:t>p</w:t>
      </w:r>
      <w:r w:rsidRPr="002A094B">
        <w:rPr>
          <w:rFonts w:cs="Arial"/>
          <w:color w:val="000000"/>
        </w:rPr>
        <w:t xml:space="preserve">ressure of 90mmHg, </w:t>
      </w:r>
      <w:r w:rsidRPr="002A094B">
        <w:rPr>
          <w:rFonts w:cs="Arial"/>
          <w:b/>
          <w:bCs/>
          <w:color w:val="000000"/>
        </w:rPr>
        <w:t>OR</w:t>
      </w:r>
    </w:p>
    <w:p w14:paraId="7F6E413F"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Dopamine</w:t>
      </w:r>
      <w:r w:rsidRPr="002A094B">
        <w:rPr>
          <w:rFonts w:cs="Arial"/>
          <w:color w:val="000000"/>
        </w:rPr>
        <w:t xml:space="preserve"> 2-20 mcg/kg/min IV/IO</w:t>
      </w:r>
    </w:p>
    <w:p w14:paraId="43C9F896" w14:textId="344D6421"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Epinephrine</w:t>
      </w:r>
      <w:r w:rsidRPr="00266670">
        <w:rPr>
          <w:rFonts w:cs="Arial"/>
          <w:bCs/>
          <w:color w:val="000000"/>
        </w:rPr>
        <w:t xml:space="preserve"> infusion</w:t>
      </w:r>
      <w:r w:rsidRPr="002A094B">
        <w:rPr>
          <w:rFonts w:cs="Arial"/>
          <w:color w:val="000000"/>
        </w:rPr>
        <w:t xml:space="preserve"> </w:t>
      </w:r>
      <w:r>
        <w:rPr>
          <w:rFonts w:cs="Arial"/>
          <w:color w:val="000000"/>
        </w:rPr>
        <w:t>2</w:t>
      </w:r>
      <w:r w:rsidRPr="002A094B">
        <w:rPr>
          <w:rFonts w:cs="Arial"/>
          <w:color w:val="000000"/>
        </w:rPr>
        <w:t>-10 mcg/min IV/IO</w:t>
      </w:r>
      <w:r w:rsidR="00E06CF2">
        <w:rPr>
          <w:rFonts w:cs="Arial"/>
          <w:color w:val="000000"/>
        </w:rPr>
        <w:t>, by infusion pump only</w:t>
      </w:r>
      <w:r w:rsidR="0099729A">
        <w:rPr>
          <w:rFonts w:cs="Arial"/>
          <w:color w:val="000000"/>
        </w:rPr>
        <w:t>, mixed based on your formulary/pump library</w:t>
      </w:r>
      <w:r w:rsidR="00E06CF2">
        <w:rPr>
          <w:rFonts w:cs="Arial"/>
          <w:color w:val="000000"/>
        </w:rPr>
        <w:t>.</w:t>
      </w:r>
    </w:p>
    <w:p w14:paraId="36525F25"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Glucagon</w:t>
      </w:r>
      <w:r w:rsidRPr="002A094B">
        <w:rPr>
          <w:rFonts w:cs="Arial"/>
          <w:color w:val="000000"/>
        </w:rPr>
        <w:t xml:space="preserve"> 1 - 5 mg IV/IO/IM for suspected beta-blocker or calcium-channel blocker toxicity.</w:t>
      </w:r>
    </w:p>
    <w:p w14:paraId="1118E151" w14:textId="721EDAE6" w:rsidR="00526B26" w:rsidRPr="007A0B3F" w:rsidRDefault="00526B26" w:rsidP="000F0858">
      <w:pPr>
        <w:numPr>
          <w:ilvl w:val="0"/>
          <w:numId w:val="56"/>
        </w:numPr>
        <w:autoSpaceDE w:val="0"/>
        <w:autoSpaceDN w:val="0"/>
        <w:adjustRightInd w:val="0"/>
        <w:spacing w:after="0" w:line="288" w:lineRule="auto"/>
        <w:rPr>
          <w:rFonts w:cs="Arial"/>
          <w:color w:val="000000"/>
        </w:rPr>
      </w:pPr>
      <w:r w:rsidRPr="2C3B69E0">
        <w:rPr>
          <w:rFonts w:cs="Arial"/>
          <w:b/>
          <w:bCs/>
          <w:color w:val="000000" w:themeColor="text1"/>
          <w:u w:val="single"/>
        </w:rPr>
        <w:t>Calcium chloride</w:t>
      </w:r>
      <w:r w:rsidR="2DEDD9FF" w:rsidRPr="2C3B69E0">
        <w:rPr>
          <w:rFonts w:cs="Arial"/>
          <w:b/>
          <w:bCs/>
          <w:color w:val="000000" w:themeColor="text1"/>
          <w:u w:val="single"/>
        </w:rPr>
        <w:t xml:space="preserve"> or calcium gluconate</w:t>
      </w:r>
      <w:r w:rsidR="000F3F0D">
        <w:rPr>
          <w:rFonts w:cs="Arial"/>
          <w:b/>
          <w:bCs/>
          <w:color w:val="000000" w:themeColor="text1"/>
          <w:u w:val="single"/>
        </w:rPr>
        <w:t xml:space="preserve"> </w:t>
      </w:r>
      <w:r w:rsidRPr="2C3B69E0">
        <w:rPr>
          <w:rFonts w:cs="Arial"/>
          <w:color w:val="000000" w:themeColor="text1"/>
        </w:rPr>
        <w:t>10%</w:t>
      </w:r>
      <w:r w:rsidR="0A16FD72" w:rsidRPr="2C3B69E0">
        <w:rPr>
          <w:rFonts w:cs="Arial"/>
          <w:color w:val="000000" w:themeColor="text1"/>
        </w:rPr>
        <w:t xml:space="preserve">, </w:t>
      </w:r>
      <w:r w:rsidR="000F3F0D">
        <w:rPr>
          <w:rFonts w:cs="Arial"/>
          <w:color w:val="000000" w:themeColor="text1"/>
        </w:rPr>
        <w:t>-</w:t>
      </w:r>
      <w:r w:rsidRPr="2C3B69E0">
        <w:rPr>
          <w:rFonts w:cs="Arial"/>
          <w:color w:val="000000" w:themeColor="text1"/>
          <w:u w:val="single"/>
        </w:rPr>
        <w:t xml:space="preserve"> </w:t>
      </w:r>
      <w:r w:rsidRPr="2C3B69E0">
        <w:rPr>
          <w:rFonts w:cs="Arial"/>
          <w:color w:val="000000" w:themeColor="text1"/>
        </w:rPr>
        <w:t>20 mg/kg IV/IO administer slowly over 5 minutes to a maximum dose of 1 gram for suspected calcium channel blocker toxicity.</w:t>
      </w:r>
    </w:p>
    <w:p w14:paraId="02888FD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C039D93" w14:textId="77777777" w:rsidR="00526B26" w:rsidRDefault="00526B26" w:rsidP="00526B26">
      <w:pPr>
        <w:pStyle w:val="Heading1"/>
      </w:pPr>
      <w:bookmarkStart w:id="38" w:name="_3.3P_Bradycardia-Pediatric"/>
      <w:bookmarkEnd w:id="38"/>
      <w:r>
        <w:t>3.3P Bradycardia-Pediatric</w:t>
      </w:r>
    </w:p>
    <w:p w14:paraId="41C0E227" w14:textId="77777777" w:rsidR="00526B26" w:rsidRPr="007D73CA" w:rsidRDefault="00526B26" w:rsidP="00526B26">
      <w:pPr>
        <w:pStyle w:val="Heading2"/>
      </w:pPr>
      <w:r w:rsidRPr="007D73CA">
        <w:t>EMT/ADVANCED EMT STANDING ORDERS</w:t>
      </w:r>
    </w:p>
    <w:p w14:paraId="1FB0C32B"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B3C09A8" w14:textId="77777777" w:rsidR="00526B26" w:rsidRPr="007D73CA" w:rsidRDefault="00526B26" w:rsidP="000F0858">
      <w:pPr>
        <w:numPr>
          <w:ilvl w:val="0"/>
          <w:numId w:val="56"/>
        </w:numPr>
        <w:autoSpaceDE w:val="0"/>
        <w:autoSpaceDN w:val="0"/>
        <w:adjustRightInd w:val="0"/>
        <w:spacing w:after="0" w:line="240" w:lineRule="auto"/>
        <w:rPr>
          <w:rFonts w:cs="Arial"/>
          <w:color w:val="000000"/>
        </w:rPr>
      </w:pPr>
      <w:r w:rsidRPr="007D73CA">
        <w:rPr>
          <w:rFonts w:cs="Arial"/>
          <w:color w:val="000000"/>
        </w:rPr>
        <w:t>If pulse is less than 60 in a child, AND the patient is severely symptomatic</w:t>
      </w:r>
      <w:r w:rsidRPr="007D73CA">
        <w:rPr>
          <w:rFonts w:cs="Arial"/>
          <w:b/>
          <w:bCs/>
          <w:color w:val="000000"/>
        </w:rPr>
        <w:t>,</w:t>
      </w:r>
      <w:r w:rsidRPr="007D73CA">
        <w:rPr>
          <w:rFonts w:cs="Arial"/>
          <w:color w:val="000000"/>
        </w:rPr>
        <w:t xml:space="preserve"> consider starting Cardiopulmonary Resuscitation (CPR).</w:t>
      </w:r>
    </w:p>
    <w:p w14:paraId="294B6559" w14:textId="77777777" w:rsidR="00526B26" w:rsidRPr="007D73CA" w:rsidRDefault="00526B26" w:rsidP="00526B26">
      <w:pPr>
        <w:pStyle w:val="Heading2"/>
      </w:pPr>
      <w:r w:rsidRPr="007D73CA">
        <w:t>PARAMEDIC STANDING ORDERS</w:t>
      </w:r>
    </w:p>
    <w:p w14:paraId="4C7BCFB6" w14:textId="77777777"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If patient is severely symptomatic:</w:t>
      </w:r>
    </w:p>
    <w:p w14:paraId="44DC64CA" w14:textId="65315EB1" w:rsidR="00526B26" w:rsidRPr="007D73CA" w:rsidRDefault="00F3542F"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b/>
          <w:bCs/>
          <w:color w:val="000000"/>
        </w:rPr>
        <w:t xml:space="preserve"> </w:t>
      </w:r>
      <w:r w:rsidRPr="007D73CA">
        <w:rPr>
          <w:rFonts w:cs="Arial"/>
          <w:color w:val="000000"/>
        </w:rPr>
        <w:t>0.01</w:t>
      </w:r>
      <w:r w:rsidR="00526B26" w:rsidRPr="007D73CA">
        <w:rPr>
          <w:rFonts w:cs="Arial"/>
          <w:color w:val="000000"/>
        </w:rPr>
        <w:t xml:space="preserve"> mg/kg IV/IO</w:t>
      </w:r>
      <w:r w:rsidR="0099729A">
        <w:rPr>
          <w:rFonts w:cs="Arial"/>
          <w:color w:val="000000"/>
        </w:rPr>
        <w:t xml:space="preserve"> (0.1 ml/kg of a 0.1mg/ml solution) to a </w:t>
      </w:r>
      <w:r w:rsidR="00526B26" w:rsidRPr="007D73CA">
        <w:rPr>
          <w:rFonts w:cs="Arial"/>
          <w:color w:val="000000"/>
        </w:rPr>
        <w:t>max</w:t>
      </w:r>
      <w:r w:rsidR="0099729A">
        <w:rPr>
          <w:rFonts w:cs="Arial"/>
          <w:color w:val="000000"/>
        </w:rPr>
        <w:t xml:space="preserve">imum </w:t>
      </w:r>
      <w:r w:rsidR="000C58CE">
        <w:rPr>
          <w:rFonts w:cs="Arial"/>
          <w:color w:val="000000"/>
        </w:rPr>
        <w:t>single</w:t>
      </w:r>
      <w:r w:rsidR="00526B26" w:rsidRPr="007D73CA">
        <w:rPr>
          <w:rFonts w:cs="Arial"/>
          <w:color w:val="000000"/>
        </w:rPr>
        <w:t xml:space="preserve"> dose 0.5 mg</w:t>
      </w:r>
      <w:r w:rsidR="0099729A">
        <w:rPr>
          <w:rFonts w:cs="Arial"/>
          <w:color w:val="000000"/>
        </w:rPr>
        <w:t xml:space="preserve"> (</w:t>
      </w:r>
      <w:r w:rsidR="00DD39C8">
        <w:rPr>
          <w:rFonts w:cs="Arial"/>
          <w:color w:val="000000"/>
        </w:rPr>
        <w:t>5</w:t>
      </w:r>
      <w:r w:rsidR="0099729A">
        <w:rPr>
          <w:rFonts w:cs="Arial"/>
          <w:color w:val="000000"/>
        </w:rPr>
        <w:t>ml of a 0.1mg/ml solution)</w:t>
      </w:r>
      <w:r w:rsidR="00526B26" w:rsidRPr="007D73CA">
        <w:rPr>
          <w:rFonts w:cs="Arial"/>
          <w:color w:val="000000"/>
        </w:rPr>
        <w:t xml:space="preserve"> </w:t>
      </w:r>
      <w:r w:rsidR="00526B26" w:rsidRPr="007D73CA">
        <w:rPr>
          <w:rFonts w:cs="Arial"/>
          <w:b/>
          <w:bCs/>
          <w:color w:val="000000"/>
        </w:rPr>
        <w:t>OR</w:t>
      </w:r>
      <w:r w:rsidR="00526B26" w:rsidRPr="007D73CA">
        <w:rPr>
          <w:rFonts w:cs="Arial"/>
          <w:color w:val="000000"/>
        </w:rPr>
        <w:t>,</w:t>
      </w:r>
    </w:p>
    <w:p w14:paraId="561373E5" w14:textId="77777777" w:rsidR="00526B26" w:rsidRPr="00E81240" w:rsidRDefault="00526B26" w:rsidP="000F0858">
      <w:pPr>
        <w:numPr>
          <w:ilvl w:val="0"/>
          <w:numId w:val="56"/>
        </w:numPr>
        <w:autoSpaceDE w:val="0"/>
        <w:autoSpaceDN w:val="0"/>
        <w:adjustRightInd w:val="0"/>
        <w:spacing w:after="0" w:line="288" w:lineRule="auto"/>
        <w:rPr>
          <w:rFonts w:cs="Arial"/>
          <w:b/>
          <w:bCs/>
          <w:color w:val="000000"/>
        </w:rPr>
      </w:pPr>
      <w:r w:rsidRPr="007D73CA">
        <w:rPr>
          <w:rFonts w:cs="Arial"/>
          <w:b/>
          <w:bCs/>
          <w:color w:val="000000"/>
          <w:u w:val="single"/>
        </w:rPr>
        <w:t>Atropine</w:t>
      </w:r>
      <w:r w:rsidRPr="007D73CA">
        <w:rPr>
          <w:rFonts w:cs="Arial"/>
          <w:b/>
          <w:bCs/>
          <w:color w:val="000000"/>
        </w:rPr>
        <w:t xml:space="preserve"> </w:t>
      </w:r>
      <w:r w:rsidRPr="007D73CA">
        <w:rPr>
          <w:rFonts w:cs="Arial"/>
          <w:color w:val="000000"/>
        </w:rPr>
        <w:t xml:space="preserve">0.02 mg/kg IV/IO (max. single dose </w:t>
      </w:r>
      <w:r>
        <w:rPr>
          <w:rFonts w:cs="Arial"/>
          <w:color w:val="000000"/>
        </w:rPr>
        <w:t>0.5</w:t>
      </w:r>
      <w:r w:rsidRPr="007D73CA">
        <w:rPr>
          <w:rFonts w:cs="Arial"/>
          <w:color w:val="000000"/>
        </w:rPr>
        <w:t xml:space="preserve"> mg). If increased vagal tone or AV block suspected.</w:t>
      </w:r>
    </w:p>
    <w:p w14:paraId="43520237" w14:textId="77777777" w:rsidR="00E81240" w:rsidRPr="007D73CA" w:rsidRDefault="00E81240" w:rsidP="000F0858">
      <w:pPr>
        <w:numPr>
          <w:ilvl w:val="0"/>
          <w:numId w:val="56"/>
        </w:numPr>
        <w:autoSpaceDE w:val="0"/>
        <w:autoSpaceDN w:val="0"/>
        <w:adjustRightInd w:val="0"/>
        <w:spacing w:after="0" w:line="288" w:lineRule="auto"/>
        <w:rPr>
          <w:rFonts w:cs="Arial"/>
          <w:b/>
          <w:bCs/>
          <w:color w:val="000000"/>
        </w:rPr>
      </w:pPr>
      <w:r w:rsidRPr="007D73CA">
        <w:rPr>
          <w:rFonts w:cs="Arial"/>
          <w:color w:val="000000"/>
        </w:rPr>
        <w:t>Transcutaneous pacing, if available.</w:t>
      </w:r>
    </w:p>
    <w:p w14:paraId="3C2BD2A5" w14:textId="77777777" w:rsidR="00526B26" w:rsidRPr="007D73CA" w:rsidRDefault="00526B26" w:rsidP="00526B26">
      <w:pPr>
        <w:pStyle w:val="Heading2"/>
      </w:pPr>
      <w:r w:rsidRPr="007D73CA">
        <w:t>MEDICAL CONTROL MAY ORDER</w:t>
      </w:r>
    </w:p>
    <w:p w14:paraId="783CD589" w14:textId="3D4538FD"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 xml:space="preserve">Additional doses of </w:t>
      </w:r>
      <w:r w:rsidR="00F3542F" w:rsidRPr="007D73CA">
        <w:rPr>
          <w:rFonts w:cs="Arial"/>
          <w:color w:val="000000"/>
        </w:rPr>
        <w:t>the above</w:t>
      </w:r>
      <w:r w:rsidRPr="007D73CA">
        <w:rPr>
          <w:rFonts w:cs="Arial"/>
          <w:color w:val="000000"/>
        </w:rPr>
        <w:t xml:space="preserve"> medications</w:t>
      </w:r>
      <w:r>
        <w:rPr>
          <w:rFonts w:cs="Arial"/>
          <w:color w:val="000000"/>
        </w:rPr>
        <w:t>.</w:t>
      </w:r>
    </w:p>
    <w:p w14:paraId="50D8E18E" w14:textId="77777777"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color w:val="000000"/>
        </w:rPr>
        <w:t>Additional fluid boluses (10-20mL/kg)</w:t>
      </w:r>
    </w:p>
    <w:p w14:paraId="2B51D6EF" w14:textId="320A9F77"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0.01-0.03 mg/kg IV/IO</w:t>
      </w:r>
      <w:r w:rsidR="003132C3">
        <w:rPr>
          <w:rFonts w:cs="Arial"/>
          <w:color w:val="000000"/>
        </w:rPr>
        <w:t xml:space="preserve"> (0.1 ml/kg of a 0.1mg/ml solution) to a </w:t>
      </w:r>
      <w:r w:rsidR="003132C3" w:rsidRPr="007D73CA">
        <w:rPr>
          <w:rFonts w:cs="Arial"/>
          <w:color w:val="000000"/>
        </w:rPr>
        <w:t>max</w:t>
      </w:r>
      <w:r w:rsidR="003132C3">
        <w:rPr>
          <w:rFonts w:cs="Arial"/>
          <w:color w:val="000000"/>
        </w:rPr>
        <w:t>imum single</w:t>
      </w:r>
      <w:r w:rsidR="003132C3" w:rsidRPr="007D73CA">
        <w:rPr>
          <w:rFonts w:cs="Arial"/>
          <w:color w:val="000000"/>
        </w:rPr>
        <w:t xml:space="preserve"> dose 0.5 mg</w:t>
      </w:r>
      <w:r w:rsidR="003132C3">
        <w:rPr>
          <w:rFonts w:cs="Arial"/>
          <w:color w:val="000000"/>
        </w:rPr>
        <w:t xml:space="preserve"> (</w:t>
      </w:r>
      <w:r w:rsidR="00DD39C8">
        <w:rPr>
          <w:rFonts w:cs="Arial"/>
          <w:color w:val="000000"/>
        </w:rPr>
        <w:t>5</w:t>
      </w:r>
      <w:r w:rsidR="003132C3">
        <w:rPr>
          <w:rFonts w:cs="Arial"/>
          <w:color w:val="000000"/>
        </w:rPr>
        <w:t>ml of a 0.1mg/ml solution)</w:t>
      </w:r>
      <w:r w:rsidR="003132C3" w:rsidRPr="007D73CA">
        <w:rPr>
          <w:rFonts w:cs="Arial"/>
          <w:color w:val="000000"/>
        </w:rPr>
        <w:t xml:space="preserve"> </w:t>
      </w:r>
      <w:r w:rsidRPr="007D73CA">
        <w:rPr>
          <w:rFonts w:cs="Arial"/>
          <w:color w:val="000000"/>
        </w:rPr>
        <w:t xml:space="preserve"> </w:t>
      </w:r>
    </w:p>
    <w:p w14:paraId="7DAF5A33" w14:textId="24C09EAB"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w:t>
      </w:r>
      <w:r w:rsidR="00F3542F" w:rsidRPr="007D73CA">
        <w:rPr>
          <w:rFonts w:cs="Arial"/>
          <w:color w:val="000000"/>
        </w:rPr>
        <w:t>Infusion</w:t>
      </w:r>
      <w:r w:rsidR="00F3542F" w:rsidRPr="007D73CA">
        <w:rPr>
          <w:rFonts w:cs="Arial"/>
          <w:color w:val="000000"/>
          <w:lang w:val="da-DK"/>
        </w:rPr>
        <w:t xml:space="preserve"> 0.1</w:t>
      </w:r>
      <w:r w:rsidRPr="007D73CA">
        <w:rPr>
          <w:rFonts w:cs="Arial"/>
          <w:color w:val="000000"/>
          <w:lang w:val="da-DK"/>
        </w:rPr>
        <w:t xml:space="preserve">-1 </w:t>
      </w:r>
      <w:r w:rsidRPr="007D73CA">
        <w:rPr>
          <w:rFonts w:cs="Arial"/>
          <w:color w:val="000000"/>
        </w:rPr>
        <w:t>mc</w:t>
      </w:r>
      <w:r w:rsidRPr="007D73CA">
        <w:rPr>
          <w:rFonts w:cs="Arial"/>
          <w:color w:val="000000"/>
          <w:lang w:val="da-DK"/>
        </w:rPr>
        <w:t>g/kg/min</w:t>
      </w:r>
      <w:r w:rsidR="00E06CF2">
        <w:rPr>
          <w:rFonts w:cs="Arial"/>
          <w:color w:val="000000"/>
          <w:lang w:val="da-DK"/>
        </w:rPr>
        <w:t>,</w:t>
      </w:r>
      <w:r w:rsidRPr="007D73CA">
        <w:rPr>
          <w:rFonts w:cs="Arial"/>
          <w:color w:val="000000"/>
          <w:lang w:val="da-DK"/>
        </w:rPr>
        <w:t xml:space="preserve"> IV</w:t>
      </w:r>
      <w:r w:rsidRPr="007D73CA">
        <w:rPr>
          <w:rFonts w:cs="Arial"/>
          <w:color w:val="000000"/>
        </w:rPr>
        <w:t>/IO</w:t>
      </w:r>
      <w:r w:rsidR="00E06CF2">
        <w:rPr>
          <w:rFonts w:cs="Arial"/>
          <w:color w:val="000000"/>
        </w:rPr>
        <w:t>, by infusion pump only</w:t>
      </w:r>
      <w:r w:rsidR="003132C3">
        <w:rPr>
          <w:rFonts w:cs="Arial"/>
          <w:color w:val="000000"/>
        </w:rPr>
        <w:t>, mixed based on your formulary/pump library.</w:t>
      </w:r>
    </w:p>
    <w:p w14:paraId="4B244C64" w14:textId="77777777" w:rsidR="00526B26" w:rsidRPr="007D73CA" w:rsidRDefault="00526B26" w:rsidP="00526B26">
      <w:pPr>
        <w:rPr>
          <w:rFonts w:eastAsiaTheme="majorEastAsia" w:cs="Times New Roman"/>
          <w:b/>
          <w:bCs/>
          <w:color w:val="2F5496" w:themeColor="accent1" w:themeShade="BF"/>
          <w:sz w:val="28"/>
          <w:szCs w:val="28"/>
        </w:rPr>
      </w:pPr>
      <w:r w:rsidRPr="007D73CA">
        <w:br w:type="page"/>
      </w:r>
    </w:p>
    <w:p w14:paraId="4A936787" w14:textId="77777777" w:rsidR="00526B26" w:rsidRDefault="00526B26" w:rsidP="00526B26">
      <w:pPr>
        <w:pStyle w:val="Heading1"/>
      </w:pPr>
      <w:bookmarkStart w:id="39" w:name="_3.4A_Cardiac_Arrest"/>
      <w:bookmarkEnd w:id="39"/>
      <w:r>
        <w:t>3.4A Cardiac Arrest (Adult): Asystole/Pulseless Electrical Activity</w:t>
      </w:r>
    </w:p>
    <w:p w14:paraId="13F77FA9" w14:textId="6EC27EA3" w:rsidR="00526B26" w:rsidRPr="00921EA3" w:rsidRDefault="00760343" w:rsidP="00526B26">
      <w:pPr>
        <w:pStyle w:val="Heading2"/>
      </w:pPr>
      <w:r w:rsidRPr="00E129D2">
        <w:t>FIRST RESPONDER</w:t>
      </w:r>
      <w:r>
        <w:t xml:space="preserve">  </w:t>
      </w:r>
    </w:p>
    <w:p w14:paraId="18E9332A" w14:textId="480DE28D" w:rsidR="00526B26" w:rsidRDefault="00526B26" w:rsidP="00526B26">
      <w:pPr>
        <w:numPr>
          <w:ilvl w:val="0"/>
          <w:numId w:val="2"/>
        </w:numPr>
        <w:autoSpaceDE w:val="0"/>
        <w:autoSpaceDN w:val="0"/>
        <w:adjustRightInd w:val="0"/>
        <w:spacing w:after="0" w:line="288" w:lineRule="auto"/>
        <w:ind w:left="360"/>
        <w:rPr>
          <w:rFonts w:cs="Arial"/>
          <w:color w:val="000000"/>
          <w:u w:val="single"/>
        </w:rPr>
      </w:pPr>
      <w:r w:rsidRPr="00015441">
        <w:rPr>
          <w:rFonts w:cs="Arial"/>
          <w:color w:val="000000"/>
          <w:u w:val="single"/>
        </w:rPr>
        <w:t>1.0 Routine Patient Care</w:t>
      </w:r>
    </w:p>
    <w:p w14:paraId="39ED83A0" w14:textId="61BAC0D4" w:rsidR="000F3F0D" w:rsidRDefault="000F3F0D" w:rsidP="00526B26">
      <w:pPr>
        <w:numPr>
          <w:ilvl w:val="0"/>
          <w:numId w:val="2"/>
        </w:numPr>
        <w:autoSpaceDE w:val="0"/>
        <w:autoSpaceDN w:val="0"/>
        <w:adjustRightInd w:val="0"/>
        <w:spacing w:after="0" w:line="288" w:lineRule="auto"/>
        <w:ind w:left="360"/>
        <w:rPr>
          <w:rFonts w:cs="Arial"/>
          <w:color w:val="000000"/>
          <w:u w:val="single"/>
        </w:rPr>
      </w:pPr>
      <w:r w:rsidRPr="000F3F0D">
        <w:rPr>
          <w:rFonts w:cs="Arial"/>
          <w:color w:val="000000"/>
        </w:rPr>
        <w:t>Initiate cardiopulmonary resuscitation (CPR) in accordance with</w:t>
      </w:r>
      <w:r>
        <w:rPr>
          <w:rFonts w:cs="Arial"/>
          <w:color w:val="000000"/>
          <w:u w:val="single"/>
        </w:rPr>
        <w:t xml:space="preserve"> Protocol 1.1 High Quality CPR (HQCPR).</w:t>
      </w:r>
    </w:p>
    <w:p w14:paraId="57B91C67" w14:textId="091993FA" w:rsidR="00760343" w:rsidRDefault="000F3F0D" w:rsidP="00526B26">
      <w:pPr>
        <w:numPr>
          <w:ilvl w:val="0"/>
          <w:numId w:val="2"/>
        </w:numPr>
        <w:autoSpaceDE w:val="0"/>
        <w:autoSpaceDN w:val="0"/>
        <w:adjustRightInd w:val="0"/>
        <w:spacing w:after="0" w:line="288" w:lineRule="auto"/>
        <w:ind w:left="360"/>
        <w:rPr>
          <w:rFonts w:cs="Arial"/>
          <w:color w:val="000000"/>
        </w:rPr>
      </w:pPr>
      <w:r w:rsidRPr="008B0BF6">
        <w:rPr>
          <w:rFonts w:cs="Arial"/>
          <w:color w:val="000000"/>
        </w:rPr>
        <w:t xml:space="preserve">Analyze with the </w:t>
      </w:r>
      <w:r w:rsidR="00760343" w:rsidRPr="008B0BF6">
        <w:rPr>
          <w:rFonts w:cs="Arial"/>
          <w:color w:val="000000"/>
        </w:rPr>
        <w:t xml:space="preserve">AED </w:t>
      </w:r>
      <w:r w:rsidRPr="008B0BF6">
        <w:rPr>
          <w:rFonts w:cs="Arial"/>
          <w:color w:val="000000"/>
        </w:rPr>
        <w:t xml:space="preserve">as soon as it is attached and operable. </w:t>
      </w:r>
    </w:p>
    <w:p w14:paraId="7940364F" w14:textId="05E083E1" w:rsid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Follow most recent American Heart Association/International Liaison Committee on Resuscitation (AHA/ILCOR) guidelines. </w:t>
      </w:r>
    </w:p>
    <w:p w14:paraId="79E308E0" w14:textId="45B27DEF" w:rsidR="008B0BF6" w:rsidRP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If suspected opioid overdose, administer naloxone per protocol 2.14 Poisoning/Overdose/Toxicology – Adult &amp; Pediatric. </w:t>
      </w:r>
    </w:p>
    <w:p w14:paraId="06C68E03" w14:textId="62C1BA1E" w:rsidR="002F290B" w:rsidRDefault="002F290B" w:rsidP="002F290B">
      <w:pPr>
        <w:pStyle w:val="Heading2"/>
      </w:pPr>
      <w:r>
        <w:t xml:space="preserve">EMT STANDING ORDERS  </w:t>
      </w:r>
    </w:p>
    <w:p w14:paraId="0AEF73B9" w14:textId="2136230A" w:rsidR="00395AA5" w:rsidRPr="009C7E87" w:rsidRDefault="00395AA5" w:rsidP="000F0858">
      <w:pPr>
        <w:numPr>
          <w:ilvl w:val="0"/>
          <w:numId w:val="188"/>
        </w:numPr>
        <w:autoSpaceDE w:val="0"/>
        <w:autoSpaceDN w:val="0"/>
        <w:adjustRightInd w:val="0"/>
        <w:spacing w:after="0" w:line="240" w:lineRule="auto"/>
        <w:rPr>
          <w:rFonts w:cstheme="minorHAnsi"/>
          <w:color w:val="000000"/>
        </w:rPr>
      </w:pPr>
      <w:r w:rsidRPr="009C7E87">
        <w:rPr>
          <w:rFonts w:cstheme="minorHAnsi"/>
          <w:color w:val="000000"/>
        </w:rPr>
        <w:t>After 4 cycles of HQCPR, (8 minutes) consider placement of a supraglottic airway (SGA) device.</w:t>
      </w:r>
      <w:r w:rsidRPr="00395AA5">
        <w:rPr>
          <w:rFonts w:cstheme="minorHAnsi"/>
          <w:color w:val="000000"/>
          <w:u w:val="single"/>
        </w:rPr>
        <w:t xml:space="preserve"> </w:t>
      </w:r>
    </w:p>
    <w:p w14:paraId="1623471E" w14:textId="32111E18" w:rsidR="00395AA5" w:rsidRPr="000F3F0D" w:rsidRDefault="00395AA5" w:rsidP="000F0858">
      <w:pPr>
        <w:numPr>
          <w:ilvl w:val="0"/>
          <w:numId w:val="188"/>
        </w:numPr>
        <w:autoSpaceDE w:val="0"/>
        <w:autoSpaceDN w:val="0"/>
        <w:adjustRightInd w:val="0"/>
        <w:spacing w:after="0" w:line="240" w:lineRule="auto"/>
      </w:pPr>
      <w:r w:rsidRPr="000F3F0D">
        <w:t xml:space="preserve">While resuscitation is ongoing, assess if </w:t>
      </w:r>
      <w:r w:rsidRPr="000F3F0D">
        <w:rPr>
          <w:rFonts w:eastAsia="Times New Roman"/>
        </w:rPr>
        <w:t>the patient is tolerating the SGA</w:t>
      </w:r>
      <w:r w:rsidRPr="000F3F0D">
        <w:t xml:space="preserve"> </w:t>
      </w:r>
      <w:r w:rsidRPr="000F3F0D">
        <w:rPr>
          <w:rFonts w:eastAsia="Times New Roman"/>
        </w:rPr>
        <w:t xml:space="preserve">well, by evidence of </w:t>
      </w:r>
      <w:r w:rsidR="000F3F0D">
        <w:rPr>
          <w:rFonts w:eastAsia="Times New Roman"/>
        </w:rPr>
        <w:t xml:space="preserve">   </w:t>
      </w:r>
      <w:r w:rsidR="1B967276" w:rsidRPr="000F3F0D">
        <w:rPr>
          <w:rFonts w:eastAsia="Times New Roman"/>
        </w:rPr>
        <w:t xml:space="preserve">waveform capnography, </w:t>
      </w:r>
      <w:r w:rsidRPr="000F3F0D">
        <w:rPr>
          <w:rFonts w:eastAsia="Times New Roman"/>
        </w:rPr>
        <w:t>good chest rise, bilateral breath sounds, and improved oxygenation</w:t>
      </w:r>
      <w:r w:rsidRPr="000F3F0D">
        <w:t xml:space="preserve">. </w:t>
      </w:r>
      <w:r w:rsidRPr="000F3F0D">
        <w:rPr>
          <w:rFonts w:eastAsia="Times New Roman"/>
          <w:b/>
          <w:bCs/>
        </w:rPr>
        <w:t>Do not</w:t>
      </w:r>
      <w:r w:rsidRPr="000F3F0D">
        <w:t xml:space="preserve"> stop or</w:t>
      </w:r>
      <w:r w:rsidRPr="000F3F0D">
        <w:rPr>
          <w:rFonts w:eastAsia="Times New Roman"/>
        </w:rPr>
        <w:t xml:space="preserve"> delay care to assess SGA; if in doubt, remove and continue with BVM </w:t>
      </w:r>
      <w:r w:rsidRPr="000F3F0D">
        <w:t>ventilation</w:t>
      </w:r>
      <w:r w:rsidRPr="000F3F0D">
        <w:rPr>
          <w:rFonts w:eastAsia="Times New Roman"/>
        </w:rPr>
        <w:t xml:space="preserve">. </w:t>
      </w:r>
    </w:p>
    <w:p w14:paraId="1F85622E" w14:textId="77777777" w:rsidR="00526B26" w:rsidRPr="00921EA3" w:rsidRDefault="00526B26" w:rsidP="00526B26">
      <w:pPr>
        <w:pStyle w:val="Heading2"/>
      </w:pPr>
      <w:r w:rsidRPr="00921EA3">
        <w:t>ADVANCED EMT STANDING ORDERS</w:t>
      </w:r>
    </w:p>
    <w:p w14:paraId="52AC12CB" w14:textId="77777777" w:rsidR="00D31202" w:rsidRDefault="00D31202"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 Consider underlying causes for Asystole /PEA</w:t>
      </w:r>
    </w:p>
    <w:p w14:paraId="1EBD089A" w14:textId="15842D20" w:rsidR="00395AA5" w:rsidRDefault="00395AA5" w:rsidP="00526B26">
      <w:pPr>
        <w:numPr>
          <w:ilvl w:val="0"/>
          <w:numId w:val="2"/>
        </w:numPr>
        <w:autoSpaceDE w:val="0"/>
        <w:autoSpaceDN w:val="0"/>
        <w:adjustRightInd w:val="0"/>
        <w:spacing w:after="0" w:line="288" w:lineRule="auto"/>
        <w:ind w:left="360"/>
        <w:rPr>
          <w:rFonts w:cstheme="minorHAnsi"/>
          <w:color w:val="000000"/>
        </w:rPr>
      </w:pPr>
      <w:r w:rsidRPr="00395AA5">
        <w:rPr>
          <w:rFonts w:cstheme="minorHAnsi"/>
          <w:color w:val="000000"/>
        </w:rPr>
        <w:t xml:space="preserve"> </w:t>
      </w:r>
      <w:r w:rsidRPr="009C7E87">
        <w:rPr>
          <w:rFonts w:cstheme="minorHAnsi"/>
          <w:color w:val="000000"/>
        </w:rPr>
        <w:t>Obtain IV/IO access, minimizing interruptions of chest compressions.</w:t>
      </w:r>
    </w:p>
    <w:p w14:paraId="2BA12BA6" w14:textId="1A65909E" w:rsidR="00FA4338" w:rsidRPr="00FA4338" w:rsidRDefault="00FA4338" w:rsidP="00526B26">
      <w:pPr>
        <w:numPr>
          <w:ilvl w:val="0"/>
          <w:numId w:val="2"/>
        </w:numPr>
        <w:autoSpaceDE w:val="0"/>
        <w:autoSpaceDN w:val="0"/>
        <w:adjustRightInd w:val="0"/>
        <w:spacing w:after="0" w:line="288" w:lineRule="auto"/>
        <w:ind w:left="360"/>
        <w:rPr>
          <w:rFonts w:cstheme="minorHAnsi"/>
          <w:color w:val="000000"/>
        </w:rPr>
      </w:pPr>
      <w:r w:rsidRPr="00A81735">
        <w:rPr>
          <w:rFonts w:cstheme="minorHAnsi"/>
          <w:color w:val="000000"/>
          <w:u w:val="single"/>
        </w:rPr>
        <w:t>Administer</w:t>
      </w:r>
      <w:r w:rsidRPr="00A81735">
        <w:rPr>
          <w:rFonts w:cstheme="minorHAnsi"/>
          <w:b/>
          <w:bCs/>
          <w:color w:val="000000"/>
          <w:u w:val="single"/>
        </w:rPr>
        <w:t xml:space="preserve"> epinephrine</w:t>
      </w:r>
      <w:r w:rsidRPr="00A81735">
        <w:rPr>
          <w:rFonts w:cstheme="minorHAnsi"/>
          <w:color w:val="000000"/>
        </w:rPr>
        <w:t xml:space="preserve"> 1 mg IV/IO (10ml of a 0.1mg/ml solution) every 3-5 minutes</w:t>
      </w:r>
    </w:p>
    <w:p w14:paraId="02203984" w14:textId="77777777" w:rsidR="00526B26" w:rsidRDefault="00526B26" w:rsidP="00526B26">
      <w:pPr>
        <w:pStyle w:val="Heading2"/>
      </w:pPr>
      <w:r w:rsidRPr="00921EA3">
        <w:t>PARAMEDIC STANDING ORDERS</w:t>
      </w:r>
    </w:p>
    <w:p w14:paraId="294B4111" w14:textId="4BA2D6B0" w:rsidR="00526B26" w:rsidRPr="000F3F0D" w:rsidRDefault="00526B26"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Verify Asystole in 2 leads, if possible.</w:t>
      </w:r>
    </w:p>
    <w:p w14:paraId="08FA6639" w14:textId="6C6C180A" w:rsidR="00D31202" w:rsidRPr="000F3F0D" w:rsidRDefault="00D31202"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Consider and treat underlying causes for Asystole/PEA</w:t>
      </w:r>
    </w:p>
    <w:p w14:paraId="379652A2" w14:textId="77777777" w:rsidR="008B0BF6" w:rsidRPr="008B0BF6"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rPr>
        <w:t xml:space="preserve">If cause is unknown and Asystole /PEA </w:t>
      </w:r>
      <w:r w:rsidR="00E06CF2" w:rsidRPr="000F3F0D">
        <w:rPr>
          <w:rFonts w:cs="Arial"/>
          <w:color w:val="000000"/>
        </w:rPr>
        <w:t>persists:</w:t>
      </w:r>
      <w:r w:rsidR="00E06CF2" w:rsidRPr="000F3F0D">
        <w:rPr>
          <w:rFonts w:cs="Arial"/>
          <w:b/>
          <w:bCs/>
          <w:color w:val="000000"/>
          <w:u w:val="single"/>
        </w:rPr>
        <w:t xml:space="preserve"> </w:t>
      </w:r>
    </w:p>
    <w:p w14:paraId="36DB9B8B" w14:textId="3BD39902" w:rsidR="00D31202" w:rsidRPr="000F3F0D"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themeColor="text1"/>
        </w:rPr>
        <w:t xml:space="preserve">For suspected hyperkalemia administer </w:t>
      </w:r>
      <w:r w:rsidRPr="00CA1D6B">
        <w:rPr>
          <w:rFonts w:cs="Arial"/>
          <w:b/>
          <w:bCs/>
          <w:color w:val="000000" w:themeColor="text1"/>
          <w:u w:val="single"/>
        </w:rPr>
        <w:t>calcium chloride</w:t>
      </w:r>
      <w:r w:rsidR="44B5590B" w:rsidRPr="000F3F0D">
        <w:rPr>
          <w:rFonts w:cs="Arial"/>
          <w:color w:val="000000" w:themeColor="text1"/>
        </w:rPr>
        <w:t xml:space="preserve"> or </w:t>
      </w:r>
      <w:r w:rsidR="44B5590B" w:rsidRPr="00CA1D6B">
        <w:rPr>
          <w:rFonts w:cs="Arial"/>
          <w:b/>
          <w:bCs/>
          <w:color w:val="000000" w:themeColor="text1"/>
          <w:u w:val="single"/>
        </w:rPr>
        <w:t>calcium gluconate</w:t>
      </w:r>
      <w:r w:rsidRPr="00CA1D6B">
        <w:rPr>
          <w:rFonts w:cs="Arial"/>
          <w:b/>
          <w:bCs/>
          <w:color w:val="000000" w:themeColor="text1"/>
          <w:u w:val="single"/>
        </w:rPr>
        <w:t xml:space="preserve"> 10%</w:t>
      </w:r>
      <w:r w:rsidR="000F3F0D">
        <w:rPr>
          <w:rFonts w:cs="Arial"/>
          <w:color w:val="000000" w:themeColor="text1"/>
        </w:rPr>
        <w:t>-</w:t>
      </w:r>
      <w:r w:rsidRPr="000F3F0D">
        <w:rPr>
          <w:rFonts w:cs="Arial"/>
          <w:color w:val="000000" w:themeColor="text1"/>
        </w:rPr>
        <w:t xml:space="preserve"> 20mg/kg IV/IO administer slowly over 5</w:t>
      </w:r>
      <w:r w:rsidR="001C6EBA" w:rsidRPr="000F3F0D">
        <w:rPr>
          <w:rFonts w:cs="Arial"/>
          <w:color w:val="000000" w:themeColor="text1"/>
        </w:rPr>
        <w:t xml:space="preserve"> </w:t>
      </w:r>
      <w:r w:rsidRPr="000F3F0D">
        <w:rPr>
          <w:rFonts w:cs="Arial"/>
          <w:color w:val="000000" w:themeColor="text1"/>
        </w:rPr>
        <w:t xml:space="preserve">minutes to a maximum dose of 1 gram.  </w:t>
      </w:r>
    </w:p>
    <w:p w14:paraId="3569AE6B" w14:textId="38DE3517" w:rsidR="00E06CF2" w:rsidRPr="00921EA3" w:rsidRDefault="00E06CF2" w:rsidP="00AC3E38">
      <w:pPr>
        <w:pStyle w:val="Heading2"/>
      </w:pPr>
      <w:r>
        <w:t xml:space="preserve">Medical Control </w:t>
      </w:r>
      <w:r w:rsidRPr="00921EA3">
        <w:t>ORDERS</w:t>
      </w:r>
    </w:p>
    <w:p w14:paraId="27FEF3B0" w14:textId="05916595" w:rsidR="008C2CCB" w:rsidRPr="00AC3E38" w:rsidRDefault="00760343" w:rsidP="000F0858">
      <w:pPr>
        <w:numPr>
          <w:ilvl w:val="0"/>
          <w:numId w:val="56"/>
        </w:numPr>
        <w:autoSpaceDE w:val="0"/>
        <w:autoSpaceDN w:val="0"/>
        <w:adjustRightInd w:val="0"/>
        <w:spacing w:after="0" w:line="288" w:lineRule="auto"/>
        <w:rPr>
          <w:rFonts w:cs="Arial"/>
          <w:color w:val="000000"/>
        </w:rPr>
      </w:pPr>
      <w:r>
        <w:t xml:space="preserve">Additional doses of above </w:t>
      </w:r>
      <w:r w:rsidR="00E06CF2">
        <w:t>medications</w:t>
      </w:r>
    </w:p>
    <w:p w14:paraId="304749A3" w14:textId="3050D4C2" w:rsidR="00526B26" w:rsidRPr="00921EA3" w:rsidRDefault="00E06CF2"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 xml:space="preserve"> Sodium</w:t>
      </w:r>
      <w:r w:rsidR="00526B26" w:rsidRPr="00921EA3">
        <w:rPr>
          <w:rFonts w:cs="Arial"/>
          <w:b/>
          <w:bCs/>
          <w:color w:val="000000"/>
          <w:u w:val="single"/>
        </w:rPr>
        <w:t xml:space="preserve"> </w:t>
      </w:r>
      <w:r w:rsidR="00526B26">
        <w:rPr>
          <w:rFonts w:cs="Arial"/>
          <w:b/>
          <w:bCs/>
          <w:color w:val="000000"/>
          <w:u w:val="single"/>
        </w:rPr>
        <w:t>b</w:t>
      </w:r>
      <w:r w:rsidR="00526B26" w:rsidRPr="00921EA3">
        <w:rPr>
          <w:rFonts w:cs="Arial"/>
          <w:b/>
          <w:bCs/>
          <w:color w:val="000000"/>
          <w:u w:val="single"/>
        </w:rPr>
        <w:t>icarbonate</w:t>
      </w:r>
      <w:r w:rsidR="00526B26" w:rsidRPr="00921EA3">
        <w:rPr>
          <w:rFonts w:cs="Arial"/>
          <w:color w:val="000000"/>
        </w:rPr>
        <w:t xml:space="preserve"> 1 mEq/kg IV/IO</w:t>
      </w:r>
    </w:p>
    <w:p w14:paraId="39E0C024" w14:textId="77777777" w:rsidR="00526B26" w:rsidRPr="00921EA3" w:rsidRDefault="00526B26"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Atropine</w:t>
      </w:r>
      <w:r w:rsidRPr="00921EA3">
        <w:rPr>
          <w:rFonts w:cs="Arial"/>
          <w:color w:val="000000"/>
        </w:rPr>
        <w:t xml:space="preserve"> 1 mg IV/IO, repeated to max dose 3 mg.</w:t>
      </w:r>
    </w:p>
    <w:p w14:paraId="7E37FB51" w14:textId="77777777" w:rsidR="00526B26" w:rsidRDefault="00526B26" w:rsidP="00526B26">
      <w:pPr>
        <w:autoSpaceDE w:val="0"/>
        <w:autoSpaceDN w:val="0"/>
        <w:adjustRightInd w:val="0"/>
        <w:spacing w:after="0" w:line="288" w:lineRule="auto"/>
      </w:pPr>
    </w:p>
    <w:p w14:paraId="622057C8" w14:textId="50D03E53" w:rsidR="00526B26" w:rsidRPr="00DC2AEF" w:rsidRDefault="00E06CF2" w:rsidP="00526B26">
      <w:pPr>
        <w:autoSpaceDE w:val="0"/>
        <w:autoSpaceDN w:val="0"/>
        <w:adjustRightInd w:val="0"/>
        <w:spacing w:after="0" w:line="288" w:lineRule="auto"/>
        <w:rPr>
          <w:rFonts w:cs="Arial"/>
          <w:b/>
          <w:bCs/>
          <w:caps/>
          <w:color w:val="000000"/>
        </w:rPr>
      </w:pPr>
      <w:r w:rsidRPr="00DC2AEF">
        <w:rPr>
          <w:rFonts w:cs="Arial"/>
          <w:b/>
          <w:bCs/>
          <w:caps/>
          <w:color w:val="000000"/>
        </w:rPr>
        <w:t xml:space="preserve">NOTE: </w:t>
      </w:r>
      <w:r w:rsidR="00526B26" w:rsidRPr="00DC2AEF">
        <w:rPr>
          <w:rFonts w:cs="Arial"/>
          <w:b/>
          <w:bCs/>
          <w:caps/>
          <w:color w:val="000000"/>
        </w:rPr>
        <w:t>Reversible Causes of Cardiac Arrest include:</w:t>
      </w:r>
    </w:p>
    <w:p w14:paraId="0DD48434"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Hypothermia: initiate 2 large bore IVs (warm) normal saline</w:t>
      </w:r>
    </w:p>
    <w:p w14:paraId="2CE06BA0" w14:textId="04D27812"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Hyperkalemia: </w:t>
      </w:r>
      <w:r w:rsidR="00CA1D6B" w:rsidRPr="000F3F0D">
        <w:rPr>
          <w:rFonts w:cs="Arial"/>
          <w:color w:val="000000" w:themeColor="text1"/>
        </w:rPr>
        <w:t xml:space="preserve">administer </w:t>
      </w:r>
      <w:r w:rsidR="00CA1D6B" w:rsidRPr="00CA1D6B">
        <w:rPr>
          <w:rFonts w:cs="Arial"/>
          <w:b/>
          <w:bCs/>
          <w:color w:val="000000" w:themeColor="text1"/>
          <w:u w:val="single"/>
        </w:rPr>
        <w:t>calcium chloride</w:t>
      </w:r>
      <w:r w:rsidR="00CA1D6B" w:rsidRPr="000F3F0D">
        <w:rPr>
          <w:rFonts w:cs="Arial"/>
          <w:color w:val="000000" w:themeColor="text1"/>
        </w:rPr>
        <w:t xml:space="preserve"> or </w:t>
      </w:r>
      <w:r w:rsidR="00CA1D6B" w:rsidRPr="00CA1D6B">
        <w:rPr>
          <w:rFonts w:cs="Arial"/>
          <w:b/>
          <w:bCs/>
          <w:color w:val="000000" w:themeColor="text1"/>
          <w:u w:val="single"/>
        </w:rPr>
        <w:t>calcium gluconate 10%</w:t>
      </w:r>
    </w:p>
    <w:p w14:paraId="388D9D76"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Hypoxia: provide high flow oxygen</w:t>
      </w:r>
    </w:p>
    <w:p w14:paraId="2BDE84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Hypovolemia: 250mL fluid bolus.</w:t>
      </w:r>
    </w:p>
    <w:p w14:paraId="128EB531"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Hydrogen Ion/Acidosis: Contact Medical Control</w:t>
      </w:r>
    </w:p>
    <w:p w14:paraId="07C9C83C" w14:textId="092929C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Toxins/Tablets: see Toxicology </w:t>
      </w:r>
      <w:r w:rsidR="00F3542F" w:rsidRPr="00DC2AEF">
        <w:rPr>
          <w:rFonts w:cs="Arial"/>
          <w:color w:val="000000"/>
        </w:rPr>
        <w:t>protocol.</w:t>
      </w:r>
    </w:p>
    <w:p w14:paraId="63135872"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Thrombus (Coronary/Pulmonary): Contact Medical Control</w:t>
      </w:r>
    </w:p>
    <w:p w14:paraId="783505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Tension Pneumothorax: Perform needle chest decompression.</w:t>
      </w:r>
    </w:p>
    <w:p w14:paraId="2521C60A"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Tamponade (Pericardial): Contact Medical Control</w:t>
      </w:r>
    </w:p>
    <w:p w14:paraId="1BB737E4" w14:textId="77777777" w:rsidR="00526B26" w:rsidRDefault="00526B26" w:rsidP="00526B26">
      <w:pPr>
        <w:numPr>
          <w:ilvl w:val="0"/>
          <w:numId w:val="2"/>
        </w:numPr>
        <w:autoSpaceDE w:val="0"/>
        <w:autoSpaceDN w:val="0"/>
        <w:adjustRightInd w:val="0"/>
        <w:spacing w:after="0" w:line="288" w:lineRule="auto"/>
        <w:ind w:left="360"/>
        <w:rPr>
          <w:rFonts w:cs="Arial"/>
          <w:color w:val="000000"/>
        </w:rPr>
      </w:pPr>
      <w:r w:rsidRPr="002F290B">
        <w:rPr>
          <w:rFonts w:cs="Arial"/>
          <w:color w:val="000000"/>
        </w:rPr>
        <w:t>Tension Pneumothorax: Perform needle chest decompression.</w:t>
      </w:r>
    </w:p>
    <w:p w14:paraId="6860CE23" w14:textId="06DA4FBA" w:rsidR="002F290B" w:rsidRDefault="002F290B">
      <w:pPr>
        <w:spacing w:after="160" w:line="259" w:lineRule="auto"/>
        <w:rPr>
          <w:rFonts w:cs="Arial"/>
          <w:color w:val="000000"/>
        </w:rPr>
      </w:pPr>
      <w:r>
        <w:rPr>
          <w:rFonts w:cs="Arial"/>
          <w:color w:val="000000"/>
        </w:rPr>
        <w:br w:type="page"/>
      </w:r>
    </w:p>
    <w:p w14:paraId="7751FEC9" w14:textId="77777777" w:rsidR="00526B26" w:rsidRDefault="00526B26" w:rsidP="00526B26">
      <w:pPr>
        <w:pStyle w:val="Heading1"/>
      </w:pPr>
      <w:bookmarkStart w:id="40" w:name="_3.4P_Cardiac_Arrest"/>
      <w:bookmarkEnd w:id="40"/>
      <w:r>
        <w:t>3.4P Cardiac Arrest (Pediatric): Asystole/Pulseless Electrical Activity</w:t>
      </w:r>
    </w:p>
    <w:p w14:paraId="1FA85ABC" w14:textId="5C1C7CCD" w:rsidR="00526B26" w:rsidRPr="00743196" w:rsidRDefault="00760343" w:rsidP="00526B26">
      <w:pPr>
        <w:pStyle w:val="Heading2"/>
      </w:pPr>
      <w:r>
        <w:t>FIRST RESPONDER/</w:t>
      </w:r>
      <w:r w:rsidR="00526B26" w:rsidRPr="00743196">
        <w:t>EMT STANDING ORDERS</w:t>
      </w:r>
    </w:p>
    <w:p w14:paraId="18AD9F90" w14:textId="77777777" w:rsidR="00526B26" w:rsidRPr="00E50D03" w:rsidRDefault="00526B26" w:rsidP="00526B26">
      <w:pPr>
        <w:numPr>
          <w:ilvl w:val="0"/>
          <w:numId w:val="2"/>
        </w:numPr>
        <w:autoSpaceDE w:val="0"/>
        <w:autoSpaceDN w:val="0"/>
        <w:adjustRightInd w:val="0"/>
        <w:spacing w:after="0" w:line="288" w:lineRule="auto"/>
        <w:ind w:left="360"/>
        <w:rPr>
          <w:rFonts w:cs="Arial"/>
          <w:color w:val="000000"/>
        </w:rPr>
      </w:pPr>
      <w:r w:rsidRPr="00E50D03">
        <w:rPr>
          <w:rFonts w:cs="Arial"/>
          <w:color w:val="000000"/>
          <w:u w:val="single"/>
        </w:rPr>
        <w:t>1.0 Routine Patient Care</w:t>
      </w:r>
      <w:r w:rsidRPr="00E50D03">
        <w:rPr>
          <w:rFonts w:cs="Arial"/>
          <w:color w:val="000000"/>
        </w:rPr>
        <w:t>—with focus on CPR</w:t>
      </w:r>
    </w:p>
    <w:p w14:paraId="57CF12CE"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Ventilate with 100% oxygen. </w:t>
      </w:r>
    </w:p>
    <w:p w14:paraId="3E114B38" w14:textId="116E06DC"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If unable to ventilate child after repositioning of airway: assume upper airway obstruction and follow </w:t>
      </w:r>
      <w:r w:rsidR="00F3542F">
        <w:rPr>
          <w:rFonts w:cs="Arial"/>
          <w:color w:val="000000"/>
        </w:rPr>
        <w:t xml:space="preserve">5.1 </w:t>
      </w:r>
      <w:r w:rsidR="00F3542F" w:rsidRPr="00E50D03">
        <w:rPr>
          <w:rFonts w:cs="Arial"/>
          <w:color w:val="000000"/>
        </w:rPr>
        <w:t>Upper</w:t>
      </w:r>
      <w:r w:rsidRPr="00E50D03">
        <w:rPr>
          <w:rFonts w:cs="Arial"/>
          <w:color w:val="000000"/>
        </w:rPr>
        <w:t xml:space="preserve"> Airway Obstruction Protocol</w:t>
      </w:r>
      <w:r w:rsidR="00760343">
        <w:rPr>
          <w:rFonts w:cs="Arial"/>
          <w:color w:val="000000"/>
        </w:rPr>
        <w:t>-PEDIATRIC protocol.</w:t>
      </w:r>
    </w:p>
    <w:p w14:paraId="387F69C7"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Early AED Use.</w:t>
      </w:r>
    </w:p>
    <w:p w14:paraId="0B09C73F" w14:textId="14EBE4F4" w:rsidR="00526B26" w:rsidRPr="00E50D03"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Use AED according to the guidelines of the ECC or as otherwise noted in these protocols and other advisories.</w:t>
      </w:r>
      <w:r w:rsidR="0095790A">
        <w:rPr>
          <w:rFonts w:cs="Arial"/>
          <w:color w:val="000000"/>
        </w:rPr>
        <w:t xml:space="preserve">  </w:t>
      </w:r>
      <w:r w:rsidR="0095790A" w:rsidRPr="0095790A">
        <w:rPr>
          <w:rFonts w:cs="Arial"/>
          <w:color w:val="000000"/>
        </w:rPr>
        <w:t>Use pediatric AED pads in accordance with weight and age guidelines for your specific AED</w:t>
      </w:r>
      <w:r w:rsidR="0095790A">
        <w:rPr>
          <w:rFonts w:cs="Arial"/>
          <w:color w:val="000000"/>
        </w:rPr>
        <w:t>.</w:t>
      </w:r>
    </w:p>
    <w:p w14:paraId="112D6819" w14:textId="77777777" w:rsidR="00526B26"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If No Shock Advised resume CPR if appropriate.</w:t>
      </w:r>
    </w:p>
    <w:p w14:paraId="15FF4101" w14:textId="4509D919"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If suspected opioid overdose</w:t>
      </w:r>
      <w:r w:rsidR="00F3542F">
        <w:rPr>
          <w:rFonts w:cs="Arial"/>
          <w:color w:val="000000"/>
        </w:rPr>
        <w:t>,</w:t>
      </w:r>
      <w:r w:rsidRPr="00E50D03">
        <w:rPr>
          <w:rFonts w:cs="Arial"/>
          <w:color w:val="000000"/>
        </w:rPr>
        <w:t xml:space="preserve"> administer Naloxone per protocol.</w:t>
      </w:r>
    </w:p>
    <w:p w14:paraId="7C6D867F" w14:textId="77777777" w:rsidR="00526B26" w:rsidRPr="00224370" w:rsidRDefault="00526B26" w:rsidP="00526B26">
      <w:pPr>
        <w:pStyle w:val="Heading2"/>
      </w:pPr>
      <w:r w:rsidRPr="00224370">
        <w:t>ADVANCED EMT STANDING ORDERS</w:t>
      </w:r>
    </w:p>
    <w:p w14:paraId="1B72ED3F" w14:textId="0D7FB053" w:rsidR="00FA4338" w:rsidRPr="00A81735" w:rsidRDefault="00FA4338" w:rsidP="000F0858">
      <w:pPr>
        <w:pStyle w:val="ListParagraph"/>
        <w:numPr>
          <w:ilvl w:val="0"/>
          <w:numId w:val="4"/>
        </w:numPr>
      </w:pPr>
      <w:r>
        <w:rPr>
          <w:rFonts w:cs="Arial"/>
          <w:color w:val="000000"/>
        </w:rPr>
        <w:t>Place IV/IO without interrupting chest compressions.</w:t>
      </w:r>
    </w:p>
    <w:p w14:paraId="10CDACC0" w14:textId="4CBA2038" w:rsidR="00526B26" w:rsidRPr="00A81735" w:rsidRDefault="00526B26" w:rsidP="000F0858">
      <w:pPr>
        <w:pStyle w:val="ListParagraph"/>
        <w:numPr>
          <w:ilvl w:val="0"/>
          <w:numId w:val="4"/>
        </w:numPr>
      </w:pPr>
      <w:r w:rsidRPr="00615419">
        <w:rPr>
          <w:rFonts w:cs="Arial"/>
          <w:color w:val="000000"/>
        </w:rPr>
        <w:t>Consider 20 ml/kg Normal Saline bolus.</w:t>
      </w:r>
    </w:p>
    <w:p w14:paraId="39890659" w14:textId="5DF8D70E" w:rsidR="00FA4338" w:rsidRPr="00615419" w:rsidRDefault="00FA4338" w:rsidP="000F0858">
      <w:pPr>
        <w:pStyle w:val="ListParagraph"/>
        <w:numPr>
          <w:ilvl w:val="0"/>
          <w:numId w:val="4"/>
        </w:numPr>
      </w:pPr>
      <w:r>
        <w:rPr>
          <w:rFonts w:cs="Arial"/>
          <w:color w:val="000000"/>
        </w:rPr>
        <w:t>Administer epinephrine 0.01 mg/kg (</w:t>
      </w:r>
      <w:r w:rsidR="006D78F8">
        <w:rPr>
          <w:rFonts w:cs="Arial"/>
          <w:color w:val="000000"/>
        </w:rPr>
        <w:t>0</w:t>
      </w:r>
      <w:r>
        <w:rPr>
          <w:rFonts w:cs="Arial"/>
          <w:color w:val="000000"/>
        </w:rPr>
        <w:t>.1 ml/kg of 0.1 mg/ml solution) IV/IO every 3-5 minutes.</w:t>
      </w:r>
    </w:p>
    <w:p w14:paraId="3D6909E8" w14:textId="77777777" w:rsidR="00526B26" w:rsidRPr="00743196" w:rsidRDefault="00526B26" w:rsidP="00526B26">
      <w:pPr>
        <w:pStyle w:val="Heading2"/>
        <w:ind w:left="360" w:hanging="360"/>
        <w:rPr>
          <w:rFonts w:cs="Arial"/>
          <w:color w:val="000000"/>
          <w:u w:val="single"/>
        </w:rPr>
      </w:pPr>
      <w:r w:rsidRPr="00743196">
        <w:t>PARAMEDIC STANDING ORDERS</w:t>
      </w:r>
    </w:p>
    <w:p w14:paraId="6D0A65A6" w14:textId="77777777" w:rsidR="00FA4338"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Consider treating for reversible causes.</w:t>
      </w:r>
    </w:p>
    <w:p w14:paraId="0B31423C" w14:textId="7D4BA406" w:rsidR="00FA4338" w:rsidRPr="00FA4338" w:rsidRDefault="00FA4338" w:rsidP="00A81735">
      <w:pPr>
        <w:numPr>
          <w:ilvl w:val="0"/>
          <w:numId w:val="2"/>
        </w:numPr>
        <w:tabs>
          <w:tab w:val="left" w:pos="1170"/>
        </w:tabs>
        <w:autoSpaceDE w:val="0"/>
        <w:autoSpaceDN w:val="0"/>
        <w:adjustRightInd w:val="0"/>
        <w:spacing w:after="0" w:line="288" w:lineRule="auto"/>
        <w:ind w:left="719"/>
        <w:rPr>
          <w:rFonts w:cs="Arial"/>
          <w:color w:val="000000"/>
        </w:rPr>
      </w:pPr>
      <w:r w:rsidRPr="00FA4338">
        <w:rPr>
          <w:rFonts w:cs="Arial"/>
          <w:b/>
          <w:bCs/>
          <w:color w:val="000000"/>
          <w:u w:val="single"/>
        </w:rPr>
        <w:t>Epinephrine</w:t>
      </w:r>
      <w:r w:rsidRPr="00FA4338">
        <w:rPr>
          <w:rFonts w:cs="Arial"/>
          <w:bCs/>
          <w:color w:val="000000"/>
        </w:rPr>
        <w:t xml:space="preserve"> </w:t>
      </w:r>
      <w:r w:rsidRPr="00FA4338">
        <w:rPr>
          <w:rFonts w:cs="Arial"/>
          <w:color w:val="000000"/>
        </w:rPr>
        <w:t xml:space="preserve">infusion: initial dose, 0.1 mcg/kg/min </w:t>
      </w:r>
      <w:r w:rsidRPr="00FA4338">
        <w:rPr>
          <w:rFonts w:cs="Arial"/>
          <w:color w:val="000000"/>
          <w:lang w:val="da-DK"/>
        </w:rPr>
        <w:t>IV</w:t>
      </w:r>
      <w:r w:rsidRPr="00FA4338">
        <w:rPr>
          <w:rFonts w:cs="Arial"/>
          <w:color w:val="000000"/>
        </w:rPr>
        <w:t>/IO, by infusion pump only, mixed based on your formulary/pump library</w:t>
      </w:r>
      <w:r w:rsidRPr="00FA4338">
        <w:rPr>
          <w:rFonts w:cs="Arial"/>
          <w:color w:val="000000"/>
          <w:lang w:val="da-DK"/>
        </w:rPr>
        <w:t>.</w:t>
      </w:r>
      <w:r w:rsidRPr="00FA4338">
        <w:rPr>
          <w:rFonts w:cs="Arial"/>
          <w:color w:val="000000"/>
        </w:rPr>
        <w:t xml:space="preserve"> Titrate to desired effect to maximum dose of 1 mcg/kg/min. </w:t>
      </w:r>
    </w:p>
    <w:p w14:paraId="74802086" w14:textId="77777777" w:rsidR="000111CC" w:rsidRPr="00743196" w:rsidRDefault="000111CC" w:rsidP="000111CC">
      <w:pPr>
        <w:numPr>
          <w:ilvl w:val="0"/>
          <w:numId w:val="2"/>
        </w:numPr>
        <w:autoSpaceDE w:val="0"/>
        <w:autoSpaceDN w:val="0"/>
        <w:adjustRightInd w:val="0"/>
        <w:spacing w:after="0" w:line="288" w:lineRule="auto"/>
        <w:ind w:left="360"/>
        <w:rPr>
          <w:rFonts w:cs="Arial"/>
          <w:color w:val="000000"/>
        </w:rPr>
      </w:pPr>
      <w:r>
        <w:rPr>
          <w:rFonts w:cs="Arial"/>
          <w:color w:val="000000"/>
        </w:rPr>
        <w:t>May consider t</w:t>
      </w:r>
      <w:r w:rsidRPr="007D73CA">
        <w:rPr>
          <w:rFonts w:cs="Arial"/>
          <w:color w:val="000000"/>
        </w:rPr>
        <w:t>ranscutaneous pacing.</w:t>
      </w:r>
    </w:p>
    <w:p w14:paraId="726CB03C" w14:textId="77777777" w:rsidR="000111CC" w:rsidRDefault="000111CC" w:rsidP="00526B26">
      <w:pPr>
        <w:tabs>
          <w:tab w:val="left" w:pos="1170"/>
        </w:tabs>
        <w:autoSpaceDE w:val="0"/>
        <w:autoSpaceDN w:val="0"/>
        <w:adjustRightInd w:val="0"/>
        <w:spacing w:after="0" w:line="288" w:lineRule="auto"/>
        <w:ind w:left="360"/>
        <w:rPr>
          <w:rFonts w:cs="Arial"/>
          <w:color w:val="000000"/>
        </w:rPr>
      </w:pPr>
    </w:p>
    <w:p w14:paraId="4EB1DBDE" w14:textId="77777777" w:rsidR="00526B26" w:rsidRPr="00743196" w:rsidRDefault="00526B26" w:rsidP="00526B26">
      <w:pPr>
        <w:pStyle w:val="Heading2"/>
        <w:spacing w:before="0"/>
      </w:pPr>
      <w:r w:rsidRPr="00743196">
        <w:t>MEDICAL CONTROL MAY ORDER</w:t>
      </w:r>
    </w:p>
    <w:p w14:paraId="184CA70C" w14:textId="4B16E9C8" w:rsidR="00526B26" w:rsidRPr="00743196"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 xml:space="preserve">Additional doses of </w:t>
      </w:r>
      <w:r w:rsidR="00F3542F" w:rsidRPr="00743196">
        <w:rPr>
          <w:rFonts w:cs="Arial"/>
          <w:color w:val="000000"/>
        </w:rPr>
        <w:t>the above</w:t>
      </w:r>
      <w:r w:rsidRPr="00743196">
        <w:rPr>
          <w:rFonts w:cs="Arial"/>
          <w:color w:val="000000"/>
        </w:rPr>
        <w:t xml:space="preserve"> medications.</w:t>
      </w:r>
    </w:p>
    <w:p w14:paraId="4FB13134"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 xml:space="preserve">Sodium </w:t>
      </w:r>
      <w:r>
        <w:rPr>
          <w:rFonts w:cs="Arial"/>
          <w:b/>
          <w:bCs/>
          <w:color w:val="000000"/>
          <w:u w:val="single"/>
        </w:rPr>
        <w:t>b</w:t>
      </w:r>
      <w:r w:rsidRPr="00743196">
        <w:rPr>
          <w:rFonts w:cs="Arial"/>
          <w:b/>
          <w:bCs/>
          <w:color w:val="000000"/>
          <w:u w:val="single"/>
        </w:rPr>
        <w:t>icarbonate</w:t>
      </w:r>
      <w:r w:rsidRPr="00743196">
        <w:rPr>
          <w:rFonts w:cs="Arial"/>
          <w:color w:val="000000"/>
        </w:rPr>
        <w:t xml:space="preserve"> 1 mEq/kg IV/IO</w:t>
      </w:r>
    </w:p>
    <w:p w14:paraId="5BB97A6C"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Atropine</w:t>
      </w:r>
      <w:r w:rsidRPr="00743196">
        <w:rPr>
          <w:rFonts w:cs="Arial"/>
          <w:color w:val="000000"/>
        </w:rPr>
        <w:t xml:space="preserve"> 0.02mg/kg IV/IO (minimum single dose 0.1mg, maximum combined doses 1 mg.) </w:t>
      </w:r>
    </w:p>
    <w:p w14:paraId="759A559A" w14:textId="38172297" w:rsidR="00526B26" w:rsidRDefault="00526B26" w:rsidP="000F0858">
      <w:pPr>
        <w:numPr>
          <w:ilvl w:val="0"/>
          <w:numId w:val="56"/>
        </w:numPr>
        <w:autoSpaceDE w:val="0"/>
        <w:autoSpaceDN w:val="0"/>
        <w:adjustRightInd w:val="0"/>
        <w:spacing w:after="0" w:line="288" w:lineRule="auto"/>
        <w:rPr>
          <w:rFonts w:cs="Arial"/>
          <w:color w:val="000000"/>
        </w:rPr>
      </w:pPr>
      <w:r w:rsidRPr="00743196">
        <w:rPr>
          <w:rFonts w:cs="Arial"/>
          <w:color w:val="000000"/>
        </w:rPr>
        <w:t xml:space="preserve">All other treatment modalities </w:t>
      </w:r>
      <w:r w:rsidR="00F3542F" w:rsidRPr="00743196">
        <w:rPr>
          <w:rFonts w:cs="Arial"/>
          <w:color w:val="000000"/>
        </w:rPr>
        <w:t>are based</w:t>
      </w:r>
      <w:r w:rsidRPr="00743196">
        <w:rPr>
          <w:rFonts w:cs="Arial"/>
          <w:color w:val="000000"/>
        </w:rPr>
        <w:t xml:space="preserve"> on suspected etiology for cardiopulmonary arrest. </w:t>
      </w:r>
    </w:p>
    <w:p w14:paraId="3CD2E304" w14:textId="77777777" w:rsidR="00526B26" w:rsidRDefault="00526B26" w:rsidP="00526B26">
      <w:pPr>
        <w:autoSpaceDE w:val="0"/>
        <w:autoSpaceDN w:val="0"/>
        <w:adjustRightInd w:val="0"/>
        <w:spacing w:after="0" w:line="288" w:lineRule="auto"/>
        <w:rPr>
          <w:rFonts w:cs="Arial"/>
          <w:color w:val="000000"/>
        </w:rPr>
      </w:pPr>
    </w:p>
    <w:p w14:paraId="015BE3DA"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3D40DC0A" w14:textId="77777777" w:rsidR="00526B26" w:rsidRPr="00743196" w:rsidRDefault="00526B26" w:rsidP="00526B26">
      <w:pPr>
        <w:autoSpaceDE w:val="0"/>
        <w:autoSpaceDN w:val="0"/>
        <w:adjustRightInd w:val="0"/>
        <w:spacing w:after="0" w:line="288" w:lineRule="auto"/>
        <w:rPr>
          <w:rFonts w:cs="Arial"/>
          <w:b/>
          <w:bCs/>
          <w:caps/>
          <w:color w:val="000000"/>
          <w:szCs w:val="24"/>
        </w:rPr>
      </w:pPr>
      <w:r w:rsidRPr="00743196">
        <w:t xml:space="preserve">Note: </w:t>
      </w:r>
      <w:r w:rsidRPr="00743196">
        <w:rPr>
          <w:rFonts w:cs="Arial"/>
          <w:b/>
          <w:bCs/>
          <w:caps/>
          <w:color w:val="000000"/>
          <w:szCs w:val="24"/>
        </w:rPr>
        <w:t>Reversible Causes of Cardiac Arrest include:</w:t>
      </w:r>
    </w:p>
    <w:p w14:paraId="7C464E29" w14:textId="77777777" w:rsidR="00526B2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Hypothermia: initiate 2 large bore IVs (warm) normal saline</w:t>
      </w:r>
    </w:p>
    <w:p w14:paraId="6E8504B9" w14:textId="3AF9FEF4" w:rsidR="0075430D" w:rsidRPr="00743196" w:rsidRDefault="0075430D" w:rsidP="000F0858">
      <w:pPr>
        <w:numPr>
          <w:ilvl w:val="0"/>
          <w:numId w:val="56"/>
        </w:numPr>
        <w:autoSpaceDE w:val="0"/>
        <w:autoSpaceDN w:val="0"/>
        <w:adjustRightInd w:val="0"/>
        <w:spacing w:after="0" w:line="288" w:lineRule="auto"/>
        <w:rPr>
          <w:rFonts w:cs="Arial"/>
          <w:color w:val="000000"/>
          <w:szCs w:val="24"/>
        </w:rPr>
      </w:pPr>
      <w:r>
        <w:rPr>
          <w:rFonts w:cs="Arial"/>
          <w:color w:val="000000"/>
          <w:szCs w:val="24"/>
        </w:rPr>
        <w:t>Hypoglycemia: Administer D10</w:t>
      </w:r>
    </w:p>
    <w:p w14:paraId="30318118"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Hyperkalemia: Contact Medical Control</w:t>
      </w:r>
    </w:p>
    <w:p w14:paraId="7632357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Hypoxia: provide high flow oxygen</w:t>
      </w:r>
    </w:p>
    <w:p w14:paraId="7F3A9F9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Hypovolemia: 250mL fluid bolus.</w:t>
      </w:r>
    </w:p>
    <w:p w14:paraId="070AA55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Hydrogen Ion/Acidosis: Contact Medical Control</w:t>
      </w:r>
    </w:p>
    <w:p w14:paraId="3E763AA6"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Toxins/Tablets: see Toxicology protocol</w:t>
      </w:r>
    </w:p>
    <w:p w14:paraId="58B4BAA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Thrombus (Coronary/Pulmonary): Contact Medical Control</w:t>
      </w:r>
    </w:p>
    <w:p w14:paraId="286AB73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Tension Pneumothorax: Perform needle chest decompression.</w:t>
      </w:r>
    </w:p>
    <w:p w14:paraId="2104C667"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Tamponade (Pericardial): Contact Medical Control</w:t>
      </w:r>
    </w:p>
    <w:p w14:paraId="4F3C2114" w14:textId="77777777" w:rsidR="00526B26" w:rsidRDefault="00526B26" w:rsidP="00526B26">
      <w:pPr>
        <w:pStyle w:val="Heading1"/>
      </w:pPr>
      <w:bookmarkStart w:id="41" w:name="_3.5A_Cardiac_Arrest"/>
      <w:bookmarkEnd w:id="41"/>
    </w:p>
    <w:p w14:paraId="50CDD6EE" w14:textId="764F4645"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6F45227F" w14:textId="77777777" w:rsidR="00526B26" w:rsidRDefault="00526B26" w:rsidP="00526B26">
      <w:pPr>
        <w:pStyle w:val="Heading1"/>
      </w:pPr>
      <w:r>
        <w:t>3.5A Cardiac Arrest (ADULT): Ventricular Fibrillation/Pulseless Ventricular Tachycardia</w:t>
      </w:r>
    </w:p>
    <w:p w14:paraId="4A4959DF" w14:textId="50ECCA80" w:rsidR="00526B26" w:rsidRPr="001053F3" w:rsidRDefault="00CE335C" w:rsidP="00526B26">
      <w:pPr>
        <w:pStyle w:val="Heading2"/>
      </w:pPr>
      <w:r>
        <w:t>FIRST RESPONDER</w:t>
      </w:r>
    </w:p>
    <w:p w14:paraId="7B09A40A" w14:textId="2EFAFC94" w:rsidR="00526B26" w:rsidRPr="0076766C" w:rsidRDefault="00526B26" w:rsidP="00526B26">
      <w:pPr>
        <w:numPr>
          <w:ilvl w:val="0"/>
          <w:numId w:val="2"/>
        </w:numPr>
        <w:autoSpaceDE w:val="0"/>
        <w:autoSpaceDN w:val="0"/>
        <w:adjustRightInd w:val="0"/>
        <w:spacing w:after="0" w:line="240" w:lineRule="auto"/>
        <w:ind w:left="360"/>
        <w:rPr>
          <w:rFonts w:cs="Arial"/>
          <w:color w:val="000000"/>
          <w:u w:val="single"/>
        </w:rPr>
      </w:pPr>
      <w:r w:rsidRPr="0076766C">
        <w:rPr>
          <w:rFonts w:cs="Arial"/>
          <w:color w:val="000000"/>
          <w:u w:val="single"/>
        </w:rPr>
        <w:t>1.0 Routine Patient Care</w:t>
      </w:r>
    </w:p>
    <w:p w14:paraId="3BE70048" w14:textId="0774A599" w:rsidR="00526B26" w:rsidRPr="0076766C" w:rsidRDefault="00526B26" w:rsidP="000F0858">
      <w:pPr>
        <w:numPr>
          <w:ilvl w:val="0"/>
          <w:numId w:val="42"/>
        </w:numPr>
        <w:autoSpaceDE w:val="0"/>
        <w:autoSpaceDN w:val="0"/>
        <w:adjustRightInd w:val="0"/>
        <w:spacing w:after="0" w:line="240" w:lineRule="auto"/>
        <w:ind w:left="720" w:hanging="360"/>
        <w:rPr>
          <w:rFonts w:cs="Arial"/>
          <w:color w:val="000000"/>
        </w:rPr>
      </w:pPr>
      <w:r w:rsidRPr="0076766C">
        <w:rPr>
          <w:rFonts w:cs="Arial"/>
          <w:color w:val="000000"/>
        </w:rPr>
        <w:t xml:space="preserve">Perform </w:t>
      </w:r>
      <w:r w:rsidR="004F3CF8">
        <w:rPr>
          <w:rFonts w:cs="Arial"/>
          <w:color w:val="000000"/>
        </w:rPr>
        <w:t>cardiopulmonary resuscitation (</w:t>
      </w:r>
      <w:r w:rsidRPr="0076766C">
        <w:rPr>
          <w:rFonts w:cs="Arial"/>
          <w:color w:val="000000"/>
        </w:rPr>
        <w:t>CPR</w:t>
      </w:r>
      <w:r w:rsidR="004F3CF8">
        <w:rPr>
          <w:rFonts w:cs="Arial"/>
          <w:color w:val="000000"/>
        </w:rPr>
        <w:t>), in accordance with protocol 1.1 High Quality CPR (HQCPR).</w:t>
      </w:r>
    </w:p>
    <w:p w14:paraId="28028C52" w14:textId="5BF2D240" w:rsidR="00526B26" w:rsidRPr="0076766C"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Analyze with the</w:t>
      </w:r>
      <w:r w:rsidR="00526B26" w:rsidRPr="0076766C">
        <w:rPr>
          <w:rFonts w:cs="Arial"/>
          <w:color w:val="000000"/>
        </w:rPr>
        <w:t xml:space="preserve"> AED</w:t>
      </w:r>
      <w:r>
        <w:rPr>
          <w:rFonts w:cs="Arial"/>
          <w:color w:val="000000"/>
        </w:rPr>
        <w:t xml:space="preserve"> as soon as it is attached and operable.</w:t>
      </w:r>
    </w:p>
    <w:p w14:paraId="04CDE82E" w14:textId="0D78D94A" w:rsidR="00526B26"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Follow most recent American Heart Association/International Liaison Committee on Resuscitation (AHA/ILCOR) guidelines.</w:t>
      </w:r>
    </w:p>
    <w:p w14:paraId="3F6E88C7" w14:textId="577A0566" w:rsidR="004F3CF8"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 xml:space="preserve">If suspected opioid overdose, administer naloxone per protocol 2.14 Poisoning/Substance Abuse/Overdose. </w:t>
      </w:r>
    </w:p>
    <w:p w14:paraId="02D9F14F" w14:textId="4E108691" w:rsidR="00FD4393" w:rsidRPr="00CE335C" w:rsidRDefault="00FD4393" w:rsidP="00DC2AEF">
      <w:pPr>
        <w:spacing w:after="0" w:line="240" w:lineRule="auto"/>
        <w:rPr>
          <w:b/>
          <w:bCs/>
          <w:color w:val="4472C4" w:themeColor="accent1"/>
          <w:sz w:val="26"/>
          <w:szCs w:val="26"/>
        </w:rPr>
      </w:pPr>
      <w:r w:rsidRPr="00CE335C">
        <w:rPr>
          <w:b/>
          <w:bCs/>
          <w:color w:val="4472C4" w:themeColor="accent1"/>
          <w:sz w:val="26"/>
          <w:szCs w:val="26"/>
        </w:rPr>
        <w:t>EMT STANDING ORDERS</w:t>
      </w:r>
    </w:p>
    <w:p w14:paraId="6BDA8628" w14:textId="77777777" w:rsidR="00704844" w:rsidRPr="009C7E87" w:rsidRDefault="00704844" w:rsidP="000F0858">
      <w:pPr>
        <w:numPr>
          <w:ilvl w:val="0"/>
          <w:numId w:val="190"/>
        </w:numPr>
        <w:autoSpaceDE w:val="0"/>
        <w:autoSpaceDN w:val="0"/>
        <w:adjustRightInd w:val="0"/>
        <w:spacing w:after="60" w:line="240" w:lineRule="auto"/>
        <w:rPr>
          <w:rFonts w:cstheme="minorHAnsi"/>
        </w:rPr>
      </w:pPr>
      <w:r w:rsidRPr="00704844">
        <w:rPr>
          <w:rFonts w:cstheme="minorHAnsi"/>
        </w:rPr>
        <w:t xml:space="preserve">After </w:t>
      </w:r>
      <w:r w:rsidRPr="009C7E87">
        <w:rPr>
          <w:rFonts w:cstheme="minorHAnsi"/>
          <w:color w:val="000000"/>
        </w:rPr>
        <w:t>4 cycles of HQCPR, (8 minutes) consider placement of a supraglottic airway (SGA) device.</w:t>
      </w:r>
    </w:p>
    <w:p w14:paraId="422EFD59" w14:textId="77777777" w:rsidR="00CA1D6B" w:rsidRPr="00CA1D6B" w:rsidRDefault="00704844" w:rsidP="000F0858">
      <w:pPr>
        <w:pStyle w:val="ListParagraph"/>
        <w:numPr>
          <w:ilvl w:val="0"/>
          <w:numId w:val="190"/>
        </w:numPr>
        <w:autoSpaceDE w:val="0"/>
        <w:autoSpaceDN w:val="0"/>
        <w:adjustRightInd w:val="0"/>
        <w:spacing w:after="60" w:line="240" w:lineRule="auto"/>
      </w:pPr>
      <w:r w:rsidRPr="008B0BF6">
        <w:rPr>
          <w:color w:val="000000" w:themeColor="text1"/>
        </w:rPr>
        <w:t xml:space="preserve">While resuscitation is ongoing, assess if the patient is tolerating the SGA well, by evidence of </w:t>
      </w:r>
      <w:r w:rsidR="424776BC" w:rsidRPr="008B0BF6">
        <w:rPr>
          <w:color w:val="000000" w:themeColor="text1"/>
        </w:rPr>
        <w:t xml:space="preserve">waveform capnography, </w:t>
      </w:r>
      <w:r w:rsidRPr="008B0BF6">
        <w:rPr>
          <w:color w:val="000000" w:themeColor="text1"/>
        </w:rPr>
        <w:t xml:space="preserve">good chest rise, bilateral breath sounds, and improved oxygenation. </w:t>
      </w:r>
      <w:r w:rsidRPr="008B0BF6">
        <w:rPr>
          <w:b/>
          <w:bCs/>
          <w:color w:val="000000" w:themeColor="text1"/>
        </w:rPr>
        <w:t>Do not</w:t>
      </w:r>
      <w:r w:rsidRPr="008B0BF6">
        <w:rPr>
          <w:color w:val="000000" w:themeColor="text1"/>
        </w:rPr>
        <w:t xml:space="preserve"> stop or delay resuscitation to assess SGA; if in doubt, remove and continue with BVM ventilations.</w:t>
      </w:r>
      <w:r w:rsidRPr="008B0BF6">
        <w:rPr>
          <w:rFonts w:ascii="Arial" w:hAnsi="Arial" w:cs="Arial"/>
          <w:color w:val="000000" w:themeColor="text1"/>
        </w:rPr>
        <w:t xml:space="preserve"> </w:t>
      </w:r>
    </w:p>
    <w:p w14:paraId="3B53A782" w14:textId="7E45432C" w:rsidR="00526B26" w:rsidRPr="000D1BBE" w:rsidRDefault="00526B26" w:rsidP="00CA1D6B">
      <w:pPr>
        <w:autoSpaceDE w:val="0"/>
        <w:autoSpaceDN w:val="0"/>
        <w:adjustRightInd w:val="0"/>
        <w:spacing w:after="60" w:line="240" w:lineRule="auto"/>
        <w:rPr>
          <w:b/>
          <w:bCs/>
          <w:color w:val="4472C4" w:themeColor="accent1"/>
          <w:sz w:val="26"/>
          <w:szCs w:val="26"/>
        </w:rPr>
      </w:pPr>
      <w:r w:rsidRPr="000D1BBE">
        <w:rPr>
          <w:b/>
          <w:bCs/>
          <w:color w:val="4472C4" w:themeColor="accent1"/>
          <w:sz w:val="26"/>
          <w:szCs w:val="26"/>
        </w:rPr>
        <w:t>ADVANCED EMT STANDING ORDERS</w:t>
      </w:r>
    </w:p>
    <w:p w14:paraId="28EF47AD" w14:textId="00D9F07B" w:rsidR="00704844" w:rsidRDefault="00704844" w:rsidP="00177C1F">
      <w:pPr>
        <w:numPr>
          <w:ilvl w:val="0"/>
          <w:numId w:val="190"/>
        </w:numPr>
        <w:autoSpaceDE w:val="0"/>
        <w:autoSpaceDN w:val="0"/>
        <w:adjustRightInd w:val="0"/>
        <w:spacing w:after="0" w:line="240" w:lineRule="auto"/>
        <w:rPr>
          <w:rFonts w:cstheme="minorHAnsi"/>
          <w:color w:val="000000"/>
        </w:rPr>
      </w:pPr>
      <w:r w:rsidRPr="00704844">
        <w:rPr>
          <w:rFonts w:cstheme="minorHAnsi"/>
          <w:color w:val="000000"/>
        </w:rPr>
        <w:t xml:space="preserve">  </w:t>
      </w:r>
      <w:r w:rsidRPr="009C7E87">
        <w:rPr>
          <w:rFonts w:cstheme="minorHAnsi"/>
          <w:color w:val="000000"/>
        </w:rPr>
        <w:t>Obtain IV/IO access, minimizing interruptions of chest compressions.</w:t>
      </w:r>
    </w:p>
    <w:p w14:paraId="17F8F56F" w14:textId="61E1E663" w:rsidR="00FA4338" w:rsidRPr="00FA4338" w:rsidRDefault="00FA4338" w:rsidP="00177C1F">
      <w:pPr>
        <w:numPr>
          <w:ilvl w:val="0"/>
          <w:numId w:val="190"/>
        </w:numPr>
        <w:autoSpaceDE w:val="0"/>
        <w:autoSpaceDN w:val="0"/>
        <w:adjustRightInd w:val="0"/>
        <w:spacing w:after="0" w:line="240" w:lineRule="auto"/>
        <w:rPr>
          <w:rFonts w:cstheme="minorHAnsi"/>
          <w:color w:val="000000"/>
        </w:rPr>
      </w:pPr>
      <w:r w:rsidRPr="00A81735">
        <w:rPr>
          <w:rFonts w:cstheme="minorHAnsi"/>
          <w:color w:val="000000"/>
          <w:u w:val="single"/>
        </w:rPr>
        <w:t>Administer</w:t>
      </w:r>
      <w:r w:rsidRPr="00A81735">
        <w:rPr>
          <w:rFonts w:cstheme="minorHAnsi"/>
          <w:b/>
          <w:bCs/>
          <w:color w:val="000000"/>
          <w:u w:val="single"/>
        </w:rPr>
        <w:t xml:space="preserve"> epinephrine</w:t>
      </w:r>
      <w:r w:rsidRPr="00A81735">
        <w:rPr>
          <w:rFonts w:cstheme="minorHAnsi"/>
          <w:color w:val="000000"/>
        </w:rPr>
        <w:t xml:space="preserve"> 1 mg IV/IO (10ml of a 0.1mg/ml solution) every 3-5 minutes</w:t>
      </w:r>
    </w:p>
    <w:p w14:paraId="305475A5" w14:textId="77777777" w:rsidR="00526B26" w:rsidRPr="001053F3" w:rsidRDefault="00526B26" w:rsidP="00526B26">
      <w:pPr>
        <w:pStyle w:val="Heading2"/>
      </w:pPr>
      <w:r w:rsidRPr="001053F3">
        <w:t>PARAMEDIC STANDING ORDERS</w:t>
      </w:r>
    </w:p>
    <w:p w14:paraId="7217F20E" w14:textId="44C9BE71" w:rsidR="00704844" w:rsidRPr="009C7E87" w:rsidRDefault="00704844" w:rsidP="000F0858">
      <w:pPr>
        <w:numPr>
          <w:ilvl w:val="0"/>
          <w:numId w:val="42"/>
        </w:numPr>
        <w:autoSpaceDE w:val="0"/>
        <w:autoSpaceDN w:val="0"/>
        <w:adjustRightInd w:val="0"/>
        <w:spacing w:after="0" w:line="288" w:lineRule="auto"/>
        <w:ind w:left="720" w:hanging="360"/>
        <w:rPr>
          <w:rFonts w:eastAsiaTheme="minorEastAsia"/>
          <w:color w:val="000000"/>
        </w:rPr>
      </w:pPr>
      <w:r w:rsidRPr="009C7E87">
        <w:rPr>
          <w:rFonts w:eastAsiaTheme="minorEastAsia"/>
          <w:color w:val="000000" w:themeColor="text1"/>
        </w:rPr>
        <w:t xml:space="preserve">Provide manual defibrillation as </w:t>
      </w:r>
      <w:r w:rsidR="008B0BF6" w:rsidRPr="009C7E87">
        <w:rPr>
          <w:rFonts w:eastAsiaTheme="minorEastAsia"/>
          <w:color w:val="000000" w:themeColor="text1"/>
        </w:rPr>
        <w:t>indicated with</w:t>
      </w:r>
      <w:r w:rsidRPr="009C7E87">
        <w:rPr>
          <w:rFonts w:eastAsiaTheme="minorEastAsia"/>
          <w:color w:val="000000" w:themeColor="text1"/>
        </w:rPr>
        <w:t xml:space="preserve"> minimum interruption in chest compressions. Charge defibrillator while performing chest compressions to minimize hands-off time.</w:t>
      </w:r>
    </w:p>
    <w:p w14:paraId="57AC69F5" w14:textId="17FABFE1" w:rsidR="00526B26" w:rsidRPr="0081642A" w:rsidRDefault="00526B26" w:rsidP="000F0858">
      <w:pPr>
        <w:numPr>
          <w:ilvl w:val="0"/>
          <w:numId w:val="42"/>
        </w:numPr>
        <w:autoSpaceDE w:val="0"/>
        <w:autoSpaceDN w:val="0"/>
        <w:adjustRightInd w:val="0"/>
        <w:spacing w:after="0" w:line="288" w:lineRule="auto"/>
        <w:ind w:left="720" w:hanging="360"/>
        <w:rPr>
          <w:rFonts w:cs="Arial"/>
          <w:color w:val="000000"/>
        </w:rPr>
      </w:pPr>
      <w:r w:rsidRPr="5F48C9A3">
        <w:rPr>
          <w:color w:val="000000" w:themeColor="text1"/>
        </w:rPr>
        <w:t>Continue HQCPR and</w:t>
      </w:r>
      <w:r w:rsidR="00704844" w:rsidRPr="5F48C9A3">
        <w:rPr>
          <w:color w:val="000000" w:themeColor="text1"/>
        </w:rPr>
        <w:t xml:space="preserve"> manual</w:t>
      </w:r>
      <w:r w:rsidRPr="5F48C9A3">
        <w:rPr>
          <w:color w:val="000000" w:themeColor="text1"/>
        </w:rPr>
        <w:t xml:space="preserve"> defibrillate</w:t>
      </w:r>
      <w:r w:rsidR="00704844" w:rsidRPr="5F48C9A3">
        <w:rPr>
          <w:color w:val="000000" w:themeColor="text1"/>
        </w:rPr>
        <w:t xml:space="preserve">, as per AHA/ILCOR </w:t>
      </w:r>
      <w:r w:rsidR="008B0BF6" w:rsidRPr="5F48C9A3">
        <w:rPr>
          <w:color w:val="000000" w:themeColor="text1"/>
        </w:rPr>
        <w:t>guidelines, if</w:t>
      </w:r>
      <w:r w:rsidR="00704844" w:rsidRPr="5F48C9A3">
        <w:rPr>
          <w:color w:val="000000" w:themeColor="text1"/>
        </w:rPr>
        <w:t xml:space="preserve"> v</w:t>
      </w:r>
      <w:r w:rsidRPr="5F48C9A3">
        <w:rPr>
          <w:color w:val="000000" w:themeColor="text1"/>
        </w:rPr>
        <w:t>entricular fibrillation/pulseless ventricular tachycardia is persistent.</w:t>
      </w:r>
    </w:p>
    <w:p w14:paraId="0C69BD7D" w14:textId="77777777" w:rsidR="00526B26" w:rsidRDefault="00526B26" w:rsidP="000F0858">
      <w:pPr>
        <w:numPr>
          <w:ilvl w:val="0"/>
          <w:numId w:val="42"/>
        </w:numPr>
        <w:autoSpaceDE w:val="0"/>
        <w:autoSpaceDN w:val="0"/>
        <w:adjustRightInd w:val="0"/>
        <w:spacing w:after="0" w:line="288" w:lineRule="auto"/>
        <w:ind w:left="720" w:hanging="360"/>
        <w:rPr>
          <w:rFonts w:cs="Arial"/>
          <w:color w:val="000000"/>
        </w:rPr>
      </w:pPr>
      <w:r w:rsidRPr="0081642A">
        <w:rPr>
          <w:rFonts w:cs="Arial"/>
          <w:color w:val="000000"/>
        </w:rPr>
        <w:t xml:space="preserve">Consider </w:t>
      </w:r>
      <w:r w:rsidRPr="0081642A">
        <w:rPr>
          <w:rFonts w:cs="Arial"/>
          <w:b/>
          <w:bCs/>
          <w:color w:val="000000"/>
          <w:u w:val="single"/>
        </w:rPr>
        <w:t>amiodarone</w:t>
      </w:r>
      <w:r w:rsidRPr="0081642A">
        <w:rPr>
          <w:rFonts w:cs="Arial"/>
          <w:color w:val="000000"/>
        </w:rPr>
        <w:t xml:space="preserve"> 300 mg slow IV/IO push.</w:t>
      </w:r>
    </w:p>
    <w:p w14:paraId="085F56D5" w14:textId="411E8FF2" w:rsidR="00704844" w:rsidRPr="00704844" w:rsidRDefault="00704844" w:rsidP="000F0858">
      <w:pPr>
        <w:numPr>
          <w:ilvl w:val="0"/>
          <w:numId w:val="42"/>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rPr>
        <w:t>Magnesium sulfate</w:t>
      </w:r>
      <w:r w:rsidRPr="009C7E87">
        <w:rPr>
          <w:rFonts w:cstheme="minorHAnsi"/>
          <w:color w:val="000000"/>
        </w:rPr>
        <w:t xml:space="preserve"> 2–4 grams IV/IO over 5 minutes, in torsades de pointes or suspected hypomagnesemia state or refractory ventricular fibrillation/pulseless ventricular tachycardia.</w:t>
      </w:r>
    </w:p>
    <w:p w14:paraId="744AFC50" w14:textId="77777777" w:rsidR="00526B26" w:rsidRPr="001053F3" w:rsidRDefault="00526B26" w:rsidP="00526B26">
      <w:pPr>
        <w:pStyle w:val="Heading2"/>
      </w:pPr>
      <w:r w:rsidRPr="001053F3">
        <w:t>MEDICAL CONTROL MAY ORDER</w:t>
      </w:r>
    </w:p>
    <w:p w14:paraId="1014714D" w14:textId="4067027D" w:rsidR="00704844" w:rsidRPr="008B0BF6" w:rsidRDefault="008B0BF6" w:rsidP="00A81735">
      <w:pPr>
        <w:pStyle w:val="ListParagraph"/>
        <w:numPr>
          <w:ilvl w:val="0"/>
          <w:numId w:val="189"/>
        </w:numPr>
        <w:autoSpaceDE w:val="0"/>
        <w:autoSpaceDN w:val="0"/>
        <w:adjustRightInd w:val="0"/>
        <w:spacing w:after="0" w:line="240" w:lineRule="auto"/>
        <w:rPr>
          <w:rFonts w:cs="Arial"/>
          <w:color w:val="000000"/>
        </w:rPr>
      </w:pPr>
      <w:r>
        <w:rPr>
          <w:rFonts w:cs="Arial"/>
          <w:color w:val="000000"/>
        </w:rPr>
        <w:t xml:space="preserve">  </w:t>
      </w:r>
      <w:r w:rsidR="00704844" w:rsidRPr="008B0BF6">
        <w:rPr>
          <w:rFonts w:cs="Arial"/>
          <w:color w:val="000000"/>
        </w:rPr>
        <w:t>Additional doses of the above medications.</w:t>
      </w:r>
    </w:p>
    <w:p w14:paraId="55E17BD4"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Sodium bicarbonate</w:t>
      </w:r>
      <w:r w:rsidRPr="008B0BF6">
        <w:rPr>
          <w:rFonts w:cs="Arial"/>
          <w:color w:val="000000"/>
        </w:rPr>
        <w:t xml:space="preserve"> 1 mEq/kg IV/IO.</w:t>
      </w:r>
    </w:p>
    <w:p w14:paraId="4658563F"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Amiodarone</w:t>
      </w:r>
      <w:r w:rsidRPr="008B0BF6">
        <w:rPr>
          <w:rFonts w:cs="Arial"/>
          <w:color w:val="000000"/>
        </w:rPr>
        <w:t xml:space="preserve"> 150 mg. slow IV/IO if one dose already given or 300 mg slow IV/IO if not already given.</w:t>
      </w:r>
    </w:p>
    <w:p w14:paraId="45F18DBF"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Lidocaine</w:t>
      </w:r>
      <w:r w:rsidRPr="008B0BF6">
        <w:rPr>
          <w:rFonts w:cs="Arial"/>
          <w:color w:val="000000"/>
        </w:rPr>
        <w:t xml:space="preserve"> 1.5 mg/kg IV/IO; subsequent dosage: 0.5 to 0.75 mg/kg IV/IO every 3 – 5 minutes to a total dose of 3 mg/kg IV/IO.</w:t>
      </w:r>
    </w:p>
    <w:p w14:paraId="1060E553" w14:textId="77777777" w:rsidR="00F3542F" w:rsidRDefault="00F3542F" w:rsidP="00526B26">
      <w:pPr>
        <w:autoSpaceDE w:val="0"/>
        <w:autoSpaceDN w:val="0"/>
        <w:adjustRightInd w:val="0"/>
        <w:spacing w:after="0" w:line="288" w:lineRule="auto"/>
        <w:rPr>
          <w:rFonts w:cs="Arial"/>
          <w:b/>
          <w:bCs/>
          <w:color w:val="000000"/>
          <w:sz w:val="20"/>
          <w:szCs w:val="20"/>
        </w:rPr>
      </w:pPr>
    </w:p>
    <w:p w14:paraId="139DEF97" w14:textId="35AEDCFF" w:rsidR="00526B26" w:rsidRPr="00F3542F" w:rsidRDefault="00526B26" w:rsidP="00526B26">
      <w:pPr>
        <w:autoSpaceDE w:val="0"/>
        <w:autoSpaceDN w:val="0"/>
        <w:adjustRightInd w:val="0"/>
        <w:spacing w:after="0" w:line="288" w:lineRule="auto"/>
        <w:rPr>
          <w:rFonts w:cs="Arial"/>
          <w:b/>
          <w:bCs/>
          <w:color w:val="000000"/>
        </w:rPr>
      </w:pPr>
      <w:r w:rsidRPr="00F3542F">
        <w:rPr>
          <w:rFonts w:cs="Arial"/>
          <w:b/>
          <w:bCs/>
          <w:color w:val="000000"/>
        </w:rPr>
        <w:t>NOTE:</w:t>
      </w:r>
    </w:p>
    <w:p w14:paraId="2CFD34D2"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HQCPR and early defibrillation are the most effective therapies for cardiac arrest care.</w:t>
      </w:r>
    </w:p>
    <w:p w14:paraId="08E02247"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198FA3EF" w14:textId="77777777" w:rsidR="00526B26" w:rsidRPr="000F0858"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3690CCC2" w14:textId="67D74212" w:rsidR="00526B26" w:rsidRPr="000F0858" w:rsidRDefault="000C58CE" w:rsidP="000F0858">
      <w:pPr>
        <w:numPr>
          <w:ilvl w:val="0"/>
          <w:numId w:val="1"/>
        </w:numPr>
        <w:autoSpaceDE w:val="0"/>
        <w:autoSpaceDN w:val="0"/>
        <w:adjustRightInd w:val="0"/>
        <w:spacing w:after="0" w:line="288" w:lineRule="auto"/>
        <w:ind w:left="360"/>
        <w:rPr>
          <w:rFonts w:cs="Arial"/>
          <w:color w:val="000000"/>
        </w:rPr>
      </w:pPr>
      <w:r>
        <w:rPr>
          <w:rFonts w:cs="Arial"/>
          <w:color w:val="000000" w:themeColor="text1"/>
        </w:rPr>
        <w:t>Hover hands over the chest:</w:t>
      </w:r>
      <w:r w:rsidR="000F0858">
        <w:rPr>
          <w:rFonts w:cs="Arial"/>
          <w:color w:val="000000" w:themeColor="text1"/>
        </w:rPr>
        <w:t>”</w:t>
      </w:r>
      <w:r w:rsidR="00526B26" w:rsidRPr="000F0858">
        <w:rPr>
          <w:rFonts w:cs="Arial"/>
          <w:color w:val="000000" w:themeColor="text1"/>
        </w:rPr>
        <w:t xml:space="preserve"> </w:t>
      </w:r>
      <w:r w:rsidR="00704844" w:rsidRPr="000F0858">
        <w:rPr>
          <w:rFonts w:cs="Arial"/>
          <w:color w:val="000000" w:themeColor="text1"/>
        </w:rPr>
        <w:t>Compress when charging and resume compressions immediately after the shock is delivered.</w:t>
      </w:r>
    </w:p>
    <w:p w14:paraId="2548D5DB" w14:textId="0F86570D"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 xml:space="preserve">Do not hyperventilate as it increases intrathoracic pressure and decreases blood return to the heart.  Ventilate at a rate of </w:t>
      </w:r>
      <w:r w:rsidR="00704844" w:rsidRPr="5F48C9A3">
        <w:rPr>
          <w:rFonts w:cs="Arial"/>
          <w:color w:val="000000" w:themeColor="text1"/>
        </w:rPr>
        <w:t xml:space="preserve">1 breath every 6 seconds. Give 10 breaths per minute with enough volume to produce adequate chest rise. </w:t>
      </w:r>
    </w:p>
    <w:p w14:paraId="1FCB05C8" w14:textId="4AA984D9" w:rsidR="00CE335C" w:rsidRPr="00F3542F" w:rsidRDefault="00CE335C">
      <w:pPr>
        <w:spacing w:after="160" w:line="259" w:lineRule="auto"/>
        <w:rPr>
          <w:rFonts w:cs="Arial"/>
          <w:color w:val="000000"/>
        </w:rPr>
      </w:pPr>
      <w:r w:rsidRPr="00F3542F">
        <w:rPr>
          <w:rFonts w:cs="Arial"/>
          <w:color w:val="000000"/>
        </w:rPr>
        <w:br w:type="page"/>
      </w:r>
    </w:p>
    <w:p w14:paraId="76410B7F" w14:textId="77777777" w:rsidR="00526B26" w:rsidRDefault="00526B26" w:rsidP="00526B26">
      <w:pPr>
        <w:pStyle w:val="Heading1"/>
      </w:pPr>
      <w:bookmarkStart w:id="42" w:name="_3.5P_Cardiac_Arrest"/>
      <w:bookmarkEnd w:id="42"/>
      <w:r>
        <w:t>3.5P Cardiac Arrest (PEDIATRIC): Ventricular Fibrillation/Pulseless Ventricular Tachycardia</w:t>
      </w:r>
    </w:p>
    <w:p w14:paraId="3862F847" w14:textId="4AD73F4A" w:rsidR="00526B26" w:rsidRPr="00741C48" w:rsidRDefault="00FD4393" w:rsidP="00526B26">
      <w:pPr>
        <w:pStyle w:val="Heading2"/>
      </w:pPr>
      <w:r>
        <w:t>FIRST RESPONDER/</w:t>
      </w:r>
      <w:r w:rsidR="00526B26" w:rsidRPr="00741C48">
        <w:t>EMT</w:t>
      </w:r>
    </w:p>
    <w:p w14:paraId="47DBA06C"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AC3065">
        <w:rPr>
          <w:rFonts w:cs="Arial"/>
          <w:color w:val="000000"/>
          <w:u w:val="single"/>
        </w:rPr>
        <w:t>1.0 Routine Patient Care</w:t>
      </w:r>
      <w:r w:rsidRPr="00741C48">
        <w:rPr>
          <w:rFonts w:cs="Arial"/>
          <w:color w:val="000000"/>
        </w:rPr>
        <w:t>—with focus on high quality CPR</w:t>
      </w:r>
      <w:r>
        <w:rPr>
          <w:rFonts w:cs="Arial"/>
          <w:color w:val="000000"/>
        </w:rPr>
        <w:t>.</w:t>
      </w:r>
    </w:p>
    <w:p w14:paraId="1C5C9836" w14:textId="55186033" w:rsidR="00793E99" w:rsidRPr="00793E99"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Apply AED and use as soon as possible (with minimum interruption of chest compressions).</w:t>
      </w:r>
      <w:r w:rsidR="00793E99">
        <w:rPr>
          <w:rFonts w:cs="Arial"/>
          <w:color w:val="000000"/>
        </w:rPr>
        <w:t xml:space="preserve">   </w:t>
      </w:r>
      <w:r w:rsidR="00793E99" w:rsidRPr="00793E99">
        <w:rPr>
          <w:rFonts w:cs="Arial"/>
          <w:color w:val="000000"/>
        </w:rPr>
        <w:t>If unable to ventilate child after repositioning of airway: assume upper airway obstruction and follow Pediatric Upper Airway Obstruction Protocol</w:t>
      </w:r>
    </w:p>
    <w:p w14:paraId="4FA626E6" w14:textId="76F3FB5C" w:rsidR="00526B26" w:rsidRPr="00793E99" w:rsidRDefault="00793E99" w:rsidP="00177C1F">
      <w:pPr>
        <w:numPr>
          <w:ilvl w:val="0"/>
          <w:numId w:val="56"/>
        </w:numPr>
        <w:autoSpaceDE w:val="0"/>
        <w:autoSpaceDN w:val="0"/>
        <w:adjustRightInd w:val="0"/>
        <w:spacing w:after="0" w:line="288" w:lineRule="auto"/>
        <w:rPr>
          <w:rFonts w:cs="Arial"/>
          <w:color w:val="000000"/>
        </w:rPr>
      </w:pPr>
      <w:r w:rsidRPr="00793E99">
        <w:rPr>
          <w:rFonts w:cs="Arial"/>
          <w:color w:val="000000"/>
        </w:rPr>
        <w:t>Use AED as otherwise noted in these protocols and other advisories.</w:t>
      </w:r>
      <w:r w:rsidRPr="00793E99">
        <w:rPr>
          <w:rFonts w:cs="Arial"/>
          <w:color w:val="000000"/>
        </w:rPr>
        <w:tab/>
      </w:r>
      <w:r w:rsidR="0095790A" w:rsidRPr="00793E99">
        <w:rPr>
          <w:rFonts w:cs="Arial"/>
          <w:color w:val="000000"/>
        </w:rPr>
        <w:t>Use pediatric AED pads in accordance with weight and age guidelines for your specific AED</w:t>
      </w:r>
    </w:p>
    <w:p w14:paraId="1386CB18" w14:textId="77777777" w:rsidR="00526B26" w:rsidRDefault="00526B26" w:rsidP="00177C1F">
      <w:pPr>
        <w:numPr>
          <w:ilvl w:val="0"/>
          <w:numId w:val="56"/>
        </w:numPr>
        <w:autoSpaceDE w:val="0"/>
        <w:autoSpaceDN w:val="0"/>
        <w:adjustRightInd w:val="0"/>
        <w:spacing w:after="0" w:line="288" w:lineRule="auto"/>
        <w:rPr>
          <w:rFonts w:cs="Arial"/>
          <w:color w:val="000000"/>
        </w:rPr>
      </w:pPr>
      <w:r w:rsidRPr="00741C48">
        <w:rPr>
          <w:rFonts w:cs="Arial"/>
          <w:color w:val="000000"/>
        </w:rPr>
        <w:t>Consider treatable causes</w:t>
      </w:r>
      <w:r>
        <w:rPr>
          <w:rFonts w:cs="Arial"/>
          <w:color w:val="000000"/>
        </w:rPr>
        <w:t>.</w:t>
      </w:r>
    </w:p>
    <w:p w14:paraId="352A1682" w14:textId="2FC63FA0" w:rsidR="00526B26" w:rsidRPr="00285667" w:rsidRDefault="00526B26" w:rsidP="000F0858">
      <w:pPr>
        <w:numPr>
          <w:ilvl w:val="0"/>
          <w:numId w:val="56"/>
        </w:numPr>
        <w:autoSpaceDE w:val="0"/>
        <w:autoSpaceDN w:val="0"/>
        <w:adjustRightInd w:val="0"/>
        <w:spacing w:after="0" w:line="288" w:lineRule="auto"/>
        <w:rPr>
          <w:rFonts w:cs="Arial"/>
          <w:color w:val="000000"/>
        </w:rPr>
      </w:pPr>
      <w:r w:rsidRPr="615ED200">
        <w:rPr>
          <w:rFonts w:cs="Arial"/>
          <w:color w:val="000000" w:themeColor="text1"/>
        </w:rPr>
        <w:t>If suspected opioid overdose</w:t>
      </w:r>
      <w:r w:rsidR="00F3542F" w:rsidRPr="615ED200">
        <w:rPr>
          <w:rFonts w:cs="Arial"/>
          <w:color w:val="000000" w:themeColor="text1"/>
        </w:rPr>
        <w:t>,</w:t>
      </w:r>
      <w:r w:rsidRPr="615ED200">
        <w:rPr>
          <w:rFonts w:cs="Arial"/>
          <w:color w:val="000000" w:themeColor="text1"/>
        </w:rPr>
        <w:t xml:space="preserve"> administer Naloxone per </w:t>
      </w:r>
      <w:r w:rsidR="008C2CCB" w:rsidRPr="615ED200">
        <w:rPr>
          <w:rFonts w:cs="Arial"/>
          <w:color w:val="000000" w:themeColor="text1"/>
          <w:u w:val="single"/>
        </w:rPr>
        <w:t>P</w:t>
      </w:r>
      <w:r w:rsidRPr="615ED200">
        <w:rPr>
          <w:rFonts w:cs="Arial"/>
          <w:color w:val="000000" w:themeColor="text1"/>
          <w:u w:val="single"/>
        </w:rPr>
        <w:t>rotocol</w:t>
      </w:r>
      <w:r w:rsidR="008C2CCB" w:rsidRPr="615ED200">
        <w:rPr>
          <w:rFonts w:cs="Arial"/>
          <w:color w:val="000000" w:themeColor="text1"/>
          <w:u w:val="single"/>
        </w:rPr>
        <w:t xml:space="preserve"> 2.14 Poisoning/Substance </w:t>
      </w:r>
      <w:r w:rsidR="100B8AB6" w:rsidRPr="615ED200">
        <w:rPr>
          <w:rFonts w:cs="Arial"/>
          <w:color w:val="000000" w:themeColor="text1"/>
          <w:u w:val="single"/>
        </w:rPr>
        <w:t xml:space="preserve"> Use</w:t>
      </w:r>
      <w:r w:rsidR="008C2CCB" w:rsidRPr="615ED200">
        <w:rPr>
          <w:rFonts w:cs="Arial"/>
          <w:color w:val="000000" w:themeColor="text1"/>
          <w:u w:val="single"/>
        </w:rPr>
        <w:t>/Overdose</w:t>
      </w:r>
      <w:r w:rsidRPr="615ED200">
        <w:rPr>
          <w:rFonts w:cs="Arial"/>
          <w:color w:val="000000" w:themeColor="text1"/>
          <w:u w:val="single"/>
        </w:rPr>
        <w:t>.</w:t>
      </w:r>
    </w:p>
    <w:p w14:paraId="0AFACD79" w14:textId="77777777" w:rsidR="00177C1F" w:rsidRDefault="00177C1F" w:rsidP="00526B26">
      <w:pPr>
        <w:pStyle w:val="Heading2"/>
      </w:pPr>
      <w:r w:rsidRPr="00741C48">
        <w:t xml:space="preserve">ADVANCED EMT STANDING ORDERS </w:t>
      </w:r>
    </w:p>
    <w:p w14:paraId="23930C45" w14:textId="04FD8053" w:rsidR="00177C1F" w:rsidRPr="00A81735" w:rsidRDefault="00177C1F" w:rsidP="00A81735">
      <w:r>
        <w:t xml:space="preserve">   </w:t>
      </w:r>
      <w:r w:rsidRPr="00A81735">
        <w:t>Obtain IV/IO access, minimizing interruptions of chest compressions.</w:t>
      </w:r>
    </w:p>
    <w:p w14:paraId="7AC739CB" w14:textId="43991B8D" w:rsidR="00177C1F" w:rsidRPr="00177C1F" w:rsidRDefault="00177C1F" w:rsidP="00A81735">
      <w:r>
        <w:rPr>
          <w:b/>
          <w:bCs/>
        </w:rPr>
        <w:t xml:space="preserve">   </w:t>
      </w:r>
      <w:r w:rsidRPr="00A81735">
        <w:t xml:space="preserve">Administer </w:t>
      </w:r>
      <w:r w:rsidRPr="00A81735">
        <w:rPr>
          <w:u w:val="single"/>
        </w:rPr>
        <w:t>epinephrine</w:t>
      </w:r>
      <w:r w:rsidRPr="00A81735">
        <w:t xml:space="preserve"> 0.01mg/kg IV/IO (0.1mL/kg of a 0.1mg/ml solution) repeat every 3-5 minutes.</w:t>
      </w:r>
    </w:p>
    <w:p w14:paraId="2AAE5B4F" w14:textId="3B1048D7" w:rsidR="00526B26" w:rsidRPr="00741C48" w:rsidRDefault="00526B26" w:rsidP="00526B26">
      <w:pPr>
        <w:pStyle w:val="Heading2"/>
      </w:pPr>
      <w:r w:rsidRPr="00741C48">
        <w:t>PARAMEDIC STANDING ORDERS</w:t>
      </w:r>
    </w:p>
    <w:p w14:paraId="7DF1B69E"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Defibrillate once at 2-4J/kg.</w:t>
      </w:r>
    </w:p>
    <w:p w14:paraId="0A479951" w14:textId="758B22D8" w:rsidR="00526B26" w:rsidRPr="00741C48" w:rsidRDefault="00317F86" w:rsidP="000F0858">
      <w:pPr>
        <w:numPr>
          <w:ilvl w:val="0"/>
          <w:numId w:val="56"/>
        </w:numPr>
        <w:autoSpaceDE w:val="0"/>
        <w:autoSpaceDN w:val="0"/>
        <w:adjustRightInd w:val="0"/>
        <w:spacing w:after="0" w:line="288" w:lineRule="auto"/>
        <w:rPr>
          <w:rFonts w:cs="Arial"/>
          <w:color w:val="000000"/>
        </w:rPr>
      </w:pPr>
      <w:r>
        <w:rPr>
          <w:rFonts w:cs="Arial"/>
          <w:color w:val="000000"/>
        </w:rPr>
        <w:t>Second d</w:t>
      </w:r>
      <w:r w:rsidR="00526B26" w:rsidRPr="00741C48">
        <w:rPr>
          <w:rFonts w:cs="Arial"/>
          <w:color w:val="000000"/>
        </w:rPr>
        <w:t xml:space="preserve">efibrillate </w:t>
      </w:r>
      <w:r>
        <w:rPr>
          <w:rFonts w:cs="Arial"/>
          <w:color w:val="000000"/>
        </w:rPr>
        <w:t xml:space="preserve">at </w:t>
      </w:r>
      <w:r w:rsidR="00526B26" w:rsidRPr="00741C48">
        <w:rPr>
          <w:rFonts w:cs="Arial"/>
          <w:color w:val="000000"/>
        </w:rPr>
        <w:t>4 J/kg</w:t>
      </w:r>
      <w:r>
        <w:rPr>
          <w:rFonts w:cs="Arial"/>
          <w:color w:val="000000"/>
        </w:rPr>
        <w:t xml:space="preserve"> and all subsequent defibrillation at 4 J/kg</w:t>
      </w:r>
      <w:r w:rsidR="00526B26" w:rsidRPr="00741C48">
        <w:rPr>
          <w:rFonts w:cs="Arial"/>
          <w:color w:val="000000"/>
        </w:rPr>
        <w:t xml:space="preserve"> (</w:t>
      </w:r>
      <w:r>
        <w:rPr>
          <w:rFonts w:cs="Arial"/>
          <w:color w:val="000000"/>
        </w:rPr>
        <w:t xml:space="preserve">per AHA </w:t>
      </w:r>
      <w:r w:rsidR="00526B26" w:rsidRPr="00741C48">
        <w:rPr>
          <w:rFonts w:cs="Arial"/>
          <w:color w:val="000000"/>
        </w:rPr>
        <w:t>do not exceed 10J/kg</w:t>
      </w:r>
      <w:r w:rsidR="008050EC">
        <w:rPr>
          <w:rFonts w:cs="Arial"/>
          <w:color w:val="000000"/>
        </w:rPr>
        <w:t xml:space="preserve"> per shock</w:t>
      </w:r>
      <w:r w:rsidR="00526B26" w:rsidRPr="00741C48">
        <w:rPr>
          <w:rFonts w:cs="Arial"/>
          <w:color w:val="000000"/>
        </w:rPr>
        <w:t>) every 2 minutes.</w:t>
      </w:r>
    </w:p>
    <w:p w14:paraId="77D16109"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b/>
          <w:bCs/>
          <w:color w:val="000000"/>
          <w:u w:val="single"/>
          <w:lang w:val="it-IT"/>
        </w:rPr>
        <w:t>Amiodarone</w:t>
      </w:r>
      <w:r w:rsidRPr="00741C48">
        <w:rPr>
          <w:rFonts w:cs="Arial"/>
          <w:color w:val="000000"/>
          <w:lang w:val="it-IT"/>
        </w:rPr>
        <w:t xml:space="preserve"> 5 mg/kg IV/IO</w:t>
      </w:r>
    </w:p>
    <w:p w14:paraId="1462D62D" w14:textId="77777777" w:rsidR="00526B26" w:rsidRPr="00741C48" w:rsidRDefault="00526B26" w:rsidP="00526B26">
      <w:pPr>
        <w:pStyle w:val="Heading2"/>
        <w:spacing w:before="0"/>
      </w:pPr>
      <w:r w:rsidRPr="00741C48">
        <w:t>MEDICAL CONTROL MAY ORDER</w:t>
      </w:r>
    </w:p>
    <w:p w14:paraId="2EBF4195"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Additional doses of above medications</w:t>
      </w:r>
      <w:r>
        <w:rPr>
          <w:rFonts w:cs="Arial"/>
          <w:color w:val="000000"/>
        </w:rPr>
        <w:t>.</w:t>
      </w:r>
    </w:p>
    <w:p w14:paraId="7A43C4AC" w14:textId="77777777" w:rsidR="00526B26" w:rsidRPr="00B15075" w:rsidRDefault="00526B26" w:rsidP="000F0858">
      <w:pPr>
        <w:numPr>
          <w:ilvl w:val="0"/>
          <w:numId w:val="56"/>
        </w:numPr>
        <w:autoSpaceDE w:val="0"/>
        <w:autoSpaceDN w:val="0"/>
        <w:adjustRightInd w:val="0"/>
        <w:spacing w:after="0" w:line="288" w:lineRule="auto"/>
        <w:rPr>
          <w:rFonts w:cs="Arial"/>
          <w:color w:val="000000"/>
        </w:rPr>
      </w:pPr>
      <w:r w:rsidRPr="00B15075">
        <w:rPr>
          <w:rFonts w:cs="Arial"/>
          <w:b/>
          <w:bCs/>
          <w:color w:val="000000"/>
          <w:u w:val="single"/>
        </w:rPr>
        <w:t xml:space="preserve">Sodium </w:t>
      </w:r>
      <w:r>
        <w:rPr>
          <w:rFonts w:cs="Arial"/>
          <w:b/>
          <w:bCs/>
          <w:color w:val="000000"/>
          <w:u w:val="single"/>
        </w:rPr>
        <w:t>b</w:t>
      </w:r>
      <w:r w:rsidRPr="00B15075">
        <w:rPr>
          <w:rFonts w:cs="Arial"/>
          <w:b/>
          <w:bCs/>
          <w:color w:val="000000"/>
          <w:u w:val="single"/>
        </w:rPr>
        <w:t>icarbonate</w:t>
      </w:r>
      <w:r w:rsidRPr="00B15075">
        <w:rPr>
          <w:rFonts w:cs="Arial"/>
          <w:color w:val="000000"/>
        </w:rPr>
        <w:t xml:space="preserve"> 1 mEq/kg IV/IO.</w:t>
      </w:r>
    </w:p>
    <w:p w14:paraId="14DCE8A2"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 xml:space="preserve">All other treatment modalities based upon suspected cause of </w:t>
      </w:r>
      <w:r>
        <w:rPr>
          <w:rFonts w:cs="Arial"/>
          <w:color w:val="000000"/>
        </w:rPr>
        <w:t>VF/PVT</w:t>
      </w:r>
      <w:r w:rsidRPr="00741C48">
        <w:rPr>
          <w:rFonts w:cs="Arial"/>
          <w:color w:val="000000"/>
        </w:rPr>
        <w:t>.</w:t>
      </w:r>
    </w:p>
    <w:p w14:paraId="79D542EC" w14:textId="77777777" w:rsidR="00526B26" w:rsidRDefault="00526B26" w:rsidP="00526B26">
      <w:pPr>
        <w:autoSpaceDE w:val="0"/>
        <w:autoSpaceDN w:val="0"/>
        <w:adjustRightInd w:val="0"/>
        <w:spacing w:after="0" w:line="288" w:lineRule="auto"/>
      </w:pPr>
    </w:p>
    <w:p w14:paraId="05756128"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031CF41B"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rPr>
        <w:t>NOTE:</w:t>
      </w:r>
    </w:p>
    <w:p w14:paraId="08CD689C" w14:textId="12EAD577" w:rsidR="00526B26" w:rsidRPr="00CE335C" w:rsidRDefault="00526B26" w:rsidP="00526B26">
      <w:pPr>
        <w:autoSpaceDE w:val="0"/>
        <w:autoSpaceDN w:val="0"/>
        <w:adjustRightInd w:val="0"/>
        <w:spacing w:after="0"/>
        <w:rPr>
          <w:rFonts w:cs="Calibri"/>
          <w:color w:val="000000"/>
        </w:rPr>
      </w:pPr>
      <w:r w:rsidRPr="00CE335C">
        <w:rPr>
          <w:rFonts w:cs="Arial"/>
          <w:color w:val="000000"/>
        </w:rPr>
        <w:t xml:space="preserve">The need for early defibrillation is clear and should have the highest priority.  Since these patients will all be in cardiopulmonary arrest, use of adjunctive equipment should not divert attention or effort from Basic Cardiac Life Support (BCLS) resuscitative measures, early defibrillation and Advanced Cardiac Life Support (ACLS).  Remember: rapid defibrillation and </w:t>
      </w:r>
      <w:r w:rsidR="00F3542F" w:rsidRPr="00CE335C">
        <w:rPr>
          <w:rFonts w:cs="Arial"/>
          <w:color w:val="000000"/>
        </w:rPr>
        <w:t>high-quality</w:t>
      </w:r>
      <w:r w:rsidRPr="00CE335C">
        <w:rPr>
          <w:rFonts w:cs="Arial"/>
          <w:color w:val="000000"/>
        </w:rPr>
        <w:t xml:space="preserve"> CPR is the major determinant of survival.</w:t>
      </w:r>
    </w:p>
    <w:p w14:paraId="7762DB6B" w14:textId="77777777" w:rsidR="00526B26" w:rsidRPr="00B15075" w:rsidRDefault="00526B26" w:rsidP="00526B26">
      <w:pPr>
        <w:autoSpaceDE w:val="0"/>
        <w:autoSpaceDN w:val="0"/>
        <w:adjustRightInd w:val="0"/>
        <w:spacing w:after="0" w:line="288" w:lineRule="auto"/>
        <w:rPr>
          <w:rFonts w:cs="Arial"/>
          <w:b/>
          <w:bCs/>
          <w:color w:val="000000"/>
        </w:rPr>
      </w:pPr>
      <w:r w:rsidRPr="00B15075">
        <w:rPr>
          <w:rFonts w:cs="Arial"/>
          <w:b/>
          <w:bCs/>
          <w:color w:val="000000"/>
        </w:rPr>
        <w:t>NOTE:</w:t>
      </w:r>
    </w:p>
    <w:p w14:paraId="26888EB6"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CPR and early defibrillation are the most effective therapies for cardiac arrest care.</w:t>
      </w:r>
    </w:p>
    <w:p w14:paraId="5FD792E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6C2B063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211A435E" w14:textId="7CF6DB2F" w:rsidR="00526B26" w:rsidRPr="00B15075" w:rsidRDefault="000C58CE" w:rsidP="5F48C9A3">
      <w:pPr>
        <w:numPr>
          <w:ilvl w:val="0"/>
          <w:numId w:val="1"/>
        </w:numPr>
        <w:autoSpaceDE w:val="0"/>
        <w:autoSpaceDN w:val="0"/>
        <w:adjustRightInd w:val="0"/>
        <w:spacing w:after="0" w:line="288" w:lineRule="auto"/>
        <w:ind w:left="360"/>
        <w:rPr>
          <w:rFonts w:cs="Arial"/>
          <w:color w:val="000000"/>
        </w:rPr>
      </w:pPr>
      <w:r>
        <w:rPr>
          <w:rFonts w:cs="Arial"/>
          <w:color w:val="000000" w:themeColor="text1"/>
        </w:rPr>
        <w:t xml:space="preserve">Hover hands over the chest: Compress </w:t>
      </w:r>
      <w:r w:rsidR="19ED0708" w:rsidRPr="6168CBEC">
        <w:rPr>
          <w:rFonts w:cs="Arial"/>
          <w:color w:val="000000" w:themeColor="text1"/>
        </w:rPr>
        <w:t>when charging and resume compressions immediately after the shock is delivered.</w:t>
      </w:r>
    </w:p>
    <w:p w14:paraId="3CBE95E6" w14:textId="77777777" w:rsidR="00526B26"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Do not hyperventilate as it increases intrathoracic pressure and decreases blood return to the heart.  Ventilate at an appropriate rate, with enough volume to produce adequate chest rise.</w:t>
      </w:r>
    </w:p>
    <w:p w14:paraId="47EC5B46" w14:textId="6EB140E4" w:rsidR="002F290B" w:rsidRDefault="002F290B">
      <w:pPr>
        <w:spacing w:after="160" w:line="259" w:lineRule="auto"/>
        <w:rPr>
          <w:rFonts w:cs="Arial"/>
          <w:color w:val="000000"/>
        </w:rPr>
      </w:pPr>
      <w:r>
        <w:rPr>
          <w:rFonts w:cs="Arial"/>
          <w:color w:val="000000"/>
        </w:rPr>
        <w:br w:type="page"/>
      </w:r>
    </w:p>
    <w:p w14:paraId="21136F27" w14:textId="77777777" w:rsidR="002F290B" w:rsidRPr="00B15075" w:rsidRDefault="002F290B" w:rsidP="00DC2AEF">
      <w:pPr>
        <w:autoSpaceDE w:val="0"/>
        <w:autoSpaceDN w:val="0"/>
        <w:adjustRightInd w:val="0"/>
        <w:spacing w:after="0" w:line="288" w:lineRule="auto"/>
        <w:ind w:left="360"/>
        <w:rPr>
          <w:rFonts w:cs="Arial"/>
          <w:color w:val="000000"/>
        </w:rPr>
      </w:pPr>
    </w:p>
    <w:p w14:paraId="1160E517" w14:textId="77777777" w:rsidR="00526B26" w:rsidRPr="00DC2AEF" w:rsidRDefault="00526B26" w:rsidP="00AC3E38">
      <w:pPr>
        <w:rPr>
          <w:rFonts w:asciiTheme="majorHAnsi" w:hAnsiTheme="majorHAnsi" w:cstheme="majorHAnsi"/>
          <w:b/>
          <w:bCs/>
          <w:color w:val="0070C0"/>
          <w:sz w:val="28"/>
          <w:szCs w:val="28"/>
        </w:rPr>
      </w:pPr>
      <w:bookmarkStart w:id="43" w:name="_3.6_Congestive_Heart"/>
      <w:bookmarkEnd w:id="43"/>
      <w:r w:rsidRPr="00DC2AEF">
        <w:rPr>
          <w:rFonts w:asciiTheme="majorHAnsi" w:hAnsiTheme="majorHAnsi" w:cstheme="majorHAnsi"/>
          <w:b/>
          <w:bCs/>
          <w:color w:val="0070C0"/>
          <w:sz w:val="28"/>
          <w:szCs w:val="28"/>
        </w:rPr>
        <w:t>3.6 Congestive Heart Failure (Pulmonary Edema)</w:t>
      </w:r>
    </w:p>
    <w:p w14:paraId="4D416D02" w14:textId="77777777" w:rsidR="00526B26" w:rsidRPr="00391976" w:rsidRDefault="00526B26" w:rsidP="00526B26">
      <w:pPr>
        <w:pStyle w:val="Heading2"/>
      </w:pPr>
      <w:r w:rsidRPr="00391976">
        <w:t>EMT/ADVANCED EMT STANDING ORDERS</w:t>
      </w:r>
    </w:p>
    <w:p w14:paraId="61FFD4C5" w14:textId="77777777" w:rsidR="00526B26" w:rsidRPr="005449D1" w:rsidRDefault="00526B26" w:rsidP="00526B26">
      <w:pPr>
        <w:numPr>
          <w:ilvl w:val="0"/>
          <w:numId w:val="2"/>
        </w:numPr>
        <w:autoSpaceDE w:val="0"/>
        <w:autoSpaceDN w:val="0"/>
        <w:adjustRightInd w:val="0"/>
        <w:spacing w:after="0" w:line="288" w:lineRule="auto"/>
        <w:ind w:left="360"/>
        <w:rPr>
          <w:rFonts w:cs="Arial"/>
          <w:color w:val="000000"/>
          <w:u w:val="single"/>
        </w:rPr>
      </w:pPr>
      <w:r w:rsidRPr="005449D1">
        <w:rPr>
          <w:rFonts w:cs="Arial"/>
          <w:color w:val="000000"/>
          <w:u w:val="single"/>
        </w:rPr>
        <w:t>1.0 Routine Patient Care</w:t>
      </w:r>
    </w:p>
    <w:p w14:paraId="2EA12081" w14:textId="6D687676" w:rsidR="00526B26" w:rsidRPr="00391976" w:rsidRDefault="00F96591" w:rsidP="000F0858">
      <w:pPr>
        <w:numPr>
          <w:ilvl w:val="0"/>
          <w:numId w:val="4"/>
        </w:numPr>
        <w:autoSpaceDE w:val="0"/>
        <w:autoSpaceDN w:val="0"/>
        <w:adjustRightInd w:val="0"/>
        <w:spacing w:after="0" w:line="288" w:lineRule="auto"/>
      </w:pPr>
      <w:r w:rsidRPr="009C7E87">
        <w:rPr>
          <w:rFonts w:cstheme="minorHAnsi"/>
          <w:color w:val="000000"/>
        </w:rPr>
        <w:t>Initiate BiPAP/CPAP generally at a PEEP of 5 cm H</w:t>
      </w:r>
      <w:r w:rsidRPr="009C7E87">
        <w:rPr>
          <w:rFonts w:cstheme="minorHAnsi"/>
          <w:color w:val="000000"/>
          <w:vertAlign w:val="subscript"/>
        </w:rPr>
        <w:t>2</w:t>
      </w:r>
      <w:r w:rsidRPr="009C7E87">
        <w:rPr>
          <w:rFonts w:cstheme="minorHAnsi"/>
          <w:color w:val="000000"/>
        </w:rPr>
        <w:t xml:space="preserve">O, if not contraindicated </w:t>
      </w:r>
      <w:r w:rsidR="00526B26" w:rsidRPr="00391976">
        <w:t>PARAMEDIC STANDING ORDERS</w:t>
      </w:r>
    </w:p>
    <w:p w14:paraId="7668C0C3" w14:textId="4BEBA62C" w:rsidR="00526B26" w:rsidRPr="00391976" w:rsidRDefault="00F3542F" w:rsidP="00526B26">
      <w:pPr>
        <w:numPr>
          <w:ilvl w:val="0"/>
          <w:numId w:val="2"/>
        </w:numPr>
        <w:autoSpaceDE w:val="0"/>
        <w:autoSpaceDN w:val="0"/>
        <w:adjustRightInd w:val="0"/>
        <w:spacing w:after="0" w:line="288" w:lineRule="auto"/>
        <w:ind w:left="360"/>
        <w:rPr>
          <w:rFonts w:cs="Arial"/>
          <w:color w:val="000000"/>
        </w:rPr>
      </w:pPr>
      <w:r w:rsidRPr="00391976">
        <w:rPr>
          <w:rFonts w:cs="Arial"/>
          <w:b/>
          <w:bCs/>
          <w:color w:val="000000"/>
          <w:u w:val="single"/>
        </w:rPr>
        <w:t>Nitroglycerin</w:t>
      </w:r>
      <w:r w:rsidRPr="00391976">
        <w:rPr>
          <w:rFonts w:cs="Arial"/>
          <w:color w:val="000000"/>
        </w:rPr>
        <w:t xml:space="preserve"> 0.4</w:t>
      </w:r>
      <w:r w:rsidR="00526B26" w:rsidRPr="00391976">
        <w:rPr>
          <w:rFonts w:cs="Arial"/>
          <w:color w:val="000000"/>
        </w:rPr>
        <w:t>-0.8mg (1/150 gr</w:t>
      </w:r>
      <w:r w:rsidR="003E3866">
        <w:rPr>
          <w:rFonts w:cs="Arial"/>
          <w:color w:val="000000"/>
        </w:rPr>
        <w:t>ams</w:t>
      </w:r>
      <w:r w:rsidR="00526B26" w:rsidRPr="00391976">
        <w:rPr>
          <w:rFonts w:cs="Arial"/>
          <w:color w:val="000000"/>
        </w:rPr>
        <w:t>) tablet/spray, sublingual</w:t>
      </w:r>
    </w:p>
    <w:p w14:paraId="2BB7F91E"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 xml:space="preserve">SBP must be &gt;120 mm Hg </w:t>
      </w:r>
    </w:p>
    <w:p w14:paraId="4BDCCC8A"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May be repeated every 5 minutes, as dictated by BP.</w:t>
      </w:r>
    </w:p>
    <w:p w14:paraId="709F9F66"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b/>
          <w:bCs/>
          <w:color w:val="000000"/>
          <w:u w:val="single"/>
        </w:rPr>
        <w:t>Nitropaste</w:t>
      </w:r>
      <w:r w:rsidRPr="00391976">
        <w:rPr>
          <w:rFonts w:cs="Arial"/>
          <w:color w:val="000000"/>
        </w:rPr>
        <w:t xml:space="preserve"> 1 inch to chest wall if SBP &gt;120 mm Hg.</w:t>
      </w:r>
    </w:p>
    <w:p w14:paraId="7AAF1483" w14:textId="26336A75" w:rsidR="00CD49FB" w:rsidRPr="00B15075" w:rsidRDefault="00CD49FB" w:rsidP="000F0858">
      <w:pPr>
        <w:numPr>
          <w:ilvl w:val="0"/>
          <w:numId w:val="56"/>
        </w:numPr>
        <w:autoSpaceDE w:val="0"/>
        <w:autoSpaceDN w:val="0"/>
        <w:adjustRightInd w:val="0"/>
        <w:spacing w:after="0" w:line="288" w:lineRule="auto"/>
      </w:pPr>
      <w:r>
        <w:rPr>
          <w:rFonts w:cs="Arial"/>
          <w:color w:val="000000"/>
        </w:rPr>
        <w:t xml:space="preserve">If trained and authorized, follow </w:t>
      </w:r>
      <w:r w:rsidR="003E3866" w:rsidRPr="00AC3E38">
        <w:rPr>
          <w:rFonts w:cs="Arial"/>
          <w:color w:val="000000"/>
          <w:u w:val="single"/>
        </w:rPr>
        <w:t>P</w:t>
      </w:r>
      <w:r w:rsidR="003C4585" w:rsidRPr="00AC3E38">
        <w:rPr>
          <w:rFonts w:cs="Arial"/>
          <w:color w:val="000000"/>
          <w:u w:val="single"/>
        </w:rPr>
        <w:t>rotocol 6.1</w:t>
      </w:r>
      <w:r w:rsidR="00F96591">
        <w:rPr>
          <w:rFonts w:cs="Arial"/>
          <w:color w:val="000000"/>
          <w:u w:val="single"/>
        </w:rPr>
        <w:t>0</w:t>
      </w:r>
      <w:r w:rsidR="003C4585" w:rsidRPr="00AC3E38">
        <w:rPr>
          <w:rFonts w:cs="Arial"/>
          <w:color w:val="000000"/>
          <w:u w:val="single"/>
        </w:rPr>
        <w:t xml:space="preserve"> Bolus IV/IO Nitroglycerin and Infusion for Acute Pulmonary Edema.</w:t>
      </w:r>
      <w:r w:rsidR="003C4585">
        <w:rPr>
          <w:rFonts w:cs="Arial"/>
          <w:color w:val="000000"/>
        </w:rPr>
        <w:t xml:space="preserve">  </w:t>
      </w:r>
    </w:p>
    <w:p w14:paraId="0C3AE520" w14:textId="77777777" w:rsidR="00526B26" w:rsidRPr="00B15075" w:rsidRDefault="00526B26" w:rsidP="00526B26">
      <w:pPr>
        <w:autoSpaceDE w:val="0"/>
        <w:autoSpaceDN w:val="0"/>
        <w:adjustRightInd w:val="0"/>
        <w:spacing w:after="0" w:line="288" w:lineRule="auto"/>
        <w:ind w:left="360"/>
      </w:pPr>
    </w:p>
    <w:p w14:paraId="4A74BAF7" w14:textId="77777777" w:rsidR="00526B26" w:rsidRPr="00391976" w:rsidRDefault="00526B26" w:rsidP="001B46C5">
      <w:pPr>
        <w:autoSpaceDE w:val="0"/>
        <w:autoSpaceDN w:val="0"/>
        <w:adjustRightInd w:val="0"/>
        <w:spacing w:after="0" w:line="288" w:lineRule="auto"/>
      </w:pPr>
      <w:r w:rsidRPr="003F2426">
        <w:rPr>
          <w:rStyle w:val="Heading2Char"/>
        </w:rPr>
        <w:t>MEDICAL CONTROL MAY ORDER</w:t>
      </w:r>
    </w:p>
    <w:p w14:paraId="7B35745D" w14:textId="77777777" w:rsidR="00526B26" w:rsidRPr="00391976" w:rsidRDefault="00526B26" w:rsidP="00526B26">
      <w:pPr>
        <w:numPr>
          <w:ilvl w:val="0"/>
          <w:numId w:val="2"/>
        </w:numPr>
        <w:autoSpaceDE w:val="0"/>
        <w:autoSpaceDN w:val="0"/>
        <w:adjustRightInd w:val="0"/>
        <w:spacing w:after="0" w:line="288" w:lineRule="auto"/>
        <w:ind w:left="360"/>
        <w:rPr>
          <w:rFonts w:cs="Arial"/>
          <w:color w:val="000000"/>
        </w:rPr>
      </w:pPr>
      <w:r w:rsidRPr="00391976">
        <w:rPr>
          <w:rFonts w:cs="Arial"/>
          <w:color w:val="000000"/>
        </w:rPr>
        <w:t>Additional doses of above medications</w:t>
      </w:r>
      <w:r>
        <w:rPr>
          <w:rFonts w:cs="Arial"/>
          <w:color w:val="000000"/>
        </w:rPr>
        <w:t>.</w:t>
      </w:r>
    </w:p>
    <w:p w14:paraId="4CBDFD6F"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b/>
          <w:bCs/>
          <w:color w:val="000000"/>
          <w:u w:val="single"/>
        </w:rPr>
        <w:t>Furosemide</w:t>
      </w:r>
      <w:r w:rsidRPr="00391976">
        <w:rPr>
          <w:rFonts w:cs="Arial"/>
          <w:color w:val="000000"/>
        </w:rPr>
        <w:t xml:space="preserve"> 20-40mg IV/IO, or 40-80mg IV/IO if patient is already on diuretics.</w:t>
      </w:r>
    </w:p>
    <w:p w14:paraId="2FB069A9" w14:textId="468AE7B9" w:rsidR="00526B26" w:rsidRPr="00391976" w:rsidRDefault="00526B26" w:rsidP="000F0858">
      <w:pPr>
        <w:numPr>
          <w:ilvl w:val="0"/>
          <w:numId w:val="56"/>
        </w:numPr>
        <w:autoSpaceDE w:val="0"/>
        <w:autoSpaceDN w:val="0"/>
        <w:adjustRightInd w:val="0"/>
        <w:spacing w:after="0" w:line="288" w:lineRule="auto"/>
        <w:rPr>
          <w:rFonts w:cs="Arial"/>
          <w:b/>
          <w:bCs/>
          <w:color w:val="000000"/>
        </w:rPr>
      </w:pPr>
      <w:r w:rsidRPr="00391976">
        <w:rPr>
          <w:rFonts w:cs="Arial"/>
          <w:b/>
          <w:bCs/>
          <w:color w:val="000000"/>
          <w:u w:val="single"/>
        </w:rPr>
        <w:t>Norepinephrine</w:t>
      </w:r>
      <w:r w:rsidRPr="00391976">
        <w:rPr>
          <w:rFonts w:cs="Arial"/>
          <w:color w:val="000000"/>
        </w:rPr>
        <w:t xml:space="preserve"> infusion: 0.1</w:t>
      </w:r>
      <w:r>
        <w:rPr>
          <w:rFonts w:cs="Arial"/>
          <w:color w:val="000000"/>
        </w:rPr>
        <w:t>-0.5</w:t>
      </w:r>
      <w:r w:rsidRPr="00BD7E98">
        <w:rPr>
          <w:rFonts w:cs="Arial"/>
          <w:color w:val="000000"/>
        </w:rPr>
        <w:t xml:space="preserve"> </w:t>
      </w:r>
      <w:r w:rsidRPr="00391976">
        <w:rPr>
          <w:rFonts w:cs="Arial"/>
          <w:color w:val="000000"/>
        </w:rPr>
        <w:t>mcg/kg/min IV/IO,</w:t>
      </w:r>
      <w:r w:rsidR="008C2CCB">
        <w:rPr>
          <w:rFonts w:cs="Arial"/>
          <w:color w:val="000000"/>
        </w:rPr>
        <w:t xml:space="preserve"> by infusion pump only,</w:t>
      </w:r>
      <w:r w:rsidRPr="00391976">
        <w:rPr>
          <w:rFonts w:cs="Arial"/>
          <w:color w:val="000000"/>
        </w:rPr>
        <w:t xml:space="preserve"> titrate to goal </w:t>
      </w:r>
      <w:r w:rsidR="008C2CCB">
        <w:rPr>
          <w:rFonts w:cs="Arial"/>
          <w:color w:val="000000"/>
        </w:rPr>
        <w:t>s</w:t>
      </w:r>
      <w:r w:rsidRPr="00391976">
        <w:rPr>
          <w:rFonts w:cs="Arial"/>
          <w:color w:val="000000"/>
        </w:rPr>
        <w:t xml:space="preserve">ystolic </w:t>
      </w:r>
      <w:r w:rsidR="008C2CCB">
        <w:rPr>
          <w:rFonts w:cs="Arial"/>
          <w:color w:val="000000"/>
        </w:rPr>
        <w:t>b</w:t>
      </w:r>
      <w:r w:rsidRPr="00391976">
        <w:rPr>
          <w:rFonts w:cs="Arial"/>
          <w:color w:val="000000"/>
        </w:rPr>
        <w:t xml:space="preserve">lood </w:t>
      </w:r>
      <w:r w:rsidR="008C2CCB">
        <w:rPr>
          <w:rFonts w:cs="Arial"/>
          <w:color w:val="000000"/>
        </w:rPr>
        <w:t>p</w:t>
      </w:r>
      <w:r w:rsidRPr="00391976">
        <w:rPr>
          <w:rFonts w:cs="Arial"/>
          <w:color w:val="000000"/>
        </w:rPr>
        <w:t xml:space="preserve">ressure of 90mmHg, </w:t>
      </w:r>
      <w:r w:rsidRPr="00391976">
        <w:rPr>
          <w:rFonts w:cs="Arial"/>
          <w:b/>
          <w:bCs/>
          <w:color w:val="000000"/>
        </w:rPr>
        <w:t>OR</w:t>
      </w:r>
    </w:p>
    <w:p w14:paraId="1DD2462C" w14:textId="77777777" w:rsidR="00526B26" w:rsidRPr="00391976" w:rsidRDefault="00526B26" w:rsidP="000F0858">
      <w:pPr>
        <w:numPr>
          <w:ilvl w:val="0"/>
          <w:numId w:val="56"/>
        </w:numPr>
        <w:autoSpaceDE w:val="0"/>
        <w:autoSpaceDN w:val="0"/>
        <w:adjustRightInd w:val="0"/>
        <w:spacing w:after="0" w:line="288" w:lineRule="auto"/>
        <w:rPr>
          <w:rFonts w:cs="Arial"/>
          <w:color w:val="000000"/>
          <w:sz w:val="16"/>
          <w:szCs w:val="16"/>
        </w:rPr>
      </w:pPr>
      <w:r w:rsidRPr="00391976">
        <w:rPr>
          <w:rFonts w:cs="Arial"/>
          <w:b/>
          <w:bCs/>
          <w:color w:val="000000"/>
          <w:u w:val="single"/>
        </w:rPr>
        <w:t>Dopamine</w:t>
      </w:r>
      <w:r w:rsidRPr="00391976">
        <w:rPr>
          <w:rFonts w:cs="Arial"/>
          <w:color w:val="000000"/>
        </w:rPr>
        <w:t xml:space="preserve"> 2-20 mcg/kg/min IV/IO</w:t>
      </w:r>
    </w:p>
    <w:p w14:paraId="26DACE4B" w14:textId="71EA3131"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In patients who require emergent intubation, and cannot be intubated by conventional means, see</w:t>
      </w:r>
      <w:r w:rsidR="003E3866">
        <w:rPr>
          <w:rFonts w:cs="Arial"/>
          <w:color w:val="000000"/>
        </w:rPr>
        <w:t xml:space="preserve">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5.2 Difficult Airway Protocol</w:t>
      </w:r>
      <w:r>
        <w:rPr>
          <w:rFonts w:cs="Arial"/>
          <w:color w:val="000000"/>
          <w:u w:val="single"/>
        </w:rPr>
        <w:t>.</w:t>
      </w:r>
      <w:r w:rsidRPr="00391976">
        <w:rPr>
          <w:rFonts w:cs="Arial"/>
          <w:color w:val="000000"/>
        </w:rPr>
        <w:t xml:space="preserve"> </w:t>
      </w:r>
    </w:p>
    <w:p w14:paraId="3328D196" w14:textId="77777777" w:rsidR="00526B26" w:rsidRPr="00391976" w:rsidRDefault="00526B26" w:rsidP="00526B26">
      <w:pPr>
        <w:autoSpaceDE w:val="0"/>
        <w:autoSpaceDN w:val="0"/>
        <w:adjustRightInd w:val="0"/>
        <w:spacing w:after="0" w:line="288" w:lineRule="auto"/>
      </w:pPr>
    </w:p>
    <w:p w14:paraId="3FFD4620" w14:textId="77777777" w:rsidR="00526B26" w:rsidRPr="00391976" w:rsidRDefault="00526B26" w:rsidP="00526B26">
      <w:pPr>
        <w:autoSpaceDE w:val="0"/>
        <w:autoSpaceDN w:val="0"/>
        <w:adjustRightInd w:val="0"/>
        <w:spacing w:after="0" w:line="288" w:lineRule="auto"/>
        <w:rPr>
          <w:rFonts w:cs="Arial"/>
          <w:b/>
          <w:bCs/>
          <w:color w:val="000000"/>
        </w:rPr>
      </w:pPr>
      <w:r w:rsidRPr="00391976">
        <w:rPr>
          <w:rFonts w:cs="Arial"/>
          <w:b/>
          <w:bCs/>
          <w:color w:val="000000"/>
        </w:rPr>
        <w:t>Red Flag – CAUTION:</w:t>
      </w:r>
    </w:p>
    <w:p w14:paraId="72782345" w14:textId="7DCC1E1E" w:rsidR="00526B26" w:rsidRPr="00B15075" w:rsidRDefault="00526B26" w:rsidP="00526B26">
      <w:pPr>
        <w:rPr>
          <w:rFonts w:cs="Arial"/>
          <w:color w:val="000000"/>
        </w:rPr>
      </w:pPr>
      <w:r w:rsidRPr="00B15075">
        <w:rPr>
          <w:rFonts w:cs="Arial"/>
          <w:color w:val="000000"/>
        </w:rPr>
        <w:t>Avoid nitroglycerin in ALL patients who have used a phosphodiesterase inhibitor</w:t>
      </w:r>
      <w:r w:rsidR="004A0B58" w:rsidRPr="004A0B58">
        <w:rPr>
          <w:rFonts w:cs="Arial"/>
          <w:color w:val="000000"/>
        </w:rPr>
        <w:t xml:space="preserve"> </w:t>
      </w:r>
      <w:r w:rsidR="004A0B58" w:rsidRPr="00B15075">
        <w:rPr>
          <w:rFonts w:cs="Arial"/>
          <w:color w:val="000000"/>
        </w:rPr>
        <w:t xml:space="preserve">within the last </w:t>
      </w:r>
      <w:r w:rsidR="004A0B58" w:rsidRPr="00B15075">
        <w:rPr>
          <w:rFonts w:cs="Arial"/>
          <w:b/>
          <w:bCs/>
          <w:color w:val="000000"/>
          <w:u w:val="single"/>
        </w:rPr>
        <w:t>48 HOURS</w:t>
      </w:r>
      <w:r w:rsidR="004A0B58">
        <w:rPr>
          <w:rFonts w:cs="Arial"/>
          <w:color w:val="000000"/>
        </w:rPr>
        <w:t xml:space="preserve"> </w:t>
      </w:r>
      <w:r w:rsidRPr="00B15075">
        <w:rPr>
          <w:rFonts w:cs="Arial"/>
          <w:color w:val="000000"/>
        </w:rPr>
        <w:t xml:space="preserve"> such as: </w:t>
      </w:r>
      <w:r w:rsidRPr="00B15075">
        <w:rPr>
          <w:rFonts w:cs="Arial"/>
          <w:b/>
          <w:bCs/>
          <w:color w:val="000000"/>
        </w:rPr>
        <w:t xml:space="preserve">sildenafil </w:t>
      </w:r>
      <w:r w:rsidRPr="00B15075">
        <w:rPr>
          <w:rFonts w:cs="Arial"/>
          <w:color w:val="000000"/>
        </w:rPr>
        <w:t xml:space="preserve">(Viagra, Revatio), </w:t>
      </w:r>
      <w:r w:rsidRPr="00B15075">
        <w:rPr>
          <w:rFonts w:cs="Arial"/>
          <w:b/>
          <w:bCs/>
          <w:color w:val="000000"/>
        </w:rPr>
        <w:t xml:space="preserve">vardenafil </w:t>
      </w:r>
      <w:r w:rsidRPr="00B15075">
        <w:rPr>
          <w:rFonts w:cs="Arial"/>
          <w:color w:val="000000"/>
        </w:rPr>
        <w:t xml:space="preserve">(Levitra, Staxyn), </w:t>
      </w:r>
      <w:r w:rsidRPr="00B15075">
        <w:rPr>
          <w:rFonts w:cs="Arial"/>
          <w:b/>
          <w:bCs/>
          <w:color w:val="000000"/>
        </w:rPr>
        <w:t xml:space="preserve">tadalafil </w:t>
      </w:r>
      <w:r w:rsidRPr="00B15075">
        <w:rPr>
          <w:rFonts w:cs="Arial"/>
          <w:color w:val="000000"/>
        </w:rPr>
        <w:t>(Cialis, Adcirca) which are used for erectile dysfunction and pulmonary hypertension.  Also avoid use in patients receiving intravenous epoprostenol (Flolan) which is also used for pulmonary hypertension.</w:t>
      </w:r>
    </w:p>
    <w:p w14:paraId="05EE129E" w14:textId="77777777" w:rsidR="00526B26" w:rsidRPr="00391976" w:rsidRDefault="00526B26" w:rsidP="00526B26">
      <w:pPr>
        <w:rPr>
          <w:rFonts w:eastAsiaTheme="majorEastAsia" w:cs="Times New Roman"/>
          <w:b/>
          <w:bCs/>
          <w:color w:val="2F5496" w:themeColor="accent1" w:themeShade="BF"/>
          <w:sz w:val="28"/>
          <w:szCs w:val="28"/>
        </w:rPr>
      </w:pPr>
      <w:r w:rsidRPr="00391976">
        <w:br w:type="page"/>
      </w:r>
    </w:p>
    <w:p w14:paraId="194CF751" w14:textId="77777777" w:rsidR="00526B26" w:rsidRDefault="00526B26" w:rsidP="00526B26">
      <w:pPr>
        <w:pStyle w:val="Heading1"/>
        <w:ind w:left="720" w:hanging="720"/>
      </w:pPr>
      <w:bookmarkStart w:id="44" w:name="_3.7_Induced_Therapeutic"/>
      <w:bookmarkEnd w:id="44"/>
      <w:r>
        <w:t>3.7 Targeted Temperature Management- Adult</w:t>
      </w:r>
    </w:p>
    <w:p w14:paraId="38B88F94" w14:textId="77777777" w:rsidR="00526B26" w:rsidRPr="00915E9D" w:rsidRDefault="00526B26" w:rsidP="00526B26">
      <w:pPr>
        <w:pStyle w:val="Heading2"/>
      </w:pPr>
      <w:r w:rsidRPr="00915E9D">
        <w:rPr>
          <w:rFonts w:cs="Arial"/>
          <w:bCs w:val="0"/>
          <w:color w:val="000000"/>
        </w:rPr>
        <w:t xml:space="preserve">NOTE: </w:t>
      </w:r>
      <w:r w:rsidRPr="00915E9D">
        <w:t xml:space="preserve">Indications: </w:t>
      </w:r>
    </w:p>
    <w:p w14:paraId="1B69009A" w14:textId="77777777" w:rsidR="00526B26" w:rsidRPr="00915E9D" w:rsidRDefault="00526B26" w:rsidP="000F0858">
      <w:pPr>
        <w:numPr>
          <w:ilvl w:val="0"/>
          <w:numId w:val="56"/>
        </w:numPr>
        <w:autoSpaceDE w:val="0"/>
        <w:autoSpaceDN w:val="0"/>
        <w:adjustRightInd w:val="0"/>
        <w:spacing w:after="0" w:line="240" w:lineRule="auto"/>
        <w:jc w:val="both"/>
        <w:rPr>
          <w:rFonts w:cs="Arial"/>
          <w:b/>
          <w:bCs/>
          <w:color w:val="000000"/>
          <w:sz w:val="24"/>
          <w:szCs w:val="24"/>
        </w:rPr>
      </w:pPr>
      <w:r w:rsidRPr="00915E9D">
        <w:rPr>
          <w:rFonts w:cs="Arial"/>
          <w:color w:val="000000"/>
          <w:sz w:val="24"/>
          <w:szCs w:val="24"/>
        </w:rPr>
        <w:t xml:space="preserve">&gt; 16 years or older; If &lt;16, contact </w:t>
      </w:r>
      <w:r w:rsidRPr="00915E9D">
        <w:rPr>
          <w:rFonts w:cs="Arial"/>
          <w:b/>
          <w:bCs/>
          <w:color w:val="000000"/>
          <w:sz w:val="24"/>
          <w:szCs w:val="24"/>
        </w:rPr>
        <w:t>Medical Control</w:t>
      </w:r>
    </w:p>
    <w:p w14:paraId="2648D3A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ROSC – patient demonstrates no purposeful movement to sternal rub or response to commands 5 minutes into ROSC, and</w:t>
      </w:r>
    </w:p>
    <w:p w14:paraId="52EBD6D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Palpable Carotid pulse with</w:t>
      </w:r>
      <w:r w:rsidRPr="00915E9D">
        <w:rPr>
          <w:rFonts w:cs="Arial"/>
          <w:color w:val="FF0101"/>
          <w:sz w:val="24"/>
          <w:szCs w:val="24"/>
        </w:rPr>
        <w:t xml:space="preserve"> </w:t>
      </w:r>
      <w:r w:rsidRPr="00915E9D">
        <w:rPr>
          <w:rFonts w:cs="Arial"/>
          <w:color w:val="000000"/>
          <w:sz w:val="24"/>
          <w:szCs w:val="24"/>
        </w:rPr>
        <w:t>a stable cardiac rhythm, and</w:t>
      </w:r>
    </w:p>
    <w:p w14:paraId="3C9D48D9"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Patient does not have existing hypothermia (&lt; 34º C)</w:t>
      </w:r>
      <w:r w:rsidRPr="00915E9D">
        <w:rPr>
          <w:rFonts w:cs="Arial"/>
          <w:b/>
          <w:bCs/>
          <w:color w:val="000000"/>
          <w:sz w:val="24"/>
          <w:szCs w:val="24"/>
        </w:rPr>
        <w:t xml:space="preserve">, </w:t>
      </w:r>
      <w:r w:rsidRPr="00915E9D">
        <w:rPr>
          <w:rFonts w:cs="Arial"/>
          <w:color w:val="000000"/>
          <w:sz w:val="24"/>
          <w:szCs w:val="24"/>
        </w:rPr>
        <w:t>and</w:t>
      </w:r>
    </w:p>
    <w:p w14:paraId="790091C2" w14:textId="2F88CAB0"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 xml:space="preserve">Patient is intubated or appropriate </w:t>
      </w:r>
      <w:r w:rsidR="00632B52">
        <w:rPr>
          <w:rFonts w:cs="Arial"/>
          <w:color w:val="000000"/>
          <w:sz w:val="24"/>
          <w:szCs w:val="24"/>
        </w:rPr>
        <w:t>supraglottic (SGA)</w:t>
      </w:r>
      <w:r w:rsidRPr="00915E9D">
        <w:rPr>
          <w:rFonts w:cs="Arial"/>
          <w:color w:val="000000"/>
          <w:sz w:val="24"/>
          <w:szCs w:val="24"/>
        </w:rPr>
        <w:t xml:space="preserve"> airway.</w:t>
      </w:r>
    </w:p>
    <w:p w14:paraId="25E4B305"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with return of spontaneous circulation (ROSC)</w:t>
      </w:r>
    </w:p>
    <w:p w14:paraId="51B47DE3" w14:textId="77777777" w:rsidR="00526B26" w:rsidRPr="00915E9D" w:rsidRDefault="00526B26" w:rsidP="00526B26">
      <w:p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in setting of STEMI</w:t>
      </w:r>
    </w:p>
    <w:p w14:paraId="144E5AB7" w14:textId="77777777" w:rsidR="00526B26" w:rsidRPr="00915E9D" w:rsidRDefault="00526B26" w:rsidP="00526B26">
      <w:pPr>
        <w:pStyle w:val="Heading2"/>
      </w:pPr>
      <w:r w:rsidRPr="00915E9D">
        <w:rPr>
          <w:rFonts w:cs="Arial"/>
          <w:bCs w:val="0"/>
          <w:color w:val="000000"/>
        </w:rPr>
        <w:t xml:space="preserve">NOTE: </w:t>
      </w:r>
      <w:r w:rsidRPr="00915E9D">
        <w:t>Contraindications:</w:t>
      </w:r>
    </w:p>
    <w:p w14:paraId="1CFACB8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Traumatic arrest, or</w:t>
      </w:r>
    </w:p>
    <w:p w14:paraId="5C5E40CC"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Hypothermia exists (&lt; 3</w:t>
      </w:r>
      <w:r>
        <w:rPr>
          <w:rFonts w:cs="Arial"/>
          <w:color w:val="000000"/>
          <w:sz w:val="24"/>
          <w:szCs w:val="24"/>
        </w:rPr>
        <w:t>2</w:t>
      </w:r>
      <w:r w:rsidRPr="00915E9D">
        <w:rPr>
          <w:rFonts w:cs="Arial"/>
          <w:color w:val="000000"/>
          <w:sz w:val="24"/>
          <w:szCs w:val="24"/>
        </w:rPr>
        <w:t>° C) by core temperature</w:t>
      </w:r>
    </w:p>
    <w:p w14:paraId="26E8B4A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Identified Pregnancy, or</w:t>
      </w:r>
    </w:p>
    <w:p w14:paraId="4866CBF2"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 xml:space="preserve">Respiratory arrest </w:t>
      </w:r>
    </w:p>
    <w:p w14:paraId="2AAAF0FC" w14:textId="77777777" w:rsidR="00526B26" w:rsidRPr="00915E9D" w:rsidRDefault="00526B26" w:rsidP="00526B26">
      <w:pPr>
        <w:pStyle w:val="Heading2"/>
      </w:pPr>
      <w:r w:rsidRPr="00915E9D">
        <w:t>EMT STANDING ORDERS</w:t>
      </w:r>
    </w:p>
    <w:p w14:paraId="7AEBC6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42390BE3" w14:textId="77777777" w:rsidR="00526B26" w:rsidRPr="00915E9D" w:rsidRDefault="00526B26" w:rsidP="00526B26">
      <w:pPr>
        <w:pStyle w:val="Heading2"/>
        <w:spacing w:before="0"/>
      </w:pPr>
      <w:r w:rsidRPr="00915E9D">
        <w:t>MEDICAL CONTROL MAY ORDER</w:t>
      </w:r>
    </w:p>
    <w:p w14:paraId="2189EA32" w14:textId="77777777" w:rsidR="00526B26" w:rsidRPr="00915E9D" w:rsidRDefault="00526B26" w:rsidP="00526B26">
      <w:pPr>
        <w:numPr>
          <w:ilvl w:val="0"/>
          <w:numId w:val="2"/>
        </w:numPr>
        <w:autoSpaceDE w:val="0"/>
        <w:autoSpaceDN w:val="0"/>
        <w:adjustRightInd w:val="0"/>
        <w:spacing w:after="0" w:line="288" w:lineRule="auto"/>
        <w:ind w:left="360"/>
        <w:rPr>
          <w:rFonts w:cs="Arial"/>
          <w:color w:val="000000"/>
        </w:rPr>
      </w:pPr>
      <w:r w:rsidRPr="00915E9D">
        <w:rPr>
          <w:rFonts w:cs="Arial"/>
          <w:color w:val="000000"/>
        </w:rPr>
        <w:t xml:space="preserve">Ice packs or equivalent in armpits, neck, torso and groin areas of patients that meet indications criteria.  </w:t>
      </w:r>
    </w:p>
    <w:p w14:paraId="42EA34C4" w14:textId="77777777" w:rsidR="00526B26" w:rsidRPr="00915E9D" w:rsidRDefault="00526B26" w:rsidP="00526B26">
      <w:pPr>
        <w:pStyle w:val="Heading2"/>
      </w:pPr>
      <w:r w:rsidRPr="00915E9D">
        <w:t>ADVANCED EMT STANDING ORDERS</w:t>
      </w:r>
    </w:p>
    <w:p w14:paraId="2DF70A50" w14:textId="77777777" w:rsidR="00526B26" w:rsidRPr="00915E9D" w:rsidRDefault="00526B26" w:rsidP="00526B26">
      <w:pPr>
        <w:numPr>
          <w:ilvl w:val="0"/>
          <w:numId w:val="2"/>
        </w:numPr>
        <w:autoSpaceDE w:val="0"/>
        <w:autoSpaceDN w:val="0"/>
        <w:adjustRightInd w:val="0"/>
        <w:spacing w:after="0" w:line="288" w:lineRule="auto"/>
        <w:ind w:left="360"/>
        <w:rPr>
          <w:rFonts w:cs="Arial"/>
          <w:b/>
          <w:bCs/>
          <w:color w:val="000000"/>
        </w:rPr>
      </w:pPr>
      <w:r w:rsidRPr="00915E9D">
        <w:rPr>
          <w:rFonts w:cs="Arial"/>
          <w:color w:val="000000"/>
        </w:rPr>
        <w:t xml:space="preserve">Airway interventions, as appropriate, according to protocol, prior to cooling. </w:t>
      </w:r>
      <w:r w:rsidRPr="00915E9D">
        <w:rPr>
          <w:rFonts w:cs="Arial"/>
          <w:b/>
          <w:bCs/>
          <w:color w:val="000000"/>
        </w:rPr>
        <w:t>Do not hyperventilate; goal ETCO2 of around 40 mmHg.</w:t>
      </w:r>
    </w:p>
    <w:p w14:paraId="795360FF" w14:textId="77777777" w:rsidR="00526B26" w:rsidRPr="00915E9D" w:rsidRDefault="00526B26" w:rsidP="000F0858">
      <w:pPr>
        <w:numPr>
          <w:ilvl w:val="0"/>
          <w:numId w:val="56"/>
        </w:numPr>
        <w:autoSpaceDE w:val="0"/>
        <w:autoSpaceDN w:val="0"/>
        <w:adjustRightInd w:val="0"/>
        <w:spacing w:after="0" w:line="288" w:lineRule="auto"/>
        <w:rPr>
          <w:rFonts w:cs="Arial"/>
          <w:color w:val="000000"/>
        </w:rPr>
      </w:pPr>
      <w:r w:rsidRPr="00915E9D">
        <w:rPr>
          <w:rFonts w:cs="Arial"/>
          <w:color w:val="000000"/>
        </w:rPr>
        <w:t>Ice packs or equivalent in armpits, neck, torso and groin areas of patient.</w:t>
      </w:r>
    </w:p>
    <w:p w14:paraId="0EBD10D9" w14:textId="663DDDDE" w:rsidR="00526B26" w:rsidRDefault="00526B26" w:rsidP="000F0858">
      <w:pPr>
        <w:numPr>
          <w:ilvl w:val="0"/>
          <w:numId w:val="56"/>
        </w:numPr>
        <w:autoSpaceDE w:val="0"/>
        <w:autoSpaceDN w:val="0"/>
        <w:adjustRightInd w:val="0"/>
        <w:spacing w:after="0" w:line="288" w:lineRule="auto"/>
      </w:pPr>
      <w:r w:rsidRPr="008056DC">
        <w:rPr>
          <w:rFonts w:cs="Arial"/>
          <w:color w:val="000000"/>
        </w:rPr>
        <w:t>Obtain 1-2 points of vascular access</w:t>
      </w:r>
      <w:r w:rsidR="006A0017">
        <w:rPr>
          <w:rFonts w:cs="Arial"/>
          <w:color w:val="000000"/>
        </w:rPr>
        <w:t>.</w:t>
      </w:r>
    </w:p>
    <w:p w14:paraId="4992FF4D" w14:textId="77777777" w:rsidR="00526B26" w:rsidRPr="000D413A" w:rsidRDefault="00526B26" w:rsidP="00526B26">
      <w:pPr>
        <w:pStyle w:val="Heading2"/>
      </w:pPr>
      <w:r w:rsidRPr="00B15075">
        <w:t>PARAMEDIC STANDING ORDERS</w:t>
      </w:r>
    </w:p>
    <w:p w14:paraId="2758FF78" w14:textId="799AA88D" w:rsidR="00526B26" w:rsidRPr="00915E9D" w:rsidRDefault="00526B26" w:rsidP="00526B26">
      <w:pPr>
        <w:numPr>
          <w:ilvl w:val="0"/>
          <w:numId w:val="2"/>
        </w:numPr>
        <w:autoSpaceDE w:val="0"/>
        <w:autoSpaceDN w:val="0"/>
        <w:adjustRightInd w:val="0"/>
        <w:spacing w:after="0" w:line="240" w:lineRule="auto"/>
        <w:ind w:left="360"/>
        <w:rPr>
          <w:rFonts w:cs="Arial"/>
          <w:color w:val="000000"/>
        </w:rPr>
      </w:pPr>
      <w:r w:rsidRPr="00915E9D">
        <w:rPr>
          <w:rFonts w:cs="Arial"/>
          <w:color w:val="000000"/>
        </w:rPr>
        <w:t>Cardiac Monitor: (12 lead ECG where appropriate</w:t>
      </w:r>
      <w:r w:rsidRPr="00915E9D">
        <w:rPr>
          <w:rFonts w:cs="Arial"/>
          <w:b/>
          <w:bCs/>
          <w:color w:val="000000"/>
        </w:rPr>
        <w:t xml:space="preserve">) </w:t>
      </w:r>
      <w:r w:rsidRPr="00915E9D">
        <w:rPr>
          <w:rFonts w:cs="Arial"/>
          <w:color w:val="000000"/>
        </w:rPr>
        <w:t xml:space="preserve">manage dysrhythmias per protocol. </w:t>
      </w:r>
      <w:r w:rsidRPr="00915E9D">
        <w:rPr>
          <w:rFonts w:cs="Arial"/>
          <w:b/>
          <w:bCs/>
          <w:color w:val="000000"/>
        </w:rPr>
        <w:t xml:space="preserve">If STEMI </w:t>
      </w:r>
      <w:r w:rsidR="00F3542F" w:rsidRPr="00915E9D">
        <w:rPr>
          <w:rFonts w:cs="Arial"/>
          <w:b/>
          <w:bCs/>
          <w:color w:val="000000"/>
        </w:rPr>
        <w:t>is present</w:t>
      </w:r>
      <w:r w:rsidRPr="00915E9D">
        <w:rPr>
          <w:rFonts w:cs="Arial"/>
          <w:b/>
          <w:bCs/>
          <w:color w:val="000000"/>
        </w:rPr>
        <w:t xml:space="preserve">, transport to nearest STEMI Center. </w:t>
      </w:r>
    </w:p>
    <w:p w14:paraId="1C4D77E9" w14:textId="25AE70BF"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Place esophageal thermometer probe to establish patient’s baseline body temperature</w:t>
      </w:r>
      <w:r>
        <w:rPr>
          <w:rFonts w:cs="Arial"/>
          <w:color w:val="000000"/>
        </w:rPr>
        <w:t>.</w:t>
      </w:r>
      <w:r w:rsidRPr="00915E9D">
        <w:rPr>
          <w:rFonts w:cs="Arial"/>
          <w:color w:val="000000"/>
        </w:rPr>
        <w:t xml:space="preserve"> </w:t>
      </w:r>
      <w:r w:rsidRPr="00915E9D">
        <w:rPr>
          <w:rFonts w:cs="Arial"/>
          <w:b/>
          <w:bCs/>
          <w:color w:val="000000"/>
        </w:rPr>
        <w:t>(</w:t>
      </w:r>
      <w:r w:rsidR="00F3542F" w:rsidRPr="00915E9D">
        <w:rPr>
          <w:rFonts w:cs="Arial"/>
          <w:b/>
          <w:bCs/>
          <w:color w:val="000000"/>
        </w:rPr>
        <w:t>I</w:t>
      </w:r>
      <w:r w:rsidR="00F3542F">
        <w:rPr>
          <w:rFonts w:cs="Arial"/>
          <w:b/>
          <w:bCs/>
          <w:color w:val="000000"/>
        </w:rPr>
        <w:t>f</w:t>
      </w:r>
      <w:r w:rsidR="00F3542F" w:rsidRPr="00915E9D">
        <w:rPr>
          <w:rFonts w:cs="Arial"/>
          <w:b/>
          <w:bCs/>
          <w:color w:val="000000"/>
        </w:rPr>
        <w:t xml:space="preserve"> </w:t>
      </w:r>
      <w:r w:rsidR="00F3542F">
        <w:rPr>
          <w:rFonts w:cs="Arial"/>
          <w:b/>
          <w:bCs/>
          <w:color w:val="000000"/>
        </w:rPr>
        <w:t>available</w:t>
      </w:r>
      <w:r w:rsidRPr="00915E9D">
        <w:rPr>
          <w:rFonts w:cs="Arial"/>
          <w:b/>
          <w:bCs/>
          <w:color w:val="000000"/>
        </w:rPr>
        <w:t>)</w:t>
      </w:r>
    </w:p>
    <w:p w14:paraId="62FDECE6" w14:textId="77777777"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If patient has significant shivering, you may administer:</w:t>
      </w:r>
    </w:p>
    <w:p w14:paraId="427629CB" w14:textId="4F607EDD" w:rsidR="00526B26" w:rsidRPr="009C7E87" w:rsidRDefault="00526B26" w:rsidP="000F0858">
      <w:pPr>
        <w:numPr>
          <w:ilvl w:val="0"/>
          <w:numId w:val="56"/>
        </w:numPr>
        <w:autoSpaceDE w:val="0"/>
        <w:autoSpaceDN w:val="0"/>
        <w:adjustRightInd w:val="0"/>
        <w:spacing w:after="0" w:line="240" w:lineRule="auto"/>
        <w:rPr>
          <w:rFonts w:cs="Arial"/>
          <w:color w:val="000000"/>
        </w:rPr>
      </w:pPr>
      <w:r w:rsidRPr="009C7E87">
        <w:rPr>
          <w:rFonts w:cs="Arial"/>
          <w:b/>
          <w:bCs/>
          <w:color w:val="000000"/>
          <w:u w:val="single"/>
        </w:rPr>
        <w:t>Midazolam</w:t>
      </w:r>
      <w:r w:rsidRPr="009C7E87">
        <w:rPr>
          <w:rFonts w:cs="Arial"/>
          <w:b/>
          <w:bCs/>
          <w:color w:val="000000"/>
        </w:rPr>
        <w:t xml:space="preserve"> </w:t>
      </w:r>
      <w:r w:rsidR="00436628" w:rsidRPr="009C7E87">
        <w:rPr>
          <w:rFonts w:cs="Arial"/>
          <w:color w:val="000000"/>
        </w:rPr>
        <w:t xml:space="preserve"> 5</w:t>
      </w:r>
      <w:r w:rsidRPr="009C7E87">
        <w:rPr>
          <w:rFonts w:cs="Arial"/>
          <w:color w:val="000000"/>
        </w:rPr>
        <w:t>mg IV/IO/IM, OR</w:t>
      </w:r>
      <w:r w:rsidR="00436628" w:rsidRPr="009C7E87">
        <w:rPr>
          <w:rFonts w:cs="Arial"/>
          <w:color w:val="000000"/>
        </w:rPr>
        <w:t xml:space="preserve"> 10 mg IN</w:t>
      </w:r>
    </w:p>
    <w:p w14:paraId="4A2E1C59" w14:textId="77777777" w:rsidR="00526B26" w:rsidRDefault="00526B26" w:rsidP="000F0858">
      <w:pPr>
        <w:numPr>
          <w:ilvl w:val="0"/>
          <w:numId w:val="56"/>
        </w:numPr>
        <w:autoSpaceDE w:val="0"/>
        <w:autoSpaceDN w:val="0"/>
        <w:adjustRightInd w:val="0"/>
        <w:spacing w:after="0" w:line="240" w:lineRule="auto"/>
        <w:rPr>
          <w:rFonts w:cs="Arial"/>
          <w:color w:val="000000"/>
        </w:rPr>
      </w:pPr>
      <w:r w:rsidRPr="00915E9D">
        <w:rPr>
          <w:rFonts w:cs="Arial"/>
          <w:b/>
          <w:bCs/>
          <w:color w:val="000000"/>
          <w:u w:val="single"/>
        </w:rPr>
        <w:t>Fentanyl</w:t>
      </w:r>
      <w:r w:rsidRPr="00915E9D">
        <w:rPr>
          <w:rFonts w:cs="Arial"/>
          <w:b/>
          <w:bCs/>
          <w:color w:val="000000"/>
        </w:rPr>
        <w:t xml:space="preserve"> </w:t>
      </w:r>
      <w:r w:rsidRPr="00915E9D">
        <w:rPr>
          <w:rFonts w:cs="Arial"/>
          <w:color w:val="000000"/>
        </w:rPr>
        <w:t>50 mcg IV/IO/IM/IN every 5 minutes to max. 200 mcg</w:t>
      </w:r>
      <w:r>
        <w:rPr>
          <w:rFonts w:cs="Arial"/>
          <w:color w:val="000000"/>
        </w:rPr>
        <w:t xml:space="preserve"> OR</w:t>
      </w:r>
    </w:p>
    <w:p w14:paraId="660266BC" w14:textId="77777777" w:rsidR="00526B26" w:rsidRPr="00F41754" w:rsidRDefault="00526B26" w:rsidP="000F0858">
      <w:pPr>
        <w:numPr>
          <w:ilvl w:val="0"/>
          <w:numId w:val="56"/>
        </w:numPr>
        <w:autoSpaceDE w:val="0"/>
        <w:autoSpaceDN w:val="0"/>
        <w:adjustRightInd w:val="0"/>
        <w:spacing w:after="0" w:line="240" w:lineRule="auto"/>
        <w:rPr>
          <w:rFonts w:cs="Arial"/>
          <w:color w:val="000000"/>
        </w:rPr>
      </w:pPr>
      <w:r w:rsidRPr="00AC3E38">
        <w:rPr>
          <w:rFonts w:cs="Arial"/>
          <w:b/>
          <w:bCs/>
          <w:color w:val="000000"/>
          <w:u w:val="single"/>
        </w:rPr>
        <w:t>Morphine</w:t>
      </w:r>
      <w:r w:rsidRPr="00F41754">
        <w:rPr>
          <w:rFonts w:cs="Arial"/>
          <w:b/>
          <w:bCs/>
          <w:color w:val="000000"/>
        </w:rPr>
        <w:t xml:space="preserve"> </w:t>
      </w:r>
      <w:r w:rsidRPr="00F41754">
        <w:rPr>
          <w:rFonts w:cs="Arial"/>
          <w:color w:val="000000"/>
        </w:rPr>
        <w:t>0.1mg/kg IV/IO/IM/SC,</w:t>
      </w:r>
      <w:r>
        <w:rPr>
          <w:rFonts w:cs="Arial"/>
          <w:color w:val="000000"/>
        </w:rPr>
        <w:t xml:space="preserve"> </w:t>
      </w:r>
      <w:r w:rsidRPr="00F41754">
        <w:rPr>
          <w:rFonts w:cs="Arial"/>
          <w:color w:val="000000"/>
        </w:rPr>
        <w:t>(max. dose 10 mg).</w:t>
      </w:r>
    </w:p>
    <w:p w14:paraId="052C236D" w14:textId="77777777" w:rsidR="00526B26" w:rsidRDefault="00526B26" w:rsidP="00526B26">
      <w:pPr>
        <w:autoSpaceDE w:val="0"/>
        <w:autoSpaceDN w:val="0"/>
        <w:adjustRightInd w:val="0"/>
        <w:spacing w:after="0" w:line="288" w:lineRule="auto"/>
        <w:ind w:firstLine="270"/>
        <w:rPr>
          <w:rFonts w:cs="Arial"/>
          <w:b/>
          <w:bCs/>
          <w:color w:val="000000"/>
        </w:rPr>
      </w:pPr>
    </w:p>
    <w:p w14:paraId="0957BA02" w14:textId="77777777" w:rsidR="00526B26" w:rsidRPr="00C77F2A" w:rsidRDefault="00526B26" w:rsidP="00526B26">
      <w:pPr>
        <w:autoSpaceDE w:val="0"/>
        <w:autoSpaceDN w:val="0"/>
        <w:adjustRightInd w:val="0"/>
        <w:spacing w:after="0" w:line="288" w:lineRule="auto"/>
        <w:ind w:firstLine="270"/>
        <w:rPr>
          <w:rFonts w:cs="Arial"/>
          <w:b/>
          <w:bCs/>
          <w:color w:val="000000"/>
        </w:rPr>
      </w:pPr>
      <w:r w:rsidRPr="00C77F2A">
        <w:rPr>
          <w:rFonts w:cs="Arial"/>
          <w:b/>
          <w:bCs/>
          <w:color w:val="000000"/>
        </w:rPr>
        <w:t>Red Flag –</w:t>
      </w:r>
    </w:p>
    <w:p w14:paraId="0587950E" w14:textId="77777777" w:rsidR="00526B26" w:rsidRPr="00C77F2A" w:rsidRDefault="00526B26" w:rsidP="00526B26">
      <w:pPr>
        <w:autoSpaceDE w:val="0"/>
        <w:autoSpaceDN w:val="0"/>
        <w:adjustRightInd w:val="0"/>
        <w:spacing w:after="0" w:line="288" w:lineRule="auto"/>
        <w:ind w:firstLine="270"/>
        <w:rPr>
          <w:rFonts w:cs="Arial"/>
          <w:color w:val="212121"/>
          <w:lang w:val="en"/>
        </w:rPr>
      </w:pPr>
      <w:r w:rsidRPr="00C77F2A">
        <w:rPr>
          <w:rFonts w:cs="Arial"/>
          <w:b/>
          <w:bCs/>
          <w:color w:val="212121"/>
        </w:rPr>
        <w:t>CAUTION:</w:t>
      </w:r>
      <w:r w:rsidRPr="00C77F2A">
        <w:rPr>
          <w:rFonts w:cs="Arial"/>
          <w:color w:val="212121"/>
        </w:rPr>
        <w:t xml:space="preserve"> </w:t>
      </w:r>
      <w:r w:rsidRPr="00C77F2A">
        <w:rPr>
          <w:rFonts w:cs="Arial"/>
          <w:color w:val="212121"/>
          <w:lang w:val="en"/>
        </w:rPr>
        <w:t xml:space="preserve">Routine prehospital cooling of patients with ROSC with intravenous (IV) rapid  </w:t>
      </w:r>
    </w:p>
    <w:p w14:paraId="3D6DE1A6" w14:textId="77777777" w:rsidR="00526B26" w:rsidRPr="00C77F2A" w:rsidRDefault="00526B26" w:rsidP="00526B26">
      <w:pPr>
        <w:autoSpaceDE w:val="0"/>
        <w:autoSpaceDN w:val="0"/>
        <w:adjustRightInd w:val="0"/>
        <w:spacing w:after="0" w:line="288" w:lineRule="auto"/>
        <w:ind w:firstLine="270"/>
        <w:rPr>
          <w:rFonts w:cs="Arial"/>
          <w:color w:val="000000"/>
          <w:sz w:val="20"/>
          <w:szCs w:val="20"/>
        </w:rPr>
      </w:pPr>
      <w:r w:rsidRPr="00C77F2A">
        <w:rPr>
          <w:rFonts w:cs="Arial"/>
          <w:color w:val="212121"/>
          <w:lang w:val="en"/>
        </w:rPr>
        <w:t>infusion is not advised (class III: no benefit; level of evidence A)</w:t>
      </w:r>
      <w:r w:rsidRPr="00C77F2A">
        <w:rPr>
          <w:rFonts w:cs="Arial"/>
          <w:color w:val="212121"/>
        </w:rPr>
        <w:t>.</w:t>
      </w:r>
      <w:r w:rsidRPr="00C77F2A">
        <w:rPr>
          <w:rFonts w:cs="Arial"/>
          <w:color w:val="212121"/>
          <w:lang w:val="en"/>
        </w:rPr>
        <w:t>   </w:t>
      </w:r>
    </w:p>
    <w:p w14:paraId="6C358F2C" w14:textId="1C016DEA" w:rsidR="00526B26" w:rsidRPr="00C77F2A" w:rsidRDefault="00526B26" w:rsidP="00526B26">
      <w:pPr>
        <w:ind w:left="270"/>
        <w:rPr>
          <w:rFonts w:cs="Arial"/>
          <w:b/>
          <w:bCs/>
          <w:color w:val="000000"/>
        </w:rPr>
      </w:pPr>
      <w:r w:rsidRPr="00C77F2A">
        <w:rPr>
          <w:rFonts w:cs="Arial"/>
          <w:b/>
          <w:bCs/>
          <w:color w:val="212121"/>
        </w:rPr>
        <w:t>NOTE:</w:t>
      </w:r>
      <w:r w:rsidRPr="00C77F2A">
        <w:rPr>
          <w:rFonts w:cs="Arial"/>
          <w:color w:val="212121"/>
        </w:rPr>
        <w:t xml:space="preserve"> The end temperature goal is 32-36 degrees C (89.6-96.8 F).</w:t>
      </w:r>
      <w:r w:rsidRPr="00C77F2A">
        <w:rPr>
          <w:rFonts w:cs="Arial"/>
          <w:color w:val="212121"/>
          <w:lang w:val="en"/>
        </w:rPr>
        <w:t>   </w:t>
      </w:r>
    </w:p>
    <w:p w14:paraId="5DC26D97" w14:textId="77777777" w:rsidR="00526B26" w:rsidRDefault="00526B26" w:rsidP="00526B26">
      <w:pPr>
        <w:ind w:left="270"/>
        <w:rPr>
          <w:rFonts w:asciiTheme="majorHAnsi" w:eastAsiaTheme="majorEastAsia" w:hAnsiTheme="majorHAnsi" w:cs="Times New Roman"/>
          <w:b/>
          <w:bCs/>
          <w:color w:val="2F5496" w:themeColor="accent1" w:themeShade="BF"/>
          <w:sz w:val="28"/>
          <w:szCs w:val="28"/>
        </w:rPr>
      </w:pPr>
      <w:r>
        <w:br w:type="page"/>
      </w:r>
    </w:p>
    <w:p w14:paraId="06F31532" w14:textId="77777777" w:rsidR="00526B26" w:rsidRDefault="00526B26" w:rsidP="00526B26">
      <w:pPr>
        <w:pStyle w:val="Heading1"/>
      </w:pPr>
      <w:bookmarkStart w:id="45" w:name="_3.8_Post_Resuscitative"/>
      <w:bookmarkEnd w:id="45"/>
      <w:r>
        <w:t>3.8 Post Resuscitative Care/ROSC — Adult &amp; Pediatric</w:t>
      </w:r>
    </w:p>
    <w:p w14:paraId="3680E2C0" w14:textId="77777777" w:rsidR="00526B26" w:rsidRPr="00A823F2" w:rsidRDefault="00526B26" w:rsidP="00526B26">
      <w:pPr>
        <w:pStyle w:val="Heading2"/>
      </w:pPr>
      <w:r w:rsidRPr="00A823F2">
        <w:t>EMT/ADVANCED EMT STANDING ORDERS</w:t>
      </w:r>
    </w:p>
    <w:p w14:paraId="0987B373"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35FBF222" w14:textId="77777777" w:rsidR="00526B26" w:rsidRPr="00A823F2" w:rsidRDefault="00526B26" w:rsidP="00526B26">
      <w:pPr>
        <w:pStyle w:val="Heading2"/>
      </w:pPr>
      <w:r w:rsidRPr="00A823F2">
        <w:t>PARAMEDIC STANDING ORDERS</w:t>
      </w:r>
    </w:p>
    <w:p w14:paraId="1D84D467" w14:textId="77777777" w:rsidR="00526B26" w:rsidRPr="00BD47A1" w:rsidRDefault="00526B26" w:rsidP="00526B26">
      <w:pPr>
        <w:numPr>
          <w:ilvl w:val="0"/>
          <w:numId w:val="2"/>
        </w:numPr>
        <w:autoSpaceDE w:val="0"/>
        <w:autoSpaceDN w:val="0"/>
        <w:adjustRightInd w:val="0"/>
        <w:spacing w:after="0" w:line="288" w:lineRule="auto"/>
        <w:ind w:left="360"/>
        <w:rPr>
          <w:rFonts w:cs="Arial"/>
          <w:color w:val="000000"/>
        </w:rPr>
      </w:pPr>
      <w:r w:rsidRPr="00BD47A1">
        <w:rPr>
          <w:rFonts w:cs="Arial"/>
          <w:color w:val="000000"/>
        </w:rPr>
        <w:t>Consider treatable causes such as overdose, cardiogenic shock and STEMI.</w:t>
      </w:r>
    </w:p>
    <w:p w14:paraId="0BD522ED"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 xml:space="preserve">Consider treatable causes such as respiratory arrest. </w:t>
      </w:r>
    </w:p>
    <w:p w14:paraId="372381C1" w14:textId="77777777" w:rsidR="00D10D20" w:rsidRDefault="001B46C5" w:rsidP="000F0858">
      <w:pPr>
        <w:pStyle w:val="ListParagraph"/>
        <w:numPr>
          <w:ilvl w:val="0"/>
          <w:numId w:val="4"/>
        </w:numPr>
        <w:autoSpaceDE w:val="0"/>
        <w:autoSpaceDN w:val="0"/>
        <w:adjustRightInd w:val="0"/>
        <w:spacing w:after="0" w:line="288" w:lineRule="auto"/>
        <w:rPr>
          <w:rFonts w:cs="Arial"/>
          <w:color w:val="000000"/>
        </w:rPr>
      </w:pPr>
      <w:r>
        <w:t xml:space="preserve">For Pediatrics - </w:t>
      </w:r>
      <w:r w:rsidR="00526B26" w:rsidRPr="00BD47A1">
        <w:rPr>
          <w:rFonts w:cs="Arial"/>
          <w:color w:val="000000"/>
        </w:rPr>
        <w:t xml:space="preserve">Bolus IV fluid at a rate of </w:t>
      </w:r>
      <w:r w:rsidR="00526B26">
        <w:rPr>
          <w:rFonts w:cs="Arial"/>
          <w:color w:val="000000"/>
        </w:rPr>
        <w:t>2</w:t>
      </w:r>
      <w:r w:rsidR="00526B26" w:rsidRPr="00BD47A1">
        <w:rPr>
          <w:rFonts w:cs="Arial"/>
          <w:color w:val="000000"/>
        </w:rPr>
        <w:t>0ml/kg.</w:t>
      </w:r>
    </w:p>
    <w:p w14:paraId="272E3B79" w14:textId="3CF8E47F" w:rsidR="00526B26" w:rsidRDefault="00526B26" w:rsidP="000F0858">
      <w:pPr>
        <w:pStyle w:val="ListParagraph"/>
        <w:numPr>
          <w:ilvl w:val="0"/>
          <w:numId w:val="4"/>
        </w:numPr>
        <w:autoSpaceDE w:val="0"/>
        <w:autoSpaceDN w:val="0"/>
        <w:adjustRightInd w:val="0"/>
        <w:spacing w:after="0" w:line="288" w:lineRule="auto"/>
        <w:rPr>
          <w:rFonts w:cs="Arial"/>
          <w:color w:val="000000"/>
        </w:rPr>
      </w:pPr>
      <w:r w:rsidRPr="00D10D20">
        <w:rPr>
          <w:rFonts w:cs="Arial"/>
          <w:color w:val="000000"/>
        </w:rPr>
        <w:t>Manage dysrhythmias according to specific protocols.</w:t>
      </w:r>
    </w:p>
    <w:p w14:paraId="5F644F33" w14:textId="652C72E7" w:rsidR="00D10D20" w:rsidRPr="00D10D20" w:rsidRDefault="00D10D20" w:rsidP="000F0858">
      <w:pPr>
        <w:pStyle w:val="ListParagraph"/>
        <w:numPr>
          <w:ilvl w:val="0"/>
          <w:numId w:val="4"/>
        </w:numPr>
        <w:autoSpaceDE w:val="0"/>
        <w:autoSpaceDN w:val="0"/>
        <w:adjustRightInd w:val="0"/>
        <w:spacing w:after="0" w:line="288" w:lineRule="auto"/>
        <w:rPr>
          <w:rFonts w:cstheme="minorHAnsi"/>
          <w:color w:val="000000"/>
        </w:rPr>
      </w:pPr>
      <w:r w:rsidRPr="009C7E87">
        <w:rPr>
          <w:rFonts w:cstheme="minorHAnsi"/>
          <w:color w:val="000000"/>
        </w:rPr>
        <w:t xml:space="preserve">Consider </w:t>
      </w:r>
      <w:r w:rsidRPr="009C7E87">
        <w:rPr>
          <w:rFonts w:cstheme="minorHAnsi"/>
          <w:b/>
          <w:bCs/>
          <w:color w:val="000000"/>
          <w:u w:val="single"/>
        </w:rPr>
        <w:t>amiodarone</w:t>
      </w:r>
      <w:r w:rsidRPr="009C7E87">
        <w:rPr>
          <w:rFonts w:cstheme="minorHAnsi"/>
          <w:color w:val="000000"/>
        </w:rPr>
        <w:t xml:space="preserve"> </w:t>
      </w:r>
      <w:r w:rsidRPr="009C7E87">
        <w:rPr>
          <w:rFonts w:cstheme="minorHAnsi"/>
          <w:i/>
          <w:iCs/>
          <w:color w:val="000000"/>
        </w:rPr>
        <w:t>–</w:t>
      </w:r>
      <w:r w:rsidRPr="009C7E87">
        <w:rPr>
          <w:rFonts w:cstheme="minorHAnsi"/>
          <w:color w:val="000000"/>
        </w:rPr>
        <w:t xml:space="preserve"> 150 mg slow bolus over 8-10 minutes, followed by 1 mg/min IV/IO drip, if post VF/VT arrest</w:t>
      </w:r>
      <w:r w:rsidR="000C58CE">
        <w:rPr>
          <w:rFonts w:cstheme="minorHAnsi"/>
          <w:color w:val="000000"/>
        </w:rPr>
        <w:t xml:space="preserve"> or </w:t>
      </w:r>
      <w:r w:rsidR="000C58CE" w:rsidRPr="000C58CE">
        <w:rPr>
          <w:rFonts w:cstheme="minorHAnsi"/>
          <w:b/>
          <w:bCs/>
          <w:color w:val="000000"/>
          <w:u w:val="single"/>
        </w:rPr>
        <w:t>lidocaine</w:t>
      </w:r>
      <w:r w:rsidR="000C58CE">
        <w:rPr>
          <w:rFonts w:cstheme="minorHAnsi"/>
          <w:color w:val="000000"/>
        </w:rPr>
        <w:t xml:space="preserve"> – 1-1.5 mg/kg IV/IO followed by a drip at 2-4 mg/min. </w:t>
      </w:r>
    </w:p>
    <w:p w14:paraId="33AC4B54"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Perform a 12-lead ECG; If STEMI is present and the patient is stable enough follow the Department – approved STEMI POE plan.  Consult with medical control if questions arise.</w:t>
      </w:r>
    </w:p>
    <w:p w14:paraId="73D29C18" w14:textId="3362A3B2"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Begin induced therapeutic hypothermia (</w:t>
      </w:r>
      <w:r w:rsidR="003E3866" w:rsidRPr="00AC3E38">
        <w:rPr>
          <w:rFonts w:cs="Arial"/>
          <w:color w:val="000000"/>
          <w:u w:val="single"/>
        </w:rPr>
        <w:t>Protocol</w:t>
      </w:r>
      <w:r w:rsidR="002F290B">
        <w:rPr>
          <w:rFonts w:cs="Arial"/>
          <w:color w:val="000000"/>
          <w:u w:val="single"/>
        </w:rPr>
        <w:t xml:space="preserve"> </w:t>
      </w:r>
      <w:r w:rsidRPr="003E3866">
        <w:rPr>
          <w:rFonts w:cs="Arial"/>
          <w:color w:val="000000"/>
          <w:u w:val="single"/>
        </w:rPr>
        <w:t>3</w:t>
      </w:r>
      <w:r w:rsidRPr="00BD47A1">
        <w:rPr>
          <w:rFonts w:cs="Arial"/>
          <w:color w:val="000000"/>
          <w:u w:val="single"/>
        </w:rPr>
        <w:t xml:space="preserve">.7 </w:t>
      </w:r>
      <w:r w:rsidR="00197E61">
        <w:rPr>
          <w:rFonts w:cs="Arial"/>
          <w:color w:val="000000"/>
          <w:u w:val="single"/>
        </w:rPr>
        <w:t>Targeted Temperature Management</w:t>
      </w:r>
      <w:r w:rsidRPr="00BD47A1">
        <w:rPr>
          <w:rFonts w:cs="Arial"/>
          <w:color w:val="000000"/>
        </w:rPr>
        <w:t>), but do not delay transport</w:t>
      </w:r>
      <w:r w:rsidR="006A0017">
        <w:rPr>
          <w:rFonts w:cs="Arial"/>
          <w:color w:val="000000"/>
        </w:rPr>
        <w:t>.</w:t>
      </w:r>
    </w:p>
    <w:p w14:paraId="71BB48F7" w14:textId="77777777" w:rsidR="00526B26" w:rsidRPr="000C58CE" w:rsidRDefault="00526B26" w:rsidP="000C58CE">
      <w:pPr>
        <w:autoSpaceDE w:val="0"/>
        <w:autoSpaceDN w:val="0"/>
        <w:adjustRightInd w:val="0"/>
        <w:spacing w:after="0" w:line="288" w:lineRule="auto"/>
        <w:rPr>
          <w:rFonts w:cs="Arial"/>
          <w:b/>
          <w:bCs/>
          <w:color w:val="000000"/>
        </w:rPr>
      </w:pPr>
      <w:r w:rsidRPr="000C58CE">
        <w:rPr>
          <w:rFonts w:cs="Arial"/>
          <w:b/>
          <w:bCs/>
          <w:color w:val="000000"/>
          <w:u w:val="single"/>
        </w:rPr>
        <w:t>Adult</w:t>
      </w:r>
      <w:r w:rsidRPr="000C58CE">
        <w:rPr>
          <w:rFonts w:cs="Arial"/>
          <w:b/>
          <w:bCs/>
          <w:color w:val="000000"/>
        </w:rPr>
        <w:t xml:space="preserve">: </w:t>
      </w:r>
    </w:p>
    <w:p w14:paraId="38EB1C80" w14:textId="47B5B5BD"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b/>
          <w:bCs/>
          <w:color w:val="000000"/>
          <w:u w:val="single"/>
        </w:rPr>
        <w:t>Norepinephrine</w:t>
      </w:r>
      <w:r w:rsidRPr="00BD47A1">
        <w:rPr>
          <w:rFonts w:cs="Arial"/>
          <w:color w:val="000000"/>
        </w:rPr>
        <w:t xml:space="preserve"> infusion</w:t>
      </w:r>
      <w:r>
        <w:rPr>
          <w:rFonts w:cs="Arial"/>
          <w:color w:val="000000"/>
        </w:rPr>
        <w:t xml:space="preserve"> by pump</w:t>
      </w:r>
      <w:r w:rsidRPr="00BD47A1">
        <w:rPr>
          <w:rFonts w:cs="Arial"/>
          <w:color w:val="000000"/>
        </w:rPr>
        <w:t xml:space="preserve"> 0.1</w:t>
      </w:r>
      <w:r>
        <w:rPr>
          <w:rFonts w:cs="Arial"/>
          <w:color w:val="000000"/>
        </w:rPr>
        <w:t xml:space="preserve">-0.5 </w:t>
      </w:r>
      <w:r w:rsidRPr="00BD47A1">
        <w:rPr>
          <w:rFonts w:cs="Arial"/>
          <w:color w:val="000000"/>
        </w:rPr>
        <w:t xml:space="preserve">mcg/kg/min IV/IO, titrate to goal </w:t>
      </w:r>
      <w:r w:rsidR="008050EC">
        <w:rPr>
          <w:rFonts w:cs="Arial"/>
          <w:color w:val="000000"/>
        </w:rPr>
        <w:t>s</w:t>
      </w:r>
      <w:r w:rsidRPr="00BD47A1">
        <w:rPr>
          <w:rFonts w:cs="Arial"/>
          <w:color w:val="000000"/>
        </w:rPr>
        <w:t xml:space="preserve">ystolic </w:t>
      </w:r>
      <w:r w:rsidR="008050EC">
        <w:rPr>
          <w:rFonts w:cs="Arial"/>
          <w:color w:val="000000"/>
        </w:rPr>
        <w:t>b</w:t>
      </w:r>
      <w:r w:rsidRPr="00BD47A1">
        <w:rPr>
          <w:rFonts w:cs="Arial"/>
          <w:color w:val="000000"/>
        </w:rPr>
        <w:t xml:space="preserve">lood </w:t>
      </w:r>
      <w:r w:rsidR="008050EC">
        <w:rPr>
          <w:rFonts w:cs="Arial"/>
          <w:color w:val="000000"/>
        </w:rPr>
        <w:t>p</w:t>
      </w:r>
      <w:r w:rsidRPr="00BD47A1">
        <w:rPr>
          <w:rFonts w:cs="Arial"/>
          <w:color w:val="000000"/>
        </w:rPr>
        <w:t xml:space="preserve">ressure of 90mmHg, </w:t>
      </w:r>
    </w:p>
    <w:p w14:paraId="2EB11C37" w14:textId="77777777" w:rsidR="00526B26" w:rsidRPr="00BD47A1" w:rsidRDefault="00526B26" w:rsidP="00526B26">
      <w:pPr>
        <w:autoSpaceDE w:val="0"/>
        <w:autoSpaceDN w:val="0"/>
        <w:adjustRightInd w:val="0"/>
        <w:spacing w:after="0" w:line="288" w:lineRule="auto"/>
        <w:rPr>
          <w:rFonts w:cs="Arial"/>
          <w:b/>
          <w:bCs/>
          <w:color w:val="000000"/>
        </w:rPr>
      </w:pPr>
      <w:r w:rsidRPr="00BD47A1">
        <w:rPr>
          <w:rFonts w:cs="Arial"/>
          <w:b/>
          <w:bCs/>
          <w:color w:val="000000"/>
        </w:rPr>
        <w:tab/>
        <w:t xml:space="preserve">OR </w:t>
      </w:r>
    </w:p>
    <w:p w14:paraId="5B9428EB" w14:textId="77777777" w:rsidR="00526B26" w:rsidRPr="00BD47A1" w:rsidRDefault="00526B26" w:rsidP="000F0858">
      <w:pPr>
        <w:pStyle w:val="ListParagraph"/>
        <w:numPr>
          <w:ilvl w:val="0"/>
          <w:numId w:val="40"/>
        </w:numPr>
        <w:autoSpaceDE w:val="0"/>
        <w:autoSpaceDN w:val="0"/>
        <w:adjustRightInd w:val="0"/>
        <w:spacing w:after="0" w:line="288" w:lineRule="auto"/>
        <w:rPr>
          <w:rFonts w:cs="Arial"/>
          <w:color w:val="000000"/>
        </w:rPr>
      </w:pPr>
      <w:r w:rsidRPr="00BD47A1">
        <w:rPr>
          <w:rFonts w:cs="Arial"/>
          <w:b/>
          <w:bCs/>
          <w:color w:val="000000"/>
          <w:u w:val="single"/>
        </w:rPr>
        <w:t>Dopamine</w:t>
      </w:r>
      <w:r w:rsidRPr="00BD47A1">
        <w:rPr>
          <w:rFonts w:cs="Arial"/>
          <w:color w:val="000000"/>
        </w:rPr>
        <w:t xml:space="preserve"> 2-20mcg/kg/min IV/IO.</w:t>
      </w:r>
    </w:p>
    <w:p w14:paraId="5DF2AF63" w14:textId="77777777" w:rsidR="00526B26" w:rsidRPr="00BD47A1" w:rsidRDefault="00526B26" w:rsidP="00526B26">
      <w:pPr>
        <w:autoSpaceDE w:val="0"/>
        <w:autoSpaceDN w:val="0"/>
        <w:adjustRightInd w:val="0"/>
        <w:spacing w:after="0" w:line="288" w:lineRule="auto"/>
        <w:ind w:hanging="360"/>
        <w:rPr>
          <w:rFonts w:cs="Arial"/>
          <w:color w:val="000000"/>
        </w:rPr>
      </w:pPr>
      <w:r w:rsidRPr="00BD47A1">
        <w:rPr>
          <w:rFonts w:cs="Arial"/>
          <w:color w:val="000000"/>
        </w:rPr>
        <w:t xml:space="preserve">      </w:t>
      </w:r>
    </w:p>
    <w:p w14:paraId="423F5802" w14:textId="77777777" w:rsidR="00526B26" w:rsidRPr="000C58CE" w:rsidRDefault="00526B26" w:rsidP="000C58CE">
      <w:pPr>
        <w:autoSpaceDE w:val="0"/>
        <w:autoSpaceDN w:val="0"/>
        <w:adjustRightInd w:val="0"/>
        <w:spacing w:after="0" w:line="288" w:lineRule="auto"/>
        <w:rPr>
          <w:rFonts w:cs="Arial"/>
          <w:b/>
          <w:bCs/>
          <w:color w:val="000000"/>
          <w:u w:val="single"/>
        </w:rPr>
      </w:pPr>
      <w:r w:rsidRPr="000C58CE">
        <w:rPr>
          <w:rFonts w:cs="Arial"/>
          <w:b/>
          <w:bCs/>
          <w:color w:val="000000"/>
          <w:u w:val="single"/>
        </w:rPr>
        <w:t>Pediatric:</w:t>
      </w:r>
    </w:p>
    <w:p w14:paraId="132025E9" w14:textId="67340E15" w:rsidR="00526B26" w:rsidRDefault="000F0858" w:rsidP="000F0858">
      <w:pPr>
        <w:pStyle w:val="Heading2"/>
        <w:numPr>
          <w:ilvl w:val="0"/>
          <w:numId w:val="40"/>
        </w:numPr>
        <w:spacing w:before="0"/>
        <w:rPr>
          <w:rFonts w:eastAsiaTheme="minorEastAsia" w:cs="Arial"/>
          <w:b w:val="0"/>
          <w:bCs w:val="0"/>
          <w:color w:val="000000"/>
          <w:sz w:val="22"/>
          <w:szCs w:val="22"/>
        </w:rPr>
      </w:pPr>
      <w:r w:rsidRPr="5F48C9A3">
        <w:rPr>
          <w:rFonts w:eastAsiaTheme="minorEastAsia" w:cs="Arial"/>
          <w:color w:val="000000" w:themeColor="text1"/>
          <w:sz w:val="22"/>
          <w:szCs w:val="22"/>
          <w:u w:val="single"/>
        </w:rPr>
        <w:t>Norepinephrine</w:t>
      </w:r>
      <w:r w:rsidR="00526B26" w:rsidRPr="5F48C9A3">
        <w:rPr>
          <w:rFonts w:eastAsiaTheme="minorEastAsia" w:cs="Arial"/>
          <w:b w:val="0"/>
          <w:bCs w:val="0"/>
          <w:color w:val="000000" w:themeColor="text1"/>
          <w:sz w:val="22"/>
          <w:szCs w:val="22"/>
        </w:rPr>
        <w:t xml:space="preserve">: 0.1-0.5 mcg/kg/min IV/IO </w:t>
      </w:r>
      <w:r w:rsidR="0165483D" w:rsidRPr="5F48C9A3">
        <w:rPr>
          <w:rFonts w:eastAsiaTheme="minorEastAsia" w:cs="Arial"/>
          <w:b w:val="0"/>
          <w:bCs w:val="0"/>
          <w:color w:val="000000" w:themeColor="text1"/>
          <w:sz w:val="22"/>
          <w:szCs w:val="22"/>
        </w:rPr>
        <w:t>by infusion pump only</w:t>
      </w:r>
      <w:r w:rsidR="00526B26" w:rsidRPr="5F48C9A3">
        <w:rPr>
          <w:rFonts w:eastAsiaTheme="minorEastAsia" w:cs="Arial"/>
          <w:b w:val="0"/>
          <w:bCs w:val="0"/>
          <w:color w:val="000000" w:themeColor="text1"/>
          <w:sz w:val="22"/>
          <w:szCs w:val="22"/>
        </w:rPr>
        <w:t xml:space="preserve"> , titrate to goal Systolic Blood Pressure of 90mmHg.</w:t>
      </w:r>
    </w:p>
    <w:p w14:paraId="535B25AC" w14:textId="13176E20" w:rsidR="00526B26" w:rsidRPr="00C52B3A" w:rsidRDefault="00526B26" w:rsidP="000F0858">
      <w:pPr>
        <w:pStyle w:val="ListParagraph"/>
        <w:numPr>
          <w:ilvl w:val="0"/>
          <w:numId w:val="40"/>
        </w:numPr>
        <w:rPr>
          <w:rFonts w:eastAsiaTheme="minorHAnsi"/>
        </w:rPr>
      </w:pPr>
      <w:r w:rsidRPr="00C52B3A">
        <w:rPr>
          <w:rFonts w:cs="Arial"/>
          <w:b/>
          <w:bCs/>
          <w:color w:val="000000"/>
          <w:u w:val="single"/>
        </w:rPr>
        <w:t>Epinephrine infusion</w:t>
      </w:r>
      <w:r w:rsidRPr="00C52B3A">
        <w:rPr>
          <w:rFonts w:cs="Arial"/>
          <w:color w:val="000000"/>
        </w:rPr>
        <w:t xml:space="preserve"> - Administer 0.1 to 1 mcg/kg/min IV or IO by </w:t>
      </w:r>
      <w:r w:rsidR="008050EC">
        <w:rPr>
          <w:rFonts w:cs="Arial"/>
          <w:color w:val="000000"/>
        </w:rPr>
        <w:t xml:space="preserve">infusion </w:t>
      </w:r>
      <w:r w:rsidRPr="00C52B3A">
        <w:rPr>
          <w:rFonts w:cs="Arial"/>
          <w:color w:val="000000"/>
        </w:rPr>
        <w:t>pump</w:t>
      </w:r>
      <w:r w:rsidR="008050EC">
        <w:rPr>
          <w:rFonts w:cs="Arial"/>
          <w:color w:val="000000"/>
        </w:rPr>
        <w:t xml:space="preserve"> ONLY, mixed based on your formulary/pump library, and</w:t>
      </w:r>
      <w:r w:rsidR="008050EC" w:rsidRPr="00C52B3A">
        <w:rPr>
          <w:rFonts w:cs="Arial"/>
          <w:color w:val="000000"/>
        </w:rPr>
        <w:t xml:space="preserve"> titration</w:t>
      </w:r>
      <w:r w:rsidRPr="00C52B3A">
        <w:rPr>
          <w:rFonts w:cs="Arial"/>
          <w:color w:val="000000"/>
        </w:rPr>
        <w:t xml:space="preserve"> to goal </w:t>
      </w:r>
      <w:r w:rsidR="003E3866">
        <w:rPr>
          <w:rFonts w:cs="Arial"/>
          <w:color w:val="000000"/>
        </w:rPr>
        <w:t>systolic blood pressure</w:t>
      </w:r>
      <w:r w:rsidRPr="00C52B3A">
        <w:rPr>
          <w:rFonts w:cs="Arial"/>
          <w:color w:val="000000"/>
        </w:rPr>
        <w:t xml:space="preserve"> of 90mm Hg.</w:t>
      </w:r>
    </w:p>
    <w:p w14:paraId="6AC12301" w14:textId="77777777" w:rsidR="00526B26" w:rsidRPr="003F2426" w:rsidRDefault="00526B26" w:rsidP="00526B26">
      <w:pPr>
        <w:pStyle w:val="Heading2"/>
      </w:pPr>
      <w:r w:rsidRPr="003F2426">
        <w:t>MEDICAL CONTROL MAY ORDER</w:t>
      </w:r>
    </w:p>
    <w:p w14:paraId="0E68D04E" w14:textId="7140E6EF" w:rsidR="00526B26" w:rsidRPr="00D62980" w:rsidRDefault="00526B26" w:rsidP="00526B26">
      <w:pPr>
        <w:numPr>
          <w:ilvl w:val="0"/>
          <w:numId w:val="2"/>
        </w:numPr>
        <w:autoSpaceDE w:val="0"/>
        <w:autoSpaceDN w:val="0"/>
        <w:adjustRightInd w:val="0"/>
        <w:spacing w:after="0" w:line="288" w:lineRule="auto"/>
        <w:ind w:left="360"/>
        <w:rPr>
          <w:rFonts w:cs="Arial"/>
          <w:color w:val="000000"/>
        </w:rPr>
      </w:pPr>
      <w:r w:rsidRPr="00D62980">
        <w:rPr>
          <w:rFonts w:cs="Arial"/>
          <w:color w:val="000000"/>
        </w:rPr>
        <w:t xml:space="preserve">Additional doses of </w:t>
      </w:r>
      <w:r w:rsidR="00F3542F" w:rsidRPr="00D62980">
        <w:rPr>
          <w:rFonts w:cs="Arial"/>
          <w:color w:val="000000"/>
        </w:rPr>
        <w:t>the above</w:t>
      </w:r>
      <w:r w:rsidRPr="00D62980">
        <w:rPr>
          <w:rFonts w:cs="Arial"/>
          <w:color w:val="000000"/>
        </w:rPr>
        <w:t xml:space="preserve"> medications.</w:t>
      </w:r>
    </w:p>
    <w:p w14:paraId="660C0C3C" w14:textId="77777777" w:rsidR="001B46C5" w:rsidRDefault="001B46C5" w:rsidP="001B46C5">
      <w:pPr>
        <w:autoSpaceDE w:val="0"/>
        <w:autoSpaceDN w:val="0"/>
        <w:adjustRightInd w:val="0"/>
        <w:spacing w:after="0" w:line="288" w:lineRule="auto"/>
        <w:ind w:left="360"/>
        <w:rPr>
          <w:rFonts w:cs="Arial"/>
          <w:b/>
          <w:bCs/>
          <w:color w:val="000000"/>
          <w:u w:val="single"/>
        </w:rPr>
      </w:pPr>
    </w:p>
    <w:p w14:paraId="773E5A12"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b/>
          <w:bCs/>
          <w:color w:val="000000"/>
          <w:u w:val="single"/>
        </w:rPr>
        <w:t>Adult:</w:t>
      </w:r>
      <w:r w:rsidRPr="00D62980">
        <w:rPr>
          <w:rFonts w:cs="Arial"/>
          <w:color w:val="000000"/>
        </w:rPr>
        <w:t xml:space="preserve"> </w:t>
      </w:r>
    </w:p>
    <w:p w14:paraId="2E12638B" w14:textId="5AB7E6F4"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Epinephrine Infusion</w:t>
      </w:r>
      <w:r w:rsidRPr="00D62980">
        <w:rPr>
          <w:rFonts w:cs="Arial"/>
          <w:color w:val="000000"/>
        </w:rPr>
        <w:t xml:space="preserve"> - Administer 2 mcg to 10 mcg per minute IV or IO</w:t>
      </w:r>
      <w:r w:rsidR="003E3866">
        <w:rPr>
          <w:rFonts w:cs="Arial"/>
          <w:color w:val="000000"/>
        </w:rPr>
        <w:t>, by infusion pump only</w:t>
      </w:r>
      <w:r w:rsidR="008050EC">
        <w:rPr>
          <w:rFonts w:cs="Arial"/>
          <w:color w:val="000000"/>
        </w:rPr>
        <w:t>, mixed based on your formulary/pump library</w:t>
      </w:r>
      <w:r w:rsidRPr="00D62980">
        <w:rPr>
          <w:rFonts w:cs="Arial"/>
          <w:color w:val="000000"/>
        </w:rPr>
        <w:t>.</w:t>
      </w:r>
    </w:p>
    <w:p w14:paraId="1281A0D8"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Amiodarone</w:t>
      </w:r>
      <w:r w:rsidRPr="00D62980">
        <w:rPr>
          <w:rFonts w:cs="Arial"/>
          <w:color w:val="000000"/>
        </w:rPr>
        <w:t xml:space="preserve"> bolus (150mg slow over 8-10 minutes), followed by 1 mg/min IV/IO drip.</w:t>
      </w:r>
    </w:p>
    <w:p w14:paraId="12042DAD"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Lidocaine</w:t>
      </w:r>
      <w:r w:rsidRPr="00D62980">
        <w:rPr>
          <w:rFonts w:cs="Arial"/>
          <w:b/>
          <w:bCs/>
          <w:color w:val="000000"/>
        </w:rPr>
        <w:t xml:space="preserve"> </w:t>
      </w:r>
      <w:r w:rsidRPr="00D62980">
        <w:rPr>
          <w:rFonts w:cs="Arial"/>
          <w:color w:val="000000"/>
        </w:rPr>
        <w:t xml:space="preserve">1-1.5 mg/kg IV/IO followed by drip at 2-4 mg/min. </w:t>
      </w:r>
    </w:p>
    <w:p w14:paraId="455909F5" w14:textId="77777777" w:rsidR="00526B26" w:rsidRDefault="00526B26" w:rsidP="00526B26">
      <w:pPr>
        <w:autoSpaceDE w:val="0"/>
        <w:autoSpaceDN w:val="0"/>
        <w:adjustRightInd w:val="0"/>
        <w:spacing w:after="0" w:line="288" w:lineRule="auto"/>
        <w:rPr>
          <w:rFonts w:cs="Arial"/>
          <w:color w:val="000000"/>
        </w:rPr>
      </w:pPr>
    </w:p>
    <w:p w14:paraId="03DFDA1E"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color w:val="000000"/>
        </w:rPr>
        <w:t xml:space="preserve"> </w:t>
      </w:r>
      <w:r w:rsidRPr="00D62980">
        <w:rPr>
          <w:rFonts w:cs="Arial"/>
          <w:b/>
          <w:bCs/>
          <w:color w:val="000000"/>
        </w:rPr>
        <w:t xml:space="preserve"> </w:t>
      </w:r>
      <w:r w:rsidRPr="00D62980">
        <w:rPr>
          <w:rFonts w:cs="Arial"/>
          <w:b/>
          <w:bCs/>
          <w:color w:val="000000"/>
          <w:u w:val="single"/>
        </w:rPr>
        <w:t>Pediatric:</w:t>
      </w:r>
      <w:r w:rsidRPr="00D62980">
        <w:t xml:space="preserve"> </w:t>
      </w:r>
    </w:p>
    <w:p w14:paraId="3DBF69C5" w14:textId="04E8841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color w:val="000000"/>
        </w:rPr>
        <w:t xml:space="preserve">Pediatric patients </w:t>
      </w:r>
      <w:r w:rsidRPr="00D62980">
        <w:rPr>
          <w:rFonts w:cs="Arial"/>
          <w:b/>
          <w:bCs/>
          <w:color w:val="000000"/>
          <w:u w:val="single"/>
        </w:rPr>
        <w:t>Epinephrine Infusion</w:t>
      </w:r>
      <w:r w:rsidRPr="00D62980">
        <w:rPr>
          <w:rFonts w:cs="Arial"/>
          <w:color w:val="000000"/>
        </w:rPr>
        <w:t xml:space="preserve"> - Administer 0.1 to 1 mcg/kg/min IV or IO by </w:t>
      </w:r>
      <w:r w:rsidR="003E3866">
        <w:rPr>
          <w:rFonts w:cs="Arial"/>
          <w:color w:val="000000"/>
        </w:rPr>
        <w:t xml:space="preserve">infusion </w:t>
      </w:r>
      <w:r w:rsidRPr="00D62980">
        <w:rPr>
          <w:rFonts w:cs="Arial"/>
          <w:color w:val="000000"/>
        </w:rPr>
        <w:t>pump</w:t>
      </w:r>
      <w:r w:rsidR="003E3866">
        <w:rPr>
          <w:rFonts w:cs="Arial"/>
          <w:color w:val="000000"/>
        </w:rPr>
        <w:t xml:space="preserve"> only</w:t>
      </w:r>
      <w:r w:rsidR="008050EC">
        <w:rPr>
          <w:rFonts w:cs="Arial"/>
          <w:color w:val="000000"/>
        </w:rPr>
        <w:t>, mixed based on your formulary/pump library,</w:t>
      </w:r>
      <w:r w:rsidRPr="00D62980">
        <w:rPr>
          <w:rFonts w:cs="Arial"/>
          <w:color w:val="000000"/>
        </w:rPr>
        <w:t xml:space="preserve"> with titration to goal </w:t>
      </w:r>
      <w:r w:rsidR="003E3866">
        <w:rPr>
          <w:rFonts w:cs="Arial"/>
          <w:color w:val="000000"/>
        </w:rPr>
        <w:t>systolic blood pressure</w:t>
      </w:r>
      <w:r w:rsidRPr="00D62980">
        <w:rPr>
          <w:rFonts w:cs="Arial"/>
          <w:color w:val="000000"/>
        </w:rPr>
        <w:t xml:space="preserve"> of 90mm Hg.</w:t>
      </w:r>
      <w:r w:rsidRPr="00D62980">
        <w:t xml:space="preserve"> </w:t>
      </w:r>
    </w:p>
    <w:p w14:paraId="73497F3C" w14:textId="77777777" w:rsidR="00526B26" w:rsidRPr="00A823F2" w:rsidRDefault="00526B26" w:rsidP="00526B26">
      <w:pPr>
        <w:autoSpaceDE w:val="0"/>
        <w:autoSpaceDN w:val="0"/>
        <w:adjustRightInd w:val="0"/>
        <w:spacing w:after="0" w:line="288" w:lineRule="auto"/>
      </w:pPr>
    </w:p>
    <w:p w14:paraId="30B86835" w14:textId="77777777" w:rsidR="008050EC" w:rsidRDefault="008050EC" w:rsidP="00526B26">
      <w:pPr>
        <w:autoSpaceDE w:val="0"/>
        <w:autoSpaceDN w:val="0"/>
        <w:adjustRightInd w:val="0"/>
        <w:spacing w:after="0" w:line="288" w:lineRule="auto"/>
        <w:rPr>
          <w:rFonts w:cs="Arial"/>
          <w:b/>
          <w:bCs/>
          <w:color w:val="000000"/>
        </w:rPr>
      </w:pPr>
    </w:p>
    <w:p w14:paraId="58F4CF79" w14:textId="77777777" w:rsidR="008050EC" w:rsidRDefault="008050EC" w:rsidP="00526B26">
      <w:pPr>
        <w:autoSpaceDE w:val="0"/>
        <w:autoSpaceDN w:val="0"/>
        <w:adjustRightInd w:val="0"/>
        <w:spacing w:after="0" w:line="288" w:lineRule="auto"/>
        <w:rPr>
          <w:rFonts w:cs="Arial"/>
          <w:b/>
          <w:bCs/>
          <w:color w:val="000000"/>
        </w:rPr>
      </w:pPr>
    </w:p>
    <w:p w14:paraId="39EBC026" w14:textId="5A407DA9" w:rsidR="00526B26" w:rsidRPr="00A823F2" w:rsidRDefault="00526B26" w:rsidP="00AC3E38">
      <w:pPr>
        <w:autoSpaceDE w:val="0"/>
        <w:autoSpaceDN w:val="0"/>
        <w:adjustRightInd w:val="0"/>
        <w:spacing w:after="0" w:line="288" w:lineRule="auto"/>
        <w:rPr>
          <w:rFonts w:cs="Arial"/>
          <w:color w:val="000000"/>
        </w:rPr>
      </w:pPr>
      <w:r w:rsidRPr="00A823F2">
        <w:rPr>
          <w:rFonts w:cs="Arial"/>
          <w:b/>
          <w:bCs/>
          <w:color w:val="000000"/>
        </w:rPr>
        <w:t>Red Flag:</w:t>
      </w:r>
      <w:r w:rsidRPr="00A823F2">
        <w:rPr>
          <w:rFonts w:cs="Arial"/>
          <w:color w:val="000000"/>
        </w:rPr>
        <w:t xml:space="preserve"> This is an extremely unstable period.  The patient should be monitored closely and frequently.  Recurrent dysrhythmias, hypotension and re-arrest are not uncommon occurrences.  Avoid hyperthermia and hyperventilation.</w:t>
      </w:r>
      <w:r w:rsidRPr="00BD30E7">
        <w:t xml:space="preserve"> </w:t>
      </w:r>
    </w:p>
    <w:p w14:paraId="24375383" w14:textId="77777777" w:rsidR="00526B26" w:rsidRPr="00A823F2" w:rsidRDefault="00526B26" w:rsidP="00526B26">
      <w:pPr>
        <w:autoSpaceDE w:val="0"/>
        <w:autoSpaceDN w:val="0"/>
        <w:adjustRightInd w:val="0"/>
        <w:spacing w:after="0" w:line="240" w:lineRule="auto"/>
        <w:rPr>
          <w:rFonts w:cs="Arial"/>
          <w:color w:val="000000"/>
        </w:rPr>
      </w:pPr>
    </w:p>
    <w:p w14:paraId="798B9D08" w14:textId="77777777" w:rsidR="00526B26" w:rsidRPr="00A823F2" w:rsidRDefault="00526B26" w:rsidP="00526B26">
      <w:pPr>
        <w:autoSpaceDE w:val="0"/>
        <w:autoSpaceDN w:val="0"/>
        <w:adjustRightInd w:val="0"/>
        <w:spacing w:after="0" w:line="288" w:lineRule="auto"/>
        <w:rPr>
          <w:rFonts w:cs="Arial"/>
          <w:b/>
          <w:bCs/>
          <w:color w:val="000000"/>
        </w:rPr>
      </w:pPr>
      <w:r w:rsidRPr="00A823F2">
        <w:rPr>
          <w:rFonts w:cs="Arial"/>
          <w:b/>
          <w:bCs/>
          <w:color w:val="000000"/>
        </w:rPr>
        <w:t>Red Flag:</w:t>
      </w:r>
    </w:p>
    <w:p w14:paraId="680688F7" w14:textId="26152FC4" w:rsidR="00526B26" w:rsidRDefault="00526B26" w:rsidP="00526B26">
      <w:pPr>
        <w:autoSpaceDE w:val="0"/>
        <w:autoSpaceDN w:val="0"/>
        <w:adjustRightInd w:val="0"/>
        <w:spacing w:after="0" w:line="240" w:lineRule="auto"/>
        <w:rPr>
          <w:rFonts w:cs="Arial"/>
          <w:color w:val="000000"/>
        </w:rPr>
      </w:pPr>
      <w:r w:rsidRPr="00A823F2">
        <w:rPr>
          <w:rFonts w:cs="Arial"/>
          <w:color w:val="000000"/>
        </w:rPr>
        <w:t>Avoid hyperoxygenation; oxygen administration should be titrated to patient condition, and withheld unless evidence of hypoxemia, dyspnea, or an SpO2 &lt;9</w:t>
      </w:r>
      <w:r w:rsidR="004B4005">
        <w:rPr>
          <w:rFonts w:cs="Arial"/>
          <w:color w:val="000000"/>
        </w:rPr>
        <w:t>0</w:t>
      </w:r>
      <w:r w:rsidRPr="00A823F2">
        <w:rPr>
          <w:rFonts w:cs="Arial"/>
          <w:color w:val="000000"/>
        </w:rPr>
        <w:t>%, especially in the presence of a suspected CVA/TIA or ACS.</w:t>
      </w:r>
    </w:p>
    <w:p w14:paraId="7FE72440" w14:textId="04D9C144" w:rsidR="002F290B" w:rsidRDefault="002F290B">
      <w:pPr>
        <w:spacing w:after="160" w:line="259" w:lineRule="auto"/>
        <w:rPr>
          <w:rFonts w:cs="Arial"/>
          <w:color w:val="000000"/>
        </w:rPr>
      </w:pPr>
      <w:r>
        <w:rPr>
          <w:rFonts w:cs="Arial"/>
          <w:color w:val="000000"/>
        </w:rPr>
        <w:br w:type="page"/>
      </w:r>
    </w:p>
    <w:p w14:paraId="5BCA55DF" w14:textId="77777777" w:rsidR="00526B26" w:rsidRDefault="00526B26" w:rsidP="00526B26">
      <w:pPr>
        <w:pStyle w:val="Heading1"/>
      </w:pPr>
      <w:bookmarkStart w:id="46" w:name="_3.9A_Supraventricular_Tachycardia"/>
      <w:bookmarkEnd w:id="46"/>
      <w:r>
        <w:t>3.9A Supraventricular Tachycardia — Adult</w:t>
      </w:r>
    </w:p>
    <w:p w14:paraId="7C4D38CE" w14:textId="77777777" w:rsidR="00526B26" w:rsidRPr="0018669A" w:rsidRDefault="00526B26" w:rsidP="00526B26">
      <w:pPr>
        <w:pStyle w:val="Heading2"/>
      </w:pPr>
      <w:r>
        <w:t>EMT/ADVANCED EMT STANDING ORDERS</w:t>
      </w:r>
    </w:p>
    <w:p w14:paraId="39892D2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E95DD73" w14:textId="77777777" w:rsidR="00526B26" w:rsidRPr="0018669A" w:rsidRDefault="00526B26" w:rsidP="00526B26">
      <w:pPr>
        <w:pStyle w:val="Heading2"/>
      </w:pPr>
      <w:r w:rsidRPr="0018669A">
        <w:t>PARAMEDIC STANDING ORDERS</w:t>
      </w:r>
    </w:p>
    <w:p w14:paraId="365D6C08" w14:textId="77777777" w:rsidR="00526B26" w:rsidRPr="0018669A" w:rsidRDefault="00526B26" w:rsidP="00526B26">
      <w:pPr>
        <w:numPr>
          <w:ilvl w:val="0"/>
          <w:numId w:val="2"/>
        </w:numPr>
        <w:autoSpaceDE w:val="0"/>
        <w:autoSpaceDN w:val="0"/>
        <w:adjustRightInd w:val="0"/>
        <w:spacing w:after="0" w:line="240" w:lineRule="auto"/>
        <w:ind w:left="360"/>
        <w:rPr>
          <w:rFonts w:cs="Arial"/>
          <w:color w:val="000000"/>
        </w:rPr>
      </w:pPr>
      <w:r w:rsidRPr="0018669A">
        <w:rPr>
          <w:rFonts w:cs="Arial"/>
          <w:color w:val="000000"/>
        </w:rPr>
        <w:t>Vagal Maneuvers: Valsalva’s and/or cough.</w:t>
      </w:r>
    </w:p>
    <w:p w14:paraId="4C3D8447" w14:textId="15D64048" w:rsidR="00526B26" w:rsidRDefault="68AA932F" w:rsidP="000F0858">
      <w:pPr>
        <w:numPr>
          <w:ilvl w:val="0"/>
          <w:numId w:val="56"/>
        </w:numPr>
        <w:spacing w:after="0" w:line="240" w:lineRule="auto"/>
        <w:rPr>
          <w:rFonts w:cs="Arial"/>
          <w:color w:val="000000" w:themeColor="text1"/>
        </w:rPr>
      </w:pPr>
      <w:r w:rsidRPr="5F48C9A3">
        <w:rPr>
          <w:rFonts w:cs="Arial"/>
          <w:color w:val="000000" w:themeColor="text1"/>
        </w:rPr>
        <w:t>If systolic blood pressure is unstable (less than 100 mm Hg) and the ventricular rate is greater than 150 beats per minute, immediate synchronized cardioversion at 100J, or the equivalent biphasic values as per manufacturer, Follow current American Heart Association / International Liaison Committee on Resuscitation (AHA/ILCOR) guidelines.</w:t>
      </w:r>
    </w:p>
    <w:p w14:paraId="3D1C875C" w14:textId="2AF1C473" w:rsidR="00526B26" w:rsidRPr="0018669A" w:rsidRDefault="00526B26" w:rsidP="000F0858">
      <w:pPr>
        <w:numPr>
          <w:ilvl w:val="0"/>
          <w:numId w:val="56"/>
        </w:numPr>
        <w:autoSpaceDE w:val="0"/>
        <w:autoSpaceDN w:val="0"/>
        <w:adjustRightInd w:val="0"/>
        <w:spacing w:after="0" w:line="240" w:lineRule="auto"/>
        <w:rPr>
          <w:rFonts w:cs="Arial"/>
          <w:color w:val="000000"/>
          <w:u w:val="single"/>
        </w:rPr>
      </w:pPr>
      <w:r w:rsidRPr="0018669A">
        <w:rPr>
          <w:rFonts w:cs="Arial"/>
          <w:color w:val="000000"/>
        </w:rPr>
        <w:t xml:space="preserve">If cardioversion is warranted, consider </w:t>
      </w:r>
      <w:r w:rsidR="003E3866" w:rsidRPr="00AC3E38">
        <w:rPr>
          <w:rFonts w:cs="Arial"/>
          <w:color w:val="000000"/>
          <w:u w:val="single"/>
        </w:rPr>
        <w:t xml:space="preserve">Protocol </w:t>
      </w:r>
      <w:r w:rsidRPr="003E3866">
        <w:rPr>
          <w:rFonts w:cs="Arial"/>
          <w:color w:val="000000"/>
          <w:u w:val="single"/>
        </w:rPr>
        <w:t>7</w:t>
      </w:r>
      <w:r w:rsidRPr="0018669A">
        <w:rPr>
          <w:rFonts w:cs="Arial"/>
          <w:color w:val="000000"/>
          <w:u w:val="single"/>
        </w:rPr>
        <w:t>.6 Sedation</w:t>
      </w:r>
      <w:r>
        <w:rPr>
          <w:rFonts w:cs="Arial"/>
          <w:color w:val="000000"/>
          <w:u w:val="single"/>
        </w:rPr>
        <w:t xml:space="preserve"> and Analgesia</w:t>
      </w:r>
      <w:r w:rsidRPr="0018669A">
        <w:rPr>
          <w:rFonts w:cs="Arial"/>
          <w:color w:val="000000"/>
          <w:u w:val="single"/>
        </w:rPr>
        <w:t xml:space="preserve"> for Electrical Therapy</w:t>
      </w:r>
      <w:r>
        <w:rPr>
          <w:rFonts w:cs="Arial"/>
          <w:color w:val="000000"/>
          <w:u w:val="single"/>
        </w:rPr>
        <w:t>.</w:t>
      </w:r>
    </w:p>
    <w:p w14:paraId="0A8198FC" w14:textId="77777777" w:rsidR="00526B26" w:rsidRPr="0018669A" w:rsidRDefault="00526B26" w:rsidP="000F0858">
      <w:pPr>
        <w:numPr>
          <w:ilvl w:val="0"/>
          <w:numId w:val="56"/>
        </w:numPr>
        <w:autoSpaceDE w:val="0"/>
        <w:autoSpaceDN w:val="0"/>
        <w:adjustRightInd w:val="0"/>
        <w:spacing w:after="0" w:line="240" w:lineRule="auto"/>
        <w:rPr>
          <w:rFonts w:cs="Arial"/>
          <w:color w:val="000000"/>
        </w:rPr>
      </w:pPr>
      <w:r w:rsidRPr="0018669A">
        <w:rPr>
          <w:rFonts w:cs="Arial"/>
          <w:b/>
          <w:bCs/>
          <w:color w:val="000000"/>
          <w:u w:val="single"/>
        </w:rPr>
        <w:t>Adenosine</w:t>
      </w:r>
      <w:r w:rsidRPr="0018669A">
        <w:rPr>
          <w:rFonts w:cs="Arial"/>
          <w:color w:val="000000"/>
        </w:rPr>
        <w:t xml:space="preserve"> 6 mg rapid IV/IO over 1-3 seconds. If previous dose failed to resolve rhythm disturbance, </w:t>
      </w:r>
      <w:r w:rsidRPr="0018669A">
        <w:rPr>
          <w:rFonts w:cs="Arial"/>
          <w:b/>
          <w:bCs/>
          <w:color w:val="000000"/>
          <w:u w:val="single"/>
        </w:rPr>
        <w:t>Adenosine</w:t>
      </w:r>
      <w:r w:rsidRPr="0018669A">
        <w:rPr>
          <w:rFonts w:cs="Arial"/>
          <w:color w:val="000000"/>
        </w:rPr>
        <w:t xml:space="preserve"> 12mg rapid IV/IO over 1-3 seconds.  Repeat </w:t>
      </w:r>
      <w:r>
        <w:rPr>
          <w:rFonts w:cs="Arial"/>
          <w:b/>
          <w:bCs/>
          <w:color w:val="000000"/>
          <w:u w:val="single"/>
        </w:rPr>
        <w:t>a</w:t>
      </w:r>
      <w:r w:rsidRPr="0018669A">
        <w:rPr>
          <w:rFonts w:cs="Arial"/>
          <w:b/>
          <w:bCs/>
          <w:color w:val="000000"/>
          <w:u w:val="single"/>
        </w:rPr>
        <w:t>denosine</w:t>
      </w:r>
      <w:r w:rsidRPr="0018669A">
        <w:rPr>
          <w:rFonts w:cs="Arial"/>
          <w:color w:val="000000"/>
        </w:rPr>
        <w:t xml:space="preserve"> 12 mg rapid IV/IO over 1-3 seconds if previous doses failed to resolve rhythm disturbance. </w:t>
      </w:r>
    </w:p>
    <w:p w14:paraId="28D6B6BE" w14:textId="77777777" w:rsidR="00526B26" w:rsidRPr="0018669A" w:rsidRDefault="00526B26" w:rsidP="00526B26">
      <w:pPr>
        <w:autoSpaceDE w:val="0"/>
        <w:autoSpaceDN w:val="0"/>
        <w:adjustRightInd w:val="0"/>
        <w:spacing w:after="0" w:line="240" w:lineRule="auto"/>
        <w:rPr>
          <w:rFonts w:cs="Arial"/>
          <w:color w:val="000000"/>
        </w:rPr>
      </w:pPr>
      <w:r w:rsidRPr="0018669A">
        <w:rPr>
          <w:rFonts w:cs="Arial"/>
          <w:b/>
          <w:bCs/>
          <w:color w:val="000000"/>
          <w:u w:val="single"/>
        </w:rPr>
        <w:t>Note:</w:t>
      </w:r>
      <w:r w:rsidRPr="0018669A">
        <w:rPr>
          <w:rFonts w:cs="Arial"/>
          <w:color w:val="000000"/>
        </w:rPr>
        <w:t xml:space="preserve"> Follow all Adenosine with a 20 mL normal saline bolus and elevate extremity.</w:t>
      </w:r>
    </w:p>
    <w:p w14:paraId="502D5D88" w14:textId="77777777" w:rsidR="00526B26" w:rsidRPr="0018669A" w:rsidRDefault="00526B26" w:rsidP="00526B26">
      <w:pPr>
        <w:pStyle w:val="Heading2"/>
      </w:pPr>
      <w:r w:rsidRPr="0018669A">
        <w:t>MEDICAL CONTROL MAY ORDER</w:t>
      </w:r>
    </w:p>
    <w:p w14:paraId="776A0152" w14:textId="77777777" w:rsidR="00526B26" w:rsidRPr="0018669A" w:rsidRDefault="00526B26" w:rsidP="00526B26">
      <w:pPr>
        <w:numPr>
          <w:ilvl w:val="0"/>
          <w:numId w:val="2"/>
        </w:numPr>
        <w:autoSpaceDE w:val="0"/>
        <w:autoSpaceDN w:val="0"/>
        <w:adjustRightInd w:val="0"/>
        <w:spacing w:after="0" w:line="288" w:lineRule="auto"/>
        <w:ind w:left="360"/>
        <w:rPr>
          <w:rFonts w:cs="Arial"/>
          <w:color w:val="000000"/>
        </w:rPr>
      </w:pPr>
      <w:r w:rsidRPr="0018669A">
        <w:rPr>
          <w:rFonts w:cs="Arial"/>
          <w:color w:val="000000"/>
        </w:rPr>
        <w:t>Additional doses of above medications</w:t>
      </w:r>
      <w:r>
        <w:rPr>
          <w:rFonts w:cs="Arial"/>
          <w:color w:val="000000"/>
        </w:rPr>
        <w:t>.</w:t>
      </w:r>
    </w:p>
    <w:p w14:paraId="38C19B9A" w14:textId="77777777" w:rsidR="00526B26" w:rsidRPr="0018669A" w:rsidRDefault="00526B26" w:rsidP="000F0858">
      <w:pPr>
        <w:numPr>
          <w:ilvl w:val="0"/>
          <w:numId w:val="56"/>
        </w:numPr>
        <w:autoSpaceDE w:val="0"/>
        <w:autoSpaceDN w:val="0"/>
        <w:adjustRightInd w:val="0"/>
        <w:spacing w:after="0" w:line="288" w:lineRule="auto"/>
        <w:rPr>
          <w:rFonts w:cs="Arial"/>
          <w:b/>
          <w:bCs/>
          <w:color w:val="000000"/>
        </w:rPr>
      </w:pPr>
      <w:r w:rsidRPr="0018669A">
        <w:rPr>
          <w:rFonts w:cs="Arial"/>
          <w:color w:val="000000"/>
        </w:rPr>
        <w:t xml:space="preserve">Administration of </w:t>
      </w:r>
      <w:r>
        <w:rPr>
          <w:rFonts w:cs="Arial"/>
          <w:b/>
          <w:bCs/>
          <w:color w:val="000000"/>
          <w:u w:val="single"/>
        </w:rPr>
        <w:t>d</w:t>
      </w:r>
      <w:r w:rsidRPr="0018669A">
        <w:rPr>
          <w:rFonts w:cs="Arial"/>
          <w:b/>
          <w:bCs/>
          <w:color w:val="000000"/>
          <w:u w:val="single"/>
        </w:rPr>
        <w:t>iltiazem</w:t>
      </w:r>
      <w:r w:rsidRPr="0018669A">
        <w:rPr>
          <w:rFonts w:cs="Arial"/>
          <w:b/>
          <w:bCs/>
          <w:color w:val="000000"/>
        </w:rPr>
        <w:t xml:space="preserve"> HCL: </w:t>
      </w:r>
    </w:p>
    <w:p w14:paraId="767B43AD" w14:textId="77777777" w:rsidR="00526B26" w:rsidRPr="0018669A"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Initial bolus: 0.25 mg/kg IV/IO over two (2) minutes.</w:t>
      </w:r>
    </w:p>
    <w:p w14:paraId="71E030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 xml:space="preserve">If inadequate response after 15 minutes, </w:t>
      </w:r>
      <w:r w:rsidRPr="0018669A">
        <w:rPr>
          <w:rFonts w:cs="Arial"/>
          <w:b/>
          <w:bCs/>
          <w:color w:val="000000"/>
          <w:u w:val="single"/>
        </w:rPr>
        <w:t>re-bolus</w:t>
      </w:r>
      <w:r w:rsidRPr="0018669A">
        <w:rPr>
          <w:rFonts w:cs="Arial"/>
          <w:color w:val="000000"/>
        </w:rPr>
        <w:t xml:space="preserve"> 0.35 mg/kg IV/IO over two (2) minutes.</w:t>
      </w:r>
    </w:p>
    <w:p w14:paraId="5A983835" w14:textId="77777777" w:rsidR="003E3866" w:rsidRPr="0018669A" w:rsidRDefault="003E3866" w:rsidP="000F0858">
      <w:pPr>
        <w:numPr>
          <w:ilvl w:val="0"/>
          <w:numId w:val="56"/>
        </w:numPr>
        <w:autoSpaceDE w:val="0"/>
        <w:autoSpaceDN w:val="0"/>
        <w:adjustRightInd w:val="0"/>
        <w:spacing w:after="0" w:line="288" w:lineRule="auto"/>
        <w:rPr>
          <w:rFonts w:cs="Arial"/>
          <w:color w:val="000000"/>
        </w:rPr>
      </w:pPr>
      <w:r w:rsidRPr="0018669A">
        <w:rPr>
          <w:rFonts w:cs="Arial"/>
          <w:b/>
          <w:bCs/>
          <w:color w:val="000000"/>
          <w:u w:val="single"/>
        </w:rPr>
        <w:t>Amiodarone</w:t>
      </w:r>
      <w:r w:rsidRPr="0018669A">
        <w:rPr>
          <w:rFonts w:cs="Arial"/>
          <w:b/>
          <w:bCs/>
          <w:color w:val="000000"/>
        </w:rPr>
        <w:t xml:space="preserve"> </w:t>
      </w:r>
      <w:r w:rsidRPr="0018669A">
        <w:rPr>
          <w:rFonts w:cs="Arial"/>
          <w:color w:val="000000"/>
        </w:rPr>
        <w:t xml:space="preserve">150 mg IV/IO slowly over 10 minutes. </w:t>
      </w:r>
    </w:p>
    <w:p w14:paraId="40BCB9C8" w14:textId="77777777" w:rsidR="00526B26" w:rsidRPr="0018669A" w:rsidRDefault="00526B26" w:rsidP="00526B26">
      <w:pPr>
        <w:autoSpaceDE w:val="0"/>
        <w:autoSpaceDN w:val="0"/>
        <w:adjustRightInd w:val="0"/>
        <w:spacing w:after="0" w:line="288" w:lineRule="auto"/>
        <w:ind w:left="720"/>
        <w:rPr>
          <w:rFonts w:cs="Arial"/>
          <w:color w:val="000000"/>
        </w:rPr>
      </w:pPr>
    </w:p>
    <w:p w14:paraId="23300600" w14:textId="576CC7F9" w:rsidR="00526B26" w:rsidRPr="0018669A" w:rsidRDefault="00526B26" w:rsidP="00526B26">
      <w:pPr>
        <w:autoSpaceDE w:val="0"/>
        <w:autoSpaceDN w:val="0"/>
        <w:adjustRightInd w:val="0"/>
        <w:spacing w:after="0" w:line="288" w:lineRule="auto"/>
        <w:rPr>
          <w:rFonts w:cs="Arial"/>
          <w:color w:val="000000"/>
        </w:rPr>
      </w:pPr>
      <w:r w:rsidRPr="49B2F8B6">
        <w:rPr>
          <w:rFonts w:cs="Arial"/>
          <w:b/>
          <w:bCs/>
          <w:color w:val="000000" w:themeColor="text1"/>
          <w:u w:val="single"/>
        </w:rPr>
        <w:t>CONTRAINDICATIONS</w:t>
      </w:r>
      <w:r w:rsidRPr="49B2F8B6">
        <w:rPr>
          <w:rFonts w:cs="Arial"/>
          <w:b/>
          <w:bCs/>
          <w:color w:val="000000" w:themeColor="text1"/>
        </w:rPr>
        <w:t>:</w:t>
      </w:r>
      <w:r w:rsidRPr="49B2F8B6">
        <w:rPr>
          <w:rFonts w:cs="Arial"/>
          <w:color w:val="000000" w:themeColor="text1"/>
        </w:rPr>
        <w:t xml:space="preserve"> Wolff-Parkinson-White Syndrome, </w:t>
      </w:r>
      <w:r w:rsidR="3B38936F" w:rsidRPr="49B2F8B6">
        <w:rPr>
          <w:rFonts w:cs="Arial"/>
          <w:color w:val="000000" w:themeColor="text1"/>
        </w:rPr>
        <w:t>second- or third-degree</w:t>
      </w:r>
      <w:r w:rsidRPr="49B2F8B6">
        <w:rPr>
          <w:rFonts w:cs="Arial"/>
          <w:color w:val="000000" w:themeColor="text1"/>
        </w:rPr>
        <w:t xml:space="preserve"> heart block and sick sinus syndrome (except in the presence of a ventricular pacemaker), severe hypotension or cardiogenic shock.</w:t>
      </w:r>
    </w:p>
    <w:p w14:paraId="6BAF550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05DB300" w14:textId="77777777" w:rsidR="00526B26" w:rsidRDefault="00526B26" w:rsidP="00526B26">
      <w:pPr>
        <w:pStyle w:val="Heading1"/>
      </w:pPr>
      <w:bookmarkStart w:id="47" w:name="_3.9P_Supraventricular_Tachycardia"/>
      <w:bookmarkEnd w:id="47"/>
      <w:r>
        <w:t>3.9P Supraventricular Tachycardia — Pediatric</w:t>
      </w:r>
    </w:p>
    <w:p w14:paraId="65A8EF86" w14:textId="77777777" w:rsidR="00526B26" w:rsidRPr="00024396" w:rsidRDefault="00526B26" w:rsidP="00526B26">
      <w:pPr>
        <w:pStyle w:val="Heading2"/>
      </w:pPr>
      <w:r w:rsidRPr="00024396">
        <w:t>EMT/ADVANCED EMT STANDING ORDERS</w:t>
      </w:r>
    </w:p>
    <w:p w14:paraId="1CF9D06F" w14:textId="77777777" w:rsidR="00526B26" w:rsidRPr="00AC3065" w:rsidRDefault="00526B26" w:rsidP="000F0858">
      <w:pPr>
        <w:numPr>
          <w:ilvl w:val="0"/>
          <w:numId w:val="5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6BDE341" w14:textId="1C018CB5" w:rsidR="00526B26" w:rsidRPr="00024396" w:rsidRDefault="00526B26" w:rsidP="000F0858">
      <w:pPr>
        <w:numPr>
          <w:ilvl w:val="0"/>
          <w:numId w:val="56"/>
        </w:numPr>
        <w:autoSpaceDE w:val="0"/>
        <w:autoSpaceDN w:val="0"/>
        <w:adjustRightInd w:val="0"/>
        <w:spacing w:after="0"/>
        <w:rPr>
          <w:rFonts w:cs="Arial"/>
          <w:color w:val="000000"/>
        </w:rPr>
      </w:pPr>
      <w:r w:rsidRPr="00024396">
        <w:rPr>
          <w:rFonts w:cs="Arial"/>
          <w:color w:val="000000"/>
        </w:rPr>
        <w:t xml:space="preserve">If tachycardia is related to acute injury or volume loss, see </w:t>
      </w:r>
      <w:r w:rsidR="003E3866" w:rsidRPr="00AC3E38">
        <w:rPr>
          <w:rFonts w:cs="Arial"/>
          <w:color w:val="000000"/>
          <w:u w:val="single"/>
        </w:rPr>
        <w:t xml:space="preserve">Protocol </w:t>
      </w:r>
      <w:r w:rsidRPr="003E3866">
        <w:rPr>
          <w:rFonts w:cs="Arial"/>
          <w:color w:val="000000"/>
          <w:u w:val="single"/>
        </w:rPr>
        <w:t>2</w:t>
      </w:r>
      <w:r w:rsidRPr="00024396">
        <w:rPr>
          <w:rFonts w:cs="Arial"/>
          <w:color w:val="000000"/>
          <w:u w:val="single"/>
        </w:rPr>
        <w:t>.16P Shock</w:t>
      </w:r>
      <w:r w:rsidRPr="00024396">
        <w:rPr>
          <w:rFonts w:cs="Arial"/>
          <w:color w:val="000000"/>
        </w:rPr>
        <w:t>.</w:t>
      </w:r>
    </w:p>
    <w:p w14:paraId="2DC3FF8B" w14:textId="77777777" w:rsidR="00526B26" w:rsidRPr="00024396" w:rsidRDefault="00526B26" w:rsidP="00526B26">
      <w:pPr>
        <w:pStyle w:val="Heading2"/>
      </w:pPr>
      <w:r w:rsidRPr="00024396">
        <w:t>PARAMEDIC STANDING ORDERS</w:t>
      </w:r>
    </w:p>
    <w:p w14:paraId="532F438C" w14:textId="77777777" w:rsidR="00526B26" w:rsidRPr="00024396" w:rsidRDefault="00526B26" w:rsidP="00526B26">
      <w:pPr>
        <w:numPr>
          <w:ilvl w:val="0"/>
          <w:numId w:val="2"/>
        </w:numPr>
        <w:autoSpaceDE w:val="0"/>
        <w:autoSpaceDN w:val="0"/>
        <w:adjustRightInd w:val="0"/>
        <w:spacing w:after="0" w:line="240" w:lineRule="auto"/>
        <w:ind w:left="360"/>
        <w:rPr>
          <w:rFonts w:cs="Arial"/>
          <w:color w:val="000000"/>
        </w:rPr>
      </w:pPr>
      <w:r w:rsidRPr="00024396">
        <w:rPr>
          <w:rFonts w:cs="Arial"/>
          <w:color w:val="000000"/>
        </w:rPr>
        <w:t>IV Normal Saline (KVO</w:t>
      </w:r>
      <w:r w:rsidRPr="00024396">
        <w:rPr>
          <w:rFonts w:cs="Arial"/>
          <w:color w:val="000000"/>
          <w:sz w:val="17"/>
          <w:szCs w:val="17"/>
        </w:rPr>
        <w:t xml:space="preserve">).  </w:t>
      </w:r>
      <w:r w:rsidRPr="00024396">
        <w:rPr>
          <w:rFonts w:cs="Arial"/>
          <w:color w:val="000000"/>
        </w:rPr>
        <w:t xml:space="preserve">If hypovolemic component is suspected, administer </w:t>
      </w:r>
      <w:r w:rsidRPr="00024396">
        <w:rPr>
          <w:rFonts w:cs="Arial"/>
          <w:b/>
          <w:bCs/>
          <w:color w:val="000000"/>
        </w:rPr>
        <w:t>20 mL/kg</w:t>
      </w:r>
      <w:r w:rsidRPr="00024396">
        <w:rPr>
          <w:rFonts w:cs="Arial"/>
          <w:color w:val="000000"/>
        </w:rPr>
        <w:t xml:space="preserve"> IV Bolus of Normal Saline.</w:t>
      </w:r>
    </w:p>
    <w:p w14:paraId="573F39B5" w14:textId="77777777" w:rsidR="00526B26" w:rsidRPr="00024396" w:rsidRDefault="00526B26" w:rsidP="00526B26">
      <w:pPr>
        <w:pStyle w:val="Heading2"/>
        <w:spacing w:before="0"/>
      </w:pPr>
      <w:r w:rsidRPr="00024396">
        <w:t>MEDICAL CONTROL MAY ORDER</w:t>
      </w:r>
    </w:p>
    <w:p w14:paraId="2F95CB84" w14:textId="546FA286" w:rsidR="00526B26" w:rsidRPr="00024396"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024396">
        <w:rPr>
          <w:rFonts w:cs="Arial"/>
          <w:color w:val="000000"/>
        </w:rPr>
        <w:t xml:space="preserve">Additional doses of </w:t>
      </w:r>
      <w:r w:rsidR="00F3542F" w:rsidRPr="00024396">
        <w:rPr>
          <w:rFonts w:cs="Arial"/>
          <w:color w:val="000000"/>
        </w:rPr>
        <w:t>the above</w:t>
      </w:r>
      <w:r w:rsidRPr="00024396">
        <w:rPr>
          <w:rFonts w:cs="Arial"/>
          <w:color w:val="000000"/>
        </w:rPr>
        <w:t xml:space="preserve"> medications</w:t>
      </w:r>
      <w:r>
        <w:rPr>
          <w:rFonts w:cs="Arial"/>
          <w:color w:val="000000"/>
        </w:rPr>
        <w:t>.</w:t>
      </w:r>
    </w:p>
    <w:p w14:paraId="20AD5CF9" w14:textId="54559A03"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rPr>
        <w:t xml:space="preserve">Synchronized cardioversion </w:t>
      </w:r>
      <w:r w:rsidRPr="00024396">
        <w:rPr>
          <w:rFonts w:cs="Arial"/>
          <w:b/>
          <w:bCs/>
          <w:color w:val="000000"/>
        </w:rPr>
        <w:t xml:space="preserve">0.5 joules/kg </w:t>
      </w:r>
      <w:r w:rsidRPr="00024396">
        <w:rPr>
          <w:rFonts w:cs="Arial"/>
          <w:color w:val="000000"/>
        </w:rPr>
        <w:t xml:space="preserve">for symptomatic patients. Subsequent cardioversion may be done at up to </w:t>
      </w:r>
      <w:r w:rsidR="00E91D5C">
        <w:rPr>
          <w:rFonts w:cs="Arial"/>
          <w:color w:val="000000"/>
        </w:rPr>
        <w:t>2</w:t>
      </w:r>
      <w:r w:rsidRPr="00024396">
        <w:rPr>
          <w:rFonts w:cs="Arial"/>
          <w:color w:val="000000"/>
        </w:rPr>
        <w:t xml:space="preserve"> joule</w:t>
      </w:r>
      <w:r w:rsidR="00E91D5C">
        <w:rPr>
          <w:rFonts w:cs="Arial"/>
          <w:color w:val="000000"/>
        </w:rPr>
        <w:t>s</w:t>
      </w:r>
      <w:r w:rsidRPr="00024396">
        <w:rPr>
          <w:rFonts w:cs="Arial"/>
          <w:color w:val="000000"/>
        </w:rPr>
        <w:t>/kg.  If cardioversion is warranted, consider</w:t>
      </w:r>
      <w:r w:rsidR="003E3866">
        <w:rPr>
          <w:rFonts w:cs="Arial"/>
          <w:color w:val="000000"/>
        </w:rPr>
        <w:t xml:space="preserve"> </w:t>
      </w:r>
      <w:r w:rsidR="008050EC">
        <w:rPr>
          <w:rFonts w:cs="Arial"/>
          <w:color w:val="000000"/>
        </w:rPr>
        <w:t>sedation per</w:t>
      </w:r>
      <w:r w:rsidR="003E3866">
        <w:rPr>
          <w:rFonts w:cs="Arial"/>
          <w:color w:val="000000"/>
        </w:rPr>
        <w:t xml:space="preserve"> </w:t>
      </w:r>
      <w:r w:rsidR="00F3542F" w:rsidRPr="00AC3E38">
        <w:rPr>
          <w:rFonts w:cs="Arial"/>
          <w:color w:val="000000"/>
          <w:u w:val="single"/>
        </w:rPr>
        <w:t>Protocol 7.6</w:t>
      </w:r>
      <w:r w:rsidRPr="00024396">
        <w:rPr>
          <w:rFonts w:cs="Arial"/>
          <w:color w:val="000000"/>
          <w:u w:val="single"/>
        </w:rPr>
        <w:t xml:space="preserve"> Sedation </w:t>
      </w:r>
      <w:r>
        <w:rPr>
          <w:rFonts w:cs="Arial"/>
          <w:color w:val="000000"/>
          <w:u w:val="single"/>
        </w:rPr>
        <w:t xml:space="preserve">and Analgesia </w:t>
      </w:r>
      <w:r w:rsidRPr="00024396">
        <w:rPr>
          <w:rFonts w:cs="Arial"/>
          <w:color w:val="000000"/>
          <w:u w:val="single"/>
        </w:rPr>
        <w:t>for Electrical Therapy</w:t>
      </w:r>
      <w:r w:rsidRPr="00024396">
        <w:rPr>
          <w:rFonts w:cs="Arial"/>
          <w:color w:val="000000"/>
        </w:rPr>
        <w:t>.</w:t>
      </w:r>
    </w:p>
    <w:p w14:paraId="35D48404"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b/>
          <w:bCs/>
          <w:color w:val="000000"/>
          <w:u w:val="single"/>
        </w:rPr>
        <w:t>Adenosine</w:t>
      </w:r>
      <w:r w:rsidRPr="00024396">
        <w:rPr>
          <w:rFonts w:cs="Arial"/>
          <w:color w:val="000000"/>
        </w:rPr>
        <w:t xml:space="preserve"> 0.1 mg/kg rapid IV/IO.  If no effect, repeat </w:t>
      </w:r>
      <w:r>
        <w:rPr>
          <w:rFonts w:cs="Arial"/>
          <w:b/>
          <w:bCs/>
          <w:color w:val="000000"/>
          <w:u w:val="single"/>
        </w:rPr>
        <w:t>a</w:t>
      </w:r>
      <w:r w:rsidRPr="00024396">
        <w:rPr>
          <w:rFonts w:cs="Arial"/>
          <w:b/>
          <w:bCs/>
          <w:color w:val="000000"/>
          <w:u w:val="single"/>
        </w:rPr>
        <w:t>denosine</w:t>
      </w:r>
      <w:r w:rsidRPr="00024396">
        <w:rPr>
          <w:rFonts w:cs="Arial"/>
          <w:color w:val="000000"/>
        </w:rPr>
        <w:t xml:space="preserve"> 0.2 mg/kg Rapid IV push.  MAXIMUM single dose of Adenosine must not exceed </w:t>
      </w:r>
      <w:r w:rsidRPr="00546E35">
        <w:rPr>
          <w:rFonts w:cs="Arial"/>
          <w:color w:val="000000"/>
        </w:rPr>
        <w:t>6 mg for the first dose, 12 mg for the second dose.</w:t>
      </w:r>
    </w:p>
    <w:p w14:paraId="34D952D6"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u w:val="single"/>
        </w:rPr>
        <w:t>Consider</w:t>
      </w:r>
      <w:r w:rsidRPr="00024396">
        <w:rPr>
          <w:rFonts w:cs="Arial"/>
          <w:color w:val="000000"/>
        </w:rPr>
        <w:t xml:space="preserve"> Vagal maneuvers (see Reminder below).</w:t>
      </w:r>
    </w:p>
    <w:p w14:paraId="104BBD3A" w14:textId="77777777" w:rsidR="00526B26" w:rsidRPr="00024396" w:rsidRDefault="00526B26" w:rsidP="00526B26">
      <w:pPr>
        <w:autoSpaceDE w:val="0"/>
        <w:autoSpaceDN w:val="0"/>
        <w:adjustRightInd w:val="0"/>
        <w:spacing w:after="0" w:line="288" w:lineRule="auto"/>
        <w:rPr>
          <w:rFonts w:cs="Arial"/>
          <w:color w:val="000000"/>
        </w:rPr>
      </w:pPr>
    </w:p>
    <w:p w14:paraId="44A7199C" w14:textId="77777777" w:rsidR="00526B26" w:rsidRPr="00024396" w:rsidRDefault="00526B26" w:rsidP="00526B26">
      <w:pPr>
        <w:autoSpaceDE w:val="0"/>
        <w:autoSpaceDN w:val="0"/>
        <w:adjustRightInd w:val="0"/>
        <w:spacing w:after="0" w:line="288" w:lineRule="auto"/>
        <w:rPr>
          <w:rFonts w:cs="Arial"/>
          <w:b/>
          <w:color w:val="000000"/>
          <w:sz w:val="24"/>
          <w:szCs w:val="20"/>
        </w:rPr>
      </w:pPr>
      <w:r w:rsidRPr="00024396">
        <w:rPr>
          <w:rFonts w:cs="Arial"/>
          <w:b/>
          <w:color w:val="000000"/>
          <w:sz w:val="24"/>
          <w:szCs w:val="20"/>
        </w:rPr>
        <w:t>Red Flag:</w:t>
      </w:r>
    </w:p>
    <w:p w14:paraId="598E50B5" w14:textId="77777777" w:rsidR="00526B26" w:rsidRPr="00024396" w:rsidRDefault="00526B26" w:rsidP="00526B26">
      <w:pPr>
        <w:autoSpaceDE w:val="0"/>
        <w:autoSpaceDN w:val="0"/>
        <w:adjustRightInd w:val="0"/>
        <w:spacing w:after="0" w:line="288" w:lineRule="auto"/>
        <w:rPr>
          <w:rFonts w:cs="Arial"/>
          <w:color w:val="000000"/>
        </w:rPr>
      </w:pPr>
      <w:r w:rsidRPr="00024396">
        <w:rPr>
          <w:rFonts w:cs="Arial"/>
          <w:color w:val="000000"/>
        </w:rPr>
        <w:t>Synchronized cardioversion should be considered for only those children whose heart rate is in excess of 220, and who demonstrate one or more of the following signs of hypoperfusion:  Decreased level of consciousness, weak and thready pulses, capillary refill time of more than 4 seconds, or no palpable BLOOD PRESSURE.</w:t>
      </w:r>
    </w:p>
    <w:p w14:paraId="43BB2431" w14:textId="77777777" w:rsidR="00526B26" w:rsidRPr="00024396" w:rsidRDefault="00526B26" w:rsidP="00526B26">
      <w:pPr>
        <w:autoSpaceDE w:val="0"/>
        <w:autoSpaceDN w:val="0"/>
        <w:adjustRightInd w:val="0"/>
        <w:spacing w:after="0" w:line="288" w:lineRule="auto"/>
        <w:rPr>
          <w:rFonts w:cs="Arial"/>
          <w:color w:val="000000"/>
        </w:rPr>
      </w:pPr>
    </w:p>
    <w:p w14:paraId="7D684FFA" w14:textId="77777777" w:rsidR="00526B26" w:rsidRPr="00024396" w:rsidRDefault="00526B26" w:rsidP="00526B26">
      <w:pPr>
        <w:autoSpaceDE w:val="0"/>
        <w:autoSpaceDN w:val="0"/>
        <w:adjustRightInd w:val="0"/>
        <w:spacing w:after="0" w:line="288" w:lineRule="auto"/>
        <w:rPr>
          <w:rFonts w:cs="Arial"/>
          <w:b/>
          <w:color w:val="000000"/>
          <w:sz w:val="24"/>
        </w:rPr>
      </w:pPr>
      <w:r w:rsidRPr="00024396">
        <w:rPr>
          <w:rFonts w:cs="Arial"/>
          <w:b/>
          <w:color w:val="000000"/>
          <w:sz w:val="24"/>
        </w:rPr>
        <w:t>Red Flag:</w:t>
      </w:r>
    </w:p>
    <w:p w14:paraId="25D12468" w14:textId="77777777" w:rsidR="00526B26" w:rsidRPr="00024396" w:rsidRDefault="00526B26" w:rsidP="00526B26">
      <w:pPr>
        <w:autoSpaceDE w:val="0"/>
        <w:autoSpaceDN w:val="0"/>
        <w:adjustRightInd w:val="0"/>
        <w:spacing w:after="0" w:line="288" w:lineRule="auto"/>
        <w:rPr>
          <w:rFonts w:cs="Arial"/>
          <w:color w:val="000000"/>
          <w:sz w:val="24"/>
          <w:szCs w:val="24"/>
        </w:rPr>
      </w:pPr>
      <w:r w:rsidRPr="00024396">
        <w:rPr>
          <w:rFonts w:cs="Arial"/>
          <w:b/>
          <w:bCs/>
          <w:color w:val="000000"/>
        </w:rPr>
        <w:t>REMINDER</w:t>
      </w:r>
      <w:r w:rsidRPr="00024396">
        <w:rPr>
          <w:rFonts w:cs="Arial"/>
          <w:color w:val="000000"/>
        </w:rPr>
        <w:t>:  Vagal maneuvers may precipitate asystole and therefore should be employed with caution in the field and only in a cardiac-monitored child with IV access.</w:t>
      </w:r>
    </w:p>
    <w:p w14:paraId="636E638D"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CEDF3CA" w14:textId="77777777" w:rsidR="00526B26" w:rsidRDefault="00526B26" w:rsidP="00526B26">
      <w:pPr>
        <w:pStyle w:val="Heading1"/>
      </w:pPr>
      <w:bookmarkStart w:id="48" w:name="_3.10_Ventricular_Tachycardia"/>
      <w:bookmarkEnd w:id="48"/>
      <w:r>
        <w:t>3.10 Ventricular Tachycardia with Pulses—Adult &amp; Pediatric</w:t>
      </w:r>
    </w:p>
    <w:p w14:paraId="6FAE3E82" w14:textId="77777777" w:rsidR="00526B26" w:rsidRPr="00220E32" w:rsidRDefault="00526B26" w:rsidP="00526B26">
      <w:pPr>
        <w:pStyle w:val="Heading2"/>
      </w:pPr>
      <w:r w:rsidRPr="00220E32">
        <w:t>EMT/ADVANCED EMT STANDING ORDERS</w:t>
      </w:r>
    </w:p>
    <w:p w14:paraId="0AA0EEE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AFAAA93" w14:textId="77777777" w:rsidR="00526B26" w:rsidRDefault="00526B26" w:rsidP="00526B26">
      <w:pPr>
        <w:pStyle w:val="Heading2"/>
      </w:pPr>
      <w:r w:rsidRPr="00220E32">
        <w:t>PARAMEDIC STANDING ORDERS</w:t>
      </w:r>
    </w:p>
    <w:p w14:paraId="02D0D6E3" w14:textId="38272737" w:rsidR="00445BAC" w:rsidRPr="00445BAC" w:rsidRDefault="00445BAC" w:rsidP="000F0858">
      <w:pPr>
        <w:numPr>
          <w:ilvl w:val="0"/>
          <w:numId w:val="56"/>
        </w:numPr>
        <w:autoSpaceDE w:val="0"/>
        <w:autoSpaceDN w:val="0"/>
        <w:adjustRightInd w:val="0"/>
        <w:spacing w:after="0" w:line="288" w:lineRule="auto"/>
      </w:pPr>
      <w:r w:rsidRPr="00445BAC">
        <w:rPr>
          <w:rFonts w:cs="Arial"/>
          <w:color w:val="000000"/>
        </w:rPr>
        <w:t xml:space="preserve">If Systolic BLOOD PRESSURE is unstable (age appropriate for Pediatric patients, for Adult patients less than 100mm Hg): synchronized cardioversion at 100 J, 200 J, 300 J and 360 J or </w:t>
      </w:r>
      <w:r w:rsidRPr="00DC2AEF">
        <w:rPr>
          <w:rFonts w:cs="Arial"/>
          <w:color w:val="000000"/>
        </w:rPr>
        <w:t>per manufacturer recommendations based on the specific cardiac monitor you are using. For biphasic cardiac monitors, use equivalent biphasic values as per manufacturer. Check rhythm and pulse between each attempted</w:t>
      </w:r>
      <w:r w:rsidRPr="00445BAC">
        <w:rPr>
          <w:rFonts w:cs="Arial"/>
          <w:color w:val="000000"/>
        </w:rPr>
        <w:t xml:space="preserve"> </w:t>
      </w:r>
      <w:r w:rsidRPr="00DC2AEF">
        <w:rPr>
          <w:rFonts w:cs="Arial"/>
          <w:color w:val="000000"/>
        </w:rPr>
        <w:t>cardioversion.</w:t>
      </w:r>
      <w:r w:rsidRPr="00445BAC">
        <w:rPr>
          <w:rFonts w:cs="Arial"/>
          <w:color w:val="000000"/>
        </w:rPr>
        <w:t xml:space="preserve"> </w:t>
      </w:r>
    </w:p>
    <w:p w14:paraId="7B78D0A9" w14:textId="42E198E1" w:rsidR="00526B26" w:rsidRP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 xml:space="preserve"> </w:t>
      </w:r>
      <w:r w:rsidR="00526B26" w:rsidRPr="00445BAC">
        <w:rPr>
          <w:rFonts w:cs="Arial"/>
          <w:color w:val="000000"/>
        </w:rPr>
        <w:t xml:space="preserve">In Pediatric patients, synchronized cardioversion </w:t>
      </w:r>
      <w:r w:rsidR="00CA2C95" w:rsidRPr="00445BAC">
        <w:rPr>
          <w:rFonts w:cs="Arial"/>
          <w:color w:val="000000"/>
        </w:rPr>
        <w:t>at 0.5 joules/kg, then 2 joules/kg</w:t>
      </w:r>
      <w:r w:rsidR="00526B26" w:rsidRPr="00445BAC">
        <w:rPr>
          <w:rFonts w:cs="Arial"/>
          <w:color w:val="000000"/>
        </w:rPr>
        <w:t xml:space="preserve">. </w:t>
      </w:r>
    </w:p>
    <w:p w14:paraId="64E9EF5C" w14:textId="2A7850AC"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 xml:space="preserve">If cardioversion is warranted, </w:t>
      </w:r>
      <w:r w:rsidR="003E3866">
        <w:rPr>
          <w:rFonts w:cs="Arial"/>
          <w:color w:val="000000"/>
        </w:rPr>
        <w:t xml:space="preserve">treat per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7</w:t>
      </w:r>
      <w:r w:rsidRPr="00220E32">
        <w:rPr>
          <w:rFonts w:cs="Arial"/>
          <w:color w:val="000000"/>
          <w:u w:val="single"/>
        </w:rPr>
        <w:t xml:space="preserve">.6 Sedation </w:t>
      </w:r>
      <w:r>
        <w:rPr>
          <w:rFonts w:cs="Arial"/>
          <w:color w:val="000000"/>
          <w:u w:val="single"/>
        </w:rPr>
        <w:t xml:space="preserve">and Analgesia </w:t>
      </w:r>
      <w:r w:rsidRPr="00220E32">
        <w:rPr>
          <w:rFonts w:cs="Arial"/>
          <w:color w:val="000000"/>
          <w:u w:val="single"/>
        </w:rPr>
        <w:t>for Electrical Therapy</w:t>
      </w:r>
      <w:r>
        <w:rPr>
          <w:rFonts w:cs="Arial"/>
          <w:color w:val="000000"/>
          <w:u w:val="single"/>
        </w:rPr>
        <w:t>.</w:t>
      </w:r>
    </w:p>
    <w:p w14:paraId="7D9081F2" w14:textId="64BBAB27" w:rsidR="00526B26" w:rsidRPr="00220E32" w:rsidRDefault="007B578F" w:rsidP="000F0858">
      <w:pPr>
        <w:numPr>
          <w:ilvl w:val="0"/>
          <w:numId w:val="56"/>
        </w:numPr>
        <w:autoSpaceDE w:val="0"/>
        <w:autoSpaceDN w:val="0"/>
        <w:adjustRightInd w:val="0"/>
        <w:spacing w:after="0" w:line="288" w:lineRule="auto"/>
        <w:rPr>
          <w:rFonts w:cs="Arial"/>
          <w:color w:val="000000"/>
        </w:rPr>
      </w:pPr>
      <w:r>
        <w:rPr>
          <w:rFonts w:cs="Arial"/>
          <w:color w:val="000000"/>
        </w:rPr>
        <w:t>In Adult patients i</w:t>
      </w:r>
      <w:r w:rsidR="00526B26" w:rsidRPr="00220E32">
        <w:rPr>
          <w:rFonts w:cs="Arial"/>
          <w:color w:val="000000"/>
        </w:rPr>
        <w:t xml:space="preserve">f systolic </w:t>
      </w:r>
      <w:r w:rsidR="003E3866">
        <w:rPr>
          <w:rFonts w:cs="Arial"/>
          <w:color w:val="000000"/>
        </w:rPr>
        <w:t>blood pressure</w:t>
      </w:r>
      <w:r w:rsidR="00526B26" w:rsidRPr="00220E32">
        <w:rPr>
          <w:rFonts w:cs="Arial"/>
          <w:color w:val="000000"/>
        </w:rPr>
        <w:t xml:space="preserve"> is stable (greater than or equal to 100mm Hg) administer </w:t>
      </w:r>
      <w:r w:rsidR="00526B26">
        <w:rPr>
          <w:rFonts w:cs="Arial"/>
          <w:b/>
          <w:bCs/>
          <w:color w:val="000000"/>
          <w:u w:val="single"/>
        </w:rPr>
        <w:t>a</w:t>
      </w:r>
      <w:r w:rsidR="00526B26" w:rsidRPr="00220E32">
        <w:rPr>
          <w:rFonts w:cs="Arial"/>
          <w:b/>
          <w:bCs/>
          <w:color w:val="000000"/>
          <w:u w:val="single"/>
        </w:rPr>
        <w:t>miodarone</w:t>
      </w:r>
      <w:r w:rsidR="00526B26" w:rsidRPr="00220E32">
        <w:rPr>
          <w:rFonts w:cs="Arial"/>
          <w:color w:val="000000"/>
        </w:rPr>
        <w:t xml:space="preserve"> 150 mg slow IV/IO over 8-10 minutes.</w:t>
      </w:r>
    </w:p>
    <w:p w14:paraId="2BD625D7" w14:textId="77777777" w:rsidR="00526B26" w:rsidRPr="00220E32" w:rsidRDefault="00526B26" w:rsidP="00526B26">
      <w:pPr>
        <w:pStyle w:val="Heading2"/>
        <w:spacing w:before="0"/>
      </w:pPr>
      <w:r w:rsidRPr="00220E32">
        <w:t>MEDICAL CONTROL MAY ORDER</w:t>
      </w:r>
    </w:p>
    <w:p w14:paraId="51766592" w14:textId="77777777" w:rsidR="00526B26" w:rsidRPr="00220E32" w:rsidRDefault="00526B26" w:rsidP="00526B26">
      <w:pPr>
        <w:numPr>
          <w:ilvl w:val="0"/>
          <w:numId w:val="2"/>
        </w:numPr>
        <w:autoSpaceDE w:val="0"/>
        <w:autoSpaceDN w:val="0"/>
        <w:adjustRightInd w:val="0"/>
        <w:spacing w:after="0" w:line="288" w:lineRule="auto"/>
        <w:ind w:left="360"/>
        <w:rPr>
          <w:rFonts w:cs="Arial"/>
          <w:color w:val="000000"/>
        </w:rPr>
      </w:pPr>
      <w:r w:rsidRPr="00220E32">
        <w:rPr>
          <w:rFonts w:cs="Arial"/>
          <w:color w:val="000000"/>
        </w:rPr>
        <w:t>Additional doses of above medications or attempts at cardioversion</w:t>
      </w:r>
      <w:r>
        <w:rPr>
          <w:rFonts w:cs="Arial"/>
          <w:color w:val="000000"/>
        </w:rPr>
        <w:t>.</w:t>
      </w:r>
    </w:p>
    <w:p w14:paraId="46238248" w14:textId="6F8B7263"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 xml:space="preserve">Magnesium </w:t>
      </w:r>
      <w:r>
        <w:rPr>
          <w:rFonts w:cs="Arial"/>
          <w:b/>
          <w:bCs/>
          <w:color w:val="000000"/>
          <w:u w:val="single"/>
        </w:rPr>
        <w:t>s</w:t>
      </w:r>
      <w:r w:rsidRPr="00220E32">
        <w:rPr>
          <w:rFonts w:cs="Arial"/>
          <w:b/>
          <w:bCs/>
          <w:color w:val="000000"/>
          <w:u w:val="single"/>
        </w:rPr>
        <w:t>ulfate</w:t>
      </w:r>
      <w:r w:rsidRPr="00220E32">
        <w:rPr>
          <w:rFonts w:cs="Arial"/>
          <w:color w:val="000000"/>
        </w:rPr>
        <w:t xml:space="preserve"> (for Torsades de Pointes or suspected </w:t>
      </w:r>
      <w:r w:rsidR="00F3542F" w:rsidRPr="00220E32">
        <w:rPr>
          <w:rFonts w:cs="Arial"/>
          <w:color w:val="000000"/>
        </w:rPr>
        <w:t>hypomagnesemia</w:t>
      </w:r>
      <w:r w:rsidRPr="00220E32">
        <w:rPr>
          <w:rFonts w:cs="Arial"/>
          <w:color w:val="000000"/>
        </w:rPr>
        <w:t xml:space="preserve"> state or severe refractory VENTRICULAR TACHYCARDIA) </w:t>
      </w:r>
      <w:r>
        <w:rPr>
          <w:rFonts w:cs="Arial"/>
          <w:color w:val="000000"/>
        </w:rPr>
        <w:t xml:space="preserve">2-4 </w:t>
      </w:r>
      <w:r w:rsidRPr="00220E32">
        <w:rPr>
          <w:rFonts w:cs="Arial"/>
          <w:color w:val="000000"/>
        </w:rPr>
        <w:t xml:space="preserve">grams IV/IO over 5 minutes. </w:t>
      </w:r>
    </w:p>
    <w:p w14:paraId="5B49E1BE" w14:textId="2122FA26"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CONTRAINDICATIONS: Heart Block, renal disease.</w:t>
      </w:r>
    </w:p>
    <w:p w14:paraId="3C660AD8"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Amiodarone infusion</w:t>
      </w:r>
      <w:r w:rsidRPr="00220E32">
        <w:rPr>
          <w:rFonts w:cs="Arial"/>
          <w:color w:val="000000"/>
        </w:rPr>
        <w:t xml:space="preserve"> 1 mg/min IV/IO. </w:t>
      </w:r>
    </w:p>
    <w:p w14:paraId="31BACB9F"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Lidocaine</w:t>
      </w:r>
      <w:r w:rsidRPr="00220E32">
        <w:rPr>
          <w:rFonts w:cs="Arial"/>
          <w:color w:val="000000"/>
        </w:rPr>
        <w:t xml:space="preserve"> 1 – 1.5 mg/kg IV/IO; subsequent dosage: 0.5 – 0.75 mg/kg IV/IO every 3 – 5 minutes to a total dose of 3 mg/kg.  If dysrhythmia is successfully converted after administration of Lidocaine bolus, consider IV infusion of Lidocaine 2 – 4 mg/min.</w:t>
      </w:r>
    </w:p>
    <w:p w14:paraId="662273B8"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Adenosine</w:t>
      </w:r>
      <w:r w:rsidRPr="00220E32">
        <w:rPr>
          <w:rFonts w:cs="Arial"/>
          <w:color w:val="000000"/>
        </w:rPr>
        <w:t xml:space="preserve"> 6 mg or 12 mg IV push; in selected cases ONLY.</w:t>
      </w:r>
    </w:p>
    <w:p w14:paraId="52BE3555" w14:textId="77777777" w:rsidR="007B578F" w:rsidRPr="00220E32" w:rsidRDefault="007B578F" w:rsidP="000F0858">
      <w:pPr>
        <w:keepNext/>
        <w:numPr>
          <w:ilvl w:val="0"/>
          <w:numId w:val="56"/>
        </w:numPr>
        <w:autoSpaceDE w:val="0"/>
        <w:autoSpaceDN w:val="0"/>
        <w:adjustRightInd w:val="0"/>
        <w:spacing w:after="0" w:line="288" w:lineRule="auto"/>
        <w:rPr>
          <w:rFonts w:cs="Arial"/>
          <w:color w:val="000000"/>
        </w:rPr>
      </w:pPr>
      <w:r w:rsidRPr="007B578F">
        <w:rPr>
          <w:rFonts w:cstheme="minorHAnsi"/>
          <w:color w:val="000000"/>
        </w:rPr>
        <w:t>In Pediatric patients, give medications as ordered by Medical Control.</w:t>
      </w:r>
      <w:r w:rsidRPr="00220E32">
        <w:rPr>
          <w:rFonts w:cs="Arial"/>
          <w:color w:val="000000"/>
        </w:rPr>
        <w:t xml:space="preserve"> </w:t>
      </w:r>
    </w:p>
    <w:p w14:paraId="6610CF66" w14:textId="77777777" w:rsidR="007B578F" w:rsidRPr="00220E32" w:rsidRDefault="007B578F" w:rsidP="007B578F">
      <w:pPr>
        <w:pStyle w:val="Caption"/>
        <w:rPr>
          <w:rFonts w:cs="Arial"/>
          <w:color w:val="000000"/>
        </w:rPr>
      </w:pPr>
    </w:p>
    <w:p w14:paraId="2DF16DDF" w14:textId="77777777" w:rsidR="00526B26" w:rsidRDefault="00526B26" w:rsidP="00526B26">
      <w:r>
        <w:br w:type="page"/>
      </w:r>
    </w:p>
    <w:p w14:paraId="2210DA7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B9A6BAF"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C17C7B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756482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4:</w:t>
      </w:r>
    </w:p>
    <w:p w14:paraId="341A8CE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99C757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TRAUMA</w:t>
      </w:r>
    </w:p>
    <w:p w14:paraId="025390F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5AECACF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D2A92A6" w14:textId="77777777" w:rsidR="000F0858" w:rsidRDefault="000F0858" w:rsidP="00526B26">
      <w:pPr>
        <w:autoSpaceDE w:val="0"/>
        <w:autoSpaceDN w:val="0"/>
        <w:adjustRightInd w:val="0"/>
        <w:spacing w:after="0" w:line="288" w:lineRule="auto"/>
        <w:jc w:val="center"/>
        <w:rPr>
          <w:rFonts w:ascii="Calibri" w:hAnsi="Calibri" w:cs="Calibri"/>
          <w:b/>
          <w:bCs/>
          <w:color w:val="000000"/>
          <w:sz w:val="40"/>
          <w:szCs w:val="40"/>
        </w:rPr>
      </w:pPr>
    </w:p>
    <w:p w14:paraId="44B569A3" w14:textId="530D380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7EA26921" w14:textId="47897A73"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37A80BCD" w14:textId="77777777" w:rsidR="00526B26" w:rsidRDefault="00526B26" w:rsidP="00526B26"/>
    <w:p w14:paraId="44D99835"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AB0EFD6" w14:textId="77777777" w:rsidR="00526B26" w:rsidRDefault="00526B26" w:rsidP="00526B26">
      <w:pPr>
        <w:pStyle w:val="Heading1"/>
      </w:pPr>
      <w:bookmarkStart w:id="49" w:name="_4.1_Burns/Inhalation/Electrocution_"/>
      <w:bookmarkEnd w:id="49"/>
      <w:r>
        <w:t>4.1 Burns/Inhalation/Electrocution and Lightning Strike Injuries—Adult &amp; Pediatric</w:t>
      </w:r>
    </w:p>
    <w:p w14:paraId="20EDC2A1" w14:textId="77777777" w:rsidR="00526B26" w:rsidRPr="007D48A8" w:rsidRDefault="00526B26" w:rsidP="00526B26">
      <w:pPr>
        <w:pStyle w:val="Heading2"/>
      </w:pPr>
      <w:r w:rsidRPr="007D48A8">
        <w:t>EMT STANDING ORDERS</w:t>
      </w:r>
    </w:p>
    <w:p w14:paraId="5C5064D1" w14:textId="77777777" w:rsidR="00526B26" w:rsidRPr="002F7383" w:rsidRDefault="00526B26" w:rsidP="00526B26">
      <w:pPr>
        <w:numPr>
          <w:ilvl w:val="0"/>
          <w:numId w:val="2"/>
        </w:numPr>
        <w:autoSpaceDE w:val="0"/>
        <w:autoSpaceDN w:val="0"/>
        <w:adjustRightInd w:val="0"/>
        <w:spacing w:after="0" w:line="240" w:lineRule="auto"/>
        <w:ind w:left="360"/>
        <w:rPr>
          <w:rFonts w:cs="Arial"/>
          <w:color w:val="000000"/>
          <w:u w:val="single"/>
        </w:rPr>
      </w:pPr>
      <w:r w:rsidRPr="002F7383">
        <w:rPr>
          <w:rFonts w:cs="Arial"/>
          <w:color w:val="000000"/>
          <w:u w:val="single"/>
        </w:rPr>
        <w:t>1.0 Routine Patient Care</w:t>
      </w:r>
    </w:p>
    <w:p w14:paraId="33368013" w14:textId="77777777" w:rsidR="00445BAC" w:rsidRDefault="00445BAC" w:rsidP="00526B26">
      <w:pPr>
        <w:autoSpaceDE w:val="0"/>
        <w:autoSpaceDN w:val="0"/>
        <w:adjustRightInd w:val="0"/>
        <w:spacing w:after="0" w:line="240" w:lineRule="auto"/>
        <w:rPr>
          <w:rFonts w:cs="Arial"/>
          <w:b/>
          <w:bCs/>
          <w:color w:val="000000"/>
          <w:u w:val="single"/>
        </w:rPr>
      </w:pPr>
    </w:p>
    <w:p w14:paraId="7A9E4775" w14:textId="4EABE329" w:rsidR="00526B26" w:rsidRPr="007D48A8" w:rsidRDefault="00526B26" w:rsidP="00526B26">
      <w:pPr>
        <w:autoSpaceDE w:val="0"/>
        <w:autoSpaceDN w:val="0"/>
        <w:adjustRightInd w:val="0"/>
        <w:spacing w:after="0" w:line="240" w:lineRule="auto"/>
        <w:rPr>
          <w:rFonts w:cs="Arial"/>
          <w:b/>
          <w:bCs/>
          <w:color w:val="000000"/>
        </w:rPr>
      </w:pPr>
      <w:r w:rsidRPr="007D48A8">
        <w:rPr>
          <w:rFonts w:cs="Arial"/>
          <w:b/>
          <w:bCs/>
          <w:color w:val="000000"/>
          <w:u w:val="single"/>
        </w:rPr>
        <w:t>THERMAL</w:t>
      </w:r>
    </w:p>
    <w:p w14:paraId="25284745" w14:textId="268C04E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Stop </w:t>
      </w:r>
      <w:r w:rsidR="00F3542F" w:rsidRPr="007D48A8">
        <w:rPr>
          <w:rFonts w:cs="Arial"/>
          <w:color w:val="000000"/>
        </w:rPr>
        <w:t>the burning</w:t>
      </w:r>
      <w:r w:rsidRPr="007D48A8">
        <w:rPr>
          <w:rFonts w:cs="Arial"/>
          <w:color w:val="000000"/>
        </w:rPr>
        <w:t xml:space="preserve"> process with water or saline.</w:t>
      </w:r>
    </w:p>
    <w:p w14:paraId="1542EDF9"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Remove smoldering, non-adherent clothing and jewelry.  DO NOT remove skin or tissue.  </w:t>
      </w:r>
    </w:p>
    <w:p w14:paraId="43B01D02"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Cover burns with a CLEAN, DRY, STERILE DRESSING</w:t>
      </w:r>
      <w:r>
        <w:rPr>
          <w:rFonts w:cs="Arial"/>
          <w:color w:val="000000"/>
        </w:rPr>
        <w:t>.</w:t>
      </w:r>
    </w:p>
    <w:p w14:paraId="5655AE5E"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Large thermal injuries are susceptible to hypothermia-- attempt to reduce heat loss in burn victims</w:t>
      </w:r>
      <w:r>
        <w:rPr>
          <w:rFonts w:cs="Arial"/>
          <w:color w:val="000000"/>
        </w:rPr>
        <w:t>.</w:t>
      </w:r>
      <w:r w:rsidRPr="007D48A8">
        <w:rPr>
          <w:rFonts w:cs="Arial"/>
          <w:color w:val="000000"/>
        </w:rPr>
        <w:t xml:space="preserve">  </w:t>
      </w:r>
    </w:p>
    <w:p w14:paraId="300F216B" w14:textId="77777777" w:rsidR="00526B26" w:rsidRPr="007D48A8" w:rsidRDefault="00526B26" w:rsidP="00526B26">
      <w:pPr>
        <w:autoSpaceDE w:val="0"/>
        <w:autoSpaceDN w:val="0"/>
        <w:adjustRightInd w:val="0"/>
        <w:spacing w:after="0" w:line="240" w:lineRule="auto"/>
        <w:rPr>
          <w:rFonts w:cs="Arial"/>
          <w:color w:val="000000"/>
        </w:rPr>
      </w:pPr>
      <w:r w:rsidRPr="007D48A8">
        <w:rPr>
          <w:rFonts w:cs="Arial"/>
          <w:b/>
          <w:bCs/>
          <w:color w:val="000000"/>
          <w:u w:val="single"/>
        </w:rPr>
        <w:t>CHEMICAL</w:t>
      </w:r>
    </w:p>
    <w:p w14:paraId="4F81D478" w14:textId="74698153"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Determine offending agent(s) and consider HAZMAT intervention, if indicated.</w:t>
      </w:r>
    </w:p>
    <w:p w14:paraId="211B61C4" w14:textId="77777777" w:rsidR="00EE154A"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Wash with copious amounts of clean water and/or sterile normal saline for 10-15 minutes, unless contraindicated by chemical agent (i.e., sodium, potassium and/or lithium metals).  </w:t>
      </w:r>
    </w:p>
    <w:p w14:paraId="453506A3" w14:textId="77777777" w:rsidR="00EE154A" w:rsidRDefault="00EE154A" w:rsidP="00AC3E38">
      <w:pPr>
        <w:autoSpaceDE w:val="0"/>
        <w:autoSpaceDN w:val="0"/>
        <w:adjustRightInd w:val="0"/>
        <w:spacing w:after="0" w:line="240" w:lineRule="auto"/>
        <w:rPr>
          <w:rFonts w:cs="Arial"/>
          <w:color w:val="000000"/>
        </w:rPr>
      </w:pPr>
    </w:p>
    <w:p w14:paraId="7E7E852B" w14:textId="683A9902" w:rsidR="00526B26" w:rsidRPr="007D48A8" w:rsidRDefault="00526B26" w:rsidP="00AC3E38">
      <w:pPr>
        <w:autoSpaceDE w:val="0"/>
        <w:autoSpaceDN w:val="0"/>
        <w:adjustRightInd w:val="0"/>
        <w:spacing w:after="0" w:line="240" w:lineRule="auto"/>
        <w:rPr>
          <w:rFonts w:cs="Arial"/>
          <w:color w:val="000000"/>
        </w:rPr>
      </w:pPr>
      <w:r w:rsidRPr="007D48A8">
        <w:rPr>
          <w:rFonts w:cs="Arial"/>
          <w:b/>
          <w:bCs/>
          <w:color w:val="000000"/>
        </w:rPr>
        <w:t>CAUTION</w:t>
      </w:r>
      <w:r w:rsidRPr="007D48A8">
        <w:rPr>
          <w:rFonts w:cs="Arial"/>
          <w:color w:val="000000"/>
        </w:rPr>
        <w:t xml:space="preserve">: Primary water irrigation is contraindicated for Dry Lime/Lye and/or Phenol exposure (may produce further chemical reactions).  Dry powders should be brushed off prior to flushing with large amounts of water.  It is advised to contact </w:t>
      </w:r>
      <w:r w:rsidRPr="007D48A8">
        <w:rPr>
          <w:rFonts w:cs="Arial"/>
          <w:b/>
          <w:bCs/>
          <w:color w:val="000000"/>
        </w:rPr>
        <w:t>MEDICAL CONTROL</w:t>
      </w:r>
      <w:r w:rsidRPr="007D48A8">
        <w:rPr>
          <w:rFonts w:cs="Arial"/>
          <w:color w:val="000000"/>
        </w:rPr>
        <w:t xml:space="preserve"> for further </w:t>
      </w:r>
      <w:r w:rsidR="00F3542F" w:rsidRPr="007D48A8">
        <w:rPr>
          <w:rFonts w:cs="Arial"/>
          <w:color w:val="000000"/>
        </w:rPr>
        <w:t>advice.</w:t>
      </w:r>
      <w:r w:rsidR="00F3542F">
        <w:rPr>
          <w:rFonts w:cs="Arial"/>
          <w:color w:val="000000"/>
        </w:rPr>
        <w:t xml:space="preserve"> </w:t>
      </w:r>
      <w:r w:rsidR="00F3542F" w:rsidRPr="007D48A8">
        <w:rPr>
          <w:rFonts w:cs="Arial"/>
          <w:color w:val="000000"/>
        </w:rPr>
        <w:t>If</w:t>
      </w:r>
      <w:r w:rsidRPr="007D48A8">
        <w:rPr>
          <w:rFonts w:cs="Arial"/>
          <w:color w:val="000000"/>
        </w:rPr>
        <w:t xml:space="preserve"> chemical </w:t>
      </w:r>
      <w:r w:rsidR="00EE154A">
        <w:rPr>
          <w:rFonts w:cs="Arial"/>
          <w:color w:val="000000"/>
        </w:rPr>
        <w:t xml:space="preserve">is </w:t>
      </w:r>
      <w:r w:rsidRPr="007D48A8">
        <w:rPr>
          <w:rFonts w:cs="Arial"/>
          <w:color w:val="000000"/>
        </w:rPr>
        <w:t>viscous, remove with tongue depressor</w:t>
      </w:r>
      <w:r>
        <w:rPr>
          <w:rFonts w:cs="Arial"/>
          <w:color w:val="000000"/>
        </w:rPr>
        <w:t>.</w:t>
      </w:r>
    </w:p>
    <w:p w14:paraId="56C7CBBD" w14:textId="77777777" w:rsidR="00526B26" w:rsidRPr="007D48A8" w:rsidRDefault="00526B26" w:rsidP="00526B26">
      <w:pPr>
        <w:pStyle w:val="Heading2"/>
      </w:pPr>
      <w:r w:rsidRPr="007D48A8">
        <w:t>ADVANCED EMT STANDING ORDERS</w:t>
      </w:r>
    </w:p>
    <w:p w14:paraId="49DFFB16" w14:textId="27621EA1" w:rsidR="00526B26" w:rsidRPr="007D48A8" w:rsidRDefault="00526B26" w:rsidP="00526B26">
      <w:pPr>
        <w:numPr>
          <w:ilvl w:val="0"/>
          <w:numId w:val="2"/>
        </w:numPr>
        <w:autoSpaceDE w:val="0"/>
        <w:autoSpaceDN w:val="0"/>
        <w:adjustRightInd w:val="0"/>
        <w:spacing w:after="60" w:line="288" w:lineRule="auto"/>
        <w:ind w:left="360"/>
        <w:rPr>
          <w:rFonts w:cs="Arial"/>
          <w:color w:val="000000"/>
        </w:rPr>
      </w:pPr>
      <w:r w:rsidRPr="007D48A8">
        <w:rPr>
          <w:rFonts w:cs="Arial"/>
          <w:color w:val="000000"/>
        </w:rPr>
        <w:t xml:space="preserve">Begin fluid resuscitation for treatment of the BURN INJURY if </w:t>
      </w:r>
      <w:r w:rsidRPr="007D48A8">
        <w:rPr>
          <w:rFonts w:cs="Arial"/>
          <w:color w:val="000000"/>
          <w:u w:val="single"/>
        </w:rPr>
        <w:t>greater than 20%</w:t>
      </w:r>
      <w:r w:rsidRPr="007D48A8">
        <w:rPr>
          <w:rFonts w:cs="Arial"/>
          <w:color w:val="000000"/>
        </w:rPr>
        <w:t xml:space="preserve"> BSA including </w:t>
      </w:r>
      <w:r w:rsidR="00F3542F" w:rsidRPr="007D48A8">
        <w:rPr>
          <w:rFonts w:cs="Arial"/>
          <w:color w:val="000000"/>
        </w:rPr>
        <w:t>second- and third-degree</w:t>
      </w:r>
      <w:r w:rsidRPr="007D48A8">
        <w:rPr>
          <w:rFonts w:cs="Arial"/>
          <w:color w:val="000000"/>
        </w:rPr>
        <w:t xml:space="preserve"> injuries (1</w:t>
      </w:r>
      <w:r w:rsidRPr="007D48A8">
        <w:rPr>
          <w:rFonts w:cs="Arial"/>
          <w:color w:val="000000"/>
          <w:vertAlign w:val="superscript"/>
        </w:rPr>
        <w:t>st</w:t>
      </w:r>
      <w:r w:rsidRPr="007D48A8">
        <w:rPr>
          <w:rFonts w:cs="Arial"/>
          <w:color w:val="000000"/>
        </w:rPr>
        <w:t xml:space="preserve"> degree [sunburn] not included in TBSA estimation),</w:t>
      </w:r>
    </w:p>
    <w:p w14:paraId="1A930EF4" w14:textId="77777777"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b/>
          <w:bCs/>
          <w:color w:val="000000"/>
        </w:rPr>
        <w:t>Adults</w:t>
      </w:r>
      <w:r w:rsidRPr="007D48A8">
        <w:rPr>
          <w:rFonts w:cs="Arial"/>
          <w:color w:val="000000"/>
        </w:rPr>
        <w:t>: 500 mL Normal Saline</w:t>
      </w:r>
    </w:p>
    <w:p w14:paraId="16B1570C" w14:textId="77777777" w:rsidR="00526B26" w:rsidRPr="007D48A8" w:rsidRDefault="00526B26" w:rsidP="000F0858">
      <w:pPr>
        <w:numPr>
          <w:ilvl w:val="0"/>
          <w:numId w:val="56"/>
        </w:numPr>
        <w:autoSpaceDE w:val="0"/>
        <w:autoSpaceDN w:val="0"/>
        <w:adjustRightInd w:val="0"/>
        <w:spacing w:after="60" w:line="288" w:lineRule="auto"/>
        <w:rPr>
          <w:rFonts w:cs="Arial"/>
          <w:color w:val="000000"/>
        </w:rPr>
      </w:pPr>
      <w:r w:rsidRPr="007D48A8">
        <w:rPr>
          <w:rFonts w:cs="Arial"/>
          <w:b/>
          <w:bCs/>
          <w:color w:val="000000"/>
        </w:rPr>
        <w:t>Pediatrics</w:t>
      </w:r>
      <w:r w:rsidRPr="007D48A8">
        <w:rPr>
          <w:rFonts w:cs="Arial"/>
          <w:color w:val="000000"/>
        </w:rPr>
        <w:t>: 10mL/kg Normal Saline</w:t>
      </w:r>
    </w:p>
    <w:p w14:paraId="2C653588" w14:textId="413CB539"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color w:val="000000"/>
        </w:rPr>
        <w:t xml:space="preserve">For transport times GREATER THAN 1 HOUR, or further fluid administration, </w:t>
      </w:r>
      <w:r w:rsidRPr="007D48A8">
        <w:rPr>
          <w:rFonts w:cs="Arial"/>
          <w:b/>
          <w:bCs/>
          <w:color w:val="000000"/>
          <w:u w:val="single"/>
        </w:rPr>
        <w:t xml:space="preserve">consult medical </w:t>
      </w:r>
      <w:r w:rsidR="00F3542F" w:rsidRPr="007D48A8">
        <w:rPr>
          <w:rFonts w:cs="Arial"/>
          <w:b/>
          <w:bCs/>
          <w:color w:val="000000"/>
          <w:u w:val="single"/>
        </w:rPr>
        <w:t>control.</w:t>
      </w:r>
      <w:r w:rsidRPr="007D48A8">
        <w:rPr>
          <w:rFonts w:cs="Arial"/>
          <w:color w:val="000000"/>
        </w:rPr>
        <w:t xml:space="preserve"> </w:t>
      </w:r>
    </w:p>
    <w:p w14:paraId="41C35F58" w14:textId="77777777" w:rsidR="00526B26" w:rsidRPr="007D48A8" w:rsidRDefault="00526B26" w:rsidP="00526B26">
      <w:pPr>
        <w:pStyle w:val="Heading2"/>
        <w:spacing w:before="0"/>
      </w:pPr>
      <w:r w:rsidRPr="007D48A8">
        <w:t>MEDICAL CONTROL MAY ORDER</w:t>
      </w:r>
    </w:p>
    <w:p w14:paraId="7F2D786C" w14:textId="77777777" w:rsidR="00526B26" w:rsidRPr="007D48A8" w:rsidRDefault="00526B26" w:rsidP="00526B26">
      <w:pPr>
        <w:numPr>
          <w:ilvl w:val="0"/>
          <w:numId w:val="2"/>
        </w:numPr>
        <w:autoSpaceDE w:val="0"/>
        <w:autoSpaceDN w:val="0"/>
        <w:adjustRightInd w:val="0"/>
        <w:spacing w:after="0" w:line="288" w:lineRule="auto"/>
        <w:ind w:left="360"/>
        <w:rPr>
          <w:rFonts w:cs="Arial"/>
          <w:color w:val="000000"/>
        </w:rPr>
      </w:pPr>
      <w:r w:rsidRPr="007D48A8">
        <w:rPr>
          <w:rFonts w:cs="Arial"/>
          <w:color w:val="000000"/>
        </w:rPr>
        <w:t>Additional IV fluid boluses</w:t>
      </w:r>
      <w:r>
        <w:rPr>
          <w:rFonts w:cs="Arial"/>
          <w:color w:val="000000"/>
        </w:rPr>
        <w:t>.</w:t>
      </w:r>
    </w:p>
    <w:p w14:paraId="0E71D60D" w14:textId="77777777" w:rsidR="00526B26" w:rsidRPr="007D48A8" w:rsidRDefault="00526B26" w:rsidP="00526B26">
      <w:pPr>
        <w:pStyle w:val="Heading2"/>
      </w:pPr>
      <w:r w:rsidRPr="007D48A8">
        <w:t>PARAMEDIC STANDING ORDERS</w:t>
      </w:r>
    </w:p>
    <w:p w14:paraId="402D6C4A" w14:textId="49F5A0FB" w:rsidR="00526B26" w:rsidRPr="007D48A8"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7D48A8">
        <w:rPr>
          <w:rFonts w:cs="Arial"/>
          <w:color w:val="000000"/>
        </w:rPr>
        <w:t xml:space="preserve">After a complete patient assessment consider initiating the pain management </w:t>
      </w:r>
      <w:r w:rsidR="00EE154A">
        <w:rPr>
          <w:rFonts w:cs="Arial"/>
          <w:color w:val="000000"/>
        </w:rPr>
        <w:t>per P</w:t>
      </w:r>
      <w:r w:rsidRPr="007D48A8">
        <w:rPr>
          <w:rFonts w:cs="Arial"/>
          <w:color w:val="000000"/>
        </w:rPr>
        <w:t>rotocol</w:t>
      </w:r>
      <w:r w:rsidR="00EE154A">
        <w:rPr>
          <w:rFonts w:cs="Arial"/>
          <w:color w:val="000000"/>
        </w:rPr>
        <w:t xml:space="preserve"> 2.13 Pain and Nausea Management-Adult &amp; Pediatric</w:t>
      </w:r>
      <w:r w:rsidRPr="007D48A8">
        <w:rPr>
          <w:rFonts w:cs="Arial"/>
          <w:b/>
          <w:bCs/>
          <w:color w:val="000000"/>
        </w:rPr>
        <w:t xml:space="preserve">. </w:t>
      </w:r>
    </w:p>
    <w:p w14:paraId="29A03C3C" w14:textId="5A091FFB" w:rsidR="00526B26" w:rsidRPr="007D48A8" w:rsidRDefault="00526B26" w:rsidP="000F0858">
      <w:pPr>
        <w:numPr>
          <w:ilvl w:val="0"/>
          <w:numId w:val="7"/>
        </w:numPr>
        <w:autoSpaceDE w:val="0"/>
        <w:autoSpaceDN w:val="0"/>
        <w:adjustRightInd w:val="0"/>
        <w:spacing w:after="60" w:line="288" w:lineRule="auto"/>
        <w:ind w:left="720" w:hanging="360"/>
        <w:rPr>
          <w:rFonts w:cs="Arial"/>
          <w:color w:val="000000"/>
        </w:rPr>
      </w:pPr>
      <w:r w:rsidRPr="5267CCE0">
        <w:rPr>
          <w:rFonts w:cs="Arial"/>
          <w:color w:val="000000" w:themeColor="text1"/>
        </w:rPr>
        <w:t>In a patient who may have experienced</w:t>
      </w:r>
      <w:r w:rsidR="42EECD64" w:rsidRPr="5267CCE0">
        <w:rPr>
          <w:rFonts w:cs="Arial"/>
          <w:color w:val="000000" w:themeColor="text1"/>
        </w:rPr>
        <w:t xml:space="preserve"> enclosed space</w:t>
      </w:r>
      <w:r w:rsidRPr="5267CCE0">
        <w:rPr>
          <w:rFonts w:cs="Arial"/>
          <w:color w:val="000000" w:themeColor="text1"/>
        </w:rPr>
        <w:t xml:space="preserve"> smoke inhalation  (e.g.</w:t>
      </w:r>
      <w:r w:rsidR="006A0017" w:rsidRPr="5267CCE0">
        <w:rPr>
          <w:rFonts w:cs="Arial"/>
          <w:color w:val="000000" w:themeColor="text1"/>
        </w:rPr>
        <w:t>,</w:t>
      </w:r>
      <w:r w:rsidRPr="5267CCE0">
        <w:rPr>
          <w:rFonts w:cs="Arial"/>
          <w:color w:val="000000" w:themeColor="text1"/>
        </w:rPr>
        <w:t xml:space="preserve"> hypotension, altered mental status, seizure or other), if </w:t>
      </w:r>
      <w:r w:rsidR="1F9D18E8" w:rsidRPr="5267CCE0">
        <w:rPr>
          <w:rFonts w:cs="Arial"/>
          <w:color w:val="000000" w:themeColor="text1"/>
        </w:rPr>
        <w:t>available</w:t>
      </w:r>
      <w:r w:rsidRPr="5267CCE0">
        <w:rPr>
          <w:rFonts w:cs="Arial"/>
          <w:color w:val="000000" w:themeColor="text1"/>
        </w:rPr>
        <w:t xml:space="preserve">, consider </w:t>
      </w:r>
      <w:r w:rsidRPr="5267CCE0">
        <w:rPr>
          <w:rFonts w:cs="Arial"/>
          <w:b/>
          <w:bCs/>
          <w:color w:val="000000" w:themeColor="text1"/>
          <w:u w:val="single"/>
        </w:rPr>
        <w:t>hydroxocobalamin</w:t>
      </w:r>
      <w:r w:rsidRPr="5267CCE0">
        <w:rPr>
          <w:rFonts w:cs="Arial"/>
          <w:b/>
          <w:bCs/>
          <w:color w:val="000000" w:themeColor="text1"/>
        </w:rPr>
        <w:t xml:space="preserve"> </w:t>
      </w:r>
      <w:r w:rsidRPr="5267CCE0">
        <w:rPr>
          <w:rFonts w:cs="Arial"/>
          <w:color w:val="000000" w:themeColor="text1"/>
        </w:rPr>
        <w:t>5 gm IV/IO over 15 minutes in an adult, and 70 mg/kg (to maximum 5 gm) IV/IO over 15 minutes in a pediatric patient.</w:t>
      </w:r>
    </w:p>
    <w:p w14:paraId="03338C1D" w14:textId="77777777" w:rsidR="00526B26" w:rsidRPr="004A0C45"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4A0C45">
        <w:rPr>
          <w:rFonts w:cs="Arial"/>
          <w:color w:val="000000"/>
        </w:rPr>
        <w:t>In patients with suspected CO poisoning, initiate high flow oxygen.</w:t>
      </w:r>
    </w:p>
    <w:p w14:paraId="3E3BEC7A" w14:textId="77777777" w:rsidR="00EE154A" w:rsidRDefault="00EE154A" w:rsidP="00526B26">
      <w:pPr>
        <w:autoSpaceDE w:val="0"/>
        <w:autoSpaceDN w:val="0"/>
        <w:adjustRightInd w:val="0"/>
        <w:spacing w:after="0" w:line="288" w:lineRule="auto"/>
        <w:rPr>
          <w:rFonts w:cs="Arial"/>
          <w:color w:val="000000"/>
        </w:rPr>
      </w:pPr>
    </w:p>
    <w:p w14:paraId="35C57D1E" w14:textId="0024A2FF" w:rsidR="00526B26" w:rsidRPr="007D48A8" w:rsidRDefault="00526B26" w:rsidP="0048608F">
      <w:pPr>
        <w:autoSpaceDE w:val="0"/>
        <w:autoSpaceDN w:val="0"/>
        <w:adjustRightInd w:val="0"/>
        <w:spacing w:after="0" w:line="288" w:lineRule="auto"/>
        <w:rPr>
          <w:rFonts w:cs="Arial"/>
          <w:color w:val="000000"/>
        </w:rPr>
      </w:pPr>
      <w:r w:rsidRPr="007D48A8">
        <w:rPr>
          <w:rFonts w:cs="Arial"/>
          <w:color w:val="000000"/>
        </w:rPr>
        <w:t>Note:</w:t>
      </w:r>
      <w:r w:rsidR="0048608F">
        <w:rPr>
          <w:rFonts w:cs="Arial"/>
          <w:color w:val="000000"/>
        </w:rPr>
        <w:t xml:space="preserve"> </w:t>
      </w:r>
      <w:r w:rsidRPr="007D48A8">
        <w:rPr>
          <w:rFonts w:cs="Arial"/>
          <w:color w:val="000000"/>
        </w:rPr>
        <w:t>The committee on Trauma of the American College of Surgeons (ACS) and the American Burn Association (ABA) have identified certain injuries as those which generally require referral to a burn center.</w:t>
      </w:r>
    </w:p>
    <w:p w14:paraId="745DCA47" w14:textId="77777777" w:rsidR="00526B26" w:rsidRPr="007D48A8" w:rsidRDefault="00526B26" w:rsidP="00526B26">
      <w:pPr>
        <w:tabs>
          <w:tab w:val="left" w:pos="720"/>
        </w:tabs>
        <w:autoSpaceDE w:val="0"/>
        <w:autoSpaceDN w:val="0"/>
        <w:adjustRightInd w:val="0"/>
        <w:spacing w:after="60" w:line="288" w:lineRule="auto"/>
        <w:rPr>
          <w:rFonts w:cs="Arial"/>
          <w:color w:val="000000"/>
        </w:rPr>
      </w:pPr>
      <w:r w:rsidRPr="007D48A8">
        <w:rPr>
          <w:rFonts w:cs="Arial"/>
          <w:color w:val="000000"/>
        </w:rPr>
        <w:t>The following injuries generally require referral to a burn unit:</w:t>
      </w:r>
    </w:p>
    <w:p w14:paraId="4D25F297"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1.</w:t>
      </w:r>
      <w:r w:rsidRPr="007D48A8">
        <w:rPr>
          <w:rFonts w:cs="Arial"/>
          <w:color w:val="000000"/>
        </w:rPr>
        <w:tab/>
        <w:t xml:space="preserve">Partial thickness burns greater than 10% total body surface area (TBSA) </w:t>
      </w:r>
    </w:p>
    <w:p w14:paraId="43D85ACE"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2.</w:t>
      </w:r>
      <w:r w:rsidRPr="007D48A8">
        <w:rPr>
          <w:rFonts w:cs="Arial"/>
          <w:color w:val="000000"/>
        </w:rPr>
        <w:tab/>
        <w:t>Burns that involve the face, hands, feet, genitalia, perineum, or major joints</w:t>
      </w:r>
    </w:p>
    <w:p w14:paraId="5E206368"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3.</w:t>
      </w:r>
      <w:r w:rsidRPr="007D48A8">
        <w:rPr>
          <w:rFonts w:cs="Arial"/>
          <w:color w:val="000000"/>
        </w:rPr>
        <w:tab/>
        <w:t>Third-degree burns in any age group</w:t>
      </w:r>
    </w:p>
    <w:p w14:paraId="1B926D11"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4.</w:t>
      </w:r>
      <w:r w:rsidRPr="007D48A8">
        <w:rPr>
          <w:rFonts w:cs="Arial"/>
          <w:color w:val="000000"/>
        </w:rPr>
        <w:tab/>
        <w:t>Electrical burns, including lightning injury</w:t>
      </w:r>
    </w:p>
    <w:p w14:paraId="5B6EE8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5.</w:t>
      </w:r>
      <w:r w:rsidRPr="007D48A8">
        <w:rPr>
          <w:rFonts w:cs="Arial"/>
          <w:color w:val="000000"/>
        </w:rPr>
        <w:tab/>
        <w:t>Chemical burns</w:t>
      </w:r>
    </w:p>
    <w:p w14:paraId="48D315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6.</w:t>
      </w:r>
      <w:r w:rsidRPr="007D48A8">
        <w:rPr>
          <w:rFonts w:cs="Arial"/>
          <w:color w:val="000000"/>
        </w:rPr>
        <w:tab/>
        <w:t>Inhalation injury</w:t>
      </w:r>
    </w:p>
    <w:p w14:paraId="64E56624" w14:textId="341B2B12"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7.</w:t>
      </w:r>
      <w:r w:rsidRPr="007D48A8">
        <w:rPr>
          <w:rFonts w:cs="Arial"/>
          <w:color w:val="000000"/>
        </w:rPr>
        <w:tab/>
        <w:t>Burn injury in patients with preexisting medical disorders that could complicate</w:t>
      </w:r>
    </w:p>
    <w:p w14:paraId="4F8C693D" w14:textId="388E2D75"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ab/>
        <w:t xml:space="preserve">management, prolong recovery, or affect mortality. Burns in any </w:t>
      </w:r>
      <w:r w:rsidR="00F3542F" w:rsidRPr="007D48A8">
        <w:rPr>
          <w:rFonts w:cs="Arial"/>
          <w:color w:val="000000"/>
        </w:rPr>
        <w:t>patient</w:t>
      </w:r>
      <w:r w:rsidRPr="007D48A8">
        <w:rPr>
          <w:rFonts w:cs="Arial"/>
          <w:color w:val="000000"/>
        </w:rPr>
        <w:t xml:space="preserve"> with concomitant </w:t>
      </w:r>
      <w:r w:rsidRPr="007D48A8">
        <w:rPr>
          <w:rFonts w:cs="Arial"/>
          <w:color w:val="000000"/>
        </w:rPr>
        <w:tab/>
        <w:t xml:space="preserve">trauma (such as fractures) in which the burn injury poses the greatest risk of morbidity or </w:t>
      </w:r>
      <w:r w:rsidRPr="007D48A8">
        <w:rPr>
          <w:rFonts w:cs="Arial"/>
          <w:color w:val="000000"/>
        </w:rPr>
        <w:tab/>
        <w:t>mortality. In such cases, if the trauma poses a greater immediate risk than the burns, it</w:t>
      </w:r>
    </w:p>
    <w:p w14:paraId="58AE3428" w14:textId="77777777"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may be necessary to stabilize the patient in a trauma center before being transferred to a </w:t>
      </w:r>
      <w:r w:rsidRPr="007D48A8">
        <w:rPr>
          <w:rFonts w:cs="Arial"/>
          <w:color w:val="000000"/>
        </w:rPr>
        <w:tab/>
        <w:t>burn unit. Physician judgment is necessary in such situations and should be in concert</w:t>
      </w:r>
    </w:p>
    <w:p w14:paraId="2E13CB0F" w14:textId="77777777" w:rsidR="00526B26" w:rsidRPr="00E80333"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with </w:t>
      </w:r>
      <w:r w:rsidRPr="007D48A8">
        <w:rPr>
          <w:rFonts w:cs="Arial"/>
          <w:b/>
          <w:bCs/>
          <w:color w:val="000000"/>
          <w:u w:val="single"/>
        </w:rPr>
        <w:t>established</w:t>
      </w:r>
      <w:r w:rsidRPr="007D48A8">
        <w:rPr>
          <w:rFonts w:cs="Arial"/>
          <w:color w:val="000000"/>
        </w:rPr>
        <w:t xml:space="preserve"> triage protocols.</w:t>
      </w:r>
    </w:p>
    <w:p w14:paraId="4861C0D6" w14:textId="2B1CBBC0" w:rsidR="00526B26" w:rsidRDefault="00526B26" w:rsidP="00526B26">
      <w:pPr>
        <w:autoSpaceDE w:val="0"/>
        <w:autoSpaceDN w:val="0"/>
        <w:adjustRightInd w:val="0"/>
        <w:spacing w:after="0" w:line="240" w:lineRule="auto"/>
        <w:ind w:left="360"/>
      </w:pPr>
      <w:r>
        <w:rPr>
          <w:rFonts w:ascii="Arial" w:hAnsi="Arial" w:cs="Arial"/>
          <w:b/>
          <w:bCs/>
          <w:color w:val="000000"/>
          <w:u w:val="single"/>
        </w:rPr>
        <w:t xml:space="preserve">  </w:t>
      </w:r>
      <w:r w:rsidR="3BCBFC9E">
        <w:t>￼</w:t>
      </w:r>
    </w:p>
    <w:tbl>
      <w:tblPr>
        <w:tblpPr w:leftFromText="180" w:rightFromText="180" w:vertAnchor="text" w:horzAnchor="margin" w:tblpXSpec="center"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EF7"/>
        <w:tblLayout w:type="fixed"/>
        <w:tblLook w:val="0000" w:firstRow="0" w:lastRow="0" w:firstColumn="0" w:lastColumn="0" w:noHBand="0" w:noVBand="0"/>
        <w:tblCaption w:val="Estimation of Burn Size (Children)"/>
        <w:tblDescription w:val="&#10;Area Age 0 1 yr. 5 yr. 10 yr. 15 yr.&#10;A - ½ of head 9 ½ % 8 ½ % 6 ½ % 5 ½ % 4 ½ %&#10;B - ½  of one thigh 2 ¾ % 3 ¼ % 4 % 4 ¼ % 4 ½ %&#10;C - ½ of one leg 2 ½ % 2 ½ % 2 ¾ % 3 % 3 ¼ %&#10;"/>
      </w:tblPr>
      <w:tblGrid>
        <w:gridCol w:w="1921"/>
        <w:gridCol w:w="1054"/>
        <w:gridCol w:w="1054"/>
        <w:gridCol w:w="1054"/>
        <w:gridCol w:w="1054"/>
        <w:gridCol w:w="1423"/>
      </w:tblGrid>
      <w:tr w:rsidR="00526B26" w:rsidRPr="005A31ED" w14:paraId="64748932" w14:textId="77777777" w:rsidTr="00526B26">
        <w:tc>
          <w:tcPr>
            <w:tcW w:w="7560" w:type="dxa"/>
            <w:gridSpan w:val="6"/>
            <w:shd w:val="clear" w:color="auto" w:fill="E8EEF7"/>
          </w:tcPr>
          <w:p w14:paraId="692FA908" w14:textId="77777777" w:rsidR="00526B26" w:rsidRPr="005A31ED" w:rsidRDefault="00526B26" w:rsidP="00526B26">
            <w:pPr>
              <w:pStyle w:val="Para1"/>
              <w:ind w:left="0" w:firstLine="0"/>
              <w:jc w:val="center"/>
              <w:rPr>
                <w:b/>
                <w:color w:val="auto"/>
                <w:sz w:val="20"/>
              </w:rPr>
            </w:pPr>
            <w:r w:rsidRPr="005A31ED">
              <w:rPr>
                <w:b/>
                <w:color w:val="auto"/>
                <w:sz w:val="20"/>
              </w:rPr>
              <w:t>Estimation of Burn Size (Children)</w:t>
            </w:r>
          </w:p>
        </w:tc>
      </w:tr>
      <w:tr w:rsidR="00526B26" w:rsidRPr="005A31ED" w14:paraId="46B4584D" w14:textId="77777777" w:rsidTr="00526B26">
        <w:tc>
          <w:tcPr>
            <w:tcW w:w="1921" w:type="dxa"/>
            <w:shd w:val="clear" w:color="auto" w:fill="E8EEF7"/>
          </w:tcPr>
          <w:p w14:paraId="65C03594" w14:textId="77777777" w:rsidR="00526B26" w:rsidRPr="00812F83" w:rsidRDefault="00526B26" w:rsidP="00526B26">
            <w:pPr>
              <w:pStyle w:val="Para1"/>
              <w:ind w:left="0" w:firstLine="0"/>
              <w:jc w:val="center"/>
              <w:rPr>
                <w:b/>
                <w:color w:val="auto"/>
                <w:sz w:val="18"/>
                <w:szCs w:val="18"/>
              </w:rPr>
            </w:pPr>
            <w:r w:rsidRPr="00812F83">
              <w:rPr>
                <w:b/>
                <w:color w:val="auto"/>
                <w:sz w:val="18"/>
                <w:szCs w:val="18"/>
              </w:rPr>
              <w:t>Area</w:t>
            </w:r>
          </w:p>
        </w:tc>
        <w:tc>
          <w:tcPr>
            <w:tcW w:w="1054" w:type="dxa"/>
            <w:shd w:val="clear" w:color="auto" w:fill="E8EEF7"/>
          </w:tcPr>
          <w:p w14:paraId="19D4569E" w14:textId="77777777" w:rsidR="00526B26" w:rsidRPr="005A31ED" w:rsidRDefault="00526B26" w:rsidP="00526B26">
            <w:pPr>
              <w:pStyle w:val="Para1"/>
              <w:ind w:left="0" w:firstLine="0"/>
              <w:jc w:val="center"/>
              <w:rPr>
                <w:b/>
                <w:color w:val="auto"/>
                <w:sz w:val="20"/>
              </w:rPr>
            </w:pPr>
            <w:r w:rsidRPr="005A31ED">
              <w:rPr>
                <w:b/>
                <w:color w:val="auto"/>
                <w:sz w:val="20"/>
              </w:rPr>
              <w:t>Age 0</w:t>
            </w:r>
          </w:p>
        </w:tc>
        <w:tc>
          <w:tcPr>
            <w:tcW w:w="1054" w:type="dxa"/>
            <w:shd w:val="clear" w:color="auto" w:fill="E8EEF7"/>
          </w:tcPr>
          <w:p w14:paraId="020BBBCD" w14:textId="77777777" w:rsidR="00526B26" w:rsidRPr="005A31ED" w:rsidRDefault="00526B26" w:rsidP="00526B26">
            <w:pPr>
              <w:pStyle w:val="Para1"/>
              <w:ind w:left="0" w:firstLine="0"/>
              <w:jc w:val="center"/>
              <w:rPr>
                <w:b/>
                <w:color w:val="auto"/>
                <w:sz w:val="20"/>
              </w:rPr>
            </w:pPr>
            <w:r w:rsidRPr="005A31ED">
              <w:rPr>
                <w:b/>
                <w:color w:val="auto"/>
                <w:sz w:val="20"/>
              </w:rPr>
              <w:t>1 yr.</w:t>
            </w:r>
          </w:p>
        </w:tc>
        <w:tc>
          <w:tcPr>
            <w:tcW w:w="1054" w:type="dxa"/>
            <w:shd w:val="clear" w:color="auto" w:fill="E8EEF7"/>
          </w:tcPr>
          <w:p w14:paraId="17305721" w14:textId="77777777" w:rsidR="00526B26" w:rsidRPr="005A31ED" w:rsidRDefault="00526B26" w:rsidP="00526B26">
            <w:pPr>
              <w:pStyle w:val="Para1"/>
              <w:ind w:left="0" w:firstLine="0"/>
              <w:jc w:val="center"/>
              <w:rPr>
                <w:b/>
                <w:color w:val="auto"/>
                <w:sz w:val="20"/>
              </w:rPr>
            </w:pPr>
            <w:r w:rsidRPr="005A31ED">
              <w:rPr>
                <w:b/>
                <w:color w:val="auto"/>
                <w:sz w:val="20"/>
              </w:rPr>
              <w:t>5 yr.</w:t>
            </w:r>
          </w:p>
        </w:tc>
        <w:tc>
          <w:tcPr>
            <w:tcW w:w="1054" w:type="dxa"/>
            <w:shd w:val="clear" w:color="auto" w:fill="E8EEF7"/>
          </w:tcPr>
          <w:p w14:paraId="348B548C" w14:textId="77777777" w:rsidR="00526B26" w:rsidRPr="005A31ED" w:rsidRDefault="00526B26" w:rsidP="00526B26">
            <w:pPr>
              <w:pStyle w:val="Para1"/>
              <w:ind w:left="0" w:firstLine="0"/>
              <w:jc w:val="center"/>
              <w:rPr>
                <w:b/>
                <w:color w:val="auto"/>
                <w:sz w:val="20"/>
              </w:rPr>
            </w:pPr>
            <w:r w:rsidRPr="005A31ED">
              <w:rPr>
                <w:b/>
                <w:color w:val="auto"/>
                <w:sz w:val="20"/>
              </w:rPr>
              <w:t>10 yr.</w:t>
            </w:r>
          </w:p>
        </w:tc>
        <w:tc>
          <w:tcPr>
            <w:tcW w:w="1423" w:type="dxa"/>
            <w:shd w:val="clear" w:color="auto" w:fill="E8EEF7"/>
          </w:tcPr>
          <w:p w14:paraId="60375B3F" w14:textId="77777777" w:rsidR="00526B26" w:rsidRPr="005A31ED" w:rsidRDefault="00526B26" w:rsidP="00526B26">
            <w:pPr>
              <w:pStyle w:val="Para1"/>
              <w:ind w:left="0" w:firstLine="0"/>
              <w:jc w:val="center"/>
              <w:rPr>
                <w:b/>
                <w:color w:val="auto"/>
                <w:sz w:val="20"/>
              </w:rPr>
            </w:pPr>
            <w:r w:rsidRPr="005A31ED">
              <w:rPr>
                <w:b/>
                <w:color w:val="auto"/>
                <w:sz w:val="20"/>
              </w:rPr>
              <w:t>15 yr.</w:t>
            </w:r>
          </w:p>
        </w:tc>
      </w:tr>
      <w:tr w:rsidR="00526B26" w:rsidRPr="005A31ED" w14:paraId="6344F9FE" w14:textId="77777777" w:rsidTr="00526B26">
        <w:tc>
          <w:tcPr>
            <w:tcW w:w="1921" w:type="dxa"/>
            <w:shd w:val="clear" w:color="auto" w:fill="E8EEF7"/>
          </w:tcPr>
          <w:p w14:paraId="0FAC68B4" w14:textId="77777777" w:rsidR="00526B26" w:rsidRPr="005A31ED" w:rsidRDefault="00526B26" w:rsidP="00526B26">
            <w:pPr>
              <w:pStyle w:val="Para1"/>
              <w:ind w:left="0" w:firstLine="0"/>
              <w:rPr>
                <w:color w:val="auto"/>
                <w:sz w:val="20"/>
              </w:rPr>
            </w:pPr>
            <w:r w:rsidRPr="005A31ED">
              <w:rPr>
                <w:b/>
                <w:color w:val="auto"/>
                <w:sz w:val="20"/>
              </w:rPr>
              <w:t>A</w:t>
            </w:r>
            <w:r w:rsidRPr="005A31ED">
              <w:rPr>
                <w:color w:val="auto"/>
                <w:sz w:val="20"/>
              </w:rPr>
              <w:t xml:space="preserve"> - </w:t>
            </w:r>
            <w:r>
              <w:rPr>
                <w:color w:val="auto"/>
                <w:sz w:val="20"/>
              </w:rPr>
              <w:t xml:space="preserve">½ </w:t>
            </w:r>
            <w:r w:rsidRPr="005A31ED">
              <w:rPr>
                <w:color w:val="auto"/>
                <w:sz w:val="20"/>
              </w:rPr>
              <w:t>of head</w:t>
            </w:r>
          </w:p>
        </w:tc>
        <w:tc>
          <w:tcPr>
            <w:tcW w:w="1054" w:type="dxa"/>
            <w:shd w:val="clear" w:color="auto" w:fill="E8EEF7"/>
          </w:tcPr>
          <w:p w14:paraId="643975FD" w14:textId="77777777" w:rsidR="00526B26" w:rsidRPr="005A31ED" w:rsidRDefault="00526B26" w:rsidP="00526B26">
            <w:pPr>
              <w:pStyle w:val="Para1"/>
              <w:ind w:left="0" w:firstLine="0"/>
              <w:jc w:val="center"/>
              <w:rPr>
                <w:color w:val="auto"/>
                <w:sz w:val="20"/>
              </w:rPr>
            </w:pPr>
            <w:r w:rsidRPr="005A31ED">
              <w:rPr>
                <w:color w:val="auto"/>
                <w:sz w:val="20"/>
              </w:rPr>
              <w:t xml:space="preserve">9 </w:t>
            </w:r>
            <w:r>
              <w:rPr>
                <w:color w:val="auto"/>
                <w:sz w:val="20"/>
              </w:rPr>
              <w:t xml:space="preserve">½ </w:t>
            </w:r>
            <w:r w:rsidRPr="005A31ED">
              <w:rPr>
                <w:color w:val="auto"/>
                <w:sz w:val="20"/>
              </w:rPr>
              <w:t>%</w:t>
            </w:r>
          </w:p>
        </w:tc>
        <w:tc>
          <w:tcPr>
            <w:tcW w:w="1054" w:type="dxa"/>
            <w:shd w:val="clear" w:color="auto" w:fill="E8EEF7"/>
          </w:tcPr>
          <w:p w14:paraId="0B705862" w14:textId="77777777" w:rsidR="00526B26" w:rsidRPr="005A31ED" w:rsidRDefault="00526B26" w:rsidP="00526B26">
            <w:pPr>
              <w:pStyle w:val="Para1"/>
              <w:ind w:left="0" w:firstLine="0"/>
              <w:jc w:val="center"/>
              <w:rPr>
                <w:color w:val="auto"/>
                <w:sz w:val="20"/>
              </w:rPr>
            </w:pPr>
            <w:r w:rsidRPr="005A31ED">
              <w:rPr>
                <w:color w:val="auto"/>
                <w:sz w:val="20"/>
              </w:rPr>
              <w:t xml:space="preserve">8 </w:t>
            </w:r>
            <w:r>
              <w:rPr>
                <w:color w:val="auto"/>
                <w:sz w:val="20"/>
              </w:rPr>
              <w:t xml:space="preserve">½ </w:t>
            </w:r>
            <w:r w:rsidRPr="005A31ED">
              <w:rPr>
                <w:color w:val="auto"/>
                <w:sz w:val="20"/>
              </w:rPr>
              <w:t>%</w:t>
            </w:r>
          </w:p>
        </w:tc>
        <w:tc>
          <w:tcPr>
            <w:tcW w:w="1054" w:type="dxa"/>
            <w:shd w:val="clear" w:color="auto" w:fill="E8EEF7"/>
          </w:tcPr>
          <w:p w14:paraId="6FFB6989" w14:textId="77777777" w:rsidR="00526B26" w:rsidRPr="005A31ED" w:rsidRDefault="00526B26" w:rsidP="00526B26">
            <w:pPr>
              <w:pStyle w:val="Para1"/>
              <w:ind w:left="0" w:firstLine="0"/>
              <w:jc w:val="center"/>
              <w:rPr>
                <w:color w:val="auto"/>
                <w:sz w:val="20"/>
              </w:rPr>
            </w:pPr>
            <w:r w:rsidRPr="005A31ED">
              <w:rPr>
                <w:color w:val="auto"/>
                <w:sz w:val="20"/>
              </w:rPr>
              <w:t xml:space="preserve">6 </w:t>
            </w:r>
            <w:r>
              <w:rPr>
                <w:color w:val="auto"/>
                <w:sz w:val="20"/>
              </w:rPr>
              <w:t xml:space="preserve">½ </w:t>
            </w:r>
            <w:r w:rsidRPr="005A31ED">
              <w:rPr>
                <w:color w:val="auto"/>
                <w:sz w:val="20"/>
              </w:rPr>
              <w:t>%</w:t>
            </w:r>
          </w:p>
        </w:tc>
        <w:tc>
          <w:tcPr>
            <w:tcW w:w="1054" w:type="dxa"/>
            <w:shd w:val="clear" w:color="auto" w:fill="E8EEF7"/>
          </w:tcPr>
          <w:p w14:paraId="1B0CA6FB" w14:textId="77777777" w:rsidR="00526B26" w:rsidRPr="005A31ED" w:rsidRDefault="00526B26" w:rsidP="00526B26">
            <w:pPr>
              <w:pStyle w:val="Para1"/>
              <w:ind w:left="0" w:firstLine="0"/>
              <w:jc w:val="center"/>
              <w:rPr>
                <w:color w:val="auto"/>
                <w:sz w:val="20"/>
              </w:rPr>
            </w:pPr>
            <w:r w:rsidRPr="005A31ED">
              <w:rPr>
                <w:color w:val="auto"/>
                <w:sz w:val="20"/>
              </w:rPr>
              <w:t xml:space="preserve">5 </w:t>
            </w:r>
            <w:r>
              <w:rPr>
                <w:color w:val="auto"/>
                <w:sz w:val="20"/>
              </w:rPr>
              <w:t xml:space="preserve">½ </w:t>
            </w:r>
            <w:r w:rsidRPr="005A31ED">
              <w:rPr>
                <w:color w:val="auto"/>
                <w:sz w:val="20"/>
              </w:rPr>
              <w:t>%</w:t>
            </w:r>
          </w:p>
        </w:tc>
        <w:tc>
          <w:tcPr>
            <w:tcW w:w="1423" w:type="dxa"/>
            <w:shd w:val="clear" w:color="auto" w:fill="E8EEF7"/>
          </w:tcPr>
          <w:p w14:paraId="4F6EA88D"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6822A205" w14:textId="77777777" w:rsidTr="00526B26">
        <w:tc>
          <w:tcPr>
            <w:tcW w:w="1921" w:type="dxa"/>
            <w:shd w:val="clear" w:color="auto" w:fill="E8EEF7"/>
          </w:tcPr>
          <w:p w14:paraId="68377E21" w14:textId="77777777" w:rsidR="00526B26" w:rsidRPr="005A31ED" w:rsidRDefault="00526B26" w:rsidP="00526B26">
            <w:pPr>
              <w:pStyle w:val="Para1"/>
              <w:ind w:left="0" w:firstLine="0"/>
              <w:rPr>
                <w:color w:val="auto"/>
                <w:sz w:val="20"/>
              </w:rPr>
            </w:pPr>
            <w:r w:rsidRPr="005A31ED">
              <w:rPr>
                <w:b/>
                <w:color w:val="auto"/>
                <w:sz w:val="20"/>
              </w:rPr>
              <w:t>B</w:t>
            </w:r>
            <w:r w:rsidRPr="005A31ED">
              <w:rPr>
                <w:color w:val="auto"/>
                <w:sz w:val="20"/>
              </w:rPr>
              <w:t xml:space="preserve"> - </w:t>
            </w:r>
            <w:r>
              <w:rPr>
                <w:color w:val="auto"/>
                <w:sz w:val="20"/>
              </w:rPr>
              <w:t xml:space="preserve">½ </w:t>
            </w:r>
            <w:r w:rsidRPr="005A31ED">
              <w:rPr>
                <w:color w:val="auto"/>
                <w:sz w:val="20"/>
              </w:rPr>
              <w:t xml:space="preserve"> of one thigh</w:t>
            </w:r>
          </w:p>
        </w:tc>
        <w:tc>
          <w:tcPr>
            <w:tcW w:w="1054" w:type="dxa"/>
            <w:shd w:val="clear" w:color="auto" w:fill="E8EEF7"/>
          </w:tcPr>
          <w:p w14:paraId="33EEB7AB"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6808E260"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c>
          <w:tcPr>
            <w:tcW w:w="1054" w:type="dxa"/>
            <w:shd w:val="clear" w:color="auto" w:fill="E8EEF7"/>
          </w:tcPr>
          <w:p w14:paraId="37E1731D" w14:textId="77777777" w:rsidR="00526B26" w:rsidRPr="005A31ED" w:rsidRDefault="00526B26" w:rsidP="00526B26">
            <w:pPr>
              <w:pStyle w:val="Para1"/>
              <w:ind w:left="0" w:firstLine="0"/>
              <w:jc w:val="center"/>
              <w:rPr>
                <w:color w:val="auto"/>
                <w:sz w:val="20"/>
              </w:rPr>
            </w:pPr>
            <w:r w:rsidRPr="005A31ED">
              <w:rPr>
                <w:color w:val="auto"/>
                <w:sz w:val="20"/>
              </w:rPr>
              <w:t>4 %</w:t>
            </w:r>
          </w:p>
        </w:tc>
        <w:tc>
          <w:tcPr>
            <w:tcW w:w="1054" w:type="dxa"/>
            <w:shd w:val="clear" w:color="auto" w:fill="E8EEF7"/>
          </w:tcPr>
          <w:p w14:paraId="5F09EB23"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¼ </w:t>
            </w:r>
            <w:r w:rsidRPr="005A31ED">
              <w:rPr>
                <w:color w:val="auto"/>
                <w:sz w:val="20"/>
              </w:rPr>
              <w:t>%</w:t>
            </w:r>
          </w:p>
        </w:tc>
        <w:tc>
          <w:tcPr>
            <w:tcW w:w="1423" w:type="dxa"/>
            <w:shd w:val="clear" w:color="auto" w:fill="E8EEF7"/>
          </w:tcPr>
          <w:p w14:paraId="1A8E821F"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040C563A" w14:textId="77777777" w:rsidTr="00526B26">
        <w:tc>
          <w:tcPr>
            <w:tcW w:w="1921" w:type="dxa"/>
            <w:shd w:val="clear" w:color="auto" w:fill="E8EEF7"/>
          </w:tcPr>
          <w:p w14:paraId="13AE93F4" w14:textId="77777777" w:rsidR="00526B26" w:rsidRPr="005A31ED" w:rsidRDefault="00526B26" w:rsidP="00526B26">
            <w:pPr>
              <w:pStyle w:val="Para1"/>
              <w:ind w:left="0" w:firstLine="0"/>
              <w:rPr>
                <w:color w:val="auto"/>
                <w:sz w:val="20"/>
              </w:rPr>
            </w:pPr>
            <w:r w:rsidRPr="005A31ED">
              <w:rPr>
                <w:b/>
                <w:color w:val="auto"/>
                <w:sz w:val="20"/>
              </w:rPr>
              <w:t>C</w:t>
            </w:r>
            <w:r w:rsidRPr="005A31ED">
              <w:rPr>
                <w:color w:val="auto"/>
                <w:sz w:val="20"/>
              </w:rPr>
              <w:t xml:space="preserve"> - </w:t>
            </w:r>
            <w:r>
              <w:rPr>
                <w:color w:val="auto"/>
                <w:sz w:val="20"/>
              </w:rPr>
              <w:t xml:space="preserve">½ </w:t>
            </w:r>
            <w:r w:rsidRPr="005A31ED">
              <w:rPr>
                <w:color w:val="auto"/>
                <w:sz w:val="20"/>
              </w:rPr>
              <w:t>of one leg</w:t>
            </w:r>
          </w:p>
        </w:tc>
        <w:tc>
          <w:tcPr>
            <w:tcW w:w="1054" w:type="dxa"/>
            <w:shd w:val="clear" w:color="auto" w:fill="E8EEF7"/>
          </w:tcPr>
          <w:p w14:paraId="2B6EADF7"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5014AAA8"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43E3C546"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1413EAE5" w14:textId="77777777" w:rsidR="00526B26" w:rsidRPr="005A31ED" w:rsidRDefault="00526B26" w:rsidP="00526B26">
            <w:pPr>
              <w:pStyle w:val="Para1"/>
              <w:ind w:left="0" w:firstLine="0"/>
              <w:jc w:val="center"/>
              <w:rPr>
                <w:color w:val="auto"/>
                <w:sz w:val="20"/>
              </w:rPr>
            </w:pPr>
            <w:r w:rsidRPr="005A31ED">
              <w:rPr>
                <w:color w:val="auto"/>
                <w:sz w:val="20"/>
              </w:rPr>
              <w:t>3 %</w:t>
            </w:r>
          </w:p>
        </w:tc>
        <w:tc>
          <w:tcPr>
            <w:tcW w:w="1423" w:type="dxa"/>
            <w:shd w:val="clear" w:color="auto" w:fill="E8EEF7"/>
          </w:tcPr>
          <w:p w14:paraId="5B270C36"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r>
    </w:tbl>
    <w:p w14:paraId="6854A40B" w14:textId="77777777" w:rsidR="00526B26" w:rsidRDefault="00526B26" w:rsidP="00526B26">
      <w:pPr>
        <w:autoSpaceDE w:val="0"/>
        <w:autoSpaceDN w:val="0"/>
        <w:adjustRightInd w:val="0"/>
        <w:spacing w:after="0" w:line="240" w:lineRule="auto"/>
        <w:ind w:left="360"/>
        <w:rPr>
          <w:rFonts w:asciiTheme="majorHAnsi" w:eastAsiaTheme="majorEastAsia" w:hAnsiTheme="majorHAnsi" w:cs="Times New Roman"/>
          <w:b/>
          <w:bCs/>
          <w:color w:val="2F5496" w:themeColor="accent1" w:themeShade="BF"/>
          <w:sz w:val="28"/>
          <w:szCs w:val="28"/>
        </w:rPr>
      </w:pPr>
      <w:r>
        <w:br w:type="page"/>
      </w:r>
    </w:p>
    <w:p w14:paraId="122623F3" w14:textId="77777777" w:rsidR="00526B26" w:rsidRDefault="00526B26" w:rsidP="00526B26">
      <w:pPr>
        <w:pStyle w:val="Heading1"/>
      </w:pPr>
      <w:bookmarkStart w:id="50" w:name="_4.2_Drowning/Submersion_Injuries"/>
      <w:bookmarkEnd w:id="50"/>
      <w:r>
        <w:t>4.2 Drowning/Submersion Injuries – Adult &amp; Pediatric</w:t>
      </w:r>
    </w:p>
    <w:p w14:paraId="5C3DCE9C" w14:textId="38F9055E" w:rsidR="00526B26" w:rsidRPr="00903211" w:rsidRDefault="00526B26" w:rsidP="00526B26">
      <w:pPr>
        <w:pStyle w:val="Heading2"/>
        <w:rPr>
          <w:rFonts w:cs="Arial"/>
          <w:color w:val="000000"/>
        </w:rPr>
      </w:pPr>
      <w:r w:rsidRPr="00903211">
        <w:t>EMTSTANDING ORDERS</w:t>
      </w:r>
      <w:r w:rsidRPr="00903211">
        <w:rPr>
          <w:rFonts w:cs="Arial"/>
          <w:color w:val="000000"/>
        </w:rPr>
        <w:t xml:space="preserve"> </w:t>
      </w:r>
    </w:p>
    <w:p w14:paraId="4A2C0C64"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903211" w:rsidDel="000E79E2">
        <w:rPr>
          <w:rFonts w:cs="Arial"/>
          <w:color w:val="000000"/>
        </w:rPr>
        <w:t xml:space="preserve"> </w:t>
      </w:r>
    </w:p>
    <w:p w14:paraId="16E42A6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Begin resuscitation efforts while removing the patient from the water</w:t>
      </w:r>
      <w:r>
        <w:rPr>
          <w:rFonts w:cs="Arial"/>
          <w:color w:val="000000"/>
        </w:rPr>
        <w:t>.</w:t>
      </w:r>
    </w:p>
    <w:p w14:paraId="220FD328" w14:textId="3D58F2CB" w:rsidR="00BE3D26" w:rsidRPr="00903211" w:rsidRDefault="00BE3D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Ensure spinal stabilization and immobilization if indicated (e.g. unwitnessed event, unconscious patient, diving incident, or other mechanism of injury.) Treat per </w:t>
      </w:r>
      <w:r w:rsidRPr="009C7E87">
        <w:rPr>
          <w:rFonts w:cs="Arial"/>
          <w:color w:val="000000"/>
          <w:u w:val="single"/>
        </w:rPr>
        <w:t>Protocol 4.8 Spinal Column/Chord Injuries.</w:t>
      </w:r>
      <w:r>
        <w:rPr>
          <w:rFonts w:cs="Arial"/>
          <w:color w:val="000000"/>
        </w:rPr>
        <w:t xml:space="preserve"> </w:t>
      </w:r>
    </w:p>
    <w:p w14:paraId="4A3A7ABE" w14:textId="4865AEEB"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Consider hypothermia.</w:t>
      </w:r>
      <w:r w:rsidR="00BE3D26">
        <w:rPr>
          <w:rFonts w:cs="Arial"/>
          <w:color w:val="000000"/>
        </w:rPr>
        <w:t xml:space="preserve"> Treat per </w:t>
      </w:r>
      <w:r w:rsidR="00BE3D26" w:rsidRPr="009C7E87">
        <w:rPr>
          <w:rFonts w:cs="Arial"/>
          <w:color w:val="000000"/>
          <w:u w:val="single"/>
        </w:rPr>
        <w:t>Protocol 2.8 Hypothermia (Environmental) Adult and Pediatric.</w:t>
      </w:r>
    </w:p>
    <w:p w14:paraId="695FC965" w14:textId="77777777" w:rsidR="00445BAC" w:rsidRDefault="00445BAC" w:rsidP="00AC3E38">
      <w:pPr>
        <w:autoSpaceDE w:val="0"/>
        <w:autoSpaceDN w:val="0"/>
        <w:adjustRightInd w:val="0"/>
        <w:spacing w:after="0" w:line="288" w:lineRule="auto"/>
        <w:rPr>
          <w:rFonts w:cs="Arial"/>
          <w:b/>
          <w:bCs/>
          <w:color w:val="000000"/>
        </w:rPr>
      </w:pPr>
    </w:p>
    <w:p w14:paraId="4A5147F7" w14:textId="08F32D94" w:rsidR="00312C58" w:rsidRDefault="00312C58" w:rsidP="00312C58">
      <w:pPr>
        <w:pStyle w:val="Heading2"/>
        <w:spacing w:before="0"/>
      </w:pPr>
      <w:r>
        <w:t>ADVANCED EMT STANDING ORDERS</w:t>
      </w:r>
    </w:p>
    <w:p w14:paraId="60D2E2C7" w14:textId="77777777" w:rsidR="0048608F" w:rsidRPr="0048608F" w:rsidRDefault="00312C58" w:rsidP="0048608F">
      <w:pPr>
        <w:pStyle w:val="ListParagraph"/>
        <w:numPr>
          <w:ilvl w:val="0"/>
          <w:numId w:val="191"/>
        </w:numPr>
        <w:rPr>
          <w:rFonts w:cstheme="minorHAnsi"/>
        </w:rPr>
      </w:pPr>
      <w:r>
        <w:t>Provide advanced airway management only if the patient is not adequately oxygenating and/or ventilating and not corrected by BVM.</w:t>
      </w:r>
    </w:p>
    <w:p w14:paraId="11DD1BE2" w14:textId="66E7AC89" w:rsidR="0048608F" w:rsidRPr="0048608F" w:rsidRDefault="00312C58" w:rsidP="0048608F">
      <w:pPr>
        <w:pStyle w:val="ListParagraph"/>
        <w:numPr>
          <w:ilvl w:val="0"/>
          <w:numId w:val="191"/>
        </w:numPr>
        <w:rPr>
          <w:rFonts w:cstheme="minorHAnsi"/>
        </w:rPr>
      </w:pPr>
      <w:r w:rsidRPr="0048608F">
        <w:rPr>
          <w:rFonts w:cstheme="minorHAnsi"/>
        </w:rPr>
        <w:t>Obtain IV/IO access and if systolic blood pressure is &lt; 90, administer a 250cc bolus of normal saline.</w:t>
      </w:r>
    </w:p>
    <w:p w14:paraId="3E24CC8B" w14:textId="188DC577" w:rsidR="00526B26" w:rsidRPr="00903211" w:rsidRDefault="00526B26" w:rsidP="00526B26">
      <w:pPr>
        <w:pStyle w:val="Heading2"/>
        <w:spacing w:before="0"/>
      </w:pPr>
      <w:r w:rsidRPr="00903211">
        <w:t>MEDICAL CONTROL MAY ORDER</w:t>
      </w:r>
    </w:p>
    <w:p w14:paraId="4F948B04" w14:textId="77777777" w:rsidR="0048608F" w:rsidRPr="0048608F" w:rsidRDefault="00526B26" w:rsidP="00312C58">
      <w:pPr>
        <w:pStyle w:val="Heading2"/>
        <w:spacing w:before="0"/>
        <w:rPr>
          <w:rFonts w:cs="Arial"/>
          <w:b w:val="0"/>
          <w:bCs w:val="0"/>
          <w:color w:val="000000"/>
          <w:sz w:val="22"/>
          <w:szCs w:val="22"/>
        </w:rPr>
      </w:pPr>
      <w:r w:rsidRPr="0048608F">
        <w:rPr>
          <w:rFonts w:cs="Arial"/>
          <w:b w:val="0"/>
          <w:bCs w:val="0"/>
          <w:color w:val="000000"/>
          <w:sz w:val="22"/>
          <w:szCs w:val="22"/>
        </w:rPr>
        <w:t xml:space="preserve">Additional </w:t>
      </w:r>
      <w:r w:rsidR="00312C58" w:rsidRPr="0048608F">
        <w:rPr>
          <w:rFonts w:cs="Arial"/>
          <w:b w:val="0"/>
          <w:bCs w:val="0"/>
          <w:color w:val="000000"/>
          <w:sz w:val="22"/>
          <w:szCs w:val="22"/>
        </w:rPr>
        <w:t xml:space="preserve">intravenous fluid.  </w:t>
      </w:r>
    </w:p>
    <w:p w14:paraId="4CF04F04" w14:textId="77777777" w:rsidR="0048608F" w:rsidRDefault="0048608F" w:rsidP="00312C58">
      <w:pPr>
        <w:pStyle w:val="Heading2"/>
        <w:spacing w:before="0"/>
        <w:rPr>
          <w:rFonts w:cs="Arial"/>
          <w:color w:val="000000"/>
        </w:rPr>
      </w:pPr>
    </w:p>
    <w:p w14:paraId="4F429BA8" w14:textId="10A60A92" w:rsidR="00312C58" w:rsidRDefault="00312C58" w:rsidP="00312C58">
      <w:pPr>
        <w:pStyle w:val="Heading2"/>
        <w:spacing w:before="0"/>
      </w:pPr>
      <w:r>
        <w:t>PARAMEDIC STANDING ORDERS</w:t>
      </w:r>
    </w:p>
    <w:p w14:paraId="7647ECF0" w14:textId="31CC4591" w:rsidR="00312C58" w:rsidRDefault="00312C58" w:rsidP="00526B26">
      <w:pPr>
        <w:rPr>
          <w:rFonts w:cstheme="minorHAnsi"/>
          <w:b/>
          <w:color w:val="000000"/>
        </w:rPr>
      </w:pPr>
      <w:r>
        <w:t xml:space="preserve">Consider intubation if airway is not adequately managed by other means. </w:t>
      </w:r>
    </w:p>
    <w:p w14:paraId="1694A053" w14:textId="77777777" w:rsidR="00312C58" w:rsidRDefault="00312C58" w:rsidP="00526B26">
      <w:pPr>
        <w:rPr>
          <w:rFonts w:cstheme="minorHAnsi"/>
          <w:b/>
          <w:color w:val="000000"/>
        </w:rPr>
      </w:pPr>
    </w:p>
    <w:p w14:paraId="1E183E7F" w14:textId="3F50B74B" w:rsidR="00526B26" w:rsidRDefault="00526B26" w:rsidP="00526B26">
      <w:pPr>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5C555A2" w14:textId="7149FDB5" w:rsidR="00B975A0" w:rsidRPr="00CE335C" w:rsidRDefault="00B975A0" w:rsidP="00B975A0">
      <w:pPr>
        <w:spacing w:after="240"/>
        <w:rPr>
          <w:rFonts w:eastAsia="Times New Roman"/>
          <w:color w:val="000000"/>
        </w:rPr>
      </w:pPr>
      <w:r w:rsidRPr="00CE335C">
        <w:rPr>
          <w:rFonts w:eastAsia="Times New Roman"/>
          <w:b/>
          <w:bCs/>
          <w:color w:val="000000"/>
        </w:rPr>
        <w:t xml:space="preserve">Note:  </w:t>
      </w:r>
      <w:r w:rsidRPr="00CE335C">
        <w:rPr>
          <w:rFonts w:eastAsia="Times New Roman"/>
          <w:color w:val="000000"/>
        </w:rPr>
        <w:t>Conscious patients who survive any form of drowning are at high risk of deterioration and should be closely monitored during transport.</w:t>
      </w:r>
    </w:p>
    <w:p w14:paraId="01CA1513" w14:textId="4097353F" w:rsidR="00B975A0" w:rsidRDefault="00B975A0" w:rsidP="00526B26">
      <w:pPr>
        <w:rPr>
          <w:rFonts w:cstheme="minorHAnsi"/>
          <w:color w:val="000000"/>
        </w:rPr>
      </w:pPr>
    </w:p>
    <w:p w14:paraId="03E28656" w14:textId="77777777" w:rsidR="00B975A0" w:rsidRPr="00FD023E" w:rsidRDefault="00B975A0" w:rsidP="00526B26">
      <w:pPr>
        <w:rPr>
          <w:rFonts w:cstheme="minorHAnsi"/>
        </w:rPr>
      </w:pPr>
    </w:p>
    <w:p w14:paraId="23224A3B"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758686D5" w14:textId="77777777" w:rsidR="00526B26" w:rsidRDefault="00526B26" w:rsidP="00526B26">
      <w:pPr>
        <w:pStyle w:val="Heading1"/>
      </w:pPr>
      <w:bookmarkStart w:id="51" w:name="_4.3_Eye_Emergencies"/>
      <w:bookmarkEnd w:id="51"/>
      <w:r>
        <w:t>4.3 Eye Emergencies – Adult and Pediatric</w:t>
      </w:r>
    </w:p>
    <w:p w14:paraId="44EF8B92" w14:textId="77777777" w:rsidR="00526B26" w:rsidRPr="00A5023A" w:rsidRDefault="00526B26" w:rsidP="00526B26">
      <w:pPr>
        <w:pStyle w:val="Heading2"/>
        <w:rPr>
          <w:rFonts w:cs="Arial"/>
          <w:color w:val="000000"/>
        </w:rPr>
      </w:pPr>
      <w:r w:rsidRPr="00A5023A">
        <w:t>EMT/ADVANCED EMT STANDING ORDERS</w:t>
      </w:r>
      <w:r w:rsidRPr="00A5023A">
        <w:rPr>
          <w:rFonts w:cs="Arial"/>
          <w:color w:val="000000"/>
        </w:rPr>
        <w:t xml:space="preserve"> </w:t>
      </w:r>
    </w:p>
    <w:p w14:paraId="34CA32F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C12CA4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history (e.g., use of corrective lenses, surgeries, use of protective equipment).</w:t>
      </w:r>
    </w:p>
    <w:p w14:paraId="07E80D9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acuity, if possible.</w:t>
      </w:r>
    </w:p>
    <w:p w14:paraId="6C5E5256" w14:textId="2B117448"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Assist </w:t>
      </w:r>
      <w:r w:rsidR="00F3542F" w:rsidRPr="00A5023A">
        <w:rPr>
          <w:rFonts w:cs="Arial"/>
          <w:color w:val="000000"/>
        </w:rPr>
        <w:t>patients</w:t>
      </w:r>
      <w:r w:rsidRPr="00A5023A">
        <w:rPr>
          <w:rFonts w:cs="Arial"/>
          <w:color w:val="000000"/>
        </w:rPr>
        <w:t xml:space="preserve"> with the removal of contact lens, if applicable.</w:t>
      </w:r>
    </w:p>
    <w:p w14:paraId="7989B07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Chemical irritants, including pepper spray: flush with copious amounts of water, or 0.9% NaCl.</w:t>
      </w:r>
    </w:p>
    <w:p w14:paraId="3242BAFD"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Thermal burns to eyelids: patch both eyes with cool saline compress.</w:t>
      </w:r>
    </w:p>
    <w:p w14:paraId="450C50F4"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Impaled object: immobilize object and patch both eyes.</w:t>
      </w:r>
    </w:p>
    <w:p w14:paraId="048A80B4" w14:textId="68116195"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Puncture </w:t>
      </w:r>
      <w:r w:rsidR="00F3542F" w:rsidRPr="00A5023A">
        <w:rPr>
          <w:rFonts w:cs="Arial"/>
          <w:color w:val="000000"/>
        </w:rPr>
        <w:t>wound</w:t>
      </w:r>
      <w:r w:rsidRPr="00A5023A">
        <w:rPr>
          <w:rFonts w:cs="Arial"/>
          <w:color w:val="000000"/>
        </w:rPr>
        <w:t xml:space="preserve"> place rigid </w:t>
      </w:r>
      <w:r>
        <w:rPr>
          <w:rFonts w:cs="Arial"/>
          <w:color w:val="000000"/>
        </w:rPr>
        <w:t>eye shield</w:t>
      </w:r>
      <w:r w:rsidRPr="00A5023A">
        <w:rPr>
          <w:rFonts w:cs="Arial"/>
          <w:color w:val="000000"/>
        </w:rPr>
        <w:t xml:space="preserve"> over both eyes.  Do not apply pressure.</w:t>
      </w:r>
    </w:p>
    <w:p w14:paraId="5078279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Foreign body: patch both eyes.</w:t>
      </w:r>
    </w:p>
    <w:p w14:paraId="2C94DB6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the patient cannot close their eyelids, keep their eye moist with a sterile saline dressing.</w:t>
      </w:r>
    </w:p>
    <w:p w14:paraId="65B0B8D5" w14:textId="77777777" w:rsidR="00526B26" w:rsidRDefault="00526B26" w:rsidP="00526B26">
      <w:pPr>
        <w:pStyle w:val="Heading2"/>
      </w:pPr>
      <w:r w:rsidRPr="00A5023A">
        <w:t>PARAMEDIC STANDING ORDERS</w:t>
      </w:r>
    </w:p>
    <w:p w14:paraId="47AF9DBE" w14:textId="77777777"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00A5023A">
        <w:rPr>
          <w:rFonts w:cs="Arial"/>
          <w:color w:val="000000"/>
        </w:rPr>
        <w:t xml:space="preserve">Topical anesthetic: </w:t>
      </w:r>
      <w:r>
        <w:rPr>
          <w:rFonts w:cs="Arial"/>
          <w:b/>
          <w:bCs/>
          <w:color w:val="000000"/>
          <w:u w:val="single"/>
        </w:rPr>
        <w:t>t</w:t>
      </w:r>
      <w:r w:rsidRPr="00A5023A">
        <w:rPr>
          <w:rFonts w:cs="Arial"/>
          <w:b/>
          <w:bCs/>
          <w:color w:val="000000"/>
          <w:u w:val="single"/>
        </w:rPr>
        <w:t>etracaine</w:t>
      </w:r>
      <w:r w:rsidRPr="00A5023A">
        <w:rPr>
          <w:rFonts w:cs="Arial"/>
          <w:color w:val="000000"/>
        </w:rPr>
        <w:t xml:space="preserve"> 1-2 eye drops as needed, if available.</w:t>
      </w:r>
    </w:p>
    <w:p w14:paraId="37435E1C"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Use of Morgan lens for eye irrigation.</w:t>
      </w:r>
    </w:p>
    <w:p w14:paraId="2E7E3B14" w14:textId="77777777" w:rsidR="00526B26" w:rsidRPr="009010EC" w:rsidRDefault="00526B26" w:rsidP="00526B26"/>
    <w:p w14:paraId="3BAD3F1D" w14:textId="77777777" w:rsidR="00526B26" w:rsidRPr="00A5023A" w:rsidRDefault="00526B26" w:rsidP="00526B26">
      <w:pPr>
        <w:pStyle w:val="Heading2"/>
        <w:spacing w:before="0"/>
      </w:pPr>
      <w:r w:rsidRPr="00A5023A">
        <w:t>MEDICAL CONTROL MAY ORDER</w:t>
      </w:r>
    </w:p>
    <w:p w14:paraId="63915E68" w14:textId="77777777" w:rsidR="00601207"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Special consideration: Sudden painless loss of vision: If suspect central retinal artery occlusion in patient with acute non-traumatic, painless loss of vision in one eye (most common in elderly patient): apply vigorous pressure using heel of hand (massage) to affected eye for three</w:t>
      </w:r>
      <w:r w:rsidR="006A0017">
        <w:rPr>
          <w:rFonts w:cs="Arial"/>
          <w:color w:val="000000"/>
        </w:rPr>
        <w:t xml:space="preserve"> </w:t>
      </w:r>
      <w:r w:rsidRPr="00A5023A">
        <w:rPr>
          <w:rFonts w:cs="Arial"/>
          <w:color w:val="000000"/>
        </w:rPr>
        <w:t>(3) to five</w:t>
      </w:r>
      <w:r w:rsidR="006A0017">
        <w:rPr>
          <w:rFonts w:cs="Arial"/>
          <w:color w:val="000000"/>
        </w:rPr>
        <w:t xml:space="preserve"> </w:t>
      </w:r>
      <w:r w:rsidRPr="00A5023A">
        <w:rPr>
          <w:rFonts w:cs="Arial"/>
          <w:color w:val="000000"/>
        </w:rPr>
        <w:t xml:space="preserve">(5) seconds, then release.  The patient may perform this procedure.  Repeat as necessary. </w:t>
      </w:r>
    </w:p>
    <w:p w14:paraId="1A612154" w14:textId="6867721B" w:rsidR="00601207" w:rsidRDefault="00526B26" w:rsidP="00AC3E38">
      <w:pPr>
        <w:autoSpaceDE w:val="0"/>
        <w:autoSpaceDN w:val="0"/>
        <w:adjustRightInd w:val="0"/>
        <w:spacing w:after="0" w:line="288" w:lineRule="auto"/>
        <w:rPr>
          <w:rFonts w:cs="Arial"/>
          <w:color w:val="000000"/>
        </w:rPr>
      </w:pPr>
      <w:r w:rsidRPr="00A5023A">
        <w:rPr>
          <w:rFonts w:cs="Arial"/>
          <w:color w:val="000000"/>
        </w:rPr>
        <w:t xml:space="preserve"> </w:t>
      </w:r>
    </w:p>
    <w:p w14:paraId="41417632"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chemical eye burn suspected in patients who wear contact lenses, contact medical control regarding removing contact lenses.</w:t>
      </w:r>
    </w:p>
    <w:p w14:paraId="076023CD" w14:textId="77777777" w:rsidR="00526B26" w:rsidRPr="00A5023A" w:rsidRDefault="00526B26" w:rsidP="00526B26">
      <w:pPr>
        <w:autoSpaceDE w:val="0"/>
        <w:autoSpaceDN w:val="0"/>
        <w:adjustRightInd w:val="0"/>
        <w:spacing w:after="0" w:line="288" w:lineRule="auto"/>
        <w:rPr>
          <w:rFonts w:cs="Arial"/>
          <w:color w:val="000000"/>
        </w:rPr>
      </w:pPr>
    </w:p>
    <w:p w14:paraId="0E4A23DA" w14:textId="456057D3" w:rsidR="00526B26" w:rsidRPr="006A0017" w:rsidRDefault="00601207" w:rsidP="00526B26">
      <w:pPr>
        <w:autoSpaceDE w:val="0"/>
        <w:autoSpaceDN w:val="0"/>
        <w:adjustRightInd w:val="0"/>
        <w:spacing w:after="0" w:line="240" w:lineRule="auto"/>
      </w:pPr>
      <w:r>
        <w:rPr>
          <w:b/>
          <w:bCs/>
        </w:rPr>
        <w:t>NOTE:</w:t>
      </w:r>
    </w:p>
    <w:p w14:paraId="47715B5B" w14:textId="10561D36" w:rsidR="00526B26" w:rsidRDefault="00526B26" w:rsidP="0048608F">
      <w:pPr>
        <w:autoSpaceDE w:val="0"/>
        <w:autoSpaceDN w:val="0"/>
        <w:adjustRightInd w:val="0"/>
        <w:spacing w:after="0" w:line="288" w:lineRule="auto"/>
        <w:rPr>
          <w:rFonts w:cs="Arial"/>
          <w:color w:val="000000"/>
        </w:rPr>
      </w:pPr>
      <w:r w:rsidRPr="00CE335C">
        <w:rPr>
          <w:rFonts w:cs="Arial"/>
          <w:b/>
          <w:bCs/>
          <w:caps/>
          <w:color w:val="000000"/>
          <w:u w:val="single"/>
        </w:rPr>
        <w:t>Chemical</w:t>
      </w:r>
      <w:r w:rsidRPr="00CE335C">
        <w:rPr>
          <w:rFonts w:cs="Arial"/>
          <w:caps/>
          <w:color w:val="000000"/>
          <w:u w:val="single"/>
        </w:rPr>
        <w:t xml:space="preserve"> </w:t>
      </w:r>
      <w:r w:rsidRPr="00CE335C">
        <w:rPr>
          <w:rFonts w:cs="Arial"/>
          <w:b/>
          <w:bCs/>
          <w:caps/>
          <w:color w:val="000000"/>
          <w:u w:val="single"/>
        </w:rPr>
        <w:t>irritants</w:t>
      </w:r>
      <w:r w:rsidRPr="00CE335C">
        <w:rPr>
          <w:rFonts w:cs="Arial"/>
          <w:b/>
          <w:bCs/>
          <w:color w:val="000000"/>
        </w:rPr>
        <w:t>:</w:t>
      </w:r>
      <w:r w:rsidRPr="00CE335C">
        <w:rPr>
          <w:rFonts w:cs="Arial"/>
          <w:color w:val="000000"/>
        </w:rPr>
        <w:t xml:space="preserve"> Eye(s) should be flushed as soon as possible using copious amounts of water for a period of fifteen (15) minutes with a controlled stream of </w:t>
      </w:r>
      <w:r w:rsidR="00EE154A">
        <w:rPr>
          <w:rFonts w:cs="Arial"/>
          <w:color w:val="000000"/>
        </w:rPr>
        <w:t>s</w:t>
      </w:r>
      <w:r w:rsidRPr="00CE335C">
        <w:rPr>
          <w:rFonts w:cs="Arial"/>
          <w:color w:val="000000"/>
        </w:rPr>
        <w:t xml:space="preserve">terile </w:t>
      </w:r>
      <w:r w:rsidR="00EE154A">
        <w:rPr>
          <w:rFonts w:cs="Arial"/>
          <w:color w:val="000000"/>
        </w:rPr>
        <w:t>n</w:t>
      </w:r>
      <w:r w:rsidRPr="00CE335C">
        <w:rPr>
          <w:rFonts w:cs="Arial"/>
          <w:color w:val="000000"/>
        </w:rPr>
        <w:t xml:space="preserve">ormal </w:t>
      </w:r>
      <w:r w:rsidR="00EE154A">
        <w:rPr>
          <w:rFonts w:cs="Arial"/>
          <w:color w:val="000000"/>
        </w:rPr>
        <w:t>s</w:t>
      </w:r>
      <w:r w:rsidRPr="00CE335C">
        <w:rPr>
          <w:rFonts w:cs="Arial"/>
          <w:color w:val="000000"/>
        </w:rPr>
        <w:t xml:space="preserve">aline, </w:t>
      </w:r>
      <w:r w:rsidR="00EE154A">
        <w:rPr>
          <w:rFonts w:cs="Arial"/>
          <w:color w:val="000000"/>
        </w:rPr>
        <w:t>s</w:t>
      </w:r>
      <w:r w:rsidRPr="00CE335C">
        <w:rPr>
          <w:rFonts w:cs="Arial"/>
          <w:color w:val="000000"/>
        </w:rPr>
        <w:t>terile water or tap water.</w:t>
      </w:r>
    </w:p>
    <w:p w14:paraId="6504B681" w14:textId="6ACBA8B3" w:rsidR="0048608F" w:rsidRPr="0048608F" w:rsidRDefault="0048608F" w:rsidP="0048608F">
      <w:pPr>
        <w:autoSpaceDE w:val="0"/>
        <w:autoSpaceDN w:val="0"/>
        <w:adjustRightInd w:val="0"/>
        <w:spacing w:after="0" w:line="288" w:lineRule="auto"/>
        <w:rPr>
          <w:rFonts w:cs="Arial"/>
          <w:color w:val="000000"/>
        </w:rPr>
      </w:pPr>
      <w:r w:rsidRPr="0048608F">
        <w:rPr>
          <w:rFonts w:cs="Arial"/>
          <w:color w:val="000000"/>
        </w:rPr>
        <w:t xml:space="preserve"> Cardiac (EKG) monitor </w:t>
      </w:r>
      <w:r w:rsidRPr="0048608F">
        <w:rPr>
          <w:rFonts w:cs="Arial"/>
          <w:color w:val="000000"/>
          <w:u w:val="single"/>
        </w:rPr>
        <w:t>(12 lead ECG</w:t>
      </w:r>
      <w:r w:rsidRPr="0048608F">
        <w:rPr>
          <w:rFonts w:cs="Arial"/>
          <w:color w:val="000000"/>
        </w:rPr>
        <w:t xml:space="preserve">) is required for this procedure (i.e., vagal stimulus: asystole). </w:t>
      </w:r>
    </w:p>
    <w:p w14:paraId="34F9E2C4" w14:textId="2213DDC8" w:rsidR="0048608F" w:rsidRDefault="0048608F" w:rsidP="0048608F">
      <w:pPr>
        <w:autoSpaceDE w:val="0"/>
        <w:autoSpaceDN w:val="0"/>
        <w:adjustRightInd w:val="0"/>
        <w:spacing w:after="0" w:line="288" w:lineRule="auto"/>
        <w:ind w:left="2"/>
        <w:rPr>
          <w:rFonts w:cs="Arial"/>
          <w:color w:val="000000"/>
        </w:rPr>
      </w:pPr>
      <w:r w:rsidRPr="0048608F">
        <w:rPr>
          <w:rFonts w:cs="Arial"/>
          <w:color w:val="000000"/>
        </w:rPr>
        <w:t xml:space="preserve"> If object is impaled in the eye, the object must be immobilized, and both eyes should be     patched and   protected.  (Objects penetrating the eye globe should only be removed in-hospital.)</w:t>
      </w:r>
    </w:p>
    <w:p w14:paraId="1F560BD8" w14:textId="0195C02A" w:rsidR="0048608F" w:rsidRPr="00CE335C"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Blunt Trauma</w:t>
      </w:r>
      <w:r w:rsidRPr="00CE335C">
        <w:rPr>
          <w:rFonts w:cs="Arial"/>
          <w:b/>
          <w:bCs/>
          <w:color w:val="000000"/>
        </w:rPr>
        <w:t xml:space="preserve">: </w:t>
      </w:r>
      <w:r w:rsidRPr="00CE335C">
        <w:rPr>
          <w:rFonts w:cs="Arial"/>
          <w:color w:val="000000"/>
        </w:rPr>
        <w:t>Both eyes should be patched and protected.</w:t>
      </w:r>
    </w:p>
    <w:p w14:paraId="43112600" w14:textId="77777777" w:rsidR="0048608F"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Penetrating Trauma</w:t>
      </w:r>
      <w:r w:rsidRPr="00CE335C">
        <w:rPr>
          <w:rFonts w:cs="Arial"/>
          <w:b/>
          <w:bCs/>
          <w:color w:val="000000"/>
        </w:rPr>
        <w:t>:</w:t>
      </w:r>
      <w:r w:rsidRPr="00CE335C">
        <w:rPr>
          <w:rFonts w:cs="Arial"/>
          <w:color w:val="000000"/>
        </w:rPr>
        <w:t xml:space="preserve"> Puncture wound with no impaled object: Both eyes should be patched and </w:t>
      </w:r>
      <w:r>
        <w:rPr>
          <w:rFonts w:cs="Arial"/>
          <w:color w:val="000000"/>
        </w:rPr>
        <w:t xml:space="preserve">  </w:t>
      </w:r>
      <w:r w:rsidRPr="00CE335C">
        <w:rPr>
          <w:rFonts w:cs="Arial"/>
          <w:color w:val="000000"/>
        </w:rPr>
        <w:t>protected.</w:t>
      </w:r>
    </w:p>
    <w:p w14:paraId="6B55D937" w14:textId="77777777" w:rsidR="0048608F" w:rsidRDefault="0048608F" w:rsidP="0048608F">
      <w:pPr>
        <w:autoSpaceDE w:val="0"/>
        <w:autoSpaceDN w:val="0"/>
        <w:adjustRightInd w:val="0"/>
        <w:spacing w:after="0" w:line="288" w:lineRule="auto"/>
        <w:rPr>
          <w:rFonts w:cs="Arial"/>
          <w:color w:val="000000"/>
        </w:rPr>
      </w:pPr>
      <w:r w:rsidRPr="00CE335C">
        <w:rPr>
          <w:rFonts w:cs="Arial"/>
          <w:b/>
          <w:bCs/>
          <w:caps/>
          <w:color w:val="000000"/>
          <w:u w:val="single"/>
        </w:rPr>
        <w:t>Thermal Burns</w:t>
      </w:r>
      <w:r w:rsidRPr="00CE335C">
        <w:rPr>
          <w:rFonts w:cs="Arial"/>
          <w:b/>
          <w:bCs/>
          <w:color w:val="000000"/>
        </w:rPr>
        <w:t>:</w:t>
      </w:r>
      <w:r w:rsidRPr="00CE335C">
        <w:rPr>
          <w:rFonts w:cs="Arial"/>
          <w:color w:val="000000"/>
        </w:rPr>
        <w:t xml:space="preserve"> Both eyes should be patched and protected.</w:t>
      </w:r>
    </w:p>
    <w:p w14:paraId="00DA5F97" w14:textId="25DB57FF" w:rsidR="0048608F" w:rsidRPr="00A5023A" w:rsidRDefault="0048608F" w:rsidP="0048608F">
      <w:pPr>
        <w:autoSpaceDE w:val="0"/>
        <w:autoSpaceDN w:val="0"/>
        <w:adjustRightInd w:val="0"/>
        <w:spacing w:after="0" w:line="288" w:lineRule="auto"/>
        <w:rPr>
          <w:rFonts w:cs="Arial"/>
          <w:color w:val="000000"/>
        </w:rPr>
      </w:pPr>
      <w:r w:rsidRPr="00AC3E38">
        <w:rPr>
          <w:rFonts w:cs="Arial"/>
          <w:b/>
          <w:bCs/>
          <w:color w:val="000000"/>
          <w:u w:val="single"/>
        </w:rPr>
        <w:t>CAUTION</w:t>
      </w:r>
      <w:r w:rsidRPr="00A5023A">
        <w:rPr>
          <w:rFonts w:cs="Arial"/>
          <w:color w:val="000000"/>
        </w:rPr>
        <w:t xml:space="preserve">: If tetracaine has been administered, do not apply pressure to the eye. </w:t>
      </w:r>
    </w:p>
    <w:p w14:paraId="1DA82D5B" w14:textId="77777777" w:rsidR="0048608F" w:rsidRDefault="0048608F" w:rsidP="002574B2">
      <w:pPr>
        <w:autoSpaceDE w:val="0"/>
        <w:autoSpaceDN w:val="0"/>
        <w:adjustRightInd w:val="0"/>
        <w:spacing w:line="240" w:lineRule="auto"/>
        <w:rPr>
          <w:rFonts w:cs="Arial"/>
          <w:b/>
          <w:bCs/>
          <w:color w:val="000000"/>
          <w:u w:val="single"/>
        </w:rPr>
      </w:pPr>
    </w:p>
    <w:p w14:paraId="6147F19D" w14:textId="77777777" w:rsidR="0048608F" w:rsidRDefault="0048608F" w:rsidP="002574B2">
      <w:pPr>
        <w:autoSpaceDE w:val="0"/>
        <w:autoSpaceDN w:val="0"/>
        <w:adjustRightInd w:val="0"/>
        <w:spacing w:line="240" w:lineRule="auto"/>
        <w:rPr>
          <w:rFonts w:cs="Arial"/>
          <w:b/>
          <w:bCs/>
          <w:color w:val="000000"/>
          <w:u w:val="single"/>
        </w:rPr>
      </w:pPr>
    </w:p>
    <w:p w14:paraId="2CB2292B" w14:textId="77777777" w:rsidR="0048608F" w:rsidRDefault="0048608F" w:rsidP="002574B2">
      <w:pPr>
        <w:autoSpaceDE w:val="0"/>
        <w:autoSpaceDN w:val="0"/>
        <w:adjustRightInd w:val="0"/>
        <w:spacing w:line="240" w:lineRule="auto"/>
        <w:rPr>
          <w:rFonts w:cs="Arial"/>
          <w:b/>
          <w:bCs/>
          <w:color w:val="000000"/>
          <w:u w:val="single"/>
        </w:rPr>
      </w:pPr>
    </w:p>
    <w:p w14:paraId="525A9F7E" w14:textId="200CF8D1" w:rsidR="002574B2" w:rsidRPr="00CE335C" w:rsidRDefault="00526B26" w:rsidP="002574B2">
      <w:pPr>
        <w:autoSpaceDE w:val="0"/>
        <w:autoSpaceDN w:val="0"/>
        <w:adjustRightInd w:val="0"/>
        <w:spacing w:line="240" w:lineRule="auto"/>
        <w:rPr>
          <w:rFonts w:cs="Arial"/>
          <w:b/>
          <w:bCs/>
          <w:color w:val="000000"/>
          <w:u w:val="single"/>
        </w:rPr>
      </w:pPr>
      <w:r w:rsidRPr="00CE335C">
        <w:rPr>
          <w:rFonts w:cs="Arial"/>
          <w:b/>
          <w:bCs/>
          <w:color w:val="000000"/>
          <w:u w:val="single"/>
        </w:rPr>
        <w:t>SECURING IMPALED OBJECT IN AN EYE</w:t>
      </w:r>
    </w:p>
    <w:p w14:paraId="67F38947" w14:textId="6096D5B8" w:rsidR="00526B26" w:rsidRPr="00CE335C" w:rsidRDefault="00526B26" w:rsidP="002574B2">
      <w:pPr>
        <w:autoSpaceDE w:val="0"/>
        <w:autoSpaceDN w:val="0"/>
        <w:adjustRightInd w:val="0"/>
        <w:spacing w:line="240" w:lineRule="auto"/>
        <w:rPr>
          <w:rFonts w:cs="Arial"/>
          <w:color w:val="000000"/>
        </w:rPr>
      </w:pPr>
      <w:r w:rsidRPr="00CE335C">
        <w:rPr>
          <w:rFonts w:cs="Arial"/>
          <w:color w:val="000000"/>
        </w:rPr>
        <w:t>1</w:t>
      </w:r>
      <w:r w:rsidR="0048608F" w:rsidRPr="00CE335C">
        <w:rPr>
          <w:rFonts w:cs="Arial"/>
          <w:color w:val="000000"/>
        </w:rPr>
        <w:t>. Place</w:t>
      </w:r>
      <w:r w:rsidRPr="00CE335C">
        <w:rPr>
          <w:rFonts w:cs="Arial"/>
          <w:color w:val="000000"/>
        </w:rPr>
        <w:t xml:space="preserve"> a roll of gauze bandage or folded gauze pads on either side of the impaled object, along the </w:t>
      </w:r>
      <w:r w:rsidR="0048608F">
        <w:rPr>
          <w:rFonts w:cs="Arial"/>
          <w:color w:val="000000"/>
        </w:rPr>
        <w:t xml:space="preserve">  </w:t>
      </w:r>
      <w:r w:rsidRPr="00CE335C">
        <w:rPr>
          <w:rFonts w:cs="Arial"/>
          <w:color w:val="000000"/>
        </w:rPr>
        <w:t>vertical axis of the head.  These rolls or pads are placed so they stabilize the object.</w:t>
      </w:r>
    </w:p>
    <w:p w14:paraId="04E652D2"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2.</w:t>
      </w:r>
      <w:r w:rsidRPr="00CE335C">
        <w:rPr>
          <w:rFonts w:cs="Arial"/>
          <w:color w:val="000000"/>
        </w:rPr>
        <w:tab/>
        <w:t xml:space="preserve">Fit an eye shield around the impaled object. The protective shield should not press the impaled object. </w:t>
      </w:r>
    </w:p>
    <w:p w14:paraId="1303F698"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3.</w:t>
      </w:r>
      <w:r w:rsidRPr="00CE335C">
        <w:rPr>
          <w:rFonts w:cs="Arial"/>
          <w:color w:val="000000"/>
        </w:rPr>
        <w:tab/>
        <w:t xml:space="preserve">Secure the dressings and shield in place with self-adherent roller bandage or wrapping of gauze.  </w:t>
      </w:r>
      <w:r w:rsidRPr="00CE335C">
        <w:rPr>
          <w:rFonts w:cs="Arial"/>
          <w:b/>
          <w:bCs/>
          <w:color w:val="000000"/>
        </w:rPr>
        <w:t xml:space="preserve">DO NOT </w:t>
      </w:r>
      <w:r w:rsidRPr="00CE335C">
        <w:rPr>
          <w:rFonts w:cs="Arial"/>
          <w:color w:val="000000"/>
        </w:rPr>
        <w:t>secure bandage over the top of the shield.</w:t>
      </w:r>
    </w:p>
    <w:p w14:paraId="1A17D074" w14:textId="77777777" w:rsidR="00526B26" w:rsidRPr="00CE335C" w:rsidRDefault="00526B26" w:rsidP="002574B2">
      <w:pPr>
        <w:autoSpaceDE w:val="0"/>
        <w:autoSpaceDN w:val="0"/>
        <w:adjustRightInd w:val="0"/>
        <w:spacing w:after="0" w:line="240" w:lineRule="auto"/>
        <w:ind w:left="450" w:hanging="450"/>
        <w:rPr>
          <w:rFonts w:cs="Calibri"/>
          <w:strike/>
          <w:color w:val="000000"/>
        </w:rPr>
      </w:pPr>
      <w:r w:rsidRPr="00CE335C">
        <w:rPr>
          <w:rFonts w:cs="Arial"/>
          <w:color w:val="000000"/>
        </w:rPr>
        <w:t>4.</w:t>
      </w:r>
      <w:r w:rsidRPr="00CE335C">
        <w:rPr>
          <w:rFonts w:cs="Arial"/>
          <w:color w:val="000000"/>
        </w:rPr>
        <w:tab/>
        <w:t>Patch and bandage the uninjured eye to reduce eye movements.</w:t>
      </w:r>
    </w:p>
    <w:p w14:paraId="32159AA9" w14:textId="68784D47" w:rsidR="00526B26" w:rsidRPr="00CE335C" w:rsidRDefault="00526B26" w:rsidP="002574B2">
      <w:pPr>
        <w:spacing w:line="240" w:lineRule="auto"/>
        <w:rPr>
          <w:sz w:val="28"/>
          <w:szCs w:val="28"/>
        </w:rPr>
      </w:pPr>
      <w:r>
        <w:br w:type="page"/>
      </w:r>
      <w:bookmarkStart w:id="52" w:name="_4.4_Head_Trauma"/>
      <w:bookmarkEnd w:id="52"/>
      <w:r w:rsidRPr="00CE335C">
        <w:rPr>
          <w:color w:val="2F5496" w:themeColor="accent1" w:themeShade="BF"/>
          <w:sz w:val="28"/>
          <w:szCs w:val="28"/>
        </w:rPr>
        <w:t>4.4 Head Trauma &amp; Injuries—Adult &amp; Pediatric</w:t>
      </w:r>
    </w:p>
    <w:p w14:paraId="01DB10C7" w14:textId="456FCCF2" w:rsidR="00AA0FDD" w:rsidRDefault="00C15D16" w:rsidP="00AA0FDD">
      <w:pPr>
        <w:pStyle w:val="Heading2"/>
      </w:pPr>
      <w:r>
        <w:object w:dxaOrig="9945" w:dyaOrig="3600" w14:anchorId="6E1EBBC0">
          <v:shape id="_x0000_i1034" type="#_x0000_t75" alt="brain injury" style="width:470.25pt;height:167.25pt" o:ole="">
            <v:imagedata r:id="rId35" o:title=""/>
          </v:shape>
          <o:OLEObject Type="Embed" ProgID="Visio.Drawing.15" ShapeID="_x0000_i1034" DrawAspect="Content" ObjectID="_1846743807" r:id="rId36"/>
        </w:object>
      </w:r>
    </w:p>
    <w:p w14:paraId="4C1F4B6E" w14:textId="77777777" w:rsidR="00AA0FDD" w:rsidRPr="00A5023A" w:rsidRDefault="00AA0FDD" w:rsidP="00AA0FDD">
      <w:pPr>
        <w:pStyle w:val="Heading2"/>
        <w:rPr>
          <w:rFonts w:cs="Arial"/>
          <w:color w:val="000000"/>
        </w:rPr>
      </w:pPr>
      <w:r w:rsidRPr="00A5023A">
        <w:t>EMT STANDING ORDERS</w:t>
      </w:r>
      <w:r w:rsidRPr="00A5023A">
        <w:rPr>
          <w:rFonts w:cs="Arial"/>
          <w:color w:val="000000"/>
        </w:rPr>
        <w:t xml:space="preserve"> </w:t>
      </w:r>
    </w:p>
    <w:p w14:paraId="679D8A16" w14:textId="77777777" w:rsidR="00AA0FDD" w:rsidRDefault="00AA0FDD"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21C757A5" w14:textId="52AB5F7B" w:rsidR="00AA0FDD" w:rsidRPr="00AC3E38" w:rsidRDefault="00AA0FDD" w:rsidP="000F0858">
      <w:pPr>
        <w:numPr>
          <w:ilvl w:val="0"/>
          <w:numId w:val="56"/>
        </w:numPr>
        <w:autoSpaceDE w:val="0"/>
        <w:autoSpaceDN w:val="0"/>
        <w:adjustRightInd w:val="0"/>
        <w:spacing w:after="0" w:line="288" w:lineRule="auto"/>
        <w:rPr>
          <w:rFonts w:cs="Arial"/>
          <w:color w:val="000000"/>
          <w:u w:val="single"/>
        </w:rPr>
      </w:pPr>
      <w:r w:rsidRPr="00A5023A">
        <w:rPr>
          <w:rFonts w:cs="Arial"/>
          <w:color w:val="000000"/>
        </w:rPr>
        <w:t>Ensure cervical spine stabilization and immobilization</w:t>
      </w:r>
      <w:r w:rsidR="00315E6C">
        <w:rPr>
          <w:rFonts w:cs="Arial"/>
          <w:color w:val="000000"/>
        </w:rPr>
        <w:t xml:space="preserve">, treat per </w:t>
      </w:r>
      <w:r w:rsidR="00315E6C" w:rsidRPr="00AC3E38">
        <w:rPr>
          <w:rFonts w:cs="Arial"/>
          <w:color w:val="000000"/>
          <w:u w:val="single"/>
        </w:rPr>
        <w:t>Protocol 4.8 Spinal Column/Cord Injuries</w:t>
      </w:r>
    </w:p>
    <w:p w14:paraId="777A0CC3" w14:textId="77777777" w:rsidR="00AA0FDD" w:rsidRPr="00A5023A" w:rsidRDefault="00AA0FDD" w:rsidP="000F0858">
      <w:pPr>
        <w:numPr>
          <w:ilvl w:val="0"/>
          <w:numId w:val="56"/>
        </w:numPr>
        <w:autoSpaceDE w:val="0"/>
        <w:autoSpaceDN w:val="0"/>
        <w:adjustRightInd w:val="0"/>
        <w:spacing w:after="0" w:line="288" w:lineRule="auto"/>
        <w:rPr>
          <w:rFonts w:cs="Arial"/>
          <w:color w:val="000000"/>
        </w:rPr>
      </w:pPr>
      <w:r w:rsidRPr="00A5023A">
        <w:rPr>
          <w:rFonts w:cs="Arial"/>
          <w:color w:val="000000"/>
        </w:rPr>
        <w:t>Elevate head of patient to 20° - 30° unless contraindicated.</w:t>
      </w:r>
    </w:p>
    <w:p w14:paraId="20487B0B" w14:textId="77777777" w:rsidR="00AA0FDD" w:rsidRPr="00A5023A" w:rsidRDefault="00AA0FDD" w:rsidP="00AA0FDD">
      <w:pPr>
        <w:pStyle w:val="Heading2"/>
      </w:pPr>
      <w:r w:rsidRPr="00A5023A">
        <w:t>ADVANCED EMT STANDING ORDERS</w:t>
      </w:r>
    </w:p>
    <w:p w14:paraId="17A5258C" w14:textId="71C3F4B6" w:rsidR="00AA0FDD" w:rsidRPr="00323089" w:rsidRDefault="00AA0FDD" w:rsidP="000F0858">
      <w:pPr>
        <w:numPr>
          <w:ilvl w:val="0"/>
          <w:numId w:val="140"/>
        </w:numPr>
        <w:autoSpaceDE w:val="0"/>
        <w:autoSpaceDN w:val="0"/>
        <w:adjustRightInd w:val="0"/>
        <w:spacing w:after="0" w:line="288" w:lineRule="auto"/>
        <w:rPr>
          <w:rFonts w:cstheme="minorHAnsi"/>
          <w:color w:val="000000"/>
        </w:rPr>
      </w:pPr>
      <w:r w:rsidRPr="00323089">
        <w:rPr>
          <w:rFonts w:cstheme="minorHAnsi"/>
          <w:color w:val="000000"/>
        </w:rPr>
        <w:t xml:space="preserve">Provide advanced airway management only if </w:t>
      </w:r>
      <w:r w:rsidR="0048608F" w:rsidRPr="00323089">
        <w:rPr>
          <w:rFonts w:cstheme="minorHAnsi"/>
          <w:color w:val="000000"/>
        </w:rPr>
        <w:t>patients are</w:t>
      </w:r>
      <w:r w:rsidRPr="00323089">
        <w:rPr>
          <w:rFonts w:cstheme="minorHAnsi"/>
          <w:color w:val="000000"/>
        </w:rPr>
        <w:t xml:space="preserve"> not adequately oxygenating (defined as SpO2 maintained at </w:t>
      </w:r>
      <w:r w:rsidR="00A07C02">
        <w:rPr>
          <w:rFonts w:cstheme="minorHAnsi"/>
          <w:color w:val="000000"/>
        </w:rPr>
        <w:t>≥</w:t>
      </w:r>
      <w:r w:rsidRPr="00323089">
        <w:rPr>
          <w:rFonts w:cstheme="minorHAnsi"/>
          <w:color w:val="000000"/>
        </w:rPr>
        <w:t xml:space="preserve"> 95%) or ventilating and not corrected by BVM.  Maintain ETCO2 at 35-40 mmHg.</w:t>
      </w:r>
    </w:p>
    <w:p w14:paraId="359E2974" w14:textId="0D181FF3" w:rsidR="00AA0FDD" w:rsidRPr="00323089" w:rsidRDefault="00AA0FDD" w:rsidP="000F0858">
      <w:pPr>
        <w:numPr>
          <w:ilvl w:val="0"/>
          <w:numId w:val="56"/>
        </w:numPr>
        <w:autoSpaceDE w:val="0"/>
        <w:autoSpaceDN w:val="0"/>
        <w:adjustRightInd w:val="0"/>
        <w:spacing w:after="0" w:line="288" w:lineRule="auto"/>
        <w:rPr>
          <w:rFonts w:cstheme="minorHAnsi"/>
          <w:color w:val="000000"/>
        </w:rPr>
      </w:pPr>
      <w:r w:rsidRPr="00323089">
        <w:rPr>
          <w:rFonts w:cstheme="minorHAnsi"/>
          <w:color w:val="000000"/>
        </w:rPr>
        <w:t>When obtaining vascular access, avoid fluid overload</w:t>
      </w:r>
      <w:r w:rsidR="00A07C02">
        <w:rPr>
          <w:rFonts w:cstheme="minorHAnsi"/>
          <w:color w:val="000000"/>
        </w:rPr>
        <w:t xml:space="preserve">; give 250cc normal saline bolus IV fluids if needed </w:t>
      </w:r>
      <w:r w:rsidR="0048608F">
        <w:rPr>
          <w:rFonts w:cstheme="minorHAnsi"/>
          <w:color w:val="000000"/>
        </w:rPr>
        <w:t xml:space="preserve">to </w:t>
      </w:r>
      <w:r w:rsidR="0048608F" w:rsidRPr="00323089">
        <w:rPr>
          <w:rFonts w:cstheme="minorHAnsi"/>
          <w:color w:val="000000"/>
        </w:rPr>
        <w:t>maintain</w:t>
      </w:r>
      <w:r w:rsidRPr="00323089">
        <w:rPr>
          <w:rFonts w:cstheme="minorHAnsi"/>
          <w:color w:val="000000"/>
        </w:rPr>
        <w:t xml:space="preserve"> </w:t>
      </w:r>
      <w:r w:rsidRPr="009C7E87">
        <w:rPr>
          <w:rFonts w:cstheme="minorHAnsi"/>
          <w:b/>
          <w:bCs/>
          <w:color w:val="000000"/>
        </w:rPr>
        <w:t xml:space="preserve">SBP </w:t>
      </w:r>
      <w:r w:rsidR="00A07C02" w:rsidRPr="009C7E87">
        <w:rPr>
          <w:rFonts w:cstheme="minorHAnsi"/>
          <w:b/>
          <w:bCs/>
          <w:color w:val="000000"/>
        </w:rPr>
        <w:t>≥</w:t>
      </w:r>
      <w:r w:rsidRPr="009C7E87">
        <w:rPr>
          <w:rFonts w:cstheme="minorHAnsi"/>
          <w:b/>
          <w:bCs/>
          <w:color w:val="000000"/>
        </w:rPr>
        <w:t>100mmHg.</w:t>
      </w:r>
    </w:p>
    <w:p w14:paraId="0FA90675" w14:textId="5BA90E30" w:rsidR="00AA0FDD" w:rsidRPr="0048608F" w:rsidRDefault="00AA0FDD" w:rsidP="0048608F">
      <w:pPr>
        <w:pStyle w:val="ListParagraph"/>
        <w:numPr>
          <w:ilvl w:val="0"/>
          <w:numId w:val="56"/>
        </w:numPr>
        <w:autoSpaceDE w:val="0"/>
        <w:autoSpaceDN w:val="0"/>
        <w:adjustRightInd w:val="0"/>
        <w:spacing w:after="0" w:line="288" w:lineRule="auto"/>
        <w:rPr>
          <w:rFonts w:cstheme="minorHAnsi"/>
          <w:color w:val="000000"/>
        </w:rPr>
      </w:pPr>
      <w:r w:rsidRPr="0048608F">
        <w:rPr>
          <w:rFonts w:cstheme="minorHAnsi"/>
          <w:color w:val="000000"/>
        </w:rPr>
        <w:t xml:space="preserve">In patients </w:t>
      </w:r>
      <w:r w:rsidR="006A0017" w:rsidRPr="0048608F">
        <w:rPr>
          <w:rFonts w:cstheme="minorHAnsi"/>
          <w:color w:val="000000"/>
        </w:rPr>
        <w:t>younger than</w:t>
      </w:r>
      <w:r w:rsidRPr="0048608F">
        <w:rPr>
          <w:rFonts w:cstheme="minorHAnsi"/>
          <w:color w:val="000000"/>
        </w:rPr>
        <w:t xml:space="preserve"> </w:t>
      </w:r>
      <w:r w:rsidRPr="0048608F">
        <w:rPr>
          <w:rFonts w:cstheme="minorHAnsi"/>
          <w:b/>
          <w:bCs/>
          <w:color w:val="000000"/>
        </w:rPr>
        <w:t xml:space="preserve">15 years old </w:t>
      </w:r>
      <w:r w:rsidRPr="0048608F">
        <w:rPr>
          <w:rFonts w:cstheme="minorHAnsi"/>
          <w:color w:val="000000"/>
        </w:rPr>
        <w:t xml:space="preserve">exhibiting signs of tentorial herniation or </w:t>
      </w:r>
    </w:p>
    <w:p w14:paraId="62697CA3" w14:textId="77777777" w:rsidR="00AA0FDD" w:rsidRPr="00323089" w:rsidRDefault="00AA0FDD" w:rsidP="00AA0FDD">
      <w:pPr>
        <w:autoSpaceDE w:val="0"/>
        <w:autoSpaceDN w:val="0"/>
        <w:adjustRightInd w:val="0"/>
        <w:spacing w:after="0" w:line="288" w:lineRule="auto"/>
        <w:rPr>
          <w:rFonts w:cstheme="minorHAnsi"/>
          <w:color w:val="000000"/>
        </w:rPr>
      </w:pPr>
      <w:r w:rsidRPr="00323089">
        <w:rPr>
          <w:rFonts w:cstheme="minorHAnsi"/>
          <w:color w:val="000000"/>
        </w:rPr>
        <w:t xml:space="preserve">      </w:t>
      </w:r>
      <w:r>
        <w:rPr>
          <w:rFonts w:cstheme="minorHAnsi"/>
          <w:color w:val="000000"/>
        </w:rPr>
        <w:t xml:space="preserve"> </w:t>
      </w:r>
      <w:r w:rsidRPr="00323089">
        <w:rPr>
          <w:rFonts w:cstheme="minorHAnsi"/>
          <w:color w:val="000000"/>
        </w:rPr>
        <w:t xml:space="preserve">Cushing’s Reflex, consider the administration of </w:t>
      </w:r>
      <w:r w:rsidRPr="00E53BC7">
        <w:rPr>
          <w:rFonts w:cstheme="minorHAnsi"/>
          <w:b/>
          <w:bCs/>
          <w:color w:val="000000"/>
          <w:u w:val="single"/>
        </w:rPr>
        <w:t>3% Hypertonic Saline</w:t>
      </w:r>
      <w:r w:rsidRPr="00323089">
        <w:rPr>
          <w:rFonts w:cstheme="minorHAnsi"/>
          <w:color w:val="000000"/>
        </w:rPr>
        <w:t>.</w:t>
      </w:r>
    </w:p>
    <w:p w14:paraId="03DF53A8" w14:textId="77777777" w:rsidR="00AA0FDD" w:rsidRPr="00323089" w:rsidRDefault="00AA0FDD" w:rsidP="00AA0FDD">
      <w:pPr>
        <w:autoSpaceDE w:val="0"/>
        <w:autoSpaceDN w:val="0"/>
        <w:adjustRightInd w:val="0"/>
        <w:spacing w:after="0" w:line="288" w:lineRule="auto"/>
        <w:ind w:left="360"/>
        <w:rPr>
          <w:rFonts w:cstheme="minorHAnsi"/>
          <w:color w:val="000000"/>
        </w:rPr>
      </w:pPr>
      <w:r w:rsidRPr="00323089">
        <w:rPr>
          <w:rFonts w:cstheme="minorHAnsi"/>
          <w:color w:val="000000"/>
        </w:rPr>
        <w:t>- 3mL/kg (to max 250mL) 3% saline over 20 minutes.</w:t>
      </w:r>
    </w:p>
    <w:p w14:paraId="299910BA" w14:textId="77777777" w:rsidR="00AA0FDD" w:rsidRPr="00A5023A" w:rsidRDefault="00AA0FDD" w:rsidP="00AA0FDD">
      <w:pPr>
        <w:pStyle w:val="Heading2"/>
      </w:pPr>
      <w:r w:rsidRPr="00A5023A">
        <w:t>PARAMEDIC STANDING ORDERS</w:t>
      </w:r>
    </w:p>
    <w:p w14:paraId="702367FD" w14:textId="137ADABC" w:rsidR="00AA0FDD" w:rsidRPr="00A5023A" w:rsidRDefault="00AA0FDD" w:rsidP="000F0858">
      <w:pPr>
        <w:numPr>
          <w:ilvl w:val="0"/>
          <w:numId w:val="143"/>
        </w:numPr>
        <w:autoSpaceDE w:val="0"/>
        <w:autoSpaceDN w:val="0"/>
        <w:adjustRightInd w:val="0"/>
        <w:spacing w:after="0" w:line="288" w:lineRule="auto"/>
        <w:rPr>
          <w:rFonts w:cs="Arial"/>
          <w:color w:val="000000"/>
        </w:rPr>
      </w:pPr>
      <w:r w:rsidRPr="00A5023A">
        <w:rPr>
          <w:rFonts w:cs="Arial"/>
          <w:color w:val="000000"/>
        </w:rPr>
        <w:t xml:space="preserve">In patients who require emergent intubation, and cannot be intubated by conventional means, </w:t>
      </w:r>
      <w:r w:rsidR="00315E6C">
        <w:rPr>
          <w:rFonts w:cs="Arial"/>
          <w:color w:val="000000"/>
        </w:rPr>
        <w:t xml:space="preserve">treat per </w:t>
      </w:r>
      <w:r w:rsidR="00315E6C" w:rsidRPr="009C7E87">
        <w:rPr>
          <w:rFonts w:cs="Arial"/>
          <w:color w:val="000000"/>
          <w:u w:val="single"/>
        </w:rPr>
        <w:t xml:space="preserve">Protocol </w:t>
      </w:r>
      <w:r w:rsidRPr="00A07C02">
        <w:rPr>
          <w:rFonts w:cs="Arial"/>
          <w:color w:val="000000"/>
          <w:u w:val="single"/>
        </w:rPr>
        <w:t>5.</w:t>
      </w:r>
      <w:r w:rsidRPr="00A5023A">
        <w:rPr>
          <w:rFonts w:cs="Arial"/>
          <w:color w:val="000000"/>
          <w:u w:val="single"/>
        </w:rPr>
        <w:t>2 Difficult Airway.</w:t>
      </w:r>
    </w:p>
    <w:p w14:paraId="19594C80" w14:textId="77777777" w:rsidR="00AA0FDD" w:rsidRPr="00A5023A" w:rsidRDefault="00AA0FDD" w:rsidP="00AA0FDD">
      <w:pPr>
        <w:pStyle w:val="Heading2"/>
        <w:spacing w:before="0"/>
      </w:pPr>
      <w:r w:rsidRPr="00A5023A">
        <w:t>MEDICAL CONTROL MAY ORDER</w:t>
      </w:r>
    </w:p>
    <w:p w14:paraId="11D87A15" w14:textId="77777777" w:rsidR="00AA0FDD" w:rsidRPr="00AC3E38" w:rsidRDefault="00AA0FDD" w:rsidP="000F0858">
      <w:pPr>
        <w:pStyle w:val="ListParagraph"/>
        <w:numPr>
          <w:ilvl w:val="0"/>
          <w:numId w:val="56"/>
        </w:numPr>
        <w:autoSpaceDE w:val="0"/>
        <w:autoSpaceDN w:val="0"/>
        <w:adjustRightInd w:val="0"/>
        <w:spacing w:after="0" w:line="288" w:lineRule="auto"/>
      </w:pPr>
      <w:r w:rsidRPr="00323089">
        <w:rPr>
          <w:rFonts w:ascii="Arial" w:hAnsi="Arial" w:cs="Arial"/>
          <w:color w:val="000000"/>
        </w:rPr>
        <w:t>Further crystalloid fluid boluses.</w:t>
      </w:r>
    </w:p>
    <w:p w14:paraId="2632BA83" w14:textId="77777777" w:rsidR="00315E6C" w:rsidRPr="00A5023A" w:rsidRDefault="00315E6C" w:rsidP="00AC3E38">
      <w:pPr>
        <w:autoSpaceDE w:val="0"/>
        <w:autoSpaceDN w:val="0"/>
        <w:adjustRightInd w:val="0"/>
        <w:spacing w:after="0" w:line="288" w:lineRule="auto"/>
      </w:pPr>
    </w:p>
    <w:p w14:paraId="270985DA" w14:textId="7219DC92" w:rsidR="00AA0FDD" w:rsidRPr="00A5023A" w:rsidRDefault="00C15D16" w:rsidP="009B2594">
      <w:pPr>
        <w:autoSpaceDE w:val="0"/>
        <w:autoSpaceDN w:val="0"/>
        <w:adjustRightInd w:val="0"/>
        <w:spacing w:after="0" w:line="288" w:lineRule="auto"/>
        <w:rPr>
          <w:rFonts w:eastAsiaTheme="majorEastAsia" w:cs="Times New Roman"/>
          <w:b/>
          <w:bCs/>
          <w:color w:val="2F5496" w:themeColor="accent1" w:themeShade="BF"/>
          <w:sz w:val="28"/>
          <w:szCs w:val="28"/>
        </w:rPr>
      </w:pPr>
      <w:r>
        <w:object w:dxaOrig="8926" w:dyaOrig="930" w14:anchorId="2C15A4B2">
          <v:shape id="_x0000_i1035" type="#_x0000_t75" alt="caution: medication safety alert&#10;" style="width:447pt;height:42.75pt" o:ole="">
            <v:imagedata r:id="rId37" o:title=""/>
          </v:shape>
          <o:OLEObject Type="Embed" ProgID="Visio.Drawing.15" ShapeID="_x0000_i1035" DrawAspect="Content" ObjectID="_1846743808" r:id="rId38"/>
        </w:object>
      </w:r>
    </w:p>
    <w:p w14:paraId="3360B6F1" w14:textId="7AFC814E"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bookmarkStart w:id="53" w:name="_4.5_Multisystem_Trauma—Adult"/>
      <w:bookmarkEnd w:id="53"/>
      <w:r>
        <w:br w:type="page"/>
      </w:r>
    </w:p>
    <w:p w14:paraId="2056FE9D" w14:textId="77777777" w:rsidR="00526B26" w:rsidRPr="00EB7FB6" w:rsidRDefault="00526B26" w:rsidP="00526B26">
      <w:pPr>
        <w:pStyle w:val="Heading1"/>
      </w:pPr>
      <w:r>
        <w:t>4.5 Multisystem Trauma—Adult &amp; Pediatric</w:t>
      </w:r>
    </w:p>
    <w:p w14:paraId="44729651" w14:textId="77777777" w:rsidR="00526B26" w:rsidRPr="00A5023A" w:rsidRDefault="00526B26" w:rsidP="00526B26">
      <w:pPr>
        <w:pStyle w:val="Heading2"/>
        <w:rPr>
          <w:rFonts w:cs="Arial"/>
          <w:color w:val="000000"/>
        </w:rPr>
      </w:pPr>
      <w:r w:rsidRPr="00A5023A">
        <w:t>EMT STANDING ORDERS</w:t>
      </w:r>
      <w:r w:rsidRPr="00A5023A">
        <w:rPr>
          <w:rFonts w:cs="Arial"/>
          <w:color w:val="000000"/>
        </w:rPr>
        <w:t xml:space="preserve"> </w:t>
      </w:r>
    </w:p>
    <w:p w14:paraId="7AFD6DA0"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70884129" w14:textId="219FBE1A" w:rsidR="00526B26" w:rsidRPr="00E54619" w:rsidRDefault="00526B26" w:rsidP="000F0858">
      <w:pPr>
        <w:pStyle w:val="NoSpacing"/>
        <w:numPr>
          <w:ilvl w:val="0"/>
          <w:numId w:val="56"/>
        </w:numPr>
      </w:pPr>
      <w:r>
        <w:t xml:space="preserve">Control/stop any identified </w:t>
      </w:r>
      <w:r w:rsidR="00F3542F">
        <w:t>life-threatening</w:t>
      </w:r>
      <w:r>
        <w:t xml:space="preserve"> hemorrhage (</w:t>
      </w:r>
      <w:r w:rsidR="77B367E2">
        <w:t xml:space="preserve">tourniquet, </w:t>
      </w:r>
      <w:r>
        <w:t xml:space="preserve">direct pressure, </w:t>
      </w:r>
      <w:r w:rsidRPr="1F103B5D">
        <w:rPr>
          <w:rFonts w:cs="Arial"/>
          <w:color w:val="000000" w:themeColor="text1"/>
        </w:rPr>
        <w:t xml:space="preserve">wound packing, </w:t>
      </w:r>
      <w:r>
        <w:t xml:space="preserve">etc.), </w:t>
      </w:r>
      <w:r w:rsidR="25D2BBFD">
        <w:t xml:space="preserve">and </w:t>
      </w:r>
      <w:r w:rsidR="0048608F">
        <w:t>stabilize suspected</w:t>
      </w:r>
      <w:r>
        <w:t xml:space="preserve"> pelvic fractures with</w:t>
      </w:r>
      <w:r w:rsidR="3BA4D320">
        <w:t xml:space="preserve"> a</w:t>
      </w:r>
      <w:r>
        <w:t xml:space="preserve"> commercial device (preferred) or bed sheet. </w:t>
      </w:r>
    </w:p>
    <w:p w14:paraId="3638BF07" w14:textId="77777777" w:rsidR="00526B26" w:rsidRPr="00A5023A" w:rsidRDefault="00526B26" w:rsidP="00526B26">
      <w:pPr>
        <w:pStyle w:val="Heading2"/>
      </w:pPr>
      <w:r w:rsidRPr="00A5023A">
        <w:t>ADVANCED EMT STANDING ORDERS</w:t>
      </w:r>
    </w:p>
    <w:p w14:paraId="3A053035" w14:textId="77777777" w:rsidR="00526B26" w:rsidRPr="00A5023A" w:rsidRDefault="00526B26" w:rsidP="000F0858">
      <w:pPr>
        <w:numPr>
          <w:ilvl w:val="0"/>
          <w:numId w:val="136"/>
        </w:numPr>
        <w:autoSpaceDE w:val="0"/>
        <w:autoSpaceDN w:val="0"/>
        <w:adjustRightInd w:val="0"/>
        <w:spacing w:after="0" w:line="288" w:lineRule="auto"/>
        <w:rPr>
          <w:rFonts w:cs="Arial"/>
          <w:color w:val="000000"/>
        </w:rPr>
      </w:pPr>
      <w:r w:rsidRPr="00A5023A">
        <w:rPr>
          <w:rFonts w:cs="Arial"/>
          <w:color w:val="000000"/>
        </w:rPr>
        <w:t xml:space="preserve">Initiate 1-2 large bore IV(s) Normal Saline (KVO) while </w:t>
      </w:r>
      <w:r w:rsidRPr="00A5023A">
        <w:rPr>
          <w:rFonts w:cs="Arial"/>
          <w:b/>
          <w:bCs/>
          <w:color w:val="000000"/>
        </w:rPr>
        <w:t>en route</w:t>
      </w:r>
      <w:r w:rsidRPr="00A5023A">
        <w:rPr>
          <w:rFonts w:cs="Arial"/>
          <w:color w:val="000000"/>
        </w:rPr>
        <w:t xml:space="preserve"> to the hospital.</w:t>
      </w:r>
    </w:p>
    <w:p w14:paraId="741731B9" w14:textId="77777777" w:rsidR="00526B26" w:rsidRPr="00A5023A" w:rsidRDefault="00526B26" w:rsidP="00526B26">
      <w:pPr>
        <w:pStyle w:val="Heading2"/>
        <w:spacing w:before="0"/>
      </w:pPr>
      <w:r w:rsidRPr="00A5023A">
        <w:t>MEDICAL CONTROL MAY ORDER</w:t>
      </w:r>
    </w:p>
    <w:p w14:paraId="38DB898F" w14:textId="0D0D5D7A" w:rsidR="00526B26" w:rsidRPr="00A5023A" w:rsidRDefault="00526B26" w:rsidP="000F0858">
      <w:pPr>
        <w:numPr>
          <w:ilvl w:val="0"/>
          <w:numId w:val="137"/>
        </w:numPr>
        <w:autoSpaceDE w:val="0"/>
        <w:autoSpaceDN w:val="0"/>
        <w:adjustRightInd w:val="0"/>
        <w:spacing w:after="0" w:line="288" w:lineRule="auto"/>
        <w:rPr>
          <w:rFonts w:ascii="Calibri" w:hAnsi="Calibri" w:cs="Arial"/>
          <w:color w:val="000000"/>
        </w:rPr>
      </w:pPr>
      <w:r w:rsidRPr="00A5023A">
        <w:rPr>
          <w:rFonts w:ascii="Calibri" w:hAnsi="Calibri" w:cs="Arial"/>
          <w:color w:val="000000"/>
        </w:rPr>
        <w:t xml:space="preserve">Additional </w:t>
      </w:r>
      <w:r w:rsidR="00C45E24">
        <w:rPr>
          <w:rFonts w:ascii="Calibri" w:hAnsi="Calibri" w:cs="Arial"/>
          <w:color w:val="000000"/>
        </w:rPr>
        <w:t>intravenous fluid</w:t>
      </w:r>
      <w:r w:rsidRPr="00A5023A">
        <w:rPr>
          <w:rFonts w:ascii="Calibri" w:hAnsi="Calibri" w:cs="Arial"/>
          <w:color w:val="000000"/>
        </w:rPr>
        <w:t>.</w:t>
      </w:r>
    </w:p>
    <w:p w14:paraId="5938F675" w14:textId="77777777" w:rsidR="00526B26" w:rsidRPr="00A5023A" w:rsidRDefault="00526B26" w:rsidP="00526B26">
      <w:pPr>
        <w:pStyle w:val="Heading2"/>
      </w:pPr>
      <w:r w:rsidRPr="00A5023A">
        <w:t>PARAMEDIC STANDING ORDERS</w:t>
      </w:r>
    </w:p>
    <w:p w14:paraId="7953D997" w14:textId="6B3A882D" w:rsidR="00526B26" w:rsidRPr="0048608F" w:rsidRDefault="0030756D" w:rsidP="000F0858">
      <w:pPr>
        <w:pStyle w:val="ListParagraph"/>
        <w:numPr>
          <w:ilvl w:val="0"/>
          <w:numId w:val="138"/>
        </w:numPr>
      </w:pPr>
      <w:r>
        <w:rPr>
          <w:rFonts w:cs="Arial"/>
          <w:color w:val="000000"/>
        </w:rPr>
        <w:t xml:space="preserve"> </w:t>
      </w:r>
      <w:r w:rsidR="00526B26" w:rsidRPr="00CB7D0C">
        <w:rPr>
          <w:rFonts w:cs="Arial"/>
          <w:color w:val="000000"/>
        </w:rPr>
        <w:t xml:space="preserve">In patients who require emergent intubation who cannot be intubated by conventional </w:t>
      </w:r>
      <w:r w:rsidRPr="00CB7D0C">
        <w:rPr>
          <w:rFonts w:cs="Arial"/>
          <w:color w:val="000000"/>
        </w:rPr>
        <w:t>means</w:t>
      </w:r>
      <w:r>
        <w:rPr>
          <w:rFonts w:cs="Arial"/>
          <w:color w:val="000000"/>
        </w:rPr>
        <w:t xml:space="preserve">,  </w:t>
      </w:r>
      <w:r w:rsidR="002E367B">
        <w:rPr>
          <w:rFonts w:cs="Arial"/>
          <w:color w:val="000000"/>
        </w:rPr>
        <w:t xml:space="preserve">treat per </w:t>
      </w:r>
      <w:r w:rsidR="00F3542F" w:rsidRPr="00AC3E38">
        <w:rPr>
          <w:rFonts w:cs="Arial"/>
          <w:color w:val="000000"/>
          <w:u w:val="single"/>
        </w:rPr>
        <w:t>Protocol 5.2</w:t>
      </w:r>
      <w:r w:rsidR="00526B26" w:rsidRPr="002E367B">
        <w:rPr>
          <w:rFonts w:cs="Arial"/>
          <w:color w:val="000000"/>
          <w:u w:val="single"/>
        </w:rPr>
        <w:t xml:space="preserve"> Difficult Airway</w:t>
      </w:r>
      <w:r w:rsidR="0048608F">
        <w:rPr>
          <w:rFonts w:cs="Arial"/>
          <w:color w:val="000000"/>
          <w:u w:val="single"/>
        </w:rPr>
        <w:t>.</w:t>
      </w:r>
    </w:p>
    <w:p w14:paraId="32221756" w14:textId="324668BD" w:rsidR="0048608F" w:rsidRDefault="0048608F" w:rsidP="0048608F">
      <w:pPr>
        <w:pStyle w:val="ListParagraph"/>
        <w:numPr>
          <w:ilvl w:val="0"/>
          <w:numId w:val="138"/>
        </w:numPr>
        <w:autoSpaceDE w:val="0"/>
        <w:autoSpaceDN w:val="0"/>
        <w:adjustRightInd w:val="0"/>
        <w:spacing w:after="0" w:line="288" w:lineRule="auto"/>
        <w:rPr>
          <w:rFonts w:cstheme="minorHAnsi"/>
          <w:color w:val="000000"/>
        </w:rPr>
      </w:pPr>
      <w:r w:rsidRPr="0048608F">
        <w:rPr>
          <w:rFonts w:cstheme="minorHAnsi"/>
          <w:color w:val="000000"/>
        </w:rPr>
        <w:t xml:space="preserve">If available and authorized, administer </w:t>
      </w:r>
      <w:r w:rsidRPr="0048608F">
        <w:rPr>
          <w:rFonts w:cstheme="minorHAnsi"/>
          <w:b/>
          <w:bCs/>
          <w:color w:val="000000"/>
          <w:u w:val="single"/>
        </w:rPr>
        <w:t>TXA</w:t>
      </w:r>
      <w:r w:rsidRPr="0048608F">
        <w:rPr>
          <w:rFonts w:cstheme="minorHAnsi"/>
          <w:color w:val="000000"/>
        </w:rPr>
        <w:t xml:space="preserve">. For a patient &gt; 5 years of age, who has a SBP &lt; 90 or a HR &gt; 110 beats per minute, or if the provider determines the patient to be at high risk for significant hemorrhage, administer </w:t>
      </w:r>
      <w:r w:rsidRPr="0048608F">
        <w:rPr>
          <w:rFonts w:cstheme="minorHAnsi"/>
          <w:b/>
          <w:bCs/>
          <w:color w:val="000000"/>
          <w:u w:val="single"/>
        </w:rPr>
        <w:t>TXA</w:t>
      </w:r>
      <w:r w:rsidRPr="0048608F">
        <w:rPr>
          <w:rFonts w:cstheme="minorHAnsi"/>
          <w:color w:val="000000"/>
        </w:rPr>
        <w:t xml:space="preserve"> </w:t>
      </w:r>
      <w:r w:rsidR="00DE0D27">
        <w:rPr>
          <w:rFonts w:cstheme="minorHAnsi"/>
          <w:color w:val="000000"/>
        </w:rPr>
        <w:t>, 2 grams IV push.</w:t>
      </w:r>
    </w:p>
    <w:p w14:paraId="7F19ABC8" w14:textId="17723C20" w:rsidR="00526B26" w:rsidRPr="003B7ECB" w:rsidRDefault="00DE0D27" w:rsidP="00526B26">
      <w:r w:rsidRPr="00DE0D27">
        <w:rPr>
          <w:rFonts w:cstheme="minorHAnsi"/>
          <w:color w:val="000000"/>
        </w:rPr>
        <w:t xml:space="preserve">For a patient less than 5 years of age, administer </w:t>
      </w:r>
      <w:r w:rsidRPr="00A81735">
        <w:rPr>
          <w:rFonts w:eastAsia="Times New Roman" w:cstheme="minorHAnsi"/>
          <w:b/>
          <w:bCs/>
          <w:color w:val="000000"/>
          <w:u w:val="single"/>
        </w:rPr>
        <w:t>TXA</w:t>
      </w:r>
      <w:r w:rsidRPr="00DE0D27">
        <w:rPr>
          <w:rFonts w:cstheme="minorHAnsi"/>
          <w:b/>
          <w:bCs/>
          <w:color w:val="000000"/>
          <w:u w:val="single"/>
        </w:rPr>
        <w:t xml:space="preserve"> at </w:t>
      </w:r>
      <w:r>
        <w:rPr>
          <w:rFonts w:cstheme="minorHAnsi"/>
          <w:color w:val="000000"/>
        </w:rPr>
        <w:t xml:space="preserve">15 mg/kg to a maximum dose of 1 gram slow IV push over 10 minutes (mix 1 gram of </w:t>
      </w:r>
      <w:r w:rsidRPr="00A81735">
        <w:rPr>
          <w:rFonts w:eastAsia="Times New Roman" w:cstheme="minorHAnsi"/>
          <w:b/>
          <w:bCs/>
          <w:color w:val="000000"/>
          <w:u w:val="single"/>
        </w:rPr>
        <w:t xml:space="preserve">TXA </w:t>
      </w:r>
      <w:r>
        <w:rPr>
          <w:rFonts w:cstheme="minorHAnsi"/>
          <w:color w:val="000000"/>
        </w:rPr>
        <w:t>in 100 ml of normal saline.)</w:t>
      </w:r>
      <w:r w:rsidR="00526B26" w:rsidRPr="00FD023E">
        <w:rPr>
          <w:rFonts w:cstheme="minorHAnsi"/>
          <w:b/>
          <w:color w:val="000000"/>
        </w:rPr>
        <w:t>Red Flag:</w:t>
      </w:r>
      <w:r w:rsidR="00526B26"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16E00A2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F21C43" w14:textId="77777777" w:rsidR="00526B26" w:rsidRPr="00EB7FB6" w:rsidRDefault="00526B26" w:rsidP="00526B26">
      <w:pPr>
        <w:pStyle w:val="Heading1"/>
      </w:pPr>
      <w:bookmarkStart w:id="54" w:name="_4.6_Musculoskeletal_Injuries—Adult"/>
      <w:bookmarkEnd w:id="54"/>
      <w:r>
        <w:t>4.6 Musculoskeletal Injuries—Adult &amp; Pediatric</w:t>
      </w:r>
    </w:p>
    <w:p w14:paraId="0233029F" w14:textId="53255030" w:rsidR="00526B26" w:rsidRDefault="00526B26" w:rsidP="00526B26">
      <w:pPr>
        <w:pStyle w:val="Heading2"/>
        <w:rPr>
          <w:rFonts w:cs="Arial"/>
          <w:color w:val="000000"/>
        </w:rPr>
      </w:pPr>
      <w:r w:rsidRPr="007C667C">
        <w:t xml:space="preserve">EMT </w:t>
      </w:r>
      <w:r>
        <w:t>STANDING ORDERS</w:t>
      </w:r>
      <w:r w:rsidRPr="00F602C8">
        <w:rPr>
          <w:rFonts w:cs="Arial"/>
          <w:color w:val="000000"/>
        </w:rPr>
        <w:t xml:space="preserve"> </w:t>
      </w:r>
    </w:p>
    <w:p w14:paraId="79F83D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36758C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Manually stabilize the injury.</w:t>
      </w:r>
    </w:p>
    <w:p w14:paraId="6EC5DEE0" w14:textId="6DF034E3" w:rsidR="00526B26" w:rsidRPr="00E54619" w:rsidRDefault="00526B26" w:rsidP="000F0858">
      <w:pPr>
        <w:numPr>
          <w:ilvl w:val="0"/>
          <w:numId w:val="56"/>
        </w:numPr>
        <w:autoSpaceDE w:val="0"/>
        <w:autoSpaceDN w:val="0"/>
        <w:adjustRightInd w:val="0"/>
        <w:spacing w:after="0" w:line="288" w:lineRule="auto"/>
        <w:rPr>
          <w:rFonts w:cs="Arial"/>
          <w:color w:val="000000"/>
        </w:rPr>
      </w:pPr>
      <w:r w:rsidRPr="1F103B5D">
        <w:rPr>
          <w:rFonts w:cs="Arial"/>
          <w:color w:val="000000" w:themeColor="text1"/>
        </w:rPr>
        <w:t xml:space="preserve">Control bleeding </w:t>
      </w:r>
      <w:r w:rsidR="004262A1" w:rsidRPr="1F103B5D">
        <w:rPr>
          <w:rFonts w:cs="Arial"/>
          <w:color w:val="000000" w:themeColor="text1"/>
        </w:rPr>
        <w:t>(tourniquet</w:t>
      </w:r>
      <w:r w:rsidR="43D98B66" w:rsidRPr="1F103B5D">
        <w:rPr>
          <w:rFonts w:cs="Arial"/>
          <w:color w:val="000000" w:themeColor="text1"/>
        </w:rPr>
        <w:t xml:space="preserve">, </w:t>
      </w:r>
      <w:r w:rsidRPr="1F103B5D">
        <w:rPr>
          <w:rFonts w:cs="Arial"/>
          <w:color w:val="000000" w:themeColor="text1"/>
        </w:rPr>
        <w:t xml:space="preserve">direct pressure, wound packing, </w:t>
      </w:r>
      <w:r w:rsidRPr="1F103B5D">
        <w:rPr>
          <w:rFonts w:ascii="Arial" w:hAnsi="Arial" w:cs="Arial"/>
          <w:color w:val="000000" w:themeColor="text1"/>
        </w:rPr>
        <w:t xml:space="preserve"> </w:t>
      </w:r>
      <w:r w:rsidRPr="1F103B5D">
        <w:rPr>
          <w:rFonts w:cs="Arial"/>
          <w:color w:val="000000" w:themeColor="text1"/>
        </w:rPr>
        <w:t>etc.) and treat for shock (see shock protocol).</w:t>
      </w:r>
    </w:p>
    <w:p w14:paraId="380418A2" w14:textId="4CC44D89"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Remove obvious debris, irrigate open wounds with saline solution, and cover with a </w:t>
      </w:r>
      <w:r w:rsidR="00F3542F" w:rsidRPr="00A5023A">
        <w:rPr>
          <w:rFonts w:cs="Arial"/>
          <w:color w:val="000000"/>
        </w:rPr>
        <w:t>dry sterile dressing</w:t>
      </w:r>
      <w:r w:rsidRPr="00A5023A">
        <w:rPr>
          <w:rFonts w:cs="Arial"/>
          <w:color w:val="000000"/>
        </w:rPr>
        <w:t>.</w:t>
      </w:r>
    </w:p>
    <w:p w14:paraId="1031D00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Assess CSMs distal to injury before and frequently after immobilization.</w:t>
      </w:r>
    </w:p>
    <w:p w14:paraId="5063EF20" w14:textId="20AF669D" w:rsid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Splint extremity as required.</w:t>
      </w:r>
    </w:p>
    <w:p w14:paraId="68BAC252" w14:textId="77777777" w:rsidR="00445BAC" w:rsidRPr="00445BAC" w:rsidRDefault="00445BAC" w:rsidP="000F0858">
      <w:pPr>
        <w:pStyle w:val="ListParagraph"/>
        <w:numPr>
          <w:ilvl w:val="0"/>
          <w:numId w:val="56"/>
        </w:numPr>
        <w:autoSpaceDE w:val="0"/>
        <w:autoSpaceDN w:val="0"/>
        <w:adjustRightInd w:val="0"/>
        <w:spacing w:after="0" w:line="288" w:lineRule="auto"/>
        <w:rPr>
          <w:rFonts w:cs="Arial"/>
          <w:color w:val="000000"/>
        </w:rPr>
      </w:pPr>
      <w:r w:rsidRPr="00445BAC">
        <w:rPr>
          <w:rFonts w:cs="Arial"/>
          <w:color w:val="000000"/>
        </w:rPr>
        <w:t>Traction splinting is preferred technique for isolated adult and pediatric closed mid-shaft femur</w:t>
      </w:r>
    </w:p>
    <w:p w14:paraId="5FBDB89A" w14:textId="3926823D" w:rsidR="00445BAC" w:rsidRPr="00DC2AEF" w:rsidRDefault="00445BAC" w:rsidP="00DC2AEF">
      <w:pPr>
        <w:autoSpaceDE w:val="0"/>
        <w:autoSpaceDN w:val="0"/>
        <w:adjustRightInd w:val="0"/>
        <w:spacing w:after="0" w:line="288" w:lineRule="auto"/>
        <w:ind w:left="1" w:firstLine="1"/>
        <w:rPr>
          <w:rFonts w:cs="Arial"/>
          <w:color w:val="000000"/>
        </w:rPr>
      </w:pPr>
      <w:r>
        <w:rPr>
          <w:rFonts w:cs="Arial"/>
          <w:color w:val="000000"/>
        </w:rPr>
        <w:t xml:space="preserve">        </w:t>
      </w:r>
      <w:r w:rsidRPr="00DC2AEF">
        <w:rPr>
          <w:rFonts w:cs="Arial"/>
          <w:color w:val="000000"/>
        </w:rPr>
        <w:t>fractures (unless contraindicated by associated injury).</w:t>
      </w:r>
    </w:p>
    <w:p w14:paraId="7FBF6788"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Stabilize suspected pelvic fractures with commercial device (preferred) or bed sheet. </w:t>
      </w:r>
    </w:p>
    <w:p w14:paraId="619B52B9" w14:textId="3329DA82" w:rsidR="00526B26" w:rsidRPr="00A5023A" w:rsidRDefault="00E909F6" w:rsidP="00AC3E38">
      <w:pPr>
        <w:pStyle w:val="Heading2"/>
        <w:spacing w:line="240" w:lineRule="auto"/>
      </w:pPr>
      <w:r>
        <w:t xml:space="preserve">ADVANCED EMT </w:t>
      </w:r>
      <w:r w:rsidR="004262A1">
        <w:t>STANDING</w:t>
      </w:r>
      <w:r w:rsidR="00526B26" w:rsidRPr="00A5023A">
        <w:t xml:space="preserve"> ORDER</w:t>
      </w:r>
      <w:r>
        <w:t>S</w:t>
      </w:r>
    </w:p>
    <w:p w14:paraId="1EC167FD" w14:textId="67B07262" w:rsidR="00526B26" w:rsidRDefault="004262A1" w:rsidP="000F0858">
      <w:pPr>
        <w:numPr>
          <w:ilvl w:val="0"/>
          <w:numId w:val="135"/>
        </w:numPr>
        <w:autoSpaceDE w:val="0"/>
        <w:autoSpaceDN w:val="0"/>
        <w:adjustRightInd w:val="0"/>
        <w:spacing w:after="0" w:line="240" w:lineRule="auto"/>
        <w:rPr>
          <w:rFonts w:cs="Arial"/>
          <w:color w:val="000000"/>
        </w:rPr>
      </w:pPr>
      <w:r>
        <w:rPr>
          <w:rFonts w:cs="Arial"/>
          <w:color w:val="000000"/>
        </w:rPr>
        <w:t xml:space="preserve">Obtain IV/IO access and if the systolic blood pressure is </w:t>
      </w:r>
      <w:r>
        <w:rPr>
          <w:rFonts w:ascii="Arial" w:hAnsi="Arial" w:cs="Arial"/>
          <w:color w:val="000000"/>
        </w:rPr>
        <w:t>&lt;</w:t>
      </w:r>
      <w:r>
        <w:rPr>
          <w:rFonts w:cs="Arial"/>
          <w:color w:val="000000"/>
        </w:rPr>
        <w:t xml:space="preserve"> 90, administer a 250cc bolus of normal saline.  </w:t>
      </w:r>
    </w:p>
    <w:p w14:paraId="25B5C47A" w14:textId="5E793B3B" w:rsidR="004262A1" w:rsidRDefault="004262A1" w:rsidP="009C7E87">
      <w:pPr>
        <w:pStyle w:val="Heading2"/>
        <w:spacing w:line="240" w:lineRule="auto"/>
      </w:pPr>
      <w:r>
        <w:t>MEDICAL CONTROL MAY ORDER</w:t>
      </w:r>
    </w:p>
    <w:p w14:paraId="44835C80" w14:textId="55776E11" w:rsidR="004262A1" w:rsidRPr="004262A1" w:rsidRDefault="004262A1" w:rsidP="000F0858">
      <w:pPr>
        <w:pStyle w:val="ListParagraph"/>
        <w:numPr>
          <w:ilvl w:val="0"/>
          <w:numId w:val="135"/>
        </w:numPr>
      </w:pPr>
      <w:r>
        <w:t>Additional intravenous fluid.</w:t>
      </w:r>
    </w:p>
    <w:p w14:paraId="4974DB55" w14:textId="77777777" w:rsidR="00526B26" w:rsidRPr="00A5023A" w:rsidRDefault="00526B26" w:rsidP="00AC3E38">
      <w:pPr>
        <w:pStyle w:val="Heading2"/>
        <w:spacing w:line="240" w:lineRule="auto"/>
      </w:pPr>
      <w:r w:rsidRPr="00A5023A">
        <w:t>PARAMEDIC STANDING ORDERS</w:t>
      </w:r>
    </w:p>
    <w:p w14:paraId="230F2A84" w14:textId="7D8DC374"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1F103B5D">
        <w:rPr>
          <w:rFonts w:cs="Arial"/>
          <w:color w:val="000000" w:themeColor="text1"/>
        </w:rPr>
        <w:t>After patient assessment, consider</w:t>
      </w:r>
      <w:r w:rsidR="466C9022" w:rsidRPr="1F103B5D">
        <w:rPr>
          <w:rFonts w:cs="Arial"/>
          <w:color w:val="000000" w:themeColor="text1"/>
        </w:rPr>
        <w:t xml:space="preserve"> the</w:t>
      </w:r>
      <w:r w:rsidRPr="1F103B5D">
        <w:rPr>
          <w:rFonts w:cs="Arial"/>
          <w:color w:val="000000" w:themeColor="text1"/>
        </w:rPr>
        <w:t xml:space="preserve"> use </w:t>
      </w:r>
      <w:r w:rsidR="3E8F9A0D" w:rsidRPr="1F103B5D">
        <w:rPr>
          <w:rFonts w:cs="Arial"/>
          <w:color w:val="000000" w:themeColor="text1"/>
        </w:rPr>
        <w:t xml:space="preserve">of </w:t>
      </w:r>
      <w:r w:rsidR="002E367B" w:rsidRPr="1F103B5D">
        <w:rPr>
          <w:rFonts w:cs="Arial"/>
          <w:color w:val="000000" w:themeColor="text1"/>
        </w:rPr>
        <w:t xml:space="preserve">pain management, per </w:t>
      </w:r>
      <w:r w:rsidR="002E367B" w:rsidRPr="1F103B5D">
        <w:rPr>
          <w:rFonts w:cs="Arial"/>
          <w:color w:val="000000" w:themeColor="text1"/>
          <w:u w:val="single"/>
        </w:rPr>
        <w:t>Protocol</w:t>
      </w:r>
      <w:r w:rsidRPr="1F103B5D">
        <w:rPr>
          <w:rFonts w:cs="Arial"/>
          <w:color w:val="000000" w:themeColor="text1"/>
          <w:u w:val="single"/>
        </w:rPr>
        <w:t xml:space="preserve"> 2.13 Pain and Nausea Management</w:t>
      </w:r>
      <w:r w:rsidRPr="1F103B5D">
        <w:rPr>
          <w:rFonts w:cs="Arial"/>
          <w:color w:val="000000" w:themeColor="text1"/>
        </w:rPr>
        <w:t>.</w:t>
      </w:r>
    </w:p>
    <w:p w14:paraId="66D241CE" w14:textId="77777777" w:rsidR="00C45E24" w:rsidRDefault="00C45E24" w:rsidP="00C45E24">
      <w:pPr>
        <w:pStyle w:val="Heading2"/>
        <w:spacing w:line="240" w:lineRule="auto"/>
      </w:pPr>
      <w:r>
        <w:t>MEDICAL CONTROL MAY ORDER</w:t>
      </w:r>
    </w:p>
    <w:p w14:paraId="67D24E94" w14:textId="30594BA1" w:rsidR="00C45E24" w:rsidRPr="00C45E24" w:rsidRDefault="00C45E24" w:rsidP="000F0858">
      <w:pPr>
        <w:pStyle w:val="ListParagraph"/>
        <w:numPr>
          <w:ilvl w:val="0"/>
          <w:numId w:val="135"/>
        </w:numPr>
      </w:pPr>
      <w:r>
        <w:t>Additional pain management if needed.</w:t>
      </w:r>
    </w:p>
    <w:p w14:paraId="17DECD3E" w14:textId="77777777" w:rsidR="00526B26" w:rsidRDefault="00526B26" w:rsidP="00526B26"/>
    <w:p w14:paraId="59747B58" w14:textId="764027C2" w:rsidR="00526B26" w:rsidRPr="00B15075" w:rsidRDefault="00526B26" w:rsidP="00526B26">
      <w:pPr>
        <w:rPr>
          <w:rFonts w:asciiTheme="majorHAnsi" w:eastAsiaTheme="majorEastAsia" w:hAnsiTheme="majorHAnsi" w:cs="Times New Roman"/>
          <w:b/>
          <w:bCs/>
          <w:color w:val="2F5496" w:themeColor="accent1" w:themeShade="BF"/>
        </w:rPr>
      </w:pPr>
      <w:r w:rsidRPr="001C3784">
        <w:rPr>
          <w:b/>
        </w:rPr>
        <w:t xml:space="preserve">Note: </w:t>
      </w:r>
      <w:r w:rsidRPr="00B15075">
        <w:rPr>
          <w:color w:val="000000"/>
        </w:rPr>
        <w:t>If no palpable, distal pulse is present following suspected extremity fracture, position injured extremity in correct anatomic position</w:t>
      </w:r>
      <w:r w:rsidR="00385997">
        <w:rPr>
          <w:color w:val="000000"/>
        </w:rPr>
        <w:t>.  A</w:t>
      </w:r>
      <w:r w:rsidRPr="00B15075">
        <w:rPr>
          <w:color w:val="000000"/>
        </w:rPr>
        <w:t>pply gentle traction along the axis of the extremity distal to the injury until the distal pulse is palpable and immobilize in place.  This does not apply to dislocations.</w:t>
      </w:r>
    </w:p>
    <w:p w14:paraId="64ACC52B" w14:textId="77777777" w:rsidR="00526B26" w:rsidRDefault="00526B26" w:rsidP="00526B26">
      <w:pPr>
        <w:rPr>
          <w:rFonts w:asciiTheme="majorHAnsi" w:eastAsiaTheme="majorEastAsia" w:hAnsiTheme="majorHAnsi" w:cs="Times New Roman"/>
          <w:b/>
          <w:bCs/>
          <w:color w:val="2F5496" w:themeColor="accent1" w:themeShade="BF"/>
          <w:sz w:val="28"/>
          <w:szCs w:val="28"/>
        </w:rPr>
      </w:pPr>
      <w:bookmarkStart w:id="55" w:name="_4.7_Soft_Tissue/Crush"/>
      <w:bookmarkEnd w:id="55"/>
      <w:r>
        <w:br w:type="page"/>
      </w:r>
    </w:p>
    <w:p w14:paraId="5314F988" w14:textId="77777777" w:rsidR="00526B26" w:rsidRDefault="00526B26" w:rsidP="00526B26">
      <w:pPr>
        <w:pStyle w:val="Heading1"/>
      </w:pPr>
      <w:r>
        <w:t>4.7 Soft Tissue/Crush Injuries—Adult &amp; Pediatric</w:t>
      </w:r>
    </w:p>
    <w:p w14:paraId="0867A06F" w14:textId="77777777" w:rsidR="00315F1F" w:rsidRPr="009C7E87" w:rsidRDefault="00315F1F" w:rsidP="00315F1F">
      <w:pPr>
        <w:autoSpaceDE w:val="0"/>
        <w:autoSpaceDN w:val="0"/>
        <w:adjustRightInd w:val="0"/>
        <w:spacing w:after="0" w:line="288" w:lineRule="auto"/>
        <w:rPr>
          <w:rFonts w:cstheme="minorHAnsi"/>
          <w:b/>
          <w:bCs/>
          <w:color w:val="000000"/>
        </w:rPr>
      </w:pPr>
      <w:r w:rsidRPr="009C7E87">
        <w:rPr>
          <w:rFonts w:cstheme="minorHAnsi"/>
          <w:b/>
          <w:bCs/>
          <w:color w:val="000000"/>
        </w:rPr>
        <w:t>Clinical Notes:</w:t>
      </w:r>
    </w:p>
    <w:p w14:paraId="0A8276C7" w14:textId="049B6AB1"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Soft Tissue Injury</w:t>
      </w:r>
      <w:r w:rsidRPr="009C7E87">
        <w:rPr>
          <w:rFonts w:cstheme="minorHAnsi"/>
          <w:color w:val="000000"/>
        </w:rPr>
        <w:t xml:space="preserve"> is an injury to the soft parts of the musculoskeletal system, including muscles,</w:t>
      </w:r>
      <w:r w:rsidR="002C2A77">
        <w:rPr>
          <w:rFonts w:cstheme="minorHAnsi"/>
          <w:color w:val="000000"/>
        </w:rPr>
        <w:t xml:space="preserve"> </w:t>
      </w:r>
      <w:r w:rsidRPr="009C7E87">
        <w:rPr>
          <w:rFonts w:cstheme="minorHAnsi"/>
          <w:color w:val="000000"/>
        </w:rPr>
        <w:t>tendons,</w:t>
      </w:r>
      <w:r w:rsidR="002C2A77">
        <w:rPr>
          <w:rFonts w:cstheme="minorHAnsi"/>
          <w:color w:val="000000"/>
        </w:rPr>
        <w:t xml:space="preserve"> </w:t>
      </w:r>
      <w:r w:rsidRPr="009C7E87">
        <w:rPr>
          <w:rFonts w:cstheme="minorHAnsi"/>
          <w:color w:val="000000"/>
        </w:rPr>
        <w:t>ligaments, and other connective tissues. Treatment focuses on controlling bleeding, preventing further injury, and reducing contamination.</w:t>
      </w:r>
    </w:p>
    <w:p w14:paraId="4A136977"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Crush Injury</w:t>
      </w:r>
      <w:r w:rsidRPr="009C7E87">
        <w:rPr>
          <w:rFonts w:cstheme="minorHAnsi"/>
          <w:color w:val="000000"/>
        </w:rPr>
        <w:t xml:space="preserve"> is a hypoperfusion injury and is associated with severe trauma. It most commonly occurs in multiple casualty incidents (MCI), such as bombings, earthquakes, building collapse, train accidents and mining accidents. It is the result of compression or pressure on various parts of or all of the human body.</w:t>
      </w:r>
    </w:p>
    <w:p w14:paraId="73D2166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Crush Syndrome</w:t>
      </w:r>
      <w:r w:rsidRPr="009C7E87">
        <w:rPr>
          <w:rFonts w:cstheme="minorHAnsi"/>
          <w:color w:val="000000"/>
        </w:rPr>
        <w:t xml:space="preserve"> is a reperfusion injury and may result in fatal injury or severe metabolic abnormalities that may result in death. Careful monitoring of these patients is essential.</w:t>
      </w:r>
    </w:p>
    <w:p w14:paraId="5203CBB3" w14:textId="3053E98B"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Compartment Syndrome</w:t>
      </w:r>
      <w:r w:rsidRPr="009C7E87">
        <w:rPr>
          <w:rFonts w:cstheme="minorHAnsi"/>
          <w:color w:val="000000"/>
        </w:rPr>
        <w:t xml:space="preserve"> </w:t>
      </w:r>
      <w:r w:rsidR="00830396">
        <w:rPr>
          <w:rFonts w:cstheme="minorHAnsi"/>
          <w:color w:val="000000"/>
        </w:rPr>
        <w:t xml:space="preserve">may be caused by </w:t>
      </w:r>
      <w:r w:rsidR="00317911">
        <w:rPr>
          <w:rFonts w:cstheme="minorHAnsi"/>
          <w:color w:val="000000"/>
        </w:rPr>
        <w:t xml:space="preserve"> severe</w:t>
      </w:r>
      <w:r w:rsidRPr="009C7E87">
        <w:rPr>
          <w:rFonts w:cstheme="minorHAnsi"/>
          <w:color w:val="000000"/>
        </w:rPr>
        <w:t xml:space="preserve"> crush injury and is a surgical emergency. It occurs most commonly in the forearm, leg, gluteal region, thigh, and lumbar paraspinous muscles.  Compartment syndrome may result in ischemic swelling, muscle infarction, nerve injury and permanent loss of extremity function. Monitor closely for the development of compartment syndrome (characterized by pain out of proportion to clinical exam, tense swelling, pain with passive stretch, muscle weakness, absent pulses in the extremity, paresthesia.)</w:t>
      </w:r>
    </w:p>
    <w:p w14:paraId="5942F32E" w14:textId="31A680B3" w:rsidR="00315F1F" w:rsidRPr="009C7E87" w:rsidRDefault="00526B26" w:rsidP="00526B26">
      <w:pPr>
        <w:pStyle w:val="Heading2"/>
        <w:rPr>
          <w:rFonts w:asciiTheme="majorHAnsi" w:hAnsiTheme="majorHAnsi" w:cstheme="majorHAnsi"/>
          <w:sz w:val="22"/>
          <w:szCs w:val="22"/>
        </w:rPr>
      </w:pPr>
      <w:r w:rsidRPr="009C7E87">
        <w:rPr>
          <w:rFonts w:asciiTheme="majorHAnsi" w:hAnsiTheme="majorHAnsi" w:cstheme="majorHAnsi"/>
          <w:sz w:val="22"/>
          <w:szCs w:val="22"/>
        </w:rPr>
        <w:t>EMT STANDING ORDERS</w:t>
      </w:r>
    </w:p>
    <w:p w14:paraId="16FF6E50" w14:textId="77777777" w:rsidR="00315F1F" w:rsidRPr="009C7E87" w:rsidRDefault="00526B26" w:rsidP="000F0858">
      <w:pPr>
        <w:numPr>
          <w:ilvl w:val="0"/>
          <w:numId w:val="102"/>
        </w:numPr>
        <w:autoSpaceDE w:val="0"/>
        <w:autoSpaceDN w:val="0"/>
        <w:adjustRightInd w:val="0"/>
        <w:spacing w:after="0" w:line="288" w:lineRule="auto"/>
        <w:ind w:left="360"/>
        <w:rPr>
          <w:rFonts w:cstheme="minorHAnsi"/>
          <w:color w:val="000000"/>
          <w:u w:val="single"/>
        </w:rPr>
      </w:pPr>
      <w:r w:rsidRPr="00CA1509">
        <w:rPr>
          <w:rFonts w:cstheme="minorHAnsi"/>
          <w:color w:val="000000"/>
        </w:rPr>
        <w:t xml:space="preserve"> </w:t>
      </w:r>
      <w:r w:rsidR="00315F1F" w:rsidRPr="009C7E87">
        <w:rPr>
          <w:rFonts w:cstheme="minorHAnsi"/>
          <w:color w:val="000000"/>
          <w:u w:val="single"/>
        </w:rPr>
        <w:t>1.0 Routine Patient Care</w:t>
      </w:r>
    </w:p>
    <w:p w14:paraId="6037B2D3"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If there is any concern for the patient having an unstable airway and/or inadequate breathing, </w:t>
      </w:r>
      <w:r w:rsidRPr="009C7E87">
        <w:rPr>
          <w:rFonts w:cstheme="minorHAnsi"/>
          <w:b/>
          <w:bCs/>
          <w:color w:val="000000" w:themeColor="text1"/>
        </w:rPr>
        <w:t>extricate the patient immediately to a safe area</w:t>
      </w:r>
      <w:r w:rsidRPr="009C7E87">
        <w:rPr>
          <w:rFonts w:cstheme="minorHAnsi"/>
          <w:color w:val="000000" w:themeColor="text1"/>
        </w:rPr>
        <w:t xml:space="preserve"> for immediate treatment.</w:t>
      </w:r>
    </w:p>
    <w:p w14:paraId="53D43898" w14:textId="2584BC3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Control and stop any identified </w:t>
      </w:r>
      <w:r w:rsidR="5252FFC8" w:rsidRPr="009C7E87">
        <w:rPr>
          <w:rFonts w:cstheme="minorHAnsi"/>
          <w:color w:val="000000" w:themeColor="text1"/>
        </w:rPr>
        <w:t>life-threatening</w:t>
      </w:r>
      <w:r w:rsidRPr="009C7E87">
        <w:rPr>
          <w:rFonts w:cstheme="minorHAnsi"/>
          <w:color w:val="000000" w:themeColor="text1"/>
        </w:rPr>
        <w:t xml:space="preserve"> hemorrhage (</w:t>
      </w:r>
      <w:r w:rsidR="1F072F36" w:rsidRPr="009C7E87">
        <w:rPr>
          <w:rFonts w:cstheme="minorHAnsi"/>
          <w:color w:val="000000" w:themeColor="text1"/>
        </w:rPr>
        <w:t xml:space="preserve">tourniquet, </w:t>
      </w:r>
      <w:r w:rsidRPr="009C7E87">
        <w:rPr>
          <w:rFonts w:cstheme="minorHAnsi"/>
          <w:color w:val="000000" w:themeColor="text1"/>
        </w:rPr>
        <w:t>direct pressure, wound packing, etc.).</w:t>
      </w:r>
    </w:p>
    <w:p w14:paraId="0F8C074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If wound is grossly contaminated, irrigate with sterile water or normal saline</w:t>
      </w:r>
    </w:p>
    <w:p w14:paraId="0A00AD8E"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Stabilize all protruding foreign bodies (impaled objects) if noted</w:t>
      </w:r>
    </w:p>
    <w:p w14:paraId="570EC3E0" w14:textId="0871B409"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Place dry sterile dressing on all open wounds and bandage as needed.</w:t>
      </w:r>
    </w:p>
    <w:p w14:paraId="6C7D576B" w14:textId="27CAD66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Closely monitor patient</w:t>
      </w:r>
      <w:r w:rsidR="68E4B947" w:rsidRPr="009C7E87">
        <w:rPr>
          <w:rFonts w:cstheme="minorHAnsi"/>
          <w:color w:val="000000" w:themeColor="text1"/>
        </w:rPr>
        <w:t>’</w:t>
      </w:r>
      <w:r w:rsidRPr="009C7E87">
        <w:rPr>
          <w:rFonts w:cstheme="minorHAnsi"/>
          <w:color w:val="000000" w:themeColor="text1"/>
        </w:rPr>
        <w:t xml:space="preserve">s circulation, sensory, and motor function (CSM) continuously. </w:t>
      </w:r>
    </w:p>
    <w:p w14:paraId="1F8F850E" w14:textId="2E91B5C4"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For patients </w:t>
      </w:r>
      <w:r w:rsidR="00197E61" w:rsidRPr="009C7E87">
        <w:rPr>
          <w:rFonts w:cstheme="minorHAnsi"/>
          <w:color w:val="000000" w:themeColor="text1"/>
        </w:rPr>
        <w:t>with</w:t>
      </w:r>
      <w:r w:rsidRPr="009C7E87">
        <w:rPr>
          <w:rFonts w:cstheme="minorHAnsi"/>
          <w:color w:val="000000" w:themeColor="text1"/>
        </w:rPr>
        <w:t xml:space="preserve"> &lt; 2 hours of entrapment, consider possible crush injury.</w:t>
      </w:r>
      <w:r w:rsidR="794971C0" w:rsidRPr="009C7E87">
        <w:rPr>
          <w:rFonts w:cstheme="minorHAnsi"/>
          <w:color w:val="000000" w:themeColor="text1"/>
        </w:rPr>
        <w:t xml:space="preserve"> </w:t>
      </w:r>
      <w:r w:rsidRPr="00CA1509">
        <w:rPr>
          <w:rFonts w:cstheme="minorHAnsi"/>
        </w:rPr>
        <w:tab/>
      </w:r>
      <w:r w:rsidRPr="00CA1509">
        <w:rPr>
          <w:rFonts w:cstheme="minorHAnsi"/>
        </w:rPr>
        <w:tab/>
      </w:r>
      <w:r w:rsidRPr="00CA1509">
        <w:rPr>
          <w:rFonts w:cstheme="minorHAnsi"/>
        </w:rPr>
        <w:tab/>
      </w:r>
      <w:r w:rsidRPr="009C7E87">
        <w:rPr>
          <w:rFonts w:cstheme="minorHAnsi"/>
          <w:color w:val="000000" w:themeColor="text1"/>
        </w:rPr>
        <w:t xml:space="preserve">The key to treatment is comprehensive therapy, including thorough and rapid </w:t>
      </w:r>
      <w:r w:rsidRPr="00CA1509">
        <w:rPr>
          <w:rFonts w:cstheme="minorHAnsi"/>
        </w:rPr>
        <w:tab/>
      </w:r>
      <w:r w:rsidRPr="009C7E87">
        <w:rPr>
          <w:rFonts w:cstheme="minorHAnsi"/>
          <w:color w:val="000000" w:themeColor="text1"/>
        </w:rPr>
        <w:t>reduction in tension of the affected area.</w:t>
      </w:r>
    </w:p>
    <w:p w14:paraId="5FF03430" w14:textId="14BDEA3B"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For patients </w:t>
      </w:r>
      <w:r w:rsidR="00197E61" w:rsidRPr="009C7E87">
        <w:rPr>
          <w:rFonts w:cstheme="minorHAnsi"/>
          <w:color w:val="000000"/>
        </w:rPr>
        <w:t>with</w:t>
      </w:r>
      <w:r w:rsidRPr="009C7E87">
        <w:rPr>
          <w:rFonts w:cstheme="minorHAnsi"/>
          <w:color w:val="000000"/>
        </w:rPr>
        <w:t xml:space="preserve"> prolonged crush injury, &gt; 2 hours of entrapment, consider crush syndrome.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Consider delaying extrication until a thorough advanced life support (ALS) </w:t>
      </w:r>
      <w:r w:rsidRPr="009C7E87">
        <w:rPr>
          <w:rFonts w:cstheme="minorHAnsi"/>
          <w:color w:val="000000"/>
        </w:rPr>
        <w:tab/>
        <w:t xml:space="preserve">assessment has been completed. </w:t>
      </w:r>
      <w:r w:rsidRPr="009C7E87">
        <w:rPr>
          <w:rFonts w:cstheme="minorHAnsi"/>
          <w:color w:val="000000"/>
        </w:rPr>
        <w:tab/>
        <w:t xml:space="preserve">  </w:t>
      </w:r>
    </w:p>
    <w:p w14:paraId="77E5F3F9" w14:textId="77777777" w:rsidR="00315F1F" w:rsidRPr="00CA1509" w:rsidRDefault="00315F1F" w:rsidP="00315F1F">
      <w:pPr>
        <w:autoSpaceDE w:val="0"/>
        <w:autoSpaceDN w:val="0"/>
        <w:adjustRightInd w:val="0"/>
        <w:spacing w:after="0" w:line="288" w:lineRule="auto"/>
        <w:rPr>
          <w:rFonts w:cstheme="minorHAnsi"/>
        </w:rPr>
      </w:pPr>
    </w:p>
    <w:p w14:paraId="12943E4D" w14:textId="0082F77B" w:rsidR="00315F1F" w:rsidRPr="009C7E87" w:rsidRDefault="00315F1F" w:rsidP="00315F1F">
      <w:pPr>
        <w:autoSpaceDE w:val="0"/>
        <w:autoSpaceDN w:val="0"/>
        <w:adjustRightInd w:val="0"/>
        <w:spacing w:after="0" w:line="288" w:lineRule="auto"/>
        <w:rPr>
          <w:rFonts w:cstheme="minorHAnsi"/>
          <w:color w:val="000000"/>
        </w:rPr>
      </w:pPr>
      <w:r w:rsidRPr="009C7E87">
        <w:rPr>
          <w:rFonts w:cstheme="minorHAnsi"/>
          <w:b/>
          <w:bCs/>
          <w:u w:val="single"/>
        </w:rPr>
        <w:t>ADVANCED EMT</w:t>
      </w:r>
      <w:r w:rsidRPr="00CA1509">
        <w:rPr>
          <w:rFonts w:cstheme="minorHAnsi"/>
          <w:b/>
          <w:bCs/>
          <w:u w:val="single"/>
        </w:rPr>
        <w:t xml:space="preserve"> STANDING ORDERS</w:t>
      </w:r>
    </w:p>
    <w:p w14:paraId="1992CE8F" w14:textId="46466D13" w:rsidR="00197E61"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themeColor="text1"/>
        </w:rPr>
        <w:t>Delay extrication until the patient has been adequately fluid resuscita</w:t>
      </w:r>
      <w:r w:rsidR="1A180C65" w:rsidRPr="009C7E87">
        <w:rPr>
          <w:rFonts w:cstheme="minorHAnsi"/>
          <w:color w:val="000000" w:themeColor="text1"/>
        </w:rPr>
        <w:t>tion</w:t>
      </w:r>
      <w:r w:rsidRPr="009C7E87">
        <w:rPr>
          <w:rFonts w:cstheme="minorHAnsi"/>
          <w:color w:val="000000" w:themeColor="text1"/>
        </w:rPr>
        <w:t>.</w:t>
      </w:r>
      <w:r w:rsidRPr="00CA1509">
        <w:rPr>
          <w:rFonts w:cstheme="minorHAnsi"/>
        </w:rPr>
        <w:tab/>
      </w:r>
      <w:r w:rsidRPr="00CA1509">
        <w:rPr>
          <w:rFonts w:cstheme="minorHAnsi"/>
        </w:rPr>
        <w:tab/>
      </w:r>
    </w:p>
    <w:p w14:paraId="7000609D" w14:textId="134D5A6D" w:rsidR="00315F1F" w:rsidRPr="009C7E87" w:rsidRDefault="00315F1F" w:rsidP="009C7E87">
      <w:pPr>
        <w:autoSpaceDE w:val="0"/>
        <w:autoSpaceDN w:val="0"/>
        <w:adjustRightInd w:val="0"/>
        <w:spacing w:after="0" w:line="288" w:lineRule="auto"/>
        <w:ind w:left="4" w:firstLine="1"/>
        <w:rPr>
          <w:rFonts w:cstheme="minorHAnsi"/>
          <w:color w:val="000000"/>
        </w:rPr>
      </w:pPr>
      <w:r w:rsidRPr="009C7E87">
        <w:rPr>
          <w:rFonts w:cstheme="minorHAnsi"/>
          <w:color w:val="000000"/>
        </w:rPr>
        <w:t xml:space="preserve">Adult: administer a normal saline bolus of 500-1000ml, followed by an </w:t>
      </w:r>
      <w:r w:rsidRPr="009C7E87">
        <w:rPr>
          <w:rFonts w:cstheme="minorHAnsi"/>
          <w:color w:val="000000"/>
        </w:rPr>
        <w:tab/>
        <w:t xml:space="preserve">infusion of 500ml per hour.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Pediatric: administer a normal saline bolus of 10-20ml per kg, followed by an </w:t>
      </w:r>
      <w:r w:rsidRPr="009C7E87">
        <w:rPr>
          <w:rFonts w:cstheme="minorHAnsi"/>
          <w:color w:val="000000"/>
        </w:rPr>
        <w:tab/>
        <w:t xml:space="preserve">infusion of 10ml per kg per hour.   </w:t>
      </w:r>
    </w:p>
    <w:p w14:paraId="3FE139AF" w14:textId="77777777" w:rsidR="00315F1F" w:rsidRDefault="00315F1F" w:rsidP="009C7E87">
      <w:pPr>
        <w:autoSpaceDE w:val="0"/>
        <w:autoSpaceDN w:val="0"/>
        <w:adjustRightInd w:val="0"/>
        <w:spacing w:after="0" w:line="288" w:lineRule="auto"/>
        <w:rPr>
          <w:rFonts w:ascii="Arial" w:hAnsi="Arial" w:cs="Arial"/>
          <w:color w:val="000000"/>
        </w:rPr>
      </w:pPr>
    </w:p>
    <w:p w14:paraId="66B5BA5C" w14:textId="1D0F07EE" w:rsidR="00526B26" w:rsidRPr="00066EB6" w:rsidRDefault="00526B26" w:rsidP="00526B26">
      <w:pPr>
        <w:pStyle w:val="Heading2"/>
        <w:rPr>
          <w:rFonts w:cs="Arial"/>
          <w:color w:val="000000"/>
        </w:rPr>
      </w:pPr>
    </w:p>
    <w:p w14:paraId="63F0177A" w14:textId="77777777" w:rsidR="00315F1F" w:rsidRDefault="00315F1F" w:rsidP="00315F1F">
      <w:pPr>
        <w:pStyle w:val="Heading2"/>
      </w:pPr>
      <w:r w:rsidRPr="00066EB6">
        <w:t>PARAMEDIC STANDING ORDERS</w:t>
      </w:r>
    </w:p>
    <w:p w14:paraId="1F73363C" w14:textId="77777777" w:rsidR="00315F1F"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rPr>
        <w:t xml:space="preserve">Maintain continuous cardiac monitoring; closely monitor for dysrhythmias and treat accordingly. </w:t>
      </w:r>
    </w:p>
    <w:p w14:paraId="21F456B1"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Provide pain management per Protocol 2.13 Pain and Nausea Management. </w:t>
      </w:r>
    </w:p>
    <w:p w14:paraId="3746935D" w14:textId="424C2385"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 xml:space="preserve">If suspected hyperkalemia treat in accordance with protocol </w:t>
      </w:r>
      <w:r w:rsidRPr="009C7E87">
        <w:rPr>
          <w:rFonts w:cstheme="minorHAnsi"/>
          <w:color w:val="000000"/>
          <w:u w:val="single"/>
        </w:rPr>
        <w:t>2.19 Hyperkalemia-Adult</w:t>
      </w:r>
      <w:r w:rsidRPr="009C7E87">
        <w:rPr>
          <w:rFonts w:cstheme="minorHAnsi"/>
          <w:color w:val="000000"/>
        </w:rPr>
        <w:t>.</w:t>
      </w:r>
    </w:p>
    <w:p w14:paraId="677BA593" w14:textId="38FF5AAE"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For Crush Syndrome patients, administer Sodium Bicarbonate 1 mEq per kg IV/IO to a maximum dose of 50mq over 5 minutes.</w:t>
      </w:r>
    </w:p>
    <w:p w14:paraId="02150337" w14:textId="77777777" w:rsidR="00AA7876" w:rsidRDefault="00AA7876" w:rsidP="00526B26">
      <w:pPr>
        <w:pStyle w:val="Heading2"/>
        <w:spacing w:before="0"/>
      </w:pPr>
    </w:p>
    <w:p w14:paraId="490511A9" w14:textId="29DF999E" w:rsidR="00526B26" w:rsidRPr="00066EB6" w:rsidRDefault="00526B26" w:rsidP="00526B26">
      <w:pPr>
        <w:pStyle w:val="Heading2"/>
        <w:spacing w:before="0"/>
      </w:pPr>
      <w:r w:rsidRPr="00066EB6">
        <w:t>MEDICAL CONTROL MAY ORDER</w:t>
      </w:r>
    </w:p>
    <w:p w14:paraId="62835835" w14:textId="6383D93A" w:rsidR="00526B26" w:rsidRPr="00066EB6" w:rsidRDefault="00197E61" w:rsidP="00526B26">
      <w:pPr>
        <w:numPr>
          <w:ilvl w:val="0"/>
          <w:numId w:val="2"/>
        </w:numPr>
        <w:autoSpaceDE w:val="0"/>
        <w:autoSpaceDN w:val="0"/>
        <w:adjustRightInd w:val="0"/>
        <w:spacing w:after="0" w:line="288" w:lineRule="auto"/>
        <w:ind w:left="360"/>
        <w:rPr>
          <w:rFonts w:cs="Arial"/>
          <w:color w:val="000000"/>
        </w:rPr>
      </w:pPr>
      <w:r>
        <w:rPr>
          <w:rFonts w:cs="Arial"/>
          <w:color w:val="000000"/>
        </w:rPr>
        <w:t>Repeat boluses of above medications.</w:t>
      </w:r>
      <w:r w:rsidR="00526B26" w:rsidRPr="00066EB6">
        <w:rPr>
          <w:rFonts w:cs="Arial"/>
          <w:color w:val="000000"/>
        </w:rPr>
        <w:t>.</w:t>
      </w:r>
    </w:p>
    <w:p w14:paraId="47DEA75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3C746EB" w14:textId="77777777" w:rsidR="00526B26" w:rsidRDefault="00526B26" w:rsidP="00526B26">
      <w:pPr>
        <w:pStyle w:val="Heading1"/>
      </w:pPr>
      <w:bookmarkStart w:id="56" w:name="_4.8_Spinal_Column/Cord"/>
      <w:bookmarkEnd w:id="56"/>
      <w:r>
        <w:t>4.8 Spinal Column/Cord Injuries—Adult &amp; Pediatric</w:t>
      </w:r>
    </w:p>
    <w:p w14:paraId="4EF87EAF" w14:textId="77777777" w:rsidR="00526B26" w:rsidRPr="00066EB6" w:rsidRDefault="00526B26" w:rsidP="00526B26">
      <w:pPr>
        <w:pStyle w:val="Heading2"/>
        <w:rPr>
          <w:rFonts w:cs="Arial"/>
          <w:color w:val="000000"/>
        </w:rPr>
      </w:pPr>
      <w:r w:rsidRPr="00066EB6">
        <w:t>EMT STANDING ORDERS</w:t>
      </w:r>
      <w:r w:rsidRPr="00066EB6">
        <w:rPr>
          <w:rFonts w:cs="Arial"/>
          <w:color w:val="000000"/>
        </w:rPr>
        <w:t xml:space="preserve"> </w:t>
      </w:r>
    </w:p>
    <w:p w14:paraId="2E20ED32"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066EB6" w:rsidDel="000E79E2">
        <w:rPr>
          <w:rFonts w:cs="Arial"/>
          <w:color w:val="000000"/>
        </w:rPr>
        <w:t xml:space="preserve"> </w:t>
      </w:r>
    </w:p>
    <w:p w14:paraId="4038670A" w14:textId="607A4481" w:rsidR="00526B26" w:rsidRPr="00AC4E9E" w:rsidRDefault="00526B26" w:rsidP="000F0858">
      <w:pPr>
        <w:numPr>
          <w:ilvl w:val="0"/>
          <w:numId w:val="56"/>
        </w:numPr>
        <w:autoSpaceDE w:val="0"/>
        <w:autoSpaceDN w:val="0"/>
        <w:adjustRightInd w:val="0"/>
        <w:spacing w:after="0" w:line="288" w:lineRule="auto"/>
        <w:rPr>
          <w:rFonts w:cs="Arial"/>
          <w:color w:val="000000"/>
        </w:rPr>
      </w:pPr>
      <w:r w:rsidRPr="5267CCE0">
        <w:rPr>
          <w:rFonts w:cs="Arial"/>
          <w:color w:val="000000" w:themeColor="text1"/>
        </w:rPr>
        <w:t>Control</w:t>
      </w:r>
      <w:r w:rsidR="009615C6" w:rsidRPr="5267CCE0">
        <w:rPr>
          <w:rFonts w:cs="Arial"/>
          <w:color w:val="000000" w:themeColor="text1"/>
        </w:rPr>
        <w:t xml:space="preserve"> </w:t>
      </w:r>
      <w:r w:rsidR="00F3542F" w:rsidRPr="5267CCE0">
        <w:rPr>
          <w:rFonts w:cs="Arial"/>
          <w:color w:val="000000" w:themeColor="text1"/>
        </w:rPr>
        <w:t>and stop</w:t>
      </w:r>
      <w:r w:rsidRPr="5267CCE0">
        <w:rPr>
          <w:rFonts w:cs="Arial"/>
          <w:color w:val="000000" w:themeColor="text1"/>
        </w:rPr>
        <w:t xml:space="preserve"> any identified life-threatening hemorrhage (</w:t>
      </w:r>
      <w:r w:rsidR="1EAF972C" w:rsidRPr="5267CCE0">
        <w:rPr>
          <w:rFonts w:cs="Arial"/>
          <w:color w:val="000000" w:themeColor="text1"/>
        </w:rPr>
        <w:t xml:space="preserve">tourniquet, </w:t>
      </w:r>
      <w:r w:rsidRPr="5267CCE0">
        <w:rPr>
          <w:rFonts w:cs="Arial"/>
          <w:color w:val="000000" w:themeColor="text1"/>
        </w:rPr>
        <w:t xml:space="preserve">direct pressure, wound packing, </w:t>
      </w:r>
      <w:r w:rsidRPr="5267CCE0">
        <w:rPr>
          <w:rFonts w:ascii="Arial" w:hAnsi="Arial" w:cs="Arial"/>
          <w:color w:val="000000" w:themeColor="text1"/>
        </w:rPr>
        <w:t xml:space="preserve"> </w:t>
      </w:r>
      <w:r w:rsidRPr="5267CCE0">
        <w:rPr>
          <w:rFonts w:cs="Arial"/>
          <w:color w:val="000000" w:themeColor="text1"/>
        </w:rPr>
        <w:t xml:space="preserve">etc.). </w:t>
      </w:r>
    </w:p>
    <w:p w14:paraId="4ED5B63C" w14:textId="13E14E08"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Ensure cervical spine stabilization</w:t>
      </w:r>
      <w:r w:rsidR="009615C6">
        <w:rPr>
          <w:rFonts w:cs="Arial"/>
          <w:color w:val="000000"/>
        </w:rPr>
        <w:t xml:space="preserve"> and apply a cervical collar</w:t>
      </w:r>
      <w:r w:rsidRPr="00066EB6">
        <w:rPr>
          <w:rFonts w:cs="Arial"/>
          <w:color w:val="000000"/>
        </w:rPr>
        <w:t>.</w:t>
      </w:r>
    </w:p>
    <w:p w14:paraId="77BD0033"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Determine presence or absence of significant neurologic signs and symptoms:  decreased motor function, decreased sensory function, priapism, and loss of bladder/bowel control. </w:t>
      </w:r>
    </w:p>
    <w:p w14:paraId="28BD8DA7"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Long backboards are NOT considered standard of care in most cases of potential spinal injury. Instead, use spinal motion restriction with a cervical collar and cot in most cases. Note that there are exceptions, such as a patient with a potential spinal injury who cannot be logrolled while being transported and may be at risk of a compromised airway. </w:t>
      </w:r>
    </w:p>
    <w:p w14:paraId="0AF01384" w14:textId="67DEB913" w:rsidR="00526B26" w:rsidRPr="00AC3E38" w:rsidRDefault="00526B26" w:rsidP="000F0858">
      <w:pPr>
        <w:numPr>
          <w:ilvl w:val="0"/>
          <w:numId w:val="56"/>
        </w:numPr>
        <w:autoSpaceDE w:val="0"/>
        <w:autoSpaceDN w:val="0"/>
        <w:adjustRightInd w:val="0"/>
        <w:spacing w:after="0" w:line="288" w:lineRule="auto"/>
        <w:rPr>
          <w:rFonts w:cs="Arial"/>
          <w:b/>
          <w:bCs/>
          <w:color w:val="000000"/>
        </w:rPr>
      </w:pPr>
      <w:r w:rsidRPr="00AC3E38">
        <w:rPr>
          <w:rFonts w:cs="Arial"/>
          <w:b/>
          <w:bCs/>
          <w:color w:val="000000"/>
        </w:rPr>
        <w:t>Spinal Immobilization Procedure</w:t>
      </w:r>
      <w:r w:rsidR="009615C6">
        <w:rPr>
          <w:rFonts w:cs="Arial"/>
          <w:b/>
          <w:bCs/>
          <w:color w:val="000000"/>
        </w:rPr>
        <w:t>:</w:t>
      </w:r>
    </w:p>
    <w:p w14:paraId="37296C3F"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Establish manual c-spine stabilization in the position that the patient is found.</w:t>
      </w:r>
    </w:p>
    <w:p w14:paraId="4B2A76B1"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Assess for correct size and properly apply a cervical collar.</w:t>
      </w:r>
    </w:p>
    <w:p w14:paraId="37183AE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Move patient from the position found to the location of the ambulance stretcher utilizing a device such as a scoop stretcher, long spine board, or if necessary, by having the patient stand and pivot to the stretcher. DO NOT permit the patient to struggle to their feet from a supine position. </w:t>
      </w:r>
    </w:p>
    <w:p w14:paraId="37992250"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Position patient on the ambulance stretcher. </w:t>
      </w:r>
    </w:p>
    <w:p w14:paraId="08C621D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Remove scoop or logroll patient off long spine board or other device (if such device was utilized). </w:t>
      </w:r>
    </w:p>
    <w:p w14:paraId="340D1996" w14:textId="480D701D"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A blanket roll or blocks and tape attached to the stretcher may be used to minimize lateral movement of </w:t>
      </w:r>
      <w:r w:rsidR="00F3542F" w:rsidRPr="00F3542F">
        <w:rPr>
          <w:rFonts w:cs="Arial"/>
          <w:color w:val="000000"/>
        </w:rPr>
        <w:t>the head</w:t>
      </w:r>
      <w:r w:rsidRPr="00F3542F">
        <w:rPr>
          <w:rFonts w:cs="Arial"/>
          <w:color w:val="000000"/>
        </w:rPr>
        <w:t xml:space="preserve"> during transport.</w:t>
      </w:r>
    </w:p>
    <w:p w14:paraId="759B593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Once on the ambulance stretcher, instruct patient to lie still.</w:t>
      </w:r>
    </w:p>
    <w:p w14:paraId="63BAAF5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The head of the stretcher may be elevated 20-30 degrees in a position of comfort. </w:t>
      </w:r>
    </w:p>
    <w:p w14:paraId="0BE61333"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Secure cross stretcher straps and over-the-shoulder belts firmly.</w:t>
      </w:r>
    </w:p>
    <w:p w14:paraId="147B368A"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Utilize a SLIDE BOARD, if available, at the destination to move the patient smoothly to the hospital stretcher.</w:t>
      </w:r>
    </w:p>
    <w:p w14:paraId="55E809A6"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Ensure appropriate documentation of procedure in patient care report. </w:t>
      </w:r>
    </w:p>
    <w:p w14:paraId="41C70404" w14:textId="77777777" w:rsidR="00526B26" w:rsidRPr="00066EB6" w:rsidRDefault="00526B26" w:rsidP="00526B26">
      <w:pPr>
        <w:pStyle w:val="Heading2"/>
      </w:pPr>
      <w:r w:rsidRPr="00066EB6">
        <w:t>ADVANCED EMT STANDING ORDERS</w:t>
      </w:r>
    </w:p>
    <w:p w14:paraId="0AF1D7B6" w14:textId="77777777" w:rsidR="00526B26" w:rsidRDefault="00526B26" w:rsidP="000F0858">
      <w:pPr>
        <w:numPr>
          <w:ilvl w:val="0"/>
          <w:numId w:val="132"/>
        </w:numPr>
        <w:autoSpaceDE w:val="0"/>
        <w:autoSpaceDN w:val="0"/>
        <w:adjustRightInd w:val="0"/>
        <w:spacing w:after="0" w:line="288" w:lineRule="auto"/>
        <w:rPr>
          <w:rFonts w:cs="Arial"/>
          <w:color w:val="000000"/>
        </w:rPr>
      </w:pPr>
      <w:r w:rsidRPr="00066EB6">
        <w:rPr>
          <w:rFonts w:cs="Arial"/>
          <w:color w:val="000000"/>
        </w:rPr>
        <w:t xml:space="preserve">Provide advanced airway management only if patient is not adequately oxygenating or ventilating and not corrected by BVM.  </w:t>
      </w:r>
    </w:p>
    <w:p w14:paraId="0013A68F" w14:textId="0F61C508" w:rsidR="004262A1" w:rsidRPr="00066EB6" w:rsidRDefault="004262A1" w:rsidP="000F0858">
      <w:pPr>
        <w:numPr>
          <w:ilvl w:val="0"/>
          <w:numId w:val="132"/>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w:t>
      </w:r>
    </w:p>
    <w:p w14:paraId="7AED14D0" w14:textId="77777777" w:rsidR="00526B26" w:rsidRPr="00066EB6" w:rsidRDefault="00526B26" w:rsidP="00526B26">
      <w:pPr>
        <w:pStyle w:val="Heading2"/>
        <w:spacing w:before="0"/>
      </w:pPr>
      <w:r w:rsidRPr="00066EB6">
        <w:t>MEDICAL CONTROL MAY ORDER</w:t>
      </w:r>
    </w:p>
    <w:p w14:paraId="74447C80" w14:textId="3BA1A923"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Additional </w:t>
      </w:r>
      <w:r w:rsidR="004262A1">
        <w:rPr>
          <w:rFonts w:cs="Arial"/>
          <w:color w:val="000000"/>
        </w:rPr>
        <w:t xml:space="preserve">intravenous fluid. </w:t>
      </w:r>
      <w:r w:rsidRPr="00066EB6">
        <w:rPr>
          <w:rFonts w:cs="Arial"/>
          <w:color w:val="000000"/>
        </w:rPr>
        <w:t xml:space="preserve"> </w:t>
      </w:r>
    </w:p>
    <w:p w14:paraId="02692DF8" w14:textId="77777777" w:rsidR="00526B26" w:rsidRPr="00066EB6" w:rsidRDefault="00526B26" w:rsidP="00526B26">
      <w:pPr>
        <w:pStyle w:val="Heading2"/>
      </w:pPr>
      <w:r w:rsidRPr="00066EB6">
        <w:t>PARAMEDIC STANDING ORDERS</w:t>
      </w:r>
    </w:p>
    <w:p w14:paraId="18153320" w14:textId="1AE5C4F8" w:rsidR="00526B26" w:rsidRPr="00066EB6" w:rsidRDefault="00526B26" w:rsidP="000F0858">
      <w:pPr>
        <w:numPr>
          <w:ilvl w:val="0"/>
          <w:numId w:val="133"/>
        </w:numPr>
        <w:autoSpaceDE w:val="0"/>
        <w:autoSpaceDN w:val="0"/>
        <w:adjustRightInd w:val="0"/>
        <w:spacing w:after="0" w:line="288" w:lineRule="auto"/>
        <w:rPr>
          <w:rFonts w:cs="Arial"/>
          <w:color w:val="000000"/>
        </w:rPr>
      </w:pPr>
      <w:r w:rsidRPr="00066EB6">
        <w:rPr>
          <w:rFonts w:cs="Arial"/>
          <w:color w:val="000000"/>
        </w:rPr>
        <w:t xml:space="preserve">NOTE: </w:t>
      </w:r>
      <w:r w:rsidR="00CA1560" w:rsidRPr="00066EB6">
        <w:rPr>
          <w:rFonts w:cs="Arial"/>
          <w:color w:val="000000"/>
        </w:rPr>
        <w:t>Brady dysrhythmias</w:t>
      </w:r>
      <w:r w:rsidRPr="00066EB6">
        <w:rPr>
          <w:rFonts w:cs="Arial"/>
          <w:color w:val="000000"/>
        </w:rPr>
        <w:t xml:space="preserve"> are commonly seen in high level spinal injuries.</w:t>
      </w:r>
    </w:p>
    <w:p w14:paraId="005716AB"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239527FB">
        <w:rPr>
          <w:rFonts w:cs="Arial"/>
          <w:color w:val="000000" w:themeColor="text1"/>
        </w:rPr>
        <w:t>Consider 12 lead ECG.</w:t>
      </w:r>
    </w:p>
    <w:p w14:paraId="280D3F8A" w14:textId="77777777" w:rsidR="00526B26" w:rsidRPr="00066EB6" w:rsidRDefault="00526B26" w:rsidP="00526B26">
      <w:pPr>
        <w:pStyle w:val="Heading2"/>
      </w:pPr>
      <w:r w:rsidRPr="00066EB6">
        <w:t>MEDICAL CONTROL MAY ORDER</w:t>
      </w:r>
    </w:p>
    <w:p w14:paraId="1F4B6B6D" w14:textId="77777777" w:rsidR="00526B26" w:rsidRPr="00066EB6" w:rsidRDefault="00526B26" w:rsidP="000F0858">
      <w:pPr>
        <w:numPr>
          <w:ilvl w:val="0"/>
          <w:numId w:val="134"/>
        </w:numPr>
        <w:autoSpaceDE w:val="0"/>
        <w:autoSpaceDN w:val="0"/>
        <w:adjustRightInd w:val="0"/>
        <w:spacing w:after="0" w:line="288" w:lineRule="auto"/>
        <w:rPr>
          <w:rFonts w:cs="Arial"/>
          <w:color w:val="000000"/>
        </w:rPr>
      </w:pPr>
      <w:r w:rsidRPr="00066EB6">
        <w:rPr>
          <w:rFonts w:cs="Arial"/>
          <w:color w:val="000000"/>
        </w:rPr>
        <w:t>For suspected neurogenic shock (without hypovolemia):</w:t>
      </w:r>
    </w:p>
    <w:p w14:paraId="2B64F1BE" w14:textId="2E4DACD5" w:rsidR="00526B26" w:rsidRPr="00066EB6" w:rsidRDefault="00526B26" w:rsidP="009C7E87">
      <w:pPr>
        <w:autoSpaceDE w:val="0"/>
        <w:autoSpaceDN w:val="0"/>
        <w:adjustRightInd w:val="0"/>
        <w:spacing w:after="0" w:line="288" w:lineRule="auto"/>
        <w:ind w:left="720"/>
        <w:rPr>
          <w:rFonts w:cs="Arial"/>
          <w:color w:val="000000"/>
        </w:rPr>
      </w:pPr>
      <w:r w:rsidRPr="00066EB6">
        <w:rPr>
          <w:rFonts w:cs="Arial"/>
          <w:b/>
          <w:bCs/>
          <w:color w:val="000000"/>
          <w:u w:val="single"/>
        </w:rPr>
        <w:t>Norepinephrine</w:t>
      </w:r>
      <w:r w:rsidRPr="00066EB6">
        <w:rPr>
          <w:rFonts w:cs="Arial"/>
          <w:color w:val="000000"/>
        </w:rPr>
        <w:t xml:space="preserve"> infusion: 0.1</w:t>
      </w:r>
      <w:r>
        <w:rPr>
          <w:rFonts w:cs="Arial"/>
          <w:color w:val="000000"/>
        </w:rPr>
        <w:t>-0.5</w:t>
      </w:r>
      <w:r w:rsidRPr="00BD7E98">
        <w:rPr>
          <w:rFonts w:cs="Arial"/>
          <w:color w:val="000000"/>
        </w:rPr>
        <w:t xml:space="preserve"> </w:t>
      </w:r>
      <w:r w:rsidRPr="00066EB6">
        <w:rPr>
          <w:rFonts w:cs="Arial"/>
          <w:color w:val="000000"/>
        </w:rPr>
        <w:t>mcg/kg/min IV/IO,</w:t>
      </w:r>
      <w:r w:rsidR="009615C6">
        <w:rPr>
          <w:rFonts w:cs="Arial"/>
          <w:color w:val="000000"/>
        </w:rPr>
        <w:t xml:space="preserve"> administration by infusion pump only,</w:t>
      </w:r>
      <w:r w:rsidRPr="00066EB6">
        <w:rPr>
          <w:rFonts w:cs="Arial"/>
          <w:color w:val="000000"/>
        </w:rPr>
        <w:t xml:space="preserve"> titrate to goal </w:t>
      </w:r>
      <w:r w:rsidR="000805ED">
        <w:rPr>
          <w:rFonts w:cs="Arial"/>
          <w:color w:val="000000"/>
        </w:rPr>
        <w:t>s</w:t>
      </w:r>
      <w:r w:rsidRPr="00066EB6">
        <w:rPr>
          <w:rFonts w:cs="Arial"/>
          <w:color w:val="000000"/>
        </w:rPr>
        <w:t xml:space="preserve">ystolic </w:t>
      </w:r>
      <w:r w:rsidR="000805ED">
        <w:rPr>
          <w:rFonts w:cs="Arial"/>
          <w:color w:val="000000"/>
        </w:rPr>
        <w:t>b</w:t>
      </w:r>
      <w:r w:rsidRPr="00066EB6">
        <w:rPr>
          <w:rFonts w:cs="Arial"/>
          <w:color w:val="000000"/>
        </w:rPr>
        <w:t xml:space="preserve">lood </w:t>
      </w:r>
      <w:r w:rsidR="000805ED">
        <w:rPr>
          <w:rFonts w:cs="Arial"/>
          <w:color w:val="000000"/>
        </w:rPr>
        <w:t>p</w:t>
      </w:r>
      <w:r w:rsidRPr="00066EB6">
        <w:rPr>
          <w:rFonts w:cs="Arial"/>
          <w:color w:val="000000"/>
        </w:rPr>
        <w:t xml:space="preserve">ressure of 90mmHg, </w:t>
      </w:r>
      <w:r w:rsidRPr="00066EB6">
        <w:rPr>
          <w:rFonts w:cs="Arial"/>
          <w:b/>
          <w:bCs/>
          <w:color w:val="000000"/>
        </w:rPr>
        <w:t>OR</w:t>
      </w:r>
    </w:p>
    <w:p w14:paraId="5A9AC1E4" w14:textId="5EA43B76" w:rsidR="00526B26" w:rsidRPr="00066EB6" w:rsidRDefault="004262A1" w:rsidP="009C7E87">
      <w:pPr>
        <w:autoSpaceDE w:val="0"/>
        <w:autoSpaceDN w:val="0"/>
        <w:adjustRightInd w:val="0"/>
        <w:spacing w:after="0" w:line="288" w:lineRule="auto"/>
        <w:ind w:left="2"/>
        <w:rPr>
          <w:rFonts w:cs="Arial"/>
          <w:color w:val="000000"/>
          <w:sz w:val="16"/>
          <w:szCs w:val="16"/>
        </w:rPr>
      </w:pPr>
      <w:r>
        <w:rPr>
          <w:rFonts w:cs="Arial"/>
          <w:b/>
          <w:bCs/>
          <w:color w:val="000000"/>
          <w:u w:val="single"/>
        </w:rPr>
        <w:t xml:space="preserve">               </w:t>
      </w:r>
      <w:r w:rsidR="00526B26" w:rsidRPr="00066EB6">
        <w:rPr>
          <w:rFonts w:cs="Arial"/>
          <w:b/>
          <w:bCs/>
          <w:color w:val="000000"/>
          <w:u w:val="single"/>
        </w:rPr>
        <w:t>Dopamine</w:t>
      </w:r>
      <w:r w:rsidR="00526B26" w:rsidRPr="00066EB6">
        <w:rPr>
          <w:rFonts w:cs="Arial"/>
          <w:color w:val="000000"/>
        </w:rPr>
        <w:t xml:space="preserve"> 2-20 mcg/kg/min IV/IO</w:t>
      </w:r>
    </w:p>
    <w:p w14:paraId="78A22646" w14:textId="30E6D0BC" w:rsidR="009B68FC" w:rsidRPr="00AA7876" w:rsidRDefault="00AA7876" w:rsidP="009B68FC">
      <w:pPr>
        <w:autoSpaceDE w:val="0"/>
        <w:autoSpaceDN w:val="0"/>
        <w:adjustRightInd w:val="0"/>
        <w:spacing w:after="0" w:line="288" w:lineRule="auto"/>
        <w:rPr>
          <w:rFonts w:cs="Arial"/>
          <w:b/>
          <w:bCs/>
          <w:color w:val="000000"/>
          <w:sz w:val="24"/>
          <w:szCs w:val="24"/>
        </w:rPr>
      </w:pPr>
      <w:r w:rsidRPr="00CE335C">
        <w:rPr>
          <w:b/>
          <w:bCs/>
          <w:sz w:val="24"/>
          <w:szCs w:val="24"/>
        </w:rPr>
        <w:t>**</w:t>
      </w:r>
      <w:r w:rsidR="009B68FC" w:rsidRPr="00CE335C">
        <w:rPr>
          <w:b/>
          <w:bCs/>
          <w:sz w:val="24"/>
          <w:szCs w:val="24"/>
        </w:rPr>
        <w:t>NOTE:</w:t>
      </w:r>
      <w:r w:rsidR="009B68FC" w:rsidRPr="00AA7876">
        <w:rPr>
          <w:rFonts w:cs="Arial"/>
          <w:b/>
          <w:bCs/>
          <w:color w:val="000000"/>
          <w:sz w:val="24"/>
          <w:szCs w:val="24"/>
        </w:rPr>
        <w:t xml:space="preserve"> </w:t>
      </w:r>
    </w:p>
    <w:p w14:paraId="7FA33F91" w14:textId="30DBB75D" w:rsidR="009B68FC" w:rsidRDefault="009B68FC" w:rsidP="009B68FC">
      <w:pPr>
        <w:autoSpaceDE w:val="0"/>
        <w:autoSpaceDN w:val="0"/>
        <w:adjustRightInd w:val="0"/>
        <w:spacing w:after="0" w:line="288" w:lineRule="auto"/>
        <w:rPr>
          <w:rFonts w:cs="Arial"/>
          <w:b/>
          <w:bCs/>
          <w:color w:val="000000"/>
        </w:rPr>
      </w:pPr>
      <w:r w:rsidRPr="0055010F">
        <w:rPr>
          <w:rFonts w:cs="Arial"/>
          <w:b/>
          <w:bCs/>
          <w:color w:val="000000"/>
        </w:rPr>
        <w:t xml:space="preserve">If it is determined through a complete assessment that the patient is </w:t>
      </w:r>
      <w:r w:rsidR="00AA7876" w:rsidRPr="0055010F">
        <w:rPr>
          <w:rFonts w:cs="Arial"/>
          <w:b/>
          <w:bCs/>
          <w:color w:val="000000"/>
        </w:rPr>
        <w:t>1) Under 65 years old; 2</w:t>
      </w:r>
      <w:r w:rsidRPr="0055010F">
        <w:rPr>
          <w:rFonts w:cs="Arial"/>
          <w:b/>
          <w:bCs/>
          <w:color w:val="000000"/>
        </w:rPr>
        <w:t>) Reliable (including ability to communicate adequately)</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3</w:t>
      </w:r>
      <w:r w:rsidRPr="0055010F">
        <w:rPr>
          <w:rFonts w:cs="Arial"/>
          <w:b/>
          <w:bCs/>
          <w:color w:val="000000"/>
        </w:rPr>
        <w:t>) Has no distracting injuries</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4</w:t>
      </w:r>
      <w:r w:rsidRPr="0055010F">
        <w:rPr>
          <w:rFonts w:cs="Arial"/>
          <w:b/>
          <w:bCs/>
          <w:color w:val="000000"/>
        </w:rPr>
        <w:t xml:space="preserve">) Has no abnormal sensory/motor deficits </w:t>
      </w:r>
      <w:r w:rsidR="00AA7876" w:rsidRPr="0055010F">
        <w:rPr>
          <w:rFonts w:cs="Arial"/>
          <w:b/>
          <w:bCs/>
          <w:color w:val="000000"/>
        </w:rPr>
        <w:t>and 5</w:t>
      </w:r>
      <w:r w:rsidRPr="0055010F">
        <w:rPr>
          <w:rFonts w:cs="Arial"/>
          <w:b/>
          <w:bCs/>
          <w:color w:val="000000"/>
        </w:rPr>
        <w:t>) Has no spine pain/tenderness – DO NOT IMMOBILIZE</w:t>
      </w:r>
    </w:p>
    <w:p w14:paraId="289A3C3B" w14:textId="77777777" w:rsidR="004262A1" w:rsidRPr="0055010F" w:rsidRDefault="004262A1" w:rsidP="009B68FC">
      <w:pPr>
        <w:autoSpaceDE w:val="0"/>
        <w:autoSpaceDN w:val="0"/>
        <w:adjustRightInd w:val="0"/>
        <w:spacing w:after="0" w:line="288" w:lineRule="auto"/>
        <w:rPr>
          <w:rFonts w:cs="Arial"/>
          <w:color w:val="000000"/>
        </w:rPr>
      </w:pPr>
    </w:p>
    <w:p w14:paraId="34CA8C7F" w14:textId="77777777" w:rsidR="009B68FC" w:rsidRDefault="009B68FC" w:rsidP="009B68FC">
      <w:pPr>
        <w:autoSpaceDE w:val="0"/>
        <w:autoSpaceDN w:val="0"/>
        <w:adjustRightInd w:val="0"/>
        <w:spacing w:after="0" w:line="288" w:lineRule="auto"/>
      </w:pPr>
    </w:p>
    <w:p w14:paraId="597CB07D" w14:textId="77777777" w:rsidR="009B68FC" w:rsidRPr="001C2F59" w:rsidRDefault="009B68FC" w:rsidP="009B68FC">
      <w:pPr>
        <w:autoSpaceDE w:val="0"/>
        <w:autoSpaceDN w:val="0"/>
        <w:adjustRightInd w:val="0"/>
        <w:spacing w:after="0" w:line="288" w:lineRule="auto"/>
      </w:pPr>
      <w:r>
        <w:object w:dxaOrig="8865" w:dyaOrig="5250" w14:anchorId="0FB924EA">
          <v:shape id="_x0000_i1036" type="#_x0000_t75" alt="Spine Assessment Protocol" style="width:442.5pt;height:261.75pt" o:ole="">
            <v:imagedata r:id="rId39" o:title=""/>
          </v:shape>
          <o:OLEObject Type="Embed" ProgID="Visio.Drawing.11" ShapeID="_x0000_i1036" DrawAspect="Content" ObjectID="_1846743809" r:id="rId40"/>
        </w:object>
      </w:r>
    </w:p>
    <w:p w14:paraId="1F8B88C6" w14:textId="5040C300" w:rsidR="009B68FC" w:rsidRDefault="009B68FC" w:rsidP="00CE335C">
      <w:r>
        <w:object w:dxaOrig="4627" w:dyaOrig="2771" w14:anchorId="4CC9E6A5">
          <v:shape id="_x0000_i1037"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8pt" o:ole="">
            <v:imagedata r:id="rId41" o:title=""/>
          </v:shape>
          <o:OLEObject Type="Embed" ProgID="Visio.Drawing.11" ShapeID="_x0000_i1037" DrawAspect="Content" ObjectID="_1846743810" r:id="rId42"/>
        </w:object>
      </w:r>
      <w:r w:rsidR="004235BF">
        <w:object w:dxaOrig="4891" w:dyaOrig="2787" w14:anchorId="67B2C51C">
          <v:shape id="_x0000_i1038" type="#_x0000_t75" alt="Complaints of Pain or Examination Tenderness?&#10;Complete an assessment of the patient’s spine for pain or tenderness. The assessment should include, but is not limited to, palpation of the entire spine (posterior, midline spine, and cervical spine), range of motion (if appropriate). – If, based on the assessment, the patient is experiencing any pain or tenderness along the spine - Immobilize (See Spinal Assessment Protocol)&#10;" style="width:243pt;height:137.25pt" o:ole="">
            <v:imagedata r:id="rId43" o:title=""/>
          </v:shape>
          <o:OLEObject Type="Embed" ProgID="Visio.Drawing.11" ShapeID="_x0000_i1038" DrawAspect="Content" ObjectID="_1846743811" r:id="rId44"/>
        </w:object>
      </w:r>
    </w:p>
    <w:p w14:paraId="05DF4DF0" w14:textId="291F99FD" w:rsidR="004235BF" w:rsidRDefault="00F84F8F" w:rsidP="004235BF">
      <w:pPr>
        <w:rPr>
          <w:b/>
        </w:rPr>
      </w:pPr>
      <w:r>
        <w:object w:dxaOrig="4440" w:dyaOrig="2453" w14:anchorId="67C42985">
          <v:shape id="_x0000_i1039" type="#_x0000_t75" alt="Patient Reliability&#10;Is the patient intoxicated, have an altered mental status, is having an acute stress reaction, at the extremes of age or any other reason that results in an inability to either adequately perceive or communicate symptoms, etc. – If the patient is unreliable based on the assessment  - Immobilize (See Spinal Assessment Protocol)" style="width:222.75pt;height:138pt" o:ole="">
            <v:imagedata r:id="rId45" o:title=""/>
          </v:shape>
          <o:OLEObject Type="Embed" ProgID="Visio.Drawing.11" ShapeID="_x0000_i1039" DrawAspect="Content" ObjectID="_1846743812" r:id="rId46"/>
        </w:object>
      </w:r>
      <w:r w:rsidR="004235BF" w:rsidRPr="004235BF">
        <w:rPr>
          <w:b/>
        </w:rPr>
        <w:t xml:space="preserve"> </w:t>
      </w:r>
      <w:r w:rsidR="009F4D89">
        <w:object w:dxaOrig="4621" w:dyaOrig="2768" w14:anchorId="073D5FAE">
          <v:shape id="_x0000_i1040"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7.25pt" o:ole="">
            <v:imagedata r:id="rId47" o:title=""/>
          </v:shape>
          <o:OLEObject Type="Embed" ProgID="Visio.Drawing.11" ShapeID="_x0000_i1040" DrawAspect="Content" ObjectID="_1846743813" r:id="rId48"/>
        </w:object>
      </w:r>
    </w:p>
    <w:p w14:paraId="59920620" w14:textId="1B414E40" w:rsidR="00526B26" w:rsidRDefault="0055010F" w:rsidP="0055010F">
      <w:pPr>
        <w:rPr>
          <w:b/>
          <w:u w:val="single"/>
        </w:rPr>
      </w:pPr>
      <w:r w:rsidRPr="0055010F">
        <w:rPr>
          <w:b/>
        </w:rPr>
        <w:t xml:space="preserve">NOTE: CAUTION: This protocol </w:t>
      </w:r>
      <w:r w:rsidRPr="0055010F">
        <w:rPr>
          <w:b/>
          <w:u w:val="single"/>
        </w:rPr>
        <w:t>cannot</w:t>
      </w:r>
      <w:r w:rsidRPr="0055010F">
        <w:rPr>
          <w:b/>
        </w:rPr>
        <w:t xml:space="preserve"> be used to rule out </w:t>
      </w:r>
      <w:r w:rsidR="00F3542F" w:rsidRPr="0055010F">
        <w:rPr>
          <w:b/>
        </w:rPr>
        <w:t>the need</w:t>
      </w:r>
      <w:r w:rsidRPr="0055010F">
        <w:rPr>
          <w:b/>
        </w:rPr>
        <w:t xml:space="preserve"> for immobilization in any patient </w:t>
      </w:r>
      <w:r w:rsidRPr="0055010F">
        <w:rPr>
          <w:b/>
          <w:u w:val="single"/>
        </w:rPr>
        <w:t>aged 65 or older.</w:t>
      </w:r>
    </w:p>
    <w:p w14:paraId="697EC104" w14:textId="13929942" w:rsidR="009167C3" w:rsidRDefault="009167C3">
      <w:pPr>
        <w:spacing w:after="160" w:line="259" w:lineRule="auto"/>
        <w:rPr>
          <w:b/>
          <w:u w:val="single"/>
        </w:rPr>
      </w:pPr>
      <w:r>
        <w:rPr>
          <w:b/>
          <w:u w:val="single"/>
        </w:rPr>
        <w:br w:type="page"/>
      </w:r>
    </w:p>
    <w:p w14:paraId="5201F1E2" w14:textId="77777777" w:rsidR="00526B26" w:rsidRDefault="00526B26" w:rsidP="00526B26">
      <w:pPr>
        <w:pStyle w:val="Heading1"/>
      </w:pPr>
      <w:bookmarkStart w:id="57" w:name="_4.9_Thoracic_Trauma"/>
      <w:bookmarkEnd w:id="57"/>
      <w:r>
        <w:t>4.9 Thoracic Trauma – Adult &amp; Pediatric</w:t>
      </w:r>
    </w:p>
    <w:p w14:paraId="2FA95966" w14:textId="77777777" w:rsidR="00526B26" w:rsidRPr="00200AA2" w:rsidRDefault="00526B26" w:rsidP="00526B26">
      <w:pPr>
        <w:pStyle w:val="Heading2"/>
        <w:tabs>
          <w:tab w:val="left" w:pos="4320"/>
        </w:tabs>
        <w:rPr>
          <w:rFonts w:cs="Arial"/>
          <w:color w:val="000000"/>
        </w:rPr>
      </w:pPr>
      <w:r w:rsidRPr="00200AA2">
        <w:t>EMT STANDING ORDERS</w:t>
      </w:r>
      <w:r w:rsidRPr="00200AA2">
        <w:rPr>
          <w:rFonts w:cs="Arial"/>
          <w:color w:val="000000"/>
        </w:rPr>
        <w:t xml:space="preserve"> </w:t>
      </w:r>
    </w:p>
    <w:p w14:paraId="0ED75FE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200AA2" w:rsidDel="000E79E2">
        <w:rPr>
          <w:rFonts w:cs="Arial"/>
          <w:color w:val="000000"/>
        </w:rPr>
        <w:t xml:space="preserve"> </w:t>
      </w:r>
    </w:p>
    <w:p w14:paraId="7787873F"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Provide appropriate management for identified thoracic injuries:</w:t>
      </w:r>
    </w:p>
    <w:p w14:paraId="255C63AA" w14:textId="77777777" w:rsidR="00526B26" w:rsidRPr="00200AA2" w:rsidRDefault="00526B26" w:rsidP="00526B26">
      <w:pPr>
        <w:autoSpaceDE w:val="0"/>
        <w:autoSpaceDN w:val="0"/>
        <w:adjustRightInd w:val="0"/>
        <w:spacing w:after="0" w:line="288" w:lineRule="auto"/>
        <w:rPr>
          <w:rFonts w:cs="Arial"/>
          <w:b/>
          <w:bCs/>
          <w:caps/>
          <w:color w:val="000000"/>
          <w:sz w:val="12"/>
          <w:szCs w:val="12"/>
        </w:rPr>
      </w:pPr>
    </w:p>
    <w:p w14:paraId="64683A4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b/>
          <w:bCs/>
          <w:caps/>
          <w:color w:val="000000"/>
        </w:rPr>
        <w:tab/>
        <w:t>open pneumothorax</w:t>
      </w:r>
      <w:r w:rsidRPr="00200AA2">
        <w:rPr>
          <w:rFonts w:cs="Arial"/>
          <w:b/>
          <w:bCs/>
          <w:color w:val="000000"/>
        </w:rPr>
        <w:t>:</w:t>
      </w:r>
    </w:p>
    <w:p w14:paraId="0D8FFD7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immediately apply an occlusive dressing sealing 3 sides.</w:t>
      </w:r>
    </w:p>
    <w:p w14:paraId="67FAE7D6"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monitor patient closely for evidence of tension pneumothorax.</w:t>
      </w:r>
    </w:p>
    <w:p w14:paraId="1F9CEC63"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62255E2A" w14:textId="77777777" w:rsidR="00526B26" w:rsidRDefault="00526B26" w:rsidP="00526B26">
      <w:pPr>
        <w:autoSpaceDE w:val="0"/>
        <w:autoSpaceDN w:val="0"/>
        <w:adjustRightInd w:val="0"/>
        <w:spacing w:after="0" w:line="288" w:lineRule="auto"/>
        <w:rPr>
          <w:rFonts w:cs="Arial"/>
          <w:color w:val="000000"/>
        </w:rPr>
      </w:pPr>
      <w:r w:rsidRPr="00200AA2">
        <w:rPr>
          <w:rFonts w:cs="Arial"/>
          <w:b/>
          <w:bCs/>
          <w:caps/>
          <w:color w:val="000000"/>
        </w:rPr>
        <w:tab/>
        <w:t>tension pneumothorax</w:t>
      </w:r>
      <w:r w:rsidRPr="00200AA2">
        <w:rPr>
          <w:rFonts w:cs="Arial"/>
          <w:b/>
          <w:bCs/>
          <w:color w:val="000000"/>
        </w:rPr>
        <w:t>:</w:t>
      </w:r>
      <w:r w:rsidRPr="00200AA2">
        <w:rPr>
          <w:rFonts w:cs="Arial"/>
          <w:color w:val="000000"/>
        </w:rPr>
        <w:t xml:space="preserve"> (Respiratory distress or apnea, Difficult to</w:t>
      </w:r>
    </w:p>
    <w:p w14:paraId="4E9A670B"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ventilate with bag, distended neck veins, unilateral decreased or absent</w:t>
      </w:r>
    </w:p>
    <w:p w14:paraId="146FFF85"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 xml:space="preserve">breath sounds, tracheal deviation away from the side without breath </w:t>
      </w:r>
    </w:p>
    <w:p w14:paraId="27AA41B9"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sounds.)</w:t>
      </w:r>
    </w:p>
    <w:p w14:paraId="49A816B8"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if present following closure of open pneumothorax, release occlusive </w:t>
      </w:r>
      <w:r w:rsidRPr="00200AA2">
        <w:rPr>
          <w:rFonts w:cs="Arial"/>
          <w:color w:val="000000"/>
        </w:rPr>
        <w:tab/>
        <w:t>dressing temporarily.</w:t>
      </w:r>
    </w:p>
    <w:p w14:paraId="507C79BE"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52575340" w14:textId="77777777" w:rsidR="00526B26" w:rsidRPr="00200AA2" w:rsidRDefault="00526B26" w:rsidP="00526B26">
      <w:pPr>
        <w:autoSpaceDE w:val="0"/>
        <w:autoSpaceDN w:val="0"/>
        <w:adjustRightInd w:val="0"/>
        <w:spacing w:after="0" w:line="288" w:lineRule="auto"/>
        <w:rPr>
          <w:rFonts w:cs="Arial"/>
          <w:b/>
          <w:bCs/>
          <w:color w:val="000000"/>
        </w:rPr>
      </w:pPr>
      <w:r w:rsidRPr="00200AA2">
        <w:rPr>
          <w:rFonts w:cs="Arial"/>
          <w:b/>
          <w:bCs/>
          <w:caps/>
          <w:color w:val="000000"/>
        </w:rPr>
        <w:tab/>
        <w:t>flail chest</w:t>
      </w:r>
      <w:r w:rsidRPr="00200AA2">
        <w:rPr>
          <w:rFonts w:cs="Arial"/>
          <w:b/>
          <w:bCs/>
          <w:color w:val="000000"/>
        </w:rPr>
        <w:t xml:space="preserve">: </w:t>
      </w:r>
      <w:r w:rsidRPr="00200AA2">
        <w:rPr>
          <w:rFonts w:cs="Arial"/>
          <w:color w:val="000000"/>
        </w:rPr>
        <w:t>(paradoxical movement of portion of chest wall)</w:t>
      </w:r>
    </w:p>
    <w:p w14:paraId="7B21A74C"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position patient with injured side down, unless contraindicated.</w:t>
      </w:r>
    </w:p>
    <w:p w14:paraId="551C01C6" w14:textId="7777777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color w:val="000000"/>
        </w:rPr>
        <w:tab/>
        <w:t>• provide manual stabilization of the flail segment</w:t>
      </w:r>
      <w:r>
        <w:rPr>
          <w:rFonts w:cs="Arial"/>
          <w:color w:val="000000"/>
        </w:rPr>
        <w:t>.</w:t>
      </w:r>
    </w:p>
    <w:p w14:paraId="2E7CE9D0" w14:textId="0E50CEC0"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NOTE</w:t>
      </w:r>
      <w:r w:rsidRPr="00200AA2">
        <w:rPr>
          <w:rFonts w:cs="Arial"/>
          <w:color w:val="000000"/>
        </w:rPr>
        <w:t xml:space="preserve">: </w:t>
      </w:r>
      <w:r w:rsidRPr="00200AA2">
        <w:rPr>
          <w:rFonts w:cs="Arial"/>
          <w:b/>
          <w:bCs/>
          <w:color w:val="000000"/>
        </w:rPr>
        <w:t>Assisted positive pressure ventilations using a B</w:t>
      </w:r>
      <w:r w:rsidR="000805ED">
        <w:rPr>
          <w:rFonts w:cs="Arial"/>
          <w:b/>
          <w:bCs/>
          <w:color w:val="000000"/>
        </w:rPr>
        <w:t xml:space="preserve">ag </w:t>
      </w:r>
      <w:r w:rsidRPr="00200AA2">
        <w:rPr>
          <w:rFonts w:cs="Arial"/>
          <w:b/>
          <w:bCs/>
          <w:color w:val="000000"/>
        </w:rPr>
        <w:t>V</w:t>
      </w:r>
      <w:r w:rsidR="000805ED">
        <w:rPr>
          <w:rFonts w:cs="Arial"/>
          <w:b/>
          <w:bCs/>
          <w:color w:val="000000"/>
        </w:rPr>
        <w:t xml:space="preserve">alve </w:t>
      </w:r>
      <w:r w:rsidRPr="00200AA2">
        <w:rPr>
          <w:rFonts w:cs="Arial"/>
          <w:b/>
          <w:bCs/>
          <w:color w:val="000000"/>
        </w:rPr>
        <w:t>M</w:t>
      </w:r>
      <w:r w:rsidR="000805ED">
        <w:rPr>
          <w:rFonts w:cs="Arial"/>
          <w:b/>
          <w:bCs/>
          <w:color w:val="000000"/>
        </w:rPr>
        <w:t>ask (BVM)</w:t>
      </w:r>
      <w:r w:rsidRPr="00200AA2">
        <w:rPr>
          <w:rFonts w:cs="Arial"/>
          <w:b/>
          <w:bCs/>
          <w:color w:val="000000"/>
        </w:rPr>
        <w:t xml:space="preserve"> device </w:t>
      </w:r>
    </w:p>
    <w:p w14:paraId="0922A516" w14:textId="77777777"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may be indicated and may also serve as an “internal splinting” of the</w:t>
      </w:r>
    </w:p>
    <w:p w14:paraId="2A2C0482" w14:textId="5615E03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b/>
          <w:bCs/>
          <w:color w:val="000000"/>
        </w:rPr>
        <w:t xml:space="preserve"> </w:t>
      </w:r>
      <w:r w:rsidRPr="00200AA2">
        <w:rPr>
          <w:rFonts w:cs="Arial"/>
          <w:b/>
          <w:bCs/>
          <w:color w:val="000000"/>
        </w:rPr>
        <w:tab/>
        <w:t>flail segment due to lung expansion.</w:t>
      </w:r>
    </w:p>
    <w:p w14:paraId="75B5C936" w14:textId="63030D34" w:rsidR="00526B26" w:rsidRPr="00AC4E9E"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Control</w:t>
      </w:r>
      <w:r w:rsidR="000805ED">
        <w:rPr>
          <w:rFonts w:cs="Arial"/>
          <w:color w:val="000000"/>
        </w:rPr>
        <w:t xml:space="preserve"> and </w:t>
      </w:r>
      <w:r w:rsidRPr="00AC4E9E">
        <w:rPr>
          <w:rFonts w:cs="Arial"/>
          <w:color w:val="000000"/>
        </w:rPr>
        <w:t xml:space="preserve">stop any identified </w:t>
      </w:r>
      <w:r w:rsidR="00F3542F" w:rsidRPr="00AC4E9E">
        <w:rPr>
          <w:rFonts w:cs="Arial"/>
          <w:color w:val="000000"/>
        </w:rPr>
        <w:t>life-threatening</w:t>
      </w:r>
      <w:r w:rsidRPr="00AC4E9E">
        <w:rPr>
          <w:rFonts w:cs="Arial"/>
          <w:color w:val="000000"/>
        </w:rPr>
        <w:t xml:space="preserve"> hemorrhage (</w:t>
      </w:r>
      <w:r w:rsidR="00CA1509">
        <w:rPr>
          <w:rFonts w:cs="Arial"/>
          <w:color w:val="000000"/>
        </w:rPr>
        <w:t xml:space="preserve">tourniquet, </w:t>
      </w:r>
      <w:r w:rsidRPr="00AC4E9E">
        <w:rPr>
          <w:rFonts w:cs="Arial"/>
          <w:color w:val="000000"/>
        </w:rPr>
        <w:t xml:space="preserve">direct pressure, </w:t>
      </w:r>
      <w:r w:rsidRPr="003A0537">
        <w:rPr>
          <w:rFonts w:cs="Arial"/>
          <w:color w:val="000000"/>
        </w:rPr>
        <w:t xml:space="preserve">wound packing, </w:t>
      </w:r>
      <w:r w:rsidRPr="00AC4E9E">
        <w:rPr>
          <w:rFonts w:cs="Arial"/>
          <w:color w:val="000000"/>
        </w:rPr>
        <w:t xml:space="preserve">etc.). </w:t>
      </w:r>
    </w:p>
    <w:p w14:paraId="59F52296"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Impaled Objects:</w:t>
      </w:r>
    </w:p>
    <w:p w14:paraId="2C3CCC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Secure in place with a bulky dressing.</w:t>
      </w:r>
    </w:p>
    <w:p w14:paraId="336B1157"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 xml:space="preserve">Open chest wound: </w:t>
      </w:r>
    </w:p>
    <w:p w14:paraId="2D84FB51"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Cover with an occlusive dressing, sealed on 3 sides, or use a commercial </w:t>
      </w:r>
    </w:p>
    <w:p w14:paraId="61AA1B8E" w14:textId="3F846CD6" w:rsidR="00526B26" w:rsidRDefault="00526B26" w:rsidP="00526B26">
      <w:pPr>
        <w:autoSpaceDE w:val="0"/>
        <w:autoSpaceDN w:val="0"/>
        <w:adjustRightInd w:val="0"/>
        <w:spacing w:after="0" w:line="288" w:lineRule="auto"/>
        <w:rPr>
          <w:rFonts w:cs="Arial"/>
          <w:color w:val="000000"/>
        </w:rPr>
      </w:pPr>
      <w:r w:rsidRPr="00200AA2">
        <w:rPr>
          <w:rFonts w:cs="Arial"/>
          <w:color w:val="000000"/>
        </w:rPr>
        <w:tab/>
      </w:r>
      <w:r w:rsidR="00F3542F" w:rsidRPr="00200AA2">
        <w:rPr>
          <w:rFonts w:cs="Arial"/>
          <w:color w:val="000000"/>
        </w:rPr>
        <w:t>device:</w:t>
      </w:r>
      <w:r w:rsidRPr="00200AA2">
        <w:rPr>
          <w:rFonts w:cs="Arial"/>
          <w:color w:val="000000"/>
        </w:rPr>
        <w:t xml:space="preserve"> if the patient’s condition deteriorates, remove the dressing </w:t>
      </w:r>
    </w:p>
    <w:p w14:paraId="55EFFB37"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momentarily, then reapply.</w:t>
      </w:r>
    </w:p>
    <w:p w14:paraId="728544A5"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Flail segment with paradoxical movement and in respiratory distress:</w:t>
      </w:r>
    </w:p>
    <w:p w14:paraId="7DA75BB5"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Consider positive-pressure ventilation.</w:t>
      </w:r>
    </w:p>
    <w:p w14:paraId="187633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Do not splint the chest. </w:t>
      </w:r>
    </w:p>
    <w:p w14:paraId="098F77C5" w14:textId="77777777" w:rsidR="00526B26" w:rsidRPr="00200AA2" w:rsidRDefault="00526B26" w:rsidP="00526B26">
      <w:pPr>
        <w:pStyle w:val="Heading2"/>
      </w:pPr>
      <w:r w:rsidRPr="00200AA2">
        <w:t>ADVANCED EMT STANDING ORDERS</w:t>
      </w:r>
    </w:p>
    <w:p w14:paraId="5FF28234" w14:textId="0D9C70F7" w:rsidR="00526B26" w:rsidRDefault="00526B26" w:rsidP="000F0858">
      <w:pPr>
        <w:numPr>
          <w:ilvl w:val="0"/>
          <w:numId w:val="128"/>
        </w:numPr>
        <w:autoSpaceDE w:val="0"/>
        <w:autoSpaceDN w:val="0"/>
        <w:adjustRightInd w:val="0"/>
        <w:spacing w:after="0" w:line="288" w:lineRule="auto"/>
        <w:rPr>
          <w:rFonts w:cs="Arial"/>
          <w:color w:val="000000"/>
        </w:rPr>
      </w:pPr>
      <w:r w:rsidRPr="00200AA2">
        <w:rPr>
          <w:rFonts w:cs="Arial"/>
          <w:color w:val="000000"/>
        </w:rPr>
        <w:t xml:space="preserve">Provide advanced airway management only if </w:t>
      </w:r>
      <w:r w:rsidR="00F3542F" w:rsidRPr="00200AA2">
        <w:rPr>
          <w:rFonts w:cs="Arial"/>
          <w:color w:val="000000"/>
        </w:rPr>
        <w:t>the patient</w:t>
      </w:r>
      <w:r w:rsidRPr="00200AA2">
        <w:rPr>
          <w:rFonts w:cs="Arial"/>
          <w:color w:val="000000"/>
        </w:rPr>
        <w:t xml:space="preserve"> is not adequately oxygenating or ventilating and not corrected by BVM. </w:t>
      </w:r>
    </w:p>
    <w:p w14:paraId="6B326A40" w14:textId="77777777" w:rsidR="00441B1F" w:rsidRDefault="00441B1F" w:rsidP="000F0858">
      <w:pPr>
        <w:numPr>
          <w:ilvl w:val="0"/>
          <w:numId w:val="128"/>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 </w:t>
      </w:r>
    </w:p>
    <w:p w14:paraId="157A0BB7" w14:textId="397879BF" w:rsidR="00A7112B" w:rsidRDefault="00A7112B" w:rsidP="00A7112B">
      <w:pPr>
        <w:autoSpaceDE w:val="0"/>
        <w:autoSpaceDN w:val="0"/>
        <w:adjustRightInd w:val="0"/>
        <w:spacing w:after="0" w:line="288" w:lineRule="auto"/>
        <w:rPr>
          <w:rFonts w:cs="Arial"/>
          <w:b/>
          <w:bCs/>
          <w:color w:val="000000"/>
        </w:rPr>
      </w:pPr>
      <w:r w:rsidRPr="009C7E87">
        <w:rPr>
          <w:rFonts w:cs="Arial"/>
          <w:b/>
          <w:bCs/>
          <w:color w:val="000000"/>
        </w:rPr>
        <w:t>MEDICAL CONTROL MAY ORDER</w:t>
      </w:r>
    </w:p>
    <w:p w14:paraId="4F60ABC4" w14:textId="792501BE" w:rsidR="00A7112B" w:rsidRDefault="00A7112B" w:rsidP="000F0858">
      <w:pPr>
        <w:numPr>
          <w:ilvl w:val="0"/>
          <w:numId w:val="128"/>
        </w:numPr>
        <w:autoSpaceDE w:val="0"/>
        <w:autoSpaceDN w:val="0"/>
        <w:adjustRightInd w:val="0"/>
        <w:spacing w:after="0" w:line="288" w:lineRule="auto"/>
        <w:rPr>
          <w:rFonts w:cs="Arial"/>
          <w:color w:val="000000"/>
        </w:rPr>
      </w:pPr>
      <w:r>
        <w:rPr>
          <w:rFonts w:cs="Arial"/>
          <w:color w:val="000000"/>
        </w:rPr>
        <w:t>Additional intravenous fluid</w:t>
      </w:r>
    </w:p>
    <w:p w14:paraId="4FA6C2D7" w14:textId="77777777" w:rsidR="00A7112B" w:rsidRPr="009C7E87" w:rsidRDefault="00A7112B" w:rsidP="009C7E87">
      <w:pPr>
        <w:autoSpaceDE w:val="0"/>
        <w:autoSpaceDN w:val="0"/>
        <w:adjustRightInd w:val="0"/>
        <w:spacing w:after="0" w:line="288" w:lineRule="auto"/>
        <w:rPr>
          <w:rFonts w:cs="Arial"/>
          <w:b/>
          <w:bCs/>
          <w:color w:val="000000"/>
        </w:rPr>
      </w:pPr>
    </w:p>
    <w:p w14:paraId="7579E339" w14:textId="77777777" w:rsidR="00526B26" w:rsidRPr="00200AA2" w:rsidRDefault="00526B26" w:rsidP="00526B26">
      <w:pPr>
        <w:pStyle w:val="Heading2"/>
      </w:pPr>
      <w:r w:rsidRPr="00200AA2">
        <w:t>PARAMEDIC STANDING ORDERS</w:t>
      </w:r>
    </w:p>
    <w:p w14:paraId="600EF5D8" w14:textId="77777777" w:rsidR="00526B26" w:rsidRPr="009C7E87" w:rsidRDefault="00526B26" w:rsidP="000F0858">
      <w:pPr>
        <w:numPr>
          <w:ilvl w:val="0"/>
          <w:numId w:val="129"/>
        </w:numPr>
        <w:autoSpaceDE w:val="0"/>
        <w:autoSpaceDN w:val="0"/>
        <w:adjustRightInd w:val="0"/>
        <w:spacing w:after="0" w:line="288" w:lineRule="auto"/>
      </w:pPr>
      <w:r w:rsidRPr="00200AA2">
        <w:rPr>
          <w:rFonts w:cs="Arial"/>
          <w:color w:val="000000"/>
        </w:rPr>
        <w:t>Needle chest decompression if indicated</w:t>
      </w:r>
      <w:r>
        <w:rPr>
          <w:rFonts w:cs="Arial"/>
          <w:color w:val="000000"/>
        </w:rPr>
        <w:t>.</w:t>
      </w:r>
      <w:r w:rsidRPr="00200AA2">
        <w:rPr>
          <w:rFonts w:cs="Arial"/>
          <w:color w:val="000000"/>
        </w:rPr>
        <w:t xml:space="preserve"> </w:t>
      </w:r>
    </w:p>
    <w:p w14:paraId="3A7F7236" w14:textId="0692B10E" w:rsidR="00A7112B" w:rsidRPr="00A7112B" w:rsidRDefault="00A7112B" w:rsidP="000F0858">
      <w:pPr>
        <w:numPr>
          <w:ilvl w:val="0"/>
          <w:numId w:val="129"/>
        </w:numPr>
        <w:autoSpaceDE w:val="0"/>
        <w:autoSpaceDN w:val="0"/>
        <w:adjustRightInd w:val="0"/>
        <w:spacing w:after="0" w:line="288" w:lineRule="auto"/>
      </w:pPr>
      <w:r>
        <w:rPr>
          <w:rFonts w:cs="Arial"/>
          <w:color w:val="000000"/>
        </w:rPr>
        <w:t>After patient assessment, consider the use of pain management, per Protocol 2.13 Pain and Nausea Management.</w:t>
      </w:r>
    </w:p>
    <w:p w14:paraId="049A0879" w14:textId="77777777" w:rsidR="00352B31" w:rsidRPr="00352B31" w:rsidRDefault="00A7112B" w:rsidP="00352B31">
      <w:pPr>
        <w:autoSpaceDE w:val="0"/>
        <w:autoSpaceDN w:val="0"/>
        <w:adjustRightInd w:val="0"/>
        <w:spacing w:after="0" w:line="240" w:lineRule="auto"/>
        <w:rPr>
          <w:rFonts w:cs="Arial"/>
          <w:b/>
          <w:bCs/>
          <w:color w:val="4472C4" w:themeColor="accent1"/>
          <w:sz w:val="24"/>
          <w:szCs w:val="24"/>
        </w:rPr>
      </w:pPr>
      <w:r w:rsidRPr="00352B31">
        <w:rPr>
          <w:rFonts w:cs="Arial"/>
          <w:b/>
          <w:bCs/>
          <w:color w:val="4472C4" w:themeColor="accent1"/>
          <w:sz w:val="24"/>
          <w:szCs w:val="24"/>
        </w:rPr>
        <w:t>MEDICAL CONTROL MAY ORDER</w:t>
      </w:r>
    </w:p>
    <w:p w14:paraId="7DDBCF85" w14:textId="3C8CE781" w:rsidR="00A7112B" w:rsidRDefault="00A7112B" w:rsidP="00352B31">
      <w:pPr>
        <w:autoSpaceDE w:val="0"/>
        <w:autoSpaceDN w:val="0"/>
        <w:adjustRightInd w:val="0"/>
        <w:spacing w:after="0" w:line="240" w:lineRule="auto"/>
      </w:pPr>
      <w:r w:rsidRPr="00352B31">
        <w:t xml:space="preserve">   Additional pain management if needed.</w:t>
      </w:r>
    </w:p>
    <w:p w14:paraId="08918028" w14:textId="77777777" w:rsidR="00352B31" w:rsidRDefault="00352B31" w:rsidP="00352B31">
      <w:pPr>
        <w:autoSpaceDE w:val="0"/>
        <w:autoSpaceDN w:val="0"/>
        <w:adjustRightInd w:val="0"/>
        <w:spacing w:after="0" w:line="240" w:lineRule="auto"/>
      </w:pPr>
    </w:p>
    <w:p w14:paraId="5B9FB84E" w14:textId="77777777" w:rsidR="00352B31" w:rsidRDefault="00352B31" w:rsidP="00352B31">
      <w:pPr>
        <w:autoSpaceDE w:val="0"/>
        <w:autoSpaceDN w:val="0"/>
        <w:adjustRightInd w:val="0"/>
        <w:spacing w:after="0" w:line="240" w:lineRule="auto"/>
      </w:pPr>
    </w:p>
    <w:p w14:paraId="3BE13CB3" w14:textId="77777777" w:rsidR="00352B31" w:rsidRDefault="00352B31" w:rsidP="00352B31">
      <w:pPr>
        <w:autoSpaceDE w:val="0"/>
        <w:autoSpaceDN w:val="0"/>
        <w:adjustRightInd w:val="0"/>
        <w:spacing w:after="0" w:line="240" w:lineRule="auto"/>
      </w:pPr>
    </w:p>
    <w:p w14:paraId="6CD3935D" w14:textId="77777777" w:rsidR="00352B31" w:rsidRDefault="00352B31" w:rsidP="00352B31">
      <w:pPr>
        <w:autoSpaceDE w:val="0"/>
        <w:autoSpaceDN w:val="0"/>
        <w:adjustRightInd w:val="0"/>
        <w:spacing w:after="0" w:line="240" w:lineRule="auto"/>
      </w:pPr>
    </w:p>
    <w:p w14:paraId="4160D02E" w14:textId="77777777" w:rsidR="00352B31" w:rsidRDefault="00352B31" w:rsidP="00352B31">
      <w:pPr>
        <w:autoSpaceDE w:val="0"/>
        <w:autoSpaceDN w:val="0"/>
        <w:adjustRightInd w:val="0"/>
        <w:spacing w:after="0" w:line="240" w:lineRule="auto"/>
      </w:pPr>
    </w:p>
    <w:p w14:paraId="5BA584F5" w14:textId="77777777" w:rsidR="00352B31" w:rsidRDefault="00352B31" w:rsidP="00352B31">
      <w:pPr>
        <w:autoSpaceDE w:val="0"/>
        <w:autoSpaceDN w:val="0"/>
        <w:adjustRightInd w:val="0"/>
        <w:spacing w:after="0" w:line="240" w:lineRule="auto"/>
      </w:pPr>
    </w:p>
    <w:p w14:paraId="7CAEF05A" w14:textId="77777777" w:rsidR="00352B31" w:rsidRDefault="00352B31" w:rsidP="00352B31">
      <w:pPr>
        <w:autoSpaceDE w:val="0"/>
        <w:autoSpaceDN w:val="0"/>
        <w:adjustRightInd w:val="0"/>
        <w:spacing w:after="0" w:line="240" w:lineRule="auto"/>
      </w:pPr>
    </w:p>
    <w:p w14:paraId="7C3162C9" w14:textId="77777777" w:rsidR="00352B31" w:rsidRDefault="00352B31" w:rsidP="00352B31">
      <w:pPr>
        <w:autoSpaceDE w:val="0"/>
        <w:autoSpaceDN w:val="0"/>
        <w:adjustRightInd w:val="0"/>
        <w:spacing w:after="0" w:line="240" w:lineRule="auto"/>
      </w:pPr>
    </w:p>
    <w:p w14:paraId="748847E6" w14:textId="77777777" w:rsidR="00352B31" w:rsidRDefault="00352B31" w:rsidP="00352B31">
      <w:pPr>
        <w:autoSpaceDE w:val="0"/>
        <w:autoSpaceDN w:val="0"/>
        <w:adjustRightInd w:val="0"/>
        <w:spacing w:after="0" w:line="240" w:lineRule="auto"/>
      </w:pPr>
    </w:p>
    <w:p w14:paraId="1B1E0292" w14:textId="77777777" w:rsidR="00352B31" w:rsidRDefault="00352B31" w:rsidP="00352B31">
      <w:pPr>
        <w:autoSpaceDE w:val="0"/>
        <w:autoSpaceDN w:val="0"/>
        <w:adjustRightInd w:val="0"/>
        <w:spacing w:after="0" w:line="240" w:lineRule="auto"/>
      </w:pPr>
    </w:p>
    <w:p w14:paraId="0819967C" w14:textId="77777777" w:rsidR="00352B31" w:rsidRDefault="00352B31" w:rsidP="00352B31">
      <w:pPr>
        <w:autoSpaceDE w:val="0"/>
        <w:autoSpaceDN w:val="0"/>
        <w:adjustRightInd w:val="0"/>
        <w:spacing w:after="0" w:line="240" w:lineRule="auto"/>
      </w:pPr>
    </w:p>
    <w:p w14:paraId="422E496F" w14:textId="77777777" w:rsidR="00352B31" w:rsidRDefault="00352B31" w:rsidP="00352B31">
      <w:pPr>
        <w:autoSpaceDE w:val="0"/>
        <w:autoSpaceDN w:val="0"/>
        <w:adjustRightInd w:val="0"/>
        <w:spacing w:after="0" w:line="240" w:lineRule="auto"/>
      </w:pPr>
    </w:p>
    <w:p w14:paraId="6B8ABB2A" w14:textId="77777777" w:rsidR="00352B31" w:rsidRDefault="00352B31" w:rsidP="00352B31">
      <w:pPr>
        <w:autoSpaceDE w:val="0"/>
        <w:autoSpaceDN w:val="0"/>
        <w:adjustRightInd w:val="0"/>
        <w:spacing w:after="0" w:line="240" w:lineRule="auto"/>
      </w:pPr>
    </w:p>
    <w:p w14:paraId="2CEB8D50" w14:textId="77777777" w:rsidR="00352B31" w:rsidRDefault="00352B31" w:rsidP="00352B31">
      <w:pPr>
        <w:autoSpaceDE w:val="0"/>
        <w:autoSpaceDN w:val="0"/>
        <w:adjustRightInd w:val="0"/>
        <w:spacing w:after="0" w:line="240" w:lineRule="auto"/>
      </w:pPr>
    </w:p>
    <w:p w14:paraId="7D8EB5EE" w14:textId="77777777" w:rsidR="00352B31" w:rsidRDefault="00352B31" w:rsidP="00352B31">
      <w:pPr>
        <w:autoSpaceDE w:val="0"/>
        <w:autoSpaceDN w:val="0"/>
        <w:adjustRightInd w:val="0"/>
        <w:spacing w:after="0" w:line="240" w:lineRule="auto"/>
      </w:pPr>
    </w:p>
    <w:p w14:paraId="2EA3A29D" w14:textId="77777777" w:rsidR="00352B31" w:rsidRDefault="00352B31" w:rsidP="00352B31">
      <w:pPr>
        <w:autoSpaceDE w:val="0"/>
        <w:autoSpaceDN w:val="0"/>
        <w:adjustRightInd w:val="0"/>
        <w:spacing w:after="0" w:line="240" w:lineRule="auto"/>
      </w:pPr>
    </w:p>
    <w:p w14:paraId="29299001" w14:textId="77777777" w:rsidR="00352B31" w:rsidRDefault="00352B31" w:rsidP="00352B31">
      <w:pPr>
        <w:autoSpaceDE w:val="0"/>
        <w:autoSpaceDN w:val="0"/>
        <w:adjustRightInd w:val="0"/>
        <w:spacing w:after="0" w:line="240" w:lineRule="auto"/>
      </w:pPr>
    </w:p>
    <w:p w14:paraId="4C9799E2" w14:textId="77777777" w:rsidR="00352B31" w:rsidRDefault="00352B31" w:rsidP="00352B31">
      <w:pPr>
        <w:autoSpaceDE w:val="0"/>
        <w:autoSpaceDN w:val="0"/>
        <w:adjustRightInd w:val="0"/>
        <w:spacing w:after="0" w:line="240" w:lineRule="auto"/>
      </w:pPr>
    </w:p>
    <w:p w14:paraId="209D27BC" w14:textId="77777777" w:rsidR="00352B31" w:rsidRDefault="00352B31" w:rsidP="00352B31">
      <w:pPr>
        <w:autoSpaceDE w:val="0"/>
        <w:autoSpaceDN w:val="0"/>
        <w:adjustRightInd w:val="0"/>
        <w:spacing w:after="0" w:line="240" w:lineRule="auto"/>
      </w:pPr>
    </w:p>
    <w:p w14:paraId="44D059A7" w14:textId="77777777" w:rsidR="00352B31" w:rsidRDefault="00352B31" w:rsidP="00352B31">
      <w:pPr>
        <w:autoSpaceDE w:val="0"/>
        <w:autoSpaceDN w:val="0"/>
        <w:adjustRightInd w:val="0"/>
        <w:spacing w:after="0" w:line="240" w:lineRule="auto"/>
      </w:pPr>
    </w:p>
    <w:p w14:paraId="57B28ACB" w14:textId="77777777" w:rsidR="00352B31" w:rsidRDefault="00352B31" w:rsidP="00352B31">
      <w:pPr>
        <w:autoSpaceDE w:val="0"/>
        <w:autoSpaceDN w:val="0"/>
        <w:adjustRightInd w:val="0"/>
        <w:spacing w:after="0" w:line="240" w:lineRule="auto"/>
      </w:pPr>
    </w:p>
    <w:p w14:paraId="09855C02" w14:textId="77777777" w:rsidR="00352B31" w:rsidRDefault="00352B31" w:rsidP="00352B31">
      <w:pPr>
        <w:autoSpaceDE w:val="0"/>
        <w:autoSpaceDN w:val="0"/>
        <w:adjustRightInd w:val="0"/>
        <w:spacing w:after="0" w:line="240" w:lineRule="auto"/>
      </w:pPr>
    </w:p>
    <w:p w14:paraId="71E73C1C" w14:textId="77777777" w:rsidR="00352B31" w:rsidRDefault="00352B31" w:rsidP="00352B31">
      <w:pPr>
        <w:autoSpaceDE w:val="0"/>
        <w:autoSpaceDN w:val="0"/>
        <w:adjustRightInd w:val="0"/>
        <w:spacing w:after="0" w:line="240" w:lineRule="auto"/>
      </w:pPr>
    </w:p>
    <w:p w14:paraId="63EBE54C" w14:textId="77777777" w:rsidR="00352B31" w:rsidRDefault="00352B31" w:rsidP="00352B31">
      <w:pPr>
        <w:autoSpaceDE w:val="0"/>
        <w:autoSpaceDN w:val="0"/>
        <w:adjustRightInd w:val="0"/>
        <w:spacing w:after="0" w:line="240" w:lineRule="auto"/>
      </w:pPr>
    </w:p>
    <w:p w14:paraId="06D13A75" w14:textId="77777777" w:rsidR="00352B31" w:rsidRDefault="00352B31" w:rsidP="00352B31">
      <w:pPr>
        <w:autoSpaceDE w:val="0"/>
        <w:autoSpaceDN w:val="0"/>
        <w:adjustRightInd w:val="0"/>
        <w:spacing w:after="0" w:line="240" w:lineRule="auto"/>
      </w:pPr>
    </w:p>
    <w:p w14:paraId="09AC6BFF" w14:textId="77777777" w:rsidR="00352B31" w:rsidRDefault="00352B31" w:rsidP="00352B31">
      <w:pPr>
        <w:autoSpaceDE w:val="0"/>
        <w:autoSpaceDN w:val="0"/>
        <w:adjustRightInd w:val="0"/>
        <w:spacing w:after="0" w:line="240" w:lineRule="auto"/>
      </w:pPr>
    </w:p>
    <w:p w14:paraId="461DD304" w14:textId="77777777" w:rsidR="00352B31" w:rsidRDefault="00352B31" w:rsidP="00352B31">
      <w:pPr>
        <w:autoSpaceDE w:val="0"/>
        <w:autoSpaceDN w:val="0"/>
        <w:adjustRightInd w:val="0"/>
        <w:spacing w:after="0" w:line="240" w:lineRule="auto"/>
      </w:pPr>
    </w:p>
    <w:p w14:paraId="6AC61D5E" w14:textId="77777777" w:rsidR="00352B31" w:rsidRDefault="00352B31" w:rsidP="00352B31">
      <w:pPr>
        <w:autoSpaceDE w:val="0"/>
        <w:autoSpaceDN w:val="0"/>
        <w:adjustRightInd w:val="0"/>
        <w:spacing w:after="0" w:line="240" w:lineRule="auto"/>
      </w:pPr>
    </w:p>
    <w:p w14:paraId="32FD7612" w14:textId="77777777" w:rsidR="00352B31" w:rsidRDefault="00352B31" w:rsidP="00352B31">
      <w:pPr>
        <w:autoSpaceDE w:val="0"/>
        <w:autoSpaceDN w:val="0"/>
        <w:adjustRightInd w:val="0"/>
        <w:spacing w:after="0" w:line="240" w:lineRule="auto"/>
      </w:pPr>
    </w:p>
    <w:p w14:paraId="718EFE12" w14:textId="77777777" w:rsidR="00352B31" w:rsidRDefault="00352B31" w:rsidP="00352B31">
      <w:pPr>
        <w:autoSpaceDE w:val="0"/>
        <w:autoSpaceDN w:val="0"/>
        <w:adjustRightInd w:val="0"/>
        <w:spacing w:after="0" w:line="240" w:lineRule="auto"/>
      </w:pPr>
    </w:p>
    <w:p w14:paraId="00D245AD" w14:textId="77777777" w:rsidR="00352B31" w:rsidRDefault="00352B31" w:rsidP="00352B31">
      <w:pPr>
        <w:autoSpaceDE w:val="0"/>
        <w:autoSpaceDN w:val="0"/>
        <w:adjustRightInd w:val="0"/>
        <w:spacing w:after="0" w:line="240" w:lineRule="auto"/>
      </w:pPr>
    </w:p>
    <w:p w14:paraId="0DCE52A7" w14:textId="77777777" w:rsidR="00352B31" w:rsidRDefault="00352B31" w:rsidP="00352B31">
      <w:pPr>
        <w:autoSpaceDE w:val="0"/>
        <w:autoSpaceDN w:val="0"/>
        <w:adjustRightInd w:val="0"/>
        <w:spacing w:after="0" w:line="240" w:lineRule="auto"/>
      </w:pPr>
    </w:p>
    <w:p w14:paraId="692BFE34" w14:textId="77777777" w:rsidR="00352B31" w:rsidRDefault="00352B31" w:rsidP="00352B31">
      <w:pPr>
        <w:autoSpaceDE w:val="0"/>
        <w:autoSpaceDN w:val="0"/>
        <w:adjustRightInd w:val="0"/>
        <w:spacing w:after="0" w:line="240" w:lineRule="auto"/>
      </w:pPr>
    </w:p>
    <w:p w14:paraId="127B34D3" w14:textId="77777777" w:rsidR="00352B31" w:rsidRDefault="00352B31" w:rsidP="00352B31">
      <w:pPr>
        <w:autoSpaceDE w:val="0"/>
        <w:autoSpaceDN w:val="0"/>
        <w:adjustRightInd w:val="0"/>
        <w:spacing w:after="0" w:line="240" w:lineRule="auto"/>
      </w:pPr>
    </w:p>
    <w:p w14:paraId="528B80C1" w14:textId="77777777" w:rsidR="00352B31" w:rsidRDefault="00352B31" w:rsidP="00352B31">
      <w:pPr>
        <w:autoSpaceDE w:val="0"/>
        <w:autoSpaceDN w:val="0"/>
        <w:adjustRightInd w:val="0"/>
        <w:spacing w:after="0" w:line="240" w:lineRule="auto"/>
      </w:pPr>
    </w:p>
    <w:p w14:paraId="7AFF43A9" w14:textId="77777777" w:rsidR="00352B31" w:rsidRDefault="00352B31" w:rsidP="00352B31">
      <w:pPr>
        <w:autoSpaceDE w:val="0"/>
        <w:autoSpaceDN w:val="0"/>
        <w:adjustRightInd w:val="0"/>
        <w:spacing w:after="0" w:line="240" w:lineRule="auto"/>
      </w:pPr>
    </w:p>
    <w:p w14:paraId="2C36220D" w14:textId="77777777" w:rsidR="00352B31" w:rsidRDefault="00352B31" w:rsidP="00352B31">
      <w:pPr>
        <w:autoSpaceDE w:val="0"/>
        <w:autoSpaceDN w:val="0"/>
        <w:adjustRightInd w:val="0"/>
        <w:spacing w:after="0" w:line="240" w:lineRule="auto"/>
      </w:pPr>
    </w:p>
    <w:p w14:paraId="2CC15B5B" w14:textId="77777777" w:rsidR="00352B31" w:rsidRDefault="00352B31" w:rsidP="00352B31">
      <w:pPr>
        <w:autoSpaceDE w:val="0"/>
        <w:autoSpaceDN w:val="0"/>
        <w:adjustRightInd w:val="0"/>
        <w:spacing w:after="0" w:line="240" w:lineRule="auto"/>
      </w:pPr>
    </w:p>
    <w:p w14:paraId="2BD9A0DB" w14:textId="77777777" w:rsidR="00352B31" w:rsidRDefault="00352B31" w:rsidP="00352B31">
      <w:pPr>
        <w:autoSpaceDE w:val="0"/>
        <w:autoSpaceDN w:val="0"/>
        <w:adjustRightInd w:val="0"/>
        <w:spacing w:after="0" w:line="240" w:lineRule="auto"/>
      </w:pPr>
    </w:p>
    <w:p w14:paraId="3A4D82A7" w14:textId="77777777" w:rsidR="00352B31" w:rsidRDefault="00352B31" w:rsidP="00352B31">
      <w:pPr>
        <w:autoSpaceDE w:val="0"/>
        <w:autoSpaceDN w:val="0"/>
        <w:adjustRightInd w:val="0"/>
        <w:spacing w:after="0" w:line="240" w:lineRule="auto"/>
      </w:pPr>
    </w:p>
    <w:p w14:paraId="1185469B" w14:textId="77777777" w:rsidR="00352B31" w:rsidRDefault="00352B31" w:rsidP="00352B31">
      <w:pPr>
        <w:autoSpaceDE w:val="0"/>
        <w:autoSpaceDN w:val="0"/>
        <w:adjustRightInd w:val="0"/>
        <w:spacing w:after="0" w:line="240" w:lineRule="auto"/>
      </w:pPr>
    </w:p>
    <w:p w14:paraId="2C8721E4" w14:textId="77777777" w:rsidR="00352B31" w:rsidRDefault="00352B31" w:rsidP="00352B31">
      <w:pPr>
        <w:autoSpaceDE w:val="0"/>
        <w:autoSpaceDN w:val="0"/>
        <w:adjustRightInd w:val="0"/>
        <w:spacing w:after="0" w:line="240" w:lineRule="auto"/>
      </w:pPr>
    </w:p>
    <w:p w14:paraId="4D37BB14" w14:textId="77777777" w:rsidR="00352B31" w:rsidRDefault="00352B31" w:rsidP="00352B31">
      <w:pPr>
        <w:autoSpaceDE w:val="0"/>
        <w:autoSpaceDN w:val="0"/>
        <w:adjustRightInd w:val="0"/>
        <w:spacing w:after="0" w:line="240" w:lineRule="auto"/>
      </w:pPr>
    </w:p>
    <w:p w14:paraId="15F618AE" w14:textId="77777777" w:rsidR="00352B31" w:rsidRDefault="00352B31" w:rsidP="00352B31">
      <w:pPr>
        <w:autoSpaceDE w:val="0"/>
        <w:autoSpaceDN w:val="0"/>
        <w:adjustRightInd w:val="0"/>
        <w:spacing w:after="0" w:line="240" w:lineRule="auto"/>
      </w:pPr>
    </w:p>
    <w:p w14:paraId="119D2013" w14:textId="77777777" w:rsidR="00352B31" w:rsidRDefault="00352B31" w:rsidP="00352B31">
      <w:pPr>
        <w:autoSpaceDE w:val="0"/>
        <w:autoSpaceDN w:val="0"/>
        <w:adjustRightInd w:val="0"/>
        <w:spacing w:after="0" w:line="240" w:lineRule="auto"/>
      </w:pPr>
    </w:p>
    <w:p w14:paraId="760B39F0" w14:textId="77777777" w:rsidR="00352B31" w:rsidRDefault="00352B31" w:rsidP="00352B31">
      <w:pPr>
        <w:autoSpaceDE w:val="0"/>
        <w:autoSpaceDN w:val="0"/>
        <w:adjustRightInd w:val="0"/>
        <w:spacing w:after="0" w:line="240" w:lineRule="auto"/>
      </w:pPr>
    </w:p>
    <w:p w14:paraId="3F070EFD" w14:textId="77777777" w:rsidR="00352B31" w:rsidRDefault="00352B31" w:rsidP="00352B31">
      <w:pPr>
        <w:autoSpaceDE w:val="0"/>
        <w:autoSpaceDN w:val="0"/>
        <w:adjustRightInd w:val="0"/>
        <w:spacing w:after="0" w:line="240" w:lineRule="auto"/>
      </w:pPr>
    </w:p>
    <w:p w14:paraId="38FA4E4A" w14:textId="77777777" w:rsidR="00526B26" w:rsidRDefault="00526B26" w:rsidP="00526B26">
      <w:pPr>
        <w:pStyle w:val="Heading1"/>
      </w:pPr>
      <w:bookmarkStart w:id="58" w:name="_4.10_Traumatic_Amputations—Adult"/>
      <w:bookmarkEnd w:id="58"/>
      <w:r>
        <w:t>4.10 Traumatic Amputations—Adult &amp; Pediatric</w:t>
      </w:r>
    </w:p>
    <w:p w14:paraId="759A3928" w14:textId="77777777" w:rsidR="00526B26" w:rsidRPr="008E2C34" w:rsidRDefault="00526B26" w:rsidP="00526B26">
      <w:pPr>
        <w:pStyle w:val="Heading2"/>
        <w:rPr>
          <w:rFonts w:cs="Arial"/>
          <w:color w:val="000000"/>
        </w:rPr>
      </w:pPr>
      <w:r w:rsidRPr="008E2C34">
        <w:t>EMT STANDING ORDERS</w:t>
      </w:r>
      <w:r w:rsidRPr="008E2C34">
        <w:rPr>
          <w:rFonts w:cs="Arial"/>
          <w:color w:val="000000"/>
        </w:rPr>
        <w:t xml:space="preserve"> </w:t>
      </w:r>
    </w:p>
    <w:p w14:paraId="388FB04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 xml:space="preserve">  </w:t>
      </w:r>
      <w:r w:rsidRPr="002F7383">
        <w:rPr>
          <w:rFonts w:cs="Arial"/>
          <w:color w:val="000000"/>
          <w:u w:val="single"/>
        </w:rPr>
        <w:t>1.0 Routine Patient Care</w:t>
      </w:r>
      <w:r>
        <w:rPr>
          <w:rFonts w:cs="Arial"/>
          <w:color w:val="000000"/>
        </w:rPr>
        <w:t xml:space="preserve">    </w:t>
      </w:r>
    </w:p>
    <w:p w14:paraId="7B6ACAFD" w14:textId="71B9EBFB" w:rsidR="00526B26" w:rsidRDefault="00526B26" w:rsidP="000F0858">
      <w:pPr>
        <w:numPr>
          <w:ilvl w:val="0"/>
          <w:numId w:val="56"/>
        </w:numPr>
        <w:autoSpaceDE w:val="0"/>
        <w:autoSpaceDN w:val="0"/>
        <w:adjustRightInd w:val="0"/>
        <w:spacing w:after="0" w:line="288" w:lineRule="auto"/>
      </w:pPr>
      <w:r w:rsidRPr="5267CCE0">
        <w:rPr>
          <w:rFonts w:cs="Arial"/>
          <w:color w:val="000000" w:themeColor="text1"/>
        </w:rPr>
        <w:t xml:space="preserve">  Control</w:t>
      </w:r>
      <w:r w:rsidR="000805ED" w:rsidRPr="5267CCE0">
        <w:rPr>
          <w:rFonts w:cs="Arial"/>
          <w:color w:val="000000" w:themeColor="text1"/>
        </w:rPr>
        <w:t xml:space="preserve"> and</w:t>
      </w:r>
      <w:r w:rsidR="00F3542F" w:rsidRPr="5267CCE0">
        <w:rPr>
          <w:rFonts w:cs="Arial"/>
          <w:color w:val="000000" w:themeColor="text1"/>
        </w:rPr>
        <w:t xml:space="preserve"> </w:t>
      </w:r>
      <w:r w:rsidRPr="5267CCE0">
        <w:rPr>
          <w:rFonts w:cs="Arial"/>
          <w:color w:val="000000" w:themeColor="text1"/>
        </w:rPr>
        <w:t>stop any identified life-threatening hemorrhage (</w:t>
      </w:r>
      <w:r w:rsidR="3D65500D" w:rsidRPr="5267CCE0">
        <w:rPr>
          <w:rFonts w:cs="Arial"/>
          <w:color w:val="000000" w:themeColor="text1"/>
        </w:rPr>
        <w:t xml:space="preserve">tourniquet, </w:t>
      </w:r>
      <w:r w:rsidRPr="5267CCE0">
        <w:rPr>
          <w:rFonts w:cs="Arial"/>
          <w:color w:val="000000" w:themeColor="text1"/>
        </w:rPr>
        <w:t xml:space="preserve">direct pressure, wound </w:t>
      </w:r>
      <w:r w:rsidR="00352B31" w:rsidRPr="5267CCE0">
        <w:rPr>
          <w:rFonts w:cs="Arial"/>
          <w:color w:val="000000" w:themeColor="text1"/>
        </w:rPr>
        <w:t xml:space="preserve">packing, </w:t>
      </w:r>
      <w:r w:rsidR="00352B31" w:rsidRPr="5267CCE0">
        <w:rPr>
          <w:rFonts w:ascii="Arial" w:hAnsi="Arial" w:cs="Arial"/>
          <w:color w:val="000000" w:themeColor="text1"/>
        </w:rPr>
        <w:t>etc.</w:t>
      </w:r>
      <w:r w:rsidRPr="5267CCE0">
        <w:rPr>
          <w:rFonts w:cs="Arial"/>
          <w:color w:val="000000" w:themeColor="text1"/>
        </w:rPr>
        <w:t>)</w:t>
      </w:r>
    </w:p>
    <w:p w14:paraId="4AFA5062" w14:textId="1AD07BFC" w:rsidR="00526B26" w:rsidRPr="00200AA2" w:rsidRDefault="00526B26" w:rsidP="00526B26">
      <w:pPr>
        <w:pStyle w:val="Heading2"/>
      </w:pPr>
      <w:r w:rsidRPr="00200AA2">
        <w:t>ADVANCE</w:t>
      </w:r>
      <w:r w:rsidR="00B84E8F">
        <w:t>D</w:t>
      </w:r>
      <w:r w:rsidRPr="00200AA2">
        <w:t xml:space="preserve"> </w:t>
      </w:r>
      <w:r w:rsidR="008A435C">
        <w:t xml:space="preserve">EMT </w:t>
      </w:r>
      <w:r w:rsidRPr="00200AA2">
        <w:t>STANDING ORDERS</w:t>
      </w:r>
    </w:p>
    <w:p w14:paraId="7FEA9ED5" w14:textId="5D33B624" w:rsidR="00526B26" w:rsidRDefault="00526B26" w:rsidP="000F0858">
      <w:pPr>
        <w:numPr>
          <w:ilvl w:val="0"/>
          <w:numId w:val="126"/>
        </w:numPr>
        <w:autoSpaceDE w:val="0"/>
        <w:autoSpaceDN w:val="0"/>
        <w:adjustRightInd w:val="0"/>
        <w:spacing w:after="0" w:line="288" w:lineRule="auto"/>
        <w:rPr>
          <w:rFonts w:cs="Arial"/>
          <w:color w:val="000000"/>
        </w:rPr>
      </w:pPr>
      <w:r w:rsidRPr="008E2C34">
        <w:rPr>
          <w:rFonts w:cs="Arial"/>
          <w:color w:val="000000"/>
        </w:rPr>
        <w:t>Provide advanced airway management only if patient is not adequately oxygenating or ventilating and not corrected by B</w:t>
      </w:r>
      <w:r w:rsidR="000805ED">
        <w:rPr>
          <w:rFonts w:cs="Arial"/>
          <w:color w:val="000000"/>
        </w:rPr>
        <w:t xml:space="preserve">ag </w:t>
      </w:r>
      <w:r w:rsidRPr="008E2C34">
        <w:rPr>
          <w:rFonts w:cs="Arial"/>
          <w:color w:val="000000"/>
        </w:rPr>
        <w:t>V</w:t>
      </w:r>
      <w:r w:rsidR="000805ED">
        <w:rPr>
          <w:rFonts w:cs="Arial"/>
          <w:color w:val="000000"/>
        </w:rPr>
        <w:t xml:space="preserve">alve </w:t>
      </w:r>
      <w:r w:rsidRPr="008E2C34">
        <w:rPr>
          <w:rFonts w:cs="Arial"/>
          <w:color w:val="000000"/>
        </w:rPr>
        <w:t>M</w:t>
      </w:r>
      <w:r w:rsidR="000805ED">
        <w:rPr>
          <w:rFonts w:cs="Arial"/>
          <w:color w:val="000000"/>
        </w:rPr>
        <w:t>ask (BVM)</w:t>
      </w:r>
      <w:r w:rsidRPr="008E2C34">
        <w:rPr>
          <w:rFonts w:cs="Arial"/>
          <w:color w:val="000000"/>
        </w:rPr>
        <w:t xml:space="preserve">. </w:t>
      </w:r>
    </w:p>
    <w:p w14:paraId="42E469CB" w14:textId="2F66FEFB" w:rsidR="00067E98" w:rsidRPr="00A7112B" w:rsidRDefault="00067E98" w:rsidP="000F0858">
      <w:pPr>
        <w:numPr>
          <w:ilvl w:val="0"/>
          <w:numId w:val="127"/>
        </w:numPr>
        <w:autoSpaceDE w:val="0"/>
        <w:autoSpaceDN w:val="0"/>
        <w:adjustRightInd w:val="0"/>
        <w:spacing w:after="0" w:line="288" w:lineRule="auto"/>
        <w:rPr>
          <w:rFonts w:cstheme="minorHAnsi"/>
          <w:color w:val="000000"/>
        </w:rPr>
      </w:pPr>
      <w:r w:rsidRPr="00A7112B">
        <w:rPr>
          <w:rFonts w:cstheme="minorHAnsi"/>
          <w:color w:val="000000"/>
        </w:rPr>
        <w:t xml:space="preserve">Obtain IV/IO access and </w:t>
      </w:r>
      <w:r w:rsidR="00826EAC" w:rsidRPr="00A7112B">
        <w:rPr>
          <w:rFonts w:cstheme="minorHAnsi"/>
          <w:color w:val="000000"/>
        </w:rPr>
        <w:t xml:space="preserve">if systolic blood pressure is </w:t>
      </w:r>
      <w:r w:rsidR="00826EAC" w:rsidRPr="009C7E87">
        <w:rPr>
          <w:rFonts w:cstheme="minorHAnsi"/>
          <w:color w:val="000000"/>
        </w:rPr>
        <w:t>&lt;</w:t>
      </w:r>
      <w:r w:rsidR="00826EAC" w:rsidRPr="00A7112B">
        <w:rPr>
          <w:rFonts w:cstheme="minorHAnsi"/>
          <w:color w:val="000000"/>
        </w:rPr>
        <w:t xml:space="preserve"> 90, </w:t>
      </w:r>
      <w:r w:rsidRPr="00A7112B">
        <w:rPr>
          <w:rFonts w:cstheme="minorHAnsi"/>
          <w:color w:val="000000"/>
        </w:rPr>
        <w:t xml:space="preserve">administer a </w:t>
      </w:r>
      <w:r w:rsidR="00826EAC" w:rsidRPr="00A7112B">
        <w:rPr>
          <w:rFonts w:cstheme="minorHAnsi"/>
          <w:color w:val="000000"/>
        </w:rPr>
        <w:t xml:space="preserve">250cc </w:t>
      </w:r>
      <w:r w:rsidRPr="00A7112B">
        <w:rPr>
          <w:rFonts w:cstheme="minorHAnsi"/>
          <w:color w:val="000000"/>
        </w:rPr>
        <w:t xml:space="preserve">bolus of normal saline. </w:t>
      </w:r>
    </w:p>
    <w:p w14:paraId="66DC4C69" w14:textId="77777777" w:rsidR="00526B26" w:rsidRPr="008E2C34" w:rsidRDefault="00526B26" w:rsidP="00526B26">
      <w:pPr>
        <w:pStyle w:val="Heading2"/>
        <w:spacing w:before="0"/>
      </w:pPr>
      <w:r w:rsidRPr="008E2C34">
        <w:t>MEDICAL CONTROL MAY ORDER</w:t>
      </w:r>
    </w:p>
    <w:p w14:paraId="2C6C3BE0" w14:textId="4B312CD7" w:rsidR="00526B26" w:rsidRPr="008E2C34" w:rsidRDefault="00526B26" w:rsidP="00526B26">
      <w:pPr>
        <w:numPr>
          <w:ilvl w:val="0"/>
          <w:numId w:val="2"/>
        </w:numPr>
        <w:autoSpaceDE w:val="0"/>
        <w:autoSpaceDN w:val="0"/>
        <w:adjustRightInd w:val="0"/>
        <w:spacing w:after="0" w:line="240" w:lineRule="auto"/>
        <w:ind w:left="360"/>
        <w:rPr>
          <w:rFonts w:cs="Arial"/>
          <w:color w:val="000000"/>
        </w:rPr>
      </w:pPr>
      <w:r w:rsidRPr="008E2C34">
        <w:rPr>
          <w:rFonts w:cs="Arial"/>
          <w:color w:val="000000"/>
        </w:rPr>
        <w:t>Additional</w:t>
      </w:r>
      <w:r w:rsidR="00826EAC">
        <w:rPr>
          <w:rFonts w:cs="Arial"/>
          <w:color w:val="000000"/>
        </w:rPr>
        <w:t xml:space="preserve"> intravenous</w:t>
      </w:r>
      <w:r w:rsidRPr="008E2C34">
        <w:rPr>
          <w:rFonts w:cs="Arial"/>
          <w:color w:val="000000"/>
        </w:rPr>
        <w:t xml:space="preserve"> fluid</w:t>
      </w:r>
      <w:r>
        <w:rPr>
          <w:rFonts w:cs="Arial"/>
          <w:color w:val="000000"/>
        </w:rPr>
        <w:t>.</w:t>
      </w:r>
    </w:p>
    <w:p w14:paraId="7DD9EE7B" w14:textId="77777777" w:rsidR="00B84E8F" w:rsidRDefault="00B84E8F" w:rsidP="00B84E8F">
      <w:pPr>
        <w:spacing w:after="0" w:line="240" w:lineRule="auto"/>
      </w:pPr>
    </w:p>
    <w:p w14:paraId="0FAEC02D" w14:textId="4CC00703" w:rsidR="00B84E8F" w:rsidRPr="00352B31" w:rsidRDefault="00B84E8F" w:rsidP="009C7E87">
      <w:pPr>
        <w:spacing w:after="0" w:line="240" w:lineRule="auto"/>
        <w:rPr>
          <w:b/>
          <w:bCs/>
          <w:color w:val="4472C4" w:themeColor="accent1"/>
          <w:sz w:val="24"/>
          <w:szCs w:val="24"/>
        </w:rPr>
      </w:pPr>
      <w:r w:rsidRPr="00352B31">
        <w:rPr>
          <w:b/>
          <w:bCs/>
          <w:color w:val="4472C4" w:themeColor="accent1"/>
          <w:sz w:val="24"/>
          <w:szCs w:val="24"/>
        </w:rPr>
        <w:t xml:space="preserve">PARAMEDIC STANDING ORDERS </w:t>
      </w:r>
    </w:p>
    <w:p w14:paraId="306217C4" w14:textId="77777777" w:rsidR="00A7112B" w:rsidRPr="009C7E87" w:rsidRDefault="00B84E8F" w:rsidP="000F0858">
      <w:pPr>
        <w:pStyle w:val="ListParagraph"/>
        <w:numPr>
          <w:ilvl w:val="0"/>
          <w:numId w:val="131"/>
        </w:numPr>
        <w:spacing w:after="0" w:line="240" w:lineRule="auto"/>
        <w:rPr>
          <w:rFonts w:eastAsiaTheme="majorEastAsia" w:cstheme="minorHAnsi"/>
          <w:b/>
          <w:bCs/>
          <w:color w:val="2F5496" w:themeColor="accent1" w:themeShade="BF"/>
          <w:sz w:val="28"/>
          <w:szCs w:val="28"/>
        </w:rPr>
      </w:pPr>
      <w:r w:rsidRPr="009C7E87">
        <w:rPr>
          <w:rFonts w:cstheme="minorHAnsi"/>
          <w:color w:val="000000"/>
        </w:rPr>
        <w:t xml:space="preserve">After patient assessment, consider the use of pain management, per </w:t>
      </w:r>
      <w:r w:rsidRPr="009C7E87">
        <w:rPr>
          <w:rFonts w:cstheme="minorHAnsi"/>
          <w:color w:val="000000"/>
          <w:u w:val="single"/>
        </w:rPr>
        <w:t>Protocol 2.13 Pain and Nausea Management.</w:t>
      </w:r>
      <w:r w:rsidRPr="00B84E8F">
        <w:rPr>
          <w:rFonts w:cstheme="minorHAnsi"/>
        </w:rPr>
        <w:t xml:space="preserve"> </w:t>
      </w:r>
    </w:p>
    <w:p w14:paraId="62F48BBF" w14:textId="77777777" w:rsidR="00352B31" w:rsidRDefault="00352B31" w:rsidP="009C7E87">
      <w:pPr>
        <w:pStyle w:val="Heading2"/>
        <w:spacing w:before="0"/>
      </w:pPr>
    </w:p>
    <w:p w14:paraId="565012AA" w14:textId="049F00F6" w:rsidR="00A7112B" w:rsidRDefault="00A7112B" w:rsidP="009C7E87">
      <w:pPr>
        <w:pStyle w:val="Heading2"/>
        <w:spacing w:before="0"/>
      </w:pPr>
      <w:r w:rsidRPr="008E2C34">
        <w:t>MEDICAL CONTROL MAY ORDER</w:t>
      </w:r>
    </w:p>
    <w:p w14:paraId="0DE290E9" w14:textId="629C1390" w:rsidR="00A7112B" w:rsidRPr="00A7112B" w:rsidRDefault="00A7112B" w:rsidP="000F0858">
      <w:pPr>
        <w:pStyle w:val="ListParagraph"/>
        <w:numPr>
          <w:ilvl w:val="0"/>
          <w:numId w:val="130"/>
        </w:numPr>
      </w:pPr>
      <w:r>
        <w:t>Additional pain management if needed.</w:t>
      </w:r>
    </w:p>
    <w:p w14:paraId="4F41D126" w14:textId="5D3409A0" w:rsidR="00526B26" w:rsidRPr="009C7E87" w:rsidRDefault="00526B26" w:rsidP="009C7E87">
      <w:pPr>
        <w:spacing w:after="0" w:line="240" w:lineRule="auto"/>
        <w:rPr>
          <w:rFonts w:eastAsiaTheme="majorEastAsia" w:cstheme="minorHAnsi"/>
          <w:b/>
          <w:bCs/>
          <w:color w:val="2F5496" w:themeColor="accent1" w:themeShade="BF"/>
          <w:sz w:val="28"/>
          <w:szCs w:val="28"/>
        </w:rPr>
      </w:pPr>
      <w:r w:rsidRPr="00A7112B">
        <w:rPr>
          <w:rFonts w:cstheme="minorHAnsi"/>
        </w:rPr>
        <w:br w:type="page"/>
      </w:r>
    </w:p>
    <w:p w14:paraId="2B01714D" w14:textId="77777777" w:rsidR="00526B26" w:rsidRDefault="00526B26" w:rsidP="00526B26">
      <w:pPr>
        <w:pStyle w:val="Heading1"/>
      </w:pPr>
      <w:bookmarkStart w:id="59" w:name="_4.11_Traumatic_Cardiac"/>
      <w:bookmarkEnd w:id="59"/>
      <w:r>
        <w:t>4.11 Traumatic Cardiac Arrest—Adult &amp; Pediatric</w:t>
      </w:r>
    </w:p>
    <w:p w14:paraId="7BF4624C" w14:textId="18B4DD91" w:rsidR="00326D7D" w:rsidRDefault="00326D7D" w:rsidP="00526B26">
      <w:pPr>
        <w:pStyle w:val="Heading2"/>
      </w:pPr>
      <w:r>
        <w:t>F</w:t>
      </w:r>
      <w:r w:rsidR="000805ED">
        <w:t xml:space="preserve">IRST </w:t>
      </w:r>
      <w:r w:rsidR="001C6EBA">
        <w:t>R</w:t>
      </w:r>
      <w:r w:rsidR="000805ED">
        <w:t>ESPONDER</w:t>
      </w:r>
      <w:r>
        <w:t xml:space="preserve"> Standing Orders</w:t>
      </w:r>
    </w:p>
    <w:p w14:paraId="51D294E8" w14:textId="3A285BDD" w:rsidR="009242C7" w:rsidRDefault="009242C7" w:rsidP="000F0858">
      <w:pPr>
        <w:pStyle w:val="ListParagraph"/>
        <w:numPr>
          <w:ilvl w:val="0"/>
          <w:numId w:val="77"/>
        </w:numPr>
      </w:pPr>
      <w:r>
        <w:t>1.0 Routine Patient Care</w:t>
      </w:r>
    </w:p>
    <w:p w14:paraId="622CA9A2" w14:textId="3F21960A" w:rsidR="009242C7" w:rsidRDefault="009242C7" w:rsidP="000F0858">
      <w:pPr>
        <w:pStyle w:val="ListParagraph"/>
        <w:numPr>
          <w:ilvl w:val="0"/>
          <w:numId w:val="77"/>
        </w:numPr>
      </w:pPr>
    </w:p>
    <w:p w14:paraId="761C6BF2" w14:textId="0685CF4F" w:rsidR="009242C7" w:rsidRDefault="005042CB" w:rsidP="000F0858">
      <w:pPr>
        <w:pStyle w:val="ListParagraph"/>
        <w:numPr>
          <w:ilvl w:val="0"/>
          <w:numId w:val="77"/>
        </w:numPr>
      </w:pPr>
      <w:r>
        <w:t>If bleeding is evident and uncontrolled apply</w:t>
      </w:r>
      <w:r w:rsidR="00CC2BD8">
        <w:t xml:space="preserve"> an appropriate tourniquet to the injured extremity. Document the exact time of the tourniquet application. </w:t>
      </w:r>
      <w:r>
        <w:t xml:space="preserve"> </w:t>
      </w:r>
    </w:p>
    <w:p w14:paraId="3A1BE058" w14:textId="77777777" w:rsidR="00CC2BD8" w:rsidRDefault="005042CB" w:rsidP="000F0858">
      <w:pPr>
        <w:pStyle w:val="ListParagraph"/>
        <w:numPr>
          <w:ilvl w:val="0"/>
          <w:numId w:val="77"/>
        </w:numPr>
      </w:pPr>
      <w:r>
        <w:t xml:space="preserve">If </w:t>
      </w:r>
      <w:r w:rsidR="00CC2BD8">
        <w:t xml:space="preserve">bleeding is not amenable to the tourniquet or the provider is not trained, apply </w:t>
      </w:r>
      <w:r>
        <w:t>direct pressure</w:t>
      </w:r>
      <w:r w:rsidR="00CC2BD8">
        <w:t xml:space="preserve">. Utilize hemostatic gauze, if available and trained. </w:t>
      </w:r>
    </w:p>
    <w:p w14:paraId="33F5DF0E" w14:textId="77777777" w:rsidR="00F67CE0" w:rsidRDefault="00CC2BD8" w:rsidP="000F0858">
      <w:pPr>
        <w:pStyle w:val="ListParagraph"/>
        <w:numPr>
          <w:ilvl w:val="0"/>
          <w:numId w:val="77"/>
        </w:numPr>
      </w:pPr>
      <w:r>
        <w:t>Provide airway management to reverse airway obstruction</w:t>
      </w:r>
      <w:r w:rsidR="00F67CE0">
        <w:t>.</w:t>
      </w:r>
    </w:p>
    <w:p w14:paraId="68F64FF7" w14:textId="2DC9F5FE" w:rsidR="005042CB" w:rsidRDefault="00F67CE0" w:rsidP="000F0858">
      <w:pPr>
        <w:pStyle w:val="ListParagraph"/>
        <w:numPr>
          <w:ilvl w:val="0"/>
          <w:numId w:val="77"/>
        </w:numPr>
      </w:pPr>
      <w:r>
        <w:t xml:space="preserve">Perform CPR, in accordance with most recent American Heart Association/International Liaison Committee on Resuscitation (AHA/ILOR) guidelines, only after life saving interventions have been performed. </w:t>
      </w:r>
      <w:r w:rsidRPr="009C7E87">
        <w:rPr>
          <w:b/>
          <w:bCs/>
        </w:rPr>
        <w:t>Compressions should not delay hemorrhage control.</w:t>
      </w:r>
      <w:r>
        <w:t xml:space="preserve"> </w:t>
      </w:r>
      <w:r w:rsidR="005042CB">
        <w:t xml:space="preserve"> </w:t>
      </w:r>
    </w:p>
    <w:p w14:paraId="71647049" w14:textId="702FFC71" w:rsidR="00526B26" w:rsidRPr="00DF7F56" w:rsidRDefault="00526B26" w:rsidP="00526B26">
      <w:pPr>
        <w:pStyle w:val="Heading2"/>
        <w:rPr>
          <w:rFonts w:cs="Arial"/>
          <w:color w:val="000000"/>
        </w:rPr>
      </w:pPr>
      <w:r w:rsidRPr="00DF7F56">
        <w:t>EMT STANDING ORDERS</w:t>
      </w:r>
      <w:r w:rsidRPr="00DF7F56">
        <w:rPr>
          <w:rFonts w:cs="Arial"/>
          <w:color w:val="000000"/>
        </w:rPr>
        <w:t xml:space="preserve"> </w:t>
      </w:r>
    </w:p>
    <w:p w14:paraId="1F060233" w14:textId="77777777" w:rsidR="00F67CE0" w:rsidRDefault="00F67CE0" w:rsidP="000F0858">
      <w:pPr>
        <w:numPr>
          <w:ilvl w:val="0"/>
          <w:numId w:val="56"/>
        </w:numPr>
        <w:autoSpaceDE w:val="0"/>
        <w:autoSpaceDN w:val="0"/>
        <w:adjustRightInd w:val="0"/>
        <w:spacing w:after="0" w:line="288" w:lineRule="auto"/>
        <w:rPr>
          <w:rFonts w:cs="Arial"/>
          <w:color w:val="000000"/>
        </w:rPr>
      </w:pPr>
      <w:r>
        <w:rPr>
          <w:rFonts w:cs="Arial"/>
          <w:color w:val="000000"/>
        </w:rPr>
        <w:t xml:space="preserve">Continue hemorrhage control with tourniquets, direct pressure, wound packing, hemostatic gauze and pelvic splinting. </w:t>
      </w:r>
    </w:p>
    <w:p w14:paraId="5253070C" w14:textId="3F14E0EF" w:rsidR="00F90BE6" w:rsidRPr="009167C3" w:rsidRDefault="00F90BE6" w:rsidP="000F0858">
      <w:pPr>
        <w:numPr>
          <w:ilvl w:val="0"/>
          <w:numId w:val="56"/>
        </w:numPr>
        <w:autoSpaceDE w:val="0"/>
        <w:autoSpaceDN w:val="0"/>
        <w:adjustRightInd w:val="0"/>
        <w:spacing w:after="0" w:line="288" w:lineRule="auto"/>
        <w:rPr>
          <w:rFonts w:cs="Arial"/>
          <w:color w:val="000000"/>
        </w:rPr>
      </w:pPr>
      <w:r w:rsidRPr="00DC2AEF">
        <w:rPr>
          <w:rFonts w:cs="Arial"/>
          <w:color w:val="000000"/>
        </w:rPr>
        <w:t>Provide appropriate management for identified injuries</w:t>
      </w:r>
      <w:r w:rsidR="00AA7876" w:rsidRPr="00DC2AEF">
        <w:rPr>
          <w:rFonts w:cs="Arial"/>
          <w:color w:val="000000"/>
        </w:rPr>
        <w:t>.</w:t>
      </w:r>
    </w:p>
    <w:p w14:paraId="5E989ED1" w14:textId="1E37AD93" w:rsidR="00526B26" w:rsidRPr="00DF7F56" w:rsidRDefault="000805ED" w:rsidP="000F0858">
      <w:pPr>
        <w:numPr>
          <w:ilvl w:val="0"/>
          <w:numId w:val="56"/>
        </w:numPr>
        <w:autoSpaceDE w:val="0"/>
        <w:autoSpaceDN w:val="0"/>
        <w:adjustRightInd w:val="0"/>
        <w:spacing w:after="0" w:line="288" w:lineRule="auto"/>
        <w:rPr>
          <w:rFonts w:cs="Arial"/>
          <w:color w:val="000000"/>
        </w:rPr>
      </w:pPr>
      <w:r>
        <w:rPr>
          <w:rFonts w:cs="Arial"/>
          <w:color w:val="000000"/>
          <w:u w:val="single"/>
        </w:rPr>
        <w:t xml:space="preserve">Protocol </w:t>
      </w:r>
      <w:r w:rsidR="00526B26" w:rsidRPr="00DF7F56">
        <w:rPr>
          <w:rFonts w:cs="Arial"/>
          <w:color w:val="000000"/>
          <w:u w:val="single"/>
        </w:rPr>
        <w:t>4.4 Head Trauma/Injuries</w:t>
      </w:r>
    </w:p>
    <w:p w14:paraId="2011A16D" w14:textId="01BBAE75" w:rsidR="00526B26" w:rsidRPr="00DF7F56" w:rsidRDefault="000805ED" w:rsidP="000F0858">
      <w:pPr>
        <w:numPr>
          <w:ilvl w:val="0"/>
          <w:numId w:val="56"/>
        </w:numPr>
        <w:autoSpaceDE w:val="0"/>
        <w:autoSpaceDN w:val="0"/>
        <w:adjustRightInd w:val="0"/>
        <w:spacing w:after="0" w:line="288" w:lineRule="auto"/>
        <w:rPr>
          <w:rFonts w:cs="Arial"/>
          <w:color w:val="000000"/>
          <w:u w:val="single"/>
        </w:rPr>
      </w:pPr>
      <w:r>
        <w:rPr>
          <w:rFonts w:cs="Arial"/>
          <w:color w:val="000000"/>
          <w:u w:val="single"/>
        </w:rPr>
        <w:t xml:space="preserve">Protocol </w:t>
      </w:r>
      <w:r w:rsidR="00526B26" w:rsidRPr="00DF7F56">
        <w:rPr>
          <w:rFonts w:cs="Arial"/>
          <w:color w:val="000000"/>
          <w:u w:val="single"/>
        </w:rPr>
        <w:t>4.9 Thoracic Injuries</w:t>
      </w:r>
    </w:p>
    <w:p w14:paraId="18F626EA" w14:textId="77777777" w:rsidR="00526B26" w:rsidRPr="00DF7F56" w:rsidRDefault="00526B26" w:rsidP="00526B26">
      <w:pPr>
        <w:pStyle w:val="Heading2"/>
      </w:pPr>
      <w:r w:rsidRPr="00DF7F56">
        <w:t>ADVANCED EMT STANDING ORDERS</w:t>
      </w:r>
    </w:p>
    <w:p w14:paraId="0AE7BA17" w14:textId="77777777" w:rsidR="00F67CE0"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Focus on reversible causes first. Rapidly identify and treat hemorrhage, airway obstruction, tension pneumothorax, tamponade, and hypovolemia. Start immediate transport to an appropriate hospital.</w:t>
      </w:r>
    </w:p>
    <w:p w14:paraId="363FAECF" w14:textId="112DB946" w:rsidR="00526B26" w:rsidRPr="00DF7F56"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 xml:space="preserve">Maximize oxygenation. Maintain airway patency with least invasive means, (avoid aggressive positive pressure ventilation if severe hypovolemia or possible undiagnosed tamponade or tension pneumothorax. </w:t>
      </w:r>
    </w:p>
    <w:p w14:paraId="4421FFD5" w14:textId="22297258"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r w:rsidR="00F67CE0">
        <w:rPr>
          <w:rFonts w:cs="Arial"/>
          <w:color w:val="000000"/>
        </w:rPr>
        <w:t xml:space="preserve">Initiate </w:t>
      </w:r>
      <w:r w:rsidRPr="00DF7F56">
        <w:rPr>
          <w:rFonts w:cs="Arial"/>
          <w:color w:val="000000"/>
        </w:rPr>
        <w:t xml:space="preserve"> 1-2 </w:t>
      </w:r>
      <w:r w:rsidR="000805ED">
        <w:rPr>
          <w:rFonts w:cs="Arial"/>
          <w:color w:val="000000"/>
        </w:rPr>
        <w:t xml:space="preserve">large bore </w:t>
      </w:r>
      <w:r w:rsidRPr="00DF7F56">
        <w:rPr>
          <w:rFonts w:cs="Arial"/>
          <w:color w:val="000000"/>
        </w:rPr>
        <w:t>points of vascular access (IV)</w:t>
      </w:r>
      <w:r w:rsidR="000805ED">
        <w:rPr>
          <w:rFonts w:cs="Arial"/>
          <w:color w:val="000000"/>
        </w:rPr>
        <w:t xml:space="preserve"> of normal saline</w:t>
      </w:r>
      <w:r w:rsidR="00F67CE0">
        <w:rPr>
          <w:rFonts w:cs="Arial"/>
          <w:color w:val="000000"/>
        </w:rPr>
        <w:t xml:space="preserve"> (KVO)</w:t>
      </w:r>
      <w:r w:rsidR="000805ED">
        <w:rPr>
          <w:rFonts w:cs="Arial"/>
          <w:color w:val="000000"/>
        </w:rPr>
        <w:t>,</w:t>
      </w:r>
      <w:r w:rsidRPr="00DF7F56">
        <w:rPr>
          <w:rFonts w:cs="Arial"/>
          <w:color w:val="000000"/>
        </w:rPr>
        <w:t xml:space="preserve"> while </w:t>
      </w:r>
      <w:r w:rsidRPr="00DF7F56">
        <w:rPr>
          <w:rFonts w:cs="Arial"/>
          <w:b/>
          <w:bCs/>
          <w:color w:val="000000"/>
          <w:u w:val="single"/>
        </w:rPr>
        <w:t>en route</w:t>
      </w:r>
      <w:r w:rsidRPr="00DF7F56">
        <w:rPr>
          <w:rFonts w:cs="Arial"/>
          <w:color w:val="000000"/>
        </w:rPr>
        <w:t xml:space="preserve"> to </w:t>
      </w:r>
      <w:r w:rsidR="00F67CE0">
        <w:rPr>
          <w:rFonts w:cs="Arial"/>
          <w:color w:val="000000"/>
        </w:rPr>
        <w:t xml:space="preserve">  </w:t>
      </w:r>
      <w:r w:rsidRPr="00DF7F56">
        <w:rPr>
          <w:rFonts w:cs="Arial"/>
          <w:color w:val="000000"/>
        </w:rPr>
        <w:t>the hospital</w:t>
      </w:r>
      <w:r>
        <w:rPr>
          <w:rFonts w:cs="Arial"/>
          <w:color w:val="000000"/>
        </w:rPr>
        <w:t>.</w:t>
      </w:r>
    </w:p>
    <w:p w14:paraId="35AB8FD7" w14:textId="4A382A30" w:rsidR="00625E13" w:rsidRPr="009C7E87" w:rsidRDefault="00550544" w:rsidP="000F0858">
      <w:pPr>
        <w:pStyle w:val="ListParagraph"/>
        <w:numPr>
          <w:ilvl w:val="0"/>
          <w:numId w:val="56"/>
        </w:numPr>
        <w:autoSpaceDE w:val="0"/>
        <w:autoSpaceDN w:val="0"/>
        <w:adjustRightInd w:val="0"/>
        <w:spacing w:after="0" w:line="288" w:lineRule="auto"/>
        <w:rPr>
          <w:rFonts w:cs="Arial"/>
          <w:color w:val="000000"/>
        </w:rPr>
      </w:pPr>
      <w:r>
        <w:rPr>
          <w:rFonts w:cs="Arial"/>
          <w:color w:val="000000"/>
        </w:rPr>
        <w:t xml:space="preserve">Administer a 250-500cc fluid bolus of normal saline, if indicated. Balance resuscitation with limiting blood loss. </w:t>
      </w:r>
      <w:r w:rsidR="00625E13" w:rsidRPr="009C7E87">
        <w:rPr>
          <w:rFonts w:cs="Arial"/>
          <w:color w:val="000000"/>
        </w:rPr>
        <w:t xml:space="preserve"> </w:t>
      </w:r>
    </w:p>
    <w:p w14:paraId="7528CB69" w14:textId="77777777" w:rsidR="00526B26" w:rsidRPr="00665E75" w:rsidRDefault="00526B26" w:rsidP="00526B26">
      <w:pPr>
        <w:pStyle w:val="Heading2"/>
      </w:pPr>
      <w:r w:rsidRPr="00DF7F56">
        <w:t>MEDICAL CONTROL MAY ORDER</w:t>
      </w:r>
    </w:p>
    <w:p w14:paraId="39106C83" w14:textId="5A4D7ACA" w:rsidR="00526B26" w:rsidRPr="00665E75" w:rsidRDefault="00526B26" w:rsidP="000F0858">
      <w:pPr>
        <w:pStyle w:val="Heading2"/>
        <w:numPr>
          <w:ilvl w:val="0"/>
          <w:numId w:val="4"/>
        </w:numPr>
        <w:spacing w:before="0"/>
        <w:jc w:val="both"/>
        <w:rPr>
          <w:rFonts w:cs="Arial"/>
          <w:b w:val="0"/>
          <w:color w:val="000000"/>
          <w:sz w:val="22"/>
          <w:szCs w:val="22"/>
        </w:rPr>
      </w:pPr>
      <w:r w:rsidRPr="00665E75">
        <w:rPr>
          <w:rFonts w:cs="Arial"/>
          <w:b w:val="0"/>
          <w:color w:val="000000"/>
          <w:sz w:val="22"/>
          <w:szCs w:val="22"/>
        </w:rPr>
        <w:t xml:space="preserve">Additional </w:t>
      </w:r>
      <w:r w:rsidR="00625E13">
        <w:rPr>
          <w:rFonts w:cs="Arial"/>
          <w:b w:val="0"/>
          <w:color w:val="000000"/>
          <w:sz w:val="22"/>
          <w:szCs w:val="22"/>
        </w:rPr>
        <w:t xml:space="preserve">intravenous </w:t>
      </w:r>
      <w:r w:rsidRPr="00665E75">
        <w:rPr>
          <w:rFonts w:cs="Arial"/>
          <w:b w:val="0"/>
          <w:color w:val="000000"/>
          <w:sz w:val="22"/>
          <w:szCs w:val="22"/>
        </w:rPr>
        <w:t>fluid.</w:t>
      </w:r>
    </w:p>
    <w:p w14:paraId="461FB0AF" w14:textId="77777777" w:rsidR="00526B26" w:rsidRPr="00DF7F56" w:rsidRDefault="00526B26" w:rsidP="00526B26">
      <w:pPr>
        <w:pStyle w:val="Heading2"/>
      </w:pPr>
      <w:r w:rsidRPr="00DF7F56">
        <w:t xml:space="preserve">PARAMEDIC STANDING ORDERS </w:t>
      </w:r>
    </w:p>
    <w:p w14:paraId="0B788E16" w14:textId="7F09B941"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r w:rsidRPr="00DF7F56">
        <w:rPr>
          <w:rFonts w:cs="Arial"/>
          <w:color w:val="000000"/>
        </w:rPr>
        <w:t xml:space="preserve">Needle Decompression, if </w:t>
      </w:r>
      <w:r w:rsidR="00550544">
        <w:rPr>
          <w:rFonts w:cs="Arial"/>
          <w:color w:val="000000"/>
        </w:rPr>
        <w:t>pneumothorax is suspected.</w:t>
      </w:r>
    </w:p>
    <w:p w14:paraId="6218BD77" w14:textId="63E92800" w:rsidR="00550544" w:rsidRDefault="00550544" w:rsidP="000F0858">
      <w:pPr>
        <w:numPr>
          <w:ilvl w:val="0"/>
          <w:numId w:val="56"/>
        </w:numPr>
        <w:autoSpaceDE w:val="0"/>
        <w:autoSpaceDN w:val="0"/>
        <w:adjustRightInd w:val="0"/>
        <w:spacing w:after="0" w:line="288" w:lineRule="auto"/>
        <w:rPr>
          <w:rFonts w:cs="Arial"/>
          <w:color w:val="000000"/>
        </w:rPr>
      </w:pPr>
      <w:r>
        <w:rPr>
          <w:rFonts w:cs="Arial"/>
          <w:color w:val="000000"/>
        </w:rPr>
        <w:t>Consider treating according to Cardiac Arrest protocols 3.4A/P, 3.5A/P, especially if a medical event was suspected prior to traumatic injury.</w:t>
      </w:r>
    </w:p>
    <w:p w14:paraId="6D506081" w14:textId="0BC2CF55" w:rsidR="00550544" w:rsidRDefault="00496016" w:rsidP="000F0858">
      <w:pPr>
        <w:numPr>
          <w:ilvl w:val="0"/>
          <w:numId w:val="56"/>
        </w:numPr>
        <w:autoSpaceDE w:val="0"/>
        <w:autoSpaceDN w:val="0"/>
        <w:adjustRightInd w:val="0"/>
        <w:spacing w:after="0" w:line="288" w:lineRule="auto"/>
        <w:rPr>
          <w:rFonts w:cstheme="minorHAnsi"/>
          <w:color w:val="000000"/>
        </w:rPr>
      </w:pPr>
      <w:r w:rsidRPr="00A81735">
        <w:rPr>
          <w:rFonts w:cstheme="minorHAnsi"/>
          <w:color w:val="000000"/>
        </w:rPr>
        <w:t xml:space="preserve">If available and authorized, administer </w:t>
      </w:r>
      <w:r w:rsidRPr="00A81735">
        <w:rPr>
          <w:rFonts w:cstheme="minorHAnsi"/>
          <w:b/>
          <w:bCs/>
          <w:color w:val="000000"/>
          <w:u w:val="single"/>
        </w:rPr>
        <w:t>TXA</w:t>
      </w:r>
      <w:r w:rsidRPr="00A81735">
        <w:rPr>
          <w:rFonts w:cstheme="minorHAnsi"/>
          <w:color w:val="000000"/>
        </w:rPr>
        <w:t xml:space="preserve">. For a patient &gt; 5 years of age, who has a SBP &lt; 90 or a HR &gt; 110 beats per minute, or if the provider determines the patient to be at high risk for significant hemorrhage, administer </w:t>
      </w:r>
      <w:r w:rsidRPr="00A81735">
        <w:rPr>
          <w:rFonts w:cstheme="minorHAnsi"/>
          <w:b/>
          <w:bCs/>
          <w:color w:val="000000"/>
          <w:u w:val="single"/>
        </w:rPr>
        <w:t>TXA</w:t>
      </w:r>
      <w:r w:rsidRPr="00A81735">
        <w:rPr>
          <w:rFonts w:cstheme="minorHAnsi"/>
          <w:color w:val="000000"/>
        </w:rPr>
        <w:t xml:space="preserve"> , 2 grams IV </w:t>
      </w:r>
      <w:r w:rsidR="00A81735" w:rsidRPr="00A81735">
        <w:rPr>
          <w:rFonts w:cstheme="minorHAnsi"/>
          <w:color w:val="000000"/>
        </w:rPr>
        <w:t>push.</w:t>
      </w:r>
      <w:r w:rsidR="00550544" w:rsidRPr="00496016">
        <w:rPr>
          <w:rFonts w:cstheme="minorHAnsi"/>
          <w:color w:val="000000"/>
        </w:rPr>
        <w:t xml:space="preserve">. </w:t>
      </w:r>
    </w:p>
    <w:p w14:paraId="39EBACBD" w14:textId="3ACBB500" w:rsidR="00496016" w:rsidRPr="00496016" w:rsidRDefault="00496016" w:rsidP="000F0858">
      <w:pPr>
        <w:numPr>
          <w:ilvl w:val="0"/>
          <w:numId w:val="56"/>
        </w:numPr>
        <w:autoSpaceDE w:val="0"/>
        <w:autoSpaceDN w:val="0"/>
        <w:adjustRightInd w:val="0"/>
        <w:spacing w:after="0" w:line="288" w:lineRule="auto"/>
        <w:rPr>
          <w:rFonts w:cstheme="minorHAnsi"/>
          <w:color w:val="000000"/>
        </w:rPr>
      </w:pPr>
      <w:r>
        <w:rPr>
          <w:rFonts w:cstheme="minorHAnsi"/>
          <w:color w:val="000000"/>
        </w:rPr>
        <w:t xml:space="preserve">For pediatric patients - </w:t>
      </w:r>
      <w:r>
        <w:rPr>
          <w:rFonts w:ascii="Arial" w:hAnsi="Arial" w:cs="Arial"/>
          <w:color w:val="000000"/>
        </w:rPr>
        <w:t xml:space="preserve">For a patient less than 5 years of age, administer TXA at 15mg/kg to a maximum dose of 1 gram slow IV push over 10 minutes (mix 1 gram of </w:t>
      </w:r>
      <w:r>
        <w:rPr>
          <w:rFonts w:ascii="Arial" w:hAnsi="Arial" w:cs="Arial"/>
          <w:b/>
          <w:bCs/>
          <w:color w:val="000000"/>
          <w:u w:val="single"/>
        </w:rPr>
        <w:t>TXA</w:t>
      </w:r>
      <w:r>
        <w:rPr>
          <w:rFonts w:ascii="Arial" w:hAnsi="Arial" w:cs="Arial"/>
          <w:color w:val="000000"/>
        </w:rPr>
        <w:t xml:space="preserve"> in 100 ml of normal saline.)</w:t>
      </w:r>
    </w:p>
    <w:p w14:paraId="2AEF8E80" w14:textId="77777777" w:rsidR="00526B26" w:rsidRDefault="00526B26" w:rsidP="00526B26"/>
    <w:p w14:paraId="433A9A4B" w14:textId="21A81407" w:rsidR="00526B26" w:rsidRDefault="00526B26" w:rsidP="00526B26">
      <w:pPr>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w:t>
      </w:r>
      <w:r w:rsidR="00C56A25">
        <w:rPr>
          <w:rFonts w:cstheme="minorHAnsi"/>
          <w:color w:val="000000"/>
        </w:rPr>
        <w:t>Supraglottic Airway (</w:t>
      </w:r>
      <w:r w:rsidRPr="00FD023E">
        <w:rPr>
          <w:rFonts w:cstheme="minorHAnsi"/>
          <w:color w:val="000000"/>
        </w:rPr>
        <w:t>SGA</w:t>
      </w:r>
      <w:r w:rsidR="00C56A25">
        <w:rPr>
          <w:rFonts w:cstheme="minorHAnsi"/>
          <w:color w:val="000000"/>
        </w:rPr>
        <w:t>)</w:t>
      </w:r>
      <w:r w:rsidRPr="00FD023E">
        <w:rPr>
          <w:rFonts w:cstheme="minorHAnsi"/>
          <w:color w:val="000000"/>
        </w:rPr>
        <w:t>. In some cases, intubation may be preferred. This is at the discretion of the treating paramedic.</w:t>
      </w:r>
    </w:p>
    <w:p w14:paraId="20CE770B" w14:textId="77777777" w:rsidR="00496016" w:rsidRDefault="00496016" w:rsidP="00526B26">
      <w:pPr>
        <w:rPr>
          <w:rFonts w:cstheme="minorHAnsi"/>
          <w:color w:val="000000"/>
        </w:rPr>
      </w:pPr>
    </w:p>
    <w:p w14:paraId="6376A084" w14:textId="77777777" w:rsidR="00496016" w:rsidRDefault="00496016" w:rsidP="00526B26">
      <w:pPr>
        <w:rPr>
          <w:rFonts w:cstheme="minorHAnsi"/>
          <w:color w:val="000000"/>
        </w:rPr>
      </w:pPr>
    </w:p>
    <w:p w14:paraId="7429CCD4" w14:textId="77777777" w:rsidR="00496016" w:rsidRDefault="00496016" w:rsidP="00526B26">
      <w:pPr>
        <w:rPr>
          <w:rFonts w:cstheme="minorHAnsi"/>
          <w:color w:val="000000"/>
        </w:rPr>
      </w:pPr>
    </w:p>
    <w:p w14:paraId="24A01999" w14:textId="77777777" w:rsidR="00496016" w:rsidRDefault="00496016" w:rsidP="00526B26">
      <w:pPr>
        <w:rPr>
          <w:rFonts w:cstheme="minorHAnsi"/>
          <w:color w:val="000000"/>
        </w:rPr>
      </w:pPr>
    </w:p>
    <w:p w14:paraId="3F32938A" w14:textId="77777777" w:rsidR="00496016" w:rsidRDefault="00496016" w:rsidP="00526B26">
      <w:pPr>
        <w:rPr>
          <w:rFonts w:cstheme="minorHAnsi"/>
          <w:color w:val="000000"/>
        </w:rPr>
      </w:pPr>
    </w:p>
    <w:p w14:paraId="5385F7A2" w14:textId="77777777" w:rsidR="00496016" w:rsidRDefault="00496016" w:rsidP="00526B26">
      <w:pPr>
        <w:rPr>
          <w:rFonts w:cstheme="minorHAnsi"/>
          <w:color w:val="000000"/>
        </w:rPr>
      </w:pPr>
    </w:p>
    <w:p w14:paraId="44C12D48" w14:textId="77777777" w:rsidR="00496016" w:rsidRDefault="00496016" w:rsidP="00526B26">
      <w:pPr>
        <w:rPr>
          <w:rFonts w:cstheme="minorHAnsi"/>
          <w:color w:val="000000"/>
        </w:rPr>
      </w:pPr>
    </w:p>
    <w:p w14:paraId="0719CDDC" w14:textId="77777777" w:rsidR="00496016" w:rsidRDefault="00496016" w:rsidP="00526B26">
      <w:pPr>
        <w:rPr>
          <w:rFonts w:cstheme="minorHAnsi"/>
          <w:color w:val="000000"/>
        </w:rPr>
      </w:pPr>
    </w:p>
    <w:p w14:paraId="6942AD46" w14:textId="77777777" w:rsidR="00496016" w:rsidRDefault="00496016" w:rsidP="00526B26">
      <w:pPr>
        <w:rPr>
          <w:rFonts w:cstheme="minorHAnsi"/>
          <w:color w:val="000000"/>
        </w:rPr>
      </w:pPr>
    </w:p>
    <w:p w14:paraId="25005C94" w14:textId="77777777" w:rsidR="00496016" w:rsidRDefault="00496016" w:rsidP="00526B26">
      <w:pPr>
        <w:rPr>
          <w:rFonts w:cstheme="minorHAnsi"/>
          <w:color w:val="000000"/>
        </w:rPr>
      </w:pPr>
    </w:p>
    <w:p w14:paraId="791550EC" w14:textId="77777777" w:rsidR="00496016" w:rsidRDefault="00496016" w:rsidP="00526B26">
      <w:pPr>
        <w:rPr>
          <w:rFonts w:cstheme="minorHAnsi"/>
          <w:color w:val="000000"/>
        </w:rPr>
      </w:pPr>
    </w:p>
    <w:p w14:paraId="497BEE8B" w14:textId="77777777" w:rsidR="00496016" w:rsidRDefault="00496016" w:rsidP="00526B26">
      <w:pPr>
        <w:rPr>
          <w:rFonts w:cstheme="minorHAnsi"/>
          <w:color w:val="000000"/>
        </w:rPr>
      </w:pPr>
    </w:p>
    <w:p w14:paraId="2686F369" w14:textId="77777777" w:rsidR="00496016" w:rsidRDefault="00496016" w:rsidP="00526B26">
      <w:pPr>
        <w:rPr>
          <w:rFonts w:cstheme="minorHAnsi"/>
          <w:color w:val="000000"/>
        </w:rPr>
      </w:pPr>
    </w:p>
    <w:p w14:paraId="427529DD" w14:textId="77777777" w:rsidR="00496016" w:rsidRDefault="00496016" w:rsidP="00526B26">
      <w:pPr>
        <w:rPr>
          <w:rFonts w:cstheme="minorHAnsi"/>
          <w:color w:val="000000"/>
        </w:rPr>
      </w:pPr>
    </w:p>
    <w:p w14:paraId="1EBF94A2" w14:textId="77777777" w:rsidR="00496016" w:rsidRDefault="00496016" w:rsidP="00526B26">
      <w:pPr>
        <w:rPr>
          <w:rFonts w:cstheme="minorHAnsi"/>
          <w:color w:val="000000"/>
        </w:rPr>
      </w:pPr>
    </w:p>
    <w:p w14:paraId="3376E7C2" w14:textId="77777777" w:rsidR="00496016" w:rsidRDefault="00496016" w:rsidP="00526B26">
      <w:pPr>
        <w:rPr>
          <w:rFonts w:cstheme="minorHAnsi"/>
          <w:color w:val="000000"/>
        </w:rPr>
      </w:pPr>
    </w:p>
    <w:p w14:paraId="430B335B" w14:textId="77777777" w:rsidR="00496016" w:rsidRDefault="00496016" w:rsidP="00526B26">
      <w:pPr>
        <w:rPr>
          <w:rFonts w:cstheme="minorHAnsi"/>
          <w:color w:val="000000"/>
        </w:rPr>
      </w:pPr>
    </w:p>
    <w:p w14:paraId="3778C467" w14:textId="77777777" w:rsidR="00496016" w:rsidRDefault="00496016" w:rsidP="00526B26">
      <w:pPr>
        <w:rPr>
          <w:rFonts w:cstheme="minorHAnsi"/>
          <w:color w:val="000000"/>
        </w:rPr>
      </w:pPr>
    </w:p>
    <w:p w14:paraId="2E328229" w14:textId="77777777" w:rsidR="00496016" w:rsidRDefault="00496016" w:rsidP="00526B26">
      <w:pPr>
        <w:rPr>
          <w:rFonts w:cstheme="minorHAnsi"/>
          <w:color w:val="000000"/>
        </w:rPr>
      </w:pPr>
    </w:p>
    <w:p w14:paraId="35A85E76" w14:textId="77777777" w:rsidR="00496016" w:rsidRDefault="00496016" w:rsidP="00526B26">
      <w:pPr>
        <w:rPr>
          <w:rFonts w:cstheme="minorHAnsi"/>
          <w:color w:val="000000"/>
        </w:rPr>
      </w:pPr>
    </w:p>
    <w:p w14:paraId="376DE9F5" w14:textId="77777777" w:rsidR="00496016" w:rsidRDefault="00496016" w:rsidP="00526B26">
      <w:pPr>
        <w:rPr>
          <w:rFonts w:cstheme="minorHAnsi"/>
          <w:color w:val="000000"/>
        </w:rPr>
      </w:pPr>
    </w:p>
    <w:p w14:paraId="4EB64570" w14:textId="77777777" w:rsidR="00496016" w:rsidRDefault="00496016" w:rsidP="00526B26">
      <w:pPr>
        <w:rPr>
          <w:rFonts w:cstheme="minorHAnsi"/>
          <w:color w:val="000000"/>
        </w:rPr>
      </w:pPr>
    </w:p>
    <w:p w14:paraId="4AD3C14D" w14:textId="77777777" w:rsidR="00496016" w:rsidRDefault="00496016" w:rsidP="00526B26">
      <w:pPr>
        <w:rPr>
          <w:rFonts w:cstheme="minorHAnsi"/>
          <w:color w:val="000000"/>
        </w:rPr>
      </w:pPr>
    </w:p>
    <w:p w14:paraId="0FFC4FBA" w14:textId="77777777" w:rsidR="00496016" w:rsidRPr="00FD023E" w:rsidRDefault="00496016" w:rsidP="00526B26">
      <w:pPr>
        <w:rPr>
          <w:rFonts w:cstheme="minorHAnsi"/>
        </w:rPr>
      </w:pPr>
    </w:p>
    <w:p w14:paraId="3A3E0843" w14:textId="17324EAA" w:rsidR="00526B26" w:rsidRDefault="00526B26" w:rsidP="00526B26"/>
    <w:p w14:paraId="2DAEF25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78CFC415" w14:textId="00007C58"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5:</w:t>
      </w:r>
    </w:p>
    <w:p w14:paraId="55A2605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77E1258" w14:textId="77777777" w:rsidR="00D90732" w:rsidRDefault="00D90732" w:rsidP="00526B26">
      <w:pPr>
        <w:autoSpaceDE w:val="0"/>
        <w:autoSpaceDN w:val="0"/>
        <w:adjustRightInd w:val="0"/>
        <w:spacing w:after="0" w:line="288" w:lineRule="auto"/>
        <w:jc w:val="right"/>
        <w:rPr>
          <w:rFonts w:ascii="Calibri" w:hAnsi="Calibri" w:cs="Calibri"/>
          <w:color w:val="000000"/>
          <w:sz w:val="88"/>
          <w:szCs w:val="88"/>
        </w:rPr>
      </w:pPr>
    </w:p>
    <w:p w14:paraId="5A927A2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AIRWAY </w:t>
      </w:r>
    </w:p>
    <w:p w14:paraId="40662A1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 AND</w:t>
      </w:r>
    </w:p>
    <w:p w14:paraId="2A69F6C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28AF6DA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751B3A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6D0DF2A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B222AAF" w14:textId="1C8EE5EF"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78CC62E6" w14:textId="77777777" w:rsidR="00526B26" w:rsidRDefault="00526B26" w:rsidP="00526B26">
      <w:pPr>
        <w:pStyle w:val="Heading1"/>
      </w:pPr>
      <w:bookmarkStart w:id="60" w:name="_5.1A_Upper_Airway"/>
      <w:bookmarkEnd w:id="60"/>
      <w:r>
        <w:t>5.1A Upper Airway Obstruction-- Adult</w:t>
      </w:r>
    </w:p>
    <w:p w14:paraId="53FAFDE6" w14:textId="77777777" w:rsidR="00526B26" w:rsidRPr="00C03096" w:rsidRDefault="00526B26" w:rsidP="00526B26">
      <w:pPr>
        <w:pStyle w:val="Heading2"/>
        <w:rPr>
          <w:rFonts w:cs="Arial"/>
          <w:color w:val="000000"/>
        </w:rPr>
      </w:pPr>
      <w:r w:rsidRPr="00C03096">
        <w:t>EMT STANDING ORDERS</w:t>
      </w:r>
      <w:r w:rsidRPr="00C03096">
        <w:rPr>
          <w:rFonts w:cs="Arial"/>
          <w:color w:val="000000"/>
        </w:rPr>
        <w:t xml:space="preserve"> </w:t>
      </w:r>
    </w:p>
    <w:p w14:paraId="5EEB5391" w14:textId="77777777" w:rsidR="00526B26" w:rsidRDefault="00526B26" w:rsidP="000F0858">
      <w:pPr>
        <w:numPr>
          <w:ilvl w:val="0"/>
          <w:numId w:val="56"/>
        </w:numPr>
        <w:autoSpaceDE w:val="0"/>
        <w:autoSpaceDN w:val="0"/>
        <w:adjustRightInd w:val="0"/>
        <w:spacing w:after="0" w:line="264" w:lineRule="auto"/>
        <w:rPr>
          <w:rFonts w:cs="Arial"/>
          <w:color w:val="000000"/>
        </w:rPr>
      </w:pPr>
      <w:r w:rsidRPr="002F7383">
        <w:rPr>
          <w:rFonts w:cs="Arial"/>
          <w:color w:val="000000"/>
          <w:u w:val="single"/>
        </w:rPr>
        <w:t>1.0 Routine Patient Care</w:t>
      </w:r>
      <w:r w:rsidRPr="00C03096" w:rsidDel="000E79E2">
        <w:rPr>
          <w:rFonts w:cs="Arial"/>
          <w:color w:val="000000"/>
        </w:rPr>
        <w:t xml:space="preserve"> </w:t>
      </w:r>
    </w:p>
    <w:p w14:paraId="055AC50D" w14:textId="77777777" w:rsidR="007A0E4C" w:rsidRPr="009C7E87" w:rsidRDefault="007A0E4C" w:rsidP="000F0858">
      <w:pPr>
        <w:numPr>
          <w:ilvl w:val="0"/>
          <w:numId w:val="102"/>
        </w:numPr>
        <w:autoSpaceDE w:val="0"/>
        <w:autoSpaceDN w:val="0"/>
        <w:adjustRightInd w:val="0"/>
        <w:spacing w:after="0" w:line="264" w:lineRule="auto"/>
        <w:ind w:left="360"/>
        <w:rPr>
          <w:rFonts w:cstheme="minorHAnsi"/>
          <w:color w:val="000000"/>
        </w:rPr>
      </w:pPr>
      <w:r w:rsidRPr="009C7E87">
        <w:rPr>
          <w:rFonts w:cstheme="minorHAnsi"/>
          <w:color w:val="000000"/>
        </w:rPr>
        <w:t>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06463EEB" w14:textId="77777777" w:rsidR="007A0E4C" w:rsidRPr="009C7E87"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Initiate 5 back blows, followed by 5 abdominal thrusts. Repeat until the object is expelled or the patient becomes unresponsive.  </w:t>
      </w:r>
    </w:p>
    <w:p w14:paraId="2F205263" w14:textId="77777777" w:rsidR="007A0E4C"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foreign body is suspected and there is adequate air exchange, transport to appropriate medical facility. Do not attempt to remove foreign body in the field. Maintain an open airway, remove secretions, vomitus and assist ventilations as needed.</w:t>
      </w:r>
    </w:p>
    <w:p w14:paraId="261825A8" w14:textId="69BE489B" w:rsidR="007A0E4C" w:rsidRPr="009C7E87" w:rsidRDefault="007A0E4C" w:rsidP="009C7E87">
      <w:pPr>
        <w:autoSpaceDE w:val="0"/>
        <w:autoSpaceDN w:val="0"/>
        <w:adjustRightInd w:val="0"/>
        <w:spacing w:after="0" w:line="264" w:lineRule="auto"/>
        <w:ind w:left="1" w:firstLine="1"/>
        <w:rPr>
          <w:rFonts w:cstheme="minorHAnsi"/>
          <w:color w:val="000000"/>
        </w:rPr>
      </w:pPr>
      <w:r>
        <w:rPr>
          <w:rFonts w:cstheme="minorHAnsi"/>
          <w:color w:val="000000"/>
        </w:rPr>
        <w:t xml:space="preserve">                 </w:t>
      </w:r>
      <w:r w:rsidRPr="009C7E87">
        <w:rPr>
          <w:rFonts w:cstheme="minorHAnsi"/>
          <w:color w:val="000000"/>
        </w:rPr>
        <w:t>Consider encouraging the patient to cough.</w:t>
      </w:r>
    </w:p>
    <w:p w14:paraId="438CED52" w14:textId="3230D426" w:rsidR="007A0E4C" w:rsidRDefault="00352B31" w:rsidP="007A0E4C">
      <w:pPr>
        <w:autoSpaceDE w:val="0"/>
        <w:autoSpaceDN w:val="0"/>
        <w:adjustRightInd w:val="0"/>
        <w:spacing w:after="0" w:line="264" w:lineRule="auto"/>
        <w:ind w:left="720"/>
        <w:rPr>
          <w:rFonts w:cstheme="minorHAnsi"/>
          <w:color w:val="000000"/>
        </w:rPr>
      </w:pPr>
      <w:r>
        <w:rPr>
          <w:rFonts w:cstheme="minorHAnsi"/>
          <w:color w:val="000000"/>
        </w:rPr>
        <w:t xml:space="preserve">   </w:t>
      </w:r>
      <w:r w:rsidR="007A0E4C" w:rsidRPr="009C7E87">
        <w:rPr>
          <w:rFonts w:cstheme="minorHAnsi"/>
          <w:color w:val="000000"/>
        </w:rPr>
        <w:tab/>
      </w:r>
      <w:r w:rsidR="007A0E4C" w:rsidRPr="009C7E87">
        <w:rPr>
          <w:rFonts w:cstheme="minorHAnsi"/>
          <w:color w:val="000000"/>
        </w:rPr>
        <w:tab/>
        <w:t>Continue to check for signs of severe FBAO.</w:t>
      </w:r>
    </w:p>
    <w:p w14:paraId="576D2A07" w14:textId="0994D1EF" w:rsidR="00DE42B0" w:rsidRPr="00DC2AEF" w:rsidRDefault="00DE42B0" w:rsidP="00352B31">
      <w:pPr>
        <w:numPr>
          <w:ilvl w:val="0"/>
          <w:numId w:val="195"/>
        </w:numPr>
        <w:autoSpaceDE w:val="0"/>
        <w:autoSpaceDN w:val="0"/>
        <w:adjustRightInd w:val="0"/>
        <w:spacing w:after="0" w:line="288" w:lineRule="auto"/>
      </w:pPr>
      <w:r w:rsidRPr="00F21C59">
        <w:rPr>
          <w:rFonts w:cs="Arial"/>
          <w:color w:val="000000"/>
        </w:rPr>
        <w:t xml:space="preserve">Emergent removal of tracheostomy tube, if present, and evidence of obstruction resulting in inadequate air exchange, treat per </w:t>
      </w:r>
      <w:r w:rsidRPr="00AC3E38">
        <w:rPr>
          <w:rFonts w:cs="Arial"/>
          <w:color w:val="000000"/>
          <w:u w:val="single"/>
        </w:rPr>
        <w:t xml:space="preserve">Protocol </w:t>
      </w:r>
      <w:r w:rsidRPr="00F21C59">
        <w:rPr>
          <w:rFonts w:cs="Arial"/>
          <w:color w:val="000000"/>
          <w:u w:val="single"/>
        </w:rPr>
        <w:t>5.3 Tracheostomy Tube Obstruction Management</w:t>
      </w:r>
      <w:r>
        <w:rPr>
          <w:rFonts w:cs="Arial"/>
          <w:color w:val="000000"/>
          <w:u w:val="single"/>
        </w:rPr>
        <w:t>.</w:t>
      </w:r>
    </w:p>
    <w:p w14:paraId="6595A3DA" w14:textId="77777777" w:rsidR="009167C3" w:rsidRDefault="009167C3" w:rsidP="009167C3">
      <w:pPr>
        <w:autoSpaceDE w:val="0"/>
        <w:autoSpaceDN w:val="0"/>
        <w:adjustRightInd w:val="0"/>
        <w:spacing w:after="0" w:line="288" w:lineRule="auto"/>
        <w:rPr>
          <w:rFonts w:cs="Arial"/>
          <w:color w:val="000000"/>
          <w:u w:val="single"/>
        </w:rPr>
      </w:pPr>
    </w:p>
    <w:p w14:paraId="07BDE6E8" w14:textId="77777777" w:rsidR="00352B31" w:rsidRPr="00352B31" w:rsidRDefault="009167C3" w:rsidP="00352B31">
      <w:pPr>
        <w:autoSpaceDE w:val="0"/>
        <w:autoSpaceDN w:val="0"/>
        <w:adjustRightInd w:val="0"/>
        <w:spacing w:after="0" w:line="288" w:lineRule="auto"/>
        <w:rPr>
          <w:rFonts w:cs="Arial"/>
          <w:color w:val="4472C4" w:themeColor="accent1"/>
        </w:rPr>
      </w:pPr>
      <w:r w:rsidRPr="00352B31">
        <w:rPr>
          <w:b/>
          <w:bCs/>
          <w:color w:val="4472C4" w:themeColor="accent1"/>
          <w:sz w:val="26"/>
          <w:szCs w:val="26"/>
        </w:rPr>
        <w:t xml:space="preserve">ADVANCED EMT STANDING ORDERS </w:t>
      </w:r>
    </w:p>
    <w:p w14:paraId="6DF30027" w14:textId="2B94D50C" w:rsidR="00526B26" w:rsidRPr="009C7E87" w:rsidRDefault="00526B26" w:rsidP="000F0858">
      <w:pPr>
        <w:pStyle w:val="ListParagraph"/>
        <w:numPr>
          <w:ilvl w:val="0"/>
          <w:numId w:val="56"/>
        </w:numPr>
        <w:autoSpaceDE w:val="0"/>
        <w:autoSpaceDN w:val="0"/>
        <w:adjustRightInd w:val="0"/>
        <w:spacing w:after="0" w:line="288" w:lineRule="auto"/>
        <w:rPr>
          <w:rFonts w:cs="Arial"/>
          <w:color w:val="000000"/>
        </w:rPr>
      </w:pPr>
      <w:r w:rsidRPr="009C7E87">
        <w:rPr>
          <w:rFonts w:cs="Arial"/>
          <w:color w:val="000000"/>
        </w:rPr>
        <w:t xml:space="preserve">Provide advanced airway management if indicated for mechanical obstruction: If unable to remove obstructing foreign body, continue BLS airway management by providing positive pressure ventilations if needed. </w:t>
      </w:r>
    </w:p>
    <w:p w14:paraId="1E59D899" w14:textId="77777777" w:rsidR="00526B26" w:rsidRDefault="00526B26" w:rsidP="00526B26">
      <w:pPr>
        <w:pStyle w:val="Heading2"/>
      </w:pPr>
      <w:r w:rsidRPr="00C03096">
        <w:t xml:space="preserve">PARAMEDIC STANDING ORDERS </w:t>
      </w:r>
    </w:p>
    <w:p w14:paraId="77D725F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 xml:space="preserve">Perform direct laryngoscopy if foreign body suspected. If foreign body is visible and easily accessible, attempt removal with Magill Forceps. </w:t>
      </w:r>
    </w:p>
    <w:p w14:paraId="13D78FE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If foreign body is removed, proceed with endotracheal intubation if necessary and perform capnography.</w:t>
      </w:r>
    </w:p>
    <w:p w14:paraId="4FB771FF" w14:textId="3818EA3C" w:rsidR="00526B26" w:rsidRPr="000D1BBE" w:rsidRDefault="00526B26" w:rsidP="000F0858">
      <w:pPr>
        <w:numPr>
          <w:ilvl w:val="0"/>
          <w:numId w:val="56"/>
        </w:numPr>
        <w:autoSpaceDE w:val="0"/>
        <w:autoSpaceDN w:val="0"/>
        <w:adjustRightInd w:val="0"/>
        <w:spacing w:after="0" w:line="264" w:lineRule="auto"/>
        <w:rPr>
          <w:rFonts w:cs="Arial"/>
        </w:rPr>
      </w:pPr>
      <w:r w:rsidRPr="00CE335C">
        <w:rPr>
          <w:rFonts w:cs="Arial"/>
        </w:rPr>
        <w:t xml:space="preserve">If unable to clear airway </w:t>
      </w:r>
      <w:r w:rsidR="00352B31" w:rsidRPr="00CE335C">
        <w:rPr>
          <w:rFonts w:cs="Arial"/>
        </w:rPr>
        <w:t>obstruction, intubate</w:t>
      </w:r>
      <w:r w:rsidRPr="00CE335C">
        <w:rPr>
          <w:rFonts w:cs="Arial"/>
        </w:rPr>
        <w:t xml:space="preserve"> as needed or perform positive pressure ventilations, </w:t>
      </w:r>
      <w:r w:rsidR="00F21C59">
        <w:rPr>
          <w:rFonts w:cs="Arial"/>
        </w:rPr>
        <w:t xml:space="preserve">and if properly trained and </w:t>
      </w:r>
      <w:r w:rsidR="00F37CC8">
        <w:rPr>
          <w:rFonts w:cs="Arial"/>
        </w:rPr>
        <w:t>authorized,</w:t>
      </w:r>
      <w:r w:rsidR="00F37CC8" w:rsidRPr="00CE335C">
        <w:rPr>
          <w:rFonts w:cs="Arial"/>
        </w:rPr>
        <w:t xml:space="preserve"> perform</w:t>
      </w:r>
      <w:r w:rsidRPr="00CE335C">
        <w:rPr>
          <w:rFonts w:cs="Arial"/>
        </w:rPr>
        <w:t xml:space="preserve"> a needle cricothyrotomy,</w:t>
      </w:r>
      <w:r w:rsidR="00F21C59">
        <w:rPr>
          <w:rFonts w:cs="Arial"/>
        </w:rPr>
        <w:t xml:space="preserve"> </w:t>
      </w:r>
      <w:r w:rsidR="00F21C59" w:rsidRPr="000D1BBE">
        <w:rPr>
          <w:rFonts w:cs="Arial"/>
        </w:rPr>
        <w:t xml:space="preserve">per </w:t>
      </w:r>
      <w:r w:rsidR="00F37CC8" w:rsidRPr="000D1BBE">
        <w:rPr>
          <w:rFonts w:cs="Arial"/>
          <w:u w:val="single"/>
        </w:rPr>
        <w:t>Protocol 6.</w:t>
      </w:r>
      <w:r w:rsidR="001924D1" w:rsidRPr="000D1BBE">
        <w:rPr>
          <w:rFonts w:cs="Arial"/>
          <w:u w:val="single"/>
        </w:rPr>
        <w:t>1</w:t>
      </w:r>
      <w:r w:rsidRPr="000D1BBE">
        <w:rPr>
          <w:rFonts w:cs="Arial"/>
          <w:u w:val="single"/>
        </w:rPr>
        <w:t xml:space="preserve"> Needle Cricothyrotomy</w:t>
      </w:r>
      <w:r w:rsidR="000D1BBE" w:rsidRPr="000D1BBE">
        <w:rPr>
          <w:rFonts w:cs="Arial"/>
        </w:rPr>
        <w:t xml:space="preserve"> or </w:t>
      </w:r>
      <w:r w:rsidR="000D1BBE" w:rsidRPr="000D1BBE">
        <w:rPr>
          <w:rFonts w:cs="Arial"/>
          <w:u w:val="single"/>
        </w:rPr>
        <w:t>6.2 Surgical Cricothyrotomy</w:t>
      </w:r>
      <w:r w:rsidRPr="000D1BBE">
        <w:rPr>
          <w:rFonts w:cs="Arial"/>
        </w:rPr>
        <w:t>.</w:t>
      </w:r>
    </w:p>
    <w:p w14:paraId="64025431" w14:textId="6D452280"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64C034" w14:textId="77777777" w:rsidR="00526B26" w:rsidRDefault="00526B26" w:rsidP="00526B26">
      <w:pPr>
        <w:pStyle w:val="Heading1"/>
      </w:pPr>
      <w:bookmarkStart w:id="61" w:name="_5.1P_Upper_Airway"/>
      <w:bookmarkEnd w:id="61"/>
      <w:r>
        <w:t>5.1P Upper Airway Obstruction-- Pediatric</w:t>
      </w:r>
    </w:p>
    <w:p w14:paraId="5C2E7403" w14:textId="5670ACCB" w:rsidR="00526B26" w:rsidRPr="00D76D70" w:rsidRDefault="00526B26" w:rsidP="00526B26">
      <w:pPr>
        <w:pStyle w:val="Heading2"/>
        <w:rPr>
          <w:rFonts w:cs="Arial"/>
          <w:color w:val="000000"/>
        </w:rPr>
      </w:pPr>
      <w:r w:rsidRPr="00D76D70">
        <w:t>EMT</w:t>
      </w:r>
      <w:r w:rsidR="00DE42B0">
        <w:t>/ADVANCED</w:t>
      </w:r>
      <w:r w:rsidRPr="00D76D70">
        <w:t xml:space="preserve"> STANDING ORDERS</w:t>
      </w:r>
      <w:r w:rsidRPr="00D76D70">
        <w:rPr>
          <w:rFonts w:cs="Arial"/>
          <w:color w:val="000000"/>
        </w:rPr>
        <w:t xml:space="preserve"> </w:t>
      </w:r>
    </w:p>
    <w:p w14:paraId="7D259138" w14:textId="0BDDBBE1" w:rsidR="00526B26" w:rsidRDefault="00526B26" w:rsidP="00352B31">
      <w:pPr>
        <w:pStyle w:val="ListParagraph"/>
        <w:numPr>
          <w:ilvl w:val="0"/>
          <w:numId w:val="197"/>
        </w:numPr>
        <w:autoSpaceDE w:val="0"/>
        <w:autoSpaceDN w:val="0"/>
        <w:adjustRightInd w:val="0"/>
        <w:spacing w:after="120" w:line="240" w:lineRule="auto"/>
        <w:rPr>
          <w:rFonts w:cs="Arial"/>
          <w:color w:val="000000"/>
        </w:rPr>
      </w:pPr>
      <w:r w:rsidRPr="00AC3E38">
        <w:rPr>
          <w:rFonts w:cs="Arial"/>
          <w:color w:val="000000"/>
          <w:u w:val="single"/>
        </w:rPr>
        <w:t>Routine Patient Care</w:t>
      </w:r>
      <w:r w:rsidRPr="00AC3E38" w:rsidDel="000E79E2">
        <w:rPr>
          <w:rFonts w:cs="Arial"/>
          <w:color w:val="000000"/>
        </w:rPr>
        <w:t xml:space="preserve"> </w:t>
      </w:r>
    </w:p>
    <w:p w14:paraId="30C69D13" w14:textId="77777777" w:rsidR="00DE42B0" w:rsidRPr="009C7E87" w:rsidRDefault="00DE42B0" w:rsidP="000F0858">
      <w:pPr>
        <w:numPr>
          <w:ilvl w:val="0"/>
          <w:numId w:val="102"/>
        </w:numPr>
        <w:autoSpaceDE w:val="0"/>
        <w:autoSpaceDN w:val="0"/>
        <w:adjustRightInd w:val="0"/>
        <w:spacing w:after="120" w:line="264" w:lineRule="auto"/>
        <w:ind w:left="360"/>
        <w:rPr>
          <w:rFonts w:cstheme="minorHAnsi"/>
          <w:color w:val="000000"/>
        </w:rPr>
      </w:pPr>
      <w:r w:rsidRPr="009C7E87">
        <w:rPr>
          <w:rFonts w:cstheme="minorHAnsi"/>
          <w:color w:val="000000"/>
        </w:rPr>
        <w:t>Determine the presence of an upper airway obstruction (stridor.) 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4E84B5AC" w14:textId="77777777" w:rsidR="00DE42B0" w:rsidRDefault="00DE42B0" w:rsidP="000F0858">
      <w:pPr>
        <w:numPr>
          <w:ilvl w:val="0"/>
          <w:numId w:val="107"/>
        </w:numPr>
        <w:autoSpaceDE w:val="0"/>
        <w:autoSpaceDN w:val="0"/>
        <w:adjustRightInd w:val="0"/>
        <w:spacing w:after="12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a foreign body is suspected and the child has adequate air exchange, transport to appropriate medical facility. Do not attempt to remove foreign body in the field.</w:t>
      </w:r>
    </w:p>
    <w:p w14:paraId="280E3A31" w14:textId="77777777" w:rsidR="00352B31" w:rsidRPr="00352B31" w:rsidRDefault="00352B31"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If suspected </w:t>
      </w:r>
      <w:r w:rsidRPr="00352B31">
        <w:rPr>
          <w:rFonts w:cstheme="minorHAnsi"/>
          <w:b/>
          <w:bCs/>
          <w:color w:val="000000"/>
        </w:rPr>
        <w:t xml:space="preserve">croup </w:t>
      </w:r>
      <w:r w:rsidRPr="00352B31">
        <w:rPr>
          <w:rFonts w:cstheme="minorHAnsi"/>
          <w:color w:val="000000"/>
        </w:rPr>
        <w:t>(barking cough, no drooling) or epiglottitis (stridor, drooling), maintain an open airway, place child in position of comfort and avoid upper airway stimulation.</w:t>
      </w:r>
    </w:p>
    <w:p w14:paraId="55D30FE5" w14:textId="4B3A56A9" w:rsidR="00DE42B0" w:rsidRPr="00352B31" w:rsidRDefault="00DE42B0"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Emergent removal of tracheostomy tube, if present, and evidence of obstruction resulting in inadequate air exchange, Treat per </w:t>
      </w:r>
      <w:r w:rsidRPr="00352B31">
        <w:rPr>
          <w:rFonts w:cstheme="minorHAnsi"/>
          <w:color w:val="000000"/>
          <w:u w:val="single"/>
        </w:rPr>
        <w:t>Protocol 5.3 Tracheostomy Tube Obstruction Management</w:t>
      </w:r>
      <w:r w:rsidRPr="00352B31">
        <w:rPr>
          <w:rFonts w:cstheme="minorHAnsi"/>
          <w:color w:val="000000"/>
        </w:rPr>
        <w:t>, if applicable.</w:t>
      </w:r>
    </w:p>
    <w:p w14:paraId="394AB6B6" w14:textId="77777777" w:rsidR="00526B26" w:rsidRPr="00D76D70" w:rsidRDefault="00526B26" w:rsidP="00526B26">
      <w:pPr>
        <w:pStyle w:val="Heading2"/>
      </w:pPr>
      <w:r>
        <w:t>PARAMEDIC</w:t>
      </w:r>
      <w:r w:rsidRPr="00D76D70">
        <w:t xml:space="preserve"> STANDING ORDERS</w:t>
      </w:r>
    </w:p>
    <w:p w14:paraId="025045E7" w14:textId="215D067A"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Provide advanced airway management if indicated for mechanical obstruction: perform direct laryngoscopy if foreign body is suspected. If foreign body is visible and readily accessible, attempt removal with Magill forceps. If unable to remove obstructing foreign body, continue BLS airway management by providing positive pressure </w:t>
      </w:r>
      <w:r w:rsidR="00352B31" w:rsidRPr="00D76D70">
        <w:rPr>
          <w:rFonts w:cs="Arial"/>
          <w:color w:val="000000"/>
        </w:rPr>
        <w:t>ventilation</w:t>
      </w:r>
      <w:r w:rsidRPr="00D76D70">
        <w:rPr>
          <w:rFonts w:cs="Arial"/>
          <w:color w:val="000000"/>
        </w:rPr>
        <w:t xml:space="preserve">. </w:t>
      </w:r>
    </w:p>
    <w:p w14:paraId="5C9663F7" w14:textId="77777777"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If foreign body is removed, proceed with endotracheal intubation if necessary and perform capnography. </w:t>
      </w:r>
    </w:p>
    <w:p w14:paraId="1085EBA7" w14:textId="1991D96E" w:rsidR="00526B26" w:rsidRPr="00B15075" w:rsidRDefault="00526B26" w:rsidP="000F0858">
      <w:pPr>
        <w:pStyle w:val="ListParagraph"/>
        <w:numPr>
          <w:ilvl w:val="0"/>
          <w:numId w:val="100"/>
        </w:numPr>
        <w:spacing w:after="0" w:line="240" w:lineRule="auto"/>
        <w:rPr>
          <w:rFonts w:ascii="Calibri" w:hAnsi="Calibri"/>
          <w:color w:val="000000"/>
        </w:rPr>
      </w:pPr>
      <w:r w:rsidRPr="1F103B5D">
        <w:rPr>
          <w:rFonts w:ascii="Calibri" w:hAnsi="Calibri"/>
          <w:color w:val="000000" w:themeColor="text1"/>
        </w:rPr>
        <w:t xml:space="preserve">If unable to clear airway </w:t>
      </w:r>
      <w:r w:rsidR="00352B31" w:rsidRPr="1F103B5D">
        <w:rPr>
          <w:rFonts w:ascii="Calibri" w:hAnsi="Calibri"/>
          <w:color w:val="000000" w:themeColor="text1"/>
        </w:rPr>
        <w:t>obstruction, intubate or</w:t>
      </w:r>
      <w:r w:rsidRPr="1F103B5D">
        <w:rPr>
          <w:rFonts w:ascii="Calibri" w:hAnsi="Calibri"/>
          <w:color w:val="000000" w:themeColor="text1"/>
        </w:rPr>
        <w:t xml:space="preserve"> perform positive pressure ventilations, perform a needle cricothyrotomy, if permitted under 6.</w:t>
      </w:r>
      <w:r w:rsidR="001924D1" w:rsidRPr="1F103B5D">
        <w:rPr>
          <w:rFonts w:ascii="Calibri" w:hAnsi="Calibri"/>
          <w:color w:val="000000" w:themeColor="text1"/>
        </w:rPr>
        <w:t>1</w:t>
      </w:r>
      <w:r w:rsidRPr="1F103B5D">
        <w:rPr>
          <w:rFonts w:ascii="Calibri" w:hAnsi="Calibri"/>
          <w:color w:val="000000" w:themeColor="text1"/>
        </w:rPr>
        <w:t xml:space="preserve"> Needle Cricothyrotomy.</w:t>
      </w:r>
    </w:p>
    <w:p w14:paraId="7CAE25E1" w14:textId="1C16CDB0" w:rsidR="00526B26" w:rsidRDefault="00F37CC8" w:rsidP="000F0858">
      <w:pPr>
        <w:numPr>
          <w:ilvl w:val="0"/>
          <w:numId w:val="100"/>
        </w:numPr>
        <w:autoSpaceDE w:val="0"/>
        <w:autoSpaceDN w:val="0"/>
        <w:adjustRightInd w:val="0"/>
        <w:spacing w:after="0" w:line="264" w:lineRule="auto"/>
        <w:rPr>
          <w:rFonts w:cs="Arial"/>
          <w:color w:val="000000"/>
        </w:rPr>
      </w:pPr>
      <w:r>
        <w:rPr>
          <w:rFonts w:cs="Arial"/>
          <w:b/>
          <w:bCs/>
          <w:color w:val="000000"/>
          <w:u w:val="single"/>
        </w:rPr>
        <w:t>Administer</w:t>
      </w:r>
      <w:r w:rsidR="00F15495">
        <w:rPr>
          <w:rFonts w:cs="Arial"/>
          <w:b/>
          <w:bCs/>
          <w:color w:val="000000"/>
          <w:u w:val="single"/>
        </w:rPr>
        <w:t xml:space="preserve"> </w:t>
      </w:r>
      <w:r w:rsidR="00526B26" w:rsidRPr="00D76D70">
        <w:rPr>
          <w:rFonts w:cs="Arial"/>
          <w:b/>
          <w:bCs/>
          <w:color w:val="000000"/>
          <w:u w:val="single"/>
        </w:rPr>
        <w:t xml:space="preserve">Nebulized </w:t>
      </w:r>
      <w:r w:rsidR="00526B26">
        <w:rPr>
          <w:rFonts w:cs="Arial"/>
          <w:b/>
          <w:bCs/>
          <w:color w:val="000000"/>
          <w:u w:val="single"/>
        </w:rPr>
        <w:t>r</w:t>
      </w:r>
      <w:r w:rsidR="00526B26" w:rsidRPr="00D76D70">
        <w:rPr>
          <w:rFonts w:cs="Arial"/>
          <w:b/>
          <w:bCs/>
          <w:color w:val="000000"/>
          <w:u w:val="single"/>
        </w:rPr>
        <w:t xml:space="preserve">acemic </w:t>
      </w:r>
      <w:r w:rsidR="00526B26">
        <w:rPr>
          <w:rFonts w:cs="Arial"/>
          <w:b/>
          <w:bCs/>
          <w:color w:val="000000"/>
          <w:u w:val="single"/>
        </w:rPr>
        <w:t>e</w:t>
      </w:r>
      <w:r w:rsidR="00526B26" w:rsidRPr="00D76D70">
        <w:rPr>
          <w:rFonts w:cs="Arial"/>
          <w:b/>
          <w:bCs/>
          <w:color w:val="000000"/>
          <w:u w:val="single"/>
        </w:rPr>
        <w:t>pinephrine</w:t>
      </w:r>
      <w:r w:rsidR="00526B26" w:rsidRPr="00D76D70">
        <w:rPr>
          <w:rFonts w:cs="Arial"/>
          <w:color w:val="000000"/>
        </w:rPr>
        <w:t xml:space="preserve"> 11.25 mg in 2.5ml normal saline, for suspected </w:t>
      </w:r>
      <w:r w:rsidR="00526B26" w:rsidRPr="00D76D70">
        <w:rPr>
          <w:rFonts w:cs="Arial"/>
          <w:b/>
          <w:bCs/>
          <w:color w:val="000000"/>
        </w:rPr>
        <w:t>severe</w:t>
      </w:r>
      <w:r w:rsidR="00526B26" w:rsidRPr="00D76D70">
        <w:rPr>
          <w:rFonts w:cs="Arial"/>
          <w:color w:val="000000"/>
        </w:rPr>
        <w:t xml:space="preserve"> </w:t>
      </w:r>
      <w:r w:rsidR="00526B26" w:rsidRPr="00D76D70">
        <w:rPr>
          <w:rFonts w:cs="Arial"/>
          <w:b/>
          <w:bCs/>
          <w:color w:val="000000"/>
        </w:rPr>
        <w:t>croup,</w:t>
      </w:r>
      <w:r w:rsidR="00526B26" w:rsidRPr="00D76D70">
        <w:rPr>
          <w:rFonts w:cs="Arial"/>
          <w:color w:val="000000"/>
        </w:rPr>
        <w:t xml:space="preserve"> with stridor at rest and respiratory distress.</w:t>
      </w:r>
    </w:p>
    <w:p w14:paraId="3FF01C21" w14:textId="77777777" w:rsidR="00526B26" w:rsidRDefault="00526B26" w:rsidP="00526B26">
      <w:pPr>
        <w:autoSpaceDE w:val="0"/>
        <w:autoSpaceDN w:val="0"/>
        <w:adjustRightInd w:val="0"/>
        <w:spacing w:after="0" w:line="264" w:lineRule="auto"/>
        <w:rPr>
          <w:rFonts w:cs="Arial"/>
          <w:color w:val="000000"/>
        </w:rPr>
      </w:pPr>
    </w:p>
    <w:p w14:paraId="7973ED56" w14:textId="77777777" w:rsidR="00526B26" w:rsidRPr="00FD023E" w:rsidRDefault="00526B26" w:rsidP="00526B26">
      <w:pPr>
        <w:ind w:left="360"/>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F64E3CA"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0C83BDCA" w14:textId="77777777" w:rsidR="00526B26" w:rsidRDefault="00526B26" w:rsidP="00526B26">
      <w:pPr>
        <w:pStyle w:val="Heading1"/>
      </w:pPr>
      <w:bookmarkStart w:id="62" w:name="_5.2_Difficult_Airway--"/>
      <w:bookmarkEnd w:id="62"/>
      <w:r>
        <w:t>5.2 Difficult Airway-- Adult</w:t>
      </w:r>
    </w:p>
    <w:p w14:paraId="3514962C" w14:textId="77777777" w:rsidR="00526B26" w:rsidRDefault="00526B26" w:rsidP="00526B26">
      <w:pPr>
        <w:autoSpaceDE w:val="0"/>
        <w:autoSpaceDN w:val="0"/>
        <w:adjustRightInd w:val="0"/>
        <w:spacing w:after="60"/>
        <w:rPr>
          <w:rFonts w:cs="Arial"/>
          <w:b/>
          <w:bCs/>
          <w:color w:val="000000"/>
        </w:rPr>
      </w:pPr>
    </w:p>
    <w:p w14:paraId="71D1DAC4" w14:textId="6681450F" w:rsidR="00E26684" w:rsidRDefault="00526B26" w:rsidP="00526B26">
      <w:pPr>
        <w:autoSpaceDE w:val="0"/>
        <w:autoSpaceDN w:val="0"/>
        <w:adjustRightInd w:val="0"/>
        <w:spacing w:after="60"/>
        <w:rPr>
          <w:rFonts w:cs="Arial"/>
          <w:b/>
          <w:bCs/>
          <w:color w:val="000000"/>
        </w:rPr>
      </w:pPr>
      <w:r w:rsidRPr="00D76D70">
        <w:rPr>
          <w:rFonts w:cs="Arial"/>
          <w:b/>
          <w:bCs/>
          <w:color w:val="000000"/>
        </w:rPr>
        <w:t>The Difficult Airway protocol is to be used only after conventional attempts at airway management have failed and the patient cannot be ventilated by ordinary means such as with the insertion of an oral or nasal pharyngeal airway and bag-valve mask</w:t>
      </w:r>
      <w:r w:rsidR="00F15495">
        <w:rPr>
          <w:rFonts w:cs="Arial"/>
          <w:b/>
          <w:bCs/>
          <w:color w:val="000000"/>
        </w:rPr>
        <w:t xml:space="preserve"> (BVM)</w:t>
      </w:r>
      <w:r w:rsidRPr="00D76D70">
        <w:rPr>
          <w:rFonts w:cs="Arial"/>
          <w:b/>
          <w:bCs/>
          <w:color w:val="000000"/>
        </w:rPr>
        <w:t xml:space="preserve"> ventilation or by insertion of a supraglottic airway device</w:t>
      </w:r>
      <w:r w:rsidR="00F15495">
        <w:rPr>
          <w:rFonts w:cs="Arial"/>
          <w:b/>
          <w:bCs/>
          <w:color w:val="000000"/>
        </w:rPr>
        <w:t xml:space="preserve"> (SGA</w:t>
      </w:r>
      <w:r w:rsidRPr="00D76D70">
        <w:rPr>
          <w:rFonts w:cs="Arial"/>
          <w:b/>
          <w:bCs/>
          <w:color w:val="000000"/>
        </w:rPr>
        <w:t>.</w:t>
      </w:r>
      <w:r w:rsidR="00F15495">
        <w:rPr>
          <w:rFonts w:cs="Arial"/>
          <w:b/>
          <w:bCs/>
          <w:color w:val="000000"/>
        </w:rPr>
        <w:t>)</w:t>
      </w:r>
      <w:r w:rsidRPr="00D76D70">
        <w:rPr>
          <w:rFonts w:cs="Arial"/>
          <w:b/>
          <w:bCs/>
          <w:color w:val="000000"/>
        </w:rPr>
        <w:t xml:space="preserve"> The </w:t>
      </w:r>
      <w:r>
        <w:rPr>
          <w:rFonts w:cs="Arial"/>
          <w:b/>
          <w:bCs/>
          <w:color w:val="000000"/>
        </w:rPr>
        <w:t>patient care report</w:t>
      </w:r>
      <w:r w:rsidRPr="00D76D70">
        <w:rPr>
          <w:rFonts w:cs="Arial"/>
          <w:b/>
          <w:bCs/>
          <w:color w:val="000000"/>
        </w:rPr>
        <w:t xml:space="preserve"> must include all attempts at airway management</w:t>
      </w:r>
      <w:r>
        <w:rPr>
          <w:rFonts w:cs="Arial"/>
          <w:b/>
          <w:bCs/>
          <w:color w:val="000000"/>
        </w:rPr>
        <w:t>,</w:t>
      </w:r>
      <w:r w:rsidRPr="00D76D70">
        <w:rPr>
          <w:rFonts w:cs="Arial"/>
          <w:b/>
          <w:bCs/>
          <w:color w:val="000000"/>
        </w:rPr>
        <w:t xml:space="preserve"> including failed attempts to illustrate the need for the use of this protocol. </w:t>
      </w:r>
    </w:p>
    <w:p w14:paraId="1AC287AB" w14:textId="51DB7A68" w:rsidR="00526B26" w:rsidRPr="00D76D70" w:rsidRDefault="00526B26" w:rsidP="00526B26">
      <w:pPr>
        <w:autoSpaceDE w:val="0"/>
        <w:autoSpaceDN w:val="0"/>
        <w:adjustRightInd w:val="0"/>
        <w:spacing w:after="60"/>
        <w:rPr>
          <w:rFonts w:cs="Arial"/>
          <w:color w:val="000000"/>
        </w:rPr>
      </w:pPr>
      <w:r w:rsidRPr="00D76D70">
        <w:rPr>
          <w:rFonts w:cs="Arial"/>
          <w:color w:val="000000"/>
        </w:rPr>
        <w:t>In all cases adjustments to technique are to be made based on training and equipment (i.e.</w:t>
      </w:r>
      <w:r w:rsidR="00AA7876">
        <w:rPr>
          <w:rFonts w:cs="Arial"/>
          <w:color w:val="000000"/>
        </w:rPr>
        <w:t>,</w:t>
      </w:r>
      <w:r w:rsidRPr="00D76D70">
        <w:rPr>
          <w:rFonts w:cs="Arial"/>
          <w:color w:val="000000"/>
        </w:rPr>
        <w:t xml:space="preserve"> mask size/seal, positioning, suction, and use of adjuncts)</w:t>
      </w:r>
      <w:r>
        <w:rPr>
          <w:rFonts w:cs="Arial"/>
          <w:color w:val="000000"/>
        </w:rPr>
        <w:t>.</w:t>
      </w:r>
      <w:r w:rsidRPr="00D76D70">
        <w:rPr>
          <w:rFonts w:cs="Arial"/>
          <w:color w:val="000000"/>
        </w:rPr>
        <w:t xml:space="preserve"> It is necessary to correct all manageable causes of inadequate ventilation prior to utilizing this protocol. When confronted with an airway that is unstable and conventional intubation is determined to be unlikely (Mallampati IV), EMTs are to use alternative equipment such as supraglottic airway devices, in accordance with your certification and training.</w:t>
      </w:r>
    </w:p>
    <w:p w14:paraId="33DB6557" w14:textId="77777777" w:rsidR="00526B26" w:rsidRPr="00D76D70" w:rsidRDefault="00526B26" w:rsidP="00526B26">
      <w:pPr>
        <w:autoSpaceDE w:val="0"/>
        <w:autoSpaceDN w:val="0"/>
        <w:adjustRightInd w:val="0"/>
        <w:spacing w:after="60"/>
        <w:rPr>
          <w:rFonts w:cs="Arial"/>
          <w:b/>
          <w:bCs/>
          <w:color w:val="000000"/>
        </w:rPr>
      </w:pPr>
      <w:r w:rsidRPr="00D76D70">
        <w:rPr>
          <w:rFonts w:cs="Arial"/>
          <w:b/>
          <w:bCs/>
          <w:color w:val="000000"/>
        </w:rPr>
        <w:t xml:space="preserve">An Unstable Airway situation can be defined as </w:t>
      </w:r>
      <w:r w:rsidRPr="00D76D70">
        <w:rPr>
          <w:rFonts w:cs="Arial"/>
          <w:b/>
          <w:bCs/>
          <w:i/>
          <w:iCs/>
          <w:color w:val="000000"/>
        </w:rPr>
        <w:t xml:space="preserve">unable to clear a foreign body airway obstruction, OR airway grading** </w:t>
      </w:r>
      <w:r w:rsidRPr="00D76D70">
        <w:rPr>
          <w:rFonts w:cs="Arial"/>
          <w:b/>
          <w:bCs/>
          <w:color w:val="000000"/>
        </w:rPr>
        <w:t xml:space="preserve">(Figure 1 &amp; 2) </w:t>
      </w:r>
      <w:r w:rsidRPr="00D76D70">
        <w:rPr>
          <w:rFonts w:cs="Arial"/>
          <w:b/>
          <w:bCs/>
          <w:i/>
          <w:iCs/>
          <w:color w:val="000000"/>
        </w:rPr>
        <w:t>suggests intubation unlikely, OR unsuccessful intubation after no more than a total of 3 attempts.</w:t>
      </w:r>
    </w:p>
    <w:p w14:paraId="72A72048" w14:textId="77777777" w:rsidR="00526B26" w:rsidRPr="00D76D70" w:rsidRDefault="00526B26" w:rsidP="00526B26">
      <w:pPr>
        <w:pStyle w:val="Heading2"/>
      </w:pPr>
      <w:r>
        <w:t>ADVANCED EMT</w:t>
      </w:r>
      <w:r w:rsidRPr="00D76D70">
        <w:t xml:space="preserve"> STANDING ORDERS</w:t>
      </w:r>
    </w:p>
    <w:p w14:paraId="108E6ABD" w14:textId="55B2D398" w:rsidR="00526B26"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1.0 Routine Patient Care </w:t>
      </w:r>
    </w:p>
    <w:p w14:paraId="7AE0FABF" w14:textId="2C6942C6"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Initiate ambulance transport as soon as possible</w:t>
      </w:r>
    </w:p>
    <w:p w14:paraId="426315C6" w14:textId="11214644" w:rsidR="00F15495" w:rsidRDefault="00C20F68" w:rsidP="000F0858">
      <w:pPr>
        <w:numPr>
          <w:ilvl w:val="0"/>
          <w:numId w:val="101"/>
        </w:numPr>
        <w:autoSpaceDE w:val="0"/>
        <w:autoSpaceDN w:val="0"/>
        <w:adjustRightInd w:val="0"/>
        <w:spacing w:after="0" w:line="264" w:lineRule="auto"/>
        <w:rPr>
          <w:rFonts w:cs="Arial"/>
          <w:color w:val="000000"/>
        </w:rPr>
      </w:pPr>
      <w:r w:rsidRPr="009C7E87">
        <w:rPr>
          <w:rFonts w:cstheme="minorHAnsi"/>
          <w:color w:val="000000"/>
        </w:rPr>
        <w:t xml:space="preserve">Follow current American Heart Association / International Liaison Committee on Resuscitation (AHA/ILCOR) recommendations </w:t>
      </w:r>
      <w:r w:rsidR="00F15495" w:rsidRPr="00C20F68">
        <w:rPr>
          <w:rFonts w:cstheme="minorHAnsi"/>
          <w:color w:val="000000"/>
        </w:rPr>
        <w:t>guidelines for management of the adult</w:t>
      </w:r>
      <w:r w:rsidR="00F15495">
        <w:rPr>
          <w:rFonts w:cs="Arial"/>
          <w:color w:val="000000"/>
        </w:rPr>
        <w:t xml:space="preserve"> foreign body airway obstruction (FBAO.)</w:t>
      </w:r>
    </w:p>
    <w:p w14:paraId="312B17BD" w14:textId="2693A109"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If BVM failure is the result of a manageable cause, apply counter measures.</w:t>
      </w:r>
    </w:p>
    <w:p w14:paraId="7629BE3B" w14:textId="3593D0C5" w:rsidR="00F15495" w:rsidRPr="00D76D70"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If the patient can be ventilated, but the airway is unstable insert a SGA device.  </w:t>
      </w:r>
    </w:p>
    <w:p w14:paraId="2C085CA7" w14:textId="77777777" w:rsidR="00526B26" w:rsidRPr="00D76D70" w:rsidRDefault="00526B26" w:rsidP="00526B26">
      <w:pPr>
        <w:pStyle w:val="Heading2"/>
        <w:rPr>
          <w:rFonts w:cs="Arial"/>
        </w:rPr>
      </w:pPr>
      <w:r w:rsidRPr="00D76D70">
        <w:t xml:space="preserve">PARAMEDIC STANDING ORDERS </w:t>
      </w:r>
    </w:p>
    <w:p w14:paraId="57D74AB5" w14:textId="16CDF797" w:rsidR="00526B26" w:rsidRPr="00B15075" w:rsidRDefault="00526B26" w:rsidP="00526B26">
      <w:pPr>
        <w:autoSpaceDE w:val="0"/>
        <w:autoSpaceDN w:val="0"/>
        <w:adjustRightInd w:val="0"/>
        <w:spacing w:after="0" w:line="288" w:lineRule="auto"/>
        <w:rPr>
          <w:rFonts w:cs="Arial"/>
          <w:b/>
          <w:bCs/>
          <w:color w:val="000000"/>
        </w:rPr>
      </w:pPr>
      <w:r w:rsidRPr="00D76D70">
        <w:rPr>
          <w:rFonts w:cs="Arial"/>
          <w:color w:val="000000"/>
          <w:sz w:val="20"/>
          <w:szCs w:val="20"/>
        </w:rPr>
        <w:tab/>
      </w:r>
      <w:r w:rsidRPr="00B15075">
        <w:rPr>
          <w:rFonts w:cs="Arial"/>
          <w:color w:val="000000"/>
        </w:rPr>
        <w:t>a. If the airway is unstable and the adult patient can</w:t>
      </w:r>
      <w:r w:rsidR="00C930B0">
        <w:rPr>
          <w:rFonts w:cs="Arial"/>
          <w:color w:val="000000"/>
        </w:rPr>
        <w:t>not</w:t>
      </w:r>
      <w:r w:rsidRPr="00B15075">
        <w:rPr>
          <w:rFonts w:cs="Arial"/>
          <w:color w:val="000000"/>
        </w:rPr>
        <w:t xml:space="preserve"> be ventilated</w:t>
      </w:r>
      <w:r w:rsidR="00F15495">
        <w:rPr>
          <w:rFonts w:cs="Arial"/>
          <w:color w:val="000000"/>
        </w:rPr>
        <w:t>,</w:t>
      </w:r>
      <w:r w:rsidR="00E26684">
        <w:rPr>
          <w:rFonts w:cs="Arial"/>
          <w:color w:val="000000"/>
        </w:rPr>
        <w:t xml:space="preserve"> and if </w:t>
      </w:r>
      <w:r w:rsidR="00F15495">
        <w:rPr>
          <w:rFonts w:cs="Arial"/>
          <w:color w:val="000000"/>
        </w:rPr>
        <w:t xml:space="preserve">properly trained and authorized, treat per </w:t>
      </w:r>
      <w:r w:rsidR="00F37CC8" w:rsidRPr="00AC3E38">
        <w:rPr>
          <w:rFonts w:cs="Arial"/>
          <w:color w:val="000000"/>
          <w:u w:val="single"/>
        </w:rPr>
        <w:t>Protocol 6.</w:t>
      </w:r>
      <w:r w:rsidR="001924D1">
        <w:rPr>
          <w:rFonts w:cs="Arial"/>
          <w:color w:val="000000"/>
          <w:u w:val="single"/>
        </w:rPr>
        <w:t>1</w:t>
      </w:r>
      <w:r w:rsidR="00E26684" w:rsidRPr="00AC3E38">
        <w:rPr>
          <w:rFonts w:cs="Arial"/>
          <w:color w:val="000000"/>
          <w:u w:val="single"/>
        </w:rPr>
        <w:t xml:space="preserve"> N</w:t>
      </w:r>
      <w:r w:rsidR="00E26684">
        <w:rPr>
          <w:rFonts w:cs="Arial"/>
          <w:color w:val="000000"/>
        </w:rPr>
        <w:t xml:space="preserve">eedle Cricothyrotomy or </w:t>
      </w:r>
      <w:r w:rsidR="00E26684" w:rsidRPr="00AC3E38">
        <w:rPr>
          <w:rFonts w:cs="Arial"/>
          <w:color w:val="000000"/>
          <w:u w:val="single"/>
        </w:rPr>
        <w:t>Protocol 6.</w:t>
      </w:r>
      <w:r w:rsidR="001924D1">
        <w:rPr>
          <w:rFonts w:cs="Arial"/>
          <w:color w:val="000000"/>
          <w:u w:val="single"/>
        </w:rPr>
        <w:t>2</w:t>
      </w:r>
      <w:r w:rsidR="00E26684" w:rsidRPr="00AC3E38">
        <w:rPr>
          <w:rFonts w:cs="Arial"/>
          <w:color w:val="000000"/>
          <w:u w:val="single"/>
        </w:rPr>
        <w:t xml:space="preserve"> Surgical Cricothyrotomy</w:t>
      </w:r>
      <w:r w:rsidRPr="00B15075">
        <w:rPr>
          <w:rFonts w:cs="Arial"/>
          <w:color w:val="000000"/>
        </w:rPr>
        <w:t>.</w:t>
      </w:r>
    </w:p>
    <w:p w14:paraId="7959EC00" w14:textId="77777777" w:rsidR="00526B26" w:rsidRDefault="00526B26" w:rsidP="00526B26">
      <w:pPr>
        <w:autoSpaceDE w:val="0"/>
        <w:autoSpaceDN w:val="0"/>
        <w:adjustRightInd w:val="0"/>
        <w:spacing w:after="0" w:line="288" w:lineRule="auto"/>
      </w:pPr>
      <w:r>
        <w:object w:dxaOrig="4394" w:dyaOrig="3047" w14:anchorId="45D9C1EB">
          <v:shape id="_x0000_i1041" type="#_x0000_t75" alt="Figure 1 depicts the Cormack &amp; LeHane laryngoscopy classifications. " style="width:3in;height:150.75pt" o:ole="">
            <v:imagedata r:id="rId49" o:title=""/>
          </v:shape>
          <o:OLEObject Type="Embed" ProgID="Visio.Drawing.11" ShapeID="_x0000_i1041" DrawAspect="Content" ObjectID="_1846743814" r:id="rId50"/>
        </w:object>
      </w:r>
      <w:r w:rsidRPr="00493D1D">
        <w:t xml:space="preserve"> </w:t>
      </w:r>
    </w:p>
    <w:p w14:paraId="09BFAB92" w14:textId="77777777" w:rsidR="00526B26" w:rsidRDefault="00526B26" w:rsidP="00526B26">
      <w:pPr>
        <w:autoSpaceDE w:val="0"/>
        <w:autoSpaceDN w:val="0"/>
        <w:adjustRightInd w:val="0"/>
        <w:spacing w:after="0" w:line="288" w:lineRule="auto"/>
      </w:pPr>
    </w:p>
    <w:p w14:paraId="1925C55A" w14:textId="77777777" w:rsidR="00526B26" w:rsidRDefault="00526B26" w:rsidP="00526B26">
      <w:pPr>
        <w:autoSpaceDE w:val="0"/>
        <w:autoSpaceDN w:val="0"/>
        <w:adjustRightInd w:val="0"/>
        <w:spacing w:after="0" w:line="288" w:lineRule="auto"/>
      </w:pPr>
      <w:r>
        <w:object w:dxaOrig="5474" w:dyaOrig="2209" w14:anchorId="4DF13C25">
          <v:shape id="_x0000_i1042" type="#_x0000_t75" alt="Figure 2 depicts the Mallampati system of airway grading, generally performed with patient sitting in full fowlers position with tongue extended." style="width:273pt;height:109.5pt" o:ole="">
            <v:imagedata r:id="rId51" o:title=""/>
          </v:shape>
          <o:OLEObject Type="Embed" ProgID="Visio.Drawing.11" ShapeID="_x0000_i1042" DrawAspect="Content" ObjectID="_1846743815" r:id="rId52"/>
        </w:object>
      </w:r>
    </w:p>
    <w:p w14:paraId="5910C1D8" w14:textId="77777777" w:rsidR="00526B26" w:rsidRPr="00F37CC8" w:rsidRDefault="00526B26" w:rsidP="00526B26">
      <w:pPr>
        <w:autoSpaceDE w:val="0"/>
        <w:autoSpaceDN w:val="0"/>
        <w:adjustRightInd w:val="0"/>
        <w:spacing w:after="0" w:line="288" w:lineRule="auto"/>
        <w:rPr>
          <w:rFonts w:cs="Arial"/>
          <w:b/>
          <w:bCs/>
          <w:color w:val="000000"/>
          <w:sz w:val="20"/>
          <w:szCs w:val="20"/>
          <w:u w:val="single"/>
        </w:rPr>
      </w:pPr>
      <w:r w:rsidRPr="00F37CC8">
        <w:rPr>
          <w:rFonts w:cs="Arial"/>
          <w:b/>
          <w:bCs/>
          <w:color w:val="000000"/>
          <w:sz w:val="20"/>
          <w:szCs w:val="20"/>
          <w:u w:val="single"/>
        </w:rPr>
        <w:t xml:space="preserve">Figure 1 depicts the Cormack &amp; LeHane laryngoscopy classifications. </w:t>
      </w:r>
    </w:p>
    <w:p w14:paraId="72E9657D" w14:textId="2A751EAB" w:rsidR="00526B26" w:rsidRPr="00F37CC8" w:rsidRDefault="00526B26" w:rsidP="00526B26">
      <w:pPr>
        <w:autoSpaceDE w:val="0"/>
        <w:autoSpaceDN w:val="0"/>
        <w:adjustRightInd w:val="0"/>
        <w:spacing w:after="0" w:line="288" w:lineRule="auto"/>
        <w:rPr>
          <w:rFonts w:cs="Arial"/>
          <w:color w:val="000000"/>
          <w:sz w:val="20"/>
          <w:szCs w:val="20"/>
        </w:rPr>
      </w:pPr>
      <w:r w:rsidRPr="00F37CC8">
        <w:rPr>
          <w:rFonts w:cs="Arial"/>
          <w:b/>
          <w:bCs/>
          <w:color w:val="000000"/>
          <w:sz w:val="20"/>
          <w:szCs w:val="20"/>
          <w:u w:val="single"/>
        </w:rPr>
        <w:t xml:space="preserve">Figure 2 depicts the Mallampati system of airway grading, generally performed with </w:t>
      </w:r>
      <w:r w:rsidR="00F37CC8" w:rsidRPr="00F37CC8">
        <w:rPr>
          <w:rFonts w:cs="Arial"/>
          <w:b/>
          <w:bCs/>
          <w:color w:val="000000"/>
          <w:sz w:val="20"/>
          <w:szCs w:val="20"/>
          <w:u w:val="single"/>
        </w:rPr>
        <w:t>a patient</w:t>
      </w:r>
      <w:r w:rsidRPr="00F37CC8">
        <w:rPr>
          <w:rFonts w:cs="Arial"/>
          <w:b/>
          <w:bCs/>
          <w:color w:val="000000"/>
          <w:sz w:val="20"/>
          <w:szCs w:val="20"/>
          <w:u w:val="single"/>
        </w:rPr>
        <w:t xml:space="preserve"> sitting in full fowlers position with tongue extended.</w:t>
      </w:r>
    </w:p>
    <w:p w14:paraId="7EE76D6F" w14:textId="77777777" w:rsidR="00526B26" w:rsidRDefault="00526B26" w:rsidP="00526B26"/>
    <w:p w14:paraId="0F5E3370"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E809C2" w14:textId="77777777" w:rsidR="00526B26" w:rsidRDefault="00526B26" w:rsidP="00526B26">
      <w:pPr>
        <w:pStyle w:val="Heading1"/>
      </w:pPr>
      <w:bookmarkStart w:id="63" w:name="_5.3_Tracheostomy_Tube"/>
      <w:bookmarkEnd w:id="63"/>
      <w:r>
        <w:t>5.3 Tracheostomy Tube Obstruction Management – Adult &amp; Pediatric</w:t>
      </w:r>
    </w:p>
    <w:p w14:paraId="7FCB288C" w14:textId="77777777" w:rsidR="00526B26" w:rsidRPr="005D09E9" w:rsidRDefault="00526B26" w:rsidP="00526B26">
      <w:pPr>
        <w:pStyle w:val="Heading2"/>
        <w:rPr>
          <w:rFonts w:cs="Arial"/>
          <w:color w:val="000000"/>
        </w:rPr>
      </w:pPr>
      <w:r w:rsidRPr="005D09E9">
        <w:t>EMT/ADVANCED EMT STANDING ORDERS</w:t>
      </w:r>
      <w:r w:rsidRPr="005D09E9">
        <w:rPr>
          <w:rFonts w:cs="Arial"/>
          <w:color w:val="000000"/>
        </w:rPr>
        <w:t xml:space="preserve"> </w:t>
      </w:r>
    </w:p>
    <w:p w14:paraId="2FDF713B" w14:textId="741BEC90" w:rsidR="00526B26" w:rsidRPr="005D09E9" w:rsidRDefault="00526B26" w:rsidP="00526B26">
      <w:pPr>
        <w:autoSpaceDE w:val="0"/>
        <w:autoSpaceDN w:val="0"/>
        <w:adjustRightInd w:val="0"/>
        <w:rPr>
          <w:rFonts w:cs="Arial"/>
          <w:color w:val="000000"/>
          <w:u w:val="single"/>
        </w:rPr>
      </w:pPr>
      <w:r w:rsidRPr="005D09E9">
        <w:rPr>
          <w:rFonts w:cs="Arial"/>
          <w:color w:val="000000"/>
          <w:u w:val="single"/>
        </w:rPr>
        <w:t>In the patient with an obstructed tracheostomy tube, in whom effective ventilation</w:t>
      </w:r>
      <w:r w:rsidR="002836E5">
        <w:rPr>
          <w:rFonts w:cs="Arial"/>
          <w:color w:val="000000"/>
          <w:u w:val="single"/>
        </w:rPr>
        <w:t xml:space="preserve"> or </w:t>
      </w:r>
      <w:r w:rsidRPr="005D09E9">
        <w:rPr>
          <w:rFonts w:cs="Arial"/>
          <w:color w:val="000000"/>
          <w:u w:val="single"/>
        </w:rPr>
        <w:t xml:space="preserve">oxygenation is </w:t>
      </w:r>
      <w:r w:rsidR="002836E5">
        <w:rPr>
          <w:rFonts w:cs="Arial"/>
          <w:color w:val="000000"/>
          <w:u w:val="single"/>
        </w:rPr>
        <w:t xml:space="preserve">not </w:t>
      </w:r>
      <w:r w:rsidRPr="005D09E9">
        <w:rPr>
          <w:rFonts w:cs="Arial"/>
          <w:color w:val="000000"/>
          <w:u w:val="single"/>
        </w:rPr>
        <w:t xml:space="preserve">possible, the following are to be considered </w:t>
      </w:r>
      <w:r w:rsidRPr="005D09E9">
        <w:rPr>
          <w:rFonts w:cs="Arial"/>
          <w:b/>
          <w:bCs/>
          <w:color w:val="000000"/>
          <w:u w:val="single"/>
        </w:rPr>
        <w:t>Standing Orders</w:t>
      </w:r>
      <w:r w:rsidRPr="005D09E9">
        <w:rPr>
          <w:rFonts w:cs="Arial"/>
          <w:color w:val="000000"/>
          <w:u w:val="single"/>
        </w:rPr>
        <w:t>:</w:t>
      </w:r>
    </w:p>
    <w:p w14:paraId="2A07AD57" w14:textId="01716FE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Wipe neck opening with </w:t>
      </w:r>
      <w:r w:rsidR="00F37CC8" w:rsidRPr="005D09E9">
        <w:rPr>
          <w:rFonts w:cs="Arial"/>
          <w:color w:val="000000"/>
        </w:rPr>
        <w:t>gauze.</w:t>
      </w:r>
    </w:p>
    <w:p w14:paraId="0391B255" w14:textId="4AE6D135"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Attempt to suction </w:t>
      </w:r>
      <w:r w:rsidR="002836E5">
        <w:rPr>
          <w:rFonts w:cs="Arial"/>
          <w:color w:val="000000"/>
        </w:rPr>
        <w:t xml:space="preserve">the external aspect of the </w:t>
      </w:r>
      <w:r w:rsidRPr="005D09E9">
        <w:rPr>
          <w:rFonts w:cs="Arial"/>
          <w:color w:val="000000"/>
        </w:rPr>
        <w:t xml:space="preserve">tracheostomy </w:t>
      </w:r>
      <w:r w:rsidR="00F37CC8" w:rsidRPr="005D09E9">
        <w:rPr>
          <w:rFonts w:cs="Arial"/>
          <w:color w:val="000000"/>
        </w:rPr>
        <w:t>tube.</w:t>
      </w:r>
    </w:p>
    <w:p w14:paraId="0773248C" w14:textId="3841CE9A"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Remove tracheostomy tube if </w:t>
      </w:r>
      <w:r w:rsidR="00F37CC8" w:rsidRPr="005D09E9">
        <w:rPr>
          <w:rFonts w:cs="Arial"/>
          <w:color w:val="000000"/>
        </w:rPr>
        <w:t>necessary.</w:t>
      </w:r>
    </w:p>
    <w:p w14:paraId="674DD524" w14:textId="0FBA2FE2" w:rsidR="00526B26"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Once airway is open, </w:t>
      </w:r>
      <w:r w:rsidR="00352B31">
        <w:rPr>
          <w:rFonts w:cs="Arial"/>
          <w:color w:val="000000"/>
        </w:rPr>
        <w:t xml:space="preserve">begin </w:t>
      </w:r>
      <w:r w:rsidR="00352B31" w:rsidRPr="005D09E9">
        <w:rPr>
          <w:rFonts w:cs="Arial"/>
          <w:color w:val="000000"/>
        </w:rPr>
        <w:t>ventilation</w:t>
      </w:r>
      <w:r w:rsidRPr="005D09E9">
        <w:rPr>
          <w:rFonts w:cs="Arial"/>
          <w:color w:val="000000"/>
        </w:rPr>
        <w:t xml:space="preserve"> as necessary</w:t>
      </w:r>
      <w:r w:rsidR="002836E5">
        <w:rPr>
          <w:rFonts w:cs="Arial"/>
          <w:color w:val="000000"/>
        </w:rPr>
        <w:t xml:space="preserve"> or</w:t>
      </w:r>
      <w:r w:rsidR="00F37CC8">
        <w:rPr>
          <w:rFonts w:cs="Arial"/>
          <w:color w:val="000000"/>
        </w:rPr>
        <w:t xml:space="preserve"> </w:t>
      </w:r>
      <w:r w:rsidR="00F37CC8" w:rsidRPr="005D09E9">
        <w:rPr>
          <w:rFonts w:cs="Arial"/>
          <w:color w:val="000000"/>
        </w:rPr>
        <w:t>possible.</w:t>
      </w:r>
    </w:p>
    <w:p w14:paraId="2176A665" w14:textId="1EF38AE1" w:rsidR="00771DC1" w:rsidRPr="00CE335C" w:rsidRDefault="00771DC1"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If the tracheostomy does not look bloody or inflamed, has been in place 7</w:t>
      </w:r>
      <w:r w:rsidR="00AA7876">
        <w:rPr>
          <w:rFonts w:cstheme="minorHAnsi"/>
          <w:color w:val="000000"/>
        </w:rPr>
        <w:t xml:space="preserve"> </w:t>
      </w:r>
      <w:r w:rsidRPr="00CE335C">
        <w:rPr>
          <w:rFonts w:cstheme="minorHAnsi"/>
          <w:color w:val="000000"/>
        </w:rPr>
        <w:t xml:space="preserve">days or more, and appears plugged, remove the tracheostomy tube, clear and re-insert. </w:t>
      </w:r>
    </w:p>
    <w:p w14:paraId="1BEE8981" w14:textId="7434971F" w:rsidR="00B02140" w:rsidRPr="00CE335C" w:rsidRDefault="00B02140"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Once re-inserted, ventilate as soon as possible.</w:t>
      </w:r>
    </w:p>
    <w:p w14:paraId="5EE5DBC3" w14:textId="77777777" w:rsidR="00526B26" w:rsidRPr="00544A94" w:rsidRDefault="00526B26" w:rsidP="00526B26">
      <w:pPr>
        <w:pStyle w:val="Heading2"/>
        <w:rPr>
          <w:rFonts w:cs="Arial"/>
          <w:color w:val="000000"/>
        </w:rPr>
      </w:pPr>
      <w:r w:rsidRPr="005D09E9">
        <w:t>PARAMEDIC STANDING ORDERS</w:t>
      </w:r>
    </w:p>
    <w:p w14:paraId="332CC3FF" w14:textId="314F582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Paramedics may attempt intubation of the patient if no other means of ventilating/oxygenating the patient are </w:t>
      </w:r>
      <w:r w:rsidR="00F37CC8" w:rsidRPr="005D09E9">
        <w:rPr>
          <w:rFonts w:cs="Arial"/>
          <w:color w:val="000000"/>
        </w:rPr>
        <w:t>possible.</w:t>
      </w:r>
    </w:p>
    <w:p w14:paraId="5767E6A7" w14:textId="77777777" w:rsidR="00526B26" w:rsidRDefault="00526B26" w:rsidP="00526B26">
      <w:pPr>
        <w:pStyle w:val="Heading2"/>
      </w:pPr>
      <w:r w:rsidRPr="005D09E9">
        <w:t>MEDICAL CONTROL MAY ORDER</w:t>
      </w:r>
    </w:p>
    <w:p w14:paraId="4808666A" w14:textId="07624B3A" w:rsidR="009B2594" w:rsidRPr="009B2594" w:rsidRDefault="009B2594" w:rsidP="009B2594">
      <w:r>
        <w:t xml:space="preserve">Consult Medical Control if counter measures above are </w:t>
      </w:r>
      <w:r w:rsidR="00F37CC8">
        <w:t>unsuccessful.</w:t>
      </w:r>
    </w:p>
    <w:p w14:paraId="15529EC1" w14:textId="7EB65C0E" w:rsidR="00526B26" w:rsidRPr="005D09E9" w:rsidRDefault="00526B26" w:rsidP="00526B26">
      <w:pPr>
        <w:rPr>
          <w:b/>
        </w:rPr>
      </w:pPr>
      <w:r w:rsidRPr="005D09E9">
        <w:rPr>
          <w:b/>
        </w:rPr>
        <w:t>NOTE:</w:t>
      </w:r>
    </w:p>
    <w:p w14:paraId="1DA11E3E" w14:textId="77777777" w:rsidR="00526B26" w:rsidRPr="005D09E9" w:rsidRDefault="00526B26" w:rsidP="00526B26">
      <w:pPr>
        <w:autoSpaceDE w:val="0"/>
        <w:autoSpaceDN w:val="0"/>
        <w:adjustRightInd w:val="0"/>
        <w:spacing w:after="0" w:line="240" w:lineRule="auto"/>
        <w:rPr>
          <w:rFonts w:cs="Arial"/>
          <w:b/>
          <w:bCs/>
          <w:color w:val="000000"/>
        </w:rPr>
      </w:pPr>
      <w:r w:rsidRPr="005D09E9">
        <w:rPr>
          <w:rFonts w:cs="Arial"/>
          <w:b/>
          <w:bCs/>
          <w:color w:val="000000"/>
        </w:rPr>
        <w:t>Signs of inadequate oxygenation/ventilation are:</w:t>
      </w:r>
    </w:p>
    <w:p w14:paraId="4911F8FB" w14:textId="77777777"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Falling pulse oximetry</w:t>
      </w:r>
    </w:p>
    <w:p w14:paraId="51898176" w14:textId="6630A91D"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w:t>
      </w:r>
      <w:r w:rsidR="00F37CC8" w:rsidRPr="005D09E9">
        <w:rPr>
          <w:rFonts w:cs="Arial"/>
          <w:color w:val="000000"/>
        </w:rPr>
        <w:t>color.</w:t>
      </w:r>
    </w:p>
    <w:p w14:paraId="23386243" w14:textId="4C5A0ACA"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vital </w:t>
      </w:r>
      <w:r w:rsidR="00F37CC8" w:rsidRPr="005D09E9">
        <w:rPr>
          <w:rFonts w:cs="Arial"/>
          <w:color w:val="000000"/>
        </w:rPr>
        <w:t>signs.</w:t>
      </w:r>
    </w:p>
    <w:p w14:paraId="451E6860" w14:textId="6529DB1C"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Inability to deliver oxygenation by all other </w:t>
      </w:r>
      <w:r w:rsidR="00F37CC8" w:rsidRPr="005D09E9">
        <w:rPr>
          <w:rFonts w:cs="Arial"/>
          <w:color w:val="000000"/>
        </w:rPr>
        <w:t>means.</w:t>
      </w:r>
    </w:p>
    <w:p w14:paraId="3A970204" w14:textId="77777777" w:rsidR="00526B26" w:rsidRPr="005D09E9" w:rsidRDefault="00526B26" w:rsidP="00526B26">
      <w:pPr>
        <w:rPr>
          <w:rFonts w:eastAsiaTheme="majorEastAsia" w:cs="Times New Roman"/>
          <w:b/>
          <w:bCs/>
          <w:color w:val="2F5496" w:themeColor="accent1" w:themeShade="BF"/>
          <w:sz w:val="28"/>
          <w:szCs w:val="28"/>
        </w:rPr>
      </w:pPr>
      <w:r w:rsidRPr="005D09E9">
        <w:br w:type="page"/>
      </w:r>
    </w:p>
    <w:p w14:paraId="4E3536CF" w14:textId="77777777" w:rsidR="005B5458" w:rsidRDefault="005B5458" w:rsidP="005B5458">
      <w:pPr>
        <w:pStyle w:val="Heading1"/>
      </w:pPr>
      <w:bookmarkStart w:id="64" w:name="_5.4_Sedation_for"/>
      <w:bookmarkEnd w:id="64"/>
      <w:r>
        <w:t>5.4 Sedation for an Intubated Patient</w:t>
      </w:r>
    </w:p>
    <w:p w14:paraId="6A84777E" w14:textId="4685C0AA" w:rsidR="005B5458" w:rsidRPr="00352B31" w:rsidRDefault="005B5458" w:rsidP="005B5458">
      <w:pPr>
        <w:pStyle w:val="Heading2"/>
        <w:rPr>
          <w:rFonts w:cstheme="minorHAnsi"/>
          <w:color w:val="000000"/>
          <w:sz w:val="24"/>
          <w:szCs w:val="24"/>
        </w:rPr>
      </w:pPr>
      <w:r w:rsidRPr="00352B31">
        <w:rPr>
          <w:rFonts w:cstheme="minorHAnsi"/>
          <w:color w:val="000000"/>
          <w:sz w:val="24"/>
          <w:szCs w:val="24"/>
        </w:rPr>
        <w:t xml:space="preserve">On-line </w:t>
      </w:r>
      <w:r w:rsidR="00352B31">
        <w:rPr>
          <w:rFonts w:cstheme="minorHAnsi"/>
          <w:color w:val="000000"/>
          <w:sz w:val="24"/>
          <w:szCs w:val="24"/>
        </w:rPr>
        <w:t xml:space="preserve">Medical Control </w:t>
      </w:r>
      <w:r w:rsidRPr="00352B31">
        <w:rPr>
          <w:rFonts w:cstheme="minorHAnsi"/>
          <w:color w:val="000000"/>
          <w:sz w:val="24"/>
          <w:szCs w:val="24"/>
        </w:rPr>
        <w:t xml:space="preserve">is required for any instance when adjustment of the ventilator settings is needed. </w:t>
      </w:r>
    </w:p>
    <w:p w14:paraId="76E903DF" w14:textId="5C4972FF" w:rsidR="005B5458" w:rsidRDefault="00C15D16" w:rsidP="005B5458">
      <w:pPr>
        <w:pStyle w:val="Heading2"/>
        <w:rPr>
          <w:rFonts w:ascii="Arial" w:hAnsi="Arial" w:cs="Arial"/>
          <w:color w:val="000000"/>
        </w:rPr>
      </w:pPr>
      <w:r>
        <w:object w:dxaOrig="9391" w:dyaOrig="4065" w14:anchorId="3A9D473C">
          <v:shape id="_x0000_i1043" type="#_x0000_t75" alt="RASS" style="width:469.5pt;height:200.25pt" o:ole="">
            <v:imagedata r:id="rId53" o:title=""/>
          </v:shape>
          <o:OLEObject Type="Embed" ProgID="Visio.Drawing.15" ShapeID="_x0000_i1043" DrawAspect="Content" ObjectID="_1846743816" r:id="rId54"/>
        </w:object>
      </w:r>
    </w:p>
    <w:p w14:paraId="64467FD0" w14:textId="77777777" w:rsidR="005B5458" w:rsidRDefault="005B5458" w:rsidP="005B5458">
      <w:pPr>
        <w:pStyle w:val="Heading2"/>
      </w:pPr>
      <w:r w:rsidRPr="00A5023A">
        <w:t>PARAMEDIC STANDING ORDERS</w:t>
      </w:r>
    </w:p>
    <w:p w14:paraId="7FA24DDD" w14:textId="77777777" w:rsidR="005B5458" w:rsidRPr="00DC2AEF" w:rsidRDefault="005B5458" w:rsidP="005B5458">
      <w:pPr>
        <w:autoSpaceDE w:val="0"/>
        <w:autoSpaceDN w:val="0"/>
        <w:adjustRightInd w:val="0"/>
        <w:spacing w:after="240" w:line="288" w:lineRule="auto"/>
        <w:rPr>
          <w:rFonts w:cstheme="minorHAnsi"/>
          <w:color w:val="000000"/>
        </w:rPr>
      </w:pPr>
      <w:r w:rsidRPr="00DC2AEF">
        <w:rPr>
          <w:rFonts w:cstheme="minorHAnsi"/>
          <w:color w:val="000000"/>
        </w:rPr>
        <w:t>For an intubated patient that is inadequately sedated (defined as RASS (-1) – (+4)), the following medication administration is allowed with a goal RASS of -2 and SBP &gt;100 mmHg:</w:t>
      </w:r>
    </w:p>
    <w:p w14:paraId="1092086E" w14:textId="77777777" w:rsidR="005B5458" w:rsidRPr="00DC2AEF" w:rsidRDefault="005B5458" w:rsidP="000F0858">
      <w:pPr>
        <w:numPr>
          <w:ilvl w:val="0"/>
          <w:numId w:val="8"/>
        </w:numPr>
        <w:autoSpaceDE w:val="0"/>
        <w:autoSpaceDN w:val="0"/>
        <w:adjustRightInd w:val="0"/>
        <w:spacing w:after="240" w:line="288" w:lineRule="auto"/>
        <w:rPr>
          <w:rFonts w:cstheme="minorHAnsi"/>
          <w:color w:val="000000"/>
        </w:rPr>
      </w:pPr>
      <w:r w:rsidRPr="00DC2AEF">
        <w:rPr>
          <w:rFonts w:cstheme="minorHAnsi"/>
          <w:b/>
          <w:bCs/>
          <w:color w:val="000000"/>
          <w:u w:val="single"/>
        </w:rPr>
        <w:t>Fentanyl</w:t>
      </w:r>
      <w:r w:rsidRPr="00DC2AEF">
        <w:rPr>
          <w:rFonts w:cstheme="minorHAnsi"/>
          <w:b/>
          <w:bCs/>
          <w:color w:val="000000"/>
        </w:rPr>
        <w:t xml:space="preserve">: </w:t>
      </w:r>
      <w:r w:rsidRPr="00DC2AEF">
        <w:rPr>
          <w:rFonts w:cstheme="minorHAnsi"/>
          <w:color w:val="000000"/>
        </w:rPr>
        <w:t xml:space="preserve">0.5 - 1 mcg/kg slow IV/IO up to 100 mcg.  May administer half of the initial dose in 5-10 minutes up to 2 more times with a maximum of 200 mcg total. Titrate to adequate sedation and maintain Systolic Blood Pressure of 100mmHg. </w:t>
      </w:r>
    </w:p>
    <w:p w14:paraId="4D5A223A" w14:textId="77777777" w:rsidR="005B5458" w:rsidRPr="00DC2AEF" w:rsidRDefault="005B5458" w:rsidP="005B5458">
      <w:pPr>
        <w:autoSpaceDE w:val="0"/>
        <w:autoSpaceDN w:val="0"/>
        <w:adjustRightInd w:val="0"/>
        <w:spacing w:after="240" w:line="288" w:lineRule="auto"/>
        <w:rPr>
          <w:rFonts w:cstheme="minorHAnsi"/>
          <w:b/>
          <w:bCs/>
          <w:color w:val="000000"/>
          <w:u w:val="single"/>
        </w:rPr>
      </w:pPr>
      <w:r w:rsidRPr="00DC2AEF">
        <w:rPr>
          <w:rFonts w:cstheme="minorHAnsi"/>
          <w:b/>
          <w:bCs/>
          <w:color w:val="000000"/>
          <w:u w:val="single"/>
        </w:rPr>
        <w:t>Unless contraindicated, pain control with fentanyl should precede use of following sedatives:</w:t>
      </w:r>
    </w:p>
    <w:p w14:paraId="15DFE2B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Midazolam</w:t>
      </w:r>
      <w:r w:rsidRPr="00DC2AEF">
        <w:rPr>
          <w:rFonts w:cstheme="minorHAnsi"/>
          <w:b/>
          <w:bCs/>
          <w:color w:val="000000"/>
        </w:rPr>
        <w:t xml:space="preserve">: </w:t>
      </w:r>
      <w:r w:rsidRPr="00DC2AEF">
        <w:rPr>
          <w:rFonts w:cstheme="minorHAnsi"/>
          <w:color w:val="000000"/>
        </w:rPr>
        <w:t xml:space="preserve">0.05 mg/kg slow IV/IO up to 5mg.  May administer half the initial dose in 5-10 minutes up to 2 times with a maximum of 10mg total. Titrate to adequate sedation and maintain Systolic Blood Pressure of 100mmHg. </w:t>
      </w:r>
    </w:p>
    <w:p w14:paraId="490A3411" w14:textId="77777777" w:rsidR="005B5458" w:rsidRPr="00DC2AEF" w:rsidRDefault="005B5458" w:rsidP="00AC3E38">
      <w:pPr>
        <w:autoSpaceDE w:val="0"/>
        <w:autoSpaceDN w:val="0"/>
        <w:adjustRightInd w:val="0"/>
        <w:spacing w:after="240" w:line="240" w:lineRule="auto"/>
        <w:ind w:left="720"/>
        <w:rPr>
          <w:rFonts w:cstheme="minorHAnsi"/>
          <w:color w:val="000000"/>
        </w:rPr>
      </w:pPr>
      <w:r w:rsidRPr="00DC2AEF">
        <w:rPr>
          <w:rFonts w:cstheme="minorHAnsi"/>
          <w:color w:val="000000"/>
        </w:rPr>
        <w:t xml:space="preserve">                                                       OR:</w:t>
      </w:r>
    </w:p>
    <w:p w14:paraId="277C4DF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 xml:space="preserve">Ketamine: </w:t>
      </w:r>
      <w:r w:rsidRPr="00DC2AEF">
        <w:rPr>
          <w:rFonts w:cstheme="minorHAnsi"/>
          <w:color w:val="000000"/>
        </w:rPr>
        <w:t>1-2 mg/kg slow IV/IO up to 100 mg. May administer half the initial dose in 5-10 minutes up to 2 times with a maximum of 200mg total.</w:t>
      </w:r>
    </w:p>
    <w:p w14:paraId="66C8A645" w14:textId="67A5E785" w:rsidR="005B5458" w:rsidRPr="009167C3" w:rsidRDefault="002836E5" w:rsidP="5F48C9A3">
      <w:r w:rsidRPr="5267CCE0">
        <w:rPr>
          <w:b/>
          <w:bCs/>
          <w:color w:val="000000" w:themeColor="text1"/>
        </w:rPr>
        <w:t xml:space="preserve">CAUTION: </w:t>
      </w:r>
      <w:r w:rsidR="005B5458" w:rsidRPr="5267CCE0">
        <w:rPr>
          <w:b/>
          <w:bCs/>
          <w:color w:val="000000" w:themeColor="text1"/>
        </w:rPr>
        <w:t>Relative contraindications to Midazolam: Suspected or known intracranial process, need for frequent or repeat neurologic exams.</w:t>
      </w:r>
      <w:r>
        <w:tab/>
      </w:r>
    </w:p>
    <w:p w14:paraId="3A9F8A38" w14:textId="77777777" w:rsidR="005B5458" w:rsidRPr="009167C3" w:rsidRDefault="005B5458" w:rsidP="005B5458">
      <w:pPr>
        <w:pStyle w:val="Heading2"/>
        <w:spacing w:before="0"/>
        <w:rPr>
          <w:rFonts w:cstheme="minorHAnsi"/>
        </w:rPr>
      </w:pPr>
      <w:r w:rsidRPr="009167C3">
        <w:rPr>
          <w:rFonts w:cstheme="minorHAnsi"/>
        </w:rPr>
        <w:t>MEDICAL CONTROL MAY ORDER</w:t>
      </w:r>
    </w:p>
    <w:p w14:paraId="1586686E" w14:textId="77777777" w:rsidR="005B5458" w:rsidRPr="009167C3" w:rsidRDefault="005B5458" w:rsidP="005B5458">
      <w:pPr>
        <w:autoSpaceDE w:val="0"/>
        <w:autoSpaceDN w:val="0"/>
        <w:adjustRightInd w:val="0"/>
        <w:spacing w:after="0" w:line="288" w:lineRule="auto"/>
        <w:rPr>
          <w:rFonts w:cstheme="minorHAnsi"/>
        </w:rPr>
      </w:pPr>
      <w:r w:rsidRPr="00DC2AEF">
        <w:rPr>
          <w:rFonts w:cstheme="minorHAnsi"/>
          <w:color w:val="000000"/>
        </w:rPr>
        <w:t>Further doses of the above medications.</w:t>
      </w:r>
      <w:r w:rsidRPr="009167C3">
        <w:rPr>
          <w:rFonts w:cstheme="minorHAnsi"/>
          <w:color w:val="000000"/>
          <w:sz w:val="24"/>
          <w:szCs w:val="24"/>
        </w:rPr>
        <w:t xml:space="preserve"> </w:t>
      </w:r>
    </w:p>
    <w:p w14:paraId="6060EE85" w14:textId="77777777" w:rsidR="00526B26" w:rsidRDefault="00526B26" w:rsidP="00526B26"/>
    <w:p w14:paraId="01AB44C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B8142C" w14:textId="0CEA9888" w:rsidR="00352B31"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p>
    <w:p w14:paraId="46E0A61F" w14:textId="77777777" w:rsidR="00526B26"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r w:rsidR="00526B26">
        <w:rPr>
          <w:rFonts w:ascii="Calibri" w:hAnsi="Calibri" w:cs="Calibri"/>
          <w:color w:val="000000"/>
          <w:sz w:val="88"/>
          <w:szCs w:val="88"/>
        </w:rPr>
        <w:t>SECTION 6:</w:t>
      </w:r>
    </w:p>
    <w:p w14:paraId="3351DC3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67AD5FE" w14:textId="1EEA43E5"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1170563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DIRECTOR</w:t>
      </w:r>
    </w:p>
    <w:p w14:paraId="1DA7D61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OPTIONS</w:t>
      </w:r>
    </w:p>
    <w:p w14:paraId="4067BD75"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1512B92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A56CEFD" w14:textId="78BDC68F"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66E204EF" w14:textId="77777777" w:rsidR="00526B26" w:rsidRDefault="00526B26" w:rsidP="00526B26">
      <w:pPr>
        <w:autoSpaceDE w:val="0"/>
        <w:autoSpaceDN w:val="0"/>
        <w:adjustRightInd w:val="0"/>
        <w:spacing w:after="0" w:line="288" w:lineRule="auto"/>
        <w:ind w:left="180"/>
        <w:rPr>
          <w:rFonts w:cs="Arial"/>
          <w:b/>
          <w:bCs/>
          <w:color w:val="000000"/>
        </w:rPr>
      </w:pPr>
      <w:bookmarkStart w:id="65" w:name="_6.0_Medical_Director"/>
      <w:bookmarkEnd w:id="65"/>
    </w:p>
    <w:p w14:paraId="5E5A35FA" w14:textId="77777777" w:rsidR="00352B31" w:rsidRDefault="00352B31" w:rsidP="002836E5">
      <w:pPr>
        <w:pStyle w:val="Heading1"/>
      </w:pPr>
    </w:p>
    <w:p w14:paraId="37D6BF5C" w14:textId="3D4A16D1" w:rsidR="002836E5" w:rsidRDefault="002836E5" w:rsidP="002836E5">
      <w:pPr>
        <w:pStyle w:val="Heading1"/>
      </w:pPr>
      <w:r>
        <w:t>6.0 Medical Director Options</w:t>
      </w:r>
    </w:p>
    <w:p w14:paraId="07E44268" w14:textId="77777777" w:rsidR="00526B26" w:rsidRPr="005D09E9" w:rsidRDefault="00526B26" w:rsidP="00526B26">
      <w:pPr>
        <w:autoSpaceDE w:val="0"/>
        <w:autoSpaceDN w:val="0"/>
        <w:adjustRightInd w:val="0"/>
        <w:spacing w:after="0" w:line="288" w:lineRule="auto"/>
        <w:ind w:left="180"/>
        <w:rPr>
          <w:rFonts w:cs="Arial"/>
          <w:b/>
          <w:bCs/>
          <w:color w:val="000000"/>
        </w:rPr>
      </w:pPr>
      <w:r w:rsidRPr="005D09E9">
        <w:rPr>
          <w:rFonts w:cs="Arial"/>
          <w:b/>
          <w:bCs/>
          <w:color w:val="000000"/>
        </w:rPr>
        <w:t xml:space="preserve">The following conditions must be met in order for your service to provide </w:t>
      </w:r>
      <w:r w:rsidRPr="005D09E9">
        <w:rPr>
          <w:rFonts w:cs="Arial"/>
          <w:b/>
          <w:bCs/>
          <w:color w:val="000000"/>
          <w:u w:val="single"/>
        </w:rPr>
        <w:t>any</w:t>
      </w:r>
      <w:r w:rsidRPr="005D09E9">
        <w:rPr>
          <w:rFonts w:cs="Arial"/>
          <w:b/>
          <w:bCs/>
          <w:color w:val="000000"/>
        </w:rPr>
        <w:t xml:space="preserve"> of the following optional treatments as listed in this section:</w:t>
      </w:r>
    </w:p>
    <w:p w14:paraId="5AD453BD" w14:textId="77777777" w:rsidR="00526B26" w:rsidRPr="005D09E9" w:rsidRDefault="00526B26" w:rsidP="00526B26">
      <w:pPr>
        <w:autoSpaceDE w:val="0"/>
        <w:autoSpaceDN w:val="0"/>
        <w:adjustRightInd w:val="0"/>
        <w:spacing w:after="0" w:line="288" w:lineRule="auto"/>
        <w:ind w:left="180"/>
        <w:rPr>
          <w:rFonts w:cs="Arial"/>
          <w:color w:val="000000"/>
        </w:rPr>
      </w:pPr>
    </w:p>
    <w:p w14:paraId="1E9D7033" w14:textId="4DEEBC97" w:rsidR="00526B26" w:rsidRPr="002836E5" w:rsidRDefault="00526B26" w:rsidP="00526B26">
      <w:pPr>
        <w:tabs>
          <w:tab w:val="left" w:pos="900"/>
        </w:tabs>
        <w:autoSpaceDE w:val="0"/>
        <w:autoSpaceDN w:val="0"/>
        <w:adjustRightInd w:val="0"/>
        <w:ind w:left="900"/>
        <w:rPr>
          <w:rFonts w:cs="Arial"/>
          <w:color w:val="000000"/>
        </w:rPr>
      </w:pPr>
      <w:r w:rsidRPr="005D09E9">
        <w:rPr>
          <w:rFonts w:cs="Arial"/>
          <w:color w:val="000000"/>
        </w:rPr>
        <w:t>1.</w:t>
      </w:r>
      <w:r w:rsidRPr="005D09E9">
        <w:rPr>
          <w:rFonts w:cs="Arial"/>
          <w:color w:val="000000"/>
        </w:rPr>
        <w:tab/>
      </w:r>
      <w:r w:rsidR="00DD2639">
        <w:rPr>
          <w:rFonts w:cs="Arial"/>
          <w:color w:val="000000"/>
        </w:rPr>
        <w:t xml:space="preserve"> </w:t>
      </w:r>
      <w:r w:rsidR="00FA4862">
        <w:rPr>
          <w:rFonts w:cs="Arial"/>
          <w:color w:val="000000"/>
        </w:rPr>
        <w:t xml:space="preserve">The service must have </w:t>
      </w:r>
      <w:r w:rsidR="00FA4862" w:rsidRPr="002836E5">
        <w:rPr>
          <w:rFonts w:cs="Arial"/>
          <w:color w:val="000000"/>
        </w:rPr>
        <w:t>a</w:t>
      </w:r>
      <w:r w:rsidRPr="00AC3E38">
        <w:rPr>
          <w:rFonts w:cs="Arial"/>
          <w:color w:val="000000"/>
        </w:rPr>
        <w:t xml:space="preserve"> written policy</w:t>
      </w:r>
      <w:r w:rsidRPr="005D09E9">
        <w:rPr>
          <w:rFonts w:cs="Arial"/>
          <w:color w:val="000000"/>
        </w:rPr>
        <w:t xml:space="preserve"> adopting use of the procedure, in accordance with the terms of this Protocol section, and </w:t>
      </w:r>
      <w:r w:rsidRPr="00AC3E38">
        <w:rPr>
          <w:rFonts w:cs="Arial"/>
          <w:color w:val="000000"/>
        </w:rPr>
        <w:t>such policy is signed by the service’s</w:t>
      </w:r>
      <w:r w:rsidRPr="005D09E9">
        <w:rPr>
          <w:rFonts w:cs="Arial"/>
          <w:color w:val="000000"/>
          <w:u w:val="single"/>
        </w:rPr>
        <w:t xml:space="preserve"> </w:t>
      </w:r>
      <w:r w:rsidRPr="00AC3E38">
        <w:rPr>
          <w:rFonts w:cs="Arial"/>
          <w:color w:val="000000"/>
        </w:rPr>
        <w:t>affiliate hospital medical director</w:t>
      </w:r>
      <w:r w:rsidRPr="002836E5">
        <w:rPr>
          <w:rFonts w:cs="Arial"/>
          <w:color w:val="000000"/>
        </w:rPr>
        <w:t>.</w:t>
      </w:r>
    </w:p>
    <w:p w14:paraId="18E615A5" w14:textId="542FEEF3" w:rsidR="00526B26" w:rsidRPr="005D09E9" w:rsidRDefault="00526B26" w:rsidP="00526B26">
      <w:pPr>
        <w:tabs>
          <w:tab w:val="left" w:pos="900"/>
        </w:tabs>
        <w:autoSpaceDE w:val="0"/>
        <w:autoSpaceDN w:val="0"/>
        <w:adjustRightInd w:val="0"/>
        <w:ind w:left="900"/>
        <w:rPr>
          <w:rFonts w:cs="Arial"/>
          <w:color w:val="000000"/>
        </w:rPr>
      </w:pPr>
      <w:r w:rsidRPr="005D09E9">
        <w:rPr>
          <w:rFonts w:cs="Arial"/>
          <w:color w:val="000000"/>
        </w:rPr>
        <w:t>2.</w:t>
      </w:r>
      <w:r w:rsidRPr="005D09E9">
        <w:rPr>
          <w:rFonts w:cs="Arial"/>
          <w:color w:val="000000"/>
        </w:rPr>
        <w:tab/>
      </w:r>
      <w:r w:rsidR="00DD2639">
        <w:rPr>
          <w:rFonts w:cs="Arial"/>
          <w:color w:val="000000"/>
        </w:rPr>
        <w:t xml:space="preserve"> </w:t>
      </w:r>
      <w:r w:rsidR="00FA4862">
        <w:rPr>
          <w:rFonts w:cs="Arial"/>
          <w:color w:val="000000"/>
        </w:rPr>
        <w:t>The service’s</w:t>
      </w:r>
      <w:r w:rsidRPr="005D09E9">
        <w:rPr>
          <w:rFonts w:cs="Arial"/>
          <w:color w:val="000000"/>
        </w:rPr>
        <w:t xml:space="preserve"> </w:t>
      </w:r>
      <w:r w:rsidRPr="00AC3E38">
        <w:rPr>
          <w:rFonts w:cs="Arial"/>
          <w:color w:val="000000"/>
        </w:rPr>
        <w:t>affiliate hospital medical director</w:t>
      </w:r>
      <w:r w:rsidRPr="005D09E9">
        <w:rPr>
          <w:rFonts w:cs="Arial"/>
          <w:color w:val="000000"/>
          <w:u w:val="single"/>
        </w:rPr>
        <w:t xml:space="preserve"> </w:t>
      </w:r>
      <w:r w:rsidRPr="00AC3E38">
        <w:rPr>
          <w:rFonts w:cs="Arial"/>
          <w:color w:val="000000"/>
        </w:rPr>
        <w:t xml:space="preserve">must </w:t>
      </w:r>
      <w:r w:rsidR="002836E5" w:rsidRPr="002836E5">
        <w:rPr>
          <w:rFonts w:cs="Arial"/>
          <w:color w:val="000000"/>
        </w:rPr>
        <w:t>authorize</w:t>
      </w:r>
      <w:r w:rsidRPr="005D09E9">
        <w:rPr>
          <w:rFonts w:cs="Arial"/>
          <w:color w:val="000000"/>
        </w:rPr>
        <w:t xml:space="preserve"> </w:t>
      </w:r>
      <w:r w:rsidR="00FA4862">
        <w:rPr>
          <w:rFonts w:cs="Arial"/>
          <w:color w:val="000000"/>
        </w:rPr>
        <w:t>each EMT</w:t>
      </w:r>
      <w:r w:rsidRPr="005D09E9">
        <w:rPr>
          <w:rFonts w:cs="Arial"/>
          <w:color w:val="000000"/>
        </w:rPr>
        <w:t xml:space="preserve"> to utilize the procedures in this section, based on </w:t>
      </w:r>
      <w:r w:rsidR="001C552F">
        <w:rPr>
          <w:rFonts w:cs="Arial"/>
          <w:color w:val="000000"/>
        </w:rPr>
        <w:t>the EMTs</w:t>
      </w:r>
      <w:r w:rsidRPr="005D09E9">
        <w:rPr>
          <w:rFonts w:cs="Arial"/>
          <w:color w:val="000000"/>
        </w:rPr>
        <w:t xml:space="preserve"> level of certification.</w:t>
      </w:r>
    </w:p>
    <w:p w14:paraId="4DD9087F" w14:textId="1AAC045C" w:rsidR="00526B26" w:rsidRPr="001C552F" w:rsidRDefault="00526B26" w:rsidP="00526B26">
      <w:pPr>
        <w:tabs>
          <w:tab w:val="left" w:pos="900"/>
        </w:tabs>
        <w:autoSpaceDE w:val="0"/>
        <w:autoSpaceDN w:val="0"/>
        <w:adjustRightInd w:val="0"/>
        <w:ind w:left="900"/>
        <w:rPr>
          <w:rFonts w:cs="Arial"/>
          <w:color w:val="000000"/>
        </w:rPr>
      </w:pPr>
      <w:r w:rsidRPr="005D09E9">
        <w:rPr>
          <w:rFonts w:cs="Arial"/>
          <w:color w:val="000000"/>
        </w:rPr>
        <w:t>3.</w:t>
      </w:r>
      <w:r w:rsidR="00DD2639">
        <w:rPr>
          <w:rFonts w:cs="Arial"/>
          <w:color w:val="000000"/>
        </w:rPr>
        <w:t xml:space="preserve"> </w:t>
      </w:r>
      <w:r w:rsidRPr="005D09E9">
        <w:rPr>
          <w:rFonts w:cs="Arial"/>
          <w:color w:val="000000"/>
        </w:rPr>
        <w:tab/>
      </w:r>
      <w:r w:rsidR="00FA4862">
        <w:rPr>
          <w:rFonts w:cs="Arial"/>
          <w:color w:val="000000"/>
        </w:rPr>
        <w:t xml:space="preserve">The service’s EMTs </w:t>
      </w:r>
      <w:r w:rsidRPr="00AC3E38">
        <w:rPr>
          <w:rFonts w:cs="Arial"/>
          <w:color w:val="000000"/>
        </w:rPr>
        <w:t xml:space="preserve">must be trained </w:t>
      </w:r>
      <w:r w:rsidR="00FA4862" w:rsidRPr="00AC3E38">
        <w:rPr>
          <w:rFonts w:cs="Arial"/>
          <w:color w:val="000000"/>
        </w:rPr>
        <w:t xml:space="preserve">in accordance with the specific protocol </w:t>
      </w:r>
      <w:r w:rsidRPr="00AC3E38">
        <w:rPr>
          <w:rFonts w:cs="Arial"/>
          <w:color w:val="000000"/>
        </w:rPr>
        <w:t>to use the procedure</w:t>
      </w:r>
      <w:r w:rsidRPr="001C552F">
        <w:rPr>
          <w:rFonts w:cs="Arial"/>
          <w:color w:val="000000"/>
        </w:rPr>
        <w:t xml:space="preserve"> and </w:t>
      </w:r>
      <w:r w:rsidR="00FA4862" w:rsidRPr="001C552F">
        <w:rPr>
          <w:rFonts w:cs="Arial"/>
          <w:color w:val="000000"/>
        </w:rPr>
        <w:t xml:space="preserve">then </w:t>
      </w:r>
      <w:r w:rsidRPr="001C552F">
        <w:rPr>
          <w:rFonts w:cs="Arial"/>
          <w:color w:val="000000"/>
        </w:rPr>
        <w:t>be a</w:t>
      </w:r>
      <w:r w:rsidR="00FA4862" w:rsidRPr="001C552F">
        <w:rPr>
          <w:rFonts w:cs="Arial"/>
          <w:color w:val="000000"/>
        </w:rPr>
        <w:t xml:space="preserve">uthorized </w:t>
      </w:r>
      <w:r w:rsidRPr="001C552F">
        <w:rPr>
          <w:rFonts w:cs="Arial"/>
          <w:color w:val="000000"/>
        </w:rPr>
        <w:t xml:space="preserve">by the </w:t>
      </w:r>
      <w:r w:rsidRPr="00AC3E38">
        <w:rPr>
          <w:rFonts w:cs="Arial"/>
          <w:color w:val="000000"/>
        </w:rPr>
        <w:t>affiliate hospital medical director</w:t>
      </w:r>
      <w:r w:rsidRPr="001C552F">
        <w:rPr>
          <w:rFonts w:cs="Arial"/>
          <w:color w:val="000000"/>
        </w:rPr>
        <w:t>.</w:t>
      </w:r>
    </w:p>
    <w:p w14:paraId="786E512E" w14:textId="787AD0DF" w:rsidR="007805F4" w:rsidRPr="005D09E9" w:rsidRDefault="007805F4" w:rsidP="00526B26">
      <w:pPr>
        <w:tabs>
          <w:tab w:val="left" w:pos="900"/>
        </w:tabs>
        <w:autoSpaceDE w:val="0"/>
        <w:autoSpaceDN w:val="0"/>
        <w:adjustRightInd w:val="0"/>
        <w:ind w:left="900"/>
        <w:rPr>
          <w:rFonts w:cs="Arial"/>
          <w:color w:val="000000"/>
        </w:rPr>
      </w:pPr>
      <w:r>
        <w:rPr>
          <w:rFonts w:cs="Arial"/>
          <w:color w:val="000000"/>
        </w:rPr>
        <w:t xml:space="preserve">4. </w:t>
      </w:r>
      <w:r w:rsidRPr="007805F4">
        <w:rPr>
          <w:rFonts w:cs="Arial"/>
          <w:color w:val="000000"/>
        </w:rPr>
        <w:t xml:space="preserve">The service must complete a Continuous Quality Improvement (CQI) retrospective review </w:t>
      </w:r>
      <w:r>
        <w:rPr>
          <w:rFonts w:cs="Arial"/>
          <w:color w:val="000000"/>
        </w:rPr>
        <w:t xml:space="preserve">  </w:t>
      </w:r>
      <w:r w:rsidRPr="007805F4">
        <w:rPr>
          <w:rFonts w:cs="Arial"/>
          <w:color w:val="000000"/>
        </w:rPr>
        <w:t>of applicable conditions that require 100% CQI to ensure compliance with the protocol.  The Department states within each protocol if 100% CQI is required.  For all other medical director options where 100% CQI is not Department required the service must follow its own standard CQI process.</w:t>
      </w:r>
    </w:p>
    <w:p w14:paraId="1A27DAC3" w14:textId="77777777" w:rsidR="00526B26" w:rsidRPr="005D09E9" w:rsidRDefault="00526B26" w:rsidP="00526B26">
      <w:pPr>
        <w:tabs>
          <w:tab w:val="left" w:pos="900"/>
        </w:tabs>
        <w:autoSpaceDE w:val="0"/>
        <w:autoSpaceDN w:val="0"/>
        <w:adjustRightInd w:val="0"/>
        <w:spacing w:after="0" w:line="288" w:lineRule="auto"/>
        <w:ind w:left="1296"/>
        <w:rPr>
          <w:rFonts w:cs="Arial"/>
          <w:b/>
          <w:bCs/>
          <w:color w:val="000000"/>
          <w:sz w:val="26"/>
          <w:szCs w:val="26"/>
        </w:rPr>
      </w:pPr>
    </w:p>
    <w:p w14:paraId="5DDC9326" w14:textId="77777777" w:rsidR="007805F4" w:rsidRDefault="007805F4" w:rsidP="00526B26">
      <w:pPr>
        <w:pStyle w:val="Heading1"/>
      </w:pPr>
      <w:bookmarkStart w:id="66" w:name="_6.1_BLS/ILS_Assisted"/>
      <w:bookmarkEnd w:id="66"/>
    </w:p>
    <w:p w14:paraId="63FAB386" w14:textId="77777777" w:rsidR="007805F4" w:rsidRDefault="007805F4" w:rsidP="00526B26">
      <w:pPr>
        <w:pStyle w:val="Heading1"/>
      </w:pPr>
    </w:p>
    <w:p w14:paraId="7CAADE03" w14:textId="77777777" w:rsidR="007805F4" w:rsidRDefault="007805F4">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16698E53" w14:textId="6A85C2EB" w:rsidR="009F397E" w:rsidRDefault="009F397E" w:rsidP="00526B26">
      <w:pPr>
        <w:autoSpaceDE w:val="0"/>
        <w:autoSpaceDN w:val="0"/>
        <w:adjustRightInd w:val="0"/>
        <w:spacing w:after="0" w:line="288" w:lineRule="auto"/>
        <w:rPr>
          <w:rFonts w:cs="Arial"/>
          <w:b/>
          <w:bCs/>
          <w:color w:val="000000"/>
          <w:u w:val="single"/>
        </w:rPr>
      </w:pPr>
      <w:bookmarkStart w:id="67" w:name="_6.2_Cardio-Cerebral_Resuscitation"/>
      <w:bookmarkStart w:id="68" w:name="_6.3_Needle_Cricothyrotomy"/>
      <w:bookmarkEnd w:id="67"/>
      <w:bookmarkEnd w:id="68"/>
    </w:p>
    <w:p w14:paraId="37B8F3E5" w14:textId="59243911" w:rsidR="009F397E" w:rsidRPr="00251744" w:rsidRDefault="009F397E" w:rsidP="009F397E">
      <w:pPr>
        <w:pStyle w:val="Heading1"/>
      </w:pPr>
      <w:r>
        <w:t>6.</w:t>
      </w:r>
      <w:r w:rsidR="008B569D">
        <w:t>1</w:t>
      </w:r>
      <w:r>
        <w:t xml:space="preserve"> Needle Cricothyrotomy</w:t>
      </w:r>
    </w:p>
    <w:p w14:paraId="24EACFB9" w14:textId="77777777" w:rsidR="009F397E" w:rsidRDefault="009F397E" w:rsidP="00526B26">
      <w:pPr>
        <w:autoSpaceDE w:val="0"/>
        <w:autoSpaceDN w:val="0"/>
        <w:adjustRightInd w:val="0"/>
        <w:spacing w:after="0" w:line="288" w:lineRule="auto"/>
        <w:rPr>
          <w:rFonts w:cs="Arial"/>
          <w:b/>
          <w:bCs/>
          <w:color w:val="000000"/>
          <w:sz w:val="24"/>
          <w:szCs w:val="24"/>
          <w:u w:val="single"/>
        </w:rPr>
      </w:pPr>
    </w:p>
    <w:p w14:paraId="0C902921" w14:textId="0843383B" w:rsidR="00526B26" w:rsidRPr="00013F94" w:rsidRDefault="00526B26" w:rsidP="00526B26">
      <w:pPr>
        <w:autoSpaceDE w:val="0"/>
        <w:autoSpaceDN w:val="0"/>
        <w:adjustRightInd w:val="0"/>
        <w:spacing w:after="0" w:line="288" w:lineRule="auto"/>
        <w:rPr>
          <w:rFonts w:cs="Arial"/>
          <w:b/>
          <w:bCs/>
          <w:color w:val="000000"/>
          <w:sz w:val="24"/>
          <w:szCs w:val="24"/>
        </w:rPr>
      </w:pPr>
      <w:r w:rsidRPr="00013F94">
        <w:rPr>
          <w:rFonts w:cs="Arial"/>
          <w:b/>
          <w:bCs/>
          <w:color w:val="000000"/>
          <w:sz w:val="24"/>
          <w:szCs w:val="24"/>
        </w:rPr>
        <w:t xml:space="preserve"> (</w:t>
      </w:r>
      <w:r w:rsidR="009167C3">
        <w:rPr>
          <w:rFonts w:cs="Arial"/>
          <w:b/>
          <w:bCs/>
          <w:color w:val="000000"/>
          <w:sz w:val="24"/>
          <w:szCs w:val="24"/>
        </w:rPr>
        <w:t>F</w:t>
      </w:r>
      <w:r w:rsidRPr="00013F94">
        <w:rPr>
          <w:rFonts w:cs="Arial"/>
          <w:b/>
          <w:bCs/>
          <w:color w:val="000000"/>
          <w:sz w:val="24"/>
          <w:szCs w:val="24"/>
        </w:rPr>
        <w:t>or Paramedics Only)</w:t>
      </w:r>
    </w:p>
    <w:p w14:paraId="0CD17576" w14:textId="310EB5A0" w:rsidR="00526B26" w:rsidRDefault="00201DFB" w:rsidP="00AC3E38">
      <w:pPr>
        <w:autoSpaceDE w:val="0"/>
        <w:autoSpaceDN w:val="0"/>
        <w:adjustRightInd w:val="0"/>
        <w:spacing w:after="0" w:line="288" w:lineRule="auto"/>
        <w:jc w:val="both"/>
        <w:rPr>
          <w:rFonts w:cs="Arial"/>
          <w:color w:val="000000"/>
        </w:rPr>
      </w:pPr>
      <w:r>
        <w:rPr>
          <w:rFonts w:cs="Arial"/>
          <w:color w:val="000000"/>
        </w:rPr>
        <w:t xml:space="preserve">If properly trained and authorized by the affiliate hospital medical director paramedics may use this  </w:t>
      </w:r>
      <w:r w:rsidR="00526B26" w:rsidRPr="00013F94">
        <w:rPr>
          <w:rFonts w:cs="Arial"/>
          <w:color w:val="000000"/>
        </w:rPr>
        <w:t>technique</w:t>
      </w:r>
      <w:r>
        <w:rPr>
          <w:rFonts w:cs="Arial"/>
          <w:color w:val="000000"/>
        </w:rPr>
        <w:t xml:space="preserve">  for performing needle </w:t>
      </w:r>
      <w:r w:rsidR="00F37CC8">
        <w:rPr>
          <w:rFonts w:cs="Arial"/>
          <w:color w:val="000000"/>
        </w:rPr>
        <w:t>cricothyrotomy</w:t>
      </w:r>
      <w:r>
        <w:rPr>
          <w:rFonts w:cs="Arial"/>
          <w:color w:val="000000"/>
        </w:rPr>
        <w:t>.</w:t>
      </w:r>
      <w:r w:rsidR="00526B26" w:rsidRPr="00013F94">
        <w:rPr>
          <w:rFonts w:cs="Arial"/>
          <w:color w:val="000000"/>
        </w:rPr>
        <w:t xml:space="preserve"> Due to differences in medical devices used by individual systems, the procedure may vary slightly. Refer to your local and regional guidelines for the technique and equipment used in your system.</w:t>
      </w:r>
      <w:r>
        <w:rPr>
          <w:rFonts w:cs="Arial"/>
          <w:color w:val="000000"/>
        </w:rPr>
        <w:t xml:space="preserve"> </w:t>
      </w:r>
      <w:r w:rsidR="00526B26" w:rsidRPr="00013F94">
        <w:rPr>
          <w:rFonts w:cs="Arial"/>
          <w:color w:val="000000"/>
        </w:rPr>
        <w:t>Appropriate body substance isolation precautions are required whenever caring for the trauma patient.</w:t>
      </w:r>
    </w:p>
    <w:p w14:paraId="5A93E657" w14:textId="77777777" w:rsidR="00526B26" w:rsidRPr="00013F94" w:rsidRDefault="00526B26" w:rsidP="00526B26">
      <w:pPr>
        <w:autoSpaceDE w:val="0"/>
        <w:autoSpaceDN w:val="0"/>
        <w:adjustRightInd w:val="0"/>
        <w:spacing w:after="0" w:line="288" w:lineRule="auto"/>
        <w:rPr>
          <w:rFonts w:cs="Arial"/>
          <w:color w:val="000000"/>
        </w:rPr>
      </w:pPr>
    </w:p>
    <w:p w14:paraId="76F87377" w14:textId="0875EAA8" w:rsidR="00526B26" w:rsidRPr="00013F94" w:rsidRDefault="00526B26" w:rsidP="00526B26">
      <w:pPr>
        <w:autoSpaceDE w:val="0"/>
        <w:autoSpaceDN w:val="0"/>
        <w:adjustRightInd w:val="0"/>
        <w:spacing w:after="0" w:line="288" w:lineRule="auto"/>
        <w:rPr>
          <w:rFonts w:cs="Arial"/>
          <w:color w:val="000000"/>
        </w:rPr>
      </w:pPr>
      <w:r w:rsidRPr="00013F94">
        <w:rPr>
          <w:rFonts w:cs="Arial"/>
          <w:b/>
          <w:bCs/>
          <w:color w:val="000000"/>
          <w:u w:val="single"/>
        </w:rPr>
        <w:t>Indications:</w:t>
      </w:r>
      <w:r w:rsidRPr="00013F94">
        <w:rPr>
          <w:rFonts w:cs="Arial"/>
          <w:b/>
          <w:bCs/>
          <w:color w:val="000000"/>
        </w:rPr>
        <w:t xml:space="preserve"> </w:t>
      </w:r>
    </w:p>
    <w:p w14:paraId="34729098"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The patient is in imminent danger of death.</w:t>
      </w:r>
    </w:p>
    <w:p w14:paraId="2A21F482"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No alternative airway device/maneuver has been successful.</w:t>
      </w:r>
    </w:p>
    <w:p w14:paraId="73ADD82B"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The patient cannot be oxygenated or ventilated by any other means</w:t>
      </w:r>
    </w:p>
    <w:p w14:paraId="6F4AEB9E" w14:textId="77777777" w:rsidR="00526B26" w:rsidRDefault="00526B26" w:rsidP="00526B26">
      <w:pPr>
        <w:autoSpaceDE w:val="0"/>
        <w:autoSpaceDN w:val="0"/>
        <w:adjustRightInd w:val="0"/>
        <w:spacing w:after="0" w:line="288" w:lineRule="auto"/>
        <w:rPr>
          <w:rFonts w:cs="Arial"/>
          <w:color w:val="000000"/>
        </w:rPr>
      </w:pPr>
    </w:p>
    <w:p w14:paraId="63AA7359"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Examples of types of patients potentially meeting the above criteria include (but are not limited to):</w:t>
      </w:r>
    </w:p>
    <w:p w14:paraId="1D180410"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Patients suffering traumatic arrest</w:t>
      </w:r>
    </w:p>
    <w:p w14:paraId="3D608E6A"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Patients suffering multiple traumatic injuries</w:t>
      </w:r>
    </w:p>
    <w:p w14:paraId="3C443F9E"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Patients suffering an upper airway obstruction</w:t>
      </w:r>
    </w:p>
    <w:p w14:paraId="21495256" w14:textId="77777777" w:rsidR="00526B26" w:rsidRDefault="00526B26" w:rsidP="00526B26">
      <w:pPr>
        <w:autoSpaceDE w:val="0"/>
        <w:autoSpaceDN w:val="0"/>
        <w:adjustRightInd w:val="0"/>
        <w:spacing w:after="0" w:line="288" w:lineRule="auto"/>
        <w:rPr>
          <w:rFonts w:cs="Arial"/>
          <w:color w:val="000000"/>
        </w:rPr>
      </w:pPr>
    </w:p>
    <w:p w14:paraId="27CB061C" w14:textId="77777777" w:rsidR="00526B26" w:rsidRPr="00E979B1" w:rsidRDefault="00526B26" w:rsidP="00526B26">
      <w:pPr>
        <w:autoSpaceDE w:val="0"/>
        <w:autoSpaceDN w:val="0"/>
        <w:adjustRightInd w:val="0"/>
        <w:spacing w:after="0" w:line="288" w:lineRule="auto"/>
        <w:rPr>
          <w:rFonts w:cs="Arial"/>
          <w:b/>
          <w:color w:val="000000"/>
          <w:u w:val="single"/>
        </w:rPr>
      </w:pPr>
      <w:r w:rsidRPr="00E979B1">
        <w:rPr>
          <w:rFonts w:cs="Arial"/>
          <w:b/>
          <w:color w:val="000000"/>
          <w:u w:val="single"/>
        </w:rPr>
        <w:t>Procedure:</w:t>
      </w:r>
    </w:p>
    <w:p w14:paraId="32B636CA" w14:textId="77777777" w:rsidR="00526B26" w:rsidRPr="00013F94" w:rsidRDefault="00526B26" w:rsidP="00526B26">
      <w:pPr>
        <w:autoSpaceDE w:val="0"/>
        <w:autoSpaceDN w:val="0"/>
        <w:adjustRightInd w:val="0"/>
        <w:spacing w:after="0" w:line="288" w:lineRule="auto"/>
        <w:rPr>
          <w:rFonts w:cs="Arial"/>
          <w:color w:val="000000"/>
        </w:rPr>
      </w:pPr>
    </w:p>
    <w:p w14:paraId="1360BC53" w14:textId="56152750" w:rsidR="00526B26" w:rsidRDefault="00526B26" w:rsidP="000F0858">
      <w:pPr>
        <w:numPr>
          <w:ilvl w:val="0"/>
          <w:numId w:val="25"/>
        </w:numPr>
        <w:autoSpaceDE w:val="0"/>
        <w:autoSpaceDN w:val="0"/>
        <w:adjustRightInd w:val="0"/>
        <w:spacing w:after="0" w:line="240" w:lineRule="auto"/>
        <w:rPr>
          <w:rFonts w:cs="Arial"/>
          <w:color w:val="000000"/>
          <w:szCs w:val="20"/>
        </w:rPr>
      </w:pPr>
      <w:r w:rsidRPr="00013F94">
        <w:rPr>
          <w:rFonts w:cs="Arial"/>
          <w:color w:val="000000"/>
          <w:szCs w:val="20"/>
        </w:rPr>
        <w:t xml:space="preserve">Assemble and prepare oxygen tubing by cutting a hole toward one end of the tubing.  Connect the other end of the oxygen tubing to an oxygen source, capable of delivering 50 psi or greater at the </w:t>
      </w:r>
      <w:r w:rsidR="00F37CC8" w:rsidRPr="00013F94">
        <w:rPr>
          <w:rFonts w:cs="Arial"/>
          <w:color w:val="000000"/>
          <w:szCs w:val="20"/>
        </w:rPr>
        <w:t>nipple and</w:t>
      </w:r>
      <w:r w:rsidRPr="00013F94">
        <w:rPr>
          <w:rFonts w:cs="Arial"/>
          <w:color w:val="000000"/>
          <w:szCs w:val="20"/>
        </w:rPr>
        <w:t xml:space="preserve"> assure free flow of oxygen through the tubing.</w:t>
      </w:r>
    </w:p>
    <w:p w14:paraId="012586EF" w14:textId="77777777" w:rsidR="00526B26" w:rsidRDefault="00526B26" w:rsidP="00526B26">
      <w:pPr>
        <w:autoSpaceDE w:val="0"/>
        <w:autoSpaceDN w:val="0"/>
        <w:adjustRightInd w:val="0"/>
        <w:spacing w:after="0" w:line="240" w:lineRule="auto"/>
        <w:ind w:left="360"/>
        <w:rPr>
          <w:rFonts w:cs="Arial"/>
          <w:color w:val="000000"/>
          <w:szCs w:val="20"/>
        </w:rPr>
      </w:pPr>
    </w:p>
    <w:p w14:paraId="17B63CF1" w14:textId="77777777" w:rsidR="00526B26" w:rsidRPr="00013F94" w:rsidRDefault="00526B26" w:rsidP="000F0858">
      <w:pPr>
        <w:numPr>
          <w:ilvl w:val="0"/>
          <w:numId w:val="25"/>
        </w:numPr>
        <w:autoSpaceDE w:val="0"/>
        <w:autoSpaceDN w:val="0"/>
        <w:adjustRightInd w:val="0"/>
        <w:spacing w:after="120" w:line="240" w:lineRule="auto"/>
        <w:rPr>
          <w:rFonts w:cs="Arial"/>
          <w:color w:val="000000"/>
          <w:szCs w:val="20"/>
        </w:rPr>
      </w:pPr>
      <w:r w:rsidRPr="00013F94">
        <w:rPr>
          <w:rFonts w:cs="Arial"/>
          <w:color w:val="000000"/>
          <w:szCs w:val="20"/>
        </w:rPr>
        <w:t xml:space="preserve">Place the patient in a </w:t>
      </w:r>
      <w:r>
        <w:rPr>
          <w:rFonts w:cs="Arial"/>
          <w:color w:val="000000"/>
          <w:szCs w:val="20"/>
        </w:rPr>
        <w:t>supine</w:t>
      </w:r>
      <w:r w:rsidRPr="00013F94">
        <w:rPr>
          <w:rFonts w:cs="Arial"/>
          <w:color w:val="000000"/>
          <w:szCs w:val="20"/>
        </w:rPr>
        <w:t xml:space="preserve"> position.</w:t>
      </w:r>
    </w:p>
    <w:p w14:paraId="454CB348"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Assemble a #12 or 14-gauge, 8.5 cm, over-the-needle catheter to a 6- to 12-mL syringe.</w:t>
      </w:r>
    </w:p>
    <w:p w14:paraId="2A86AC4F"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Clean the neck with an aseptic technique, using antiseptic swabs.</w:t>
      </w:r>
    </w:p>
    <w:p w14:paraId="0B8D1816"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Palpate the cricothyroid membrane, anteriorly, between the thyroid cartilage and cricoid cartilage.  Stabilize the trachea with the thumb and forefinger of one hand to prevent lateral movement of the trachea during the procedure.</w:t>
      </w:r>
    </w:p>
    <w:p w14:paraId="3EE1BF1C" w14:textId="7114E471"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Puncture the skin midline with the needle attached to a syringe, directly over the cricothyroid membrane (i.e., mid-</w:t>
      </w:r>
      <w:r w:rsidR="00F37CC8" w:rsidRPr="00013F94">
        <w:rPr>
          <w:rFonts w:cs="Arial"/>
          <w:color w:val="000000"/>
          <w:szCs w:val="20"/>
        </w:rPr>
        <w:t>sagittal</w:t>
      </w:r>
      <w:r w:rsidRPr="00013F94">
        <w:rPr>
          <w:rFonts w:cs="Arial"/>
          <w:color w:val="000000"/>
          <w:szCs w:val="20"/>
        </w:rPr>
        <w:t xml:space="preserve">).  </w:t>
      </w:r>
    </w:p>
    <w:p w14:paraId="756D7B12" w14:textId="33B079E3"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Direct the needle at a </w:t>
      </w:r>
      <w:r w:rsidR="00F37CC8" w:rsidRPr="00013F94">
        <w:rPr>
          <w:rFonts w:cs="Arial"/>
          <w:color w:val="000000"/>
          <w:szCs w:val="20"/>
        </w:rPr>
        <w:t>45-degree</w:t>
      </w:r>
      <w:r w:rsidRPr="00013F94">
        <w:rPr>
          <w:rFonts w:cs="Arial"/>
          <w:color w:val="000000"/>
          <w:szCs w:val="20"/>
        </w:rPr>
        <w:t xml:space="preserve"> angle caudally, while applying negative pressure to the syringe.</w:t>
      </w:r>
    </w:p>
    <w:p w14:paraId="041762F2"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Carefully insert the needle through the lower half of the cricothyroid membrane, aspirating as the needle is advanced.</w:t>
      </w:r>
    </w:p>
    <w:p w14:paraId="103B85B4" w14:textId="415C4DDB"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Aspiration of air signifies entry into the tracheal lumen</w:t>
      </w:r>
      <w:r w:rsidR="002D4524">
        <w:rPr>
          <w:rFonts w:cs="Arial"/>
          <w:color w:val="000000"/>
          <w:szCs w:val="20"/>
        </w:rPr>
        <w:t>.</w:t>
      </w:r>
    </w:p>
    <w:p w14:paraId="56850F2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Remove the syringe and withdraw the stylet while gently advancing the catheter downward into position, being careful not to perforate the posterior wall of the trachea,</w:t>
      </w:r>
    </w:p>
    <w:p w14:paraId="49A40172" w14:textId="2717FBE2"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Attach the oxygen tubing over the catheter needle hub (you may use a </w:t>
      </w:r>
      <w:r w:rsidR="00475CD4">
        <w:rPr>
          <w:rFonts w:cs="Arial"/>
          <w:color w:val="000000"/>
          <w:szCs w:val="20"/>
        </w:rPr>
        <w:t>3.0-</w:t>
      </w:r>
      <w:r w:rsidRPr="00013F94">
        <w:rPr>
          <w:rFonts w:cs="Arial"/>
          <w:color w:val="000000"/>
          <w:szCs w:val="20"/>
        </w:rPr>
        <w:t>4.0 ET tube connector), and secure the catheter to the patient's neck.</w:t>
      </w:r>
    </w:p>
    <w:p w14:paraId="33D852E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Intermittent ventilation can be achieved by occluding the open hole cut into the oxygen tubing with your thumb for one second and releasing it for four seconds.  After releasing your thumb from the hole in the tubing, passive exhalation occurs.  Note: Adequate PaO2, can be maintained for only 30 to 45 minutes.</w:t>
      </w:r>
    </w:p>
    <w:p w14:paraId="0CF1FFC7"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Continue to observe lung inflations and auscultate the chest for adequate ventilation.</w:t>
      </w:r>
    </w:p>
    <w:p w14:paraId="3AEE392E" w14:textId="7D31A6A2" w:rsidR="009167C3" w:rsidRDefault="009167C3">
      <w:pPr>
        <w:spacing w:after="160" w:line="259" w:lineRule="auto"/>
        <w:rPr>
          <w:rFonts w:cs="Arial"/>
          <w:b/>
          <w:bCs/>
          <w:color w:val="000000"/>
        </w:rPr>
      </w:pPr>
      <w:r>
        <w:rPr>
          <w:rFonts w:cs="Arial"/>
          <w:b/>
          <w:bCs/>
          <w:color w:val="000000"/>
        </w:rPr>
        <w:br w:type="page"/>
      </w:r>
    </w:p>
    <w:p w14:paraId="3972B41E" w14:textId="4099BE2F" w:rsidR="00526B26" w:rsidRPr="00C67EC6" w:rsidRDefault="00526B26" w:rsidP="00526B26">
      <w:pPr>
        <w:pStyle w:val="Heading1"/>
        <w:rPr>
          <w:rFonts w:eastAsia="Arial"/>
          <w:color w:val="FFFFFF"/>
        </w:rPr>
      </w:pPr>
      <w:bookmarkStart w:id="69" w:name="_6.5_Tranexamic_Acid"/>
      <w:bookmarkStart w:id="70" w:name="_6.6__"/>
      <w:bookmarkStart w:id="71" w:name="_6.7__"/>
      <w:bookmarkStart w:id="72" w:name="OLE_LINK2"/>
      <w:bookmarkStart w:id="73" w:name="SurigicalCricothyrotomy"/>
      <w:bookmarkEnd w:id="69"/>
      <w:bookmarkEnd w:id="70"/>
      <w:bookmarkEnd w:id="71"/>
      <w:r w:rsidRPr="00C67EC6">
        <w:t>6.</w:t>
      </w:r>
      <w:r w:rsidR="008B569D">
        <w:t>2</w:t>
      </w:r>
      <w:r w:rsidRPr="00C67EC6">
        <w:t xml:space="preserve">     Surgical Cricothyrotomy</w:t>
      </w:r>
      <w:r w:rsidRPr="00C67EC6">
        <w:rPr>
          <w:color w:val="FFFFFF"/>
        </w:rPr>
        <w:t xml:space="preserve"> </w:t>
      </w:r>
    </w:p>
    <w:bookmarkEnd w:id="72"/>
    <w:bookmarkEnd w:id="73"/>
    <w:p w14:paraId="0074C6A2" w14:textId="77777777" w:rsidR="00526B26" w:rsidRDefault="00526B26" w:rsidP="00526B26">
      <w:pPr>
        <w:pStyle w:val="Body"/>
        <w:spacing w:after="0" w:line="288" w:lineRule="auto"/>
        <w:rPr>
          <w:rFonts w:asciiTheme="minorHAnsi" w:hAnsiTheme="minorHAnsi"/>
        </w:rPr>
      </w:pPr>
    </w:p>
    <w:p w14:paraId="0949B051" w14:textId="61EC1CAE" w:rsidR="00524447" w:rsidRPr="00DC2AEF" w:rsidRDefault="00524447" w:rsidP="00524447">
      <w:pPr>
        <w:autoSpaceDE w:val="0"/>
        <w:autoSpaceDN w:val="0"/>
        <w:adjustRightInd w:val="0"/>
        <w:spacing w:after="0" w:line="288" w:lineRule="auto"/>
        <w:rPr>
          <w:rFonts w:cstheme="minorHAnsi"/>
          <w:b/>
          <w:bCs/>
          <w:color w:val="000000"/>
        </w:rPr>
      </w:pPr>
      <w:r w:rsidRPr="00DC2AEF">
        <w:rPr>
          <w:rFonts w:cstheme="minorHAnsi"/>
          <w:b/>
          <w:bCs/>
          <w:color w:val="000000"/>
        </w:rPr>
        <w:t xml:space="preserve"> NOTE: Criteria for participation</w:t>
      </w:r>
    </w:p>
    <w:p w14:paraId="6AFDBF1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23996B0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2.  Initial training and AHMD oversight.</w:t>
      </w:r>
    </w:p>
    <w:p w14:paraId="4FAC3EC4"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3.  EMT participants complete and pass a competency exam.</w:t>
      </w:r>
    </w:p>
    <w:p w14:paraId="1DF0C0C5"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5. 100% standard tracking of cases with 100% CQI.</w:t>
      </w:r>
    </w:p>
    <w:p w14:paraId="3D815F8A" w14:textId="77777777" w:rsidR="00524447" w:rsidRPr="009167C3" w:rsidRDefault="00524447" w:rsidP="00524447">
      <w:pPr>
        <w:pStyle w:val="Body"/>
        <w:spacing w:after="0" w:line="288" w:lineRule="auto"/>
        <w:rPr>
          <w:rFonts w:asciiTheme="minorHAnsi" w:hAnsiTheme="minorHAnsi" w:cstheme="minorHAnsi"/>
        </w:rPr>
      </w:pPr>
      <w:r w:rsidRPr="00DC2AEF">
        <w:rPr>
          <w:rFonts w:asciiTheme="minorHAnsi" w:hAnsiTheme="minorHAnsi" w:cstheme="minorHAnsi"/>
        </w:rPr>
        <w:t>6.  Ongoing training and equipment requirements are met.</w:t>
      </w:r>
      <w:r w:rsidRPr="009167C3">
        <w:rPr>
          <w:rFonts w:asciiTheme="minorHAnsi" w:hAnsiTheme="minorHAnsi" w:cstheme="minorHAnsi"/>
        </w:rPr>
        <w:t xml:space="preserve"> </w:t>
      </w:r>
    </w:p>
    <w:p w14:paraId="696F3952" w14:textId="77777777" w:rsidR="009167C3" w:rsidRDefault="009167C3" w:rsidP="00524447">
      <w:pPr>
        <w:pStyle w:val="Body"/>
        <w:spacing w:after="0" w:line="288" w:lineRule="auto"/>
        <w:rPr>
          <w:rFonts w:asciiTheme="minorHAnsi" w:hAnsiTheme="minorHAnsi"/>
        </w:rPr>
      </w:pPr>
    </w:p>
    <w:p w14:paraId="1AF4DF43" w14:textId="7E93068D" w:rsidR="00526B26" w:rsidRPr="00C67EC6" w:rsidRDefault="00524447" w:rsidP="00524447">
      <w:pPr>
        <w:pStyle w:val="Body"/>
        <w:spacing w:after="0" w:line="288" w:lineRule="auto"/>
        <w:rPr>
          <w:rFonts w:asciiTheme="minorHAnsi" w:eastAsia="Arial" w:hAnsiTheme="minorHAnsi" w:cs="Arial"/>
        </w:rPr>
      </w:pPr>
      <w:r>
        <w:rPr>
          <w:rFonts w:asciiTheme="minorHAnsi" w:hAnsiTheme="minorHAnsi"/>
        </w:rPr>
        <w:t>T</w:t>
      </w:r>
      <w:r w:rsidR="00526B26" w:rsidRPr="00C67EC6">
        <w:rPr>
          <w:rFonts w:asciiTheme="minorHAnsi" w:hAnsiTheme="minorHAnsi"/>
        </w:rPr>
        <w:t xml:space="preserve">his </w:t>
      </w:r>
      <w:r w:rsidR="00857A0B">
        <w:rPr>
          <w:rFonts w:asciiTheme="minorHAnsi" w:hAnsiTheme="minorHAnsi"/>
        </w:rPr>
        <w:t>Protocol</w:t>
      </w:r>
      <w:r w:rsidR="00857A0B" w:rsidRPr="00C67EC6">
        <w:rPr>
          <w:rFonts w:asciiTheme="minorHAnsi" w:hAnsiTheme="minorHAnsi"/>
        </w:rPr>
        <w:t xml:space="preserve"> </w:t>
      </w:r>
      <w:r w:rsidR="00526B26" w:rsidRPr="00C67EC6">
        <w:rPr>
          <w:rFonts w:asciiTheme="minorHAnsi" w:hAnsiTheme="minorHAnsi"/>
        </w:rPr>
        <w:t>includes:</w:t>
      </w:r>
    </w:p>
    <w:p w14:paraId="3F25DFD6" w14:textId="3A15233E"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requirements for </w:t>
      </w:r>
      <w:r w:rsidR="00524447">
        <w:rPr>
          <w:rFonts w:asciiTheme="minorHAnsi" w:hAnsiTheme="minorHAnsi"/>
        </w:rPr>
        <w:t>performing the procedure</w:t>
      </w:r>
      <w:r w:rsidRPr="00C67EC6">
        <w:rPr>
          <w:rFonts w:asciiTheme="minorHAnsi" w:hAnsiTheme="minorHAnsi"/>
        </w:rPr>
        <w:t xml:space="preserve"> </w:t>
      </w:r>
    </w:p>
    <w:p w14:paraId="2B08F98F" w14:textId="7EF2F025"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 guidelines on initial and continued education</w:t>
      </w:r>
      <w:r w:rsidR="00313431">
        <w:rPr>
          <w:rFonts w:asciiTheme="minorHAnsi" w:hAnsiTheme="minorHAnsi"/>
        </w:rPr>
        <w:t xml:space="preserve"> and procedure </w:t>
      </w:r>
      <w:r w:rsidR="00F37CC8">
        <w:rPr>
          <w:rFonts w:asciiTheme="minorHAnsi" w:hAnsiTheme="minorHAnsi"/>
        </w:rPr>
        <w:t>competency</w:t>
      </w:r>
      <w:r w:rsidR="00F37CC8" w:rsidRPr="00C67EC6">
        <w:rPr>
          <w:rFonts w:asciiTheme="minorHAnsi" w:hAnsiTheme="minorHAnsi"/>
        </w:rPr>
        <w:t>.</w:t>
      </w:r>
      <w:r w:rsidRPr="00C67EC6">
        <w:rPr>
          <w:rFonts w:asciiTheme="minorHAnsi" w:hAnsiTheme="minorHAnsi"/>
        </w:rPr>
        <w:t xml:space="preserve"> </w:t>
      </w:r>
    </w:p>
    <w:p w14:paraId="125AB8D2"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(3) guidelines for quality </w:t>
      </w:r>
      <w:r w:rsidRPr="00C67EC6">
        <w:rPr>
          <w:rFonts w:asciiTheme="minorHAnsi" w:hAnsiTheme="minorHAnsi"/>
          <w:lang w:val="fr-FR"/>
        </w:rPr>
        <w:t xml:space="preserve">assurance </w:t>
      </w:r>
      <w:r w:rsidRPr="00C67EC6">
        <w:rPr>
          <w:rFonts w:asciiTheme="minorHAnsi" w:hAnsiTheme="minorHAnsi"/>
          <w:lang w:val="nl-NL"/>
        </w:rPr>
        <w:t xml:space="preserve">and data </w:t>
      </w:r>
      <w:r w:rsidRPr="00C67EC6">
        <w:rPr>
          <w:rFonts w:asciiTheme="minorHAnsi" w:hAnsiTheme="minorHAnsi"/>
          <w:lang w:val="fr-FR"/>
        </w:rPr>
        <w:t>collection;</w:t>
      </w:r>
      <w:r w:rsidRPr="00C67EC6">
        <w:rPr>
          <w:rFonts w:asciiTheme="minorHAnsi" w:hAnsiTheme="minorHAnsi"/>
        </w:rPr>
        <w:t xml:space="preserve"> and </w:t>
      </w:r>
    </w:p>
    <w:p w14:paraId="3D7109E9" w14:textId="77777777" w:rsidR="00526B26" w:rsidRPr="00C67EC6" w:rsidRDefault="00526B26" w:rsidP="00526B26">
      <w:pPr>
        <w:pStyle w:val="Body"/>
        <w:spacing w:after="60" w:line="288" w:lineRule="auto"/>
        <w:rPr>
          <w:rFonts w:asciiTheme="minorHAnsi" w:hAnsiTheme="minorHAnsi"/>
          <w:b/>
          <w:bCs/>
          <w:u w:val="single"/>
        </w:rPr>
      </w:pPr>
      <w:r w:rsidRPr="00C67EC6">
        <w:rPr>
          <w:rFonts w:asciiTheme="minorHAnsi" w:hAnsiTheme="minorHAnsi"/>
        </w:rPr>
        <w:t xml:space="preserve">(4) an updated protocol for the use of advanced airway </w:t>
      </w:r>
      <w:r w:rsidRPr="00C67EC6">
        <w:rPr>
          <w:rFonts w:asciiTheme="minorHAnsi" w:hAnsiTheme="minorHAnsi"/>
          <w:lang w:val="fr-FR"/>
        </w:rPr>
        <w:t>management,</w:t>
      </w:r>
      <w:r w:rsidRPr="00C67EC6">
        <w:rPr>
          <w:rFonts w:asciiTheme="minorHAnsi" w:hAnsiTheme="minorHAnsi"/>
        </w:rPr>
        <w:t xml:space="preserve"> necessary equipment and backup equipment, and patient monitoring guidelines.</w:t>
      </w:r>
    </w:p>
    <w:p w14:paraId="3495FD45" w14:textId="77777777" w:rsidR="00526B26" w:rsidRDefault="00526B26" w:rsidP="00526B26">
      <w:pPr>
        <w:pStyle w:val="Body"/>
        <w:spacing w:after="0" w:line="288" w:lineRule="auto"/>
        <w:rPr>
          <w:b/>
          <w:bCs/>
          <w:u w:val="single"/>
        </w:rPr>
      </w:pPr>
    </w:p>
    <w:p w14:paraId="1C213A20" w14:textId="7D7FE92D" w:rsidR="00526B26" w:rsidRPr="00C67EC6" w:rsidRDefault="00F37CC8" w:rsidP="00526B26">
      <w:pPr>
        <w:pStyle w:val="Body"/>
        <w:spacing w:after="0" w:line="288" w:lineRule="auto"/>
        <w:rPr>
          <w:rFonts w:asciiTheme="minorHAnsi" w:eastAsia="Arial" w:hAnsiTheme="minorHAnsi" w:cs="Arial"/>
          <w:u w:val="single"/>
        </w:rPr>
      </w:pPr>
      <w:r w:rsidRPr="00C67EC6">
        <w:rPr>
          <w:rFonts w:asciiTheme="minorHAnsi" w:hAnsiTheme="minorHAnsi"/>
          <w:u w:val="single"/>
          <w:lang w:val="fr-FR"/>
        </w:rPr>
        <w:t>Indications :</w:t>
      </w:r>
      <w:r w:rsidR="00526B26" w:rsidRPr="00C67EC6">
        <w:rPr>
          <w:rFonts w:asciiTheme="minorHAnsi" w:hAnsiTheme="minorHAnsi"/>
          <w:u w:val="single"/>
        </w:rPr>
        <w:t xml:space="preserve">  </w:t>
      </w:r>
    </w:p>
    <w:p w14:paraId="41BF8F87"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The </w:t>
      </w:r>
      <w:r w:rsidRPr="00C67EC6">
        <w:rPr>
          <w:rFonts w:asciiTheme="minorHAnsi" w:hAnsiTheme="minorHAnsi"/>
          <w:lang w:val="fr-FR"/>
        </w:rPr>
        <w:t>patient</w:t>
      </w:r>
      <w:r w:rsidRPr="00C67EC6">
        <w:rPr>
          <w:rFonts w:asciiTheme="minorHAnsi" w:hAnsiTheme="minorHAnsi"/>
        </w:rPr>
        <w:t xml:space="preserve"> is in imminent danger of death due to airway compromise.</w:t>
      </w:r>
    </w:p>
    <w:p w14:paraId="6CF206D5"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2. No alternative</w:t>
      </w:r>
      <w:r w:rsidRPr="00C67EC6">
        <w:rPr>
          <w:rFonts w:asciiTheme="minorHAnsi" w:hAnsiTheme="minorHAnsi"/>
        </w:rPr>
        <w:t xml:space="preserve"> airway device/maneuver has been successful.</w:t>
      </w:r>
    </w:p>
    <w:p w14:paraId="1BFCFC96" w14:textId="77777777" w:rsidR="00526B26" w:rsidRPr="00C67EC6" w:rsidRDefault="00526B26" w:rsidP="00526B26">
      <w:pPr>
        <w:pStyle w:val="Body"/>
        <w:spacing w:after="60" w:line="288" w:lineRule="auto"/>
        <w:rPr>
          <w:rFonts w:asciiTheme="minorHAnsi" w:hAnsiTheme="minorHAnsi"/>
          <w:u w:val="single"/>
        </w:rPr>
      </w:pPr>
      <w:r w:rsidRPr="00C67EC6">
        <w:rPr>
          <w:rFonts w:asciiTheme="minorHAnsi" w:hAnsiTheme="minorHAnsi"/>
        </w:rPr>
        <w:t xml:space="preserve">3. The </w:t>
      </w:r>
      <w:r w:rsidRPr="00C67EC6">
        <w:rPr>
          <w:rFonts w:asciiTheme="minorHAnsi" w:hAnsiTheme="minorHAnsi"/>
          <w:lang w:val="fr-FR"/>
        </w:rPr>
        <w:t>patient</w:t>
      </w:r>
      <w:r w:rsidRPr="00C67EC6">
        <w:rPr>
          <w:rFonts w:asciiTheme="minorHAnsi" w:hAnsiTheme="minorHAnsi"/>
        </w:rPr>
        <w:t xml:space="preserve"> cannot be oxygenated or ventilated by any other means.</w:t>
      </w:r>
    </w:p>
    <w:p w14:paraId="5372CCD9" w14:textId="77777777" w:rsidR="00526B26" w:rsidRPr="00526B26" w:rsidRDefault="00526B26" w:rsidP="00526B26">
      <w:pPr>
        <w:pStyle w:val="Heading2"/>
      </w:pPr>
      <w:r w:rsidRPr="00526B26">
        <w:t>PARAMEDIC STANDING ORDERS:</w:t>
      </w:r>
    </w:p>
    <w:p w14:paraId="7629902C"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u w:val="single"/>
        </w:rPr>
        <w:t>Surgical Cricothyrotomy Procedure:</w:t>
      </w:r>
    </w:p>
    <w:p w14:paraId="338CE5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1.</w:t>
      </w:r>
      <w:r w:rsidRPr="00C67EC6">
        <w:rPr>
          <w:rFonts w:asciiTheme="minorHAnsi" w:hAnsiTheme="minorHAnsi"/>
          <w:lang w:val="de-DE"/>
        </w:rPr>
        <w:tab/>
        <w:t>Position</w:t>
      </w:r>
      <w:r w:rsidRPr="00C67EC6">
        <w:rPr>
          <w:rFonts w:asciiTheme="minorHAnsi" w:hAnsiTheme="minorHAnsi"/>
        </w:rPr>
        <w:t xml:space="preserve"> the </w:t>
      </w:r>
      <w:r w:rsidRPr="00C67EC6">
        <w:rPr>
          <w:rFonts w:asciiTheme="minorHAnsi" w:hAnsiTheme="minorHAnsi"/>
          <w:lang w:val="fr-FR"/>
        </w:rPr>
        <w:t>patient</w:t>
      </w:r>
      <w:r w:rsidRPr="00C67EC6">
        <w:rPr>
          <w:rFonts w:asciiTheme="minorHAnsi" w:hAnsiTheme="minorHAnsi"/>
        </w:rPr>
        <w:t xml:space="preserve"> in a </w:t>
      </w:r>
      <w:r w:rsidRPr="00C67EC6">
        <w:rPr>
          <w:rFonts w:asciiTheme="minorHAnsi" w:hAnsiTheme="minorHAnsi"/>
          <w:lang w:val="de-DE"/>
        </w:rPr>
        <w:t xml:space="preserve">neutral </w:t>
      </w:r>
      <w:r w:rsidRPr="00C67EC6">
        <w:rPr>
          <w:rFonts w:asciiTheme="minorHAnsi" w:hAnsiTheme="minorHAnsi"/>
          <w:lang w:val="it-IT"/>
        </w:rPr>
        <w:t>position.</w:t>
      </w:r>
    </w:p>
    <w:p w14:paraId="3F3B909E" w14:textId="089B26F6"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w:t>
      </w:r>
      <w:r w:rsidRPr="00C67EC6">
        <w:rPr>
          <w:rFonts w:asciiTheme="minorHAnsi" w:hAnsiTheme="minorHAnsi"/>
        </w:rPr>
        <w:tab/>
        <w:t xml:space="preserve">Identify and palpate </w:t>
      </w:r>
      <w:r w:rsidRPr="00C67EC6">
        <w:rPr>
          <w:rFonts w:asciiTheme="minorHAnsi" w:hAnsiTheme="minorHAnsi"/>
          <w:lang w:val="da-DK"/>
        </w:rPr>
        <w:t>landmarks</w:t>
      </w:r>
      <w:r w:rsidR="00857A0B">
        <w:rPr>
          <w:rFonts w:asciiTheme="minorHAnsi" w:hAnsiTheme="minorHAnsi"/>
          <w:lang w:val="da-DK"/>
        </w:rPr>
        <w:t>.</w:t>
      </w:r>
      <w:r w:rsidRPr="00C67EC6">
        <w:rPr>
          <w:rFonts w:asciiTheme="minorHAnsi" w:hAnsiTheme="minorHAnsi"/>
        </w:rPr>
        <w:t xml:space="preserve"> Palpate thyroid </w:t>
      </w:r>
    </w:p>
    <w:p w14:paraId="6B27CB06" w14:textId="43325CAC"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and cricoid cartilage then palpate cricothyroid </w:t>
      </w:r>
      <w:r w:rsidRPr="00C67EC6">
        <w:rPr>
          <w:rFonts w:asciiTheme="minorHAnsi" w:hAnsiTheme="minorHAnsi"/>
          <w:lang w:val="it-IT"/>
        </w:rPr>
        <w:t>membrane.</w:t>
      </w:r>
    </w:p>
    <w:p w14:paraId="70A485E9"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3.</w:t>
      </w:r>
      <w:r w:rsidRPr="00C67EC6">
        <w:rPr>
          <w:rFonts w:asciiTheme="minorHAnsi" w:hAnsiTheme="minorHAnsi"/>
        </w:rPr>
        <w:tab/>
        <w:t>Clean area using antiseptic swabs.</w:t>
      </w:r>
    </w:p>
    <w:p w14:paraId="72B228A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Make a 2-3 cm midline </w:t>
      </w:r>
      <w:r w:rsidRPr="00C67EC6">
        <w:rPr>
          <w:rFonts w:asciiTheme="minorHAnsi" w:hAnsiTheme="minorHAnsi"/>
          <w:lang w:val="it-IT"/>
        </w:rPr>
        <w:t>vertical incision</w:t>
      </w:r>
      <w:r w:rsidRPr="00C67EC6">
        <w:rPr>
          <w:rFonts w:asciiTheme="minorHAnsi" w:hAnsiTheme="minorHAnsi"/>
        </w:rPr>
        <w:t xml:space="preserve"> through the skin over the </w:t>
      </w:r>
    </w:p>
    <w:p w14:paraId="37CEE6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cricothyroid </w:t>
      </w:r>
      <w:r w:rsidRPr="00C67EC6">
        <w:rPr>
          <w:rFonts w:asciiTheme="minorHAnsi" w:hAnsiTheme="minorHAnsi"/>
          <w:lang w:val="it-IT"/>
        </w:rPr>
        <w:t>membrane.</w:t>
      </w:r>
    </w:p>
    <w:p w14:paraId="1774BB31"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5.</w:t>
      </w:r>
      <w:r w:rsidRPr="00C67EC6">
        <w:rPr>
          <w:rFonts w:asciiTheme="minorHAnsi" w:hAnsiTheme="minorHAnsi"/>
        </w:rPr>
        <w:tab/>
        <w:t xml:space="preserve">Make a 1-2 cm horizontal incision though the cricothyroid </w:t>
      </w:r>
      <w:r w:rsidRPr="00C67EC6">
        <w:rPr>
          <w:rFonts w:asciiTheme="minorHAnsi" w:hAnsiTheme="minorHAnsi"/>
          <w:lang w:val="it-IT"/>
        </w:rPr>
        <w:t>membrane.</w:t>
      </w:r>
    </w:p>
    <w:p w14:paraId="743E04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6.</w:t>
      </w:r>
      <w:r w:rsidRPr="00C67EC6">
        <w:rPr>
          <w:rFonts w:asciiTheme="minorHAnsi" w:hAnsiTheme="minorHAnsi"/>
          <w:lang w:val="it-IT"/>
        </w:rPr>
        <w:tab/>
        <w:t>Prior</w:t>
      </w:r>
      <w:r w:rsidRPr="00C67EC6">
        <w:rPr>
          <w:rFonts w:asciiTheme="minorHAnsi" w:hAnsiTheme="minorHAnsi"/>
        </w:rPr>
        <w:t xml:space="preserve"> to removing scalpel, insert the tracheal </w:t>
      </w:r>
      <w:r w:rsidRPr="00C67EC6">
        <w:rPr>
          <w:rFonts w:asciiTheme="minorHAnsi" w:hAnsiTheme="minorHAnsi"/>
          <w:lang w:val="nl-NL"/>
        </w:rPr>
        <w:t>hook(optional)</w:t>
      </w:r>
      <w:r w:rsidRPr="00C67EC6">
        <w:rPr>
          <w:rFonts w:asciiTheme="minorHAnsi" w:hAnsiTheme="minorHAnsi"/>
        </w:rPr>
        <w:t xml:space="preserve"> and pull it cephalad pulling </w:t>
      </w:r>
    </w:p>
    <w:p w14:paraId="0A46D57E"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against the </w:t>
      </w:r>
      <w:r w:rsidRPr="00C67EC6">
        <w:rPr>
          <w:rFonts w:asciiTheme="minorHAnsi" w:hAnsiTheme="minorHAnsi"/>
          <w:lang w:val="es-ES_tradnl"/>
        </w:rPr>
        <w:t>caudal</w:t>
      </w:r>
      <w:r w:rsidRPr="00C67EC6">
        <w:rPr>
          <w:rFonts w:asciiTheme="minorHAnsi" w:hAnsiTheme="minorHAnsi"/>
        </w:rPr>
        <w:t xml:space="preserve"> end of the </w:t>
      </w:r>
      <w:r w:rsidRPr="00C67EC6">
        <w:rPr>
          <w:rFonts w:asciiTheme="minorHAnsi" w:hAnsiTheme="minorHAnsi"/>
          <w:lang w:val="it-IT"/>
        </w:rPr>
        <w:t>thyroid cartilage.</w:t>
      </w:r>
    </w:p>
    <w:p w14:paraId="5A78F87F"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7.</w:t>
      </w:r>
      <w:r w:rsidRPr="00C67EC6">
        <w:rPr>
          <w:rFonts w:asciiTheme="minorHAnsi" w:hAnsiTheme="minorHAnsi"/>
        </w:rPr>
        <w:tab/>
        <w:t>Cannulate the trachea</w:t>
      </w:r>
      <w:r w:rsidRPr="00C67EC6">
        <w:rPr>
          <w:rFonts w:asciiTheme="minorHAnsi" w:hAnsiTheme="minorHAnsi"/>
          <w:lang w:val="it-IT"/>
        </w:rPr>
        <w:t>.</w:t>
      </w:r>
    </w:p>
    <w:p w14:paraId="6DE203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8.</w:t>
      </w:r>
      <w:r w:rsidRPr="00C67EC6">
        <w:rPr>
          <w:rFonts w:asciiTheme="minorHAnsi" w:hAnsiTheme="minorHAnsi"/>
          <w:lang w:val="de-DE"/>
        </w:rPr>
        <w:tab/>
        <w:t>Inflate</w:t>
      </w:r>
      <w:r w:rsidRPr="00C67EC6">
        <w:rPr>
          <w:rFonts w:asciiTheme="minorHAnsi" w:hAnsiTheme="minorHAnsi"/>
        </w:rPr>
        <w:t xml:space="preserve"> cuff.</w:t>
      </w:r>
    </w:p>
    <w:p w14:paraId="129B8DD9" w14:textId="77777777" w:rsidR="00526B26" w:rsidRPr="00C67EC6" w:rsidRDefault="00526B26" w:rsidP="00526B26">
      <w:pPr>
        <w:pStyle w:val="Body"/>
        <w:rPr>
          <w:rFonts w:asciiTheme="minorHAnsi" w:eastAsia="Arial" w:hAnsiTheme="minorHAnsi" w:cs="Arial"/>
        </w:rPr>
      </w:pPr>
      <w:r w:rsidRPr="00C67EC6">
        <w:rPr>
          <w:rFonts w:asciiTheme="minorHAnsi" w:hAnsiTheme="minorHAnsi"/>
        </w:rPr>
        <w:t>9.</w:t>
      </w:r>
      <w:r w:rsidRPr="00C67EC6">
        <w:rPr>
          <w:rFonts w:asciiTheme="minorHAnsi" w:hAnsiTheme="minorHAnsi"/>
        </w:rPr>
        <w:tab/>
        <w:t>Confirm placement</w:t>
      </w:r>
      <w:r w:rsidRPr="00C67EC6">
        <w:rPr>
          <w:rFonts w:asciiTheme="minorHAnsi" w:hAnsiTheme="minorHAnsi"/>
          <w:spacing w:val="-1"/>
        </w:rPr>
        <w:t xml:space="preserve"> </w:t>
      </w:r>
      <w:r w:rsidRPr="00C67EC6">
        <w:rPr>
          <w:rFonts w:asciiTheme="minorHAnsi" w:hAnsiTheme="minorHAnsi"/>
        </w:rPr>
        <w:t>with</w:t>
      </w:r>
      <w:r w:rsidRPr="00C67EC6">
        <w:rPr>
          <w:rFonts w:asciiTheme="minorHAnsi" w:hAnsiTheme="minorHAnsi"/>
          <w:spacing w:val="-3"/>
        </w:rPr>
        <w:t xml:space="preserve"> </w:t>
      </w:r>
      <w:r w:rsidRPr="00C67EC6">
        <w:rPr>
          <w:rFonts w:asciiTheme="minorHAnsi" w:hAnsiTheme="minorHAnsi"/>
        </w:rPr>
        <w:t>ETC02 and lung sounds.</w:t>
      </w:r>
    </w:p>
    <w:p w14:paraId="749D7101"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1. Guideline for a Surgical Cricothyrotomy Program</w:t>
      </w:r>
    </w:p>
    <w:p w14:paraId="7DF12F7C" w14:textId="7E19F9E3"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Surgical Cricothyrotomy is an </w:t>
      </w:r>
      <w:r w:rsidRPr="00C67EC6">
        <w:rPr>
          <w:rFonts w:asciiTheme="minorHAnsi" w:hAnsiTheme="minorHAnsi"/>
          <w:lang w:val="it-IT"/>
        </w:rPr>
        <w:t xml:space="preserve">invasive </w:t>
      </w:r>
      <w:r w:rsidRPr="00C67EC6">
        <w:rPr>
          <w:rFonts w:asciiTheme="minorHAnsi" w:hAnsiTheme="minorHAnsi"/>
          <w:lang w:val="nl-NL"/>
        </w:rPr>
        <w:t>procedure</w:t>
      </w:r>
      <w:r w:rsidRPr="00C67EC6">
        <w:rPr>
          <w:rFonts w:asciiTheme="minorHAnsi" w:hAnsiTheme="minorHAnsi"/>
        </w:rPr>
        <w:t xml:space="preserve"> performed only when a </w:t>
      </w:r>
      <w:r w:rsidRPr="00C67EC6">
        <w:rPr>
          <w:rFonts w:asciiTheme="minorHAnsi" w:hAnsiTheme="minorHAnsi"/>
          <w:lang w:val="fr-FR"/>
        </w:rPr>
        <w:t>patient</w:t>
      </w:r>
      <w:r w:rsidRPr="00C67EC6">
        <w:rPr>
          <w:rFonts w:asciiTheme="minorHAnsi" w:hAnsiTheme="minorHAnsi"/>
        </w:rPr>
        <w:t xml:space="preserve"> is in imminent </w:t>
      </w:r>
      <w:r w:rsidRPr="00C67EC6">
        <w:rPr>
          <w:rFonts w:asciiTheme="minorHAnsi" w:hAnsiTheme="minorHAnsi"/>
          <w:lang w:val="fr-FR"/>
        </w:rPr>
        <w:t>danger</w:t>
      </w:r>
      <w:r w:rsidRPr="00C67EC6">
        <w:rPr>
          <w:rFonts w:asciiTheme="minorHAnsi" w:hAnsiTheme="minorHAnsi"/>
        </w:rPr>
        <w:t xml:space="preserve"> of death </w:t>
      </w:r>
      <w:r w:rsidRPr="00C67EC6">
        <w:rPr>
          <w:rFonts w:asciiTheme="minorHAnsi" w:hAnsiTheme="minorHAnsi"/>
          <w:lang w:val="it-IT"/>
        </w:rPr>
        <w:t>due</w:t>
      </w:r>
      <w:r w:rsidRPr="00C67EC6">
        <w:rPr>
          <w:rFonts w:asciiTheme="minorHAnsi" w:hAnsiTheme="minorHAnsi"/>
        </w:rPr>
        <w:t xml:space="preserve"> to airway </w:t>
      </w:r>
      <w:r w:rsidRPr="00C67EC6">
        <w:rPr>
          <w:rFonts w:asciiTheme="minorHAnsi" w:hAnsiTheme="minorHAnsi"/>
          <w:lang w:val="fr-FR"/>
        </w:rPr>
        <w:t>compromise</w:t>
      </w:r>
      <w:r w:rsidRPr="00C67EC6">
        <w:rPr>
          <w:rFonts w:asciiTheme="minorHAnsi" w:hAnsiTheme="minorHAnsi"/>
        </w:rPr>
        <w:t xml:space="preserve"> which cannot be alleviated by other means. Needle </w:t>
      </w:r>
    </w:p>
    <w:p w14:paraId="28B7A913" w14:textId="072852A4"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cricothyrotomy is the preferred </w:t>
      </w:r>
      <w:r w:rsidRPr="00C67EC6">
        <w:rPr>
          <w:rFonts w:asciiTheme="minorHAnsi" w:hAnsiTheme="minorHAnsi"/>
          <w:lang w:val="nl-NL"/>
        </w:rPr>
        <w:t>procedure</w:t>
      </w:r>
      <w:r w:rsidRPr="00C67EC6">
        <w:rPr>
          <w:rFonts w:asciiTheme="minorHAnsi" w:hAnsiTheme="minorHAnsi"/>
        </w:rPr>
        <w:t xml:space="preserve"> in children </w:t>
      </w:r>
      <w:r w:rsidRPr="00C67EC6">
        <w:rPr>
          <w:rFonts w:asciiTheme="minorHAnsi" w:hAnsiTheme="minorHAnsi"/>
          <w:lang w:val="de-DE"/>
        </w:rPr>
        <w:t>under</w:t>
      </w:r>
      <w:r w:rsidRPr="00C67EC6">
        <w:rPr>
          <w:rFonts w:asciiTheme="minorHAnsi" w:hAnsiTheme="minorHAnsi"/>
        </w:rPr>
        <w:t xml:space="preserve"> the age of </w:t>
      </w:r>
      <w:r w:rsidR="00C45F3A">
        <w:rPr>
          <w:rFonts w:asciiTheme="minorHAnsi" w:hAnsiTheme="minorHAnsi"/>
        </w:rPr>
        <w:t>12</w:t>
      </w:r>
      <w:r w:rsidRPr="00C67EC6">
        <w:rPr>
          <w:rFonts w:asciiTheme="minorHAnsi" w:hAnsiTheme="minorHAnsi"/>
        </w:rPr>
        <w:t xml:space="preserve"> years old.</w:t>
      </w:r>
    </w:p>
    <w:p w14:paraId="28DE0FA7" w14:textId="77777777" w:rsidR="00526B26" w:rsidRPr="00C67EC6" w:rsidRDefault="00526B26" w:rsidP="00526B26">
      <w:pPr>
        <w:pStyle w:val="Body"/>
        <w:spacing w:after="0" w:line="288" w:lineRule="auto"/>
        <w:rPr>
          <w:rFonts w:asciiTheme="minorHAnsi" w:eastAsia="Arial Bold" w:hAnsiTheme="minorHAnsi" w:cs="Arial Bold"/>
          <w:b/>
          <w:u w:val="single"/>
        </w:rPr>
      </w:pPr>
    </w:p>
    <w:p w14:paraId="6A0B33A9"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2. Quality Assurance of a Surgical Cricothyrotomy Program:</w:t>
      </w:r>
    </w:p>
    <w:p w14:paraId="4AC9CADD"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Quality assurance review will be performed by each service on every case of attempted or successful </w:t>
      </w:r>
    </w:p>
    <w:p w14:paraId="3A784C6A" w14:textId="2FB2A16F"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intubation, including surgical and needle cricothyrotomy. The Affiliate Hospital Medical Directors and </w:t>
      </w:r>
      <w:r w:rsidR="00857A0B">
        <w:rPr>
          <w:rFonts w:asciiTheme="minorHAnsi" w:hAnsiTheme="minorHAnsi"/>
        </w:rPr>
        <w:t>the s</w:t>
      </w:r>
      <w:r w:rsidRPr="00C67EC6">
        <w:rPr>
          <w:rFonts w:asciiTheme="minorHAnsi" w:hAnsiTheme="minorHAnsi"/>
        </w:rPr>
        <w:t xml:space="preserve">ervice’s Director of CQI, or their designee, will review each case individually and keep a written record of their review. Each case and its appropriate information will be available within a standard database </w:t>
      </w:r>
      <w:r w:rsidR="00F37CC8" w:rsidRPr="00C67EC6">
        <w:rPr>
          <w:rFonts w:asciiTheme="minorHAnsi" w:hAnsiTheme="minorHAnsi"/>
        </w:rPr>
        <w:t>including</w:t>
      </w:r>
      <w:r w:rsidRPr="00C67EC6">
        <w:rPr>
          <w:rFonts w:asciiTheme="minorHAnsi" w:hAnsiTheme="minorHAnsi"/>
        </w:rPr>
        <w:t xml:space="preserve"> age, sex, indication for intubation (or cricothyrotomy), provider information, medications used, number of attempts, successful/unsuccessful intubation, adjuncts/backups used, and complications of intubation (ex-failed airway, cric</w:t>
      </w:r>
      <w:r w:rsidR="00857A0B">
        <w:rPr>
          <w:rFonts w:asciiTheme="minorHAnsi" w:hAnsiTheme="minorHAnsi"/>
        </w:rPr>
        <w:t>othyrotomy</w:t>
      </w:r>
      <w:r w:rsidRPr="00C67EC6">
        <w:rPr>
          <w:rFonts w:asciiTheme="minorHAnsi" w:hAnsiTheme="minorHAnsi"/>
        </w:rPr>
        <w:t xml:space="preserve"> required, bradycardia, hypoxemia, esophageal intubation). </w:t>
      </w:r>
    </w:p>
    <w:p w14:paraId="341846F7" w14:textId="77777777" w:rsidR="00526B26" w:rsidRPr="00C67EC6" w:rsidRDefault="00526B26" w:rsidP="00526B26">
      <w:pPr>
        <w:pStyle w:val="Body"/>
        <w:spacing w:after="0" w:line="288" w:lineRule="auto"/>
        <w:rPr>
          <w:rFonts w:asciiTheme="minorHAnsi" w:eastAsia="Arial" w:hAnsiTheme="minorHAnsi" w:cs="Arial"/>
        </w:rPr>
      </w:pPr>
    </w:p>
    <w:p w14:paraId="22673E02"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3. Requirements for Participation in a Surgical Cricothyrotomy Program:</w:t>
      </w:r>
    </w:p>
    <w:p w14:paraId="6DC2A91E" w14:textId="48C46CA1" w:rsidR="00526B26" w:rsidRPr="00C67EC6" w:rsidRDefault="00526B26" w:rsidP="00526B26">
      <w:pPr>
        <w:pStyle w:val="Body"/>
        <w:spacing w:before="56" w:after="0" w:line="242" w:lineRule="auto"/>
        <w:ind w:right="363"/>
        <w:rPr>
          <w:rFonts w:asciiTheme="minorHAnsi" w:eastAsia="Arial" w:hAnsiTheme="minorHAnsi" w:cs="Arial"/>
        </w:rPr>
      </w:pPr>
      <w:r w:rsidRPr="00C67EC6">
        <w:rPr>
          <w:rFonts w:asciiTheme="minorHAnsi" w:hAnsiTheme="minorHAnsi"/>
        </w:rPr>
        <w:t xml:space="preserve">The </w:t>
      </w:r>
      <w:r w:rsidR="00857A0B">
        <w:rPr>
          <w:rFonts w:asciiTheme="minorHAnsi" w:hAnsiTheme="minorHAnsi"/>
        </w:rPr>
        <w:t>s</w:t>
      </w:r>
      <w:r w:rsidR="00857A0B" w:rsidRPr="00C67EC6">
        <w:rPr>
          <w:rFonts w:asciiTheme="minorHAnsi" w:hAnsiTheme="minorHAnsi"/>
        </w:rPr>
        <w:t xml:space="preserve">ervice </w:t>
      </w:r>
      <w:r w:rsidRPr="00C67EC6">
        <w:rPr>
          <w:rFonts w:asciiTheme="minorHAnsi" w:hAnsiTheme="minorHAnsi"/>
        </w:rPr>
        <w:t>and</w:t>
      </w:r>
      <w:r w:rsidR="00857A0B">
        <w:rPr>
          <w:rFonts w:asciiTheme="minorHAnsi" w:hAnsiTheme="minorHAnsi"/>
        </w:rPr>
        <w:t xml:space="preserve"> its affiliate hospital m</w:t>
      </w:r>
      <w:r w:rsidRPr="00C67EC6">
        <w:rPr>
          <w:rFonts w:asciiTheme="minorHAnsi" w:hAnsiTheme="minorHAnsi"/>
        </w:rPr>
        <w:t xml:space="preserve">edical </w:t>
      </w:r>
      <w:r w:rsidR="00857A0B">
        <w:rPr>
          <w:rFonts w:asciiTheme="minorHAnsi" w:hAnsiTheme="minorHAnsi"/>
        </w:rPr>
        <w:t>d</w:t>
      </w:r>
      <w:r w:rsidRPr="00C67EC6">
        <w:rPr>
          <w:rFonts w:asciiTheme="minorHAnsi" w:hAnsiTheme="minorHAnsi"/>
        </w:rPr>
        <w:t xml:space="preserve">irector are committed to the Surgical Cricothyrotomy Program and </w:t>
      </w:r>
      <w:r w:rsidRPr="00C67EC6">
        <w:rPr>
          <w:rFonts w:asciiTheme="minorHAnsi" w:hAnsiTheme="minorHAnsi"/>
          <w:lang w:val="fr-FR"/>
        </w:rPr>
        <w:t>participation</w:t>
      </w:r>
      <w:r w:rsidRPr="00C67EC6">
        <w:rPr>
          <w:rFonts w:asciiTheme="minorHAnsi" w:hAnsiTheme="minorHAnsi"/>
        </w:rPr>
        <w:t xml:space="preserve"> in the Quality </w:t>
      </w:r>
      <w:r w:rsidRPr="00C67EC6">
        <w:rPr>
          <w:rFonts w:asciiTheme="minorHAnsi" w:hAnsiTheme="minorHAnsi"/>
          <w:lang w:val="fr-FR"/>
        </w:rPr>
        <w:t>Assurance</w:t>
      </w:r>
      <w:r w:rsidRPr="00C67EC6">
        <w:rPr>
          <w:rFonts w:asciiTheme="minorHAnsi" w:hAnsiTheme="minorHAnsi"/>
        </w:rPr>
        <w:t xml:space="preserve"> program. This program includes review of each </w:t>
      </w:r>
      <w:r w:rsidRPr="00C67EC6">
        <w:rPr>
          <w:rFonts w:asciiTheme="minorHAnsi" w:hAnsiTheme="minorHAnsi"/>
          <w:lang w:val="it-IT"/>
        </w:rPr>
        <w:t>individual</w:t>
      </w:r>
      <w:r w:rsidRPr="00C67EC6">
        <w:rPr>
          <w:rFonts w:asciiTheme="minorHAnsi" w:hAnsiTheme="minorHAnsi"/>
        </w:rPr>
        <w:t xml:space="preserve"> surgical cricothyrotomy case and the specified training requirements. The service </w:t>
      </w:r>
      <w:r w:rsidRPr="00C67EC6">
        <w:rPr>
          <w:rFonts w:asciiTheme="minorHAnsi" w:hAnsiTheme="minorHAnsi"/>
          <w:lang w:val="es-ES_tradnl"/>
        </w:rPr>
        <w:t>(Director</w:t>
      </w:r>
      <w:r w:rsidRPr="00C67EC6">
        <w:rPr>
          <w:rFonts w:asciiTheme="minorHAnsi" w:hAnsiTheme="minorHAnsi"/>
        </w:rPr>
        <w:t xml:space="preserve"> of CQI) or designee must collect required </w:t>
      </w:r>
      <w:r w:rsidRPr="00C67EC6">
        <w:rPr>
          <w:rFonts w:asciiTheme="minorHAnsi" w:hAnsiTheme="minorHAnsi"/>
          <w:lang w:val="nl-NL"/>
        </w:rPr>
        <w:t>data</w:t>
      </w:r>
      <w:r w:rsidRPr="00C67EC6">
        <w:rPr>
          <w:rFonts w:asciiTheme="minorHAnsi" w:hAnsiTheme="minorHAnsi"/>
        </w:rPr>
        <w:t xml:space="preserve"> for each surgical cricothyrotomy and </w:t>
      </w:r>
      <w:r w:rsidR="00F37CC8" w:rsidRPr="00C67EC6">
        <w:rPr>
          <w:rFonts w:asciiTheme="minorHAnsi" w:hAnsiTheme="minorHAnsi"/>
        </w:rPr>
        <w:t>enter</w:t>
      </w:r>
      <w:r w:rsidRPr="00C67EC6">
        <w:rPr>
          <w:rFonts w:asciiTheme="minorHAnsi" w:hAnsiTheme="minorHAnsi"/>
        </w:rPr>
        <w:t xml:space="preserve"> it </w:t>
      </w:r>
      <w:r w:rsidRPr="00C67EC6">
        <w:rPr>
          <w:rFonts w:asciiTheme="minorHAnsi" w:hAnsiTheme="minorHAnsi"/>
          <w:lang w:val="it-IT"/>
        </w:rPr>
        <w:t>into</w:t>
      </w:r>
      <w:r w:rsidRPr="00C67EC6">
        <w:rPr>
          <w:rFonts w:asciiTheme="minorHAnsi" w:hAnsiTheme="minorHAnsi"/>
        </w:rPr>
        <w:t xml:space="preserve"> a database and be available for review by the Department.</w:t>
      </w:r>
    </w:p>
    <w:p w14:paraId="5FDECE4C" w14:textId="77777777" w:rsidR="00526B26" w:rsidRPr="00C67EC6" w:rsidRDefault="00526B26" w:rsidP="00526B26">
      <w:pPr>
        <w:pStyle w:val="Body"/>
        <w:spacing w:before="56" w:after="0" w:line="242" w:lineRule="auto"/>
        <w:ind w:right="363"/>
        <w:rPr>
          <w:rFonts w:asciiTheme="minorHAnsi" w:eastAsia="Arial" w:hAnsiTheme="minorHAnsi" w:cs="Arial"/>
          <w:b/>
        </w:rPr>
      </w:pPr>
    </w:p>
    <w:p w14:paraId="019D10C1" w14:textId="77777777" w:rsidR="00526B26" w:rsidRPr="00C67EC6" w:rsidRDefault="00526B26" w:rsidP="00526B26">
      <w:pPr>
        <w:pStyle w:val="Body"/>
        <w:rPr>
          <w:rFonts w:asciiTheme="minorHAnsi" w:eastAsia="Arial" w:hAnsiTheme="minorHAnsi" w:cs="Arial"/>
        </w:rPr>
      </w:pPr>
      <w:r w:rsidRPr="00C67EC6">
        <w:rPr>
          <w:rFonts w:asciiTheme="minorHAnsi" w:hAnsiTheme="minorHAnsi"/>
          <w:b/>
          <w:u w:val="single"/>
        </w:rPr>
        <w:t>4</w:t>
      </w:r>
      <w:r w:rsidRPr="00C67EC6">
        <w:rPr>
          <w:rFonts w:asciiTheme="minorHAnsi" w:hAnsiTheme="minorHAnsi"/>
          <w:b/>
          <w:spacing w:val="-1"/>
          <w:u w:val="single"/>
          <w:lang w:val="fr-FR"/>
        </w:rPr>
        <w:t>. Contraindications:</w:t>
      </w:r>
      <w:r w:rsidRPr="00C67EC6">
        <w:rPr>
          <w:rFonts w:asciiTheme="minorHAnsi" w:hAnsiTheme="minorHAnsi"/>
          <w:spacing w:val="-1"/>
          <w:lang w:val="fr-FR"/>
        </w:rPr>
        <w:t xml:space="preserve"> </w:t>
      </w:r>
      <w:r w:rsidRPr="00C67EC6">
        <w:rPr>
          <w:rFonts w:asciiTheme="minorHAnsi" w:hAnsiTheme="minorHAnsi"/>
        </w:rPr>
        <w:t>No</w:t>
      </w:r>
      <w:r w:rsidRPr="00C67EC6">
        <w:rPr>
          <w:rFonts w:asciiTheme="minorHAnsi" w:hAnsiTheme="minorHAnsi"/>
          <w:spacing w:val="-7"/>
        </w:rPr>
        <w:t xml:space="preserve"> </w:t>
      </w:r>
      <w:r w:rsidRPr="00C67EC6">
        <w:rPr>
          <w:rFonts w:asciiTheme="minorHAnsi" w:hAnsiTheme="minorHAnsi"/>
        </w:rPr>
        <w:t>absolute</w:t>
      </w:r>
      <w:r w:rsidRPr="00C67EC6">
        <w:rPr>
          <w:rFonts w:asciiTheme="minorHAnsi" w:hAnsiTheme="minorHAnsi"/>
          <w:spacing w:val="-7"/>
        </w:rPr>
        <w:t xml:space="preserve"> </w:t>
      </w:r>
      <w:r w:rsidRPr="00C67EC6">
        <w:rPr>
          <w:rFonts w:asciiTheme="minorHAnsi" w:hAnsiTheme="minorHAnsi"/>
          <w:lang w:val="fr-FR"/>
        </w:rPr>
        <w:t>contraindication</w:t>
      </w:r>
      <w:r w:rsidRPr="00C67EC6">
        <w:rPr>
          <w:rFonts w:asciiTheme="minorHAnsi" w:hAnsiTheme="minorHAnsi"/>
          <w:spacing w:val="-9"/>
          <w:lang w:val="fr-FR"/>
        </w:rPr>
        <w:t xml:space="preserve"> </w:t>
      </w:r>
      <w:r w:rsidRPr="00C67EC6">
        <w:rPr>
          <w:rFonts w:asciiTheme="minorHAnsi" w:hAnsiTheme="minorHAnsi"/>
          <w:lang w:val="fr-FR"/>
        </w:rPr>
        <w:t>relative</w:t>
      </w:r>
      <w:r w:rsidRPr="00C67EC6">
        <w:rPr>
          <w:rFonts w:asciiTheme="minorHAnsi" w:hAnsiTheme="minorHAnsi"/>
          <w:spacing w:val="-7"/>
          <w:lang w:val="fr-FR"/>
        </w:rPr>
        <w:t xml:space="preserve"> </w:t>
      </w:r>
      <w:r w:rsidRPr="00C67EC6">
        <w:rPr>
          <w:rFonts w:asciiTheme="minorHAnsi" w:hAnsiTheme="minorHAnsi"/>
        </w:rPr>
        <w:t>to</w:t>
      </w:r>
      <w:r w:rsidRPr="00C67EC6">
        <w:rPr>
          <w:rFonts w:asciiTheme="minorHAnsi" w:hAnsiTheme="minorHAnsi"/>
          <w:spacing w:val="-6"/>
        </w:rPr>
        <w:t xml:space="preserve"> </w:t>
      </w:r>
      <w:r w:rsidRPr="00C67EC6">
        <w:rPr>
          <w:rFonts w:asciiTheme="minorHAnsi" w:hAnsiTheme="minorHAnsi"/>
        </w:rPr>
        <w:t>the</w:t>
      </w:r>
      <w:r w:rsidRPr="00C67EC6">
        <w:rPr>
          <w:rFonts w:asciiTheme="minorHAnsi" w:hAnsiTheme="minorHAnsi"/>
          <w:spacing w:val="-7"/>
        </w:rPr>
        <w:t xml:space="preserve"> </w:t>
      </w:r>
      <w:r w:rsidRPr="00C67EC6">
        <w:rPr>
          <w:rFonts w:asciiTheme="minorHAnsi" w:hAnsiTheme="minorHAnsi"/>
        </w:rPr>
        <w:t>given situation.</w:t>
      </w:r>
    </w:p>
    <w:p w14:paraId="0198791C" w14:textId="2C37A19B" w:rsidR="00526B26" w:rsidRPr="00C67EC6" w:rsidRDefault="00526B26" w:rsidP="00526B26">
      <w:pPr>
        <w:pStyle w:val="Body"/>
        <w:spacing w:before="56" w:after="0" w:line="242" w:lineRule="auto"/>
        <w:ind w:right="363"/>
        <w:rPr>
          <w:rFonts w:asciiTheme="minorHAnsi" w:eastAsia="Arial Bold" w:hAnsiTheme="minorHAnsi" w:cs="Arial Bold"/>
          <w:b/>
          <w:u w:val="single"/>
        </w:rPr>
      </w:pPr>
      <w:r w:rsidRPr="00C67EC6">
        <w:rPr>
          <w:rFonts w:asciiTheme="minorHAnsi" w:hAnsiTheme="minorHAnsi"/>
          <w:b/>
          <w:u w:val="single"/>
        </w:rPr>
        <w:t xml:space="preserve">5. Education Requirements/Training </w:t>
      </w:r>
      <w:r w:rsidR="00F37CC8" w:rsidRPr="00C67EC6">
        <w:rPr>
          <w:rFonts w:asciiTheme="minorHAnsi" w:hAnsiTheme="minorHAnsi"/>
          <w:b/>
          <w:u w:val="single"/>
        </w:rPr>
        <w:t>Guidelines of</w:t>
      </w:r>
      <w:r w:rsidRPr="00C67EC6">
        <w:rPr>
          <w:rFonts w:asciiTheme="minorHAnsi" w:hAnsiTheme="minorHAnsi"/>
          <w:b/>
          <w:u w:val="single"/>
        </w:rPr>
        <w:t xml:space="preserve"> a Surgical Cricothyrotomy Program:</w:t>
      </w:r>
    </w:p>
    <w:p w14:paraId="516AD51A" w14:textId="06B21B0D" w:rsidR="00526B26" w:rsidRPr="00C67EC6" w:rsidRDefault="00526B26" w:rsidP="00526B26">
      <w:pPr>
        <w:pStyle w:val="Body"/>
        <w:spacing w:before="56" w:after="0" w:line="240" w:lineRule="auto"/>
        <w:rPr>
          <w:rFonts w:asciiTheme="minorHAnsi" w:eastAsia="Arial" w:hAnsiTheme="minorHAnsi" w:cs="Arial"/>
        </w:rPr>
      </w:pPr>
      <w:r w:rsidRPr="00C67EC6">
        <w:rPr>
          <w:rFonts w:asciiTheme="minorHAnsi" w:hAnsiTheme="minorHAnsi"/>
        </w:rPr>
        <w:t xml:space="preserve">The initial educational program for this program consists of didactic </w:t>
      </w:r>
      <w:r w:rsidRPr="00C67EC6">
        <w:rPr>
          <w:rFonts w:asciiTheme="minorHAnsi" w:hAnsiTheme="minorHAnsi"/>
          <w:lang w:val="fr-FR"/>
        </w:rPr>
        <w:t>lectures,</w:t>
      </w:r>
      <w:r w:rsidRPr="00C67EC6">
        <w:rPr>
          <w:rFonts w:asciiTheme="minorHAnsi" w:hAnsiTheme="minorHAnsi"/>
        </w:rPr>
        <w:t xml:space="preserve"> skills labs and simulation. It is expected that the initial program </w:t>
      </w:r>
      <w:r w:rsidR="00F37CC8" w:rsidRPr="00C67EC6">
        <w:rPr>
          <w:rFonts w:asciiTheme="minorHAnsi" w:hAnsiTheme="minorHAnsi"/>
        </w:rPr>
        <w:t>will take</w:t>
      </w:r>
      <w:r w:rsidRPr="00C67EC6">
        <w:rPr>
          <w:rFonts w:asciiTheme="minorHAnsi" w:hAnsiTheme="minorHAnsi"/>
        </w:rPr>
        <w:t xml:space="preserve"> at least four hours to </w:t>
      </w:r>
      <w:r w:rsidRPr="00C67EC6">
        <w:rPr>
          <w:rFonts w:asciiTheme="minorHAnsi" w:hAnsiTheme="minorHAnsi"/>
          <w:lang w:val="it-IT"/>
        </w:rPr>
        <w:t>complete.</w:t>
      </w:r>
    </w:p>
    <w:p w14:paraId="0A7E390D"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w:t>
      </w:r>
      <w:r w:rsidRPr="00C67EC6">
        <w:rPr>
          <w:rFonts w:asciiTheme="minorHAnsi" w:hAnsiTheme="minorHAnsi"/>
        </w:rPr>
        <w:tab/>
        <w:t>Didactic classroom</w:t>
      </w:r>
    </w:p>
    <w:p w14:paraId="275F507C"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1.1.</w:t>
      </w:r>
      <w:r w:rsidRPr="00C67EC6">
        <w:rPr>
          <w:rFonts w:asciiTheme="minorHAnsi" w:hAnsiTheme="minorHAnsi"/>
        </w:rPr>
        <w:tab/>
        <w:t>Anatomy and physiology</w:t>
      </w:r>
    </w:p>
    <w:p w14:paraId="0E9F77B2" w14:textId="77777777" w:rsidR="00984732" w:rsidRDefault="00526B26" w:rsidP="00526B26">
      <w:pPr>
        <w:pStyle w:val="Body"/>
        <w:spacing w:before="56" w:after="0" w:line="240" w:lineRule="auto"/>
        <w:ind w:firstLine="810"/>
        <w:rPr>
          <w:rFonts w:asciiTheme="minorHAnsi" w:hAnsiTheme="minorHAnsi"/>
        </w:rPr>
      </w:pPr>
      <w:r w:rsidRPr="00C67EC6">
        <w:rPr>
          <w:rFonts w:asciiTheme="minorHAnsi" w:hAnsiTheme="minorHAnsi"/>
        </w:rPr>
        <w:t>1.2.</w:t>
      </w:r>
      <w:r w:rsidRPr="00C67EC6">
        <w:rPr>
          <w:rFonts w:asciiTheme="minorHAnsi" w:hAnsiTheme="minorHAnsi"/>
        </w:rPr>
        <w:tab/>
        <w:t xml:space="preserve">Advanced airway </w:t>
      </w:r>
      <w:r w:rsidRPr="00C67EC6">
        <w:rPr>
          <w:rFonts w:asciiTheme="minorHAnsi" w:hAnsiTheme="minorHAnsi"/>
          <w:lang w:val="fr-FR"/>
        </w:rPr>
        <w:t>management</w:t>
      </w:r>
      <w:r w:rsidRPr="00C67EC6">
        <w:rPr>
          <w:rFonts w:asciiTheme="minorHAnsi" w:hAnsiTheme="minorHAnsi"/>
        </w:rPr>
        <w:t xml:space="preserve"> - including: </w:t>
      </w:r>
    </w:p>
    <w:p w14:paraId="16BFA88E"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1.2.1.</w:t>
      </w:r>
      <w:r w:rsidR="00984732">
        <w:rPr>
          <w:rFonts w:asciiTheme="minorHAnsi" w:hAnsiTheme="minorHAnsi"/>
        </w:rPr>
        <w:t xml:space="preserve">  </w:t>
      </w:r>
      <w:r w:rsidRPr="00C67EC6">
        <w:rPr>
          <w:rFonts w:asciiTheme="minorHAnsi" w:hAnsiTheme="minorHAnsi"/>
        </w:rPr>
        <w:t>Necessary equipment</w:t>
      </w:r>
    </w:p>
    <w:p w14:paraId="51B20E9A"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pt-PT"/>
        </w:rPr>
        <w:t>1.2.2.</w:t>
      </w:r>
      <w:r w:rsidRPr="00C67EC6">
        <w:rPr>
          <w:rFonts w:asciiTheme="minorHAnsi" w:hAnsiTheme="minorHAnsi"/>
          <w:lang w:val="pt-PT"/>
        </w:rPr>
        <w:tab/>
        <w:t xml:space="preserve">BVM </w:t>
      </w:r>
      <w:r w:rsidRPr="00C67EC6">
        <w:rPr>
          <w:rFonts w:asciiTheme="minorHAnsi" w:hAnsiTheme="minorHAnsi"/>
          <w:lang w:val="fr-FR"/>
        </w:rPr>
        <w:t>technique</w:t>
      </w:r>
    </w:p>
    <w:p w14:paraId="36E6FA92"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fr-FR"/>
        </w:rPr>
        <w:t>1.2.3.</w:t>
      </w:r>
      <w:r w:rsidRPr="00C67EC6">
        <w:rPr>
          <w:rFonts w:asciiTheme="minorHAnsi" w:hAnsiTheme="minorHAnsi"/>
          <w:lang w:val="fr-FR"/>
        </w:rPr>
        <w:tab/>
        <w:t>Standard intubation technique</w:t>
      </w:r>
      <w:r w:rsidRPr="00C67EC6">
        <w:rPr>
          <w:rFonts w:asciiTheme="minorHAnsi" w:hAnsiTheme="minorHAnsi"/>
        </w:rPr>
        <w:t xml:space="preserve"> and backup techniques (bougie, </w:t>
      </w:r>
      <w:r w:rsidRPr="00C67EC6">
        <w:rPr>
          <w:rFonts w:asciiTheme="minorHAnsi" w:hAnsiTheme="minorHAnsi"/>
          <w:lang w:val="fr-FR"/>
        </w:rPr>
        <w:t xml:space="preserve">cric, </w:t>
      </w:r>
      <w:r w:rsidRPr="00C67EC6">
        <w:rPr>
          <w:rFonts w:asciiTheme="minorHAnsi" w:hAnsiTheme="minorHAnsi"/>
          <w:lang w:val="pt-PT"/>
        </w:rPr>
        <w:t>BVM,</w:t>
      </w:r>
      <w:r w:rsidRPr="00C67EC6">
        <w:rPr>
          <w:rFonts w:asciiTheme="minorHAnsi" w:hAnsiTheme="minorHAnsi"/>
        </w:rPr>
        <w:t xml:space="preserve"> video        </w:t>
      </w:r>
    </w:p>
    <w:p w14:paraId="56277799"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               assisted laryngoscopy)</w:t>
      </w:r>
    </w:p>
    <w:p w14:paraId="43240A2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1.2.4.</w:t>
      </w:r>
      <w:r w:rsidRPr="00C67EC6">
        <w:rPr>
          <w:rFonts w:asciiTheme="minorHAnsi" w:hAnsiTheme="minorHAnsi"/>
        </w:rPr>
        <w:tab/>
        <w:t>D</w:t>
      </w:r>
      <w:r w:rsidRPr="00C67EC6">
        <w:rPr>
          <w:rFonts w:asciiTheme="minorHAnsi" w:hAnsiTheme="minorHAnsi"/>
          <w:lang w:val="fr-FR"/>
        </w:rPr>
        <w:t>ifficult</w:t>
      </w:r>
      <w:r w:rsidRPr="00C67EC6">
        <w:rPr>
          <w:rFonts w:asciiTheme="minorHAnsi" w:hAnsiTheme="minorHAnsi"/>
        </w:rPr>
        <w:t xml:space="preserve"> airway algorithms </w:t>
      </w:r>
    </w:p>
    <w:p w14:paraId="58A5CD96" w14:textId="7CE55AAC"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1.2.5    Identifying correct airway </w:t>
      </w:r>
      <w:r w:rsidR="00F37CC8" w:rsidRPr="00C67EC6">
        <w:rPr>
          <w:rFonts w:asciiTheme="minorHAnsi" w:hAnsiTheme="minorHAnsi"/>
          <w:lang w:val="fr-FR"/>
        </w:rPr>
        <w:t>placement.</w:t>
      </w:r>
    </w:p>
    <w:p w14:paraId="6BCCCA68"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1.2.6.</w:t>
      </w:r>
      <w:r w:rsidRPr="00C67EC6">
        <w:rPr>
          <w:rFonts w:asciiTheme="minorHAnsi" w:hAnsiTheme="minorHAnsi"/>
        </w:rPr>
        <w:tab/>
        <w:t xml:space="preserve">Necessary monitoring equipment, including 02 sat monitor,   </w:t>
      </w:r>
    </w:p>
    <w:p w14:paraId="2A7DEC99" w14:textId="77777777" w:rsidR="00526B26" w:rsidRPr="00C67EC6" w:rsidRDefault="00526B26" w:rsidP="00526B26">
      <w:pPr>
        <w:pStyle w:val="Body"/>
        <w:tabs>
          <w:tab w:val="left" w:pos="720"/>
          <w:tab w:val="left" w:pos="900"/>
          <w:tab w:val="left" w:pos="1080"/>
        </w:tabs>
        <w:spacing w:before="56" w:after="0" w:line="240" w:lineRule="auto"/>
        <w:ind w:firstLine="810"/>
        <w:rPr>
          <w:rFonts w:asciiTheme="minorHAnsi" w:eastAsia="Arial" w:hAnsiTheme="minorHAnsi" w:cs="Arial"/>
        </w:rPr>
      </w:pPr>
      <w:r w:rsidRPr="00C67EC6">
        <w:rPr>
          <w:rFonts w:asciiTheme="minorHAnsi" w:hAnsiTheme="minorHAnsi"/>
        </w:rPr>
        <w:t xml:space="preserve">               </w:t>
      </w:r>
      <w:r w:rsidRPr="00C67EC6">
        <w:rPr>
          <w:rFonts w:asciiTheme="minorHAnsi" w:hAnsiTheme="minorHAnsi"/>
          <w:lang w:val="it-IT"/>
        </w:rPr>
        <w:t>cardiac</w:t>
      </w:r>
      <w:r w:rsidRPr="00C67EC6">
        <w:rPr>
          <w:rFonts w:asciiTheme="minorHAnsi" w:hAnsiTheme="minorHAnsi"/>
        </w:rPr>
        <w:t xml:space="preserve"> monitoring, continuous end-tidal C02</w:t>
      </w:r>
    </w:p>
    <w:p w14:paraId="3BEA63F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1.2.7.</w:t>
      </w:r>
      <w:r w:rsidRPr="00C67EC6">
        <w:rPr>
          <w:rFonts w:asciiTheme="minorHAnsi" w:hAnsiTheme="minorHAnsi"/>
        </w:rPr>
        <w:tab/>
        <w:t xml:space="preserve">Review of recent evidence- based medicine on prehospital airway management    </w:t>
      </w:r>
    </w:p>
    <w:p w14:paraId="2A094E3A" w14:textId="77777777" w:rsidR="00526B26" w:rsidRPr="00C67EC6" w:rsidRDefault="00526B26" w:rsidP="00526B26">
      <w:pPr>
        <w:pStyle w:val="Body"/>
        <w:tabs>
          <w:tab w:val="left" w:pos="900"/>
        </w:tabs>
        <w:ind w:firstLine="810"/>
        <w:rPr>
          <w:rFonts w:asciiTheme="minorHAnsi" w:eastAsia="Arial" w:hAnsiTheme="minorHAnsi" w:cs="Arial"/>
        </w:rPr>
      </w:pPr>
      <w:r w:rsidRPr="00C67EC6">
        <w:rPr>
          <w:rFonts w:asciiTheme="minorHAnsi" w:hAnsiTheme="minorHAnsi"/>
        </w:rPr>
        <w:t xml:space="preserve">               including issues with pediatric intubation and head</w:t>
      </w:r>
      <w:r w:rsidRPr="00C67EC6">
        <w:rPr>
          <w:rFonts w:asciiTheme="minorHAnsi" w:hAnsiTheme="minorHAnsi"/>
          <w:spacing w:val="-3"/>
        </w:rPr>
        <w:t xml:space="preserve"> </w:t>
      </w:r>
      <w:r w:rsidRPr="00C67EC6">
        <w:rPr>
          <w:rFonts w:asciiTheme="minorHAnsi" w:hAnsiTheme="minorHAnsi"/>
          <w:lang w:val="de-DE"/>
        </w:rPr>
        <w:t>trauma</w:t>
      </w:r>
      <w:r w:rsidRPr="00C67EC6">
        <w:rPr>
          <w:rFonts w:asciiTheme="minorHAnsi" w:hAnsiTheme="minorHAnsi"/>
          <w:spacing w:val="7"/>
          <w:lang w:val="de-DE"/>
        </w:rPr>
        <w:t xml:space="preserve"> </w:t>
      </w:r>
      <w:r w:rsidRPr="00C67EC6">
        <w:rPr>
          <w:rFonts w:asciiTheme="minorHAnsi" w:hAnsiTheme="minorHAnsi"/>
          <w:lang w:val="fr-FR"/>
        </w:rPr>
        <w:t>patient</w:t>
      </w:r>
      <w:r w:rsidRPr="00C67EC6">
        <w:rPr>
          <w:rFonts w:asciiTheme="minorHAnsi" w:hAnsiTheme="minorHAnsi"/>
        </w:rPr>
        <w:t>s.</w:t>
      </w:r>
    </w:p>
    <w:p w14:paraId="420ABE98"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w:t>
      </w:r>
      <w:r w:rsidRPr="00C67EC6">
        <w:rPr>
          <w:rFonts w:asciiTheme="minorHAnsi" w:hAnsiTheme="minorHAnsi"/>
        </w:rPr>
        <w:tab/>
      </w:r>
      <w:r w:rsidRPr="00C67EC6">
        <w:rPr>
          <w:rFonts w:asciiTheme="minorHAnsi" w:hAnsiTheme="minorHAnsi"/>
          <w:u w:val="single"/>
        </w:rPr>
        <w:t xml:space="preserve">Skills lab for </w:t>
      </w:r>
      <w:r w:rsidRPr="00C67EC6">
        <w:rPr>
          <w:rFonts w:asciiTheme="minorHAnsi" w:hAnsiTheme="minorHAnsi"/>
          <w:u w:val="single"/>
          <w:lang w:val="fr-FR"/>
        </w:rPr>
        <w:t>difficult</w:t>
      </w:r>
      <w:r w:rsidRPr="00C67EC6">
        <w:rPr>
          <w:rFonts w:asciiTheme="minorHAnsi" w:hAnsiTheme="minorHAnsi"/>
          <w:u w:val="single"/>
        </w:rPr>
        <w:t xml:space="preserve"> airway &amp; surgical cricothyrotomy</w:t>
      </w:r>
    </w:p>
    <w:p w14:paraId="313E978D"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2.1.</w:t>
      </w:r>
      <w:r w:rsidRPr="00C67EC6">
        <w:rPr>
          <w:rFonts w:asciiTheme="minorHAnsi" w:hAnsiTheme="minorHAnsi"/>
        </w:rPr>
        <w:tab/>
        <w:t>Review of necessary equipment</w:t>
      </w:r>
    </w:p>
    <w:p w14:paraId="4948B6E4"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2.2.</w:t>
      </w:r>
      <w:r w:rsidRPr="00C67EC6">
        <w:rPr>
          <w:rFonts w:asciiTheme="minorHAnsi" w:hAnsiTheme="minorHAnsi"/>
        </w:rPr>
        <w:tab/>
        <w:t xml:space="preserve">Review of </w:t>
      </w:r>
      <w:r w:rsidRPr="00C67EC6">
        <w:rPr>
          <w:rFonts w:asciiTheme="minorHAnsi" w:hAnsiTheme="minorHAnsi"/>
          <w:lang w:val="de-DE"/>
        </w:rPr>
        <w:t xml:space="preserve">Standard BVM </w:t>
      </w:r>
      <w:r w:rsidRPr="00C67EC6">
        <w:rPr>
          <w:rFonts w:asciiTheme="minorHAnsi" w:hAnsiTheme="minorHAnsi"/>
          <w:lang w:val="fr-FR"/>
        </w:rPr>
        <w:t>technique</w:t>
      </w:r>
      <w:r w:rsidRPr="00C67EC6">
        <w:rPr>
          <w:rFonts w:asciiTheme="minorHAnsi" w:hAnsiTheme="minorHAnsi"/>
          <w:lang w:val="fr-FR"/>
        </w:rPr>
        <w:tab/>
      </w:r>
      <w:r w:rsidRPr="00C67EC6">
        <w:rPr>
          <w:rFonts w:asciiTheme="minorHAnsi" w:hAnsiTheme="minorHAnsi"/>
        </w:rPr>
        <w:t>.</w:t>
      </w:r>
    </w:p>
    <w:p w14:paraId="059D2B4A" w14:textId="77777777" w:rsidR="00526B26" w:rsidRDefault="00526B26" w:rsidP="00984732">
      <w:pPr>
        <w:pStyle w:val="Body"/>
        <w:spacing w:after="0" w:line="288" w:lineRule="auto"/>
        <w:ind w:firstLine="810"/>
        <w:rPr>
          <w:rFonts w:asciiTheme="minorHAnsi" w:eastAsia="Arial" w:hAnsiTheme="minorHAnsi" w:cs="Arial"/>
        </w:rPr>
      </w:pPr>
      <w:r w:rsidRPr="00C67EC6">
        <w:rPr>
          <w:rFonts w:asciiTheme="minorHAnsi" w:hAnsiTheme="minorHAnsi"/>
        </w:rPr>
        <w:t>2.3.</w:t>
      </w:r>
      <w:r w:rsidRPr="00C67EC6">
        <w:rPr>
          <w:rFonts w:asciiTheme="minorHAnsi" w:hAnsiTheme="minorHAnsi"/>
        </w:rPr>
        <w:tab/>
        <w:t xml:space="preserve">Review of </w:t>
      </w:r>
      <w:r w:rsidRPr="00C67EC6">
        <w:rPr>
          <w:rFonts w:asciiTheme="minorHAnsi" w:hAnsiTheme="minorHAnsi"/>
          <w:lang w:val="nl-NL"/>
        </w:rPr>
        <w:t>standard direct</w:t>
      </w:r>
      <w:r w:rsidRPr="00C67EC6">
        <w:rPr>
          <w:rFonts w:asciiTheme="minorHAnsi" w:hAnsiTheme="minorHAnsi"/>
        </w:rPr>
        <w:t xml:space="preserve"> laryngoscopy intubation </w:t>
      </w:r>
      <w:r w:rsidRPr="00C67EC6">
        <w:rPr>
          <w:rFonts w:asciiTheme="minorHAnsi" w:hAnsiTheme="minorHAnsi"/>
          <w:lang w:val="fr-FR"/>
        </w:rPr>
        <w:t>technique</w:t>
      </w:r>
    </w:p>
    <w:p w14:paraId="79925CEB" w14:textId="3CB9EA31" w:rsidR="00984732" w:rsidRPr="00C67EC6" w:rsidRDefault="00984732" w:rsidP="00984732">
      <w:pPr>
        <w:pStyle w:val="Body"/>
        <w:spacing w:after="0" w:line="288" w:lineRule="auto"/>
        <w:ind w:firstLine="810"/>
        <w:rPr>
          <w:rFonts w:asciiTheme="minorHAnsi" w:eastAsia="Arial" w:hAnsiTheme="minorHAnsi" w:cs="Arial"/>
        </w:rPr>
      </w:pPr>
      <w:r>
        <w:rPr>
          <w:rFonts w:asciiTheme="minorHAnsi" w:eastAsia="Arial" w:hAnsiTheme="minorHAnsi" w:cs="Arial"/>
        </w:rPr>
        <w:t xml:space="preserve">2.4       Animal tracheas or equivalent used for skill </w:t>
      </w:r>
      <w:r w:rsidR="00F37CC8">
        <w:rPr>
          <w:rFonts w:asciiTheme="minorHAnsi" w:eastAsia="Arial" w:hAnsiTheme="minorHAnsi" w:cs="Arial"/>
        </w:rPr>
        <w:t>development.</w:t>
      </w:r>
      <w:r>
        <w:rPr>
          <w:rFonts w:asciiTheme="minorHAnsi" w:eastAsia="Arial" w:hAnsiTheme="minorHAnsi" w:cs="Arial"/>
        </w:rPr>
        <w:t xml:space="preserve"> </w:t>
      </w:r>
    </w:p>
    <w:p w14:paraId="7F03958F" w14:textId="5247BF4A"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2.5.</w:t>
      </w:r>
      <w:r w:rsidRPr="00C67EC6">
        <w:rPr>
          <w:rFonts w:asciiTheme="minorHAnsi" w:hAnsiTheme="minorHAnsi"/>
        </w:rPr>
        <w:tab/>
        <w:t xml:space="preserve">Use of case based </w:t>
      </w:r>
      <w:r w:rsidR="00F37CC8" w:rsidRPr="00C67EC6">
        <w:rPr>
          <w:rFonts w:asciiTheme="minorHAnsi" w:hAnsiTheme="minorHAnsi"/>
        </w:rPr>
        <w:t>scenarios.</w:t>
      </w:r>
    </w:p>
    <w:p w14:paraId="478D8842" w14:textId="77777777" w:rsidR="00526B26" w:rsidRPr="00C67EC6" w:rsidRDefault="00526B26" w:rsidP="00526B26">
      <w:pPr>
        <w:pStyle w:val="Body"/>
        <w:spacing w:after="0" w:line="288" w:lineRule="auto"/>
        <w:ind w:firstLine="810"/>
        <w:rPr>
          <w:rFonts w:asciiTheme="minorHAnsi" w:eastAsia="Arial" w:hAnsiTheme="minorHAnsi" w:cs="Arial"/>
        </w:rPr>
      </w:pPr>
    </w:p>
    <w:p w14:paraId="1BB128D1"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w:t>
      </w:r>
      <w:r w:rsidRPr="00C67EC6">
        <w:rPr>
          <w:rFonts w:asciiTheme="minorHAnsi" w:hAnsiTheme="minorHAnsi"/>
        </w:rPr>
        <w:tab/>
      </w:r>
      <w:r w:rsidRPr="00C67EC6">
        <w:rPr>
          <w:rFonts w:asciiTheme="minorHAnsi" w:hAnsiTheme="minorHAnsi"/>
          <w:u w:val="single"/>
          <w:lang w:val="fr-FR"/>
        </w:rPr>
        <w:t xml:space="preserve">Simulation Participation </w:t>
      </w:r>
      <w:r w:rsidRPr="00C67EC6">
        <w:rPr>
          <w:rFonts w:asciiTheme="minorHAnsi" w:hAnsiTheme="minorHAnsi"/>
          <w:u w:val="single"/>
        </w:rPr>
        <w:t xml:space="preserve">for </w:t>
      </w:r>
      <w:r w:rsidRPr="00C67EC6">
        <w:rPr>
          <w:rFonts w:asciiTheme="minorHAnsi" w:hAnsiTheme="minorHAnsi"/>
          <w:u w:val="single"/>
          <w:lang w:val="fr-FR"/>
        </w:rPr>
        <w:t>difficult</w:t>
      </w:r>
      <w:r w:rsidRPr="00C67EC6">
        <w:rPr>
          <w:rFonts w:asciiTheme="minorHAnsi" w:hAnsiTheme="minorHAnsi"/>
          <w:u w:val="single"/>
        </w:rPr>
        <w:t xml:space="preserve"> airway and surgical cricothyrotomy</w:t>
      </w:r>
    </w:p>
    <w:p w14:paraId="76778F6C"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lang w:val="fr-FR"/>
        </w:rPr>
        <w:t>3.1.</w:t>
      </w:r>
      <w:r w:rsidRPr="00C67EC6">
        <w:rPr>
          <w:rFonts w:asciiTheme="minorHAnsi" w:hAnsiTheme="minorHAnsi"/>
          <w:lang w:val="fr-FR"/>
        </w:rPr>
        <w:tab/>
        <w:t>Intubation technique</w:t>
      </w:r>
    </w:p>
    <w:p w14:paraId="63C61699"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3.2.</w:t>
      </w:r>
      <w:r w:rsidRPr="00C67EC6">
        <w:rPr>
          <w:rFonts w:asciiTheme="minorHAnsi" w:hAnsiTheme="minorHAnsi"/>
        </w:rPr>
        <w:tab/>
        <w:t>Airway equipment and backup equipment</w:t>
      </w:r>
    </w:p>
    <w:p w14:paraId="415DC8DE"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3.3.</w:t>
      </w:r>
      <w:r w:rsidRPr="00C67EC6">
        <w:rPr>
          <w:rFonts w:asciiTheme="minorHAnsi" w:hAnsiTheme="minorHAnsi"/>
        </w:rPr>
        <w:tab/>
        <w:t>Monitoring equipment</w:t>
      </w:r>
    </w:p>
    <w:p w14:paraId="45EFCBF5" w14:textId="7DE2438A" w:rsidR="00526B26" w:rsidRPr="00C67EC6" w:rsidRDefault="00526B26" w:rsidP="00526B26">
      <w:pPr>
        <w:pStyle w:val="Body"/>
        <w:spacing w:after="0" w:line="288" w:lineRule="auto"/>
        <w:ind w:hanging="900"/>
        <w:rPr>
          <w:rFonts w:asciiTheme="minorHAnsi" w:hAnsiTheme="minorHAnsi"/>
        </w:rPr>
      </w:pPr>
      <w:r w:rsidRPr="00C67EC6">
        <w:rPr>
          <w:rFonts w:asciiTheme="minorHAnsi" w:hAnsiTheme="minorHAnsi"/>
        </w:rPr>
        <w:t xml:space="preserve">                           </w:t>
      </w:r>
      <w:r>
        <w:rPr>
          <w:rFonts w:asciiTheme="minorHAnsi" w:hAnsiTheme="minorHAnsi"/>
        </w:rPr>
        <w:t xml:space="preserve">      </w:t>
      </w:r>
      <w:r w:rsidRPr="00C67EC6">
        <w:rPr>
          <w:rFonts w:asciiTheme="minorHAnsi" w:hAnsiTheme="minorHAnsi"/>
        </w:rPr>
        <w:t xml:space="preserve"> 3.4.</w:t>
      </w:r>
      <w:r w:rsidRPr="00C67EC6">
        <w:rPr>
          <w:rFonts w:asciiTheme="minorHAnsi" w:hAnsiTheme="minorHAnsi"/>
        </w:rPr>
        <w:tab/>
        <w:t xml:space="preserve">Participation in advanced airway management of </w:t>
      </w:r>
      <w:r w:rsidRPr="00C67EC6">
        <w:rPr>
          <w:rFonts w:asciiTheme="minorHAnsi" w:hAnsiTheme="minorHAnsi"/>
          <w:lang w:val="de-DE"/>
        </w:rPr>
        <w:t>patient under</w:t>
      </w:r>
      <w:r w:rsidRPr="00C67EC6">
        <w:rPr>
          <w:rFonts w:asciiTheme="minorHAnsi" w:hAnsiTheme="minorHAnsi"/>
        </w:rPr>
        <w:t xml:space="preserve"> the </w:t>
      </w:r>
      <w:r w:rsidRPr="00C67EC6">
        <w:rPr>
          <w:rFonts w:asciiTheme="minorHAnsi" w:hAnsiTheme="minorHAnsi"/>
          <w:lang w:val="it-IT"/>
        </w:rPr>
        <w:t>supervision</w:t>
      </w:r>
      <w:r w:rsidRPr="00C67EC6">
        <w:rPr>
          <w:rFonts w:asciiTheme="minorHAnsi" w:hAnsiTheme="minorHAnsi"/>
        </w:rPr>
        <w:t xml:space="preserve"> of      </w:t>
      </w:r>
    </w:p>
    <w:p w14:paraId="1B7051A5" w14:textId="77777777" w:rsidR="00526B26" w:rsidRPr="00C67EC6" w:rsidRDefault="00526B26" w:rsidP="00526B26">
      <w:pPr>
        <w:pStyle w:val="Body"/>
        <w:spacing w:after="0" w:line="288" w:lineRule="auto"/>
        <w:ind w:hanging="900"/>
        <w:rPr>
          <w:rFonts w:asciiTheme="minorHAnsi" w:eastAsia="Arial" w:hAnsiTheme="minorHAnsi" w:cs="Arial"/>
        </w:rPr>
      </w:pPr>
      <w:r w:rsidRPr="00C67EC6">
        <w:rPr>
          <w:rFonts w:asciiTheme="minorHAnsi" w:hAnsiTheme="minorHAnsi"/>
        </w:rPr>
        <w:t xml:space="preserve">                                           </w:t>
      </w:r>
      <w:r>
        <w:rPr>
          <w:rFonts w:asciiTheme="minorHAnsi" w:hAnsiTheme="minorHAnsi"/>
        </w:rPr>
        <w:t xml:space="preserve">  </w:t>
      </w:r>
      <w:r w:rsidRPr="00C67EC6">
        <w:rPr>
          <w:rFonts w:asciiTheme="minorHAnsi" w:hAnsiTheme="minorHAnsi"/>
        </w:rPr>
        <w:t xml:space="preserve"> </w:t>
      </w:r>
      <w:r w:rsidRPr="00C67EC6">
        <w:rPr>
          <w:rFonts w:asciiTheme="minorHAnsi" w:hAnsiTheme="minorHAnsi"/>
          <w:lang w:val="fr-FR"/>
        </w:rPr>
        <w:t xml:space="preserve">simulation </w:t>
      </w:r>
      <w:r w:rsidRPr="00C67EC6">
        <w:rPr>
          <w:rFonts w:asciiTheme="minorHAnsi" w:hAnsiTheme="minorHAnsi"/>
        </w:rPr>
        <w:t>staff</w:t>
      </w:r>
    </w:p>
    <w:p w14:paraId="6CB7A2D7" w14:textId="77777777" w:rsidR="00526B26" w:rsidRPr="00C67EC6" w:rsidRDefault="00526B26" w:rsidP="00526B26">
      <w:pPr>
        <w:pStyle w:val="Body"/>
        <w:ind w:firstLine="810"/>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Successful </w:t>
      </w:r>
      <w:r w:rsidRPr="00C67EC6">
        <w:rPr>
          <w:rFonts w:asciiTheme="minorHAnsi" w:hAnsiTheme="minorHAnsi"/>
          <w:lang w:val="it-IT"/>
        </w:rPr>
        <w:t>signoff</w:t>
      </w:r>
      <w:r w:rsidRPr="00C67EC6">
        <w:rPr>
          <w:rFonts w:asciiTheme="minorHAnsi" w:hAnsiTheme="minorHAnsi"/>
          <w:spacing w:val="-1"/>
          <w:lang w:val="it-IT"/>
        </w:rPr>
        <w:t xml:space="preserve"> </w:t>
      </w:r>
      <w:r w:rsidRPr="00C67EC6">
        <w:rPr>
          <w:rFonts w:asciiTheme="minorHAnsi" w:hAnsiTheme="minorHAnsi"/>
        </w:rPr>
        <w:t>by the</w:t>
      </w:r>
      <w:r w:rsidRPr="00C67EC6">
        <w:rPr>
          <w:rFonts w:asciiTheme="minorHAnsi" w:hAnsiTheme="minorHAnsi"/>
          <w:spacing w:val="-1"/>
        </w:rPr>
        <w:t xml:space="preserve"> </w:t>
      </w:r>
      <w:r w:rsidRPr="00C67EC6">
        <w:rPr>
          <w:rFonts w:asciiTheme="minorHAnsi" w:hAnsiTheme="minorHAnsi"/>
        </w:rPr>
        <w:t>Medical</w:t>
      </w:r>
      <w:r w:rsidRPr="00C67EC6">
        <w:rPr>
          <w:rFonts w:asciiTheme="minorHAnsi" w:hAnsiTheme="minorHAnsi"/>
          <w:spacing w:val="22"/>
        </w:rPr>
        <w:t xml:space="preserve"> </w:t>
      </w:r>
      <w:r w:rsidRPr="00C67EC6">
        <w:rPr>
          <w:rFonts w:asciiTheme="minorHAnsi" w:hAnsiTheme="minorHAnsi"/>
        </w:rPr>
        <w:t>Director</w:t>
      </w:r>
      <w:r w:rsidRPr="00C67EC6">
        <w:rPr>
          <w:rFonts w:asciiTheme="minorHAnsi" w:hAnsiTheme="minorHAnsi"/>
          <w:spacing w:val="-1"/>
        </w:rPr>
        <w:t xml:space="preserve"> </w:t>
      </w:r>
      <w:r w:rsidRPr="00C67EC6">
        <w:rPr>
          <w:rFonts w:asciiTheme="minorHAnsi" w:hAnsiTheme="minorHAnsi"/>
        </w:rPr>
        <w:t>or designee.</w:t>
      </w:r>
    </w:p>
    <w:p w14:paraId="5BEF0FAF" w14:textId="026DE341" w:rsidR="00526B26" w:rsidRPr="00C67EC6" w:rsidRDefault="00526B26" w:rsidP="00AC3E38">
      <w:pPr>
        <w:pStyle w:val="Body"/>
        <w:spacing w:before="56" w:after="0" w:line="240" w:lineRule="auto"/>
        <w:ind w:left="140" w:hanging="140"/>
        <w:rPr>
          <w:rFonts w:asciiTheme="minorHAnsi" w:eastAsia="Arial Bold" w:hAnsiTheme="minorHAnsi" w:cs="Arial Bold"/>
          <w:b/>
          <w:u w:val="single"/>
        </w:rPr>
      </w:pPr>
      <w:r w:rsidRPr="00C67EC6">
        <w:rPr>
          <w:rFonts w:asciiTheme="minorHAnsi" w:hAnsiTheme="minorHAnsi"/>
          <w:b/>
          <w:u w:val="single"/>
        </w:rPr>
        <w:t>6. Continuing Education for</w:t>
      </w:r>
      <w:r w:rsidR="00F37CC8">
        <w:rPr>
          <w:rFonts w:asciiTheme="minorHAnsi" w:hAnsiTheme="minorHAnsi"/>
          <w:b/>
          <w:u w:val="single"/>
        </w:rPr>
        <w:t xml:space="preserve"> the</w:t>
      </w:r>
      <w:r w:rsidRPr="00C67EC6">
        <w:rPr>
          <w:rFonts w:asciiTheme="minorHAnsi" w:hAnsiTheme="minorHAnsi"/>
          <w:b/>
          <w:u w:val="single"/>
        </w:rPr>
        <w:t xml:space="preserve"> </w:t>
      </w:r>
      <w:r w:rsidR="00857A0B">
        <w:rPr>
          <w:rFonts w:asciiTheme="minorHAnsi" w:hAnsiTheme="minorHAnsi"/>
          <w:b/>
          <w:u w:val="single"/>
          <w:lang w:val="fr-FR"/>
        </w:rPr>
        <w:t>D</w:t>
      </w:r>
      <w:r w:rsidRPr="00C67EC6">
        <w:rPr>
          <w:rFonts w:asciiTheme="minorHAnsi" w:hAnsiTheme="minorHAnsi"/>
          <w:b/>
          <w:u w:val="single"/>
          <w:lang w:val="fr-FR"/>
        </w:rPr>
        <w:t>ifficult</w:t>
      </w:r>
      <w:r w:rsidRPr="00C67EC6">
        <w:rPr>
          <w:rFonts w:asciiTheme="minorHAnsi" w:hAnsiTheme="minorHAnsi"/>
          <w:b/>
          <w:u w:val="single"/>
        </w:rPr>
        <w:t xml:space="preserve"> </w:t>
      </w:r>
      <w:r w:rsidR="00857A0B">
        <w:rPr>
          <w:rFonts w:asciiTheme="minorHAnsi" w:hAnsiTheme="minorHAnsi"/>
          <w:b/>
          <w:u w:val="single"/>
        </w:rPr>
        <w:t>A</w:t>
      </w:r>
      <w:r w:rsidRPr="00C67EC6">
        <w:rPr>
          <w:rFonts w:asciiTheme="minorHAnsi" w:hAnsiTheme="minorHAnsi"/>
          <w:b/>
          <w:u w:val="single"/>
        </w:rPr>
        <w:t>irway and Surgical Cricothyrotomy Program:</w:t>
      </w:r>
    </w:p>
    <w:p w14:paraId="255EC5BB" w14:textId="6C460D46" w:rsidR="00526B26" w:rsidRPr="00C67EC6" w:rsidRDefault="00526B26" w:rsidP="5F48C9A3">
      <w:pPr>
        <w:pStyle w:val="Body"/>
        <w:spacing w:line="240" w:lineRule="auto"/>
        <w:rPr>
          <w:rFonts w:asciiTheme="minorHAnsi" w:hAnsiTheme="minorHAnsi"/>
        </w:rPr>
      </w:pPr>
      <w:r w:rsidRPr="5F48C9A3">
        <w:rPr>
          <w:rFonts w:asciiTheme="minorHAnsi" w:hAnsiTheme="minorHAnsi"/>
        </w:rPr>
        <w:t xml:space="preserve"> refresher training program for this specific skill must be conducted at minimum every six months and must have</w:t>
      </w:r>
      <w:r w:rsidR="00F37CC8" w:rsidRPr="5F48C9A3">
        <w:rPr>
          <w:rFonts w:asciiTheme="minorHAnsi" w:hAnsiTheme="minorHAnsi"/>
        </w:rPr>
        <w:t xml:space="preserve"> hands</w:t>
      </w:r>
      <w:r w:rsidRPr="5F48C9A3">
        <w:rPr>
          <w:rFonts w:asciiTheme="minorHAnsi" w:hAnsiTheme="minorHAnsi"/>
        </w:rPr>
        <w:t>-on practical component-adding simulations</w:t>
      </w:r>
      <w:r w:rsidR="5BF9356A" w:rsidRPr="5F48C9A3">
        <w:rPr>
          <w:rFonts w:asciiTheme="minorHAnsi" w:hAnsiTheme="minorHAnsi"/>
        </w:rPr>
        <w:t xml:space="preserve"> as</w:t>
      </w:r>
      <w:r w:rsidRPr="5F48C9A3">
        <w:rPr>
          <w:rFonts w:asciiTheme="minorHAnsi" w:hAnsiTheme="minorHAnsi"/>
        </w:rPr>
        <w:t xml:space="preserve"> well as trachea cannulations.  The Affiliate Hospital Medical Director or designee must then sign off on each Paramedic’s continuation in the program.</w:t>
      </w:r>
    </w:p>
    <w:p w14:paraId="50485805" w14:textId="77777777" w:rsidR="00526B26" w:rsidRDefault="00526B26" w:rsidP="00526B26">
      <w:pPr>
        <w:pStyle w:val="Body"/>
        <w:spacing w:after="0" w:line="288" w:lineRule="auto"/>
        <w:jc w:val="right"/>
      </w:pPr>
    </w:p>
    <w:p w14:paraId="02659A34" w14:textId="77777777" w:rsidR="00526B26" w:rsidRPr="00594DFC" w:rsidRDefault="00526B26" w:rsidP="00526B26">
      <w:pPr>
        <w:autoSpaceDE w:val="0"/>
        <w:autoSpaceDN w:val="0"/>
        <w:adjustRightInd w:val="0"/>
        <w:spacing w:after="0" w:line="288" w:lineRule="auto"/>
        <w:ind w:left="360"/>
        <w:rPr>
          <w:rFonts w:ascii="Calibri" w:hAnsi="Calibri" w:cs="Calibri"/>
          <w:color w:val="000000"/>
          <w:sz w:val="88"/>
          <w:szCs w:val="88"/>
        </w:rPr>
      </w:pPr>
    </w:p>
    <w:p w14:paraId="0ED95CF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3D0195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168220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2ED313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085F54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20818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7902B1E" w14:textId="77777777" w:rsidR="00DD2639" w:rsidRDefault="00DD2639" w:rsidP="00DD2639">
      <w:pPr>
        <w:pStyle w:val="Heading"/>
        <w:tabs>
          <w:tab w:val="left" w:pos="90"/>
        </w:tabs>
        <w:spacing w:before="120" w:line="240" w:lineRule="auto"/>
        <w:rPr>
          <w:rFonts w:asciiTheme="majorHAnsi" w:hAnsiTheme="majorHAnsi" w:cstheme="majorHAnsi"/>
        </w:rPr>
      </w:pPr>
      <w:bookmarkStart w:id="74" w:name="Glucagon"/>
    </w:p>
    <w:p w14:paraId="764858DC" w14:textId="77777777" w:rsidR="00DD2639" w:rsidRDefault="00DD2639" w:rsidP="00DD2639">
      <w:pPr>
        <w:pStyle w:val="Heading"/>
        <w:tabs>
          <w:tab w:val="left" w:pos="90"/>
        </w:tabs>
        <w:spacing w:before="120" w:line="240" w:lineRule="auto"/>
        <w:rPr>
          <w:rFonts w:asciiTheme="majorHAnsi" w:hAnsiTheme="majorHAnsi" w:cstheme="majorHAnsi"/>
        </w:rPr>
      </w:pPr>
    </w:p>
    <w:p w14:paraId="7EA288A9" w14:textId="77777777" w:rsidR="00DD2639" w:rsidRDefault="00DD2639" w:rsidP="00DD2639">
      <w:pPr>
        <w:pStyle w:val="Heading"/>
        <w:tabs>
          <w:tab w:val="left" w:pos="90"/>
        </w:tabs>
        <w:spacing w:before="120" w:line="240" w:lineRule="auto"/>
        <w:rPr>
          <w:rFonts w:asciiTheme="majorHAnsi" w:hAnsiTheme="majorHAnsi" w:cstheme="majorHAnsi"/>
        </w:rPr>
      </w:pPr>
    </w:p>
    <w:bookmarkEnd w:id="74"/>
    <w:p w14:paraId="0809FD1A" w14:textId="77777777" w:rsidR="00DD2639" w:rsidRDefault="00DD2639" w:rsidP="0014685A">
      <w:pPr>
        <w:autoSpaceDE w:val="0"/>
        <w:autoSpaceDN w:val="0"/>
        <w:adjustRightInd w:val="0"/>
        <w:spacing w:after="0" w:line="264" w:lineRule="auto"/>
        <w:rPr>
          <w:rFonts w:cstheme="minorHAnsi"/>
          <w:b/>
          <w:bCs/>
          <w:color w:val="000000"/>
        </w:rPr>
      </w:pPr>
    </w:p>
    <w:p w14:paraId="59510D71" w14:textId="77777777" w:rsidR="00DD2639" w:rsidRDefault="00DD2639" w:rsidP="0014685A">
      <w:pPr>
        <w:autoSpaceDE w:val="0"/>
        <w:autoSpaceDN w:val="0"/>
        <w:adjustRightInd w:val="0"/>
        <w:spacing w:after="0" w:line="264" w:lineRule="auto"/>
        <w:rPr>
          <w:rFonts w:cstheme="minorHAnsi"/>
          <w:b/>
          <w:bCs/>
          <w:color w:val="000000"/>
        </w:rPr>
      </w:pPr>
    </w:p>
    <w:p w14:paraId="3F57C973" w14:textId="77777777" w:rsidR="00DD2639" w:rsidRDefault="00DD2639" w:rsidP="0014685A">
      <w:pPr>
        <w:autoSpaceDE w:val="0"/>
        <w:autoSpaceDN w:val="0"/>
        <w:adjustRightInd w:val="0"/>
        <w:spacing w:after="0" w:line="264" w:lineRule="auto"/>
        <w:rPr>
          <w:rFonts w:cstheme="minorHAnsi"/>
          <w:b/>
          <w:bCs/>
          <w:color w:val="4472C4" w:themeColor="accent1"/>
          <w:sz w:val="28"/>
          <w:szCs w:val="28"/>
        </w:rPr>
      </w:pPr>
    </w:p>
    <w:p w14:paraId="0A0CBA98" w14:textId="6B3A96D5" w:rsidR="00DD2639" w:rsidRPr="00DD2639" w:rsidRDefault="00DD2639" w:rsidP="0014685A">
      <w:pPr>
        <w:autoSpaceDE w:val="0"/>
        <w:autoSpaceDN w:val="0"/>
        <w:adjustRightInd w:val="0"/>
        <w:spacing w:after="0" w:line="264" w:lineRule="auto"/>
        <w:rPr>
          <w:rFonts w:cstheme="minorHAnsi"/>
          <w:b/>
          <w:bCs/>
          <w:color w:val="4472C4" w:themeColor="accent1"/>
          <w:sz w:val="28"/>
          <w:szCs w:val="28"/>
        </w:rPr>
      </w:pPr>
      <w:r w:rsidRPr="00DD2639">
        <w:rPr>
          <w:rFonts w:cstheme="minorHAnsi"/>
          <w:b/>
          <w:bCs/>
          <w:color w:val="4472C4" w:themeColor="accent1"/>
          <w:sz w:val="28"/>
          <w:szCs w:val="28"/>
        </w:rPr>
        <w:t>6.3 Glucagon for Hypoglycemia by EMT Basic</w:t>
      </w:r>
    </w:p>
    <w:p w14:paraId="4B3771AC" w14:textId="77777777" w:rsidR="00DD2639" w:rsidRDefault="00DD2639" w:rsidP="0014685A">
      <w:pPr>
        <w:autoSpaceDE w:val="0"/>
        <w:autoSpaceDN w:val="0"/>
        <w:adjustRightInd w:val="0"/>
        <w:spacing w:after="0" w:line="264" w:lineRule="auto"/>
        <w:rPr>
          <w:rFonts w:cstheme="minorHAnsi"/>
          <w:b/>
          <w:bCs/>
          <w:color w:val="000000"/>
        </w:rPr>
      </w:pPr>
    </w:p>
    <w:p w14:paraId="2EB3FE71" w14:textId="255F11B7" w:rsidR="0014685A" w:rsidRPr="00DC2AEF" w:rsidRDefault="0014685A" w:rsidP="0014685A">
      <w:pPr>
        <w:autoSpaceDE w:val="0"/>
        <w:autoSpaceDN w:val="0"/>
        <w:adjustRightInd w:val="0"/>
        <w:spacing w:after="0" w:line="264" w:lineRule="auto"/>
        <w:rPr>
          <w:rFonts w:cstheme="minorHAnsi"/>
          <w:b/>
          <w:bCs/>
          <w:color w:val="000000"/>
        </w:rPr>
      </w:pPr>
      <w:r w:rsidRPr="00DC2AEF">
        <w:rPr>
          <w:rFonts w:cstheme="minorHAnsi"/>
          <w:b/>
          <w:bCs/>
          <w:color w:val="000000"/>
        </w:rPr>
        <w:t>NOTE: Criteria for participation:</w:t>
      </w:r>
    </w:p>
    <w:p w14:paraId="4A34F2CB"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1. Affiliate Hospital Medical Director (AHMD) must approve EMT-Basic level use.</w:t>
      </w:r>
    </w:p>
    <w:p w14:paraId="6C5322F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2. Initial training and AHMD oversight.</w:t>
      </w:r>
    </w:p>
    <w:p w14:paraId="2A9A42B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 xml:space="preserve">3. EMT-Basics must document demonstrated hands-on procedure competency. </w:t>
      </w:r>
    </w:p>
    <w:p w14:paraId="69433BC1" w14:textId="2932A33B" w:rsidR="00526B26" w:rsidRDefault="0014685A" w:rsidP="00AC3E38">
      <w:pPr>
        <w:autoSpaceDE w:val="0"/>
        <w:autoSpaceDN w:val="0"/>
        <w:adjustRightInd w:val="0"/>
        <w:spacing w:after="0" w:line="264" w:lineRule="auto"/>
      </w:pPr>
      <w:r w:rsidRPr="00DC2AEF">
        <w:rPr>
          <w:rFonts w:cstheme="minorHAnsi"/>
          <w:color w:val="000000"/>
        </w:rPr>
        <w:t xml:space="preserve">4. Training in the use of </w:t>
      </w:r>
      <w:r w:rsidRPr="00DC2AEF">
        <w:rPr>
          <w:rFonts w:cstheme="minorHAnsi"/>
          <w:color w:val="000000"/>
          <w:u w:val="single"/>
        </w:rPr>
        <w:t xml:space="preserve">glucagon </w:t>
      </w:r>
      <w:r w:rsidRPr="00DC2AEF">
        <w:rPr>
          <w:rFonts w:cstheme="minorHAnsi"/>
          <w:color w:val="000000"/>
        </w:rPr>
        <w:t>is required on initial hire only. The service is responsible for maintaining training records for all its EMT Basics.</w:t>
      </w:r>
      <w:r w:rsidRPr="0014685A">
        <w:rPr>
          <w:rFonts w:ascii="Arial" w:hAnsi="Arial" w:cs="Arial"/>
          <w:color w:val="000000"/>
        </w:rPr>
        <w:t xml:space="preserve"> </w:t>
      </w:r>
    </w:p>
    <w:p w14:paraId="2BB16B2A" w14:textId="77777777" w:rsidR="0014685A" w:rsidRDefault="0014685A" w:rsidP="00AC3E38">
      <w:pPr>
        <w:spacing w:line="240" w:lineRule="auto"/>
      </w:pPr>
    </w:p>
    <w:p w14:paraId="43A9B2B7" w14:textId="2EBD3545" w:rsidR="0014685A" w:rsidRPr="00DC2AEF" w:rsidRDefault="0014685A" w:rsidP="00AC3E38">
      <w:pPr>
        <w:spacing w:line="240" w:lineRule="auto"/>
        <w:rPr>
          <w:b/>
          <w:bCs/>
          <w:color w:val="0070C0"/>
          <w:sz w:val="26"/>
          <w:szCs w:val="26"/>
        </w:rPr>
      </w:pPr>
      <w:r w:rsidRPr="00DC2AEF">
        <w:rPr>
          <w:b/>
          <w:bCs/>
          <w:color w:val="0070C0"/>
          <w:sz w:val="26"/>
          <w:szCs w:val="26"/>
        </w:rPr>
        <w:t>EMT STANDING ORDERS</w:t>
      </w:r>
    </w:p>
    <w:p w14:paraId="7F947C85" w14:textId="77777777" w:rsidR="0034248F" w:rsidRPr="00FE49C3" w:rsidRDefault="0034248F" w:rsidP="00AC3E38">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Adult Patients</w:t>
      </w:r>
    </w:p>
    <w:p w14:paraId="7E79F7F8" w14:textId="77777777" w:rsidR="0034248F" w:rsidRP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sidRPr="0034248F">
        <w:rPr>
          <w:rFonts w:cstheme="minorHAnsi"/>
          <w:color w:val="000000"/>
        </w:rPr>
        <w:t>Glucagon 1mg IM</w:t>
      </w:r>
    </w:p>
    <w:p w14:paraId="282AD676"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Recheck glucose 15 minutes after administration of glucagon</w:t>
      </w:r>
    </w:p>
    <w:p w14:paraId="0E723FF7"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1mg IM if glucose level is less than 70mg/dl with continued altered mental status. </w:t>
      </w:r>
    </w:p>
    <w:p w14:paraId="500CAB10" w14:textId="77777777" w:rsidR="00FE49C3" w:rsidRDefault="00FE49C3" w:rsidP="00FE49C3">
      <w:pPr>
        <w:tabs>
          <w:tab w:val="left" w:pos="180"/>
        </w:tabs>
        <w:autoSpaceDE w:val="0"/>
        <w:autoSpaceDN w:val="0"/>
        <w:adjustRightInd w:val="0"/>
        <w:spacing w:after="60" w:line="264" w:lineRule="auto"/>
        <w:rPr>
          <w:rFonts w:cstheme="minorHAnsi"/>
          <w:color w:val="000000"/>
        </w:rPr>
      </w:pPr>
    </w:p>
    <w:p w14:paraId="110B77D5" w14:textId="77777777" w:rsidR="00FE49C3" w:rsidRPr="00FE49C3" w:rsidRDefault="0034248F" w:rsidP="00DC2AEF">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Pediatric Patients</w:t>
      </w:r>
      <w:r w:rsidR="00FE49C3" w:rsidRPr="00FE49C3">
        <w:rPr>
          <w:rFonts w:cstheme="minorHAnsi"/>
          <w:b/>
          <w:bCs/>
          <w:color w:val="000000"/>
        </w:rPr>
        <w:t xml:space="preserve">   </w:t>
      </w:r>
    </w:p>
    <w:p w14:paraId="0000D2E4"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 </w:t>
      </w:r>
      <w:r w:rsidR="00526B26" w:rsidRPr="000433DA">
        <w:rPr>
          <w:rFonts w:cstheme="minorHAnsi"/>
          <w:color w:val="000000"/>
        </w:rPr>
        <w:t xml:space="preserve">If patient is </w:t>
      </w:r>
      <w:r>
        <w:rPr>
          <w:rFonts w:cstheme="minorHAnsi"/>
          <w:color w:val="000000"/>
        </w:rPr>
        <w:t>less than 20kg (44lbs) glucagon 0.5mg IM</w:t>
      </w:r>
    </w:p>
    <w:p w14:paraId="3AA72442"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If patient is greater than 20kg (44lbs) glucagon 1mg IM </w:t>
      </w:r>
    </w:p>
    <w:p w14:paraId="3926D0FE"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Recheck glucose levels 15 minutes after administration of glucagon </w:t>
      </w:r>
    </w:p>
    <w:p w14:paraId="212C7FCF" w14:textId="3019F440"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(dose above) if glucose level is less than 70mg/dl with continued altered mental status.  </w:t>
      </w:r>
    </w:p>
    <w:p w14:paraId="6EBBF864" w14:textId="3C34F68F" w:rsidR="000A7D4E" w:rsidRDefault="000A7D4E" w:rsidP="000A7D4E">
      <w:pPr>
        <w:tabs>
          <w:tab w:val="left" w:pos="180"/>
        </w:tabs>
        <w:autoSpaceDE w:val="0"/>
        <w:autoSpaceDN w:val="0"/>
        <w:adjustRightInd w:val="0"/>
        <w:spacing w:after="60" w:line="264" w:lineRule="auto"/>
        <w:rPr>
          <w:rFonts w:cstheme="minorHAnsi"/>
          <w:color w:val="000000"/>
        </w:rPr>
      </w:pPr>
    </w:p>
    <w:p w14:paraId="432FF261" w14:textId="4F9557D7" w:rsidR="00857A0B" w:rsidRDefault="00857A0B">
      <w:pPr>
        <w:spacing w:after="160" w:line="259" w:lineRule="auto"/>
        <w:rPr>
          <w:rFonts w:ascii="Calibri" w:hAnsi="Calibri" w:cs="Calibri"/>
          <w:color w:val="000000"/>
          <w:sz w:val="88"/>
          <w:szCs w:val="88"/>
        </w:rPr>
      </w:pPr>
      <w:r>
        <w:rPr>
          <w:rFonts w:ascii="Calibri" w:hAnsi="Calibri" w:cs="Calibri"/>
          <w:color w:val="000000"/>
          <w:sz w:val="88"/>
          <w:szCs w:val="88"/>
        </w:rPr>
        <w:br w:type="page"/>
      </w:r>
    </w:p>
    <w:p w14:paraId="7FDB6C94" w14:textId="17AE7B0D" w:rsidR="00754BA1" w:rsidRDefault="00754BA1" w:rsidP="00325A13">
      <w:pPr>
        <w:pStyle w:val="Heading1"/>
      </w:pPr>
      <w:bookmarkStart w:id="75" w:name="_6.11__"/>
      <w:bookmarkStart w:id="76" w:name="_6.12_12_Lead"/>
      <w:bookmarkStart w:id="77" w:name="_Hlk24018910"/>
      <w:bookmarkEnd w:id="75"/>
      <w:bookmarkEnd w:id="76"/>
      <w:r>
        <w:t>6.</w:t>
      </w:r>
      <w:r w:rsidR="008B569D">
        <w:t>4</w:t>
      </w:r>
      <w:r>
        <w:t xml:space="preserve"> Withholding and Cessation of Resuscitation by Paramedic</w:t>
      </w:r>
      <w:r w:rsidR="00B420D9">
        <w:t>s</w:t>
      </w:r>
      <w:r w:rsidR="00DD2A3D">
        <w:t xml:space="preserve"> Only</w:t>
      </w:r>
    </w:p>
    <w:p w14:paraId="6049E340" w14:textId="77777777" w:rsidR="009167C3" w:rsidRPr="00DC2AEF" w:rsidRDefault="009167C3" w:rsidP="0014685A">
      <w:pPr>
        <w:autoSpaceDE w:val="0"/>
        <w:autoSpaceDN w:val="0"/>
        <w:adjustRightInd w:val="0"/>
        <w:spacing w:after="0" w:line="288" w:lineRule="auto"/>
        <w:rPr>
          <w:rFonts w:cstheme="minorHAnsi"/>
          <w:b/>
          <w:bCs/>
          <w:color w:val="000000"/>
        </w:rPr>
      </w:pPr>
    </w:p>
    <w:p w14:paraId="0C935306" w14:textId="1B81DEB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0AE4D0B2"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3929A5BF" w14:textId="0726E308" w:rsidR="0014685A" w:rsidRPr="009167C3" w:rsidRDefault="0014685A" w:rsidP="00AC3E38">
      <w:pPr>
        <w:rPr>
          <w:rFonts w:cstheme="minorHAnsi"/>
        </w:rPr>
      </w:pPr>
      <w:r w:rsidRPr="00DC2AEF">
        <w:rPr>
          <w:rFonts w:cstheme="minorHAnsi"/>
          <w:color w:val="000000"/>
        </w:rPr>
        <w:t>2.  Initial training and AHMD oversight.</w:t>
      </w:r>
    </w:p>
    <w:p w14:paraId="25923921" w14:textId="49122ECC" w:rsidR="00754BA1" w:rsidRPr="00186BDB" w:rsidRDefault="00186BDB" w:rsidP="00754BA1">
      <w:pPr>
        <w:rPr>
          <w:b/>
          <w:bCs/>
        </w:rPr>
      </w:pPr>
      <w:r>
        <w:rPr>
          <w:b/>
          <w:bCs/>
        </w:rPr>
        <w:t>MEDICAL CONTROL MAY ORDER</w:t>
      </w:r>
    </w:p>
    <w:p w14:paraId="5B09E3AD" w14:textId="4C0BC710" w:rsidR="00754BA1" w:rsidRPr="00754BA1" w:rsidRDefault="00754BA1" w:rsidP="00754BA1">
      <w:pPr>
        <w:kinsoku w:val="0"/>
        <w:overflowPunct w:val="0"/>
        <w:autoSpaceDE w:val="0"/>
        <w:autoSpaceDN w:val="0"/>
        <w:adjustRightInd w:val="0"/>
        <w:spacing w:after="0" w:line="249" w:lineRule="auto"/>
        <w:ind w:left="40" w:right="110" w:firstLine="10"/>
        <w:rPr>
          <w:rFonts w:cstheme="minorHAnsi"/>
        </w:rPr>
      </w:pPr>
      <w:bookmarkStart w:id="78" w:name="6.11_Withholding_and_Cessation__of_Resus"/>
      <w:bookmarkStart w:id="79" w:name="Page_One"/>
      <w:bookmarkStart w:id="80" w:name="_bookmark0"/>
      <w:bookmarkStart w:id="81" w:name="_bookmark1"/>
      <w:bookmarkStart w:id="82" w:name="_bookmark2"/>
      <w:bookmarkEnd w:id="78"/>
      <w:bookmarkEnd w:id="79"/>
      <w:bookmarkEnd w:id="80"/>
      <w:bookmarkEnd w:id="81"/>
      <w:bookmarkEnd w:id="82"/>
      <w:r w:rsidRPr="00754BA1">
        <w:rPr>
          <w:rFonts w:cstheme="minorHAnsi"/>
          <w:b/>
          <w:bCs/>
        </w:rPr>
        <w:t>Paramedic</w:t>
      </w:r>
      <w:r w:rsidR="00DD2A3D">
        <w:rPr>
          <w:rFonts w:cstheme="minorHAnsi"/>
          <w:b/>
          <w:bCs/>
        </w:rPr>
        <w:t>s</w:t>
      </w:r>
      <w:r w:rsidRPr="00754BA1">
        <w:rPr>
          <w:rFonts w:cstheme="minorHAnsi"/>
          <w:b/>
          <w:bCs/>
          <w:spacing w:val="-2"/>
        </w:rPr>
        <w:t xml:space="preserve"> </w:t>
      </w:r>
      <w:r w:rsidRPr="00754BA1">
        <w:rPr>
          <w:rFonts w:cstheme="minorHAnsi"/>
          <w:b/>
          <w:bCs/>
        </w:rPr>
        <w:t xml:space="preserve">only </w:t>
      </w:r>
      <w:r w:rsidRPr="00754BA1">
        <w:rPr>
          <w:rFonts w:cstheme="minorHAnsi"/>
        </w:rPr>
        <w:t>may cease resuscitative efforts</w:t>
      </w:r>
      <w:r w:rsidRPr="00754BA1">
        <w:rPr>
          <w:rFonts w:cstheme="minorHAnsi"/>
          <w:spacing w:val="-2"/>
        </w:rPr>
        <w:t xml:space="preserve"> </w:t>
      </w:r>
      <w:r w:rsidRPr="00754BA1">
        <w:rPr>
          <w:rFonts w:cstheme="minorHAnsi"/>
        </w:rPr>
        <w:t>in an</w:t>
      </w:r>
      <w:r w:rsidRPr="00754BA1">
        <w:rPr>
          <w:rFonts w:cstheme="minorHAnsi"/>
          <w:spacing w:val="-1"/>
        </w:rPr>
        <w:t xml:space="preserve"> </w:t>
      </w:r>
      <w:r w:rsidRPr="00754BA1">
        <w:rPr>
          <w:rFonts w:cstheme="minorHAnsi"/>
        </w:rPr>
        <w:t>adult</w:t>
      </w:r>
      <w:r w:rsidRPr="00754BA1">
        <w:rPr>
          <w:rFonts w:cstheme="minorHAnsi"/>
          <w:spacing w:val="-1"/>
        </w:rPr>
        <w:t xml:space="preserve"> </w:t>
      </w:r>
      <w:r w:rsidRPr="00754BA1">
        <w:rPr>
          <w:rFonts w:cstheme="minorHAnsi"/>
        </w:rPr>
        <w:t>patient</w:t>
      </w:r>
      <w:r w:rsidRPr="00754BA1">
        <w:rPr>
          <w:rFonts w:cstheme="minorHAnsi"/>
          <w:spacing w:val="-1"/>
        </w:rPr>
        <w:t xml:space="preserve"> </w:t>
      </w:r>
      <w:r w:rsidRPr="00754BA1">
        <w:rPr>
          <w:rFonts w:cstheme="minorHAnsi"/>
        </w:rPr>
        <w:t>18</w:t>
      </w:r>
      <w:r w:rsidRPr="00754BA1">
        <w:rPr>
          <w:rFonts w:cstheme="minorHAnsi"/>
          <w:spacing w:val="-2"/>
        </w:rPr>
        <w:t xml:space="preserve"> </w:t>
      </w:r>
      <w:r w:rsidRPr="00754BA1">
        <w:rPr>
          <w:rFonts w:cstheme="minorHAnsi"/>
        </w:rPr>
        <w:t>years</w:t>
      </w:r>
      <w:r w:rsidRPr="00754BA1">
        <w:rPr>
          <w:rFonts w:cstheme="minorHAnsi"/>
          <w:spacing w:val="-2"/>
        </w:rPr>
        <w:t xml:space="preserve"> </w:t>
      </w:r>
      <w:r w:rsidRPr="00754BA1">
        <w:rPr>
          <w:rFonts w:cstheme="minorHAnsi"/>
        </w:rPr>
        <w:t>of</w:t>
      </w:r>
      <w:r w:rsidRPr="00754BA1">
        <w:rPr>
          <w:rFonts w:cstheme="minorHAnsi"/>
          <w:spacing w:val="-1"/>
        </w:rPr>
        <w:t xml:space="preserve"> </w:t>
      </w:r>
      <w:r w:rsidRPr="00754BA1">
        <w:rPr>
          <w:rFonts w:cstheme="minorHAnsi"/>
        </w:rPr>
        <w:t>age</w:t>
      </w:r>
      <w:r w:rsidRPr="00754BA1">
        <w:rPr>
          <w:rFonts w:cstheme="minorHAnsi"/>
          <w:spacing w:val="-2"/>
        </w:rPr>
        <w:t xml:space="preserve"> </w:t>
      </w:r>
      <w:r w:rsidRPr="00754BA1">
        <w:rPr>
          <w:rFonts w:cstheme="minorHAnsi"/>
        </w:rPr>
        <w:t>or</w:t>
      </w:r>
      <w:r w:rsidRPr="00754BA1">
        <w:rPr>
          <w:rFonts w:cstheme="minorHAnsi"/>
          <w:spacing w:val="-1"/>
        </w:rPr>
        <w:t xml:space="preserve"> </w:t>
      </w:r>
      <w:r w:rsidRPr="00754BA1">
        <w:rPr>
          <w:rFonts w:cstheme="minorHAnsi"/>
        </w:rPr>
        <w:t>older</w:t>
      </w:r>
      <w:r w:rsidR="00857A0B">
        <w:rPr>
          <w:rFonts w:cstheme="minorHAnsi"/>
        </w:rPr>
        <w:t xml:space="preserve"> who does not have a valid MOLST requesting full resuscitative measures</w:t>
      </w:r>
      <w:r w:rsidRPr="00754BA1">
        <w:rPr>
          <w:rFonts w:cstheme="minorHAnsi"/>
        </w:rPr>
        <w:t>,</w:t>
      </w:r>
      <w:r w:rsidRPr="00754BA1">
        <w:rPr>
          <w:rFonts w:cstheme="minorHAnsi"/>
          <w:spacing w:val="-1"/>
        </w:rPr>
        <w:t xml:space="preserve"> </w:t>
      </w:r>
      <w:r w:rsidRPr="00754BA1">
        <w:rPr>
          <w:rFonts w:cstheme="minorHAnsi"/>
        </w:rPr>
        <w:t>regardless of</w:t>
      </w:r>
      <w:r w:rsidRPr="00754BA1">
        <w:rPr>
          <w:rFonts w:cstheme="minorHAnsi"/>
          <w:spacing w:val="-3"/>
        </w:rPr>
        <w:t xml:space="preserve"> </w:t>
      </w:r>
      <w:r w:rsidRPr="00754BA1">
        <w:rPr>
          <w:rFonts w:cstheme="minorHAnsi"/>
        </w:rPr>
        <w:t>who</w:t>
      </w:r>
      <w:r w:rsidRPr="00754BA1">
        <w:rPr>
          <w:rFonts w:cstheme="minorHAnsi"/>
          <w:spacing w:val="-2"/>
        </w:rPr>
        <w:t xml:space="preserve"> </w:t>
      </w:r>
      <w:r w:rsidRPr="00754BA1">
        <w:rPr>
          <w:rFonts w:cstheme="minorHAnsi"/>
        </w:rPr>
        <w:t>initiated</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resuscitative</w:t>
      </w:r>
      <w:r w:rsidRPr="00754BA1">
        <w:rPr>
          <w:rFonts w:cstheme="minorHAnsi"/>
          <w:spacing w:val="-1"/>
        </w:rPr>
        <w:t xml:space="preserve"> </w:t>
      </w:r>
      <w:r w:rsidRPr="00754BA1">
        <w:rPr>
          <w:rFonts w:cstheme="minorHAnsi"/>
        </w:rPr>
        <w:t>efforts,</w:t>
      </w:r>
      <w:r w:rsidRPr="00754BA1">
        <w:rPr>
          <w:rFonts w:cstheme="minorHAnsi"/>
          <w:spacing w:val="-1"/>
        </w:rPr>
        <w:t xml:space="preserve"> </w:t>
      </w:r>
      <w:r w:rsidRPr="00754BA1">
        <w:rPr>
          <w:rFonts w:cstheme="minorHAnsi"/>
        </w:rPr>
        <w:t>without</w:t>
      </w:r>
      <w:r w:rsidRPr="00754BA1">
        <w:rPr>
          <w:rFonts w:cstheme="minorHAnsi"/>
          <w:spacing w:val="-1"/>
        </w:rPr>
        <w:t xml:space="preserve"> </w:t>
      </w:r>
      <w:r w:rsidRPr="00754BA1">
        <w:rPr>
          <w:rFonts w:cstheme="minorHAnsi"/>
        </w:rPr>
        <w:t>finding “obvious</w:t>
      </w:r>
      <w:r w:rsidRPr="00754BA1">
        <w:rPr>
          <w:rFonts w:cstheme="minorHAnsi"/>
          <w:spacing w:val="-2"/>
        </w:rPr>
        <w:t xml:space="preserve"> </w:t>
      </w:r>
      <w:r w:rsidRPr="00754BA1">
        <w:rPr>
          <w:rFonts w:cstheme="minorHAnsi"/>
        </w:rPr>
        <w:t>death”</w:t>
      </w:r>
      <w:r w:rsidRPr="00754BA1">
        <w:rPr>
          <w:rFonts w:cstheme="minorHAnsi"/>
          <w:spacing w:val="-1"/>
        </w:rPr>
        <w:t xml:space="preserve"> </w:t>
      </w:r>
      <w:r w:rsidRPr="00754BA1">
        <w:rPr>
          <w:rFonts w:cstheme="minorHAnsi"/>
        </w:rPr>
        <w:t>criteria</w:t>
      </w:r>
      <w:r w:rsidRPr="00754BA1">
        <w:rPr>
          <w:rFonts w:cstheme="minorHAnsi"/>
          <w:spacing w:val="-1"/>
        </w:rPr>
        <w:t xml:space="preserve"> </w:t>
      </w:r>
      <w:r w:rsidRPr="00754BA1">
        <w:rPr>
          <w:rFonts w:cstheme="minorHAnsi"/>
          <w:b/>
          <w:bCs/>
        </w:rPr>
        <w:t xml:space="preserve">only </w:t>
      </w:r>
      <w:r w:rsidRPr="00754BA1">
        <w:rPr>
          <w:rFonts w:cstheme="minorHAnsi"/>
        </w:rPr>
        <w:t>by</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following</w:t>
      </w:r>
      <w:r w:rsidRPr="00754BA1">
        <w:rPr>
          <w:rFonts w:cstheme="minorHAnsi"/>
          <w:spacing w:val="-2"/>
        </w:rPr>
        <w:t xml:space="preserve"> </w:t>
      </w:r>
      <w:r w:rsidRPr="00754BA1">
        <w:rPr>
          <w:rFonts w:cstheme="minorHAnsi"/>
        </w:rPr>
        <w:t>procedure,</w:t>
      </w:r>
      <w:r w:rsidRPr="00754BA1">
        <w:rPr>
          <w:rFonts w:cstheme="minorHAnsi"/>
          <w:spacing w:val="-1"/>
        </w:rPr>
        <w:t xml:space="preserve"> </w:t>
      </w:r>
      <w:r w:rsidRPr="00754BA1">
        <w:rPr>
          <w:rFonts w:cstheme="minorHAnsi"/>
        </w:rPr>
        <w:t xml:space="preserve">and </w:t>
      </w:r>
      <w:r w:rsidRPr="00754BA1">
        <w:rPr>
          <w:rFonts w:cstheme="minorHAnsi"/>
          <w:b/>
          <w:bCs/>
        </w:rPr>
        <w:t xml:space="preserve">only </w:t>
      </w:r>
      <w:r w:rsidRPr="00754BA1">
        <w:rPr>
          <w:rFonts w:cstheme="minorHAnsi"/>
        </w:rPr>
        <w:t>if</w:t>
      </w:r>
      <w:r w:rsidRPr="00754BA1">
        <w:rPr>
          <w:rFonts w:cstheme="minorHAnsi"/>
          <w:spacing w:val="-1"/>
        </w:rPr>
        <w:t xml:space="preserve"> </w:t>
      </w:r>
      <w:r w:rsidRPr="00754BA1">
        <w:rPr>
          <w:rFonts w:cstheme="minorHAnsi"/>
        </w:rPr>
        <w:t>the</w:t>
      </w:r>
      <w:r w:rsidRPr="00754BA1">
        <w:rPr>
          <w:rFonts w:cstheme="minorHAnsi"/>
          <w:spacing w:val="-2"/>
        </w:rPr>
        <w:t xml:space="preserve"> </w:t>
      </w:r>
      <w:r w:rsidRPr="00754BA1">
        <w:rPr>
          <w:rFonts w:cstheme="minorHAnsi"/>
        </w:rPr>
        <w:t>EMS</w:t>
      </w:r>
      <w:r w:rsidRPr="00754BA1">
        <w:rPr>
          <w:rFonts w:cstheme="minorHAnsi"/>
          <w:spacing w:val="-2"/>
        </w:rPr>
        <w:t xml:space="preserve"> </w:t>
      </w:r>
      <w:r w:rsidRPr="00754BA1">
        <w:rPr>
          <w:rFonts w:cstheme="minorHAnsi"/>
        </w:rPr>
        <w:t>system’s</w:t>
      </w:r>
      <w:r w:rsidRPr="00754BA1">
        <w:rPr>
          <w:rFonts w:cstheme="minorHAnsi"/>
          <w:spacing w:val="-2"/>
        </w:rPr>
        <w:t xml:space="preserve"> </w:t>
      </w:r>
      <w:r w:rsidR="00DD2A3D">
        <w:rPr>
          <w:rFonts w:cstheme="minorHAnsi"/>
        </w:rPr>
        <w:t>AHMD</w:t>
      </w:r>
      <w:r w:rsidRPr="00754BA1">
        <w:rPr>
          <w:rFonts w:cstheme="minorHAnsi"/>
          <w:spacing w:val="-1"/>
        </w:rPr>
        <w:t xml:space="preserve"> </w:t>
      </w:r>
      <w:r w:rsidRPr="00754BA1">
        <w:rPr>
          <w:rFonts w:cstheme="minorHAnsi"/>
        </w:rPr>
        <w:t>has</w:t>
      </w:r>
      <w:r w:rsidRPr="00754BA1">
        <w:rPr>
          <w:rFonts w:cstheme="minorHAnsi"/>
          <w:spacing w:val="-2"/>
        </w:rPr>
        <w:t xml:space="preserve"> </w:t>
      </w:r>
      <w:r w:rsidRPr="00754BA1">
        <w:rPr>
          <w:rFonts w:cstheme="minorHAnsi"/>
        </w:rPr>
        <w:t>approved of use of</w:t>
      </w:r>
      <w:r w:rsidRPr="00754BA1">
        <w:rPr>
          <w:rFonts w:cstheme="minorHAnsi"/>
          <w:spacing w:val="-1"/>
        </w:rPr>
        <w:t xml:space="preserve"> </w:t>
      </w:r>
      <w:r w:rsidRPr="00754BA1">
        <w:rPr>
          <w:rFonts w:cstheme="minorHAnsi"/>
        </w:rPr>
        <w:t>this</w:t>
      </w:r>
      <w:r w:rsidRPr="00754BA1">
        <w:rPr>
          <w:rFonts w:cstheme="minorHAnsi"/>
          <w:spacing w:val="-1"/>
        </w:rPr>
        <w:t xml:space="preserve"> </w:t>
      </w:r>
      <w:r w:rsidRPr="00754BA1">
        <w:rPr>
          <w:rFonts w:cstheme="minorHAnsi"/>
        </w:rPr>
        <w:t>procedure,</w:t>
      </w:r>
      <w:r w:rsidRPr="00754BA1">
        <w:rPr>
          <w:rFonts w:cstheme="minorHAnsi"/>
          <w:spacing w:val="-1"/>
        </w:rPr>
        <w:t xml:space="preserve"> </w:t>
      </w:r>
      <w:r w:rsidRPr="00754BA1">
        <w:rPr>
          <w:rFonts w:cstheme="minorHAnsi"/>
        </w:rPr>
        <w:t>as</w:t>
      </w:r>
      <w:r w:rsidRPr="00754BA1">
        <w:rPr>
          <w:rFonts w:cstheme="minorHAnsi"/>
          <w:spacing w:val="-3"/>
        </w:rPr>
        <w:t xml:space="preserve"> </w:t>
      </w:r>
      <w:r w:rsidRPr="00754BA1">
        <w:rPr>
          <w:rFonts w:cstheme="minorHAnsi"/>
        </w:rPr>
        <w:t>follows:</w:t>
      </w:r>
    </w:p>
    <w:p w14:paraId="257042C9" w14:textId="2AD35848"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after="0" w:line="240" w:lineRule="auto"/>
        <w:rPr>
          <w:rFonts w:cstheme="minorHAnsi"/>
          <w:b/>
          <w:bCs/>
        </w:rPr>
      </w:pPr>
      <w:r w:rsidRPr="00186BDB">
        <w:rPr>
          <w:rFonts w:cstheme="minorHAnsi"/>
        </w:rPr>
        <w:t xml:space="preserve">There is no evidence of or suspicion of hypothermia; </w:t>
      </w:r>
      <w:r w:rsidRPr="00186BDB">
        <w:rPr>
          <w:rFonts w:cstheme="minorHAnsi"/>
          <w:b/>
          <w:bCs/>
        </w:rPr>
        <w:t>AND</w:t>
      </w:r>
    </w:p>
    <w:p w14:paraId="5EBED1D0" w14:textId="77777777"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9" w:after="0" w:line="249" w:lineRule="auto"/>
        <w:ind w:right="290"/>
        <w:rPr>
          <w:rFonts w:cstheme="minorHAnsi"/>
          <w:b/>
          <w:bCs/>
        </w:rPr>
      </w:pPr>
      <w:r w:rsidRPr="00186BDB">
        <w:rPr>
          <w:rFonts w:cstheme="minorHAnsi"/>
        </w:rPr>
        <w:t xml:space="preserve">Indicated standard Advanced Life Support measures have been successfully undertaken (including for example effective airway support, intravenous access, medications, transcutaneous pacing, and rhythm monitoring); </w:t>
      </w:r>
      <w:r w:rsidRPr="00186BDB">
        <w:rPr>
          <w:rFonts w:cstheme="minorHAnsi"/>
          <w:b/>
          <w:bCs/>
        </w:rPr>
        <w:t>AND</w:t>
      </w:r>
    </w:p>
    <w:p w14:paraId="59840CA0" w14:textId="77777777" w:rsidR="00754BA1" w:rsidRPr="00186BDB" w:rsidRDefault="00754BA1" w:rsidP="000F0858">
      <w:pPr>
        <w:pStyle w:val="ListParagraph"/>
        <w:numPr>
          <w:ilvl w:val="0"/>
          <w:numId w:val="76"/>
        </w:numPr>
        <w:tabs>
          <w:tab w:val="left" w:pos="2149"/>
        </w:tabs>
        <w:kinsoku w:val="0"/>
        <w:overflowPunct w:val="0"/>
        <w:autoSpaceDE w:val="0"/>
        <w:autoSpaceDN w:val="0"/>
        <w:adjustRightInd w:val="0"/>
        <w:spacing w:before="4" w:after="0" w:line="249" w:lineRule="auto"/>
        <w:ind w:right="474"/>
        <w:rPr>
          <w:rFonts w:cstheme="minorHAnsi"/>
          <w:b/>
          <w:bCs/>
        </w:rPr>
      </w:pPr>
      <w:r w:rsidRPr="00186BDB">
        <w:rPr>
          <w:rFonts w:cstheme="minorHAnsi"/>
        </w:rPr>
        <w:t xml:space="preserve">The patient is in asystole or pulseless electrical activity (PEA), and REMAINS SO persistently, unresponsive to resuscitative efforts, for at least twenty (20) minutes while resuscitative efforts continue; </w:t>
      </w:r>
      <w:r w:rsidRPr="00186BDB">
        <w:rPr>
          <w:rFonts w:cstheme="minorHAnsi"/>
          <w:b/>
          <w:bCs/>
        </w:rPr>
        <w:t>AND</w:t>
      </w:r>
    </w:p>
    <w:p w14:paraId="39E53DD4" w14:textId="51002289"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2" w:after="0" w:line="240" w:lineRule="auto"/>
        <w:rPr>
          <w:rFonts w:cstheme="minorHAnsi"/>
          <w:b/>
          <w:bCs/>
        </w:rPr>
      </w:pPr>
      <w:r w:rsidRPr="00186BDB">
        <w:rPr>
          <w:rFonts w:cstheme="minorHAnsi"/>
        </w:rPr>
        <w:t xml:space="preserve">No reversible cause of arrest is evident; </w:t>
      </w:r>
      <w:r w:rsidRPr="00186BDB">
        <w:rPr>
          <w:rFonts w:cstheme="minorHAnsi"/>
          <w:b/>
          <w:bCs/>
        </w:rPr>
        <w:t>AND</w:t>
      </w:r>
    </w:p>
    <w:p w14:paraId="2A81B07B" w14:textId="784AFBA3"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11" w:after="0" w:line="240" w:lineRule="auto"/>
        <w:rPr>
          <w:rFonts w:cstheme="minorHAnsi"/>
          <w:b/>
          <w:bCs/>
        </w:rPr>
      </w:pPr>
      <w:r w:rsidRPr="00186BDB">
        <w:rPr>
          <w:rFonts w:cstheme="minorHAnsi"/>
        </w:rPr>
        <w:t xml:space="preserve">The patient is not visibly pregnant; </w:t>
      </w:r>
      <w:r w:rsidRPr="00186BDB">
        <w:rPr>
          <w:rFonts w:cstheme="minorHAnsi"/>
          <w:b/>
          <w:bCs/>
        </w:rPr>
        <w:t>AND</w:t>
      </w:r>
    </w:p>
    <w:p w14:paraId="03DB18F1" w14:textId="7F079054" w:rsidR="00754BA1" w:rsidRPr="00186BDB" w:rsidRDefault="00754BA1" w:rsidP="000F0858">
      <w:pPr>
        <w:pStyle w:val="ListParagraph"/>
        <w:numPr>
          <w:ilvl w:val="0"/>
          <w:numId w:val="76"/>
        </w:numPr>
        <w:tabs>
          <w:tab w:val="left" w:pos="2098"/>
        </w:tabs>
        <w:kinsoku w:val="0"/>
        <w:overflowPunct w:val="0"/>
        <w:autoSpaceDE w:val="0"/>
        <w:autoSpaceDN w:val="0"/>
        <w:adjustRightInd w:val="0"/>
        <w:spacing w:before="12" w:after="0" w:line="240" w:lineRule="auto"/>
        <w:rPr>
          <w:rFonts w:cstheme="minorHAnsi"/>
        </w:rPr>
      </w:pPr>
      <w:r w:rsidRPr="00186BDB">
        <w:rPr>
          <w:rFonts w:cstheme="minorHAnsi"/>
        </w:rPr>
        <w:t>An on-line medical control physician gives an order to terminate resuscitative efforts.</w:t>
      </w:r>
    </w:p>
    <w:p w14:paraId="3030F913" w14:textId="7B183224" w:rsidR="00857A0B" w:rsidRDefault="00857A0B">
      <w:pPr>
        <w:spacing w:after="160" w:line="259" w:lineRule="auto"/>
      </w:pPr>
      <w:r>
        <w:br w:type="page"/>
      </w:r>
    </w:p>
    <w:p w14:paraId="6A487641" w14:textId="77777777" w:rsidR="00754BA1" w:rsidRPr="00754BA1" w:rsidRDefault="00754BA1" w:rsidP="00754BA1"/>
    <w:p w14:paraId="451C487E" w14:textId="4C67B9B6" w:rsidR="00325A13" w:rsidRDefault="00325A13" w:rsidP="00325A13">
      <w:pPr>
        <w:pStyle w:val="Heading1"/>
      </w:pPr>
      <w:r w:rsidRPr="00412AA8">
        <w:t>6.</w:t>
      </w:r>
      <w:r w:rsidR="008B569D">
        <w:t>5</w:t>
      </w:r>
      <w:r w:rsidRPr="00412AA8">
        <w:t xml:space="preserve"> 12</w:t>
      </w:r>
      <w:r w:rsidR="00DD2A3D">
        <w:t xml:space="preserve"> </w:t>
      </w:r>
      <w:r w:rsidRPr="00412AA8">
        <w:t>Lead Acquisition and Transmission of ECG by EMT</w:t>
      </w:r>
      <w:r w:rsidR="00650840">
        <w:t>-</w:t>
      </w:r>
      <w:r w:rsidRPr="00412AA8">
        <w:t>Basic</w:t>
      </w:r>
      <w:r>
        <w:t xml:space="preserve"> and/or A</w:t>
      </w:r>
      <w:r w:rsidR="00604F82">
        <w:t xml:space="preserve">dvanced </w:t>
      </w:r>
      <w:r>
        <w:t>EMTs</w:t>
      </w:r>
    </w:p>
    <w:p w14:paraId="76FB36A6" w14:textId="7777777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1E6C6BB4"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4EC78460" w14:textId="406C935C" w:rsidR="0014685A" w:rsidRPr="00DD2A3D" w:rsidRDefault="0014685A" w:rsidP="00AC3E38">
      <w:pPr>
        <w:rPr>
          <w:rFonts w:cstheme="minorHAnsi"/>
        </w:rPr>
      </w:pPr>
      <w:r w:rsidRPr="00DC2AEF">
        <w:rPr>
          <w:rFonts w:cstheme="minorHAnsi"/>
          <w:color w:val="000000"/>
        </w:rPr>
        <w:t>2.  Initial training and AHMD oversight.</w:t>
      </w:r>
    </w:p>
    <w:p w14:paraId="560823F2" w14:textId="77777777" w:rsidR="00325A13" w:rsidRPr="00DD2A3D" w:rsidRDefault="00325A13" w:rsidP="00325A13">
      <w:pPr>
        <w:pStyle w:val="NoSpacing"/>
        <w:rPr>
          <w:rFonts w:cstheme="minorHAnsi"/>
        </w:rPr>
      </w:pPr>
      <w:r w:rsidRPr="00DD2A3D">
        <w:rPr>
          <w:rFonts w:cstheme="minorHAnsi"/>
        </w:rPr>
        <w:t xml:space="preserve">       INDICATIONS </w:t>
      </w:r>
    </w:p>
    <w:p w14:paraId="1157EED5" w14:textId="77777777" w:rsidR="00325A13" w:rsidRPr="00412AA8" w:rsidRDefault="00325A13" w:rsidP="000F0858">
      <w:pPr>
        <w:pStyle w:val="NoSpacing"/>
        <w:numPr>
          <w:ilvl w:val="0"/>
          <w:numId w:val="60"/>
        </w:numPr>
      </w:pPr>
      <w:r w:rsidRPr="00412AA8">
        <w:t xml:space="preserve">Congestive Heart Failure/Pulmonary Edema </w:t>
      </w:r>
    </w:p>
    <w:p w14:paraId="757214C7" w14:textId="77777777" w:rsidR="00325A13" w:rsidRPr="00412AA8" w:rsidRDefault="00325A13" w:rsidP="000F0858">
      <w:pPr>
        <w:pStyle w:val="NoSpacing"/>
        <w:numPr>
          <w:ilvl w:val="0"/>
          <w:numId w:val="60"/>
        </w:numPr>
      </w:pPr>
      <w:r w:rsidRPr="00412AA8">
        <w:t xml:space="preserve">Dysrhythmias </w:t>
      </w:r>
    </w:p>
    <w:p w14:paraId="3494075C" w14:textId="77777777" w:rsidR="00325A13" w:rsidRPr="00412AA8" w:rsidRDefault="00325A13" w:rsidP="000F0858">
      <w:pPr>
        <w:pStyle w:val="NoSpacing"/>
        <w:numPr>
          <w:ilvl w:val="0"/>
          <w:numId w:val="60"/>
        </w:numPr>
      </w:pPr>
      <w:r w:rsidRPr="00412AA8">
        <w:t xml:space="preserve">Suspected Acute Coronary Syndrome </w:t>
      </w:r>
    </w:p>
    <w:p w14:paraId="2DEB3202" w14:textId="77777777" w:rsidR="00325A13" w:rsidRPr="00412AA8" w:rsidRDefault="00325A13" w:rsidP="000F0858">
      <w:pPr>
        <w:pStyle w:val="NoSpacing"/>
        <w:numPr>
          <w:ilvl w:val="0"/>
          <w:numId w:val="60"/>
        </w:numPr>
      </w:pPr>
      <w:r w:rsidRPr="00412AA8">
        <w:t xml:space="preserve">Syncope/near syncope </w:t>
      </w:r>
    </w:p>
    <w:p w14:paraId="32EA4B8C" w14:textId="77777777" w:rsidR="00325A13" w:rsidRPr="00412AA8" w:rsidRDefault="00325A13" w:rsidP="000F0858">
      <w:pPr>
        <w:pStyle w:val="NoSpacing"/>
        <w:numPr>
          <w:ilvl w:val="0"/>
          <w:numId w:val="60"/>
        </w:numPr>
      </w:pPr>
      <w:r w:rsidRPr="00412AA8">
        <w:t xml:space="preserve">Shortness of breath/difficulty breathing </w:t>
      </w:r>
    </w:p>
    <w:p w14:paraId="61610503" w14:textId="77777777" w:rsidR="00325A13" w:rsidRPr="00412AA8" w:rsidRDefault="00325A13" w:rsidP="000F0858">
      <w:pPr>
        <w:pStyle w:val="NoSpacing"/>
        <w:numPr>
          <w:ilvl w:val="0"/>
          <w:numId w:val="60"/>
        </w:numPr>
      </w:pPr>
      <w:r w:rsidRPr="00412AA8">
        <w:t xml:space="preserve">Stroke/CVA </w:t>
      </w:r>
    </w:p>
    <w:p w14:paraId="620A250C" w14:textId="77777777" w:rsidR="00325A13" w:rsidRPr="00412AA8" w:rsidRDefault="00325A13" w:rsidP="000F0858">
      <w:pPr>
        <w:pStyle w:val="NoSpacing"/>
        <w:numPr>
          <w:ilvl w:val="0"/>
          <w:numId w:val="60"/>
        </w:numPr>
      </w:pPr>
      <w:r w:rsidRPr="00412AA8">
        <w:t xml:space="preserve">Chest pain, pressure or discomfort </w:t>
      </w:r>
    </w:p>
    <w:p w14:paraId="3A3C18D9" w14:textId="77777777" w:rsidR="00325A13" w:rsidRPr="00412AA8" w:rsidRDefault="00325A13" w:rsidP="000F0858">
      <w:pPr>
        <w:pStyle w:val="NoSpacing"/>
        <w:numPr>
          <w:ilvl w:val="0"/>
          <w:numId w:val="60"/>
        </w:numPr>
      </w:pPr>
      <w:r w:rsidRPr="00412AA8">
        <w:t xml:space="preserve">Radiating pain to neck, shoulder, back, or either arm </w:t>
      </w:r>
    </w:p>
    <w:p w14:paraId="2E920E5B" w14:textId="77777777" w:rsidR="00325A13" w:rsidRPr="00412AA8" w:rsidRDefault="00325A13" w:rsidP="000F0858">
      <w:pPr>
        <w:pStyle w:val="NoSpacing"/>
        <w:numPr>
          <w:ilvl w:val="0"/>
          <w:numId w:val="60"/>
        </w:numPr>
      </w:pPr>
      <w:r w:rsidRPr="00412AA8">
        <w:t xml:space="preserve">Sweating incongruent with environment </w:t>
      </w:r>
    </w:p>
    <w:p w14:paraId="343D8483" w14:textId="77777777" w:rsidR="00325A13" w:rsidRPr="00412AA8" w:rsidRDefault="00325A13" w:rsidP="000F0858">
      <w:pPr>
        <w:pStyle w:val="NoSpacing"/>
        <w:numPr>
          <w:ilvl w:val="0"/>
          <w:numId w:val="60"/>
        </w:numPr>
      </w:pPr>
      <w:r w:rsidRPr="00412AA8">
        <w:t xml:space="preserve">Abnormal heart rate </w:t>
      </w:r>
    </w:p>
    <w:p w14:paraId="37116C0F" w14:textId="77777777" w:rsidR="00325A13" w:rsidRPr="00412AA8" w:rsidRDefault="00325A13" w:rsidP="000F0858">
      <w:pPr>
        <w:pStyle w:val="NoSpacing"/>
        <w:numPr>
          <w:ilvl w:val="0"/>
          <w:numId w:val="60"/>
        </w:numPr>
      </w:pPr>
      <w:r w:rsidRPr="00412AA8">
        <w:t xml:space="preserve">Profound weakness/dizziness </w:t>
      </w:r>
    </w:p>
    <w:p w14:paraId="326B4674" w14:textId="77777777" w:rsidR="00325A13" w:rsidRPr="00412AA8" w:rsidRDefault="00325A13" w:rsidP="000F0858">
      <w:pPr>
        <w:pStyle w:val="NoSpacing"/>
        <w:numPr>
          <w:ilvl w:val="0"/>
          <w:numId w:val="60"/>
        </w:numPr>
      </w:pPr>
      <w:r w:rsidRPr="00412AA8">
        <w:t xml:space="preserve">Nausea, vomiting </w:t>
      </w:r>
    </w:p>
    <w:p w14:paraId="587AA329" w14:textId="77777777" w:rsidR="00325A13" w:rsidRPr="00412AA8" w:rsidRDefault="00325A13" w:rsidP="000F0858">
      <w:pPr>
        <w:pStyle w:val="NoSpacing"/>
        <w:numPr>
          <w:ilvl w:val="0"/>
          <w:numId w:val="60"/>
        </w:numPr>
      </w:pPr>
      <w:r w:rsidRPr="00412AA8">
        <w:t xml:space="preserve">Epigastric pain </w:t>
      </w:r>
    </w:p>
    <w:p w14:paraId="73D23F9F" w14:textId="77777777" w:rsidR="00325A13" w:rsidRPr="00412AA8" w:rsidRDefault="00325A13" w:rsidP="000F0858">
      <w:pPr>
        <w:pStyle w:val="NoSpacing"/>
        <w:numPr>
          <w:ilvl w:val="0"/>
          <w:numId w:val="60"/>
        </w:numPr>
      </w:pPr>
      <w:r w:rsidRPr="00412AA8">
        <w:t>Previous cardiac history</w:t>
      </w:r>
    </w:p>
    <w:p w14:paraId="63DFADE5" w14:textId="77777777" w:rsidR="00325A13" w:rsidRDefault="00325A13" w:rsidP="000F0858">
      <w:pPr>
        <w:pStyle w:val="NoSpacing"/>
        <w:numPr>
          <w:ilvl w:val="0"/>
          <w:numId w:val="60"/>
        </w:numPr>
      </w:pPr>
      <w:r w:rsidRPr="00412AA8">
        <w:t>Other cardiac risk factors (hypertension, diabetes, history of smoking, obesity, family history of heart disease, hypercholesterolemia)</w:t>
      </w:r>
      <w:r>
        <w:t>.</w:t>
      </w:r>
    </w:p>
    <w:p w14:paraId="171F2334" w14:textId="77777777" w:rsidR="00325A13" w:rsidRDefault="00325A13" w:rsidP="00325A13">
      <w:pPr>
        <w:pStyle w:val="NoSpacing"/>
      </w:pPr>
    </w:p>
    <w:p w14:paraId="209642C8" w14:textId="77777777" w:rsidR="00325A13" w:rsidRPr="00325A13" w:rsidRDefault="00325A13" w:rsidP="00325A13">
      <w:pPr>
        <w:pStyle w:val="Heading2"/>
      </w:pPr>
      <w:r w:rsidRPr="00325A13">
        <w:t>EMT/ADVANCED EMT STANDING ORDERS</w:t>
      </w:r>
    </w:p>
    <w:bookmarkEnd w:id="77"/>
    <w:p w14:paraId="3F8CB1AC" w14:textId="77777777" w:rsidR="00325A13" w:rsidRPr="00CE335C" w:rsidRDefault="00325A13" w:rsidP="00325A13">
      <w:pPr>
        <w:autoSpaceDE w:val="0"/>
        <w:autoSpaceDN w:val="0"/>
        <w:adjustRightInd w:val="0"/>
        <w:spacing w:after="0" w:line="288" w:lineRule="auto"/>
        <w:ind w:firstLine="360"/>
        <w:rPr>
          <w:rFonts w:cs="Arial"/>
          <w:color w:val="000000"/>
        </w:rPr>
      </w:pPr>
      <w:r w:rsidRPr="00CE335C">
        <w:rPr>
          <w:rFonts w:cs="Arial"/>
          <w:color w:val="000000"/>
        </w:rPr>
        <w:t xml:space="preserve">PROCEDURE </w:t>
      </w:r>
    </w:p>
    <w:p w14:paraId="1388E41C" w14:textId="77777777" w:rsidR="00325A13" w:rsidRPr="00B2447E" w:rsidRDefault="00325A13" w:rsidP="00325A13">
      <w:pPr>
        <w:autoSpaceDE w:val="0"/>
        <w:autoSpaceDN w:val="0"/>
        <w:adjustRightInd w:val="0"/>
        <w:spacing w:after="0" w:line="288" w:lineRule="auto"/>
        <w:ind w:firstLine="360"/>
        <w:rPr>
          <w:rFonts w:cstheme="minorHAnsi"/>
          <w:color w:val="000000"/>
        </w:rPr>
      </w:pPr>
      <w:r>
        <w:rPr>
          <w:rFonts w:ascii="Arial" w:hAnsi="Arial" w:cs="Arial"/>
          <w:color w:val="000000"/>
        </w:rPr>
        <w:t xml:space="preserve"> </w:t>
      </w:r>
      <w:r w:rsidRPr="00B2447E">
        <w:rPr>
          <w:rFonts w:cstheme="minorHAnsi"/>
          <w:color w:val="000000"/>
        </w:rPr>
        <w:t xml:space="preserve">1. Prepare ECG Monitor and connect cable with electrodes. </w:t>
      </w:r>
    </w:p>
    <w:p w14:paraId="05A3CABC"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2. Properly position the patient (supine or semi-reclined). </w:t>
      </w:r>
    </w:p>
    <w:p w14:paraId="77A5497D" w14:textId="2093232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3. Enter patient information (e.g.</w:t>
      </w:r>
      <w:r w:rsidR="00857A0B">
        <w:rPr>
          <w:rFonts w:cstheme="minorHAnsi"/>
          <w:color w:val="000000"/>
        </w:rPr>
        <w:t>,</w:t>
      </w:r>
      <w:r w:rsidRPr="00B2447E">
        <w:rPr>
          <w:rFonts w:cstheme="minorHAnsi"/>
          <w:color w:val="000000"/>
        </w:rPr>
        <w:t xml:space="preserve"> age, gender) into monitor.</w:t>
      </w:r>
    </w:p>
    <w:p w14:paraId="1B012D49" w14:textId="47B86436"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4. Prep chest as necessary, (e.g.</w:t>
      </w:r>
      <w:r w:rsidR="00857A0B">
        <w:rPr>
          <w:rFonts w:cstheme="minorHAnsi"/>
          <w:color w:val="000000"/>
        </w:rPr>
        <w:t>,</w:t>
      </w:r>
      <w:r w:rsidRPr="00B2447E">
        <w:rPr>
          <w:rFonts w:cstheme="minorHAnsi"/>
          <w:color w:val="000000"/>
        </w:rPr>
        <w:t xml:space="preserve"> hair removal, skin prep pads). </w:t>
      </w:r>
    </w:p>
    <w:p w14:paraId="1732FA27"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5. Apply chest and extremity leads using recommended landmarks: </w:t>
      </w:r>
    </w:p>
    <w:p w14:paraId="19B3593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RA – Right arm or shoulder. </w:t>
      </w:r>
    </w:p>
    <w:p w14:paraId="1072BC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LA – Left arm or shoulder.</w:t>
      </w:r>
    </w:p>
    <w:p w14:paraId="1CAC7CE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RL – Right leg or hip. </w:t>
      </w:r>
    </w:p>
    <w:p w14:paraId="203F7BDD"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LL – Left leg or hip. </w:t>
      </w:r>
    </w:p>
    <w:p w14:paraId="3E7F82A2"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V1 – 4th intercostal space at the right sternal border. </w:t>
      </w:r>
    </w:p>
    <w:p w14:paraId="3CC36747"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V2 – 4TH intercostal space at the left sternal border. </w:t>
      </w:r>
    </w:p>
    <w:p w14:paraId="2F5DF4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V3 – Directly between V2 and V4.</w:t>
      </w:r>
    </w:p>
    <w:p w14:paraId="426FEC7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V4 – 5th intercostal space midclavicular line. </w:t>
      </w:r>
    </w:p>
    <w:p w14:paraId="5ACFEB1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V5 – Level with V4 at left anterior axillary line. </w:t>
      </w:r>
    </w:p>
    <w:p w14:paraId="757BE63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V6 – Level with V5 at left midaxillary line. </w:t>
      </w:r>
    </w:p>
    <w:p w14:paraId="2D3ACF27"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6. Instruct patient to remain still.     </w:t>
      </w:r>
    </w:p>
    <w:p w14:paraId="4429CDA1"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7. Obtain the 12 lead ECG. </w:t>
      </w:r>
    </w:p>
    <w:p w14:paraId="12C277C0"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8. Transmit if the ambulance has this capability.</w:t>
      </w:r>
    </w:p>
    <w:p w14:paraId="4978C78F"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9. Copies of 12 lead ECG labeled with the patient’s name and date of birth  </w:t>
      </w:r>
    </w:p>
    <w:p w14:paraId="398C8560" w14:textId="5C097165"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should be left with the receiving hospital.</w:t>
      </w:r>
    </w:p>
    <w:p w14:paraId="5EE59834"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10. Document the procedure and time of the ECG acquisition in appropriate  </w:t>
      </w:r>
    </w:p>
    <w:p w14:paraId="290CE50C"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section of the Patient Care Record.</w:t>
      </w:r>
    </w:p>
    <w:p w14:paraId="6EBBD53F" w14:textId="77777777" w:rsidR="00325A13" w:rsidRDefault="00325A13" w:rsidP="00325A13">
      <w:pPr>
        <w:pStyle w:val="NoSpacing"/>
        <w:ind w:left="720"/>
      </w:pPr>
      <w:r>
        <w:rPr>
          <w:rFonts w:ascii="Calibri" w:hAnsi="Calibri" w:cs="Calibri"/>
          <w:color w:val="000000"/>
        </w:rPr>
        <w:t xml:space="preserve">                                                                                                                                                                                                                                       </w:t>
      </w:r>
      <w:r>
        <w:rPr>
          <w:noProof/>
        </w:rPr>
        <w:t xml:space="preserve">                                                                                                                                                                                                                                       </w:t>
      </w:r>
      <w:r>
        <w:rPr>
          <w:noProof/>
        </w:rPr>
        <w:drawing>
          <wp:inline distT="0" distB="0" distL="0" distR="0" wp14:anchorId="765F4588" wp14:editId="2807D1B5">
            <wp:extent cx="2647950" cy="1766690"/>
            <wp:effectExtent l="0" t="0" r="0" b="508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8186" cy="1786863"/>
                    </a:xfrm>
                    <a:prstGeom prst="rect">
                      <a:avLst/>
                    </a:prstGeom>
                    <a:noFill/>
                    <a:ln>
                      <a:noFill/>
                    </a:ln>
                  </pic:spPr>
                </pic:pic>
              </a:graphicData>
            </a:graphic>
          </wp:inline>
        </w:drawing>
      </w:r>
      <w:r>
        <w:rPr>
          <w:noProof/>
        </w:rPr>
        <w:drawing>
          <wp:inline distT="0" distB="0" distL="0" distR="0" wp14:anchorId="28D6858C" wp14:editId="46D29FB3">
            <wp:extent cx="2190750" cy="2028825"/>
            <wp:effectExtent l="0" t="0" r="0" b="9525"/>
            <wp:docPr id="5" name="Picture 5" descr="A picture containing text,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map&#10;"/>
                    <pic:cNvPicPr/>
                  </pic:nvPicPr>
                  <pic:blipFill>
                    <a:blip r:embed="rId56">
                      <a:extLst>
                        <a:ext uri="{28A0092B-C50C-407E-A947-70E740481C1C}">
                          <a14:useLocalDpi xmlns:a14="http://schemas.microsoft.com/office/drawing/2010/main" val="0"/>
                        </a:ext>
                      </a:extLst>
                    </a:blip>
                    <a:stretch>
                      <a:fillRect/>
                    </a:stretch>
                  </pic:blipFill>
                  <pic:spPr>
                    <a:xfrm>
                      <a:off x="0" y="0"/>
                      <a:ext cx="2190750" cy="2028825"/>
                    </a:xfrm>
                    <a:prstGeom prst="rect">
                      <a:avLst/>
                    </a:prstGeom>
                  </pic:spPr>
                </pic:pic>
              </a:graphicData>
            </a:graphic>
          </wp:inline>
        </w:drawing>
      </w:r>
    </w:p>
    <w:p w14:paraId="36F0D490" w14:textId="77777777" w:rsidR="00325A13" w:rsidRDefault="00325A13" w:rsidP="00325A13">
      <w:pPr>
        <w:pStyle w:val="NoSpacing"/>
        <w:rPr>
          <w:noProof/>
        </w:rPr>
      </w:pPr>
    </w:p>
    <w:p w14:paraId="501769C2" w14:textId="77777777" w:rsidR="00325A13" w:rsidRDefault="00325A13" w:rsidP="00325A13">
      <w:pPr>
        <w:pStyle w:val="NoSpacing"/>
        <w:rPr>
          <w:noProof/>
        </w:rPr>
      </w:pPr>
    </w:p>
    <w:p w14:paraId="2D412253" w14:textId="77777777" w:rsidR="00325A13" w:rsidRDefault="00325A13" w:rsidP="00325A13">
      <w:pPr>
        <w:pStyle w:val="NoSpacing"/>
      </w:pPr>
      <w:r>
        <w:rPr>
          <w:noProof/>
        </w:rPr>
        <w:t xml:space="preserve">                    </w:t>
      </w:r>
    </w:p>
    <w:p w14:paraId="36CEA4BE" w14:textId="01D9D835" w:rsidR="00325A13" w:rsidRPr="00AC3E38" w:rsidRDefault="0014685A" w:rsidP="00AC3E38">
      <w:pPr>
        <w:autoSpaceDE w:val="0"/>
        <w:autoSpaceDN w:val="0"/>
        <w:adjustRightInd w:val="0"/>
        <w:spacing w:after="0" w:line="288" w:lineRule="auto"/>
        <w:rPr>
          <w:rFonts w:cstheme="minorHAnsi"/>
          <w:color w:val="000000"/>
        </w:rPr>
      </w:pPr>
      <w:r w:rsidRPr="00AC3E38">
        <w:rPr>
          <w:rFonts w:cstheme="minorHAnsi"/>
          <w:b/>
          <w:bCs/>
          <w:color w:val="000000"/>
          <w:u w:val="single"/>
        </w:rPr>
        <w:t>NOTE</w:t>
      </w:r>
      <w:r w:rsidR="00325A13" w:rsidRPr="00AC3E38">
        <w:rPr>
          <w:rFonts w:cstheme="minorHAnsi"/>
          <w:color w:val="000000"/>
        </w:rPr>
        <w:t xml:space="preserve">: </w:t>
      </w:r>
    </w:p>
    <w:p w14:paraId="3092D7A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Ensure the patient</w:t>
      </w:r>
      <w:r w:rsidR="005B128D">
        <w:rPr>
          <w:rFonts w:cstheme="minorHAnsi"/>
          <w:color w:val="000000"/>
        </w:rPr>
        <w:t>’</w:t>
      </w:r>
      <w:r w:rsidRPr="00B2447E">
        <w:rPr>
          <w:rFonts w:cstheme="minorHAnsi"/>
          <w:color w:val="000000"/>
        </w:rPr>
        <w:t xml:space="preserve">s age is entered for proper interpretation. </w:t>
      </w:r>
    </w:p>
    <w:p w14:paraId="0C67F83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When transmitting either include the patient’s name or notify the  </w:t>
      </w:r>
    </w:p>
    <w:p w14:paraId="0BAA01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receiving facility of the patient’s identity. </w:t>
      </w:r>
    </w:p>
    <w:p w14:paraId="140BCCC2"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Be alert for causes of artifact: dry or sweaty skin, dried out  </w:t>
      </w:r>
    </w:p>
    <w:p w14:paraId="23BAEC3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electrodes, patient movement, cable movement, vehicle movement, </w:t>
      </w:r>
    </w:p>
    <w:p w14:paraId="5504ED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electromagnetic interference, static electricity. </w:t>
      </w:r>
    </w:p>
    <w:p w14:paraId="391BC479"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According to manufacturers, dried out electrodes are a major source  </w:t>
      </w:r>
    </w:p>
    <w:p w14:paraId="794D3124" w14:textId="71501CC9"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of artifact</w:t>
      </w:r>
      <w:r w:rsidR="00857A0B">
        <w:rPr>
          <w:rFonts w:cstheme="minorHAnsi"/>
          <w:color w:val="000000"/>
        </w:rPr>
        <w:t>. K</w:t>
      </w:r>
      <w:r w:rsidRPr="00B2447E">
        <w:rPr>
          <w:rFonts w:cstheme="minorHAnsi"/>
          <w:color w:val="000000"/>
        </w:rPr>
        <w:t xml:space="preserve">eep in original sealed foil pouches; plastic bags are not </w:t>
      </w:r>
    </w:p>
    <w:p w14:paraId="21633475" w14:textId="296D36D8"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sufficient</w:t>
      </w:r>
      <w:r w:rsidR="00857A0B">
        <w:rPr>
          <w:rFonts w:cstheme="minorHAnsi"/>
          <w:color w:val="000000"/>
        </w:rPr>
        <w:t>. U</w:t>
      </w:r>
      <w:r w:rsidRPr="00B2447E">
        <w:rPr>
          <w:rFonts w:cstheme="minorHAnsi"/>
          <w:color w:val="000000"/>
        </w:rPr>
        <w:t xml:space="preserve">se all the same kind of electrodes; press firmly around  </w:t>
      </w:r>
    </w:p>
    <w:p w14:paraId="75E02213"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the edge of the electrode, not the center.</w:t>
      </w:r>
    </w:p>
    <w:p w14:paraId="32882E3C" w14:textId="77777777" w:rsidR="00325A13" w:rsidRPr="00CE335C" w:rsidRDefault="00325A13" w:rsidP="000F0858">
      <w:pPr>
        <w:pStyle w:val="ListParagraph"/>
        <w:numPr>
          <w:ilvl w:val="0"/>
          <w:numId w:val="61"/>
        </w:numPr>
        <w:autoSpaceDE w:val="0"/>
        <w:autoSpaceDN w:val="0"/>
        <w:adjustRightInd w:val="0"/>
        <w:spacing w:after="0" w:line="288" w:lineRule="auto"/>
        <w:rPr>
          <w:rFonts w:cs="Arial"/>
          <w:color w:val="000000"/>
        </w:rPr>
      </w:pPr>
      <w:r w:rsidRPr="00CE335C">
        <w:rPr>
          <w:rFonts w:cs="Arial"/>
          <w:color w:val="000000"/>
        </w:rPr>
        <w:t xml:space="preserve">Diaphoretic patients should be dried thoroughly. Clean the site using </w:t>
      </w:r>
    </w:p>
    <w:p w14:paraId="2D628D0A" w14:textId="77777777" w:rsidR="00325A13" w:rsidRPr="00CE335C" w:rsidRDefault="00325A13" w:rsidP="00325A13">
      <w:pPr>
        <w:autoSpaceDE w:val="0"/>
        <w:autoSpaceDN w:val="0"/>
        <w:adjustRightInd w:val="0"/>
        <w:spacing w:after="0" w:line="288" w:lineRule="auto"/>
        <w:ind w:left="360"/>
        <w:rPr>
          <w:rFonts w:cs="Arial"/>
          <w:color w:val="000000"/>
        </w:rPr>
      </w:pPr>
      <w:r w:rsidRPr="00CE335C">
        <w:rPr>
          <w:rFonts w:cs="Arial"/>
          <w:color w:val="000000"/>
        </w:rPr>
        <w:t xml:space="preserve">            an alcohol prep pad, a towel or 4X4 gauze. </w:t>
      </w:r>
    </w:p>
    <w:p w14:paraId="38C978EC"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Check for subtle movement as a cause of artifact: toe tapping,  </w:t>
      </w:r>
    </w:p>
    <w:p w14:paraId="2430C9BB" w14:textId="1DAF9ED0"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shivering, muscle tension (e.g.</w:t>
      </w:r>
      <w:r w:rsidR="00857A0B">
        <w:rPr>
          <w:rFonts w:cstheme="minorHAnsi"/>
          <w:color w:val="000000"/>
        </w:rPr>
        <w:t>,</w:t>
      </w:r>
      <w:r w:rsidRPr="00B2447E">
        <w:rPr>
          <w:rFonts w:cstheme="minorHAnsi"/>
          <w:color w:val="000000"/>
        </w:rPr>
        <w:t xml:space="preserve"> hand grasping rail or head raised to  </w:t>
      </w:r>
    </w:p>
    <w:p w14:paraId="7EB7D628" w14:textId="77777777" w:rsidR="00325A13" w:rsidRPr="00B2447E" w:rsidRDefault="00325A13" w:rsidP="00ED0BA1">
      <w:pPr>
        <w:pStyle w:val="ListParagraph"/>
        <w:autoSpaceDE w:val="0"/>
        <w:autoSpaceDN w:val="0"/>
        <w:adjustRightInd w:val="0"/>
        <w:spacing w:after="0" w:line="240" w:lineRule="auto"/>
        <w:ind w:left="1080"/>
        <w:rPr>
          <w:rFonts w:cstheme="minorHAnsi"/>
          <w:color w:val="000000"/>
        </w:rPr>
      </w:pPr>
      <w:r w:rsidRPr="00B2447E">
        <w:rPr>
          <w:rFonts w:cstheme="minorHAnsi"/>
          <w:color w:val="000000"/>
        </w:rPr>
        <w:t xml:space="preserve">“watch”). </w:t>
      </w:r>
    </w:p>
    <w:p w14:paraId="6D9FCAD1" w14:textId="77777777" w:rsidR="00325A13" w:rsidRPr="00567038" w:rsidRDefault="00325A13" w:rsidP="00ED0BA1">
      <w:pPr>
        <w:pStyle w:val="NoSpacing"/>
      </w:pPr>
    </w:p>
    <w:p w14:paraId="2634B1BB" w14:textId="77777777" w:rsidR="00325A13" w:rsidRDefault="00325A13" w:rsidP="00ED0BA1">
      <w:pPr>
        <w:autoSpaceDE w:val="0"/>
        <w:autoSpaceDN w:val="0"/>
        <w:adjustRightInd w:val="0"/>
        <w:spacing w:after="0" w:line="240" w:lineRule="auto"/>
        <w:jc w:val="right"/>
        <w:rPr>
          <w:rFonts w:ascii="Calibri" w:hAnsi="Calibri" w:cs="Calibri"/>
          <w:color w:val="000000"/>
          <w:sz w:val="88"/>
          <w:szCs w:val="88"/>
        </w:rPr>
      </w:pPr>
    </w:p>
    <w:p w14:paraId="6232A1D5" w14:textId="77777777" w:rsidR="00ED0BA1" w:rsidRDefault="00ED0BA1" w:rsidP="00ED0BA1">
      <w:pPr>
        <w:pStyle w:val="Heading1"/>
        <w:spacing w:line="240" w:lineRule="auto"/>
        <w:jc w:val="both"/>
      </w:pPr>
      <w:bookmarkStart w:id="83" w:name="_6.13__"/>
      <w:bookmarkEnd w:id="83"/>
    </w:p>
    <w:p w14:paraId="7F06FB26" w14:textId="6813EB27" w:rsidR="00E82227" w:rsidRDefault="00E82227" w:rsidP="00ED0BA1">
      <w:pPr>
        <w:pStyle w:val="Heading1"/>
        <w:spacing w:line="240" w:lineRule="auto"/>
        <w:jc w:val="both"/>
      </w:pPr>
      <w:hyperlink w:anchor="_6.13__" w:history="1">
        <w:r w:rsidRPr="002F0D45">
          <w:rPr>
            <w:rStyle w:val="Hyperlink"/>
            <w:u w:val="none"/>
          </w:rPr>
          <w:t>6.</w:t>
        </w:r>
        <w:r w:rsidR="008B569D">
          <w:rPr>
            <w:rStyle w:val="Hyperlink"/>
            <w:u w:val="none"/>
          </w:rPr>
          <w:t>6</w:t>
        </w:r>
        <w:r w:rsidRPr="002F0D45">
          <w:rPr>
            <w:rStyle w:val="Hyperlink"/>
            <w:u w:val="none"/>
          </w:rPr>
          <w:t xml:space="preserve">       Leave-Behind Naloxone</w:t>
        </w:r>
      </w:hyperlink>
    </w:p>
    <w:p w14:paraId="7E3803C8" w14:textId="77777777" w:rsidR="00DD2A3D" w:rsidRPr="00DC2AEF" w:rsidRDefault="00DD2A3D" w:rsidP="0014685A">
      <w:pPr>
        <w:autoSpaceDE w:val="0"/>
        <w:autoSpaceDN w:val="0"/>
        <w:adjustRightInd w:val="0"/>
        <w:spacing w:after="0" w:line="288" w:lineRule="auto"/>
        <w:rPr>
          <w:rFonts w:cstheme="minorHAnsi"/>
          <w:b/>
          <w:bCs/>
          <w:color w:val="000000"/>
        </w:rPr>
      </w:pPr>
    </w:p>
    <w:p w14:paraId="1692B762" w14:textId="76E65AD8" w:rsidR="0014685A" w:rsidRPr="00DC2AEF" w:rsidRDefault="0014685A" w:rsidP="0014685A">
      <w:pPr>
        <w:autoSpaceDE w:val="0"/>
        <w:autoSpaceDN w:val="0"/>
        <w:adjustRightInd w:val="0"/>
        <w:spacing w:after="0" w:line="288" w:lineRule="auto"/>
        <w:rPr>
          <w:rFonts w:cstheme="minorHAnsi"/>
          <w:b/>
          <w:bCs/>
          <w:color w:val="000000"/>
          <w:u w:val="single"/>
        </w:rPr>
      </w:pPr>
      <w:r w:rsidRPr="00DC2AEF">
        <w:rPr>
          <w:rFonts w:cstheme="minorHAnsi"/>
          <w:b/>
          <w:bCs/>
          <w:color w:val="000000"/>
        </w:rPr>
        <w:t>NOTE: Criteria for participation</w:t>
      </w:r>
    </w:p>
    <w:p w14:paraId="1591DE9B"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must give approval to participate.</w:t>
      </w:r>
    </w:p>
    <w:p w14:paraId="1815960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2.  The ambulance service must have a written policy to use this protocol.</w:t>
      </w:r>
    </w:p>
    <w:p w14:paraId="0F2993D1"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3.  Initial training and AHMD oversight.</w:t>
      </w:r>
    </w:p>
    <w:p w14:paraId="4918636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4.  Retraining as needed.</w:t>
      </w:r>
    </w:p>
    <w:p w14:paraId="47AA8C9C"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5.  Ambulances will be supplied with naloxone leave-behind kits that are separate  </w:t>
      </w:r>
    </w:p>
    <w:p w14:paraId="74E111DD"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     from the medications they use to treat patients. </w:t>
      </w:r>
    </w:p>
    <w:p w14:paraId="31C87151" w14:textId="77777777" w:rsidR="0014685A" w:rsidRPr="00DD2A3D" w:rsidRDefault="0014685A" w:rsidP="00DC2AEF">
      <w:pPr>
        <w:spacing w:after="0" w:line="240" w:lineRule="auto"/>
        <w:rPr>
          <w:rFonts w:cstheme="minorHAnsi"/>
        </w:rPr>
      </w:pPr>
    </w:p>
    <w:p w14:paraId="2FAE16A9" w14:textId="77777777" w:rsidR="0014685A" w:rsidRPr="00DD2A3D" w:rsidRDefault="00E82227" w:rsidP="00DC2AEF">
      <w:pPr>
        <w:autoSpaceDE w:val="0"/>
        <w:autoSpaceDN w:val="0"/>
        <w:adjustRightInd w:val="0"/>
        <w:spacing w:after="0" w:line="240" w:lineRule="auto"/>
        <w:rPr>
          <w:rFonts w:cs="Arial"/>
          <w:color w:val="000000"/>
        </w:rPr>
      </w:pPr>
      <w:r w:rsidRPr="00DC2AEF">
        <w:rPr>
          <w:rFonts w:cs="Arial"/>
          <w:b/>
          <w:bCs/>
          <w:color w:val="000000"/>
        </w:rPr>
        <w:t>Purpose:</w:t>
      </w:r>
      <w:r w:rsidRPr="00DD2A3D">
        <w:rPr>
          <w:rFonts w:cs="Arial"/>
          <w:color w:val="000000"/>
        </w:rPr>
        <w:t xml:space="preserve"> </w:t>
      </w:r>
    </w:p>
    <w:p w14:paraId="3A455646" w14:textId="77777777" w:rsidR="001301E5"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An ambulance service may choose to stock its ambulance(s) with “civilian” naloxone administration kits, to be left at scenes where a potential overdose patient refuses transport. </w:t>
      </w:r>
    </w:p>
    <w:p w14:paraId="3002F445" w14:textId="77777777" w:rsidR="001301E5" w:rsidRDefault="001301E5" w:rsidP="00E82227">
      <w:pPr>
        <w:autoSpaceDE w:val="0"/>
        <w:autoSpaceDN w:val="0"/>
        <w:adjustRightInd w:val="0"/>
        <w:spacing w:after="60" w:line="288" w:lineRule="auto"/>
        <w:rPr>
          <w:rFonts w:cs="Arial"/>
          <w:color w:val="000000"/>
        </w:rPr>
      </w:pPr>
      <w:r w:rsidRPr="00DC2AEF">
        <w:rPr>
          <w:rFonts w:cs="Arial"/>
          <w:b/>
          <w:bCs/>
          <w:color w:val="000000"/>
        </w:rPr>
        <w:t>Indication</w:t>
      </w:r>
      <w:r>
        <w:rPr>
          <w:rFonts w:cs="Arial"/>
          <w:color w:val="000000"/>
        </w:rPr>
        <w:t>:</w:t>
      </w:r>
    </w:p>
    <w:p w14:paraId="52332368" w14:textId="4403B57C" w:rsidR="00FF3084" w:rsidRPr="00AC3E38"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 Patient has recovered after successful treatment for potential opioid overdose.</w:t>
      </w:r>
    </w:p>
    <w:p w14:paraId="6E8D1752" w14:textId="77777777" w:rsidR="00E82227" w:rsidRDefault="00E82227" w:rsidP="00E82227">
      <w:pPr>
        <w:pStyle w:val="Heading2"/>
      </w:pPr>
      <w:r>
        <w:t>EMT/ADVANCED EMT/ PARAMEDIC ORDERS</w:t>
      </w:r>
    </w:p>
    <w:p w14:paraId="35C495EF" w14:textId="77777777" w:rsidR="00E82227" w:rsidRDefault="00E82227" w:rsidP="000F0858">
      <w:pPr>
        <w:numPr>
          <w:ilvl w:val="0"/>
          <w:numId w:val="65"/>
        </w:numPr>
        <w:autoSpaceDE w:val="0"/>
        <w:autoSpaceDN w:val="0"/>
        <w:adjustRightInd w:val="0"/>
        <w:spacing w:after="0" w:line="288" w:lineRule="auto"/>
        <w:ind w:left="360"/>
        <w:rPr>
          <w:rFonts w:cs="Arial"/>
          <w:color w:val="000000"/>
          <w:u w:val="single"/>
        </w:rPr>
      </w:pPr>
      <w:r>
        <w:rPr>
          <w:rFonts w:cs="Arial"/>
          <w:color w:val="000000"/>
          <w:u w:val="single"/>
        </w:rPr>
        <w:t>1.0 Routine Patient Care</w:t>
      </w:r>
    </w:p>
    <w:p w14:paraId="51B8B017" w14:textId="1DD8A64A" w:rsidR="00E82227" w:rsidRDefault="00E82227" w:rsidP="000F0858">
      <w:pPr>
        <w:pStyle w:val="ListParagraph"/>
        <w:numPr>
          <w:ilvl w:val="0"/>
          <w:numId w:val="65"/>
        </w:numPr>
        <w:autoSpaceDE w:val="0"/>
        <w:autoSpaceDN w:val="0"/>
        <w:adjustRightInd w:val="0"/>
        <w:spacing w:after="0" w:line="288" w:lineRule="auto"/>
        <w:ind w:left="360"/>
        <w:rPr>
          <w:rFonts w:cs="Calibri"/>
          <w:color w:val="000000"/>
          <w:sz w:val="88"/>
          <w:szCs w:val="88"/>
        </w:rPr>
      </w:pPr>
      <w:r>
        <w:rPr>
          <w:rFonts w:cs="Arial"/>
          <w:b/>
          <w:bCs/>
          <w:color w:val="000000"/>
          <w:u w:val="single"/>
        </w:rPr>
        <w:t>After patient transport</w:t>
      </w:r>
      <w:r w:rsidR="004A175A">
        <w:rPr>
          <w:rFonts w:cs="Arial"/>
          <w:b/>
          <w:bCs/>
          <w:color w:val="000000"/>
          <w:u w:val="single"/>
        </w:rPr>
        <w:t xml:space="preserve"> begins, or patient refuses transport</w:t>
      </w:r>
      <w:r>
        <w:rPr>
          <w:rFonts w:cs="Arial"/>
          <w:b/>
          <w:bCs/>
          <w:color w:val="000000"/>
          <w:u w:val="single"/>
        </w:rPr>
        <w:t xml:space="preserve">, give the patient and/or accompanying person a naloxone administration kit, and instruct patient and/or accompanying person in its use as </w:t>
      </w:r>
      <w:r w:rsidR="00ED0BA1">
        <w:rPr>
          <w:rFonts w:cs="Arial"/>
          <w:b/>
          <w:bCs/>
          <w:color w:val="000000"/>
          <w:u w:val="single"/>
        </w:rPr>
        <w:t>permitted.</w:t>
      </w:r>
    </w:p>
    <w:p w14:paraId="35483A06" w14:textId="77777777" w:rsidR="00E82227" w:rsidRDefault="00E82227" w:rsidP="00E82227">
      <w:pPr>
        <w:pStyle w:val="ListParagraph"/>
        <w:autoSpaceDE w:val="0"/>
        <w:autoSpaceDN w:val="0"/>
        <w:adjustRightInd w:val="0"/>
        <w:spacing w:after="0" w:line="288" w:lineRule="auto"/>
        <w:ind w:left="360"/>
        <w:rPr>
          <w:rFonts w:ascii="Arial" w:hAnsi="Arial" w:cs="Arial"/>
          <w:b/>
          <w:bCs/>
          <w:color w:val="000000"/>
        </w:rPr>
      </w:pPr>
    </w:p>
    <w:p w14:paraId="2EE6BF96" w14:textId="77777777" w:rsidR="00E82227" w:rsidRDefault="00E82227" w:rsidP="00E82227">
      <w:pPr>
        <w:autoSpaceDE w:val="0"/>
        <w:autoSpaceDN w:val="0"/>
        <w:adjustRightInd w:val="0"/>
        <w:spacing w:after="0" w:line="288" w:lineRule="auto"/>
        <w:ind w:left="360"/>
        <w:rPr>
          <w:rFonts w:ascii="Arial" w:hAnsi="Arial" w:cs="Arial"/>
          <w:b/>
          <w:bCs/>
          <w:color w:val="000000"/>
          <w:u w:val="single"/>
        </w:rPr>
      </w:pPr>
    </w:p>
    <w:p w14:paraId="4D4AA660" w14:textId="77777777" w:rsidR="00C600B0" w:rsidRDefault="00C600B0">
      <w:pPr>
        <w:spacing w:after="160" w:line="259" w:lineRule="auto"/>
      </w:pPr>
      <w:r>
        <w:br w:type="page"/>
      </w:r>
    </w:p>
    <w:p w14:paraId="43DD9907" w14:textId="7C0101E2" w:rsidR="00C600B0" w:rsidRDefault="00C600B0" w:rsidP="00C600B0">
      <w:pPr>
        <w:pStyle w:val="Heading"/>
        <w:tabs>
          <w:tab w:val="left" w:pos="90"/>
        </w:tabs>
        <w:ind w:left="720" w:hanging="720"/>
        <w:rPr>
          <w:rFonts w:asciiTheme="majorHAnsi" w:hAnsiTheme="majorHAnsi" w:cstheme="majorHAnsi"/>
        </w:rPr>
      </w:pPr>
      <w:bookmarkStart w:id="84" w:name="_Hlk65489897"/>
      <w:bookmarkStart w:id="85" w:name="Ultrasound"/>
      <w:r w:rsidRPr="00CE335C">
        <w:rPr>
          <w:rFonts w:asciiTheme="majorHAnsi" w:hAnsiTheme="majorHAnsi" w:cstheme="majorHAnsi"/>
        </w:rPr>
        <w:t>6.</w:t>
      </w:r>
      <w:r w:rsidR="008B569D">
        <w:rPr>
          <w:rFonts w:asciiTheme="majorHAnsi" w:hAnsiTheme="majorHAnsi" w:cstheme="majorHAnsi"/>
        </w:rPr>
        <w:t>7</w:t>
      </w:r>
      <w:r w:rsidRPr="00CE335C">
        <w:rPr>
          <w:rFonts w:asciiTheme="majorHAnsi" w:hAnsiTheme="majorHAnsi" w:cstheme="majorHAnsi"/>
        </w:rPr>
        <w:t xml:space="preserve">   Ultrasound Device Use by Paramedics</w:t>
      </w:r>
      <w:r w:rsidR="00DD2A3D">
        <w:rPr>
          <w:rFonts w:asciiTheme="majorHAnsi" w:hAnsiTheme="majorHAnsi" w:cstheme="majorHAnsi"/>
        </w:rPr>
        <w:t xml:space="preserve"> Only</w:t>
      </w:r>
      <w:r w:rsidRPr="00CE335C">
        <w:rPr>
          <w:rFonts w:asciiTheme="majorHAnsi" w:hAnsiTheme="majorHAnsi" w:cstheme="majorHAnsi"/>
        </w:rPr>
        <w:t xml:space="preserve"> </w:t>
      </w:r>
    </w:p>
    <w:p w14:paraId="308F4F18" w14:textId="77777777" w:rsidR="00DD2A3D" w:rsidRDefault="00DD2A3D" w:rsidP="001301E5">
      <w:pPr>
        <w:autoSpaceDE w:val="0"/>
        <w:autoSpaceDN w:val="0"/>
        <w:adjustRightInd w:val="0"/>
        <w:spacing w:after="0" w:line="288" w:lineRule="auto"/>
        <w:ind w:left="360" w:hanging="360"/>
        <w:rPr>
          <w:rFonts w:ascii="Arial" w:hAnsi="Arial" w:cs="Arial"/>
          <w:b/>
          <w:bCs/>
          <w:color w:val="000000"/>
        </w:rPr>
      </w:pPr>
    </w:p>
    <w:p w14:paraId="61D61D0B" w14:textId="2ECAAE59" w:rsidR="001301E5" w:rsidRPr="00DC2AEF" w:rsidRDefault="001301E5" w:rsidP="001301E5">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6E250C6E" w14:textId="1BA13526" w:rsidR="001301E5" w:rsidRPr="00DC2AEF" w:rsidRDefault="001301E5" w:rsidP="000F0858">
      <w:pPr>
        <w:numPr>
          <w:ilvl w:val="0"/>
          <w:numId w:val="9"/>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Affiliate Hospital Medical Director (AHMD) must approve Paramedic level use </w:t>
      </w:r>
      <w:r w:rsidR="00360594">
        <w:rPr>
          <w:rFonts w:cstheme="minorHAnsi"/>
          <w:color w:val="000000"/>
        </w:rPr>
        <w:t xml:space="preserve">of </w:t>
      </w:r>
      <w:r w:rsidRPr="00DC2AEF">
        <w:rPr>
          <w:rFonts w:cstheme="minorHAnsi"/>
          <w:color w:val="000000"/>
        </w:rPr>
        <w:t>a FDA-approved ultrasound device</w:t>
      </w:r>
    </w:p>
    <w:p w14:paraId="1E5AC535" w14:textId="77777777" w:rsidR="001301E5" w:rsidRPr="00DC2AEF" w:rsidRDefault="001301E5" w:rsidP="000F0858">
      <w:pPr>
        <w:numPr>
          <w:ilvl w:val="0"/>
          <w:numId w:val="10"/>
        </w:numPr>
        <w:autoSpaceDE w:val="0"/>
        <w:autoSpaceDN w:val="0"/>
        <w:adjustRightInd w:val="0"/>
        <w:spacing w:after="0" w:line="288" w:lineRule="auto"/>
        <w:ind w:left="360" w:hanging="360"/>
        <w:rPr>
          <w:rFonts w:cstheme="minorHAnsi"/>
          <w:color w:val="000000"/>
        </w:rPr>
      </w:pPr>
      <w:r w:rsidRPr="00DC2AEF">
        <w:rPr>
          <w:rFonts w:cstheme="minorHAnsi"/>
          <w:color w:val="000000"/>
        </w:rPr>
        <w:t>Initial training and AHMD oversight</w:t>
      </w:r>
    </w:p>
    <w:p w14:paraId="1B4C55CD" w14:textId="348E8543" w:rsidR="001301E5" w:rsidRPr="00DC2AEF" w:rsidRDefault="001301E5" w:rsidP="000F0858">
      <w:pPr>
        <w:numPr>
          <w:ilvl w:val="0"/>
          <w:numId w:val="11"/>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Paramedic and service must document demonstrated hands-on procedure </w:t>
      </w:r>
      <w:r w:rsidR="00ED0BA1" w:rsidRPr="00DC2AEF">
        <w:rPr>
          <w:rFonts w:cstheme="minorHAnsi"/>
          <w:color w:val="000000"/>
        </w:rPr>
        <w:t>competency.</w:t>
      </w:r>
    </w:p>
    <w:p w14:paraId="5A846141" w14:textId="77777777" w:rsidR="001301E5" w:rsidRPr="00DC2AEF" w:rsidRDefault="001301E5" w:rsidP="000F0858">
      <w:pPr>
        <w:numPr>
          <w:ilvl w:val="0"/>
          <w:numId w:val="104"/>
        </w:numPr>
        <w:autoSpaceDE w:val="0"/>
        <w:autoSpaceDN w:val="0"/>
        <w:adjustRightInd w:val="0"/>
        <w:spacing w:after="0" w:line="288" w:lineRule="auto"/>
        <w:ind w:left="360" w:hanging="360"/>
        <w:rPr>
          <w:rFonts w:cstheme="minorHAnsi"/>
          <w:color w:val="000000"/>
        </w:rPr>
      </w:pPr>
      <w:r w:rsidRPr="00DC2AEF">
        <w:rPr>
          <w:rFonts w:cstheme="minorHAnsi"/>
          <w:color w:val="000000"/>
        </w:rPr>
        <w:t>Service required to perform 100% tracking of cases with 100% CQI and image review</w:t>
      </w:r>
    </w:p>
    <w:p w14:paraId="0F530CC9" w14:textId="2393D4E7" w:rsidR="001301E5" w:rsidRPr="00DC2AEF" w:rsidRDefault="001301E5" w:rsidP="00AC3E38">
      <w:pPr>
        <w:pStyle w:val="Body"/>
        <w:rPr>
          <w:rFonts w:asciiTheme="minorHAnsi" w:hAnsiTheme="minorHAnsi" w:cstheme="minorHAnsi"/>
        </w:rPr>
      </w:pPr>
      <w:r w:rsidRPr="00DC2AEF">
        <w:rPr>
          <w:rFonts w:asciiTheme="minorHAnsi" w:hAnsiTheme="minorHAnsi" w:cstheme="minorHAnsi"/>
        </w:rPr>
        <w:t>Pertinent positive or negative images must be retained with the Patient Care Report</w:t>
      </w:r>
    </w:p>
    <w:p w14:paraId="49C82F06" w14:textId="77777777" w:rsidR="00AE35E3" w:rsidRDefault="00C600B0" w:rsidP="00C600B0">
      <w:pPr>
        <w:pStyle w:val="Heading2"/>
        <w:rPr>
          <w:rFonts w:cs="Arial"/>
          <w:color w:val="000000"/>
          <w:sz w:val="22"/>
          <w:szCs w:val="22"/>
        </w:rPr>
      </w:pPr>
      <w:bookmarkStart w:id="86" w:name="_To_participate_in"/>
      <w:bookmarkEnd w:id="84"/>
      <w:bookmarkEnd w:id="85"/>
      <w:bookmarkEnd w:id="86"/>
      <w:r>
        <w:rPr>
          <w:rFonts w:cs="Arial"/>
          <w:bCs w:val="0"/>
          <w:color w:val="000000"/>
          <w:sz w:val="22"/>
          <w:szCs w:val="22"/>
        </w:rPr>
        <w:t>Indications:</w:t>
      </w:r>
      <w:r>
        <w:rPr>
          <w:rFonts w:cs="Arial"/>
          <w:color w:val="000000"/>
          <w:sz w:val="22"/>
          <w:szCs w:val="22"/>
        </w:rPr>
        <w:t xml:space="preserve">  </w:t>
      </w:r>
    </w:p>
    <w:p w14:paraId="064192AE" w14:textId="02028408" w:rsidR="00C600B0" w:rsidRDefault="00C600B0" w:rsidP="000F0858">
      <w:pPr>
        <w:pStyle w:val="Heading2"/>
        <w:numPr>
          <w:ilvl w:val="0"/>
          <w:numId w:val="61"/>
        </w:numPr>
        <w:rPr>
          <w:rFonts w:cs="Arial"/>
          <w:b w:val="0"/>
          <w:color w:val="000000"/>
          <w:sz w:val="22"/>
          <w:szCs w:val="22"/>
        </w:rPr>
      </w:pPr>
      <w:r>
        <w:rPr>
          <w:rFonts w:cs="Arial"/>
          <w:b w:val="0"/>
          <w:color w:val="000000"/>
          <w:sz w:val="22"/>
          <w:szCs w:val="22"/>
        </w:rPr>
        <w:t>Adult patients experiencing trauma or cardiac arrest.</w:t>
      </w:r>
    </w:p>
    <w:p w14:paraId="358FC939" w14:textId="338C1068" w:rsidR="00AE35E3" w:rsidRPr="00CE335C" w:rsidRDefault="00AE35E3" w:rsidP="000F0858">
      <w:pPr>
        <w:pStyle w:val="ListParagraph"/>
        <w:numPr>
          <w:ilvl w:val="0"/>
          <w:numId w:val="61"/>
        </w:numPr>
        <w:rPr>
          <w:b/>
        </w:rPr>
      </w:pPr>
      <w:r>
        <w:t xml:space="preserve">Any non-arrest patient, to obtain intravenous access, without delay </w:t>
      </w:r>
      <w:r w:rsidR="003C4607">
        <w:t>to transport</w:t>
      </w:r>
      <w:r>
        <w:t>.</w:t>
      </w:r>
    </w:p>
    <w:p w14:paraId="1CA4BFE8" w14:textId="0E85B180" w:rsidR="00C600B0" w:rsidRDefault="00AE35E3" w:rsidP="00C600B0">
      <w:r>
        <w:t>Treatment and t</w:t>
      </w:r>
      <w:r w:rsidR="00C600B0">
        <w:t>ransport should NOT be delayed to obtain the ultrasound.  (Note that cardiac arrest work-in-place procedures are supported by the medical literature.)</w:t>
      </w:r>
    </w:p>
    <w:p w14:paraId="29A65999" w14:textId="7C2FFD50" w:rsidR="00AE35E3" w:rsidRPr="003C4CE2" w:rsidRDefault="00AE35E3" w:rsidP="00C600B0">
      <w:r>
        <w:t>Services may perform ultrasound in either or both situations, as a matter of policy and practice.</w:t>
      </w:r>
    </w:p>
    <w:p w14:paraId="7762DE93" w14:textId="77777777" w:rsidR="00C600B0" w:rsidRDefault="00C600B0" w:rsidP="00C600B0">
      <w:pPr>
        <w:pStyle w:val="Heading2"/>
      </w:pPr>
      <w:r>
        <w:t>PARAMEDIC STANDING ORDERS:</w:t>
      </w:r>
    </w:p>
    <w:p w14:paraId="2701AF8E" w14:textId="77777777" w:rsidR="00C600B0" w:rsidRDefault="00C600B0" w:rsidP="00C600B0">
      <w:pPr>
        <w:autoSpaceDE w:val="0"/>
        <w:autoSpaceDN w:val="0"/>
        <w:adjustRightInd w:val="0"/>
        <w:spacing w:after="0" w:line="288" w:lineRule="auto"/>
        <w:rPr>
          <w:rFonts w:cs="Arial"/>
          <w:color w:val="000000"/>
        </w:rPr>
      </w:pPr>
    </w:p>
    <w:p w14:paraId="06B8A1B2" w14:textId="77777777" w:rsidR="00C600B0" w:rsidRDefault="00C600B0" w:rsidP="00C600B0">
      <w:pPr>
        <w:autoSpaceDE w:val="0"/>
        <w:autoSpaceDN w:val="0"/>
        <w:adjustRightInd w:val="0"/>
        <w:spacing w:after="0" w:line="288" w:lineRule="auto"/>
        <w:rPr>
          <w:rFonts w:cs="Arial"/>
          <w:color w:val="000000"/>
        </w:rPr>
      </w:pPr>
      <w:r>
        <w:rPr>
          <w:rFonts w:cs="Arial"/>
          <w:color w:val="000000"/>
        </w:rPr>
        <w:t xml:space="preserve">1. </w:t>
      </w:r>
      <w:r>
        <w:rPr>
          <w:rFonts w:cs="Arial"/>
          <w:color w:val="000000"/>
          <w:u w:val="single"/>
        </w:rPr>
        <w:t>1.0 Routine Patient Care.</w:t>
      </w:r>
    </w:p>
    <w:p w14:paraId="741FEB99" w14:textId="77777777" w:rsidR="00C600B0" w:rsidRDefault="00C600B0" w:rsidP="00C600B0">
      <w:pPr>
        <w:autoSpaceDE w:val="0"/>
        <w:autoSpaceDN w:val="0"/>
        <w:adjustRightInd w:val="0"/>
        <w:spacing w:after="0" w:line="288" w:lineRule="auto"/>
        <w:rPr>
          <w:rFonts w:cs="Arial"/>
          <w:color w:val="000000"/>
        </w:rPr>
      </w:pPr>
    </w:p>
    <w:p w14:paraId="079E46CB" w14:textId="77777777" w:rsidR="00C600B0" w:rsidRDefault="00C600B0" w:rsidP="00C600B0">
      <w:pPr>
        <w:autoSpaceDE w:val="0"/>
        <w:autoSpaceDN w:val="0"/>
        <w:adjustRightInd w:val="0"/>
        <w:spacing w:after="0" w:line="288" w:lineRule="auto"/>
        <w:rPr>
          <w:rFonts w:cs="Arial"/>
          <w:color w:val="000000"/>
        </w:rPr>
      </w:pPr>
      <w:r>
        <w:rPr>
          <w:rFonts w:cs="Arial"/>
          <w:color w:val="000000"/>
        </w:rPr>
        <w:t>2. Confirm that patient fits inclusion criteria.</w:t>
      </w:r>
    </w:p>
    <w:p w14:paraId="5E0E971C" w14:textId="77777777" w:rsidR="00C600B0" w:rsidRDefault="00C600B0" w:rsidP="00C600B0">
      <w:pPr>
        <w:autoSpaceDE w:val="0"/>
        <w:autoSpaceDN w:val="0"/>
        <w:adjustRightInd w:val="0"/>
        <w:spacing w:after="0" w:line="288" w:lineRule="auto"/>
        <w:rPr>
          <w:rFonts w:cs="Arial"/>
          <w:color w:val="000000"/>
        </w:rPr>
      </w:pPr>
    </w:p>
    <w:p w14:paraId="70C8044E" w14:textId="4D9DC451" w:rsidR="00C600B0" w:rsidRDefault="00C600B0" w:rsidP="00C600B0">
      <w:pPr>
        <w:autoSpaceDE w:val="0"/>
        <w:autoSpaceDN w:val="0"/>
        <w:adjustRightInd w:val="0"/>
        <w:spacing w:after="0" w:line="288" w:lineRule="auto"/>
        <w:rPr>
          <w:rFonts w:cs="Arial"/>
          <w:color w:val="000000"/>
        </w:rPr>
      </w:pPr>
      <w:r>
        <w:rPr>
          <w:rFonts w:cs="Arial"/>
          <w:color w:val="000000"/>
        </w:rPr>
        <w:t xml:space="preserve">3a. In the setting of trauma, a standard E-FAST ultrasound exam, or components if </w:t>
      </w:r>
      <w:r w:rsidR="008A38A4">
        <w:rPr>
          <w:rFonts w:cs="Arial"/>
          <w:color w:val="000000"/>
        </w:rPr>
        <w:t xml:space="preserve">the </w:t>
      </w:r>
      <w:r>
        <w:rPr>
          <w:rFonts w:cs="Arial"/>
          <w:color w:val="000000"/>
        </w:rPr>
        <w:t>same, may be performed.  This includes abdominal views for free fluid, lung views for pneumothorax, and cardiac views for pericardial fluid.</w:t>
      </w:r>
    </w:p>
    <w:p w14:paraId="501EE08E" w14:textId="1280A2B0" w:rsidR="00A3029B" w:rsidRDefault="00C600B0" w:rsidP="00A81735">
      <w:pPr>
        <w:autoSpaceDE w:val="0"/>
        <w:autoSpaceDN w:val="0"/>
        <w:adjustRightInd w:val="0"/>
        <w:spacing w:after="0" w:line="240" w:lineRule="auto"/>
        <w:rPr>
          <w:rFonts w:cs="Arial"/>
          <w:b/>
          <w:bCs/>
          <w:color w:val="000000"/>
        </w:rPr>
      </w:pPr>
      <w:r w:rsidRPr="00AB5A76">
        <w:rPr>
          <w:rFonts w:cs="Arial"/>
          <w:b/>
          <w:bCs/>
          <w:color w:val="000000"/>
        </w:rPr>
        <w:t>A positive result on the ultrasound exam will be considered a positive physiologic criterion for transport under the trauma POE plan.</w:t>
      </w:r>
    </w:p>
    <w:p w14:paraId="4B9975D0" w14:textId="77777777" w:rsidR="00A3029B" w:rsidRDefault="00A3029B" w:rsidP="00A81735">
      <w:pPr>
        <w:autoSpaceDE w:val="0"/>
        <w:autoSpaceDN w:val="0"/>
        <w:adjustRightInd w:val="0"/>
        <w:spacing w:after="0" w:line="240" w:lineRule="auto"/>
        <w:rPr>
          <w:rFonts w:cs="Arial"/>
          <w:b/>
          <w:bCs/>
          <w:color w:val="000000"/>
        </w:rPr>
      </w:pPr>
      <w:r>
        <w:rPr>
          <w:rFonts w:cs="Arial"/>
          <w:b/>
          <w:bCs/>
          <w:color w:val="000000"/>
        </w:rPr>
        <w:t xml:space="preserve">Negative findings are non-specific and should not change protocol management exceptions including POE.  </w:t>
      </w:r>
    </w:p>
    <w:p w14:paraId="59497850" w14:textId="77777777" w:rsidR="00C600B0" w:rsidRDefault="00C600B0" w:rsidP="00C600B0">
      <w:pPr>
        <w:autoSpaceDE w:val="0"/>
        <w:autoSpaceDN w:val="0"/>
        <w:adjustRightInd w:val="0"/>
        <w:spacing w:after="0" w:line="288" w:lineRule="auto"/>
        <w:rPr>
          <w:rFonts w:cs="Arial"/>
          <w:b/>
          <w:bCs/>
          <w:color w:val="000000"/>
        </w:rPr>
      </w:pPr>
    </w:p>
    <w:p w14:paraId="72998766" w14:textId="0BAAE18C" w:rsidR="00C600B0" w:rsidRDefault="00C600B0" w:rsidP="00C600B0">
      <w:pPr>
        <w:autoSpaceDE w:val="0"/>
        <w:autoSpaceDN w:val="0"/>
        <w:adjustRightInd w:val="0"/>
        <w:spacing w:after="0" w:line="288" w:lineRule="auto"/>
        <w:rPr>
          <w:rFonts w:cs="Arial"/>
          <w:color w:val="000000"/>
        </w:rPr>
      </w:pPr>
      <w:r w:rsidRPr="003C4CE2">
        <w:rPr>
          <w:rFonts w:cs="Arial"/>
          <w:color w:val="000000"/>
        </w:rPr>
        <w:t>3b.</w:t>
      </w:r>
      <w:r>
        <w:rPr>
          <w:rFonts w:cs="Arial"/>
          <w:color w:val="000000"/>
        </w:rPr>
        <w:t xml:space="preserve">  In the setting of cardiac arrest, ultrasound may be used to </w:t>
      </w:r>
      <w:r w:rsidR="00ED0BA1">
        <w:rPr>
          <w:rFonts w:cs="Arial"/>
          <w:color w:val="000000"/>
        </w:rPr>
        <w:t>evaluate</w:t>
      </w:r>
      <w:r>
        <w:rPr>
          <w:rFonts w:cs="Arial"/>
          <w:color w:val="000000"/>
        </w:rPr>
        <w:t xml:space="preserve"> global cardiac activity and pericardial fluid.  Any findings must be repo</w:t>
      </w:r>
      <w:r w:rsidR="00A3029B">
        <w:rPr>
          <w:rFonts w:cs="Arial"/>
          <w:color w:val="000000"/>
        </w:rPr>
        <w:t xml:space="preserve">rted to </w:t>
      </w:r>
      <w:r w:rsidR="00857A0B">
        <w:rPr>
          <w:rFonts w:cs="Arial"/>
          <w:color w:val="000000"/>
        </w:rPr>
        <w:t xml:space="preserve">Medical Control </w:t>
      </w:r>
      <w:r w:rsidR="00A3029B">
        <w:rPr>
          <w:rFonts w:cs="Arial"/>
          <w:color w:val="000000"/>
        </w:rPr>
        <w:t xml:space="preserve">immediately.  </w:t>
      </w:r>
    </w:p>
    <w:p w14:paraId="06EC5B4E" w14:textId="77777777" w:rsidR="00A3029B" w:rsidRDefault="00A3029B" w:rsidP="00A81735">
      <w:pPr>
        <w:autoSpaceDE w:val="0"/>
        <w:autoSpaceDN w:val="0"/>
        <w:adjustRightInd w:val="0"/>
        <w:spacing w:after="0" w:line="240" w:lineRule="auto"/>
        <w:rPr>
          <w:rFonts w:cs="Arial"/>
          <w:color w:val="000000"/>
        </w:rPr>
      </w:pPr>
    </w:p>
    <w:p w14:paraId="34776D91" w14:textId="5E3057B1" w:rsidR="00A3029B" w:rsidRDefault="00A3029B" w:rsidP="00C600B0">
      <w:pPr>
        <w:autoSpaceDE w:val="0"/>
        <w:autoSpaceDN w:val="0"/>
        <w:adjustRightInd w:val="0"/>
        <w:spacing w:after="0" w:line="288" w:lineRule="auto"/>
        <w:rPr>
          <w:rFonts w:cs="Arial"/>
          <w:color w:val="000000"/>
        </w:rPr>
      </w:pPr>
      <w:r>
        <w:rPr>
          <w:rFonts w:cs="Arial"/>
          <w:color w:val="000000"/>
        </w:rPr>
        <w:t xml:space="preserve">A finding of NO cardiac activity and pericardial fluid (both electrical and mechanical) is a treatable condition unless other criteria for termination are present, per Protocol </w:t>
      </w:r>
      <w:r w:rsidR="00313431">
        <w:rPr>
          <w:rFonts w:cs="Arial"/>
          <w:color w:val="000000"/>
        </w:rPr>
        <w:t>6.10</w:t>
      </w:r>
      <w:r>
        <w:rPr>
          <w:rFonts w:cs="Arial"/>
          <w:color w:val="000000"/>
        </w:rPr>
        <w:t xml:space="preserve"> Withholding and Cessation of Resuscitation.  </w:t>
      </w:r>
    </w:p>
    <w:p w14:paraId="4FE4AD53" w14:textId="77777777" w:rsidR="006E1D09" w:rsidRPr="00A81735" w:rsidRDefault="006E1D09" w:rsidP="006E1D09">
      <w:pPr>
        <w:autoSpaceDE w:val="0"/>
        <w:autoSpaceDN w:val="0"/>
        <w:adjustRightInd w:val="0"/>
        <w:spacing w:after="0" w:line="288" w:lineRule="auto"/>
        <w:ind w:left="360" w:hanging="360"/>
        <w:rPr>
          <w:rFonts w:cstheme="minorHAnsi"/>
          <w:b/>
          <w:bCs/>
          <w:color w:val="000000"/>
        </w:rPr>
      </w:pPr>
      <w:r w:rsidRPr="00A81735">
        <w:rPr>
          <w:rFonts w:cstheme="minorHAnsi"/>
          <w:b/>
          <w:bCs/>
          <w:color w:val="000000"/>
        </w:rPr>
        <w:t>NOTE: Abdominal and Pulmonary Scans</w:t>
      </w:r>
    </w:p>
    <w:p w14:paraId="67127BB8" w14:textId="6D1D85A3" w:rsidR="009B5E00" w:rsidRDefault="006E1D09" w:rsidP="009B5E00">
      <w:pPr>
        <w:pStyle w:val="Heading"/>
        <w:tabs>
          <w:tab w:val="left" w:pos="90"/>
        </w:tabs>
        <w:ind w:left="720" w:hanging="720"/>
        <w:rPr>
          <w:rFonts w:asciiTheme="majorHAnsi" w:hAnsiTheme="majorHAnsi" w:cstheme="majorHAnsi"/>
        </w:rPr>
      </w:pPr>
      <w:r w:rsidRPr="00A81735">
        <w:rPr>
          <w:rFonts w:asciiTheme="minorHAnsi" w:hAnsiTheme="minorHAnsi" w:cstheme="minorHAnsi"/>
          <w:b w:val="0"/>
          <w:bCs w:val="0"/>
          <w:color w:val="000000"/>
        </w:rPr>
        <w:t xml:space="preserve">    </w:t>
      </w:r>
      <w:r w:rsidRPr="00A81735">
        <w:rPr>
          <w:rFonts w:asciiTheme="minorHAnsi" w:hAnsiTheme="minorHAnsi" w:cstheme="minorHAnsi"/>
          <w:color w:val="000000"/>
        </w:rPr>
        <w:t xml:space="preserve">  Paramedics who are permitted (and so documented in writing) by their affiliate hospital medical director to use ultrasound devices, may, if trained scan abdominal and pulmonary windows. These actions must not delay transport or other diagnostic or therapeutic care. Note that diagnosis by ultrasound is not within the scope of EMS providers.</w:t>
      </w:r>
      <w:r w:rsidRPr="00A81735">
        <w:rPr>
          <w:rFonts w:asciiTheme="minorHAnsi" w:hAnsiTheme="minorHAnsi" w:cstheme="minorHAnsi"/>
          <w:b w:val="0"/>
          <w:bCs w:val="0"/>
          <w:color w:val="000000"/>
        </w:rPr>
        <w:t xml:space="preserve"> </w:t>
      </w:r>
      <w:bookmarkStart w:id="87" w:name="ATV"/>
      <w:r w:rsidR="009B5E00" w:rsidRPr="00CE335C">
        <w:rPr>
          <w:rFonts w:asciiTheme="majorHAnsi" w:hAnsiTheme="majorHAnsi" w:cstheme="majorHAnsi"/>
        </w:rPr>
        <w:t>6.</w:t>
      </w:r>
      <w:r w:rsidR="008B569D">
        <w:rPr>
          <w:rFonts w:asciiTheme="majorHAnsi" w:hAnsiTheme="majorHAnsi" w:cstheme="majorHAnsi"/>
        </w:rPr>
        <w:t>8</w:t>
      </w:r>
      <w:r w:rsidR="009B5E00" w:rsidRPr="00CE335C">
        <w:rPr>
          <w:rFonts w:asciiTheme="majorHAnsi" w:hAnsiTheme="majorHAnsi" w:cstheme="majorHAnsi"/>
        </w:rPr>
        <w:t xml:space="preserve">   Automatic Transport Ventilator</w:t>
      </w:r>
      <w:r w:rsidR="008B569D">
        <w:rPr>
          <w:rFonts w:asciiTheme="majorHAnsi" w:hAnsiTheme="majorHAnsi" w:cstheme="majorHAnsi"/>
        </w:rPr>
        <w:t xml:space="preserve"> (ATV)</w:t>
      </w:r>
      <w:r w:rsidR="00DD2A3D">
        <w:rPr>
          <w:rFonts w:asciiTheme="majorHAnsi" w:hAnsiTheme="majorHAnsi" w:cstheme="majorHAnsi"/>
        </w:rPr>
        <w:t xml:space="preserve"> Use by Paramedics Only</w:t>
      </w:r>
      <w:r w:rsidR="009B5E00" w:rsidRPr="00CE335C">
        <w:rPr>
          <w:rFonts w:asciiTheme="majorHAnsi" w:hAnsiTheme="majorHAnsi" w:cstheme="majorHAnsi"/>
        </w:rPr>
        <w:t xml:space="preserve"> for Patients 18 years and older</w:t>
      </w:r>
      <w:bookmarkEnd w:id="87"/>
      <w:r w:rsidR="009B5E00" w:rsidRPr="00CE335C">
        <w:rPr>
          <w:rFonts w:asciiTheme="majorHAnsi" w:hAnsiTheme="majorHAnsi" w:cstheme="majorHAnsi"/>
        </w:rPr>
        <w:t xml:space="preserve">.  </w:t>
      </w:r>
    </w:p>
    <w:p w14:paraId="3EDA4F44" w14:textId="77777777" w:rsidR="00DD2A3D" w:rsidRDefault="00DD2A3D" w:rsidP="001301E5">
      <w:pPr>
        <w:autoSpaceDE w:val="0"/>
        <w:autoSpaceDN w:val="0"/>
        <w:adjustRightInd w:val="0"/>
        <w:spacing w:after="0" w:line="240" w:lineRule="auto"/>
        <w:rPr>
          <w:rFonts w:ascii="Arial" w:hAnsi="Arial" w:cs="Arial"/>
          <w:b/>
          <w:bCs/>
          <w:color w:val="000000"/>
        </w:rPr>
      </w:pPr>
    </w:p>
    <w:p w14:paraId="1AD64C72" w14:textId="1FB35BED" w:rsidR="001301E5" w:rsidRPr="00DC2AEF" w:rsidRDefault="001301E5" w:rsidP="001301E5">
      <w:pPr>
        <w:autoSpaceDE w:val="0"/>
        <w:autoSpaceDN w:val="0"/>
        <w:adjustRightInd w:val="0"/>
        <w:spacing w:after="0" w:line="240" w:lineRule="auto"/>
        <w:rPr>
          <w:rFonts w:cstheme="minorHAnsi"/>
          <w:color w:val="000000"/>
        </w:rPr>
      </w:pPr>
      <w:r w:rsidRPr="00DC2AEF">
        <w:rPr>
          <w:rFonts w:cstheme="minorHAnsi"/>
          <w:b/>
          <w:bCs/>
          <w:color w:val="000000"/>
        </w:rPr>
        <w:t xml:space="preserve">NOTE: Criteria for participation </w:t>
      </w:r>
      <w:r w:rsidRPr="00DC2AEF">
        <w:rPr>
          <w:rFonts w:cstheme="minorHAnsi"/>
          <w:color w:val="000000"/>
        </w:rPr>
        <w:t xml:space="preserve">  </w:t>
      </w:r>
    </w:p>
    <w:p w14:paraId="2A3F6318"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Paramedics must be adequately trained and authorized to use the ATV by their Affiliate Hospital Medical Director (AHMD).</w:t>
      </w:r>
    </w:p>
    <w:p w14:paraId="5CC9539A" w14:textId="275DF8F6"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 xml:space="preserve">They must receive initial training on the use of the ATV which is to include the general mechanics and operations, its interference with other transport equipment and a review of relevant respiratory anatomy, physiology, pathology and </w:t>
      </w:r>
      <w:r w:rsidR="00ED0BA1" w:rsidRPr="00DC2AEF">
        <w:rPr>
          <w:rFonts w:cstheme="minorHAnsi"/>
          <w:color w:val="000000"/>
          <w:spacing w:val="1"/>
          <w:w w:val="105"/>
        </w:rPr>
        <w:t>treatment.</w:t>
      </w:r>
    </w:p>
    <w:p w14:paraId="32992A84"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Skills and knowledge must be refreshed annually, or as part of IFT training.</w:t>
      </w:r>
    </w:p>
    <w:p w14:paraId="3900CF30"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b/>
          <w:bCs/>
          <w:color w:val="000000"/>
          <w:spacing w:val="1"/>
          <w:w w:val="105"/>
        </w:rPr>
      </w:pPr>
      <w:r w:rsidRPr="00DC2AEF">
        <w:rPr>
          <w:rFonts w:cstheme="minorHAnsi"/>
          <w:color w:val="000000"/>
          <w:spacing w:val="1"/>
          <w:w w:val="105"/>
        </w:rPr>
        <w:t>The AHMD must provide 100% QA/CQI for all calls that utilize the ATV.</w:t>
      </w:r>
    </w:p>
    <w:p w14:paraId="6F1937FB" w14:textId="77777777" w:rsidR="001301E5" w:rsidRDefault="001301E5" w:rsidP="001301E5">
      <w:pPr>
        <w:autoSpaceDE w:val="0"/>
        <w:autoSpaceDN w:val="0"/>
        <w:adjustRightInd w:val="0"/>
        <w:spacing w:after="0" w:line="240" w:lineRule="auto"/>
        <w:rPr>
          <w:rFonts w:ascii="Arial" w:hAnsi="Arial" w:cs="Arial"/>
          <w:color w:val="000000"/>
        </w:rPr>
      </w:pPr>
    </w:p>
    <w:p w14:paraId="569FB110" w14:textId="77777777" w:rsidR="001301E5" w:rsidRDefault="00A3029B" w:rsidP="00A3029B">
      <w:pPr>
        <w:spacing w:after="0" w:line="240" w:lineRule="auto"/>
        <w:rPr>
          <w:b/>
          <w:bCs/>
        </w:rPr>
      </w:pPr>
      <w:r w:rsidRPr="00A3029B">
        <w:rPr>
          <w:b/>
          <w:bCs/>
        </w:rPr>
        <w:t>Purpose:</w:t>
      </w:r>
    </w:p>
    <w:p w14:paraId="50B6F42B" w14:textId="3086FD79" w:rsidR="00A3029B" w:rsidRPr="00A3029B" w:rsidRDefault="00A3029B" w:rsidP="00A3029B">
      <w:pPr>
        <w:spacing w:after="0" w:line="240" w:lineRule="auto"/>
      </w:pPr>
      <w:r w:rsidRPr="00A3029B">
        <w:t>Allow paramedics to use an automatic transport ventilator (ATV) to provide respiratory support for 18+ years old patients who are either</w:t>
      </w:r>
      <w:r w:rsidR="00ED0BA1">
        <w:t>;</w:t>
      </w:r>
      <w:r w:rsidRPr="00A3029B">
        <w:t xml:space="preserve"> </w:t>
      </w:r>
    </w:p>
    <w:p w14:paraId="15C1ED24" w14:textId="77777777" w:rsidR="00A3029B" w:rsidRPr="00A3029B" w:rsidRDefault="009B5E00" w:rsidP="000F0858">
      <w:pPr>
        <w:numPr>
          <w:ilvl w:val="0"/>
          <w:numId w:val="105"/>
        </w:numPr>
        <w:spacing w:after="0" w:line="240" w:lineRule="auto"/>
      </w:pPr>
      <w:r>
        <w:t>C</w:t>
      </w:r>
      <w:r w:rsidR="00A3029B" w:rsidRPr="00A3029B">
        <w:t xml:space="preserve">hronically vented patients who are experiencing a time sensitive emergency or </w:t>
      </w:r>
    </w:p>
    <w:p w14:paraId="4BB3378C" w14:textId="77777777" w:rsidR="00A3029B" w:rsidRPr="00DD2639" w:rsidRDefault="009B5E00" w:rsidP="000F0858">
      <w:pPr>
        <w:numPr>
          <w:ilvl w:val="0"/>
          <w:numId w:val="105"/>
        </w:numPr>
        <w:spacing w:after="0" w:line="240" w:lineRule="auto"/>
        <w:rPr>
          <w:u w:val="single"/>
        </w:rPr>
      </w:pPr>
      <w:r>
        <w:t>P</w:t>
      </w:r>
      <w:r w:rsidR="00A3029B" w:rsidRPr="00A3029B">
        <w:t xml:space="preserve">atients that suffered cardiac arrest </w:t>
      </w:r>
      <w:r w:rsidR="00521BD1">
        <w:t xml:space="preserve">and </w:t>
      </w:r>
      <w:r w:rsidR="00A3029B" w:rsidRPr="00A3029B">
        <w:t xml:space="preserve">treated in accordance with </w:t>
      </w:r>
      <w:hyperlink w:anchor="_1.1_High_Quality" w:history="1">
        <w:r w:rsidRPr="00DD2639">
          <w:rPr>
            <w:rStyle w:val="Hyperlink"/>
            <w:color w:val="auto"/>
          </w:rPr>
          <w:t xml:space="preserve">Protocol </w:t>
        </w:r>
        <w:r w:rsidR="00A3029B" w:rsidRPr="00DD2639">
          <w:rPr>
            <w:rStyle w:val="Hyperlink"/>
            <w:color w:val="auto"/>
          </w:rPr>
          <w:t>1.1: High Quality CPR – Adult.</w:t>
        </w:r>
      </w:hyperlink>
    </w:p>
    <w:p w14:paraId="49FFA7DB" w14:textId="77777777" w:rsidR="00DD2A3D" w:rsidRDefault="00DD2A3D" w:rsidP="00A3029B">
      <w:pPr>
        <w:spacing w:after="0" w:line="240" w:lineRule="auto"/>
        <w:rPr>
          <w:b/>
          <w:bCs/>
        </w:rPr>
      </w:pPr>
    </w:p>
    <w:p w14:paraId="44F28E8E" w14:textId="2AE5B93A" w:rsidR="00A3029B" w:rsidRPr="00A3029B" w:rsidRDefault="00A3029B" w:rsidP="00A3029B">
      <w:pPr>
        <w:spacing w:after="0" w:line="240" w:lineRule="auto"/>
        <w:rPr>
          <w:b/>
          <w:bCs/>
        </w:rPr>
      </w:pPr>
      <w:r w:rsidRPr="00A3029B">
        <w:rPr>
          <w:b/>
          <w:bCs/>
        </w:rPr>
        <w:t xml:space="preserve">Eligible Patients: </w:t>
      </w:r>
    </w:p>
    <w:p w14:paraId="2853BD0C" w14:textId="77777777" w:rsidR="00A3029B" w:rsidRPr="00DD2639" w:rsidRDefault="00A3029B" w:rsidP="000F0858">
      <w:pPr>
        <w:numPr>
          <w:ilvl w:val="0"/>
          <w:numId w:val="68"/>
        </w:numPr>
        <w:spacing w:after="0" w:line="240" w:lineRule="auto"/>
        <w:rPr>
          <w:b/>
          <w:bCs/>
        </w:rPr>
      </w:pPr>
      <w:r w:rsidRPr="00A3029B">
        <w:t xml:space="preserve">In cardiac arrest or just obtained ROSC in accordance with </w:t>
      </w:r>
      <w:hyperlink w:anchor="_1.1_Cardio-Cerebral_Resuscitation" w:history="1">
        <w:r w:rsidR="009B5E00" w:rsidRPr="00DD2639">
          <w:rPr>
            <w:rStyle w:val="Hyperlink"/>
            <w:color w:val="auto"/>
          </w:rPr>
          <w:t xml:space="preserve">Protocol </w:t>
        </w:r>
        <w:r w:rsidRPr="00DD2639">
          <w:rPr>
            <w:rStyle w:val="Hyperlink"/>
            <w:color w:val="auto"/>
          </w:rPr>
          <w:t>1.1: High Quality CPR – Adult</w:t>
        </w:r>
      </w:hyperlink>
      <w:r w:rsidRPr="00DD2639">
        <w:t xml:space="preserve">. </w:t>
      </w:r>
      <w:r w:rsidRPr="00DD2639">
        <w:rPr>
          <w:b/>
          <w:bCs/>
        </w:rPr>
        <w:t>OR</w:t>
      </w:r>
    </w:p>
    <w:p w14:paraId="2F883892" w14:textId="77777777" w:rsidR="00A3029B" w:rsidRPr="00A3029B" w:rsidRDefault="00A3029B" w:rsidP="000F0858">
      <w:pPr>
        <w:numPr>
          <w:ilvl w:val="0"/>
          <w:numId w:val="67"/>
        </w:numPr>
        <w:spacing w:after="0" w:line="240" w:lineRule="auto"/>
      </w:pPr>
      <w:r w:rsidRPr="00A3029B">
        <w:t xml:space="preserve">Chronically or intermittently require ventilatory support and do not have a transport ventilator available to bring with them. </w:t>
      </w:r>
      <w:r w:rsidRPr="00A3029B">
        <w:rPr>
          <w:b/>
          <w:bCs/>
        </w:rPr>
        <w:t>AND</w:t>
      </w:r>
    </w:p>
    <w:p w14:paraId="17EF1042" w14:textId="77777777" w:rsidR="00A3029B" w:rsidRPr="00A3029B" w:rsidRDefault="00A3029B" w:rsidP="000F0858">
      <w:pPr>
        <w:numPr>
          <w:ilvl w:val="0"/>
          <w:numId w:val="67"/>
        </w:numPr>
        <w:spacing w:after="0" w:line="240" w:lineRule="auto"/>
      </w:pPr>
      <w:r w:rsidRPr="00A3029B">
        <w:t xml:space="preserve">Respiratory needs are met by the ATV as determined by the facility’s physician, respiratory therapist, equivalently trained nurse/caregiver, or online medical control. </w:t>
      </w:r>
      <w:r w:rsidRPr="00A3029B">
        <w:rPr>
          <w:b/>
          <w:bCs/>
        </w:rPr>
        <w:t>AND</w:t>
      </w:r>
    </w:p>
    <w:p w14:paraId="494F77F0" w14:textId="77777777" w:rsidR="00A3029B" w:rsidRPr="00A3029B" w:rsidRDefault="00A3029B" w:rsidP="000F0858">
      <w:pPr>
        <w:numPr>
          <w:ilvl w:val="0"/>
          <w:numId w:val="67"/>
        </w:numPr>
        <w:spacing w:after="0" w:line="240" w:lineRule="auto"/>
      </w:pPr>
      <w:r w:rsidRPr="00A3029B">
        <w:t>Experiencing a time sensitive emergency that would result in worse outcomes if further delay occurred to acclimatize to the ATV or wait for Interfacility Transport team.</w:t>
      </w:r>
    </w:p>
    <w:p w14:paraId="08B9025D" w14:textId="77777777" w:rsidR="00A3029B" w:rsidRPr="00A3029B" w:rsidRDefault="00A3029B" w:rsidP="00A3029B">
      <w:pPr>
        <w:spacing w:after="0" w:line="240" w:lineRule="auto"/>
      </w:pPr>
    </w:p>
    <w:p w14:paraId="08916AD1" w14:textId="77777777" w:rsidR="00A3029B" w:rsidRDefault="00A3029B" w:rsidP="00A3029B">
      <w:pPr>
        <w:spacing w:after="0" w:line="240" w:lineRule="auto"/>
        <w:rPr>
          <w:b/>
          <w:bCs/>
        </w:rPr>
      </w:pPr>
      <w:r w:rsidRPr="00A3029B">
        <w:rPr>
          <w:b/>
          <w:bCs/>
        </w:rPr>
        <w:t>PARAMEDIC STANDING ORDERS</w:t>
      </w:r>
    </w:p>
    <w:p w14:paraId="4CE8871D" w14:textId="4DB1BB84" w:rsidR="001301E5" w:rsidRDefault="001301E5" w:rsidP="000F0858">
      <w:pPr>
        <w:pStyle w:val="ListParagraph"/>
        <w:numPr>
          <w:ilvl w:val="0"/>
          <w:numId w:val="106"/>
        </w:numPr>
        <w:spacing w:after="0" w:line="240" w:lineRule="auto"/>
        <w:rPr>
          <w:u w:val="single"/>
        </w:rPr>
      </w:pPr>
      <w:r w:rsidRPr="00AC3E38">
        <w:rPr>
          <w:u w:val="single"/>
        </w:rPr>
        <w:t>1.0 Routine Patient Care</w:t>
      </w:r>
    </w:p>
    <w:p w14:paraId="2DD91101" w14:textId="20A37C99" w:rsidR="00A3029B" w:rsidRPr="00DD2639" w:rsidRDefault="000911E1" w:rsidP="000F0858">
      <w:pPr>
        <w:numPr>
          <w:ilvl w:val="0"/>
          <w:numId w:val="69"/>
        </w:numPr>
        <w:spacing w:after="0" w:line="240" w:lineRule="auto"/>
      </w:pPr>
      <w:r>
        <w:rPr>
          <w:u w:val="single"/>
        </w:rPr>
        <w:t xml:space="preserve">If the patient is in cardiac </w:t>
      </w:r>
      <w:r w:rsidR="00ED0BA1">
        <w:rPr>
          <w:u w:val="single"/>
        </w:rPr>
        <w:t xml:space="preserve">arrest </w:t>
      </w:r>
      <w:r w:rsidR="00ED0BA1" w:rsidRPr="00857A0B">
        <w:t>or</w:t>
      </w:r>
      <w:r w:rsidR="00A3029B" w:rsidRPr="00857A0B">
        <w:t xml:space="preserve"> recently obtained ROSC, utilize ATV in accordance with </w:t>
      </w:r>
      <w:hyperlink w:anchor="_1.1_Cardio-Cerebral_Resuscitation" w:history="1">
        <w:r w:rsidR="00A3029B" w:rsidRPr="00DD2639">
          <w:rPr>
            <w:rStyle w:val="Hyperlink"/>
            <w:color w:val="auto"/>
          </w:rPr>
          <w:t>1.1 High Quality CPR – Adult.</w:t>
        </w:r>
      </w:hyperlink>
    </w:p>
    <w:p w14:paraId="7B6E2FE5" w14:textId="77777777" w:rsidR="00A3029B" w:rsidRPr="00CE335C" w:rsidRDefault="00A3029B" w:rsidP="000F0858">
      <w:pPr>
        <w:numPr>
          <w:ilvl w:val="0"/>
          <w:numId w:val="69"/>
        </w:numPr>
        <w:spacing w:after="0" w:line="240" w:lineRule="auto"/>
      </w:pPr>
      <w:r w:rsidRPr="00857A0B">
        <w:t>If the patient is not in cardiac arrest, discuss with the sending facility staff the baseline ve</w:t>
      </w:r>
      <w:r w:rsidRPr="00CD49DF">
        <w:t>ntilatory requirements of the patient and any changes related to the emergency call.</w:t>
      </w:r>
    </w:p>
    <w:p w14:paraId="4D3070E8" w14:textId="77777777" w:rsidR="00A3029B" w:rsidRPr="00CE335C" w:rsidRDefault="00A3029B" w:rsidP="000F0858">
      <w:pPr>
        <w:numPr>
          <w:ilvl w:val="0"/>
          <w:numId w:val="69"/>
        </w:numPr>
        <w:spacing w:after="0" w:line="240" w:lineRule="auto"/>
      </w:pPr>
      <w:r w:rsidRPr="00857A0B">
        <w:t xml:space="preserve">Record a full set of vital signs and ensure that the patient is under continuous monitoring. </w:t>
      </w:r>
    </w:p>
    <w:p w14:paraId="566852EA" w14:textId="77777777" w:rsidR="00A3029B" w:rsidRPr="00CE335C" w:rsidRDefault="00A3029B" w:rsidP="000F0858">
      <w:pPr>
        <w:numPr>
          <w:ilvl w:val="0"/>
          <w:numId w:val="69"/>
        </w:numPr>
        <w:spacing w:after="0" w:line="240" w:lineRule="auto"/>
      </w:pPr>
      <w:r w:rsidRPr="00857A0B">
        <w:t>Assess the tracheostomy site or equivalent for security of placement.</w:t>
      </w:r>
    </w:p>
    <w:p w14:paraId="7B41C4A7" w14:textId="77777777" w:rsidR="00A3029B" w:rsidRPr="00CE335C" w:rsidRDefault="00A3029B" w:rsidP="000F0858">
      <w:pPr>
        <w:numPr>
          <w:ilvl w:val="0"/>
          <w:numId w:val="69"/>
        </w:numPr>
        <w:spacing w:after="0" w:line="240" w:lineRule="auto"/>
      </w:pPr>
      <w:r w:rsidRPr="00857A0B">
        <w:t>Ensure that all gauges, tubing, oxygen sources, and electrical devices necessary for operation of the ATV are working if not done so at the beginning of the shift.</w:t>
      </w:r>
    </w:p>
    <w:p w14:paraId="25223F38" w14:textId="77777777" w:rsidR="00A3029B" w:rsidRPr="00CE335C" w:rsidRDefault="00A3029B" w:rsidP="000F0858">
      <w:pPr>
        <w:numPr>
          <w:ilvl w:val="0"/>
          <w:numId w:val="69"/>
        </w:numPr>
        <w:spacing w:after="0" w:line="240" w:lineRule="auto"/>
      </w:pPr>
      <w:r w:rsidRPr="00857A0B">
        <w:t>Ensure that a bag valve mask (BVM) with oxygen source and suction equipment are readily available.</w:t>
      </w:r>
    </w:p>
    <w:p w14:paraId="2DE00742" w14:textId="77777777" w:rsidR="00A3029B" w:rsidRPr="00CE335C" w:rsidRDefault="00A3029B" w:rsidP="000F0858">
      <w:pPr>
        <w:numPr>
          <w:ilvl w:val="0"/>
          <w:numId w:val="69"/>
        </w:numPr>
        <w:spacing w:after="0" w:line="240" w:lineRule="auto"/>
      </w:pPr>
      <w:r w:rsidRPr="00857A0B">
        <w:t>With the assistance of the sending physician, respiratory therapist, equivalently trained nurse/caregiver, or online medical control establish the settings that will meet the needs of the patient on the ATV and make note of these settings in the patient ca</w:t>
      </w:r>
      <w:r w:rsidRPr="00CD49DF">
        <w:t xml:space="preserve">re report (PCR). </w:t>
      </w:r>
    </w:p>
    <w:p w14:paraId="0683467F" w14:textId="77777777" w:rsidR="00A3029B" w:rsidRPr="00CE335C" w:rsidRDefault="00A3029B" w:rsidP="000F0858">
      <w:pPr>
        <w:numPr>
          <w:ilvl w:val="0"/>
          <w:numId w:val="69"/>
        </w:numPr>
        <w:spacing w:after="0" w:line="240" w:lineRule="auto"/>
      </w:pPr>
      <w:r w:rsidRPr="00857A0B">
        <w:t>If possible, IV access is preferred prior to transferring the patient to the ATV.</w:t>
      </w:r>
    </w:p>
    <w:p w14:paraId="75342F9B" w14:textId="77777777" w:rsidR="00A3029B" w:rsidRPr="00CE335C" w:rsidRDefault="00A3029B" w:rsidP="000F0858">
      <w:pPr>
        <w:numPr>
          <w:ilvl w:val="0"/>
          <w:numId w:val="69"/>
        </w:numPr>
        <w:spacing w:after="0" w:line="240" w:lineRule="auto"/>
      </w:pPr>
      <w:r w:rsidRPr="00857A0B">
        <w:t xml:space="preserve">Transfer the patient over to the ATV with continuous end tidal CO2 </w:t>
      </w:r>
    </w:p>
    <w:p w14:paraId="6E13335C" w14:textId="77777777" w:rsidR="00A3029B" w:rsidRPr="00CE335C" w:rsidRDefault="00A3029B" w:rsidP="00A3029B">
      <w:pPr>
        <w:spacing w:after="0" w:line="240" w:lineRule="auto"/>
        <w:ind w:left="1080"/>
      </w:pPr>
      <w:r w:rsidRPr="00857A0B">
        <w:t>monitoring and observe for any significant vital sign abnormalities or signs of distress.</w:t>
      </w:r>
    </w:p>
    <w:p w14:paraId="71A6398B" w14:textId="77777777" w:rsidR="00A3029B" w:rsidRPr="00CE335C" w:rsidRDefault="00A3029B" w:rsidP="000F0858">
      <w:pPr>
        <w:numPr>
          <w:ilvl w:val="0"/>
          <w:numId w:val="69"/>
        </w:numPr>
        <w:spacing w:after="0" w:line="240" w:lineRule="auto"/>
      </w:pPr>
      <w:r w:rsidRPr="00857A0B">
        <w:t>If there are any adverse effects from the transfer to the ATV, the patient should be disconnected and ventilated by BVM. If there is any question about this issue or discrepancy with the sending facility, consult online medical control.</w:t>
      </w:r>
    </w:p>
    <w:p w14:paraId="10FA83B5" w14:textId="77777777" w:rsidR="00A3029B" w:rsidRPr="00CE335C" w:rsidRDefault="00A3029B" w:rsidP="000F0858">
      <w:pPr>
        <w:numPr>
          <w:ilvl w:val="0"/>
          <w:numId w:val="69"/>
        </w:numPr>
        <w:spacing w:after="0" w:line="240" w:lineRule="auto"/>
      </w:pPr>
      <w:r w:rsidRPr="00857A0B">
        <w:t>Once it is determined that the patient is tolerating the ATV well, proceed with transport and record vital signs every 5 minutes.</w:t>
      </w:r>
    </w:p>
    <w:p w14:paraId="759B741E" w14:textId="1969F7A1" w:rsidR="00A3029B" w:rsidRPr="00CE335C" w:rsidRDefault="00A3029B" w:rsidP="000F0858">
      <w:pPr>
        <w:numPr>
          <w:ilvl w:val="0"/>
          <w:numId w:val="69"/>
        </w:numPr>
        <w:spacing w:after="0" w:line="240" w:lineRule="auto"/>
      </w:pPr>
      <w:r w:rsidRPr="00857A0B">
        <w:t xml:space="preserve">If any ATV malfunction or alarm occurs, troubleshoot per manufacturer recommendations and initial </w:t>
      </w:r>
      <w:r w:rsidR="00DD2639" w:rsidRPr="00857A0B">
        <w:t>training includes</w:t>
      </w:r>
      <w:r w:rsidRPr="00857A0B">
        <w:t xml:space="preserve"> but not limited to patency</w:t>
      </w:r>
      <w:r w:rsidRPr="00735B00">
        <w:t xml:space="preserve"> of tubing, adequacy of oxygen source, and patient condition. If the source of the alarm is unclear, unresolved, or represents a patient decompensation remove from the ATV and provide respiratory support by BVM. Notify the receiving facility of any signifi</w:t>
      </w:r>
      <w:r w:rsidRPr="00A55221">
        <w:t>cant decompensations in transport and make note in the PCR.</w:t>
      </w:r>
    </w:p>
    <w:p w14:paraId="67C29A08" w14:textId="0BD0914F" w:rsidR="00A3029B" w:rsidRPr="00CE335C" w:rsidRDefault="00A3029B" w:rsidP="000F0858">
      <w:pPr>
        <w:numPr>
          <w:ilvl w:val="0"/>
          <w:numId w:val="69"/>
        </w:numPr>
        <w:spacing w:after="0" w:line="240" w:lineRule="auto"/>
      </w:pPr>
      <w:r w:rsidRPr="00857A0B">
        <w:t xml:space="preserve">Transfer care to the receiving facility per </w:t>
      </w:r>
      <w:r w:rsidR="00857A0B">
        <w:t>1.0 R</w:t>
      </w:r>
      <w:r w:rsidRPr="00857A0B">
        <w:t xml:space="preserve">outine </w:t>
      </w:r>
      <w:r w:rsidR="00857A0B">
        <w:t>P</w:t>
      </w:r>
      <w:r w:rsidRPr="00857A0B">
        <w:t xml:space="preserve">atient </w:t>
      </w:r>
      <w:r w:rsidR="00857A0B">
        <w:t>C</w:t>
      </w:r>
      <w:r w:rsidRPr="00857A0B">
        <w:t>are.</w:t>
      </w:r>
    </w:p>
    <w:p w14:paraId="2F9C1DEB" w14:textId="0198AC06" w:rsidR="00C600B0" w:rsidRPr="00857A0B" w:rsidRDefault="00C600B0" w:rsidP="00C600B0">
      <w:pPr>
        <w:autoSpaceDE w:val="0"/>
        <w:autoSpaceDN w:val="0"/>
        <w:adjustRightInd w:val="0"/>
        <w:spacing w:after="0" w:line="288" w:lineRule="auto"/>
        <w:rPr>
          <w:rFonts w:cs="Arial"/>
          <w:color w:val="000000"/>
        </w:rPr>
      </w:pPr>
    </w:p>
    <w:p w14:paraId="590C0518" w14:textId="3D2C5C49" w:rsidR="00186BDB" w:rsidRDefault="00186BDB" w:rsidP="00C600B0">
      <w:pPr>
        <w:autoSpaceDE w:val="0"/>
        <w:autoSpaceDN w:val="0"/>
        <w:adjustRightInd w:val="0"/>
        <w:spacing w:after="0" w:line="288" w:lineRule="auto"/>
        <w:rPr>
          <w:rFonts w:cs="Arial"/>
          <w:color w:val="000000"/>
        </w:rPr>
      </w:pPr>
    </w:p>
    <w:p w14:paraId="69DD3768" w14:textId="7A925FB9" w:rsidR="00857A0B" w:rsidRDefault="00857A0B">
      <w:pPr>
        <w:spacing w:after="160" w:line="259" w:lineRule="auto"/>
        <w:rPr>
          <w:rFonts w:cs="Arial"/>
          <w:color w:val="000000"/>
        </w:rPr>
      </w:pPr>
      <w:r>
        <w:rPr>
          <w:rFonts w:cs="Arial"/>
          <w:color w:val="000000"/>
        </w:rPr>
        <w:br w:type="page"/>
      </w:r>
    </w:p>
    <w:p w14:paraId="5C6F45B3" w14:textId="77777777" w:rsidR="00186BDB" w:rsidRDefault="00186BDB" w:rsidP="00C600B0">
      <w:pPr>
        <w:autoSpaceDE w:val="0"/>
        <w:autoSpaceDN w:val="0"/>
        <w:adjustRightInd w:val="0"/>
        <w:spacing w:after="0" w:line="288" w:lineRule="auto"/>
        <w:rPr>
          <w:rFonts w:cs="Arial"/>
          <w:color w:val="000000"/>
        </w:rPr>
      </w:pPr>
    </w:p>
    <w:p w14:paraId="2823F194" w14:textId="05F78E3D" w:rsidR="00186BDB" w:rsidRPr="00CE335C" w:rsidRDefault="00186BDB" w:rsidP="00C600B0">
      <w:pPr>
        <w:autoSpaceDE w:val="0"/>
        <w:autoSpaceDN w:val="0"/>
        <w:adjustRightInd w:val="0"/>
        <w:spacing w:after="0" w:line="288" w:lineRule="auto"/>
        <w:rPr>
          <w:rFonts w:asciiTheme="majorHAnsi" w:hAnsiTheme="majorHAnsi" w:cstheme="majorHAnsi"/>
          <w:color w:val="000000"/>
        </w:rPr>
      </w:pPr>
    </w:p>
    <w:p w14:paraId="791B31CF" w14:textId="4F3D9FC2" w:rsidR="00FC1DAA" w:rsidRDefault="00FC1DAA" w:rsidP="00FC1DAA">
      <w:pPr>
        <w:spacing w:after="160" w:line="259" w:lineRule="auto"/>
        <w:rPr>
          <w:rFonts w:asciiTheme="majorHAnsi" w:hAnsiTheme="majorHAnsi" w:cstheme="majorHAnsi"/>
          <w:b/>
          <w:bCs/>
          <w:color w:val="4472C4" w:themeColor="accent1"/>
          <w:sz w:val="28"/>
          <w:szCs w:val="28"/>
        </w:rPr>
      </w:pPr>
      <w:r w:rsidRPr="00CE335C">
        <w:rPr>
          <w:rFonts w:asciiTheme="majorHAnsi" w:hAnsiTheme="majorHAnsi" w:cstheme="majorHAnsi"/>
          <w:b/>
          <w:bCs/>
          <w:color w:val="4472C4" w:themeColor="accent1"/>
          <w:sz w:val="28"/>
          <w:szCs w:val="28"/>
        </w:rPr>
        <w:t>6.</w:t>
      </w:r>
      <w:r w:rsidR="008B569D">
        <w:rPr>
          <w:rFonts w:asciiTheme="majorHAnsi" w:hAnsiTheme="majorHAnsi" w:cstheme="majorHAnsi"/>
          <w:b/>
          <w:bCs/>
          <w:color w:val="4472C4" w:themeColor="accent1"/>
          <w:sz w:val="28"/>
          <w:szCs w:val="28"/>
        </w:rPr>
        <w:t>9</w:t>
      </w:r>
      <w:r w:rsidRPr="00CE335C">
        <w:rPr>
          <w:rFonts w:asciiTheme="majorHAnsi" w:hAnsiTheme="majorHAnsi" w:cstheme="majorHAnsi"/>
          <w:b/>
          <w:bCs/>
          <w:color w:val="4472C4" w:themeColor="accent1"/>
          <w:sz w:val="28"/>
          <w:szCs w:val="28"/>
        </w:rPr>
        <w:t xml:space="preserve"> Oral Antipsychotics  </w:t>
      </w:r>
    </w:p>
    <w:p w14:paraId="3CC0A749" w14:textId="77777777" w:rsidR="000911E1" w:rsidRPr="00DC2AEF" w:rsidRDefault="000911E1" w:rsidP="000911E1">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45DE6BFE"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1.  Affiliate Hospital Medical Director (AHMD) approval to participate.</w:t>
      </w:r>
    </w:p>
    <w:p w14:paraId="00E1CC43"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2.  Initial training and AHMD oversight.</w:t>
      </w:r>
    </w:p>
    <w:p w14:paraId="3D0599A7" w14:textId="7165E9C6" w:rsidR="000911E1" w:rsidRPr="00DC2AEF" w:rsidRDefault="000911E1" w:rsidP="000911E1">
      <w:pPr>
        <w:spacing w:after="160" w:line="259" w:lineRule="auto"/>
        <w:rPr>
          <w:rFonts w:cstheme="minorHAnsi"/>
          <w:b/>
          <w:bCs/>
          <w:color w:val="4472C4" w:themeColor="accent1"/>
          <w:sz w:val="28"/>
          <w:szCs w:val="28"/>
        </w:rPr>
      </w:pPr>
      <w:r w:rsidRPr="00DC2AEF">
        <w:rPr>
          <w:rFonts w:cstheme="minorHAnsi"/>
          <w:color w:val="000000"/>
        </w:rPr>
        <w:t>3. 100% standard tracking of cases with 100% CQI.</w:t>
      </w:r>
    </w:p>
    <w:p w14:paraId="7DC3668D" w14:textId="2352C2BE" w:rsidR="00FC1DAA" w:rsidRPr="00186BDB" w:rsidRDefault="00FC1DAA" w:rsidP="00FC1DAA">
      <w:pPr>
        <w:autoSpaceDE w:val="0"/>
        <w:autoSpaceDN w:val="0"/>
        <w:adjustRightInd w:val="0"/>
        <w:spacing w:after="0" w:line="288" w:lineRule="auto"/>
        <w:rPr>
          <w:rFonts w:cstheme="minorHAnsi"/>
          <w:color w:val="000000"/>
        </w:rPr>
      </w:pPr>
      <w:r w:rsidRPr="00186BDB">
        <w:rPr>
          <w:rFonts w:cstheme="minorHAnsi"/>
          <w:b/>
          <w:bCs/>
          <w:color w:val="000000"/>
        </w:rPr>
        <w:t>Eligible Patients:</w:t>
      </w:r>
      <w:r w:rsidRPr="00186BDB">
        <w:rPr>
          <w:rFonts w:cstheme="minorHAnsi"/>
          <w:color w:val="000000"/>
        </w:rPr>
        <w:t xml:space="preserve">  </w:t>
      </w:r>
    </w:p>
    <w:p w14:paraId="4C4222D6"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Patients with some degree of behavioral dyscontrol</w:t>
      </w:r>
    </w:p>
    <w:p w14:paraId="203F5013"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Being transported to an Emergency Department</w:t>
      </w:r>
    </w:p>
    <w:p w14:paraId="37EFA4B2"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Cooperative with care and transport</w:t>
      </w:r>
    </w:p>
    <w:p w14:paraId="7F8E188D"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No contraindications to medications below </w:t>
      </w:r>
    </w:p>
    <w:p w14:paraId="0950DBE7" w14:textId="755DFF91"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For adults only, defined by 18-65 years of </w:t>
      </w:r>
      <w:r w:rsidR="00ED0BA1" w:rsidRPr="00186BDB">
        <w:rPr>
          <w:rFonts w:cstheme="minorHAnsi"/>
          <w:color w:val="000000"/>
        </w:rPr>
        <w:t>age.</w:t>
      </w:r>
      <w:r w:rsidRPr="00186BDB">
        <w:rPr>
          <w:rFonts w:cstheme="minorHAnsi"/>
          <w:color w:val="000000"/>
        </w:rPr>
        <w:t xml:space="preserve"> </w:t>
      </w:r>
    </w:p>
    <w:p w14:paraId="7E10D800" w14:textId="4A26122B"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Exclude patients with</w:t>
      </w:r>
      <w:r w:rsidR="00044235" w:rsidRPr="00186BDB">
        <w:rPr>
          <w:rFonts w:cstheme="minorHAnsi"/>
          <w:color w:val="000000"/>
        </w:rPr>
        <w:t xml:space="preserve"> organic</w:t>
      </w:r>
      <w:r w:rsidRPr="00186BDB">
        <w:rPr>
          <w:rFonts w:cstheme="minorHAnsi"/>
          <w:color w:val="000000"/>
        </w:rPr>
        <w:t xml:space="preserve"> behavioral diagnoses (autism, dementia, developmental delay)</w:t>
      </w:r>
    </w:p>
    <w:p w14:paraId="673B62D8"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All personnel participating must have been trained by AHMD or designee </w:t>
      </w:r>
    </w:p>
    <w:p w14:paraId="6C4BF991"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100% QA of administration</w:t>
      </w:r>
    </w:p>
    <w:p w14:paraId="39B22E9B" w14:textId="3D40053F"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Either medication is acceptable, but only one should be given to a specific </w:t>
      </w:r>
      <w:r w:rsidR="00ED0BA1" w:rsidRPr="00186BDB">
        <w:rPr>
          <w:rFonts w:cstheme="minorHAnsi"/>
          <w:color w:val="000000"/>
        </w:rPr>
        <w:t>patient.</w:t>
      </w:r>
      <w:r w:rsidRPr="00186BDB">
        <w:rPr>
          <w:rFonts w:cstheme="minorHAnsi"/>
          <w:color w:val="000000"/>
        </w:rPr>
        <w:t xml:space="preserve"> </w:t>
      </w:r>
    </w:p>
    <w:p w14:paraId="03B2BEC3" w14:textId="117D8A0D"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Medical standing orders and MDO below apply to all levels of </w:t>
      </w:r>
      <w:r w:rsidR="00ED0BA1" w:rsidRPr="00186BDB">
        <w:rPr>
          <w:rFonts w:cstheme="minorHAnsi"/>
          <w:color w:val="000000"/>
        </w:rPr>
        <w:t>EMT.</w:t>
      </w:r>
    </w:p>
    <w:p w14:paraId="7B4CF921" w14:textId="06B96C19"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Have not received parenteral sedating medications in the last 4 </w:t>
      </w:r>
      <w:r w:rsidR="00ED0BA1" w:rsidRPr="00186BDB">
        <w:rPr>
          <w:rFonts w:cstheme="minorHAnsi"/>
          <w:color w:val="000000"/>
        </w:rPr>
        <w:t>hours.</w:t>
      </w:r>
    </w:p>
    <w:p w14:paraId="13B7B24D" w14:textId="77777777" w:rsidR="00FC1DAA" w:rsidRPr="00186BDB" w:rsidRDefault="00FC1DAA" w:rsidP="009B5E00">
      <w:pPr>
        <w:rPr>
          <w:rFonts w:cstheme="minorHAnsi"/>
        </w:rPr>
      </w:pPr>
    </w:p>
    <w:p w14:paraId="724EA794" w14:textId="47EB1A6A" w:rsidR="00FC1DAA" w:rsidRPr="00186BDB" w:rsidRDefault="00FC1DAA" w:rsidP="009B5E00">
      <w:pPr>
        <w:rPr>
          <w:rFonts w:cstheme="minorHAnsi"/>
          <w:b/>
          <w:bCs/>
          <w:color w:val="000000"/>
        </w:rPr>
      </w:pPr>
      <w:r w:rsidRPr="00186BDB">
        <w:rPr>
          <w:rFonts w:cstheme="minorHAnsi"/>
          <w:b/>
          <w:bCs/>
          <w:color w:val="000000"/>
        </w:rPr>
        <w:t>EMT/ADVANCED EMT/ PARAMEDIC STANDING ORDERS</w:t>
      </w:r>
    </w:p>
    <w:p w14:paraId="5D990B99" w14:textId="77777777" w:rsidR="00FC1DAA" w:rsidRPr="00AC3E38" w:rsidRDefault="00FC1DAA" w:rsidP="000F0858">
      <w:pPr>
        <w:numPr>
          <w:ilvl w:val="0"/>
          <w:numId w:val="7"/>
        </w:numPr>
        <w:autoSpaceDE w:val="0"/>
        <w:autoSpaceDN w:val="0"/>
        <w:adjustRightInd w:val="0"/>
        <w:spacing w:after="0" w:line="288" w:lineRule="auto"/>
        <w:ind w:left="720" w:hanging="360"/>
        <w:rPr>
          <w:rFonts w:cstheme="minorHAnsi"/>
          <w:color w:val="000000"/>
          <w:u w:val="single"/>
        </w:rPr>
      </w:pPr>
      <w:r w:rsidRPr="00AC3E38">
        <w:rPr>
          <w:rFonts w:cstheme="minorHAnsi"/>
          <w:color w:val="000000"/>
          <w:u w:val="single"/>
        </w:rPr>
        <w:t>1.0 Routine Patient Care</w:t>
      </w:r>
    </w:p>
    <w:p w14:paraId="535ED10F"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Risperidone 2mg PO/ODT; or</w:t>
      </w:r>
    </w:p>
    <w:p w14:paraId="77871C8A"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Olanzapine 5-10mg PO/ODT</w:t>
      </w:r>
    </w:p>
    <w:p w14:paraId="7163F893" w14:textId="77777777" w:rsidR="00FC1DAA" w:rsidRPr="00186BDB" w:rsidRDefault="00FC1DAA" w:rsidP="00FC1DAA">
      <w:pPr>
        <w:autoSpaceDE w:val="0"/>
        <w:autoSpaceDN w:val="0"/>
        <w:adjustRightInd w:val="0"/>
        <w:spacing w:after="0" w:line="288" w:lineRule="auto"/>
        <w:rPr>
          <w:rFonts w:cstheme="minorHAnsi"/>
          <w:color w:val="000000"/>
        </w:rPr>
      </w:pPr>
    </w:p>
    <w:p w14:paraId="23441724" w14:textId="0AAFAF59" w:rsidR="00FC1DAA" w:rsidRPr="00CE335C" w:rsidRDefault="0055024F" w:rsidP="00FC1DAA">
      <w:pPr>
        <w:autoSpaceDE w:val="0"/>
        <w:autoSpaceDN w:val="0"/>
        <w:adjustRightInd w:val="0"/>
        <w:spacing w:after="0" w:line="288" w:lineRule="auto"/>
        <w:rPr>
          <w:rFonts w:cstheme="minorHAnsi"/>
          <w:b/>
          <w:bCs/>
          <w:color w:val="000000"/>
        </w:rPr>
      </w:pPr>
      <w:r>
        <w:rPr>
          <w:rFonts w:cstheme="minorHAnsi"/>
          <w:b/>
          <w:bCs/>
          <w:color w:val="000000"/>
        </w:rPr>
        <w:t>MEDICAL CONTROL MAY ORDER</w:t>
      </w:r>
      <w:r w:rsidR="00FC1DAA" w:rsidRPr="00CE335C">
        <w:rPr>
          <w:rFonts w:cstheme="minorHAnsi"/>
          <w:b/>
          <w:bCs/>
          <w:color w:val="000000"/>
        </w:rPr>
        <w:t>:</w:t>
      </w:r>
    </w:p>
    <w:p w14:paraId="06387DBF" w14:textId="470105C3" w:rsidR="00FC1DAA" w:rsidRPr="00186BDB" w:rsidRDefault="000911E1" w:rsidP="000F0858">
      <w:pPr>
        <w:numPr>
          <w:ilvl w:val="0"/>
          <w:numId w:val="42"/>
        </w:numPr>
        <w:autoSpaceDE w:val="0"/>
        <w:autoSpaceDN w:val="0"/>
        <w:adjustRightInd w:val="0"/>
        <w:spacing w:after="0" w:line="288" w:lineRule="auto"/>
        <w:ind w:left="720" w:hanging="360"/>
        <w:rPr>
          <w:rFonts w:cstheme="minorHAnsi"/>
          <w:color w:val="000000"/>
        </w:rPr>
      </w:pPr>
      <w:r>
        <w:rPr>
          <w:rFonts w:cstheme="minorHAnsi"/>
          <w:color w:val="000000"/>
        </w:rPr>
        <w:t>Additional</w:t>
      </w:r>
      <w:r w:rsidR="00FC1DAA" w:rsidRPr="00186BDB">
        <w:rPr>
          <w:rFonts w:cstheme="minorHAnsi"/>
          <w:color w:val="000000"/>
        </w:rPr>
        <w:t xml:space="preserve"> doses of above medications</w:t>
      </w:r>
    </w:p>
    <w:p w14:paraId="21614068" w14:textId="77777777" w:rsidR="00FC1DAA" w:rsidRDefault="00FC1DAA" w:rsidP="009B5E00"/>
    <w:p w14:paraId="13348143" w14:textId="093FDEAF" w:rsidR="00921D56" w:rsidRDefault="00C600B0" w:rsidP="009B5E00">
      <w:r>
        <w:br w:type="page"/>
      </w:r>
    </w:p>
    <w:p w14:paraId="7A047FBA" w14:textId="77777777" w:rsidR="000911E1" w:rsidRDefault="000911E1" w:rsidP="000911E1">
      <w:pPr>
        <w:autoSpaceDE w:val="0"/>
        <w:autoSpaceDN w:val="0"/>
        <w:adjustRightInd w:val="0"/>
        <w:spacing w:after="0" w:line="240" w:lineRule="auto"/>
        <w:rPr>
          <w:rFonts w:ascii="Arial" w:hAnsi="Arial" w:cs="Arial"/>
          <w:b/>
          <w:bCs/>
          <w:color w:val="000000"/>
        </w:rPr>
      </w:pPr>
    </w:p>
    <w:p w14:paraId="3BAA7CAC" w14:textId="77777777" w:rsidR="000911E1" w:rsidRDefault="000911E1" w:rsidP="000911E1">
      <w:pPr>
        <w:autoSpaceDE w:val="0"/>
        <w:autoSpaceDN w:val="0"/>
        <w:adjustRightInd w:val="0"/>
        <w:spacing w:after="0" w:line="240" w:lineRule="auto"/>
        <w:rPr>
          <w:rFonts w:ascii="Arial" w:hAnsi="Arial" w:cs="Arial"/>
          <w:b/>
          <w:bCs/>
          <w:color w:val="000000"/>
        </w:rPr>
      </w:pPr>
    </w:p>
    <w:p w14:paraId="75C7556E" w14:textId="43CDA769" w:rsidR="000911E1" w:rsidRPr="00AC3E38" w:rsidRDefault="000911E1" w:rsidP="000911E1">
      <w:pPr>
        <w:autoSpaceDE w:val="0"/>
        <w:autoSpaceDN w:val="0"/>
        <w:adjustRightInd w:val="0"/>
        <w:spacing w:after="0" w:line="240" w:lineRule="auto"/>
        <w:rPr>
          <w:rFonts w:ascii="Arial" w:hAnsi="Arial" w:cs="Arial"/>
          <w:b/>
          <w:bCs/>
          <w:color w:val="4472C4" w:themeColor="accent1"/>
        </w:rPr>
      </w:pPr>
      <w:bookmarkStart w:id="88" w:name="_Hlk151370476"/>
      <w:r w:rsidRPr="1F103B5D">
        <w:rPr>
          <w:rFonts w:asciiTheme="majorHAnsi" w:hAnsiTheme="majorHAnsi" w:cstheme="majorBidi"/>
          <w:b/>
          <w:bCs/>
          <w:color w:val="4472C4" w:themeColor="accent1"/>
          <w:sz w:val="28"/>
          <w:szCs w:val="28"/>
        </w:rPr>
        <w:t>6.</w:t>
      </w:r>
      <w:r w:rsidR="008B569D" w:rsidRPr="1F103B5D">
        <w:rPr>
          <w:rFonts w:asciiTheme="majorHAnsi" w:hAnsiTheme="majorHAnsi" w:cstheme="majorBidi"/>
          <w:b/>
          <w:bCs/>
          <w:color w:val="4472C4" w:themeColor="accent1"/>
          <w:sz w:val="28"/>
          <w:szCs w:val="28"/>
        </w:rPr>
        <w:t>10</w:t>
      </w:r>
      <w:r w:rsidRPr="1F103B5D">
        <w:rPr>
          <w:rFonts w:asciiTheme="majorHAnsi" w:hAnsiTheme="majorHAnsi" w:cstheme="majorBidi"/>
          <w:b/>
          <w:bCs/>
          <w:color w:val="4472C4" w:themeColor="accent1"/>
          <w:sz w:val="28"/>
          <w:szCs w:val="28"/>
        </w:rPr>
        <w:t xml:space="preserve"> Bolus IV/IO Nitroglycerin and Infusion for Acute Pulmonary Edema </w:t>
      </w:r>
      <w:r w:rsidR="0247CC60" w:rsidRPr="1F103B5D">
        <w:rPr>
          <w:rFonts w:asciiTheme="majorHAnsi" w:hAnsiTheme="majorHAnsi" w:cstheme="majorBidi"/>
          <w:b/>
          <w:bCs/>
          <w:color w:val="4472C4" w:themeColor="accent1"/>
          <w:sz w:val="28"/>
          <w:szCs w:val="28"/>
        </w:rPr>
        <w:t>b</w:t>
      </w:r>
      <w:r w:rsidR="00B3332D" w:rsidRPr="1F103B5D">
        <w:rPr>
          <w:rFonts w:asciiTheme="majorHAnsi" w:hAnsiTheme="majorHAnsi" w:cstheme="majorBidi"/>
          <w:b/>
          <w:bCs/>
          <w:color w:val="4472C4" w:themeColor="accent1"/>
          <w:sz w:val="28"/>
          <w:szCs w:val="28"/>
        </w:rPr>
        <w:t>y Paramedics Only</w:t>
      </w:r>
    </w:p>
    <w:bookmarkEnd w:id="88"/>
    <w:p w14:paraId="57CD7073" w14:textId="77777777" w:rsidR="000911E1" w:rsidRPr="00AC3E38" w:rsidRDefault="000911E1" w:rsidP="000911E1">
      <w:pPr>
        <w:autoSpaceDE w:val="0"/>
        <w:autoSpaceDN w:val="0"/>
        <w:adjustRightInd w:val="0"/>
        <w:spacing w:after="0" w:line="240" w:lineRule="auto"/>
        <w:rPr>
          <w:rFonts w:ascii="Arial" w:hAnsi="Arial" w:cs="Arial"/>
          <w:b/>
          <w:bCs/>
          <w:color w:val="4472C4" w:themeColor="accent1"/>
        </w:rPr>
      </w:pPr>
    </w:p>
    <w:p w14:paraId="02188DD4" w14:textId="1B08B8DE" w:rsidR="000911E1" w:rsidRPr="00DC2AEF" w:rsidRDefault="000911E1" w:rsidP="000911E1">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305B5EB"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adequately trained and authorized to administer bolus/infusion nitroglycerin by their </w:t>
      </w:r>
      <w:r w:rsidRPr="00DC2AEF">
        <w:rPr>
          <w:rFonts w:cstheme="minorHAnsi"/>
          <w:color w:val="000000"/>
        </w:rPr>
        <w:t xml:space="preserve">affiliate hospital medical director </w:t>
      </w:r>
      <w:r w:rsidRPr="00DC2AEF">
        <w:rPr>
          <w:rFonts w:cstheme="minorHAnsi"/>
          <w:color w:val="000000"/>
          <w:spacing w:val="1"/>
          <w:w w:val="105"/>
        </w:rPr>
        <w:t>AHMD.</w:t>
      </w:r>
    </w:p>
    <w:p w14:paraId="0D2098D2"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They must receive initial training on the use of nitroglycerin in </w:t>
      </w:r>
      <w:r w:rsidRPr="00DC2AEF">
        <w:rPr>
          <w:rFonts w:cstheme="minorHAnsi"/>
          <w:color w:val="000000"/>
        </w:rPr>
        <w:t>acute pulmonary edema (APE)</w:t>
      </w:r>
      <w:r w:rsidRPr="00DC2AEF">
        <w:rPr>
          <w:rFonts w:cstheme="minorHAnsi"/>
          <w:color w:val="000000"/>
          <w:spacing w:val="1"/>
          <w:w w:val="105"/>
        </w:rPr>
        <w:t xml:space="preserve"> and its effects of rapid blood pressure reduction and improvements in oxygenation.  Paramedics must review relevant pathophysiology and treatment of APE and inclusion and exclusion criteria.</w:t>
      </w:r>
    </w:p>
    <w:p w14:paraId="36936D5A"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calls that utilize this protocol.  </w:t>
      </w:r>
    </w:p>
    <w:p w14:paraId="3DE88BF2" w14:textId="6A93B069" w:rsidR="0026385D" w:rsidRPr="00DC2AEF" w:rsidRDefault="0026385D"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Nitroglycerin must be administered by infusion pump ONLY.  </w:t>
      </w:r>
    </w:p>
    <w:p w14:paraId="7412DB5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Purpose:</w:t>
      </w:r>
      <w:r w:rsidRPr="00DC2AEF">
        <w:rPr>
          <w:rFonts w:cstheme="minorHAnsi"/>
          <w:color w:val="000000"/>
        </w:rPr>
        <w:t xml:space="preserve">  </w:t>
      </w:r>
    </w:p>
    <w:p w14:paraId="127556E0" w14:textId="77777777"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rPr>
      </w:pPr>
      <w:r w:rsidRPr="00DC2AEF">
        <w:rPr>
          <w:rFonts w:cstheme="minorHAnsi"/>
          <w:color w:val="000000"/>
        </w:rPr>
        <w:t>Allow paramedics at ambulance services to administer intravenous (IV) nitroglycerin bolus or infusion for the management of APE to reduce blood pressure and improve oxygenation in patients who are not responding to other treatments.</w:t>
      </w:r>
      <w:r w:rsidRPr="00DC2AEF">
        <w:rPr>
          <w:rFonts w:cstheme="minorHAnsi"/>
          <w:color w:val="000000"/>
        </w:rPr>
        <w:br/>
      </w:r>
    </w:p>
    <w:p w14:paraId="3A9280C1"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Eligible Patients:</w:t>
      </w:r>
    </w:p>
    <w:p w14:paraId="21623A7E" w14:textId="5E95913A"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F48C9A3">
        <w:rPr>
          <w:color w:val="000000"/>
          <w:spacing w:val="1"/>
          <w:w w:val="105"/>
        </w:rPr>
        <w:t>In APE on CPAP</w:t>
      </w:r>
      <w:r w:rsidR="568E9408" w:rsidRPr="5267CCE0">
        <w:rPr>
          <w:color w:val="000000" w:themeColor="text1"/>
        </w:rPr>
        <w:t>/BiPAP</w:t>
      </w:r>
      <w:r w:rsidRPr="5F48C9A3">
        <w:rPr>
          <w:color w:val="000000"/>
          <w:spacing w:val="1"/>
          <w:w w:val="105"/>
        </w:rPr>
        <w:t xml:space="preserve"> in accordance with </w:t>
      </w:r>
      <w:r w:rsidRPr="5F48C9A3">
        <w:rPr>
          <w:color w:val="000000"/>
          <w:spacing w:val="1"/>
          <w:w w:val="105"/>
          <w:u w:val="single"/>
        </w:rPr>
        <w:t>Protocol 3.6 Congestive Heart Failure (Pulmonary Edema)</w:t>
      </w:r>
    </w:p>
    <w:p w14:paraId="506AA719" w14:textId="5095E148"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267CCE0">
        <w:rPr>
          <w:color w:val="000000"/>
          <w:spacing w:val="1"/>
          <w:w w:val="105"/>
        </w:rPr>
        <w:t>Adult patient with a history of congested heart failure (CHF) in distress and on CPAP</w:t>
      </w:r>
      <w:r w:rsidR="0EC49C9B" w:rsidRPr="5267CCE0">
        <w:rPr>
          <w:color w:val="000000"/>
          <w:spacing w:val="1"/>
          <w:w w:val="105"/>
        </w:rPr>
        <w:t>/BiPAP</w:t>
      </w:r>
      <w:r w:rsidRPr="5267CCE0">
        <w:rPr>
          <w:color w:val="000000"/>
          <w:spacing w:val="1"/>
          <w:w w:val="105"/>
        </w:rPr>
        <w:t>.</w:t>
      </w:r>
    </w:p>
    <w:p w14:paraId="2699542F" w14:textId="503591C5"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spacing w:val="1"/>
          <w:w w:val="105"/>
        </w:rPr>
      </w:pPr>
      <w:r w:rsidRPr="00DC2AEF">
        <w:rPr>
          <w:rFonts w:cstheme="minorHAnsi"/>
          <w:color w:val="000000"/>
          <w:spacing w:val="1"/>
          <w:w w:val="105"/>
        </w:rPr>
        <w:t>Historical or physical findings may include the following:</w:t>
      </w:r>
    </w:p>
    <w:p w14:paraId="633F4A57" w14:textId="77777777" w:rsidR="0026385D" w:rsidRPr="00DC2AEF" w:rsidRDefault="0026385D" w:rsidP="0026385D">
      <w:p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       1.  History of CHF or end stage renal disease (ESRD). </w:t>
      </w:r>
    </w:p>
    <w:p w14:paraId="0E13DF73"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2.  Currently prescribed a loop diuretic (furosemide, bumetanide, torsemide or ethacrynic acid.)</w:t>
      </w:r>
    </w:p>
    <w:p w14:paraId="2B6FEB3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3.  Pedal edema, rales, acute dyspnea with or without exertion</w:t>
      </w:r>
    </w:p>
    <w:p w14:paraId="7F9F4570"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4.  Oxygen saturation &lt;94% on room air</w:t>
      </w:r>
    </w:p>
    <w:p w14:paraId="1C37DD30" w14:textId="77777777" w:rsidR="0026385D" w:rsidRPr="00DC2AEF" w:rsidRDefault="0026385D" w:rsidP="0026385D">
      <w:pPr>
        <w:autoSpaceDE w:val="0"/>
        <w:autoSpaceDN w:val="0"/>
        <w:adjustRightInd w:val="0"/>
        <w:spacing w:after="0" w:line="240" w:lineRule="auto"/>
        <w:rPr>
          <w:rFonts w:cstheme="minorHAnsi"/>
          <w:b/>
          <w:bCs/>
          <w:color w:val="000000"/>
        </w:rPr>
      </w:pPr>
    </w:p>
    <w:p w14:paraId="262D4BE3" w14:textId="77777777"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Contraindications:</w:t>
      </w:r>
    </w:p>
    <w:p w14:paraId="32C507F3" w14:textId="77777777" w:rsidR="0026385D" w:rsidRPr="00DC2AEF" w:rsidRDefault="0026385D" w:rsidP="000F0858">
      <w:pPr>
        <w:pStyle w:val="ListParagraph"/>
        <w:numPr>
          <w:ilvl w:val="0"/>
          <w:numId w:val="109"/>
        </w:numPr>
        <w:autoSpaceDE w:val="0"/>
        <w:autoSpaceDN w:val="0"/>
        <w:adjustRightInd w:val="0"/>
        <w:spacing w:after="0" w:line="240" w:lineRule="auto"/>
        <w:ind w:left="728"/>
        <w:rPr>
          <w:rFonts w:cstheme="minorHAnsi"/>
          <w:color w:val="000000"/>
          <w:spacing w:val="1"/>
          <w:w w:val="105"/>
        </w:rPr>
      </w:pPr>
      <w:r w:rsidRPr="00DC2AEF">
        <w:rPr>
          <w:rFonts w:cstheme="minorHAnsi"/>
          <w:color w:val="000000"/>
          <w:spacing w:val="1"/>
          <w:w w:val="105"/>
        </w:rPr>
        <w:t xml:space="preserve">Patients with a systolic blood pressure &lt;160 mm/Hg (consult </w:t>
      </w:r>
      <w:r w:rsidRPr="00DC2AEF">
        <w:rPr>
          <w:rFonts w:cstheme="minorHAnsi"/>
          <w:color w:val="000000"/>
          <w:spacing w:val="1"/>
          <w:w w:val="105"/>
          <w:u w:val="single"/>
        </w:rPr>
        <w:t>Medical Control</w:t>
      </w:r>
      <w:r w:rsidRPr="00DC2AEF">
        <w:rPr>
          <w:rFonts w:cstheme="minorHAnsi"/>
          <w:color w:val="000000"/>
          <w:spacing w:val="1"/>
          <w:w w:val="105"/>
        </w:rPr>
        <w:t>).</w:t>
      </w:r>
    </w:p>
    <w:p w14:paraId="42E277D0" w14:textId="77777777" w:rsidR="0026385D" w:rsidRPr="00DC2AEF" w:rsidRDefault="0026385D" w:rsidP="000F0858">
      <w:pPr>
        <w:pStyle w:val="ListParagraph"/>
        <w:numPr>
          <w:ilvl w:val="0"/>
          <w:numId w:val="109"/>
        </w:numPr>
        <w:spacing w:after="160" w:line="259" w:lineRule="auto"/>
        <w:ind w:left="728"/>
        <w:rPr>
          <w:rFonts w:cstheme="minorHAnsi"/>
          <w:color w:val="000000"/>
        </w:rPr>
      </w:pPr>
      <w:r w:rsidRPr="00DC2AEF">
        <w:rPr>
          <w:rFonts w:cstheme="minorHAnsi"/>
          <w:color w:val="000000"/>
          <w:spacing w:val="1"/>
          <w:w w:val="105"/>
        </w:rPr>
        <w:t>Use of phosphodiesterase inhibitor in the last 48 hours.</w:t>
      </w:r>
      <w:r w:rsidRPr="00DC2AEF">
        <w:rPr>
          <w:rFonts w:cstheme="minorHAnsi"/>
          <w:color w:val="000000"/>
        </w:rPr>
        <w:t xml:space="preserve"> </w:t>
      </w:r>
    </w:p>
    <w:p w14:paraId="7E4CDE8A" w14:textId="76FADA79" w:rsidR="0026385D" w:rsidRPr="00DC2AEF" w:rsidRDefault="0026385D" w:rsidP="00AC3E38">
      <w:pPr>
        <w:spacing w:after="160" w:line="240" w:lineRule="auto"/>
        <w:rPr>
          <w:rFonts w:cstheme="minorHAnsi"/>
          <w:color w:val="000000"/>
        </w:rPr>
      </w:pPr>
      <w:r w:rsidRPr="00B3332D">
        <w:rPr>
          <w:rFonts w:cstheme="minorHAnsi"/>
          <w:b/>
          <w:bCs/>
          <w:color w:val="000000"/>
        </w:rPr>
        <w:t xml:space="preserve">PARAMEDIC STANDING ORDERS   </w:t>
      </w:r>
    </w:p>
    <w:p w14:paraId="4C273DC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u w:val="single"/>
        </w:rPr>
      </w:pPr>
      <w:r w:rsidRPr="00DC2AEF">
        <w:rPr>
          <w:rFonts w:cstheme="minorHAnsi"/>
          <w:color w:val="000000"/>
          <w:u w:val="single"/>
        </w:rPr>
        <w:t>1.0 Routine Patient Care</w:t>
      </w:r>
    </w:p>
    <w:p w14:paraId="18791B76"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791F4B7D" w14:textId="77777777" w:rsidR="0026385D" w:rsidRPr="00DC2AEF" w:rsidRDefault="0026385D" w:rsidP="0026385D">
      <w:pPr>
        <w:autoSpaceDE w:val="0"/>
        <w:autoSpaceDN w:val="0"/>
        <w:adjustRightInd w:val="0"/>
        <w:spacing w:after="20" w:line="240" w:lineRule="auto"/>
        <w:rPr>
          <w:rFonts w:cstheme="minorHAnsi"/>
          <w:b/>
          <w:bCs/>
          <w:color w:val="000000"/>
          <w:u w:val="single"/>
        </w:rPr>
      </w:pPr>
      <w:r w:rsidRPr="00DC2AEF">
        <w:rPr>
          <w:rFonts w:cstheme="minorHAnsi"/>
          <w:b/>
          <w:bCs/>
          <w:color w:val="000000"/>
          <w:u w:val="single"/>
        </w:rPr>
        <w:t>If the patient has received, at a minimum, sublingual nitro (one tablet or one spray) or 2-inches of nitro paste:</w:t>
      </w:r>
    </w:p>
    <w:p w14:paraId="40A0018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If the patient has a systolic blood pressure ≥ 160 mm/Hg, initiate IV nitroglycerin continuous infusion at a rate of 100 mcg/min.  Titrate infusion by 25 mcg/min every 3-5 minutes to dyspnea resolution as blood pressure allows or a maximum dose of 300 mcg/min.</w:t>
      </w:r>
    </w:p>
    <w:p w14:paraId="55669EE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5CEA28F4"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1E320537" w14:textId="77777777" w:rsidR="0026385D" w:rsidRPr="00DC2AEF" w:rsidRDefault="0026385D" w:rsidP="0026385D">
      <w:pPr>
        <w:autoSpaceDE w:val="0"/>
        <w:autoSpaceDN w:val="0"/>
        <w:adjustRightInd w:val="0"/>
        <w:spacing w:after="20" w:line="240" w:lineRule="auto"/>
        <w:rPr>
          <w:rFonts w:cstheme="minorHAnsi"/>
          <w:color w:val="000000"/>
          <w:u w:val="single"/>
        </w:rPr>
      </w:pPr>
      <w:r w:rsidRPr="00DC2AEF">
        <w:rPr>
          <w:rFonts w:cstheme="minorHAnsi"/>
          <w:b/>
          <w:bCs/>
          <w:color w:val="000000"/>
          <w:u w:val="single"/>
        </w:rPr>
        <w:t>If the patient has NOT received any form of nitroglycerin:</w:t>
      </w:r>
    </w:p>
    <w:p w14:paraId="7FFECA05" w14:textId="7C76D841"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If the patient has a systolic blood pressure ≥ 160 mm/Hg, administer an IV 400 mcg bolus </w:t>
      </w:r>
      <w:r w:rsidR="00ED0BA1" w:rsidRPr="00DC2AEF">
        <w:rPr>
          <w:rFonts w:cstheme="minorHAnsi"/>
          <w:color w:val="000000"/>
        </w:rPr>
        <w:t>of nitroglycerin</w:t>
      </w:r>
      <w:r w:rsidRPr="00DC2AEF">
        <w:rPr>
          <w:rFonts w:cstheme="minorHAnsi"/>
          <w:color w:val="000000"/>
        </w:rPr>
        <w:t xml:space="preserve"> AND,</w:t>
      </w:r>
    </w:p>
    <w:p w14:paraId="6C99271D"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Initiate a nitroglycerin infusion at 100 mcg/min </w:t>
      </w:r>
    </w:p>
    <w:p w14:paraId="4A7E62C5"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Titrate continuous infusion by 25 mcg/min every 3-5 minutes to dyspnea resolution as blood pressure allows or a maximum dose of 300 mcg/min.</w:t>
      </w:r>
    </w:p>
    <w:p w14:paraId="2F459791" w14:textId="77777777" w:rsidR="0026385D" w:rsidRPr="00DC2AEF" w:rsidRDefault="0026385D" w:rsidP="0026385D">
      <w:pPr>
        <w:spacing w:after="160" w:line="259" w:lineRule="auto"/>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0E2BAFB3" w14:textId="77777777" w:rsidR="0026385D" w:rsidRDefault="0026385D" w:rsidP="0026385D">
      <w:pPr>
        <w:spacing w:after="160" w:line="259" w:lineRule="auto"/>
        <w:rPr>
          <w:rFonts w:ascii="Arial" w:hAnsi="Arial" w:cs="Arial"/>
          <w:color w:val="000000"/>
        </w:rPr>
      </w:pPr>
    </w:p>
    <w:p w14:paraId="274E9341" w14:textId="77777777" w:rsidR="0026385D" w:rsidRDefault="0026385D" w:rsidP="0026385D">
      <w:pPr>
        <w:spacing w:after="160" w:line="259" w:lineRule="auto"/>
        <w:rPr>
          <w:rFonts w:ascii="Arial" w:hAnsi="Arial" w:cs="Arial"/>
          <w:color w:val="000000"/>
        </w:rPr>
      </w:pPr>
    </w:p>
    <w:p w14:paraId="5629BA03"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7268841B" w14:textId="2AF136A3"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r w:rsidRPr="00105DC6">
        <w:rPr>
          <w:rFonts w:asciiTheme="majorHAnsi" w:hAnsiTheme="majorHAnsi" w:cstheme="majorHAnsi"/>
          <w:b/>
          <w:bCs/>
          <w:color w:val="4472C4" w:themeColor="accent1"/>
          <w:sz w:val="28"/>
          <w:szCs w:val="28"/>
        </w:rPr>
        <w:t>6.</w:t>
      </w:r>
      <w:r w:rsidR="008B569D">
        <w:rPr>
          <w:rFonts w:asciiTheme="majorHAnsi" w:hAnsiTheme="majorHAnsi" w:cstheme="majorHAnsi"/>
          <w:b/>
          <w:bCs/>
          <w:color w:val="4472C4" w:themeColor="accent1"/>
          <w:sz w:val="28"/>
          <w:szCs w:val="28"/>
        </w:rPr>
        <w:t>11</w:t>
      </w:r>
      <w:r w:rsidRPr="00105DC6">
        <w:rPr>
          <w:rFonts w:asciiTheme="majorHAnsi" w:hAnsiTheme="majorHAnsi" w:cstheme="majorHAnsi"/>
          <w:b/>
          <w:bCs/>
          <w:color w:val="4472C4" w:themeColor="accent1"/>
          <w:sz w:val="28"/>
          <w:szCs w:val="28"/>
        </w:rPr>
        <w:t xml:space="preserve"> Buprenorphine for OPIOID WITHDRAWL – ADULT</w:t>
      </w:r>
    </w:p>
    <w:p w14:paraId="572C20A9" w14:textId="77777777"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p>
    <w:p w14:paraId="6661877A" w14:textId="5E368A00"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EMT/ADVANCED EMT/EMT PARAMEDIC STANDING ORDERS</w:t>
      </w:r>
    </w:p>
    <w:p w14:paraId="2EB3AE5A" w14:textId="77777777" w:rsidR="0026385D" w:rsidRPr="00DC2AEF" w:rsidRDefault="0026385D" w:rsidP="0026385D">
      <w:pPr>
        <w:autoSpaceDE w:val="0"/>
        <w:autoSpaceDN w:val="0"/>
        <w:adjustRightInd w:val="0"/>
        <w:spacing w:after="0" w:line="240" w:lineRule="auto"/>
        <w:rPr>
          <w:rFonts w:cstheme="minorHAnsi"/>
          <w:b/>
          <w:bCs/>
          <w:color w:val="000000"/>
        </w:rPr>
      </w:pPr>
    </w:p>
    <w:p w14:paraId="34BB12A3" w14:textId="77777777" w:rsidR="0026385D" w:rsidRPr="00DC2AEF" w:rsidRDefault="0026385D" w:rsidP="0026385D">
      <w:pPr>
        <w:autoSpaceDE w:val="0"/>
        <w:autoSpaceDN w:val="0"/>
        <w:adjustRightInd w:val="0"/>
        <w:spacing w:after="0" w:line="288" w:lineRule="auto"/>
        <w:rPr>
          <w:rFonts w:cstheme="minorHAnsi"/>
          <w:color w:val="000000"/>
        </w:rPr>
      </w:pPr>
      <w:r w:rsidRPr="00DC2AEF">
        <w:rPr>
          <w:rFonts w:cstheme="minorHAnsi"/>
          <w:b/>
          <w:bCs/>
          <w:color w:val="000000"/>
        </w:rPr>
        <w:t>Purpose</w:t>
      </w:r>
      <w:r w:rsidRPr="00DC2AEF">
        <w:rPr>
          <w:rFonts w:cstheme="minorHAnsi"/>
          <w:color w:val="000000"/>
        </w:rPr>
        <w:t>:</w:t>
      </w:r>
    </w:p>
    <w:p w14:paraId="07C6C85E" w14:textId="4BCFFD87" w:rsidR="0026385D" w:rsidRPr="00DC2AEF" w:rsidRDefault="0026385D" w:rsidP="00AC3E38">
      <w:pPr>
        <w:autoSpaceDE w:val="0"/>
        <w:autoSpaceDN w:val="0"/>
        <w:adjustRightInd w:val="0"/>
        <w:spacing w:after="0" w:line="240" w:lineRule="auto"/>
        <w:rPr>
          <w:rFonts w:cstheme="minorHAnsi"/>
          <w:b/>
          <w:bCs/>
          <w:color w:val="000000"/>
          <w:u w:val="single"/>
        </w:rPr>
      </w:pPr>
      <w:r w:rsidRPr="00DC2AEF">
        <w:rPr>
          <w:rFonts w:cstheme="minorHAnsi"/>
          <w:b/>
          <w:bCs/>
          <w:color w:val="000000"/>
          <w:u w:val="single"/>
        </w:rPr>
        <w:t xml:space="preserve">Buprenorphine </w:t>
      </w:r>
      <w:r w:rsidRPr="00DC2AEF">
        <w:rPr>
          <w:rFonts w:cstheme="minorHAnsi"/>
          <w:color w:val="000000"/>
        </w:rPr>
        <w:t>has unique pharmacological properties that help diminish the effects of physical dependency to opioids</w:t>
      </w:r>
      <w:r w:rsidR="00762513">
        <w:rPr>
          <w:rFonts w:cstheme="minorHAnsi"/>
          <w:color w:val="000000"/>
        </w:rPr>
        <w:t>,</w:t>
      </w:r>
      <w:r w:rsidRPr="00DC2AEF">
        <w:rPr>
          <w:rFonts w:cstheme="minorHAnsi"/>
          <w:color w:val="000000"/>
        </w:rPr>
        <w:t xml:space="preserve"> such as withdrawal symptoms and cravings.  Its use offers </w:t>
      </w:r>
      <w:r w:rsidR="00762513">
        <w:rPr>
          <w:rFonts w:cstheme="minorHAnsi"/>
          <w:color w:val="000000"/>
        </w:rPr>
        <w:t xml:space="preserve">an </w:t>
      </w:r>
      <w:r w:rsidRPr="00DC2AEF">
        <w:rPr>
          <w:rFonts w:cstheme="minorHAnsi"/>
          <w:color w:val="000000"/>
        </w:rPr>
        <w:t>important treatment option for opioid use disorder and provides people with a greater opportunity to sustain long</w:t>
      </w:r>
      <w:r w:rsidR="00762513">
        <w:rPr>
          <w:rFonts w:cstheme="minorHAnsi"/>
          <w:color w:val="000000"/>
        </w:rPr>
        <w:t>-</w:t>
      </w:r>
      <w:r w:rsidRPr="00DC2AEF">
        <w:rPr>
          <w:rFonts w:cstheme="minorHAnsi"/>
          <w:color w:val="000000"/>
        </w:rPr>
        <w:t xml:space="preserve">term recovery. </w:t>
      </w:r>
      <w:r w:rsidRPr="00DC2AEF">
        <w:rPr>
          <w:rFonts w:cstheme="minorHAnsi"/>
          <w:color w:val="000000"/>
        </w:rPr>
        <w:br/>
        <w:t xml:space="preserve"> </w:t>
      </w:r>
    </w:p>
    <w:p w14:paraId="3DD926F4" w14:textId="4FDF64AB"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This may be especially useful in EMS care because often a patient has just received naloxone as a rescue medication and is therefore in withdrawal. With EMS offering </w:t>
      </w:r>
      <w:r w:rsidRPr="00DC2AEF">
        <w:rPr>
          <w:rFonts w:cstheme="minorHAnsi"/>
          <w:b/>
          <w:bCs/>
          <w:color w:val="000000"/>
          <w:u w:val="single"/>
        </w:rPr>
        <w:t xml:space="preserve">buprenorphine </w:t>
      </w:r>
      <w:r w:rsidRPr="00DC2AEF">
        <w:rPr>
          <w:rFonts w:cstheme="minorHAnsi"/>
          <w:color w:val="000000"/>
        </w:rPr>
        <w:t>for immediate symptom relief, the patient will often become more willing to allow EMS to enter them into the medical care system, where they may continue the medication, and perhaps be able to reduce their opioid need. According to the Substance Abuse and Mental Health Services Administration (SAMHSA)</w:t>
      </w:r>
      <w:r w:rsidR="00762513">
        <w:rPr>
          <w:rFonts w:cstheme="minorHAnsi"/>
          <w:color w:val="000000"/>
        </w:rPr>
        <w:t>,</w:t>
      </w:r>
      <w:r w:rsidRPr="00DC2AEF">
        <w:rPr>
          <w:rFonts w:cstheme="minorHAnsi"/>
          <w:color w:val="000000"/>
        </w:rPr>
        <w:t xml:space="preserve"> patients receiving medication such as </w:t>
      </w:r>
      <w:r w:rsidRPr="00DC2AEF">
        <w:rPr>
          <w:rFonts w:cstheme="minorHAnsi"/>
          <w:b/>
          <w:bCs/>
          <w:color w:val="000000"/>
          <w:u w:val="single"/>
        </w:rPr>
        <w:t>buprenorphine</w:t>
      </w:r>
      <w:r w:rsidR="00762513" w:rsidRPr="00DC2AEF">
        <w:rPr>
          <w:rFonts w:cstheme="minorHAnsi"/>
          <w:color w:val="000000"/>
        </w:rPr>
        <w:t>,</w:t>
      </w:r>
      <w:r w:rsidRPr="00DC2AEF">
        <w:rPr>
          <w:rFonts w:cstheme="minorHAnsi"/>
          <w:b/>
          <w:bCs/>
          <w:color w:val="000000"/>
          <w:u w:val="single"/>
        </w:rPr>
        <w:t xml:space="preserve"> </w:t>
      </w:r>
      <w:r w:rsidRPr="00DC2AEF">
        <w:rPr>
          <w:rFonts w:cstheme="minorHAnsi"/>
          <w:color w:val="000000"/>
        </w:rPr>
        <w:t>even in lower doses</w:t>
      </w:r>
      <w:r w:rsidR="00762513">
        <w:rPr>
          <w:rFonts w:cstheme="minorHAnsi"/>
          <w:color w:val="000000"/>
        </w:rPr>
        <w:t>,</w:t>
      </w:r>
      <w:r w:rsidRPr="00DC2AEF">
        <w:rPr>
          <w:rFonts w:cstheme="minorHAnsi"/>
          <w:color w:val="000000"/>
        </w:rPr>
        <w:t xml:space="preserve"> cut their risk of death in half.</w:t>
      </w:r>
    </w:p>
    <w:p w14:paraId="7CAAD9E5" w14:textId="77777777" w:rsidR="002B03B3" w:rsidRPr="00DC2AEF" w:rsidRDefault="002B03B3" w:rsidP="0026385D">
      <w:pPr>
        <w:autoSpaceDE w:val="0"/>
        <w:autoSpaceDN w:val="0"/>
        <w:adjustRightInd w:val="0"/>
        <w:spacing w:after="0" w:line="240" w:lineRule="auto"/>
        <w:rPr>
          <w:rFonts w:cstheme="minorHAnsi"/>
          <w:color w:val="000000"/>
        </w:rPr>
      </w:pPr>
    </w:p>
    <w:p w14:paraId="40C747A0" w14:textId="38CD6240" w:rsidR="0026385D" w:rsidRPr="00DC2AEF" w:rsidRDefault="005547A2" w:rsidP="000F0858">
      <w:pPr>
        <w:pStyle w:val="ListParagraph"/>
        <w:numPr>
          <w:ilvl w:val="0"/>
          <w:numId w:val="110"/>
        </w:numPr>
        <w:spacing w:after="160" w:line="259" w:lineRule="auto"/>
        <w:rPr>
          <w:rFonts w:cstheme="minorHAnsi"/>
          <w:color w:val="000000"/>
        </w:rPr>
      </w:pPr>
      <w:r w:rsidRPr="00DC2AEF">
        <w:rPr>
          <w:rFonts w:cstheme="minorHAnsi"/>
          <w:color w:val="000000"/>
          <w:u w:val="single"/>
        </w:rPr>
        <w:t>Routine Patient Care,</w:t>
      </w:r>
      <w:r w:rsidRPr="00DC2AEF">
        <w:rPr>
          <w:rFonts w:cstheme="minorHAnsi"/>
          <w:color w:val="000000"/>
        </w:rPr>
        <w:t xml:space="preserve"> then</w:t>
      </w:r>
    </w:p>
    <w:p w14:paraId="0E42EEBC" w14:textId="77777777" w:rsidR="005547A2" w:rsidRPr="00DC2AEF" w:rsidRDefault="005547A2" w:rsidP="005547A2">
      <w:pPr>
        <w:pStyle w:val="ListParagraph"/>
        <w:spacing w:after="160" w:line="259" w:lineRule="auto"/>
        <w:ind w:left="368"/>
        <w:rPr>
          <w:rFonts w:cstheme="minorHAnsi"/>
          <w:color w:val="000000"/>
        </w:rPr>
      </w:pPr>
    </w:p>
    <w:p w14:paraId="4BF2A6E9" w14:textId="3DD90CF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Opioid Withdraw</w:t>
      </w:r>
      <w:r w:rsidR="00956659" w:rsidRPr="00DC2AEF">
        <w:rPr>
          <w:rFonts w:cstheme="minorHAnsi"/>
          <w:color w:val="000000"/>
        </w:rPr>
        <w:t>a</w:t>
      </w:r>
      <w:r w:rsidRPr="00DC2AEF">
        <w:rPr>
          <w:rFonts w:cstheme="minorHAnsi"/>
          <w:color w:val="000000"/>
        </w:rPr>
        <w:t>l Signs &amp; Symptoms</w:t>
      </w:r>
    </w:p>
    <w:p w14:paraId="12EE4CCA" w14:textId="11A6184A" w:rsidR="005547A2" w:rsidRPr="00DC2AEF" w:rsidRDefault="005547A2" w:rsidP="00AC3E38">
      <w:pPr>
        <w:spacing w:after="160" w:line="259" w:lineRule="auto"/>
        <w:ind w:firstLine="360"/>
        <w:rPr>
          <w:rFonts w:cstheme="minorHAnsi"/>
          <w:b/>
          <w:bCs/>
          <w:color w:val="000000"/>
        </w:rPr>
      </w:pPr>
      <w:r w:rsidRPr="00DC2AEF">
        <w:rPr>
          <w:rFonts w:cstheme="minorHAnsi"/>
          <w:b/>
          <w:bCs/>
          <w:color w:val="000000"/>
        </w:rPr>
        <w:t xml:space="preserve">Objective Signs </w:t>
      </w:r>
    </w:p>
    <w:p w14:paraId="29377B4B" w14:textId="21ABC5A0" w:rsidR="005547A2" w:rsidRPr="00DC2AEF" w:rsidRDefault="005547A2" w:rsidP="000F0858">
      <w:pPr>
        <w:pStyle w:val="ListParagraph"/>
        <w:numPr>
          <w:ilvl w:val="0"/>
          <w:numId w:val="117"/>
        </w:numPr>
        <w:spacing w:after="160" w:line="259" w:lineRule="auto"/>
        <w:rPr>
          <w:rFonts w:cstheme="minorHAnsi"/>
          <w:color w:val="000000"/>
        </w:rPr>
      </w:pPr>
      <w:r w:rsidRPr="00DC2AEF">
        <w:rPr>
          <w:rFonts w:cstheme="minorHAnsi"/>
          <w:color w:val="000000"/>
        </w:rPr>
        <w:t>Tachycardia, diaphoresis, restlessness and/or agitation, dilated pupils, rhinorrhea or lacrimation, vomiting, diarrhea, yawning, piloerection.</w:t>
      </w:r>
    </w:p>
    <w:p w14:paraId="6351E5BA" w14:textId="1306ABB7" w:rsidR="005547A2" w:rsidRPr="00DC2AEF" w:rsidRDefault="005547A2" w:rsidP="00AC3E38">
      <w:pPr>
        <w:spacing w:after="160" w:line="259" w:lineRule="auto"/>
        <w:ind w:firstLine="368"/>
        <w:rPr>
          <w:rFonts w:cstheme="minorHAnsi"/>
          <w:b/>
          <w:bCs/>
          <w:color w:val="000000"/>
        </w:rPr>
      </w:pPr>
      <w:r w:rsidRPr="00DC2AEF">
        <w:rPr>
          <w:rFonts w:cstheme="minorHAnsi"/>
          <w:b/>
          <w:bCs/>
          <w:color w:val="000000"/>
        </w:rPr>
        <w:t>Subjective Signs</w:t>
      </w:r>
    </w:p>
    <w:p w14:paraId="4FCA6925" w14:textId="1071A0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Nausea, stomach/abdominal cramps, body aches, achy bones/joints, restlessness, hot and cold, nasal congestion.</w:t>
      </w:r>
    </w:p>
    <w:p w14:paraId="19745B79" w14:textId="77777777" w:rsidR="005547A2" w:rsidRPr="00DC2AEF" w:rsidRDefault="005547A2" w:rsidP="00AC3E38">
      <w:pPr>
        <w:pStyle w:val="ListParagraph"/>
        <w:spacing w:after="160" w:line="259" w:lineRule="auto"/>
        <w:rPr>
          <w:rFonts w:cstheme="minorHAnsi"/>
          <w:color w:val="000000"/>
        </w:rPr>
      </w:pPr>
    </w:p>
    <w:p w14:paraId="23801135" w14:textId="39F7E04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for exclusion criteria.</w:t>
      </w:r>
    </w:p>
    <w:p w14:paraId="0B304518" w14:textId="06FB1D93"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Under 18 years of age</w:t>
      </w:r>
    </w:p>
    <w:p w14:paraId="74644BFA" w14:textId="24EEAA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Pregnant</w:t>
      </w:r>
    </w:p>
    <w:p w14:paraId="52759B88" w14:textId="073E24CC"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Altered mental status and unable to give </w:t>
      </w:r>
      <w:r w:rsidR="00ED0BA1" w:rsidRPr="00DC2AEF">
        <w:rPr>
          <w:rFonts w:cstheme="minorHAnsi"/>
          <w:color w:val="000000"/>
        </w:rPr>
        <w:t>consent.</w:t>
      </w:r>
    </w:p>
    <w:p w14:paraId="7CC14B05" w14:textId="778A77DD"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Severe medical </w:t>
      </w:r>
      <w:r w:rsidR="00ED0BA1" w:rsidRPr="00DC2AEF">
        <w:rPr>
          <w:rFonts w:cstheme="minorHAnsi"/>
          <w:color w:val="000000"/>
        </w:rPr>
        <w:t>illnesses</w:t>
      </w:r>
      <w:r w:rsidRPr="00DC2AEF">
        <w:rPr>
          <w:rFonts w:cstheme="minorHAnsi"/>
          <w:color w:val="000000"/>
        </w:rPr>
        <w:t xml:space="preserve"> (sepsis, respiratory distress, etc.)</w:t>
      </w:r>
    </w:p>
    <w:p w14:paraId="0634C802" w14:textId="24BD1F45" w:rsidR="005547A2"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 clinical opioid use disorder symptoms</w:t>
      </w:r>
    </w:p>
    <w:p w14:paraId="531112DE" w14:textId="32E2D079"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Unable to comprehend potential risks and benefits for any reason.</w:t>
      </w:r>
    </w:p>
    <w:p w14:paraId="06D2B86A" w14:textId="2C1379EB"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Not a candidate for buprenorphine treatment for any reason.</w:t>
      </w:r>
    </w:p>
    <w:p w14:paraId="59D6418E" w14:textId="69784C73" w:rsidR="002B03B3" w:rsidRPr="00DC2AEF" w:rsidRDefault="002B03B3" w:rsidP="00AC3E38">
      <w:pPr>
        <w:spacing w:after="160" w:line="240" w:lineRule="auto"/>
        <w:rPr>
          <w:rFonts w:cstheme="minorHAnsi"/>
          <w:b/>
          <w:bCs/>
          <w:color w:val="000000"/>
          <w:u w:val="single"/>
        </w:rPr>
      </w:pPr>
      <w:r w:rsidRPr="00DC2AEF">
        <w:rPr>
          <w:rFonts w:cstheme="minorHAnsi"/>
          <w:b/>
          <w:bCs/>
          <w:color w:val="000000"/>
          <w:u w:val="single"/>
        </w:rPr>
        <w:t>IF NO EXCL</w:t>
      </w:r>
      <w:r w:rsidR="006D2B23" w:rsidRPr="00DC2AEF">
        <w:rPr>
          <w:rFonts w:cstheme="minorHAnsi"/>
          <w:b/>
          <w:bCs/>
          <w:color w:val="000000"/>
          <w:u w:val="single"/>
        </w:rPr>
        <w:t>U</w:t>
      </w:r>
      <w:r w:rsidRPr="00DC2AEF">
        <w:rPr>
          <w:rFonts w:cstheme="minorHAnsi"/>
          <w:b/>
          <w:bCs/>
          <w:color w:val="000000"/>
          <w:u w:val="single"/>
        </w:rPr>
        <w:t>SION CRITERIA</w:t>
      </w:r>
    </w:p>
    <w:p w14:paraId="0A44A46A" w14:textId="77777777" w:rsidR="006D2B23" w:rsidRPr="00DC2AEF" w:rsidRDefault="002B03B3" w:rsidP="00AC3E38">
      <w:pPr>
        <w:spacing w:after="160" w:line="240" w:lineRule="auto"/>
        <w:rPr>
          <w:rFonts w:cstheme="minorHAnsi"/>
          <w:color w:val="000000"/>
        </w:rPr>
      </w:pPr>
      <w:r w:rsidRPr="00DC2AEF">
        <w:rPr>
          <w:rFonts w:cstheme="minorHAnsi"/>
          <w:color w:val="000000"/>
        </w:rPr>
        <w:t xml:space="preserve">Evaluate according to the Clinical Opioid Withdrawal Scale (COWS) </w:t>
      </w:r>
    </w:p>
    <w:p w14:paraId="0AC9D55A" w14:textId="344E0E24" w:rsidR="006D2B23" w:rsidRPr="00DC2AEF" w:rsidRDefault="006D2B23" w:rsidP="000F0858">
      <w:pPr>
        <w:pStyle w:val="ListParagraph"/>
        <w:numPr>
          <w:ilvl w:val="0"/>
          <w:numId w:val="117"/>
        </w:numPr>
        <w:spacing w:after="160" w:line="240" w:lineRule="auto"/>
        <w:rPr>
          <w:rFonts w:cstheme="minorHAnsi"/>
          <w:color w:val="000000"/>
        </w:rPr>
      </w:pPr>
      <w:r w:rsidRPr="00DC2AEF">
        <w:rPr>
          <w:rFonts w:cstheme="minorHAnsi"/>
          <w:color w:val="000000"/>
        </w:rPr>
        <w:t xml:space="preserve">If greater than or equal to </w:t>
      </w:r>
      <w:r w:rsidR="006E1D09">
        <w:rPr>
          <w:rFonts w:cstheme="minorHAnsi"/>
          <w:color w:val="000000"/>
        </w:rPr>
        <w:t>8</w:t>
      </w:r>
      <w:r w:rsidRPr="00DC2AEF">
        <w:rPr>
          <w:rFonts w:cstheme="minorHAnsi"/>
          <w:color w:val="000000"/>
        </w:rPr>
        <w:t xml:space="preserve"> assess patient interest in treatment with buprenorphine. (If less than </w:t>
      </w:r>
      <w:r w:rsidR="006E1D09">
        <w:rPr>
          <w:rFonts w:cstheme="minorHAnsi"/>
          <w:color w:val="000000"/>
        </w:rPr>
        <w:t>8</w:t>
      </w:r>
      <w:r w:rsidR="008B48E3" w:rsidRPr="00DC2AEF">
        <w:rPr>
          <w:rFonts w:cstheme="minorHAnsi"/>
          <w:color w:val="000000"/>
        </w:rPr>
        <w:t>, the</w:t>
      </w:r>
      <w:r w:rsidRPr="00DC2AEF">
        <w:rPr>
          <w:rFonts w:cstheme="minorHAnsi"/>
          <w:color w:val="000000"/>
        </w:rPr>
        <w:t xml:space="preserve"> patient is NOT eligible for buprenorphine.)</w:t>
      </w:r>
    </w:p>
    <w:p w14:paraId="7A19AD6A" w14:textId="02C9D985" w:rsidR="006D2B23" w:rsidRPr="00DC2AEF" w:rsidRDefault="006D2B23" w:rsidP="000F0858">
      <w:pPr>
        <w:pStyle w:val="ListParagraph"/>
        <w:numPr>
          <w:ilvl w:val="0"/>
          <w:numId w:val="117"/>
        </w:numPr>
        <w:spacing w:after="160" w:line="259" w:lineRule="auto"/>
        <w:rPr>
          <w:rFonts w:cstheme="minorBidi"/>
          <w:color w:val="000000"/>
        </w:rPr>
      </w:pPr>
      <w:r w:rsidRPr="5267CCE0">
        <w:rPr>
          <w:rFonts w:cstheme="minorBidi"/>
          <w:color w:val="000000" w:themeColor="text1"/>
        </w:rPr>
        <w:t xml:space="preserve">If </w:t>
      </w:r>
      <w:r w:rsidR="008B48E3" w:rsidRPr="5267CCE0">
        <w:rPr>
          <w:rFonts w:cstheme="minorBidi"/>
          <w:color w:val="000000" w:themeColor="text1"/>
        </w:rPr>
        <w:t xml:space="preserve">the </w:t>
      </w:r>
      <w:r w:rsidRPr="5267CCE0">
        <w:rPr>
          <w:rFonts w:cstheme="minorBidi"/>
          <w:color w:val="000000" w:themeColor="text1"/>
        </w:rPr>
        <w:t>patient refuses</w:t>
      </w:r>
      <w:r w:rsidR="25525288" w:rsidRPr="5267CCE0">
        <w:rPr>
          <w:rFonts w:cstheme="minorBidi"/>
          <w:color w:val="000000" w:themeColor="text1"/>
        </w:rPr>
        <w:t xml:space="preserve"> </w:t>
      </w:r>
      <w:r w:rsidR="25525288" w:rsidRPr="009C7E87">
        <w:rPr>
          <w:rFonts w:cstheme="minorBidi"/>
          <w:b/>
          <w:bCs/>
          <w:color w:val="000000" w:themeColor="text1"/>
          <w:u w:val="single"/>
        </w:rPr>
        <w:t>buprenorphine</w:t>
      </w:r>
      <w:r w:rsidRPr="5267CCE0">
        <w:rPr>
          <w:rFonts w:cstheme="minorBidi"/>
          <w:color w:val="000000" w:themeColor="text1"/>
        </w:rPr>
        <w:t xml:space="preserve">, treat other conditions, and transport to the hospital.  </w:t>
      </w:r>
    </w:p>
    <w:p w14:paraId="6314036B" w14:textId="689A8414" w:rsidR="0026385D" w:rsidRPr="00DC2AEF" w:rsidRDefault="0026385D" w:rsidP="000F0858">
      <w:pPr>
        <w:pStyle w:val="ListParagraph"/>
        <w:numPr>
          <w:ilvl w:val="0"/>
          <w:numId w:val="112"/>
        </w:numPr>
        <w:spacing w:after="160" w:line="259" w:lineRule="auto"/>
        <w:rPr>
          <w:rFonts w:cstheme="minorHAnsi"/>
          <w:color w:val="000000"/>
        </w:rPr>
      </w:pPr>
      <w:r w:rsidRPr="00DC2AEF">
        <w:rPr>
          <w:rFonts w:cstheme="minorHAnsi"/>
          <w:color w:val="000000"/>
        </w:rPr>
        <w:br w:type="page"/>
      </w:r>
    </w:p>
    <w:p w14:paraId="2B6A54B3" w14:textId="14AA6FAD" w:rsidR="006D2B23" w:rsidRPr="00DC2AEF" w:rsidRDefault="006D2B23" w:rsidP="5267CCE0">
      <w:pPr>
        <w:spacing w:after="160" w:line="240" w:lineRule="auto"/>
        <w:rPr>
          <w:b/>
          <w:bCs/>
          <w:color w:val="000000"/>
          <w:u w:val="single"/>
        </w:rPr>
      </w:pPr>
      <w:r w:rsidRPr="5267CCE0">
        <w:rPr>
          <w:b/>
          <w:bCs/>
          <w:color w:val="000000" w:themeColor="text1"/>
          <w:u w:val="single"/>
        </w:rPr>
        <w:t xml:space="preserve">IF PATIENT AGREES TO </w:t>
      </w:r>
      <w:r w:rsidR="73DBAC11" w:rsidRPr="5267CCE0">
        <w:rPr>
          <w:b/>
          <w:bCs/>
          <w:color w:val="000000" w:themeColor="text1"/>
          <w:u w:val="single"/>
        </w:rPr>
        <w:t xml:space="preserve">BUPRENORPHINE </w:t>
      </w:r>
    </w:p>
    <w:p w14:paraId="67FA39B4" w14:textId="5739924F" w:rsidR="006D2B23" w:rsidRPr="00DC2AEF" w:rsidRDefault="006D2B23" w:rsidP="00AC3E38">
      <w:pPr>
        <w:spacing w:after="160" w:line="240" w:lineRule="auto"/>
        <w:rPr>
          <w:rFonts w:cstheme="minorHAnsi"/>
          <w:b/>
          <w:bCs/>
          <w:color w:val="000000"/>
        </w:rPr>
      </w:pPr>
      <w:r w:rsidRPr="00DC2AEF">
        <w:rPr>
          <w:rFonts w:cstheme="minorHAnsi"/>
          <w:b/>
          <w:bCs/>
          <w:color w:val="000000"/>
        </w:rPr>
        <w:t>Standing Orders</w:t>
      </w:r>
    </w:p>
    <w:p w14:paraId="0DC58435" w14:textId="053DFB57"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Give water to moisten mucous </w:t>
      </w:r>
      <w:r w:rsidR="008B48E3" w:rsidRPr="00DC2AEF">
        <w:rPr>
          <w:rFonts w:cstheme="minorHAnsi"/>
          <w:color w:val="000000"/>
        </w:rPr>
        <w:t>membranes.</w:t>
      </w:r>
    </w:p>
    <w:p w14:paraId="65BA812C" w14:textId="35DFDD2C"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Administer 16mg sublingual </w:t>
      </w:r>
      <w:r w:rsidR="008B48E3" w:rsidRPr="00DC2AEF">
        <w:rPr>
          <w:rFonts w:cstheme="minorHAnsi"/>
          <w:color w:val="000000"/>
        </w:rPr>
        <w:t>buprenorphine.</w:t>
      </w:r>
      <w:r w:rsidRPr="00DC2AEF">
        <w:rPr>
          <w:rFonts w:cstheme="minorHAnsi"/>
          <w:color w:val="000000"/>
        </w:rPr>
        <w:t xml:space="preserve"> </w:t>
      </w:r>
    </w:p>
    <w:p w14:paraId="3D6AA251" w14:textId="6834AD09"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Transport to the hospital and reassess COWS in 10 </w:t>
      </w:r>
      <w:r w:rsidR="008B48E3" w:rsidRPr="00DC2AEF">
        <w:rPr>
          <w:rFonts w:cstheme="minorHAnsi"/>
          <w:color w:val="000000"/>
        </w:rPr>
        <w:t>minutes.</w:t>
      </w:r>
    </w:p>
    <w:p w14:paraId="04C06AB3" w14:textId="4B633037" w:rsidR="006D2B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If withdrawal symptoms worsen or persist, redoes with 8mg </w:t>
      </w:r>
      <w:r w:rsidR="008B48E3" w:rsidRPr="00DC2AEF">
        <w:rPr>
          <w:rFonts w:cstheme="minorHAnsi"/>
          <w:color w:val="000000"/>
        </w:rPr>
        <w:t>buprenorphine.</w:t>
      </w:r>
      <w:r w:rsidRPr="00DC2AEF">
        <w:rPr>
          <w:rFonts w:cstheme="minorHAnsi"/>
          <w:color w:val="000000"/>
        </w:rPr>
        <w:t xml:space="preserve"> </w:t>
      </w:r>
    </w:p>
    <w:p w14:paraId="0388A468" w14:textId="77777777" w:rsidR="006D2B23" w:rsidRPr="00DC2AEF" w:rsidRDefault="006D2B23" w:rsidP="006D2B23">
      <w:pPr>
        <w:autoSpaceDE w:val="0"/>
        <w:autoSpaceDN w:val="0"/>
        <w:adjustRightInd w:val="0"/>
        <w:spacing w:after="0" w:line="288" w:lineRule="auto"/>
        <w:rPr>
          <w:rFonts w:cstheme="minorHAnsi"/>
          <w:b/>
          <w:bCs/>
          <w:color w:val="000000"/>
          <w:u w:val="single"/>
        </w:rPr>
      </w:pPr>
      <w:r w:rsidRPr="00DC2AEF">
        <w:rPr>
          <w:rFonts w:cstheme="minorHAnsi"/>
          <w:b/>
          <w:bCs/>
          <w:color w:val="000000"/>
        </w:rPr>
        <w:t>CAUTION:</w:t>
      </w:r>
      <w:r w:rsidRPr="00DC2AEF">
        <w:rPr>
          <w:rFonts w:cstheme="minorHAnsi"/>
          <w:b/>
          <w:bCs/>
          <w:color w:val="000000"/>
        </w:rPr>
        <w:br/>
      </w:r>
      <w:r w:rsidRPr="00DC2AEF">
        <w:rPr>
          <w:rFonts w:cstheme="minorHAnsi"/>
          <w:color w:val="000000"/>
        </w:rPr>
        <w:t xml:space="preserve">1. If at any point the patient refuses transport, go through refusal process per </w:t>
      </w:r>
      <w:r w:rsidRPr="00DC2AEF">
        <w:rPr>
          <w:rFonts w:cstheme="minorHAnsi"/>
          <w:color w:val="000000"/>
          <w:u w:val="single"/>
        </w:rPr>
        <w:t xml:space="preserve">Protocol 7.5 Refusal of Medical Care and Ambulance Transport </w:t>
      </w:r>
    </w:p>
    <w:p w14:paraId="12CA46DB" w14:textId="2C17CF79" w:rsidR="006D2B23" w:rsidRPr="00DC2AEF" w:rsidRDefault="006D2B23" w:rsidP="006D2B23">
      <w:pPr>
        <w:spacing w:after="160" w:line="259" w:lineRule="auto"/>
        <w:rPr>
          <w:rFonts w:cstheme="minorHAnsi"/>
          <w:color w:val="000000"/>
        </w:rPr>
      </w:pPr>
      <w:r w:rsidRPr="00DC2AEF">
        <w:rPr>
          <w:rFonts w:cstheme="minorHAnsi"/>
          <w:color w:val="000000"/>
        </w:rPr>
        <w:t>2. Provide leave-behind naloxone</w:t>
      </w:r>
    </w:p>
    <w:p w14:paraId="02F94575" w14:textId="77777777" w:rsidR="00CD0296" w:rsidRPr="00DC2AEF" w:rsidRDefault="00CD0296" w:rsidP="006D2B23">
      <w:pPr>
        <w:spacing w:after="160" w:line="259" w:lineRule="auto"/>
        <w:rPr>
          <w:rFonts w:cstheme="minorHAnsi"/>
          <w:color w:val="000000"/>
        </w:rPr>
      </w:pPr>
    </w:p>
    <w:p w14:paraId="06A1F552" w14:textId="77777777" w:rsidR="00CD0296" w:rsidRPr="00DC2AEF" w:rsidRDefault="00CD0296" w:rsidP="00CD0296">
      <w:pPr>
        <w:autoSpaceDE w:val="0"/>
        <w:autoSpaceDN w:val="0"/>
        <w:adjustRightInd w:val="0"/>
        <w:spacing w:after="0" w:line="288" w:lineRule="auto"/>
        <w:jc w:val="center"/>
        <w:rPr>
          <w:rFonts w:cstheme="minorHAnsi"/>
          <w:b/>
          <w:bCs/>
          <w:color w:val="000000"/>
          <w:sz w:val="28"/>
          <w:szCs w:val="28"/>
        </w:rPr>
      </w:pPr>
      <w:r w:rsidRPr="00DC2AEF">
        <w:rPr>
          <w:rFonts w:cstheme="minorHAnsi"/>
          <w:b/>
          <w:bCs/>
          <w:color w:val="000000"/>
          <w:sz w:val="28"/>
          <w:szCs w:val="28"/>
        </w:rPr>
        <w:t>Clinical Opiate Withdrawal Scale (COWS)</w:t>
      </w:r>
    </w:p>
    <w:p w14:paraId="2D4FFC45" w14:textId="7BEC49AC" w:rsidR="006D2B23" w:rsidRPr="00DC2AEF" w:rsidRDefault="00CD0296" w:rsidP="00AC3E38">
      <w:pPr>
        <w:spacing w:after="160" w:line="240" w:lineRule="auto"/>
        <w:rPr>
          <w:rFonts w:cstheme="minorHAnsi"/>
          <w:color w:val="000000"/>
        </w:rPr>
      </w:pPr>
      <w:r w:rsidRPr="00DC2AEF">
        <w:rPr>
          <w:rFonts w:cstheme="minorHAnsi"/>
          <w:color w:val="000000"/>
        </w:rPr>
        <w:t xml:space="preserve">Below is the </w:t>
      </w:r>
      <w:r w:rsidR="00ED0BA1" w:rsidRPr="00DC2AEF">
        <w:rPr>
          <w:rFonts w:cstheme="minorHAnsi"/>
          <w:color w:val="000000"/>
        </w:rPr>
        <w:t>flowsheet</w:t>
      </w:r>
      <w:r w:rsidRPr="00DC2AEF">
        <w:rPr>
          <w:rFonts w:cstheme="minorHAnsi"/>
          <w:color w:val="000000"/>
        </w:rPr>
        <w:t xml:space="preserve"> for measuring symptoms for opiate withdrawals over a period of time.</w:t>
      </w:r>
    </w:p>
    <w:p w14:paraId="67B82D09"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For each item, write in the number that best describes the patient’s signs or symptom. Rate on</w:t>
      </w:r>
    </w:p>
    <w:p w14:paraId="1FA4A3A3"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just the apparent relationship to opiate withdrawal. For example, if heart rate is increased</w:t>
      </w:r>
    </w:p>
    <w:p w14:paraId="28E8688F" w14:textId="0A26773D" w:rsidR="006D2B23" w:rsidRPr="00DC2AEF" w:rsidRDefault="00CD0296" w:rsidP="00AC3E38">
      <w:pPr>
        <w:spacing w:after="160" w:line="240" w:lineRule="auto"/>
        <w:rPr>
          <w:rFonts w:cstheme="minorHAnsi"/>
          <w:color w:val="000000"/>
        </w:rPr>
      </w:pPr>
      <w:r w:rsidRPr="00DC2AEF">
        <w:rPr>
          <w:rFonts w:cstheme="minorHAnsi"/>
          <w:color w:val="000000"/>
        </w:rPr>
        <w:t>because the patient was jogging just prior to assessment, the increase pulse rate would not add to the score.</w:t>
      </w:r>
    </w:p>
    <w:p w14:paraId="2E2FB401" w14:textId="4018E599" w:rsidR="00CD0296" w:rsidRPr="00DC2AEF" w:rsidRDefault="00CD0296" w:rsidP="00CD0296">
      <w:pPr>
        <w:spacing w:after="160" w:line="259" w:lineRule="auto"/>
        <w:rPr>
          <w:rFonts w:cstheme="minorHAnsi"/>
          <w:color w:val="000000"/>
          <w:sz w:val="24"/>
          <w:szCs w:val="24"/>
        </w:rPr>
      </w:pPr>
      <w:r w:rsidRPr="00DC2AEF">
        <w:rPr>
          <w:rFonts w:cstheme="minorHAnsi"/>
          <w:b/>
          <w:bCs/>
          <w:color w:val="000000"/>
          <w:sz w:val="24"/>
          <w:szCs w:val="24"/>
        </w:rPr>
        <w:t>Note, this checklist is required to determine COWS score when assessing patient eligibility and post-treatment.</w:t>
      </w:r>
    </w:p>
    <w:tbl>
      <w:tblPr>
        <w:tblW w:w="10896" w:type="dxa"/>
        <w:tblLook w:val="04A0" w:firstRow="1" w:lastRow="0" w:firstColumn="1" w:lastColumn="0" w:noHBand="0" w:noVBand="1"/>
      </w:tblPr>
      <w:tblGrid>
        <w:gridCol w:w="5999"/>
        <w:gridCol w:w="979"/>
        <w:gridCol w:w="979"/>
        <w:gridCol w:w="2939"/>
      </w:tblGrid>
      <w:tr w:rsidR="00182906" w:rsidRPr="006D2B23" w14:paraId="1F04F2EE" w14:textId="77777777" w:rsidTr="00AC3E38">
        <w:trPr>
          <w:trHeight w:val="780"/>
        </w:trPr>
        <w:tc>
          <w:tcPr>
            <w:tcW w:w="5999" w:type="dxa"/>
            <w:tcBorders>
              <w:top w:val="single" w:sz="4" w:space="0" w:color="000000"/>
              <w:left w:val="single" w:sz="4" w:space="0" w:color="000000"/>
              <w:bottom w:val="single" w:sz="4" w:space="0" w:color="000000"/>
              <w:right w:val="nil"/>
            </w:tcBorders>
            <w:hideMark/>
          </w:tcPr>
          <w:p w14:paraId="3E4D89BA"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Enter scores at time zero, 10 minutes reassessment, etc       Times:</w:t>
            </w:r>
          </w:p>
        </w:tc>
        <w:tc>
          <w:tcPr>
            <w:tcW w:w="979" w:type="dxa"/>
            <w:tcBorders>
              <w:top w:val="single" w:sz="4" w:space="0" w:color="000000"/>
              <w:left w:val="nil"/>
              <w:bottom w:val="single" w:sz="4" w:space="0" w:color="000000"/>
              <w:right w:val="nil"/>
            </w:tcBorders>
            <w:hideMark/>
          </w:tcPr>
          <w:p w14:paraId="3FA97AD0"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Time Zero</w:t>
            </w:r>
          </w:p>
        </w:tc>
        <w:tc>
          <w:tcPr>
            <w:tcW w:w="979" w:type="dxa"/>
            <w:tcBorders>
              <w:top w:val="single" w:sz="4" w:space="0" w:color="000000"/>
              <w:left w:val="nil"/>
              <w:bottom w:val="single" w:sz="4" w:space="0" w:color="000000"/>
              <w:right w:val="nil"/>
            </w:tcBorders>
            <w:hideMark/>
          </w:tcPr>
          <w:p w14:paraId="63D95A06"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10 minutes post</w:t>
            </w:r>
          </w:p>
        </w:tc>
        <w:tc>
          <w:tcPr>
            <w:tcW w:w="2939" w:type="dxa"/>
            <w:tcBorders>
              <w:top w:val="single" w:sz="4" w:space="0" w:color="000000"/>
              <w:left w:val="nil"/>
              <w:bottom w:val="single" w:sz="4" w:space="0" w:color="000000"/>
              <w:right w:val="nil"/>
            </w:tcBorders>
            <w:hideMark/>
          </w:tcPr>
          <w:p w14:paraId="245F7791"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When needed</w:t>
            </w:r>
          </w:p>
        </w:tc>
      </w:tr>
      <w:tr w:rsidR="00182906" w:rsidRPr="006D2B23" w14:paraId="771CD277"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67085FB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Resting Pulse Rate</w:t>
            </w:r>
            <w:r w:rsidRPr="006D2B23">
              <w:rPr>
                <w:rFonts w:ascii="Times New Roman" w:eastAsia="Times New Roman" w:hAnsi="Times New Roman" w:cs="Times New Roman"/>
                <w:sz w:val="20"/>
                <w:szCs w:val="20"/>
              </w:rPr>
              <w:t>:  (record beats per minute)</w:t>
            </w:r>
            <w:r w:rsidRPr="006D2B23">
              <w:rPr>
                <w:rFonts w:ascii="Times New Roman" w:eastAsia="Times New Roman" w:hAnsi="Times New Roman" w:cs="Times New Roman"/>
                <w:sz w:val="20"/>
                <w:szCs w:val="20"/>
              </w:rPr>
              <w:br/>
            </w:r>
            <w:r w:rsidRPr="006D2B23">
              <w:rPr>
                <w:rFonts w:ascii="Times New Roman" w:eastAsia="Times New Roman" w:hAnsi="Times New Roman" w:cs="Times New Roman"/>
                <w:i/>
                <w:iCs/>
                <w:sz w:val="20"/>
                <w:szCs w:val="20"/>
              </w:rPr>
              <w:t>Measured after patient is sitting or lying for one minute</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pulse rate 80 or below</w:t>
            </w:r>
            <w:r w:rsidRPr="006D2B23">
              <w:rPr>
                <w:rFonts w:ascii="Times New Roman" w:eastAsia="Times New Roman" w:hAnsi="Times New Roman" w:cs="Times New Roman"/>
                <w:sz w:val="20"/>
                <w:szCs w:val="20"/>
              </w:rPr>
              <w:br/>
              <w:t>1 pulse rate 81-100</w:t>
            </w:r>
            <w:r w:rsidRPr="006D2B23">
              <w:rPr>
                <w:rFonts w:ascii="Times New Roman" w:eastAsia="Times New Roman" w:hAnsi="Times New Roman" w:cs="Times New Roman"/>
                <w:sz w:val="20"/>
                <w:szCs w:val="20"/>
              </w:rPr>
              <w:br/>
              <w:t>2 pulse rate 101-120</w:t>
            </w:r>
            <w:r w:rsidRPr="006D2B23">
              <w:rPr>
                <w:rFonts w:ascii="Times New Roman" w:eastAsia="Times New Roman" w:hAnsi="Times New Roman" w:cs="Times New Roman"/>
                <w:sz w:val="20"/>
                <w:szCs w:val="20"/>
              </w:rPr>
              <w:br/>
              <w:t>4 pulse rate greater than 120</w:t>
            </w:r>
          </w:p>
        </w:tc>
        <w:tc>
          <w:tcPr>
            <w:tcW w:w="979" w:type="dxa"/>
            <w:tcBorders>
              <w:top w:val="nil"/>
              <w:left w:val="nil"/>
              <w:bottom w:val="single" w:sz="4" w:space="0" w:color="000000"/>
              <w:right w:val="single" w:sz="4" w:space="0" w:color="000000"/>
            </w:tcBorders>
            <w:hideMark/>
          </w:tcPr>
          <w:p w14:paraId="474C8CC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EC188F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1AFF0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8AC635" w14:textId="77777777" w:rsidTr="00AC3E38">
        <w:trPr>
          <w:trHeight w:val="1760"/>
        </w:trPr>
        <w:tc>
          <w:tcPr>
            <w:tcW w:w="5999" w:type="dxa"/>
            <w:tcBorders>
              <w:top w:val="nil"/>
              <w:left w:val="single" w:sz="4" w:space="0" w:color="000000"/>
              <w:bottom w:val="single" w:sz="4" w:space="0" w:color="000000"/>
              <w:right w:val="single" w:sz="4" w:space="0" w:color="000000"/>
            </w:tcBorders>
            <w:hideMark/>
          </w:tcPr>
          <w:p w14:paraId="529CE67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Sweating: </w:t>
            </w:r>
            <w:r w:rsidRPr="006D2B23">
              <w:rPr>
                <w:rFonts w:ascii="Times New Roman" w:eastAsia="Times New Roman" w:hAnsi="Times New Roman" w:cs="Times New Roman"/>
                <w:i/>
                <w:iCs/>
                <w:sz w:val="20"/>
                <w:szCs w:val="20"/>
              </w:rPr>
              <w:t>over past ½ hour not accounted for by room temperature or patient activity.</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report of chills or flushing</w:t>
            </w:r>
            <w:r w:rsidRPr="006D2B23">
              <w:rPr>
                <w:rFonts w:ascii="Times New Roman" w:eastAsia="Times New Roman" w:hAnsi="Times New Roman" w:cs="Times New Roman"/>
                <w:sz w:val="20"/>
                <w:szCs w:val="20"/>
              </w:rPr>
              <w:br/>
              <w:t>1 subjective report of chills or flushing</w:t>
            </w:r>
            <w:r w:rsidRPr="006D2B23">
              <w:rPr>
                <w:rFonts w:ascii="Times New Roman" w:eastAsia="Times New Roman" w:hAnsi="Times New Roman" w:cs="Times New Roman"/>
                <w:sz w:val="20"/>
                <w:szCs w:val="20"/>
              </w:rPr>
              <w:br/>
              <w:t>2 flushed or observable moistness on face</w:t>
            </w:r>
            <w:r w:rsidRPr="006D2B23">
              <w:rPr>
                <w:rFonts w:ascii="Times New Roman" w:eastAsia="Times New Roman" w:hAnsi="Times New Roman" w:cs="Times New Roman"/>
                <w:sz w:val="20"/>
                <w:szCs w:val="20"/>
              </w:rPr>
              <w:br/>
              <w:t>3 beads of sweat on brow or face</w:t>
            </w:r>
            <w:r w:rsidRPr="006D2B23">
              <w:rPr>
                <w:rFonts w:ascii="Times New Roman" w:eastAsia="Times New Roman" w:hAnsi="Times New Roman" w:cs="Times New Roman"/>
                <w:sz w:val="20"/>
                <w:szCs w:val="20"/>
              </w:rPr>
              <w:br/>
              <w:t>4 sweat streaming off face</w:t>
            </w:r>
          </w:p>
        </w:tc>
        <w:tc>
          <w:tcPr>
            <w:tcW w:w="979" w:type="dxa"/>
            <w:tcBorders>
              <w:top w:val="nil"/>
              <w:left w:val="nil"/>
              <w:bottom w:val="single" w:sz="4" w:space="0" w:color="000000"/>
              <w:right w:val="single" w:sz="4" w:space="0" w:color="000000"/>
            </w:tcBorders>
            <w:hideMark/>
          </w:tcPr>
          <w:p w14:paraId="6843618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C00D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E3354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C2C1C2A"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E6DF19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Restlessness </w:t>
            </w:r>
            <w:r w:rsidRPr="006D2B23">
              <w:rPr>
                <w:rFonts w:ascii="Times New Roman" w:eastAsia="Times New Roman" w:hAnsi="Times New Roman" w:cs="Times New Roman"/>
                <w:i/>
                <w:iCs/>
                <w:sz w:val="20"/>
                <w:szCs w:val="20"/>
              </w:rPr>
              <w:t>Observation during assessmen</w:t>
            </w:r>
            <w:r w:rsidRPr="006D2B23">
              <w:rPr>
                <w:rFonts w:ascii="Times New Roman" w:eastAsia="Times New Roman" w:hAnsi="Times New Roman" w:cs="Times New Roman"/>
                <w:sz w:val="20"/>
                <w:szCs w:val="20"/>
              </w:rPr>
              <w:t>t</w:t>
            </w:r>
            <w:r w:rsidRPr="006D2B23">
              <w:rPr>
                <w:rFonts w:ascii="Times New Roman" w:eastAsia="Times New Roman" w:hAnsi="Times New Roman" w:cs="Times New Roman"/>
                <w:sz w:val="20"/>
                <w:szCs w:val="20"/>
              </w:rPr>
              <w:br/>
              <w:t>0 able to sit still</w:t>
            </w:r>
            <w:r w:rsidRPr="006D2B23">
              <w:rPr>
                <w:rFonts w:ascii="Times New Roman" w:eastAsia="Times New Roman" w:hAnsi="Times New Roman" w:cs="Times New Roman"/>
                <w:sz w:val="20"/>
                <w:szCs w:val="20"/>
              </w:rPr>
              <w:br/>
              <w:t>1 reports difficulty sitting still, but is able to do so</w:t>
            </w:r>
            <w:r w:rsidRPr="006D2B23">
              <w:rPr>
                <w:rFonts w:ascii="Times New Roman" w:eastAsia="Times New Roman" w:hAnsi="Times New Roman" w:cs="Times New Roman"/>
                <w:sz w:val="20"/>
                <w:szCs w:val="20"/>
              </w:rPr>
              <w:br/>
              <w:t>3 frequent shifting or extraneous movements of legs/arms 5 Unable to sit still for more than a few seconds</w:t>
            </w:r>
          </w:p>
        </w:tc>
        <w:tc>
          <w:tcPr>
            <w:tcW w:w="979" w:type="dxa"/>
            <w:tcBorders>
              <w:top w:val="nil"/>
              <w:left w:val="nil"/>
              <w:bottom w:val="single" w:sz="4" w:space="0" w:color="000000"/>
              <w:right w:val="single" w:sz="4" w:space="0" w:color="000000"/>
            </w:tcBorders>
            <w:hideMark/>
          </w:tcPr>
          <w:p w14:paraId="6AD9C68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3FA139D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73524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1429F92" w14:textId="77777777" w:rsidTr="00AC3E38">
        <w:trPr>
          <w:trHeight w:val="1426"/>
        </w:trPr>
        <w:tc>
          <w:tcPr>
            <w:tcW w:w="5999" w:type="dxa"/>
            <w:tcBorders>
              <w:top w:val="nil"/>
              <w:left w:val="single" w:sz="4" w:space="0" w:color="000000"/>
              <w:bottom w:val="single" w:sz="4" w:space="0" w:color="000000"/>
              <w:right w:val="single" w:sz="4" w:space="0" w:color="000000"/>
            </w:tcBorders>
            <w:hideMark/>
          </w:tcPr>
          <w:p w14:paraId="0E1149F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Pupil size</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pupils pinned or normal size for room light</w:t>
            </w:r>
            <w:r w:rsidRPr="006D2B23">
              <w:rPr>
                <w:rFonts w:ascii="Times New Roman" w:eastAsia="Times New Roman" w:hAnsi="Times New Roman" w:cs="Times New Roman"/>
                <w:sz w:val="20"/>
                <w:szCs w:val="20"/>
              </w:rPr>
              <w:br/>
              <w:t>1 pupils possibly larger than normal for room light</w:t>
            </w:r>
            <w:r w:rsidRPr="006D2B23">
              <w:rPr>
                <w:rFonts w:ascii="Times New Roman" w:eastAsia="Times New Roman" w:hAnsi="Times New Roman" w:cs="Times New Roman"/>
                <w:sz w:val="20"/>
                <w:szCs w:val="20"/>
              </w:rPr>
              <w:br/>
              <w:t>2 pupils moderately dilated</w:t>
            </w:r>
            <w:r w:rsidRPr="006D2B23">
              <w:rPr>
                <w:rFonts w:ascii="Times New Roman" w:eastAsia="Times New Roman" w:hAnsi="Times New Roman" w:cs="Times New Roman"/>
                <w:sz w:val="20"/>
                <w:szCs w:val="20"/>
              </w:rPr>
              <w:br/>
              <w:t>5 pupils so dilated that only the rim of the iris is visible</w:t>
            </w:r>
          </w:p>
        </w:tc>
        <w:tc>
          <w:tcPr>
            <w:tcW w:w="979" w:type="dxa"/>
            <w:tcBorders>
              <w:top w:val="nil"/>
              <w:left w:val="nil"/>
              <w:bottom w:val="single" w:sz="4" w:space="0" w:color="000000"/>
              <w:right w:val="single" w:sz="4" w:space="0" w:color="000000"/>
            </w:tcBorders>
            <w:hideMark/>
          </w:tcPr>
          <w:p w14:paraId="48506C3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053624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9ED11E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273AE2B0" w14:textId="77777777" w:rsidTr="00AC3E38">
        <w:trPr>
          <w:trHeight w:val="1941"/>
        </w:trPr>
        <w:tc>
          <w:tcPr>
            <w:tcW w:w="5999" w:type="dxa"/>
            <w:tcBorders>
              <w:top w:val="nil"/>
              <w:left w:val="single" w:sz="4" w:space="0" w:color="000000"/>
              <w:bottom w:val="single" w:sz="4" w:space="0" w:color="000000"/>
              <w:right w:val="single" w:sz="4" w:space="0" w:color="000000"/>
            </w:tcBorders>
            <w:hideMark/>
          </w:tcPr>
          <w:p w14:paraId="2E52E0F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Bone or Joint aches </w:t>
            </w:r>
            <w:r w:rsidRPr="006D2B23">
              <w:rPr>
                <w:rFonts w:ascii="Times New Roman" w:eastAsia="Times New Roman" w:hAnsi="Times New Roman" w:cs="Times New Roman"/>
                <w:i/>
                <w:iCs/>
                <w:sz w:val="20"/>
                <w:szCs w:val="20"/>
              </w:rPr>
              <w:t>If patient was having pain previously, only the additional component attributed to opiates withdrawal is scored</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mild diffuse discomfort</w:t>
            </w:r>
            <w:r w:rsidRPr="006D2B23">
              <w:rPr>
                <w:rFonts w:ascii="Times New Roman" w:eastAsia="Times New Roman" w:hAnsi="Times New Roman" w:cs="Times New Roman"/>
                <w:sz w:val="20"/>
                <w:szCs w:val="20"/>
              </w:rPr>
              <w:br/>
              <w:t>2 patient reports severe diffuse aching of joints/ muscles 4 patient is rubbing joints or muscles and is unable to sit</w:t>
            </w:r>
            <w:r w:rsidRPr="006D2B23">
              <w:rPr>
                <w:rFonts w:ascii="Times New Roman" w:eastAsia="Times New Roman" w:hAnsi="Times New Roman" w:cs="Times New Roman"/>
                <w:sz w:val="20"/>
                <w:szCs w:val="20"/>
              </w:rPr>
              <w:br/>
              <w:t>still because of discomfort</w:t>
            </w:r>
          </w:p>
        </w:tc>
        <w:tc>
          <w:tcPr>
            <w:tcW w:w="979" w:type="dxa"/>
            <w:tcBorders>
              <w:top w:val="nil"/>
              <w:left w:val="nil"/>
              <w:bottom w:val="single" w:sz="4" w:space="0" w:color="000000"/>
              <w:right w:val="single" w:sz="4" w:space="0" w:color="000000"/>
            </w:tcBorders>
            <w:hideMark/>
          </w:tcPr>
          <w:p w14:paraId="3C8DED8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BDD2C0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EEFE5C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E3FDCD9"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59E0A74B"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Runny nose or tearing </w:t>
            </w:r>
            <w:r w:rsidRPr="006D2B23">
              <w:rPr>
                <w:rFonts w:ascii="Times New Roman" w:eastAsia="Times New Roman" w:hAnsi="Times New Roman" w:cs="Times New Roman"/>
                <w:i/>
                <w:iCs/>
                <w:sz w:val="20"/>
                <w:szCs w:val="20"/>
              </w:rPr>
              <w:t>Not accounted for by cold symptoms or allergies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nasal stuffiness or unusually moist eyes</w:t>
            </w:r>
            <w:r w:rsidRPr="006D2B23">
              <w:rPr>
                <w:rFonts w:ascii="Times New Roman" w:eastAsia="Times New Roman" w:hAnsi="Times New Roman" w:cs="Times New Roman"/>
                <w:sz w:val="20"/>
                <w:szCs w:val="20"/>
              </w:rPr>
              <w:br/>
              <w:t>2 nose running or tearing</w:t>
            </w:r>
            <w:r w:rsidRPr="006D2B23">
              <w:rPr>
                <w:rFonts w:ascii="Times New Roman" w:eastAsia="Times New Roman" w:hAnsi="Times New Roman" w:cs="Times New Roman"/>
                <w:sz w:val="20"/>
                <w:szCs w:val="20"/>
              </w:rPr>
              <w:br/>
              <w:t>4 nose constantly running or tears streaming down cheeks</w:t>
            </w:r>
          </w:p>
        </w:tc>
        <w:tc>
          <w:tcPr>
            <w:tcW w:w="979" w:type="dxa"/>
            <w:tcBorders>
              <w:top w:val="nil"/>
              <w:left w:val="nil"/>
              <w:bottom w:val="single" w:sz="4" w:space="0" w:color="000000"/>
              <w:right w:val="single" w:sz="4" w:space="0" w:color="000000"/>
            </w:tcBorders>
            <w:hideMark/>
          </w:tcPr>
          <w:p w14:paraId="1A7ED57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0ED1162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064C4FD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6154F9"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5461813A" w14:textId="47DF1A1F"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GI Upset</w:t>
            </w:r>
            <w:r w:rsidRPr="006D2B23">
              <w:rPr>
                <w:rFonts w:ascii="Times New Roman" w:eastAsia="Times New Roman" w:hAnsi="Times New Roman" w:cs="Times New Roman"/>
                <w:sz w:val="20"/>
                <w:szCs w:val="20"/>
              </w:rPr>
              <w:t xml:space="preserve">: </w:t>
            </w:r>
            <w:r w:rsidRPr="006D2B23">
              <w:rPr>
                <w:rFonts w:ascii="Times New Roman" w:eastAsia="Times New Roman" w:hAnsi="Times New Roman" w:cs="Times New Roman"/>
                <w:i/>
                <w:iCs/>
                <w:sz w:val="20"/>
                <w:szCs w:val="20"/>
              </w:rPr>
              <w:t>over last ½ hour</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GI symptoms</w:t>
            </w:r>
            <w:r w:rsidRPr="006D2B23">
              <w:rPr>
                <w:rFonts w:ascii="Times New Roman" w:eastAsia="Times New Roman" w:hAnsi="Times New Roman" w:cs="Times New Roman"/>
                <w:sz w:val="20"/>
                <w:szCs w:val="20"/>
              </w:rPr>
              <w:br/>
              <w:t>1 stomach cramps</w:t>
            </w:r>
            <w:r w:rsidRPr="006D2B23">
              <w:rPr>
                <w:rFonts w:ascii="Times New Roman" w:eastAsia="Times New Roman" w:hAnsi="Times New Roman" w:cs="Times New Roman"/>
                <w:sz w:val="20"/>
                <w:szCs w:val="20"/>
              </w:rPr>
              <w:br/>
              <w:t>2 nausea or loose stool</w:t>
            </w:r>
            <w:r w:rsidRPr="006D2B23">
              <w:rPr>
                <w:rFonts w:ascii="Times New Roman" w:eastAsia="Times New Roman" w:hAnsi="Times New Roman" w:cs="Times New Roman"/>
                <w:sz w:val="20"/>
                <w:szCs w:val="20"/>
              </w:rPr>
              <w:br/>
              <w:t>3 vomiting or diarrhea</w:t>
            </w:r>
            <w:r w:rsidRPr="006D2B23">
              <w:rPr>
                <w:rFonts w:ascii="Times New Roman" w:eastAsia="Times New Roman" w:hAnsi="Times New Roman" w:cs="Times New Roman"/>
                <w:sz w:val="20"/>
                <w:szCs w:val="20"/>
              </w:rPr>
              <w:br/>
              <w:t>5 Multiple episodes of diarrhea or vomiting</w:t>
            </w:r>
          </w:p>
        </w:tc>
        <w:tc>
          <w:tcPr>
            <w:tcW w:w="979" w:type="dxa"/>
            <w:tcBorders>
              <w:top w:val="nil"/>
              <w:left w:val="nil"/>
              <w:bottom w:val="single" w:sz="4" w:space="0" w:color="000000"/>
              <w:right w:val="single" w:sz="4" w:space="0" w:color="000000"/>
            </w:tcBorders>
            <w:hideMark/>
          </w:tcPr>
          <w:p w14:paraId="3BA77C2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52446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616D64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D773776"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761208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Tremor </w:t>
            </w:r>
            <w:r w:rsidRPr="006D2B23">
              <w:rPr>
                <w:rFonts w:ascii="Times New Roman" w:eastAsia="Times New Roman" w:hAnsi="Times New Roman" w:cs="Times New Roman"/>
                <w:i/>
                <w:iCs/>
                <w:sz w:val="20"/>
                <w:szCs w:val="20"/>
              </w:rPr>
              <w:t>observation of outstretched hands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tremor</w:t>
            </w:r>
            <w:r w:rsidRPr="006D2B23">
              <w:rPr>
                <w:rFonts w:ascii="Times New Roman" w:eastAsia="Times New Roman" w:hAnsi="Times New Roman" w:cs="Times New Roman"/>
                <w:sz w:val="20"/>
                <w:szCs w:val="20"/>
              </w:rPr>
              <w:br/>
              <w:t>1 tremor can be felt, but not observed</w:t>
            </w:r>
            <w:r w:rsidRPr="006D2B23">
              <w:rPr>
                <w:rFonts w:ascii="Times New Roman" w:eastAsia="Times New Roman" w:hAnsi="Times New Roman" w:cs="Times New Roman"/>
                <w:sz w:val="20"/>
                <w:szCs w:val="20"/>
              </w:rPr>
              <w:br/>
              <w:t>2 slight tremor observable</w:t>
            </w:r>
            <w:r w:rsidRPr="006D2B23">
              <w:rPr>
                <w:rFonts w:ascii="Times New Roman" w:eastAsia="Times New Roman" w:hAnsi="Times New Roman" w:cs="Times New Roman"/>
                <w:sz w:val="20"/>
                <w:szCs w:val="20"/>
              </w:rPr>
              <w:br/>
              <w:t>4 gross tremor or muscle twitching</w:t>
            </w:r>
          </w:p>
        </w:tc>
        <w:tc>
          <w:tcPr>
            <w:tcW w:w="979" w:type="dxa"/>
            <w:tcBorders>
              <w:top w:val="nil"/>
              <w:left w:val="nil"/>
              <w:bottom w:val="single" w:sz="4" w:space="0" w:color="000000"/>
              <w:right w:val="single" w:sz="4" w:space="0" w:color="000000"/>
            </w:tcBorders>
            <w:hideMark/>
          </w:tcPr>
          <w:p w14:paraId="2CDED47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B8927B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7C4FB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44B2B93"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D28D1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Yawning </w:t>
            </w:r>
            <w:r w:rsidRPr="006D2B23">
              <w:rPr>
                <w:rFonts w:ascii="Times New Roman" w:eastAsia="Times New Roman" w:hAnsi="Times New Roman" w:cs="Times New Roman"/>
                <w:i/>
                <w:iCs/>
                <w:sz w:val="20"/>
                <w:szCs w:val="20"/>
              </w:rPr>
              <w:t>Observation during assessment</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yawning</w:t>
            </w:r>
            <w:r w:rsidRPr="006D2B23">
              <w:rPr>
                <w:rFonts w:ascii="Times New Roman" w:eastAsia="Times New Roman" w:hAnsi="Times New Roman" w:cs="Times New Roman"/>
                <w:sz w:val="20"/>
                <w:szCs w:val="20"/>
              </w:rPr>
              <w:br/>
              <w:t>1 yawning once or twice during assessment</w:t>
            </w:r>
            <w:r w:rsidRPr="006D2B23">
              <w:rPr>
                <w:rFonts w:ascii="Times New Roman" w:eastAsia="Times New Roman" w:hAnsi="Times New Roman" w:cs="Times New Roman"/>
                <w:sz w:val="20"/>
                <w:szCs w:val="20"/>
              </w:rPr>
              <w:br/>
              <w:t>2 yawning three or more times during assessment 4 yawning several times/minute</w:t>
            </w:r>
          </w:p>
        </w:tc>
        <w:tc>
          <w:tcPr>
            <w:tcW w:w="979" w:type="dxa"/>
            <w:tcBorders>
              <w:top w:val="nil"/>
              <w:left w:val="nil"/>
              <w:bottom w:val="single" w:sz="4" w:space="0" w:color="000000"/>
              <w:right w:val="single" w:sz="4" w:space="0" w:color="000000"/>
            </w:tcBorders>
            <w:hideMark/>
          </w:tcPr>
          <w:p w14:paraId="31FBC7D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2E771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89BB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0B5CDB0"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3131731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Anxiety or Irritability</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none</w:t>
            </w:r>
            <w:r w:rsidRPr="006D2B23">
              <w:rPr>
                <w:rFonts w:ascii="Times New Roman" w:eastAsia="Times New Roman" w:hAnsi="Times New Roman" w:cs="Times New Roman"/>
                <w:sz w:val="20"/>
                <w:szCs w:val="20"/>
              </w:rPr>
              <w:br/>
              <w:t>1 patient reports increasing irritability or anxiousness</w:t>
            </w:r>
            <w:r w:rsidRPr="006D2B23">
              <w:rPr>
                <w:rFonts w:ascii="Times New Roman" w:eastAsia="Times New Roman" w:hAnsi="Times New Roman" w:cs="Times New Roman"/>
                <w:sz w:val="20"/>
                <w:szCs w:val="20"/>
              </w:rPr>
              <w:br/>
              <w:t>2 patient obviously irritable anxious</w:t>
            </w:r>
            <w:r w:rsidRPr="006D2B23">
              <w:rPr>
                <w:rFonts w:ascii="Times New Roman" w:eastAsia="Times New Roman" w:hAnsi="Times New Roman" w:cs="Times New Roman"/>
                <w:sz w:val="20"/>
                <w:szCs w:val="20"/>
              </w:rPr>
              <w:br/>
              <w:t>4 patient so irritable or anxious that participation in the assessment is difficult</w:t>
            </w:r>
          </w:p>
        </w:tc>
        <w:tc>
          <w:tcPr>
            <w:tcW w:w="979" w:type="dxa"/>
            <w:tcBorders>
              <w:top w:val="nil"/>
              <w:left w:val="nil"/>
              <w:bottom w:val="single" w:sz="4" w:space="0" w:color="000000"/>
              <w:right w:val="single" w:sz="4" w:space="0" w:color="000000"/>
            </w:tcBorders>
            <w:hideMark/>
          </w:tcPr>
          <w:p w14:paraId="51192A0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4D6EEF6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7DCDB550" w14:textId="77777777" w:rsid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p w14:paraId="1F4C0F1D" w14:textId="77777777" w:rsidR="00762513" w:rsidRDefault="00762513" w:rsidP="00762513">
            <w:pPr>
              <w:rPr>
                <w:rFonts w:ascii="Times New Roman" w:eastAsia="Times New Roman" w:hAnsi="Times New Roman" w:cs="Times New Roman"/>
                <w:color w:val="000000"/>
                <w:sz w:val="20"/>
                <w:szCs w:val="20"/>
              </w:rPr>
            </w:pPr>
          </w:p>
          <w:p w14:paraId="6480945C" w14:textId="77777777" w:rsidR="00762513" w:rsidRDefault="00762513" w:rsidP="00DC2AEF">
            <w:pPr>
              <w:jc w:val="center"/>
              <w:rPr>
                <w:rFonts w:ascii="Times New Roman" w:eastAsia="Times New Roman" w:hAnsi="Times New Roman" w:cs="Times New Roman"/>
                <w:color w:val="000000"/>
                <w:sz w:val="20"/>
                <w:szCs w:val="20"/>
              </w:rPr>
            </w:pPr>
          </w:p>
          <w:p w14:paraId="33E2B1C9" w14:textId="77777777" w:rsidR="00762513" w:rsidRPr="00DC2AEF" w:rsidRDefault="00762513" w:rsidP="00DC2AEF">
            <w:pPr>
              <w:rPr>
                <w:rFonts w:ascii="Times New Roman" w:eastAsia="Times New Roman" w:hAnsi="Times New Roman" w:cs="Times New Roman"/>
                <w:sz w:val="20"/>
                <w:szCs w:val="20"/>
              </w:rPr>
            </w:pPr>
          </w:p>
        </w:tc>
      </w:tr>
      <w:tr w:rsidR="00182906" w:rsidRPr="006D2B23" w14:paraId="097D09C4" w14:textId="77777777" w:rsidTr="00AC3E38">
        <w:trPr>
          <w:trHeight w:val="1483"/>
        </w:trPr>
        <w:tc>
          <w:tcPr>
            <w:tcW w:w="5999" w:type="dxa"/>
            <w:tcBorders>
              <w:top w:val="nil"/>
              <w:left w:val="single" w:sz="4" w:space="0" w:color="000000"/>
              <w:bottom w:val="single" w:sz="4" w:space="0" w:color="000000"/>
              <w:right w:val="single" w:sz="4" w:space="0" w:color="000000"/>
            </w:tcBorders>
            <w:hideMark/>
          </w:tcPr>
          <w:p w14:paraId="0166B011" w14:textId="6D2653DC"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Gooseflesh skin</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skin is smooth</w:t>
            </w:r>
            <w:r w:rsidRPr="006D2B23">
              <w:rPr>
                <w:rFonts w:ascii="Times New Roman" w:eastAsia="Times New Roman" w:hAnsi="Times New Roman" w:cs="Times New Roman"/>
                <w:sz w:val="20"/>
                <w:szCs w:val="20"/>
              </w:rPr>
              <w:br/>
              <w:t>3 piloerection of skin can be felt or hairs standing up on arms</w:t>
            </w:r>
            <w:r w:rsidRPr="006D2B23">
              <w:rPr>
                <w:rFonts w:ascii="Times New Roman" w:eastAsia="Times New Roman" w:hAnsi="Times New Roman" w:cs="Times New Roman"/>
                <w:sz w:val="20"/>
                <w:szCs w:val="20"/>
              </w:rPr>
              <w:br/>
              <w:t>5 prominent piloerection</w:t>
            </w:r>
          </w:p>
        </w:tc>
        <w:tc>
          <w:tcPr>
            <w:tcW w:w="979" w:type="dxa"/>
            <w:tcBorders>
              <w:top w:val="nil"/>
              <w:left w:val="nil"/>
              <w:bottom w:val="single" w:sz="4" w:space="0" w:color="000000"/>
              <w:right w:val="single" w:sz="4" w:space="0" w:color="000000"/>
            </w:tcBorders>
            <w:hideMark/>
          </w:tcPr>
          <w:p w14:paraId="5B7D28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B91773D"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983F8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6177CC0" w14:textId="77777777" w:rsidTr="00AC3E38">
        <w:trPr>
          <w:trHeight w:val="1273"/>
        </w:trPr>
        <w:tc>
          <w:tcPr>
            <w:tcW w:w="5999" w:type="dxa"/>
            <w:tcBorders>
              <w:top w:val="nil"/>
              <w:left w:val="single" w:sz="4" w:space="0" w:color="000000"/>
              <w:bottom w:val="single" w:sz="4" w:space="0" w:color="000000"/>
              <w:right w:val="single" w:sz="4" w:space="0" w:color="000000"/>
            </w:tcBorders>
            <w:hideMark/>
          </w:tcPr>
          <w:p w14:paraId="6B99ADF0" w14:textId="6AF3A275" w:rsidR="002E3AA5" w:rsidRPr="002E3AA5" w:rsidRDefault="006D2B23" w:rsidP="002E3AA5">
            <w:pPr>
              <w:ind w:left="220"/>
              <w:rPr>
                <w:rFonts w:ascii="Calibri" w:eastAsia="Times New Roman" w:hAnsi="Calibri" w:cs="Calibri"/>
                <w:b/>
              </w:rPr>
            </w:pPr>
            <w:r w:rsidRPr="006D2B23">
              <w:rPr>
                <w:rFonts w:ascii="Times New Roman" w:eastAsia="Times New Roman" w:hAnsi="Times New Roman" w:cs="Times New Roman"/>
                <w:b/>
                <w:bCs/>
                <w:sz w:val="20"/>
                <w:szCs w:val="20"/>
              </w:rPr>
              <w:t>Tota</w:t>
            </w:r>
            <w:r w:rsidR="00C077B6">
              <w:rPr>
                <w:rFonts w:ascii="Times New Roman" w:eastAsia="Times New Roman" w:hAnsi="Times New Roman" w:cs="Times New Roman"/>
                <w:b/>
                <w:bCs/>
                <w:sz w:val="20"/>
                <w:szCs w:val="20"/>
              </w:rPr>
              <w:t>l</w:t>
            </w:r>
            <w:r w:rsidR="002E3AA5" w:rsidRPr="002E3AA5">
              <w:rPr>
                <w:rFonts w:ascii="Calibri" w:eastAsia="Times New Roman" w:hAnsi="Calibri" w:cs="Calibri"/>
                <w:b/>
                <w:spacing w:val="-2"/>
              </w:rPr>
              <w:t xml:space="preserve"> Score:</w:t>
            </w:r>
          </w:p>
          <w:p w14:paraId="01B2B20C"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5-12 =</w:t>
            </w:r>
            <w:r w:rsidRPr="002E3AA5">
              <w:rPr>
                <w:rFonts w:ascii="Calibri" w:eastAsia="Times New Roman" w:hAnsi="Calibri" w:cs="Calibri"/>
                <w:b/>
                <w:spacing w:val="-4"/>
              </w:rPr>
              <w:t xml:space="preserve"> </w:t>
            </w:r>
            <w:r w:rsidRPr="002E3AA5">
              <w:rPr>
                <w:rFonts w:ascii="Calibri" w:eastAsia="Times New Roman" w:hAnsi="Calibri" w:cs="Calibri"/>
                <w:b/>
                <w:spacing w:val="-2"/>
              </w:rPr>
              <w:t>mild;</w:t>
            </w:r>
          </w:p>
          <w:p w14:paraId="3F653287" w14:textId="77777777" w:rsidR="002E3AA5" w:rsidRPr="002E3AA5" w:rsidRDefault="002E3AA5" w:rsidP="002E3AA5">
            <w:pPr>
              <w:widowControl w:val="0"/>
              <w:autoSpaceDE w:val="0"/>
              <w:autoSpaceDN w:val="0"/>
              <w:spacing w:before="39" w:after="0" w:line="240" w:lineRule="auto"/>
              <w:ind w:left="220"/>
              <w:rPr>
                <w:rFonts w:ascii="Calibri" w:eastAsia="Times New Roman" w:hAnsi="Calibri" w:cs="Calibri"/>
                <w:b/>
              </w:rPr>
            </w:pPr>
            <w:r w:rsidRPr="002E3AA5">
              <w:rPr>
                <w:rFonts w:ascii="Calibri" w:eastAsia="Times New Roman" w:hAnsi="Calibri" w:cs="Calibri"/>
                <w:b/>
              </w:rPr>
              <w:t>13-24 =</w:t>
            </w:r>
            <w:r w:rsidRPr="002E3AA5">
              <w:rPr>
                <w:rFonts w:ascii="Calibri" w:eastAsia="Times New Roman" w:hAnsi="Calibri" w:cs="Calibri"/>
                <w:b/>
                <w:spacing w:val="-4"/>
              </w:rPr>
              <w:t xml:space="preserve"> </w:t>
            </w:r>
            <w:r w:rsidRPr="002E3AA5">
              <w:rPr>
                <w:rFonts w:ascii="Calibri" w:eastAsia="Times New Roman" w:hAnsi="Calibri" w:cs="Calibri"/>
                <w:b/>
                <w:spacing w:val="-2"/>
              </w:rPr>
              <w:t>moderate;</w:t>
            </w:r>
          </w:p>
          <w:p w14:paraId="2850396B"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25-36</w:t>
            </w:r>
            <w:r w:rsidRPr="002E3AA5">
              <w:rPr>
                <w:rFonts w:ascii="Calibri" w:eastAsia="Times New Roman" w:hAnsi="Calibri" w:cs="Calibri"/>
                <w:b/>
                <w:spacing w:val="-2"/>
              </w:rPr>
              <w:t xml:space="preserve"> </w:t>
            </w:r>
            <w:r w:rsidRPr="002E3AA5">
              <w:rPr>
                <w:rFonts w:ascii="Calibri" w:eastAsia="Times New Roman" w:hAnsi="Calibri" w:cs="Calibri"/>
                <w:b/>
              </w:rPr>
              <w:t>=</w:t>
            </w:r>
            <w:r w:rsidRPr="002E3AA5">
              <w:rPr>
                <w:rFonts w:ascii="Calibri" w:eastAsia="Times New Roman" w:hAnsi="Calibri" w:cs="Calibri"/>
                <w:b/>
                <w:spacing w:val="-5"/>
              </w:rPr>
              <w:t xml:space="preserve"> </w:t>
            </w:r>
            <w:r w:rsidRPr="002E3AA5">
              <w:rPr>
                <w:rFonts w:ascii="Calibri" w:eastAsia="Times New Roman" w:hAnsi="Calibri" w:cs="Calibri"/>
                <w:b/>
              </w:rPr>
              <w:t>moderately</w:t>
            </w:r>
            <w:r w:rsidRPr="002E3AA5">
              <w:rPr>
                <w:rFonts w:ascii="Calibri" w:eastAsia="Times New Roman" w:hAnsi="Calibri" w:cs="Calibri"/>
                <w:b/>
                <w:spacing w:val="-4"/>
              </w:rPr>
              <w:t xml:space="preserve"> </w:t>
            </w:r>
            <w:r w:rsidRPr="002E3AA5">
              <w:rPr>
                <w:rFonts w:ascii="Calibri" w:eastAsia="Times New Roman" w:hAnsi="Calibri" w:cs="Calibri"/>
                <w:b/>
                <w:spacing w:val="-2"/>
              </w:rPr>
              <w:t>severe;</w:t>
            </w:r>
          </w:p>
          <w:p w14:paraId="28B77638"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more</w:t>
            </w:r>
            <w:r w:rsidRPr="002E3AA5">
              <w:rPr>
                <w:rFonts w:ascii="Calibri" w:eastAsia="Times New Roman" w:hAnsi="Calibri" w:cs="Calibri"/>
                <w:b/>
                <w:spacing w:val="-4"/>
              </w:rPr>
              <w:t xml:space="preserve"> </w:t>
            </w:r>
            <w:r w:rsidRPr="002E3AA5">
              <w:rPr>
                <w:rFonts w:ascii="Calibri" w:eastAsia="Times New Roman" w:hAnsi="Calibri" w:cs="Calibri"/>
                <w:b/>
              </w:rPr>
              <w:t>than</w:t>
            </w:r>
            <w:r w:rsidRPr="002E3AA5">
              <w:rPr>
                <w:rFonts w:ascii="Calibri" w:eastAsia="Times New Roman" w:hAnsi="Calibri" w:cs="Calibri"/>
                <w:b/>
                <w:spacing w:val="-2"/>
              </w:rPr>
              <w:t xml:space="preserve"> </w:t>
            </w:r>
            <w:r w:rsidRPr="002E3AA5">
              <w:rPr>
                <w:rFonts w:ascii="Calibri" w:eastAsia="Times New Roman" w:hAnsi="Calibri" w:cs="Calibri"/>
                <w:b/>
              </w:rPr>
              <w:t>36</w:t>
            </w:r>
            <w:r w:rsidRPr="002E3AA5">
              <w:rPr>
                <w:rFonts w:ascii="Calibri" w:eastAsia="Times New Roman" w:hAnsi="Calibri" w:cs="Calibri"/>
                <w:b/>
                <w:spacing w:val="-1"/>
              </w:rPr>
              <w:t xml:space="preserve"> </w:t>
            </w:r>
            <w:r w:rsidRPr="002E3AA5">
              <w:rPr>
                <w:rFonts w:ascii="Calibri" w:eastAsia="Times New Roman" w:hAnsi="Calibri" w:cs="Calibri"/>
                <w:b/>
              </w:rPr>
              <w:t>=</w:t>
            </w:r>
            <w:r w:rsidRPr="002E3AA5">
              <w:rPr>
                <w:rFonts w:ascii="Calibri" w:eastAsia="Times New Roman" w:hAnsi="Calibri" w:cs="Calibri"/>
                <w:b/>
                <w:spacing w:val="-2"/>
              </w:rPr>
              <w:t xml:space="preserve"> </w:t>
            </w:r>
            <w:r w:rsidRPr="002E3AA5">
              <w:rPr>
                <w:rFonts w:ascii="Calibri" w:eastAsia="Times New Roman" w:hAnsi="Calibri" w:cs="Calibri"/>
                <w:b/>
              </w:rPr>
              <w:t>severe</w:t>
            </w:r>
            <w:r w:rsidRPr="002E3AA5">
              <w:rPr>
                <w:rFonts w:ascii="Calibri" w:eastAsia="Times New Roman" w:hAnsi="Calibri" w:cs="Calibri"/>
                <w:b/>
                <w:spacing w:val="-3"/>
              </w:rPr>
              <w:t xml:space="preserve"> </w:t>
            </w:r>
            <w:r w:rsidRPr="002E3AA5">
              <w:rPr>
                <w:rFonts w:ascii="Calibri" w:eastAsia="Times New Roman" w:hAnsi="Calibri" w:cs="Calibri"/>
                <w:b/>
                <w:spacing w:val="-2"/>
              </w:rPr>
              <w:t>withdrawal</w:t>
            </w:r>
          </w:p>
          <w:p w14:paraId="26620A1B" w14:textId="7BE165DE" w:rsidR="006D2B23" w:rsidRPr="006D2B23" w:rsidRDefault="002E3AA5" w:rsidP="006D2B23">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979" w:type="dxa"/>
            <w:tcBorders>
              <w:top w:val="nil"/>
              <w:left w:val="nil"/>
              <w:bottom w:val="single" w:sz="4" w:space="0" w:color="000000"/>
              <w:right w:val="single" w:sz="4" w:space="0" w:color="000000"/>
            </w:tcBorders>
            <w:hideMark/>
          </w:tcPr>
          <w:p w14:paraId="1A2A6E06"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8CBA93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682725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bl>
    <w:p w14:paraId="22C82FF1" w14:textId="77777777" w:rsidR="0026385D" w:rsidRDefault="0026385D" w:rsidP="0026385D">
      <w:pPr>
        <w:spacing w:after="160" w:line="259" w:lineRule="auto"/>
        <w:rPr>
          <w:rFonts w:ascii="Arial" w:hAnsi="Arial" w:cs="Arial"/>
          <w:color w:val="000000"/>
        </w:rPr>
      </w:pPr>
    </w:p>
    <w:p w14:paraId="65CF50CA"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5F61359C" w14:textId="698B07B4" w:rsidR="00A71845" w:rsidRPr="00DC2AEF" w:rsidRDefault="00A71845" w:rsidP="5F48C9A3">
      <w:pPr>
        <w:autoSpaceDE w:val="0"/>
        <w:autoSpaceDN w:val="0"/>
        <w:adjustRightInd w:val="0"/>
        <w:spacing w:after="0" w:line="240" w:lineRule="auto"/>
        <w:rPr>
          <w:b/>
          <w:bCs/>
          <w:color w:val="4472C4" w:themeColor="accent1"/>
          <w:sz w:val="28"/>
          <w:szCs w:val="28"/>
        </w:rPr>
      </w:pPr>
      <w:r w:rsidRPr="5267CCE0">
        <w:rPr>
          <w:b/>
          <w:bCs/>
          <w:color w:val="4471C4"/>
          <w:sz w:val="28"/>
          <w:szCs w:val="28"/>
        </w:rPr>
        <w:t>6.</w:t>
      </w:r>
      <w:r w:rsidR="008B569D" w:rsidRPr="5267CCE0">
        <w:rPr>
          <w:b/>
          <w:bCs/>
          <w:color w:val="4471C4"/>
          <w:sz w:val="28"/>
          <w:szCs w:val="28"/>
        </w:rPr>
        <w:t>12</w:t>
      </w:r>
      <w:r w:rsidRPr="5267CCE0">
        <w:rPr>
          <w:b/>
          <w:bCs/>
          <w:color w:val="4471C4"/>
          <w:sz w:val="28"/>
          <w:szCs w:val="28"/>
        </w:rPr>
        <w:t xml:space="preserve"> Antibiotic Infusions for Sepsis Patients</w:t>
      </w:r>
      <w:r w:rsidR="00DB3908" w:rsidRPr="5267CCE0">
        <w:rPr>
          <w:b/>
          <w:bCs/>
          <w:color w:val="4471C4"/>
          <w:sz w:val="28"/>
          <w:szCs w:val="28"/>
        </w:rPr>
        <w:t xml:space="preserve"> for Paramedics Only</w:t>
      </w:r>
    </w:p>
    <w:p w14:paraId="2F528AB9" w14:textId="77777777" w:rsidR="00A71845" w:rsidRDefault="00A71845" w:rsidP="00A71845">
      <w:pPr>
        <w:autoSpaceDE w:val="0"/>
        <w:autoSpaceDN w:val="0"/>
        <w:adjustRightInd w:val="0"/>
        <w:spacing w:after="0" w:line="240" w:lineRule="auto"/>
        <w:rPr>
          <w:rFonts w:ascii="Arial" w:hAnsi="Arial" w:cs="Arial"/>
          <w:b/>
          <w:bCs/>
          <w:color w:val="000000"/>
        </w:rPr>
      </w:pPr>
    </w:p>
    <w:p w14:paraId="0CA0A803"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A5A35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trained and authorized to administer antibiotics by their </w:t>
      </w:r>
      <w:r w:rsidRPr="00DC2AEF">
        <w:rPr>
          <w:rFonts w:cstheme="minorHAnsi"/>
          <w:color w:val="000000"/>
        </w:rPr>
        <w:t>affiliate hospital medical director (</w:t>
      </w:r>
      <w:r w:rsidRPr="00DC2AEF">
        <w:rPr>
          <w:rFonts w:cstheme="minorHAnsi"/>
          <w:color w:val="000000"/>
          <w:spacing w:val="1"/>
          <w:w w:val="105"/>
        </w:rPr>
        <w:t>AHMD) including both initial and refresher training in the use of antibiotics in sepsis.</w:t>
      </w:r>
    </w:p>
    <w:p w14:paraId="41C49652"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Paramedics must review relevant pathophysiology, treatment of the sepsis patient and inclusion and exclusion criteria.</w:t>
      </w:r>
    </w:p>
    <w:p w14:paraId="2DC7A18E"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This protocol is intended for the administration of antibiotics selected by the AHMD, by infusion pump only.</w:t>
      </w:r>
    </w:p>
    <w:p w14:paraId="5E8D8F4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must collaborate with relevant hospital laboratories to equip and train to properly draw blood for blood cultures.</w:t>
      </w:r>
    </w:p>
    <w:p w14:paraId="77BEE764"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and its AHMD must work collaboratively with the affiliate pharmacy to develop written policies and procedures for proper storage of antibiotics.</w:t>
      </w:r>
    </w:p>
    <w:p w14:paraId="71BFDB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uses of this protocol, including monitoring of blood culture completion and contamination rates.  </w:t>
      </w:r>
    </w:p>
    <w:p w14:paraId="52D124F8" w14:textId="2D733868" w:rsidR="00A71845" w:rsidRPr="00DB3908" w:rsidRDefault="00A71845">
      <w:pPr>
        <w:spacing w:after="160" w:line="259" w:lineRule="auto"/>
        <w:rPr>
          <w:rFonts w:cstheme="minorHAnsi"/>
        </w:rPr>
      </w:pPr>
    </w:p>
    <w:p w14:paraId="0363EC06" w14:textId="77777777" w:rsidR="00A71845" w:rsidRPr="00DC2AEF" w:rsidRDefault="00A71845" w:rsidP="00A71845">
      <w:pPr>
        <w:autoSpaceDE w:val="0"/>
        <w:autoSpaceDN w:val="0"/>
        <w:adjustRightInd w:val="0"/>
        <w:spacing w:after="0" w:line="288" w:lineRule="auto"/>
        <w:rPr>
          <w:rFonts w:cstheme="minorHAnsi"/>
          <w:b/>
          <w:bCs/>
          <w:color w:val="000000"/>
        </w:rPr>
      </w:pPr>
      <w:r w:rsidRPr="00DC2AEF">
        <w:rPr>
          <w:rFonts w:cstheme="minorHAnsi"/>
          <w:b/>
          <w:bCs/>
          <w:color w:val="000000"/>
        </w:rPr>
        <w:t>Purpose:</w:t>
      </w:r>
    </w:p>
    <w:p w14:paraId="2B624313" w14:textId="77777777" w:rsidR="00A71845" w:rsidRPr="00DC2AEF" w:rsidRDefault="00A71845" w:rsidP="00EA5333">
      <w:pPr>
        <w:autoSpaceDE w:val="0"/>
        <w:autoSpaceDN w:val="0"/>
        <w:adjustRightInd w:val="0"/>
        <w:spacing w:after="0" w:line="240" w:lineRule="auto"/>
        <w:rPr>
          <w:rFonts w:cstheme="minorHAnsi"/>
          <w:color w:val="000000"/>
        </w:rPr>
      </w:pPr>
      <w:r w:rsidRPr="00DC2AEF">
        <w:rPr>
          <w:rFonts w:cstheme="minorHAnsi"/>
          <w:color w:val="000000"/>
        </w:rPr>
        <w:t xml:space="preserve">The intent of this protocol is to improve pre-hospital recognition and treatment of sepsis patients and to improve time to antibiotic administration to patients arriving by ambulance to the emergency department.  </w:t>
      </w:r>
    </w:p>
    <w:p w14:paraId="73B3FFC6" w14:textId="77777777" w:rsidR="00A71845" w:rsidRPr="00DC2AEF" w:rsidRDefault="00A71845" w:rsidP="00A71845">
      <w:pPr>
        <w:autoSpaceDE w:val="0"/>
        <w:autoSpaceDN w:val="0"/>
        <w:adjustRightInd w:val="0"/>
        <w:spacing w:after="0" w:line="240" w:lineRule="auto"/>
        <w:rPr>
          <w:rFonts w:cstheme="minorHAnsi"/>
          <w:b/>
          <w:bCs/>
          <w:color w:val="000000"/>
        </w:rPr>
      </w:pPr>
    </w:p>
    <w:p w14:paraId="5B6840E5"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Inclusion Criteria:</w:t>
      </w:r>
    </w:p>
    <w:p w14:paraId="498E75AC" w14:textId="1C602165" w:rsidR="00A71845" w:rsidRPr="00DC2AEF" w:rsidRDefault="00DB3908" w:rsidP="000F0858">
      <w:pPr>
        <w:numPr>
          <w:ilvl w:val="0"/>
          <w:numId w:val="113"/>
        </w:numPr>
        <w:autoSpaceDE w:val="0"/>
        <w:autoSpaceDN w:val="0"/>
        <w:adjustRightInd w:val="0"/>
        <w:spacing w:after="0" w:line="240" w:lineRule="auto"/>
        <w:ind w:left="360" w:hanging="360"/>
        <w:rPr>
          <w:rFonts w:cstheme="minorHAnsi"/>
          <w:b/>
          <w:bCs/>
          <w:color w:val="000000"/>
        </w:rPr>
      </w:pPr>
      <w:r>
        <w:rPr>
          <w:rFonts w:cstheme="minorHAnsi"/>
          <w:b/>
          <w:bCs/>
          <w:color w:val="000000"/>
        </w:rPr>
        <w:t>Patients</w:t>
      </w:r>
      <w:r w:rsidR="00A71845" w:rsidRPr="00DC2AEF">
        <w:rPr>
          <w:rFonts w:cstheme="minorHAnsi"/>
          <w:b/>
          <w:bCs/>
          <w:color w:val="000000"/>
        </w:rPr>
        <w:t xml:space="preserve"> 15 years and older, with a suspected infection source </w:t>
      </w:r>
      <w:r w:rsidR="00A71845" w:rsidRPr="00DC2AEF">
        <w:rPr>
          <w:rFonts w:cstheme="minorHAnsi"/>
          <w:b/>
          <w:bCs/>
          <w:color w:val="000000"/>
          <w:u w:val="single"/>
        </w:rPr>
        <w:t>AND</w:t>
      </w:r>
      <w:r w:rsidR="00A71845" w:rsidRPr="00DC2AEF">
        <w:rPr>
          <w:rFonts w:cstheme="minorHAnsi"/>
          <w:b/>
          <w:bCs/>
          <w:color w:val="000000"/>
        </w:rPr>
        <w:t xml:space="preserve"> documented temperature of either ≤ 36C (96.8F) or 38C ≥ (100.4F) </w:t>
      </w:r>
      <w:r w:rsidR="00A71845" w:rsidRPr="00DC2AEF">
        <w:rPr>
          <w:rFonts w:cstheme="minorHAnsi"/>
          <w:b/>
          <w:bCs/>
          <w:color w:val="000000"/>
          <w:u w:val="single"/>
        </w:rPr>
        <w:t>AND</w:t>
      </w:r>
      <w:r w:rsidR="00A71845" w:rsidRPr="00DC2AEF">
        <w:rPr>
          <w:rFonts w:cstheme="minorHAnsi"/>
          <w:b/>
          <w:bCs/>
          <w:color w:val="000000"/>
        </w:rPr>
        <w:t xml:space="preserve"> SBP &lt; 100 mmHg or a mean arterial pressure (MAP) &lt; 65 </w:t>
      </w:r>
      <w:r w:rsidR="00A71845" w:rsidRPr="00DC2AEF">
        <w:rPr>
          <w:rFonts w:cstheme="minorHAnsi"/>
          <w:b/>
          <w:bCs/>
          <w:color w:val="000000"/>
          <w:u w:val="single"/>
        </w:rPr>
        <w:t>AND</w:t>
      </w:r>
      <w:r w:rsidR="00A71845" w:rsidRPr="00DC2AEF">
        <w:rPr>
          <w:rFonts w:cstheme="minorHAnsi"/>
          <w:b/>
          <w:bCs/>
          <w:color w:val="000000"/>
        </w:rPr>
        <w:t xml:space="preserve"> at least one (1) of the following: </w:t>
      </w:r>
    </w:p>
    <w:p w14:paraId="79451136"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Respiratory rate &gt; 22 breaths per minute</w:t>
      </w:r>
    </w:p>
    <w:p w14:paraId="69B23AA1"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 xml:space="preserve">New onset of altered mental status </w:t>
      </w:r>
    </w:p>
    <w:p w14:paraId="75800F9F" w14:textId="77777777" w:rsidR="00A71845" w:rsidRPr="00DC2AEF" w:rsidRDefault="00A71845" w:rsidP="000F0858">
      <w:pPr>
        <w:numPr>
          <w:ilvl w:val="0"/>
          <w:numId w:val="107"/>
        </w:numPr>
        <w:tabs>
          <w:tab w:val="left" w:pos="858"/>
        </w:tabs>
        <w:autoSpaceDE w:val="0"/>
        <w:autoSpaceDN w:val="0"/>
        <w:adjustRightInd w:val="0"/>
        <w:spacing w:after="0" w:line="200" w:lineRule="exact"/>
        <w:ind w:left="1218" w:hanging="360"/>
        <w:rPr>
          <w:rFonts w:cstheme="minorHAnsi"/>
          <w:b/>
          <w:bCs/>
          <w:color w:val="000000"/>
        </w:rPr>
      </w:pPr>
      <w:r w:rsidRPr="00DC2AEF">
        <w:rPr>
          <w:rFonts w:cstheme="minorHAnsi"/>
          <w:b/>
          <w:bCs/>
          <w:color w:val="000000"/>
        </w:rPr>
        <w:t xml:space="preserve">Lactate ≥ 4.0 </w:t>
      </w:r>
    </w:p>
    <w:p w14:paraId="4CE43E7F" w14:textId="77777777" w:rsidR="00A71845" w:rsidRPr="00DC2AEF" w:rsidRDefault="00A71845" w:rsidP="00A71845">
      <w:pPr>
        <w:tabs>
          <w:tab w:val="left" w:pos="858"/>
        </w:tabs>
        <w:autoSpaceDE w:val="0"/>
        <w:autoSpaceDN w:val="0"/>
        <w:adjustRightInd w:val="0"/>
        <w:spacing w:after="0" w:line="200" w:lineRule="exact"/>
        <w:rPr>
          <w:rFonts w:cstheme="minorHAnsi"/>
          <w:b/>
          <w:bCs/>
          <w:color w:val="000000"/>
        </w:rPr>
      </w:pPr>
    </w:p>
    <w:p w14:paraId="6B3E722A" w14:textId="77777777" w:rsidR="00A71845" w:rsidRPr="00DC2AEF" w:rsidRDefault="00A71845" w:rsidP="00A71845">
      <w:pPr>
        <w:tabs>
          <w:tab w:val="left" w:pos="858"/>
        </w:tabs>
        <w:autoSpaceDE w:val="0"/>
        <w:autoSpaceDN w:val="0"/>
        <w:adjustRightInd w:val="0"/>
        <w:spacing w:after="0" w:line="200" w:lineRule="exact"/>
        <w:rPr>
          <w:rFonts w:cstheme="minorHAnsi"/>
          <w:color w:val="000000"/>
        </w:rPr>
      </w:pPr>
      <w:r w:rsidRPr="00DC2AEF">
        <w:rPr>
          <w:rFonts w:cstheme="minorHAnsi"/>
          <w:b/>
          <w:bCs/>
          <w:color w:val="000000"/>
        </w:rPr>
        <w:t>Contraindications:</w:t>
      </w:r>
      <w:r w:rsidRPr="00DC2AEF">
        <w:rPr>
          <w:rFonts w:cstheme="minorHAnsi"/>
          <w:color w:val="000000"/>
        </w:rPr>
        <w:t xml:space="preserve"> </w:t>
      </w:r>
    </w:p>
    <w:p w14:paraId="3847B4BD" w14:textId="6A2C9394" w:rsidR="00A71845" w:rsidRDefault="00A71845" w:rsidP="00DC2AEF">
      <w:pPr>
        <w:tabs>
          <w:tab w:val="left" w:pos="858"/>
        </w:tabs>
        <w:autoSpaceDE w:val="0"/>
        <w:autoSpaceDN w:val="0"/>
        <w:adjustRightInd w:val="0"/>
        <w:spacing w:after="0" w:line="240" w:lineRule="auto"/>
      </w:pPr>
      <w:r w:rsidRPr="00DC2AEF">
        <w:rPr>
          <w:rFonts w:cstheme="minorHAnsi"/>
          <w:color w:val="000000"/>
        </w:rPr>
        <w:t>If, by patient statement or documentation, the patient has an allergy to broad spectrum antibiotics (such as piperacillin-</w:t>
      </w:r>
      <w:r w:rsidR="00EA5333" w:rsidRPr="00DC2AEF">
        <w:rPr>
          <w:rFonts w:cstheme="minorHAnsi"/>
          <w:color w:val="000000"/>
        </w:rPr>
        <w:t>tazobactam, ceftriaxone</w:t>
      </w:r>
      <w:r w:rsidRPr="00DC2AEF">
        <w:rPr>
          <w:rFonts w:cstheme="minorHAnsi"/>
          <w:color w:val="000000"/>
        </w:rPr>
        <w:t xml:space="preserve">, cefepime, etc.) or history of an anaphylactic reaction to penicillin antibiotics.  Consult on-line medical control if the information is questionable. </w:t>
      </w:r>
    </w:p>
    <w:p w14:paraId="47B479AE" w14:textId="77777777" w:rsidR="00022257" w:rsidRDefault="00022257" w:rsidP="003A34CD">
      <w:pPr>
        <w:spacing w:after="160" w:line="240" w:lineRule="auto"/>
        <w:rPr>
          <w:rFonts w:cstheme="minorHAnsi"/>
          <w:b/>
          <w:bCs/>
          <w:color w:val="000000"/>
        </w:rPr>
      </w:pPr>
    </w:p>
    <w:p w14:paraId="779F1846" w14:textId="7C68488E" w:rsidR="00A71845" w:rsidRPr="00DC2AEF" w:rsidRDefault="00EA5333" w:rsidP="00DC2AEF">
      <w:pPr>
        <w:spacing w:after="160" w:line="240" w:lineRule="auto"/>
        <w:rPr>
          <w:rFonts w:cstheme="minorHAnsi"/>
          <w:b/>
          <w:bCs/>
          <w:color w:val="000000"/>
        </w:rPr>
      </w:pPr>
      <w:r w:rsidRPr="00DC2AEF">
        <w:rPr>
          <w:rFonts w:cstheme="minorHAnsi"/>
          <w:b/>
          <w:bCs/>
          <w:color w:val="000000"/>
        </w:rPr>
        <w:t>PARAMEDIC STANDING ORDERS</w:t>
      </w:r>
    </w:p>
    <w:p w14:paraId="35273C65" w14:textId="77777777" w:rsidR="00EA5333" w:rsidRPr="00DC2AEF" w:rsidRDefault="00EA5333" w:rsidP="000F0858">
      <w:pPr>
        <w:numPr>
          <w:ilvl w:val="0"/>
          <w:numId w:val="113"/>
        </w:numPr>
        <w:autoSpaceDE w:val="0"/>
        <w:autoSpaceDN w:val="0"/>
        <w:adjustRightInd w:val="0"/>
        <w:spacing w:after="0" w:line="240" w:lineRule="auto"/>
        <w:ind w:left="360" w:hanging="360"/>
        <w:rPr>
          <w:rFonts w:cstheme="minorHAnsi"/>
          <w:color w:val="000000"/>
          <w:u w:val="single"/>
        </w:rPr>
      </w:pPr>
      <w:r w:rsidRPr="00DC2AEF">
        <w:rPr>
          <w:rFonts w:cstheme="minorHAnsi"/>
          <w:color w:val="000000"/>
          <w:u w:val="single"/>
        </w:rPr>
        <w:t>1.0 Routine Patient Care</w:t>
      </w:r>
    </w:p>
    <w:p w14:paraId="3D44C409" w14:textId="2EEDE1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Establish at least one and when possible two IVs, using aseptic technique and an antimicrobial preparation such as chlorhexidine/isopropanol at the venipuncture site. IO access can be considered if a peripheral IV cannot be established.   </w:t>
      </w:r>
    </w:p>
    <w:p w14:paraId="122162D7"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Assess the patient for inclusion criteria </w:t>
      </w:r>
    </w:p>
    <w:p w14:paraId="25D99638"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Properly prepare two (2) blood culture bottles (one aerobic and one anaerobic) in accordance with training. Draw blood cultures and document draw time accordingly.</w:t>
      </w:r>
    </w:p>
    <w:p w14:paraId="27649A18" w14:textId="25C305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Once blood cultures are obtained, or with real-time medical control order, administer antibiotic by infusion pump.</w:t>
      </w:r>
      <w:r w:rsidR="00DB3908">
        <w:rPr>
          <w:rFonts w:cstheme="minorHAnsi"/>
          <w:color w:val="000000"/>
        </w:rPr>
        <w:t xml:space="preserve"> </w:t>
      </w:r>
      <w:r w:rsidRPr="00DC2AEF">
        <w:rPr>
          <w:rFonts w:cstheme="minorHAnsi"/>
          <w:color w:val="000000"/>
        </w:rPr>
        <w:t xml:space="preserve">If blood cultures are successfully obtained, administer AHMD approved antibiotic at the approved prescribed dose by IV infusion by pump only.  </w:t>
      </w:r>
    </w:p>
    <w:p w14:paraId="693C826C"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Call into the hospital ED a “Sepsis Alert” according to protocol. </w:t>
      </w:r>
    </w:p>
    <w:p w14:paraId="5BA19605" w14:textId="64E6118F"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At the emergency department (ED) inform the treatment team of antibiotics being administered and turn over blood cultures.</w:t>
      </w:r>
    </w:p>
    <w:p w14:paraId="2648DBFA" w14:textId="77777777" w:rsidR="00EA5333" w:rsidRPr="00DC2AEF" w:rsidRDefault="00EA5333" w:rsidP="00EA5333">
      <w:pPr>
        <w:autoSpaceDE w:val="0"/>
        <w:autoSpaceDN w:val="0"/>
        <w:adjustRightInd w:val="0"/>
        <w:spacing w:after="0" w:line="288" w:lineRule="auto"/>
        <w:rPr>
          <w:rFonts w:cstheme="minorHAnsi"/>
          <w:color w:val="000000"/>
        </w:rPr>
      </w:pPr>
    </w:p>
    <w:p w14:paraId="732EDCD3" w14:textId="57FFDC43" w:rsidR="00EA5333" w:rsidRPr="00DC2AEF" w:rsidRDefault="00EA5333" w:rsidP="00EA5333">
      <w:pPr>
        <w:autoSpaceDE w:val="0"/>
        <w:autoSpaceDN w:val="0"/>
        <w:adjustRightInd w:val="0"/>
        <w:spacing w:after="0" w:line="288" w:lineRule="auto"/>
        <w:rPr>
          <w:rFonts w:cstheme="minorHAnsi"/>
          <w:b/>
          <w:bCs/>
          <w:color w:val="000000"/>
        </w:rPr>
      </w:pPr>
      <w:r w:rsidRPr="00DC2AEF">
        <w:rPr>
          <w:rFonts w:cstheme="minorHAnsi"/>
          <w:b/>
          <w:bCs/>
          <w:color w:val="000000"/>
        </w:rPr>
        <w:t>MEDICAL CONTROL MAY ORDER</w:t>
      </w:r>
    </w:p>
    <w:p w14:paraId="2A61A024" w14:textId="77A4351E" w:rsidR="00EA5333" w:rsidRPr="00DC2AEF" w:rsidRDefault="00EA5333" w:rsidP="00DC2AEF">
      <w:pPr>
        <w:autoSpaceDE w:val="0"/>
        <w:autoSpaceDN w:val="0"/>
        <w:adjustRightInd w:val="0"/>
        <w:spacing w:after="0" w:line="288" w:lineRule="auto"/>
        <w:rPr>
          <w:rFonts w:cstheme="minorHAnsi"/>
          <w:color w:val="000000"/>
        </w:rPr>
      </w:pPr>
      <w:r w:rsidRPr="00DC2AEF">
        <w:rPr>
          <w:rFonts w:cstheme="minorHAnsi"/>
          <w:color w:val="000000"/>
        </w:rPr>
        <w:t>F</w:t>
      </w:r>
      <w:r w:rsidR="009F4952" w:rsidRPr="00DC2AEF">
        <w:rPr>
          <w:rFonts w:cstheme="minorHAnsi"/>
          <w:color w:val="000000"/>
        </w:rPr>
        <w:t>or patients under</w:t>
      </w:r>
      <w:r w:rsidRPr="00DC2AEF">
        <w:rPr>
          <w:rFonts w:cstheme="minorHAnsi"/>
          <w:color w:val="000000"/>
        </w:rPr>
        <w:t xml:space="preserve"> 15 years of age, consult medical control.</w:t>
      </w:r>
    </w:p>
    <w:p w14:paraId="3252009A" w14:textId="3C0AC7E6" w:rsidR="00D612BA" w:rsidRDefault="00A71845">
      <w:pPr>
        <w:spacing w:after="160" w:line="259" w:lineRule="auto"/>
        <w:rPr>
          <w:rFonts w:cstheme="minorHAnsi"/>
        </w:rPr>
      </w:pPr>
      <w:r w:rsidRPr="00DB3908">
        <w:rPr>
          <w:rFonts w:cstheme="minorHAnsi"/>
        </w:rPr>
        <w:br w:type="page"/>
      </w:r>
    </w:p>
    <w:p w14:paraId="745F133B" w14:textId="15B37CA7" w:rsidR="00D612BA" w:rsidRPr="00DD2639" w:rsidRDefault="00D612BA" w:rsidP="00D612BA">
      <w:pPr>
        <w:autoSpaceDE w:val="0"/>
        <w:autoSpaceDN w:val="0"/>
        <w:adjustRightInd w:val="0"/>
        <w:spacing w:after="0" w:line="240" w:lineRule="auto"/>
        <w:rPr>
          <w:rFonts w:cstheme="minorHAnsi"/>
          <w:b/>
          <w:bCs/>
          <w:sz w:val="28"/>
          <w:szCs w:val="28"/>
        </w:rPr>
      </w:pPr>
      <w:r w:rsidRPr="00DD2639">
        <w:rPr>
          <w:rFonts w:cstheme="minorHAnsi"/>
          <w:b/>
          <w:bCs/>
          <w:sz w:val="28"/>
          <w:szCs w:val="28"/>
        </w:rPr>
        <w:t>6.</w:t>
      </w:r>
      <w:r w:rsidR="008B569D" w:rsidRPr="00DD2639">
        <w:rPr>
          <w:rFonts w:cstheme="minorHAnsi"/>
          <w:b/>
          <w:bCs/>
          <w:sz w:val="28"/>
          <w:szCs w:val="28"/>
        </w:rPr>
        <w:t>13</w:t>
      </w:r>
      <w:r w:rsidRPr="00DD2639">
        <w:rPr>
          <w:rFonts w:cstheme="minorHAnsi"/>
          <w:b/>
          <w:bCs/>
          <w:sz w:val="28"/>
          <w:szCs w:val="28"/>
        </w:rPr>
        <w:t xml:space="preserve"> Low Titer Type O+ Whole Blood (LTOWB) or Packed Red Blood Cells (PRBC) Transfusion. </w:t>
      </w:r>
    </w:p>
    <w:p w14:paraId="61B4EF24" w14:textId="77777777" w:rsidR="00D612BA" w:rsidRPr="00DD2639" w:rsidRDefault="00D612BA" w:rsidP="00D612BA">
      <w:pPr>
        <w:autoSpaceDE w:val="0"/>
        <w:autoSpaceDN w:val="0"/>
        <w:adjustRightInd w:val="0"/>
        <w:spacing w:after="0" w:line="240" w:lineRule="auto"/>
        <w:rPr>
          <w:rFonts w:cstheme="minorHAnsi"/>
          <w:b/>
          <w:bCs/>
          <w:sz w:val="28"/>
          <w:szCs w:val="28"/>
        </w:rPr>
      </w:pPr>
    </w:p>
    <w:p w14:paraId="7256D5A1" w14:textId="77777777" w:rsidR="00C12794" w:rsidRPr="00076EF3" w:rsidRDefault="00C12794" w:rsidP="00C12794">
      <w:pPr>
        <w:autoSpaceDE w:val="0"/>
        <w:autoSpaceDN w:val="0"/>
        <w:adjustRightInd w:val="0"/>
        <w:spacing w:after="0" w:line="240" w:lineRule="auto"/>
        <w:rPr>
          <w:rFonts w:cstheme="minorHAnsi"/>
          <w:b/>
          <w:bCs/>
          <w:sz w:val="24"/>
          <w:szCs w:val="24"/>
        </w:rPr>
      </w:pPr>
      <w:r w:rsidRPr="00076EF3">
        <w:rPr>
          <w:rFonts w:cstheme="minorHAnsi"/>
          <w:b/>
          <w:bCs/>
          <w:sz w:val="24"/>
          <w:szCs w:val="24"/>
        </w:rPr>
        <w:t>PURPOSE:</w:t>
      </w:r>
    </w:p>
    <w:p w14:paraId="084E6CB7"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Blood is a very rare and valuable resource with limited but critical indications for field use. As such, use of this protocol will require a level of oversight not typical of other medical director option (MDO) protocols. </w:t>
      </w:r>
    </w:p>
    <w:p w14:paraId="43AD5942" w14:textId="77777777" w:rsidR="00C12794" w:rsidRPr="00DD2639" w:rsidRDefault="00C12794" w:rsidP="00C12794">
      <w:pPr>
        <w:autoSpaceDE w:val="0"/>
        <w:autoSpaceDN w:val="0"/>
        <w:adjustRightInd w:val="0"/>
        <w:spacing w:after="0" w:line="240" w:lineRule="auto"/>
        <w:rPr>
          <w:rFonts w:cstheme="minorHAnsi"/>
          <w:b/>
          <w:bCs/>
        </w:rPr>
      </w:pPr>
    </w:p>
    <w:p w14:paraId="6C461C54" w14:textId="570A0D23"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Unlike other MDO protocols, implementation of this requires a </w:t>
      </w:r>
      <w:r w:rsidRPr="00DD2639">
        <w:rPr>
          <w:rFonts w:cstheme="minorHAnsi"/>
          <w:b/>
          <w:bCs/>
          <w:u w:val="single"/>
        </w:rPr>
        <w:t>specific letter of approval from the Massachusetts Department of Public Health’s Office of Emergency Medical Services (Department).</w:t>
      </w:r>
      <w:r w:rsidRPr="00DD2639">
        <w:rPr>
          <w:rFonts w:cstheme="minorHAnsi"/>
          <w:b/>
          <w:bCs/>
        </w:rPr>
        <w:t xml:space="preserve">  Assessment of a proposed program for approval will include, but not be limited to, assessments of blood bank participation, storage protocols</w:t>
      </w:r>
      <w:r w:rsidR="58F8B96F" w:rsidRPr="00DD2639">
        <w:rPr>
          <w:rFonts w:cstheme="minorHAnsi"/>
          <w:b/>
          <w:bCs/>
        </w:rPr>
        <w:t>,</w:t>
      </w:r>
      <w:r w:rsidRPr="00DD2639">
        <w:rPr>
          <w:rFonts w:cstheme="minorHAnsi"/>
          <w:b/>
          <w:bCs/>
        </w:rPr>
        <w:t xml:space="preserve"> training content and availability as a regional resource. Request for a letter of approval </w:t>
      </w:r>
      <w:r w:rsidR="2C60CCC4" w:rsidRPr="00DD2639">
        <w:rPr>
          <w:rFonts w:cstheme="minorHAnsi"/>
          <w:b/>
          <w:bCs/>
        </w:rPr>
        <w:t xml:space="preserve">or any questions </w:t>
      </w:r>
      <w:r w:rsidRPr="00DD2639">
        <w:rPr>
          <w:rFonts w:cstheme="minorHAnsi"/>
          <w:b/>
          <w:bCs/>
        </w:rPr>
        <w:t xml:space="preserve"> </w:t>
      </w:r>
      <w:r w:rsidR="0AC35D90" w:rsidRPr="00DD2639">
        <w:rPr>
          <w:rFonts w:cstheme="minorHAnsi"/>
          <w:b/>
          <w:bCs/>
        </w:rPr>
        <w:t xml:space="preserve">should be sent </w:t>
      </w:r>
      <w:r w:rsidRPr="00DD2639">
        <w:rPr>
          <w:rFonts w:cstheme="minorHAnsi"/>
          <w:b/>
          <w:bCs/>
        </w:rPr>
        <w:t>to the OEMS Clinical Coordinator</w:t>
      </w:r>
      <w:r w:rsidR="3FE88E4F" w:rsidRPr="00DD2639">
        <w:rPr>
          <w:rFonts w:cstheme="minorHAnsi"/>
          <w:b/>
          <w:bCs/>
        </w:rPr>
        <w:t>,</w:t>
      </w:r>
      <w:r w:rsidRPr="00DD2639">
        <w:rPr>
          <w:rFonts w:cstheme="minorHAnsi"/>
          <w:b/>
          <w:bCs/>
        </w:rPr>
        <w:t xml:space="preserve"> Renee Atherton</w:t>
      </w:r>
      <w:r w:rsidR="0013155E">
        <w:rPr>
          <w:rFonts w:cstheme="minorHAnsi"/>
          <w:b/>
          <w:bCs/>
        </w:rPr>
        <w:t xml:space="preserve"> </w:t>
      </w:r>
      <w:r w:rsidRPr="00DD2639">
        <w:rPr>
          <w:rFonts w:cstheme="minorHAnsi"/>
          <w:b/>
          <w:bCs/>
        </w:rPr>
        <w:t xml:space="preserve">at </w:t>
      </w:r>
      <w:hyperlink r:id="rId57" w:history="1">
        <w:r w:rsidR="5ADAFB65" w:rsidRPr="0013155E">
          <w:rPr>
            <w:rStyle w:val="Hyperlink"/>
            <w:rFonts w:cstheme="minorHAnsi"/>
            <w:b/>
            <w:bCs/>
            <w:color w:val="auto"/>
          </w:rPr>
          <w:t>Renee.Atherton@mass.gov</w:t>
        </w:r>
      </w:hyperlink>
      <w:r w:rsidR="40992E24" w:rsidRPr="00DD2639">
        <w:rPr>
          <w:rFonts w:cstheme="minorHAnsi"/>
          <w:b/>
          <w:bCs/>
        </w:rPr>
        <w:t xml:space="preserve"> and State EMS Medical Director, Dr. Jon Burstein</w:t>
      </w:r>
      <w:r w:rsidR="1317A022" w:rsidRPr="00DD2639">
        <w:rPr>
          <w:rFonts w:cstheme="minorHAnsi"/>
          <w:b/>
          <w:bCs/>
        </w:rPr>
        <w:t xml:space="preserve"> at Jon.Burstein@</w:t>
      </w:r>
      <w:r w:rsidR="653A5EF9" w:rsidRPr="00DD2639">
        <w:rPr>
          <w:rFonts w:cstheme="minorHAnsi"/>
          <w:b/>
          <w:bCs/>
        </w:rPr>
        <w:t>mass.gov</w:t>
      </w:r>
      <w:r w:rsidR="40992E24" w:rsidRPr="00DD2639">
        <w:rPr>
          <w:rFonts w:cstheme="minorHAnsi"/>
          <w:b/>
          <w:bCs/>
        </w:rPr>
        <w:t xml:space="preserve"> </w:t>
      </w:r>
      <w:r w:rsidR="5ADAFB65" w:rsidRPr="00DD2639">
        <w:rPr>
          <w:rFonts w:cstheme="minorHAnsi"/>
          <w:b/>
          <w:bCs/>
        </w:rPr>
        <w:t>.</w:t>
      </w:r>
      <w:r w:rsidRPr="00DD2639">
        <w:rPr>
          <w:rFonts w:cstheme="minorHAnsi"/>
          <w:b/>
          <w:bCs/>
        </w:rPr>
        <w:t xml:space="preserve"> </w:t>
      </w:r>
      <w:r w:rsidR="414B021F" w:rsidRPr="00DD2639">
        <w:rPr>
          <w:rFonts w:cstheme="minorHAnsi"/>
          <w:b/>
          <w:bCs/>
        </w:rPr>
        <w:t xml:space="preserve"> </w:t>
      </w:r>
    </w:p>
    <w:p w14:paraId="58B9BD2C" w14:textId="77777777" w:rsidR="00C12794" w:rsidRPr="00DD2639" w:rsidRDefault="00C12794" w:rsidP="00C12794">
      <w:pPr>
        <w:autoSpaceDE w:val="0"/>
        <w:autoSpaceDN w:val="0"/>
        <w:adjustRightInd w:val="0"/>
        <w:spacing w:after="0" w:line="240" w:lineRule="auto"/>
        <w:rPr>
          <w:rFonts w:cstheme="minorHAnsi"/>
          <w:b/>
          <w:bCs/>
        </w:rPr>
      </w:pPr>
    </w:p>
    <w:p w14:paraId="689B2829"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This protocol is intended for use in blunt and penetrating trauma. Other causes of hemorrhage may be amenable to treatment with blood products and protocols will be developed for them in the future. Under Statewide Treatment </w:t>
      </w:r>
      <w:r w:rsidRPr="00DD2639">
        <w:rPr>
          <w:rFonts w:cstheme="minorHAnsi"/>
          <w:b/>
          <w:bCs/>
          <w:u w:val="single"/>
        </w:rPr>
        <w:t>Protocol 1.0 Routine Patient Care</w:t>
      </w:r>
      <w:r w:rsidRPr="00DD2639">
        <w:rPr>
          <w:rFonts w:cstheme="minorHAnsi"/>
          <w:b/>
          <w:bCs/>
        </w:rPr>
        <w:t xml:space="preserve"> the “Exception Principle” is available for variances. </w:t>
      </w:r>
    </w:p>
    <w:p w14:paraId="23608B4E" w14:textId="77777777" w:rsidR="00C12794" w:rsidRPr="00DD2639" w:rsidRDefault="00C12794" w:rsidP="00C12794">
      <w:pPr>
        <w:autoSpaceDE w:val="0"/>
        <w:autoSpaceDN w:val="0"/>
        <w:adjustRightInd w:val="0"/>
        <w:spacing w:after="0" w:line="240" w:lineRule="auto"/>
        <w:rPr>
          <w:rFonts w:cstheme="minorHAnsi"/>
          <w:b/>
          <w:bCs/>
        </w:rPr>
      </w:pPr>
    </w:p>
    <w:p w14:paraId="59225DD0" w14:textId="77777777" w:rsidR="00C12794" w:rsidRPr="00076EF3" w:rsidRDefault="00C12794" w:rsidP="00C12794">
      <w:pPr>
        <w:autoSpaceDE w:val="0"/>
        <w:autoSpaceDN w:val="0"/>
        <w:adjustRightInd w:val="0"/>
        <w:spacing w:after="0" w:line="240" w:lineRule="auto"/>
        <w:rPr>
          <w:rFonts w:cstheme="minorHAnsi"/>
          <w:sz w:val="24"/>
          <w:szCs w:val="24"/>
        </w:rPr>
      </w:pPr>
      <w:r w:rsidRPr="00076EF3">
        <w:rPr>
          <w:rFonts w:cstheme="minorHAnsi"/>
          <w:b/>
          <w:bCs/>
          <w:sz w:val="24"/>
          <w:szCs w:val="24"/>
        </w:rPr>
        <w:t>Criteria for Participation</w:t>
      </w:r>
      <w:r w:rsidRPr="00076EF3">
        <w:rPr>
          <w:rFonts w:cstheme="minorHAnsi"/>
          <w:sz w:val="24"/>
          <w:szCs w:val="24"/>
        </w:rPr>
        <w:t xml:space="preserve">  </w:t>
      </w:r>
    </w:p>
    <w:p w14:paraId="1675D9A5" w14:textId="13C97D08"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operating under this protocol must serve as a 24 hours a day, 7 days per week (24/7), regional resource for all ambulance services within reasonable travel distance (approximately 20 minutes by travel time). The responding blood-carrying unit must be a certified ambulance, including but not limited to, a Class 5 ambulance. </w:t>
      </w:r>
    </w:p>
    <w:p w14:paraId="422B43B1" w14:textId="23C3F7A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using this protocol must have tranexamic acid (TXA) available for use in accordance with </w:t>
      </w:r>
      <w:r w:rsidR="0013155E">
        <w:rPr>
          <w:rFonts w:cstheme="minorHAnsi"/>
          <w:spacing w:val="1"/>
          <w:w w:val="105"/>
        </w:rPr>
        <w:t xml:space="preserve">Administrative Requirement (AR) 5-400 Required Medications on Ambulances found under optional medications. </w:t>
      </w:r>
    </w:p>
    <w:p w14:paraId="10D0B259"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Any service using this protocol must train all paramedics who give blood specifically in the methods, storage, indications, use and documentation of all blood -related matters under this protocol, and maintain records of such training for review by the Department upon request.</w:t>
      </w:r>
    </w:p>
    <w:p w14:paraId="3156BA07" w14:textId="425A835D"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Ambulance service and their affiliate hospital medical directors (AHMD) must work collaboratively with an appropriate blood bank to guarantee safe obtaining, storing, monitoring, transfusing, reporting, and tracking, of all blood products used and transfusion reactions that occur, under this protocol. The relevant policies and procedures must be documented </w:t>
      </w:r>
      <w:r w:rsidRPr="00DD2639">
        <w:rPr>
          <w:rFonts w:cstheme="minorHAnsi"/>
          <w:b/>
          <w:bCs/>
          <w:spacing w:val="1"/>
          <w:w w:val="105"/>
        </w:rPr>
        <w:t>in writing</w:t>
      </w:r>
      <w:r w:rsidRPr="00DD2639">
        <w:rPr>
          <w:rFonts w:cstheme="minorHAnsi"/>
          <w:spacing w:val="1"/>
          <w:w w:val="105"/>
        </w:rPr>
        <w:t xml:space="preserve"> and submitted to the Department’s Clinical Coordinator </w:t>
      </w:r>
      <w:r w:rsidR="1EA68E25" w:rsidRPr="00DD2639">
        <w:rPr>
          <w:rFonts w:cstheme="minorHAnsi"/>
          <w:spacing w:val="1"/>
          <w:w w:val="105"/>
        </w:rPr>
        <w:t xml:space="preserve">and State EMS Medical Director </w:t>
      </w:r>
      <w:r w:rsidRPr="00DD2639">
        <w:rPr>
          <w:rFonts w:cstheme="minorHAnsi"/>
          <w:spacing w:val="1"/>
          <w:w w:val="105"/>
        </w:rPr>
        <w:t>as part of the review for approval noted above. The blood bank must obtain separate permission to provide blood from the Department’s Division of Health Care Facility Licensure and</w:t>
      </w:r>
      <w:r w:rsidRPr="00DD2639">
        <w:rPr>
          <w:rFonts w:ascii="Arial" w:hAnsi="Arial" w:cs="Arial"/>
          <w:spacing w:val="1"/>
          <w:w w:val="105"/>
        </w:rPr>
        <w:t xml:space="preserve"> </w:t>
      </w:r>
      <w:r w:rsidRPr="00DD2639">
        <w:rPr>
          <w:rFonts w:cstheme="minorHAnsi"/>
          <w:spacing w:val="1"/>
          <w:w w:val="105"/>
        </w:rPr>
        <w:t>Certification (DHCFLC) which may involve document submission. Questions may be directed to the Department’s Clinical Coordinator</w:t>
      </w:r>
      <w:r w:rsidR="7616376A" w:rsidRPr="00DD2639">
        <w:rPr>
          <w:rFonts w:cstheme="minorHAnsi"/>
          <w:spacing w:val="1"/>
          <w:w w:val="105"/>
        </w:rPr>
        <w:t xml:space="preserve"> and State EMS Medical Director</w:t>
      </w:r>
      <w:r w:rsidR="5ADAFB65" w:rsidRPr="00DD2639">
        <w:rPr>
          <w:rFonts w:cstheme="minorHAnsi"/>
          <w:spacing w:val="1"/>
          <w:w w:val="105"/>
        </w:rPr>
        <w:t xml:space="preserve">. </w:t>
      </w:r>
    </w:p>
    <w:p w14:paraId="672B7323"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This protocol applies </w:t>
      </w:r>
      <w:r w:rsidRPr="00DD2639">
        <w:rPr>
          <w:rFonts w:cstheme="minorHAnsi"/>
          <w:b/>
          <w:bCs/>
          <w:spacing w:val="1"/>
          <w:w w:val="105"/>
        </w:rPr>
        <w:t>only</w:t>
      </w:r>
      <w:r w:rsidRPr="00DD2639">
        <w:rPr>
          <w:rFonts w:cstheme="minorHAnsi"/>
          <w:spacing w:val="1"/>
          <w:w w:val="105"/>
        </w:rPr>
        <w:t xml:space="preserve"> to transfusion of packed red blood cells or low-titer O positive whole blood. O negative blood is further recommended if available to reduce the risk of Rh sensitization in potentially childbearing patients. In such a patient, RhoGAM or similar may need to be administered at the hospital. EMS personnel are required to inform the hospital staff of such and document such conversation in their patient care report. </w:t>
      </w:r>
    </w:p>
    <w:p w14:paraId="08ECE254"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In the future, the Department may authorize other blood products and develop protocols for their use at that time. There are no other products authorized at this time. </w:t>
      </w:r>
    </w:p>
    <w:p w14:paraId="46B765CE" w14:textId="734D9D3B" w:rsidR="00D612BA" w:rsidRPr="00076EF3"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076EF3">
        <w:rPr>
          <w:rFonts w:cstheme="minorHAnsi"/>
          <w:spacing w:val="1"/>
          <w:w w:val="105"/>
        </w:rPr>
        <w:t>The AHMD of any service using this protocol must conduct 100% QA/CQI for all calls that utilize this protocol.</w:t>
      </w:r>
      <w:r w:rsidR="00D87C7C">
        <w:rPr>
          <w:rFonts w:cstheme="minorHAnsi"/>
          <w:spacing w:val="1"/>
          <w:w w:val="105"/>
        </w:rPr>
        <w:t xml:space="preserve"> </w:t>
      </w:r>
      <w:r w:rsidR="00D87C7C" w:rsidRPr="00A81735">
        <w:rPr>
          <w:rFonts w:cstheme="minorHAnsi"/>
          <w:color w:val="000000"/>
          <w:spacing w:val="1"/>
          <w:w w:val="105"/>
        </w:rPr>
        <w:t>Every response for blood administration must be reported through MATRIS whether blood was actually administered.</w:t>
      </w:r>
      <w:r w:rsidRPr="00076EF3">
        <w:rPr>
          <w:rFonts w:cstheme="minorHAnsi"/>
          <w:spacing w:val="1"/>
          <w:w w:val="105"/>
        </w:rPr>
        <w:t xml:space="preserve"> Further data reporting methods and requirements will be issued separately by the Department.  </w:t>
      </w:r>
    </w:p>
    <w:p w14:paraId="1E191FA2" w14:textId="77777777" w:rsidR="00BD2E4B" w:rsidRPr="00DD2639" w:rsidRDefault="00BD2E4B" w:rsidP="00D612BA">
      <w:pPr>
        <w:autoSpaceDE w:val="0"/>
        <w:autoSpaceDN w:val="0"/>
        <w:adjustRightInd w:val="0"/>
        <w:spacing w:after="0" w:line="240" w:lineRule="auto"/>
        <w:rPr>
          <w:rFonts w:cstheme="minorHAnsi"/>
          <w:spacing w:val="1"/>
          <w:w w:val="105"/>
        </w:rPr>
      </w:pPr>
    </w:p>
    <w:p w14:paraId="2A434F96"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 xml:space="preserve">Purpose: </w:t>
      </w:r>
    </w:p>
    <w:p w14:paraId="7350F160"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The intent of this protocol is to deliver blood in the field as a regional resource to trauma patients that show signs and symptoms of shock from significant blood loss.</w:t>
      </w:r>
    </w:p>
    <w:p w14:paraId="0348DF72"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Inclusion Criteria:</w:t>
      </w:r>
    </w:p>
    <w:p w14:paraId="1DB0DDBA"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Patients with blunt or penetrating trauma with ongoing or suspected ongoing major hemorrhage based on their presenting injury or diagnosis and with clinical signs of shock.</w:t>
      </w:r>
    </w:p>
    <w:p w14:paraId="2536DCBA" w14:textId="77777777" w:rsidR="00BD2E4B" w:rsidRPr="00DD2639" w:rsidRDefault="00BD2E4B" w:rsidP="00BD2E4B">
      <w:pPr>
        <w:autoSpaceDE w:val="0"/>
        <w:autoSpaceDN w:val="0"/>
        <w:adjustRightInd w:val="0"/>
        <w:spacing w:after="0" w:line="288" w:lineRule="auto"/>
        <w:rPr>
          <w:rFonts w:cstheme="minorHAnsi"/>
          <w:b/>
          <w:bCs/>
        </w:rPr>
      </w:pPr>
    </w:p>
    <w:p w14:paraId="44BE7FDF"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Clinical Criteria:</w:t>
      </w:r>
    </w:p>
    <w:p w14:paraId="5B3C5F9B"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Significant hemorrhage due to trauma AND one of the following;</w:t>
      </w:r>
      <w:r w:rsidRPr="00DD2639">
        <w:rPr>
          <w:rFonts w:cstheme="minorHAnsi"/>
        </w:rPr>
        <w:t xml:space="preserve">  </w:t>
      </w:r>
    </w:p>
    <w:p w14:paraId="362CB61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70 mmHg or</w:t>
      </w:r>
    </w:p>
    <w:p w14:paraId="6C528910"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90 mmHg and heart rate &gt;/=110 or</w:t>
      </w:r>
    </w:p>
    <w:p w14:paraId="35611C8E"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b/>
          <w:bCs/>
        </w:rPr>
      </w:pPr>
      <w:r w:rsidRPr="00DD2639">
        <w:rPr>
          <w:rFonts w:cstheme="minorHAnsi"/>
        </w:rPr>
        <w:t xml:space="preserve">Traumatic arrest witnessed by EMS, </w:t>
      </w:r>
      <w:r w:rsidRPr="00DD2639">
        <w:rPr>
          <w:rFonts w:cstheme="minorHAnsi"/>
          <w:b/>
          <w:bCs/>
        </w:rPr>
        <w:t>OR</w:t>
      </w:r>
    </w:p>
    <w:p w14:paraId="6991433C"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rPr>
      </w:pPr>
      <w:r w:rsidRPr="00DD2639">
        <w:rPr>
          <w:rFonts w:cstheme="minorHAnsi"/>
        </w:rPr>
        <w:t xml:space="preserve">A shock index of &gt; 0.9 </w:t>
      </w:r>
    </w:p>
    <w:p w14:paraId="04CD31DD" w14:textId="77777777" w:rsidR="00BD2E4B" w:rsidRPr="00DD2639" w:rsidRDefault="00BD2E4B" w:rsidP="00BD2E4B">
      <w:pPr>
        <w:tabs>
          <w:tab w:val="left" w:pos="875"/>
        </w:tabs>
        <w:autoSpaceDE w:val="0"/>
        <w:autoSpaceDN w:val="0"/>
        <w:adjustRightInd w:val="0"/>
        <w:spacing w:before="41" w:after="0" w:line="240" w:lineRule="auto"/>
        <w:rPr>
          <w:rFonts w:cstheme="minorHAnsi"/>
          <w:b/>
          <w:bCs/>
        </w:rPr>
      </w:pPr>
      <w:r w:rsidRPr="00DD2639">
        <w:rPr>
          <w:rFonts w:cstheme="minorHAnsi"/>
          <w:b/>
          <w:bCs/>
        </w:rPr>
        <w:t xml:space="preserve">Considerations: </w:t>
      </w:r>
    </w:p>
    <w:p w14:paraId="4EFE8F53" w14:textId="5842568F"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When possible</w:t>
      </w:r>
      <w:r w:rsidR="003E0CE9" w:rsidRPr="00DD2639">
        <w:rPr>
          <w:rFonts w:cstheme="minorHAnsi"/>
        </w:rPr>
        <w:t>,</w:t>
      </w:r>
      <w:r w:rsidRPr="00DD2639">
        <w:rPr>
          <w:rFonts w:cstheme="minorHAnsi"/>
        </w:rPr>
        <w:t xml:space="preserve"> obtain informed verbal consent for blood transfusion prior to initiation of the infusion. In many cases, due to </w:t>
      </w:r>
      <w:r w:rsidR="00673995" w:rsidRPr="00DD2639">
        <w:rPr>
          <w:rFonts w:cstheme="minorHAnsi"/>
        </w:rPr>
        <w:t xml:space="preserve">the </w:t>
      </w:r>
      <w:r w:rsidRPr="00DD2639">
        <w:rPr>
          <w:rFonts w:cstheme="minorHAnsi"/>
        </w:rPr>
        <w:t xml:space="preserve">nature of the trauma, blood transfusion will be initiated based on </w:t>
      </w:r>
      <w:r w:rsidRPr="00DD2639">
        <w:rPr>
          <w:rFonts w:cstheme="minorHAnsi"/>
          <w:b/>
          <w:bCs/>
        </w:rPr>
        <w:t xml:space="preserve">implied consent </w:t>
      </w:r>
      <w:r w:rsidRPr="00DD2639">
        <w:rPr>
          <w:rFonts w:cstheme="minorHAnsi"/>
        </w:rPr>
        <w:t xml:space="preserve">in the emergency setting. </w:t>
      </w:r>
    </w:p>
    <w:p w14:paraId="16CD4B2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All documentation and blood supplies used (tubing, bag, etc.) from the blood given must stay with the patient and be transferred to the receiving hospital staff on patient turnover. </w:t>
      </w:r>
    </w:p>
    <w:p w14:paraId="5CC8F580" w14:textId="77777777" w:rsidR="00BD2E4B" w:rsidRPr="00DD2639" w:rsidRDefault="00BD2E4B" w:rsidP="00BD2E4B">
      <w:pPr>
        <w:tabs>
          <w:tab w:val="left" w:pos="875"/>
        </w:tabs>
        <w:autoSpaceDE w:val="0"/>
        <w:autoSpaceDN w:val="0"/>
        <w:adjustRightInd w:val="0"/>
        <w:spacing w:before="41" w:after="0" w:line="240" w:lineRule="auto"/>
        <w:rPr>
          <w:rFonts w:cstheme="minorHAnsi"/>
        </w:rPr>
      </w:pPr>
      <w:r w:rsidRPr="00DD2639">
        <w:rPr>
          <w:rFonts w:cstheme="minorHAnsi"/>
        </w:rPr>
        <w:t xml:space="preserve"> </w:t>
      </w:r>
      <w:r w:rsidRPr="00DD2639">
        <w:rPr>
          <w:rFonts w:cstheme="minorHAnsi"/>
          <w:b/>
          <w:bCs/>
        </w:rPr>
        <w:t>Contraindications:</w:t>
      </w:r>
      <w:r w:rsidRPr="00DD2639">
        <w:rPr>
          <w:rFonts w:cstheme="minorHAnsi"/>
        </w:rPr>
        <w:tab/>
      </w:r>
    </w:p>
    <w:p w14:paraId="247F23A4"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Patient or parent/legal guardian refusal of blood transfusion for religious, social or cultural reasons must be documented accordingly. Obtain the appropriate patient or parent/legal guardian signatures when possible. </w:t>
      </w:r>
    </w:p>
    <w:p w14:paraId="3C8712E2" w14:textId="22301CE5"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Hypotension or hemodynamic instability </w:t>
      </w:r>
      <w:r w:rsidR="0031395F" w:rsidRPr="00DD2639">
        <w:rPr>
          <w:rFonts w:cstheme="minorHAnsi"/>
        </w:rPr>
        <w:t xml:space="preserve">solely </w:t>
      </w:r>
      <w:r w:rsidRPr="00DD2639">
        <w:rPr>
          <w:rFonts w:cstheme="minorHAnsi"/>
        </w:rPr>
        <w:t xml:space="preserve">due to EMS-administered medications (i.e. opioids) does NOT meet criteria for transfusion. </w:t>
      </w:r>
    </w:p>
    <w:p w14:paraId="47FABABE" w14:textId="77777777" w:rsidR="00BD2E4B" w:rsidRPr="00DD2639" w:rsidRDefault="00BD2E4B" w:rsidP="00D612BA">
      <w:pPr>
        <w:autoSpaceDE w:val="0"/>
        <w:autoSpaceDN w:val="0"/>
        <w:adjustRightInd w:val="0"/>
        <w:spacing w:after="0" w:line="240" w:lineRule="auto"/>
        <w:rPr>
          <w:rFonts w:cstheme="minorHAnsi"/>
          <w:b/>
          <w:bCs/>
        </w:rPr>
      </w:pPr>
    </w:p>
    <w:p w14:paraId="4DE5516C" w14:textId="65F6B665" w:rsidR="00D612BA" w:rsidRPr="00DD2639" w:rsidRDefault="00BD2E4B">
      <w:pPr>
        <w:spacing w:after="160" w:line="259" w:lineRule="auto"/>
        <w:rPr>
          <w:rFonts w:cstheme="minorHAnsi"/>
          <w:b/>
          <w:bCs/>
          <w:color w:val="4472C4" w:themeColor="accent1"/>
          <w:sz w:val="24"/>
          <w:szCs w:val="24"/>
        </w:rPr>
      </w:pPr>
      <w:r w:rsidRPr="00DD2639">
        <w:rPr>
          <w:rFonts w:cstheme="minorHAnsi"/>
          <w:b/>
          <w:bCs/>
          <w:color w:val="4472C4" w:themeColor="accent1"/>
          <w:sz w:val="24"/>
          <w:szCs w:val="24"/>
        </w:rPr>
        <w:t>PARAMEDIC STANDING ORDERS</w:t>
      </w:r>
    </w:p>
    <w:p w14:paraId="44919912" w14:textId="77777777" w:rsidR="00BD2E4B" w:rsidRPr="00DD2639" w:rsidRDefault="00BD2E4B" w:rsidP="000F0858">
      <w:pPr>
        <w:numPr>
          <w:ilvl w:val="0"/>
          <w:numId w:val="113"/>
        </w:numPr>
        <w:autoSpaceDE w:val="0"/>
        <w:autoSpaceDN w:val="0"/>
        <w:adjustRightInd w:val="0"/>
        <w:spacing w:after="0" w:line="288" w:lineRule="auto"/>
        <w:ind w:left="362" w:hanging="360"/>
        <w:rPr>
          <w:rFonts w:cstheme="minorHAnsi"/>
          <w:u w:val="single"/>
        </w:rPr>
      </w:pPr>
      <w:r w:rsidRPr="00DD2639">
        <w:rPr>
          <w:rFonts w:cstheme="minorHAnsi"/>
          <w:u w:val="single"/>
        </w:rPr>
        <w:t>1.0 Routine Patient Care</w:t>
      </w:r>
    </w:p>
    <w:p w14:paraId="20AA214E"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Make sufficient attempts to first control obvious hemorrhage</w:t>
      </w:r>
    </w:p>
    <w:p w14:paraId="39CC780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Assess the patient for inclusion criteria </w:t>
      </w:r>
    </w:p>
    <w:p w14:paraId="7425F524" w14:textId="17175C0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Establish at least 1, and when possible, 2 large bore IV’s. IO access can be considered if a peripheral IV cannot be established. Blood should be administered through the largest gauge IV possible</w:t>
      </w:r>
      <w:r w:rsidR="489764A4" w:rsidRPr="00DD2639">
        <w:rPr>
          <w:rFonts w:cstheme="minorHAnsi"/>
        </w:rPr>
        <w:t>.</w:t>
      </w:r>
      <w:r w:rsidRPr="00DD2639">
        <w:rPr>
          <w:rFonts w:cstheme="minorHAnsi"/>
        </w:rPr>
        <w:t xml:space="preserve">  </w:t>
      </w:r>
    </w:p>
    <w:p w14:paraId="6F3A5A4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Prime blood tubing and blood warmer unit with normal saline (DO NOT use lactated ringers or D5W.) Spike one unit of LTOWB or PRBC to “y” connector on primed blood tubing and blood warmer. </w:t>
      </w:r>
    </w:p>
    <w:p w14:paraId="2CA6BE99" w14:textId="0F76A115"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Administer 1 Unit </w:t>
      </w:r>
      <w:r w:rsidR="00D87C7C">
        <w:rPr>
          <w:rFonts w:cstheme="minorHAnsi"/>
        </w:rPr>
        <w:t xml:space="preserve">(500ml) </w:t>
      </w:r>
      <w:r w:rsidRPr="00DD2639">
        <w:rPr>
          <w:rFonts w:cstheme="minorHAnsi"/>
        </w:rPr>
        <w:t xml:space="preserve">of LTOWB or </w:t>
      </w:r>
      <w:r w:rsidR="00D87C7C">
        <w:rPr>
          <w:rFonts w:cstheme="minorHAnsi"/>
        </w:rPr>
        <w:t xml:space="preserve">1 Unit (350ml) </w:t>
      </w:r>
      <w:r w:rsidRPr="00DD2639">
        <w:rPr>
          <w:rFonts w:cstheme="minorHAnsi"/>
        </w:rPr>
        <w:t xml:space="preserve">PRBC at a </w:t>
      </w:r>
      <w:r w:rsidR="00B45669" w:rsidRPr="00DD2639">
        <w:rPr>
          <w:rFonts w:cstheme="minorHAnsi"/>
        </w:rPr>
        <w:t>wide-open</w:t>
      </w:r>
      <w:r w:rsidRPr="00DD2639">
        <w:rPr>
          <w:rFonts w:cstheme="minorHAnsi"/>
        </w:rPr>
        <w:t xml:space="preserve"> rate with a pressure bag. Once the blood is infused, flush line with normal saline to a maximum of 250ml.</w:t>
      </w:r>
    </w:p>
    <w:p w14:paraId="13EAB4D9"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Recheck Vital signs every 5-minutes at a minimum</w:t>
      </w:r>
    </w:p>
    <w:p w14:paraId="2E28A454"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If patient continues to meet criteria for transfusion after first unit, may transfuse a second unit.</w:t>
      </w:r>
    </w:p>
    <w:p w14:paraId="6E4F0DE0" w14:textId="77777777" w:rsidR="00BD2E4B"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Consider 1 Gram of Calcium Gluconate IV or equivalent dose of Calcium Chloride IV  for every 1-2 Units of blood transfused. </w:t>
      </w:r>
    </w:p>
    <w:p w14:paraId="284A2E65" w14:textId="43B0BCFD" w:rsidR="00D612BA"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If not already administered, administer TXA in accordance with </w:t>
      </w:r>
      <w:r w:rsidRPr="00DD2639">
        <w:rPr>
          <w:rFonts w:cstheme="minorHAnsi"/>
          <w:u w:val="single"/>
        </w:rPr>
        <w:t>Protocol 6.4 Tranexamic Acid.</w:t>
      </w:r>
    </w:p>
    <w:p w14:paraId="4C14B95E" w14:textId="77777777" w:rsidR="00EA17C2" w:rsidRPr="00DD2639" w:rsidRDefault="00EA17C2" w:rsidP="00D612BA">
      <w:pPr>
        <w:rPr>
          <w:rFonts w:cstheme="minorHAnsi"/>
          <w:b/>
          <w:bCs/>
        </w:rPr>
      </w:pPr>
    </w:p>
    <w:p w14:paraId="52E528B7" w14:textId="10F02D7A" w:rsidR="00D612BA" w:rsidRPr="00DD2639" w:rsidRDefault="00EA17C2" w:rsidP="00D612BA">
      <w:pPr>
        <w:rPr>
          <w:rFonts w:cstheme="minorHAnsi"/>
          <w:b/>
          <w:bCs/>
        </w:rPr>
      </w:pPr>
      <w:r w:rsidRPr="00DD2639">
        <w:rPr>
          <w:rFonts w:cstheme="minorHAnsi"/>
          <w:b/>
          <w:bCs/>
        </w:rPr>
        <w:t>P</w:t>
      </w:r>
      <w:r w:rsidR="00C12794" w:rsidRPr="00DD2639">
        <w:rPr>
          <w:rFonts w:cstheme="minorHAnsi"/>
          <w:b/>
          <w:bCs/>
        </w:rPr>
        <w:t>ediatric Patients</w:t>
      </w:r>
    </w:p>
    <w:p w14:paraId="7CC5C310" w14:textId="55F618E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For patients younger than 15 years of age, who show signs of absent radial pulses, clinical signs of </w:t>
      </w:r>
      <w:r w:rsidR="00EA17C2" w:rsidRPr="00DD2639">
        <w:rPr>
          <w:rFonts w:cstheme="minorHAnsi"/>
        </w:rPr>
        <w:t>hemorrhagic</w:t>
      </w:r>
      <w:r w:rsidRPr="00DD2639">
        <w:rPr>
          <w:rFonts w:cstheme="minorHAnsi"/>
        </w:rPr>
        <w:t xml:space="preserve"> shock, or traumatic arrest witnessed by EMS.</w:t>
      </w:r>
    </w:p>
    <w:p w14:paraId="49D9318D"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SBP &lt;/= 70 + 2 times (age in years) mmHg or</w:t>
      </w:r>
    </w:p>
    <w:p w14:paraId="2C4EC810" w14:textId="71316C14"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Heart rate &gt;/= </w:t>
      </w:r>
      <w:r w:rsidR="00EA17C2" w:rsidRPr="00DD2639">
        <w:rPr>
          <w:rFonts w:cstheme="minorHAnsi"/>
        </w:rPr>
        <w:t>age-appropriate</w:t>
      </w:r>
      <w:r w:rsidRPr="00DD2639">
        <w:rPr>
          <w:rFonts w:cstheme="minorHAnsi"/>
        </w:rPr>
        <w:t xml:space="preserve"> indication for shock in </w:t>
      </w:r>
      <w:r w:rsidR="00EA17C2" w:rsidRPr="00DD2639">
        <w:rPr>
          <w:rFonts w:cstheme="minorHAnsi"/>
        </w:rPr>
        <w:t>proper</w:t>
      </w:r>
      <w:r w:rsidRPr="00DD2639">
        <w:rPr>
          <w:rFonts w:cstheme="minorHAnsi"/>
        </w:rPr>
        <w:t xml:space="preserve"> setting.</w:t>
      </w:r>
    </w:p>
    <w:p w14:paraId="70514B74" w14:textId="746FEF09"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Pediatric patients should have </w:t>
      </w:r>
      <w:r w:rsidR="00EA17C2" w:rsidRPr="00DD2639">
        <w:rPr>
          <w:rFonts w:cstheme="minorHAnsi"/>
        </w:rPr>
        <w:t>blood</w:t>
      </w:r>
      <w:r w:rsidRPr="00DD2639">
        <w:rPr>
          <w:rFonts w:cstheme="minorHAnsi"/>
        </w:rPr>
        <w:t xml:space="preserve"> administration through the largest gauge IV with which it is possible to obtain access in the patient. IO access may be considered if IV access is unobtainable.</w:t>
      </w:r>
    </w:p>
    <w:p w14:paraId="1358C603" w14:textId="3B275E16" w:rsidR="00D612BA"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Administer 10ml/kg of LTOWB or PRBC to a max dose of 1 Unit. If patient continues to meet criteria for transfusion after first dose, may administer a second dose of 10ml/kg.</w:t>
      </w:r>
    </w:p>
    <w:p w14:paraId="65687222" w14:textId="77777777" w:rsidR="00DD2639" w:rsidRDefault="00DD2639" w:rsidP="00D612BA">
      <w:pPr>
        <w:rPr>
          <w:rFonts w:cstheme="minorHAnsi"/>
          <w:b/>
          <w:bCs/>
          <w:color w:val="4472C4" w:themeColor="accent1"/>
          <w:sz w:val="24"/>
          <w:szCs w:val="24"/>
        </w:rPr>
      </w:pPr>
    </w:p>
    <w:p w14:paraId="4A1DFF7C" w14:textId="6C612229" w:rsidR="00D612BA" w:rsidRPr="00DD2639" w:rsidRDefault="00BD2E4B" w:rsidP="00D612BA">
      <w:pPr>
        <w:rPr>
          <w:rFonts w:cstheme="minorHAnsi"/>
          <w:b/>
          <w:bCs/>
          <w:color w:val="4472C4" w:themeColor="accent1"/>
          <w:sz w:val="24"/>
          <w:szCs w:val="24"/>
        </w:rPr>
      </w:pPr>
      <w:r w:rsidRPr="00DD2639">
        <w:rPr>
          <w:rFonts w:cstheme="minorHAnsi"/>
          <w:b/>
          <w:bCs/>
          <w:color w:val="4472C4" w:themeColor="accent1"/>
          <w:sz w:val="24"/>
          <w:szCs w:val="24"/>
        </w:rPr>
        <w:t>Medical Control May Order</w:t>
      </w:r>
    </w:p>
    <w:p w14:paraId="63F1EA08"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For pediatric patients, consult medical control for additional doses, if indicated.</w:t>
      </w:r>
    </w:p>
    <w:p w14:paraId="0D63B407" w14:textId="53E06E3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Consult medical control for all patients of any age you have questions about for appropriateness and dosing, particularly patients younger than 15 years of age.  </w:t>
      </w:r>
    </w:p>
    <w:p w14:paraId="35625E4C" w14:textId="77777777" w:rsidR="00D612BA" w:rsidRPr="00DD2639" w:rsidRDefault="00D612BA" w:rsidP="00D612BA">
      <w:pPr>
        <w:rPr>
          <w:rFonts w:cstheme="minorHAnsi"/>
        </w:rPr>
      </w:pPr>
    </w:p>
    <w:p w14:paraId="0429D4CC" w14:textId="77777777" w:rsidR="00BD2E4B" w:rsidRPr="00076EF3" w:rsidRDefault="00BD2E4B" w:rsidP="00BD2E4B">
      <w:pPr>
        <w:autoSpaceDE w:val="0"/>
        <w:autoSpaceDN w:val="0"/>
        <w:adjustRightInd w:val="0"/>
        <w:spacing w:after="0" w:line="240" w:lineRule="auto"/>
        <w:rPr>
          <w:rFonts w:cstheme="minorHAnsi"/>
          <w:b/>
          <w:bCs/>
          <w:sz w:val="24"/>
          <w:szCs w:val="24"/>
        </w:rPr>
      </w:pPr>
      <w:r w:rsidRPr="00076EF3">
        <w:rPr>
          <w:rFonts w:cstheme="minorHAnsi"/>
          <w:b/>
          <w:bCs/>
          <w:sz w:val="24"/>
          <w:szCs w:val="24"/>
        </w:rPr>
        <w:t xml:space="preserve">Closely Monitor the Patient for Symptoms of a Transfusion Reaction </w:t>
      </w:r>
    </w:p>
    <w:p w14:paraId="655C3ABD"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Acute Hemolytic Reaction</w:t>
      </w:r>
    </w:p>
    <w:p w14:paraId="1E4656EE"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Fever, hypotension, dark and / or red colored urine, oozing from IV sites, back pain, chest tightness. NOTE: Further transfusions may lead to significant morbidity or mortality. Keep patient hydrated with saline.</w:t>
      </w:r>
    </w:p>
    <w:p w14:paraId="0B819C04"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 </w:t>
      </w:r>
    </w:p>
    <w:p w14:paraId="064AF7BC"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Febrile Nonhemolytic Reaction</w:t>
      </w:r>
    </w:p>
    <w:p w14:paraId="050E9635"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Fever, chills, rigors, NOTE: Treatment is symptomatic (e.g. tylenol): however, hemolytic reactions are often associated with fever. As such, if a patient is experiencing fever or chills, the transfusion is typically stopped and not re-started. </w:t>
      </w:r>
    </w:p>
    <w:p w14:paraId="1BA5177E"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27830502"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Allergic/Anaphylactic Reaction</w:t>
      </w:r>
    </w:p>
    <w:p w14:paraId="6863D519" w14:textId="04D71923"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These reactions may range from mild </w:t>
      </w:r>
      <w:r w:rsidR="00B46384" w:rsidRPr="00B46384">
        <w:rPr>
          <w:rFonts w:cstheme="minorHAnsi"/>
          <w:color w:val="000000"/>
          <w:sz w:val="20"/>
          <w:szCs w:val="20"/>
        </w:rPr>
        <w:t>(urticaria</w:t>
      </w:r>
      <w:r w:rsidRPr="00A81735">
        <w:rPr>
          <w:rFonts w:cstheme="minorHAnsi"/>
          <w:color w:val="000000"/>
          <w:sz w:val="20"/>
          <w:szCs w:val="20"/>
        </w:rPr>
        <w:t>, hives) to anaphylaxis (dyspnea, wheezing, anxiety, hypotension, bronchospasm, abdominal cramps vomiting diarrhea), usually without fever. NOTE: Treatment is based on the severity of the reaction. Depending on severity, further transfusions may lead to significant morbidity or mortality. (usually without fever or hypotension)</w:t>
      </w:r>
    </w:p>
    <w:p w14:paraId="58F302D6"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7DC0B503"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Volume Overload</w:t>
      </w:r>
    </w:p>
    <w:p w14:paraId="64ED3C28"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Dyspnea, hypoxia, rales, tachycardia, jugular vein distention, hypertension, usually without fever. NOTE: Volume overload suggests that the patient does not need further transfusions or fluid support. Further transfusions may lead to significant morbidity or mortality. </w:t>
      </w:r>
    </w:p>
    <w:p w14:paraId="7C29C556" w14:textId="77777777" w:rsidR="00D87C7C" w:rsidRDefault="00D87C7C" w:rsidP="00D87C7C">
      <w:pPr>
        <w:autoSpaceDE w:val="0"/>
        <w:autoSpaceDN w:val="0"/>
        <w:adjustRightInd w:val="0"/>
        <w:spacing w:after="0" w:line="240" w:lineRule="auto"/>
        <w:rPr>
          <w:rFonts w:cstheme="minorHAnsi"/>
          <w:color w:val="000000"/>
          <w:sz w:val="20"/>
          <w:szCs w:val="20"/>
        </w:rPr>
      </w:pPr>
    </w:p>
    <w:p w14:paraId="4EBF2B90" w14:textId="77777777" w:rsidR="00D87C7C" w:rsidRDefault="00D87C7C" w:rsidP="00D87C7C">
      <w:pPr>
        <w:autoSpaceDE w:val="0"/>
        <w:autoSpaceDN w:val="0"/>
        <w:adjustRightInd w:val="0"/>
        <w:spacing w:after="0" w:line="240" w:lineRule="auto"/>
        <w:rPr>
          <w:rFonts w:cstheme="minorHAnsi"/>
          <w:color w:val="000000"/>
          <w:sz w:val="20"/>
          <w:szCs w:val="20"/>
        </w:rPr>
      </w:pPr>
    </w:p>
    <w:p w14:paraId="382E1E85"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69846947" w14:textId="77777777" w:rsidR="00D87C7C" w:rsidRPr="00A81735" w:rsidRDefault="00D87C7C" w:rsidP="00D87C7C">
      <w:pPr>
        <w:autoSpaceDE w:val="0"/>
        <w:autoSpaceDN w:val="0"/>
        <w:adjustRightInd w:val="0"/>
        <w:spacing w:after="0" w:line="240" w:lineRule="auto"/>
        <w:rPr>
          <w:rFonts w:cstheme="minorHAnsi"/>
          <w:b/>
          <w:bCs/>
          <w:color w:val="000000"/>
          <w:sz w:val="20"/>
          <w:szCs w:val="20"/>
        </w:rPr>
      </w:pPr>
      <w:r w:rsidRPr="00A81735">
        <w:rPr>
          <w:rFonts w:cstheme="minorHAnsi"/>
          <w:b/>
          <w:bCs/>
          <w:color w:val="000000"/>
          <w:sz w:val="20"/>
          <w:szCs w:val="20"/>
        </w:rPr>
        <w:t>Transfusion-Related Acute Lung Injury (“TRALI”)</w:t>
      </w:r>
    </w:p>
    <w:p w14:paraId="46591EC3" w14:textId="494AFEC5"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Dyspnea, hypoxia, rales usually without signs of peripheral edema. NOTE: Treatment is supportive. TRALI is donor specific and would be unlikely to occur with products from </w:t>
      </w:r>
      <w:r w:rsidR="00B46384">
        <w:rPr>
          <w:rFonts w:cstheme="minorHAnsi"/>
          <w:color w:val="000000"/>
          <w:sz w:val="20"/>
          <w:szCs w:val="20"/>
        </w:rPr>
        <w:t xml:space="preserve">a different </w:t>
      </w:r>
      <w:r w:rsidRPr="00A81735">
        <w:rPr>
          <w:rFonts w:cstheme="minorHAnsi"/>
          <w:color w:val="000000"/>
          <w:sz w:val="20"/>
          <w:szCs w:val="20"/>
        </w:rPr>
        <w:t xml:space="preserve">donor, however, as TRALI and volume overload can be difficult to distinguish clinically, further transfusions may lead to significant morbidity and mortality. </w:t>
      </w:r>
    </w:p>
    <w:p w14:paraId="75D5E7F8" w14:textId="77777777" w:rsidR="00BD2E4B" w:rsidRPr="00DD2639" w:rsidRDefault="00BD2E4B" w:rsidP="00D612BA">
      <w:pPr>
        <w:rPr>
          <w:rFonts w:ascii="Arial" w:hAnsi="Arial" w:cs="Arial"/>
          <w:b/>
          <w:bCs/>
        </w:rPr>
      </w:pPr>
    </w:p>
    <w:p w14:paraId="436955CE" w14:textId="6B2D15E0" w:rsidR="00D612BA" w:rsidRPr="00A81735" w:rsidRDefault="00BD2E4B" w:rsidP="00D612BA">
      <w:pPr>
        <w:rPr>
          <w:rFonts w:cstheme="minorHAnsi"/>
          <w:sz w:val="24"/>
          <w:szCs w:val="24"/>
        </w:rPr>
      </w:pPr>
      <w:r w:rsidRPr="00A81735">
        <w:rPr>
          <w:rFonts w:cstheme="minorHAnsi"/>
          <w:b/>
          <w:bCs/>
          <w:sz w:val="24"/>
          <w:szCs w:val="24"/>
        </w:rPr>
        <w:t>Actions to Take for Suspected Transfusion Reaction</w:t>
      </w:r>
    </w:p>
    <w:p w14:paraId="3E242C1D"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1.</w:t>
      </w:r>
      <w:r w:rsidRPr="00A81735">
        <w:rPr>
          <w:rFonts w:cstheme="minorHAnsi"/>
          <w:b/>
          <w:bCs/>
        </w:rPr>
        <w:t xml:space="preserve"> IMMEDIATELY STOP TRANSFUSION</w:t>
      </w:r>
    </w:p>
    <w:p w14:paraId="0CBD2683"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2. Disconnect tubing from infusion site; flush site with normal saline</w:t>
      </w:r>
    </w:p>
    <w:p w14:paraId="4F7B1820"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3. Keep line open with normal saline</w:t>
      </w:r>
    </w:p>
    <w:p w14:paraId="405967BB"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4. Re-initiate new transfusion if deemed clinically essential</w:t>
      </w:r>
    </w:p>
    <w:p w14:paraId="2A26D725" w14:textId="77777777" w:rsidR="009E7D41" w:rsidRPr="00D87C7C" w:rsidRDefault="00BD2E4B" w:rsidP="009E7D41">
      <w:pPr>
        <w:rPr>
          <w:rFonts w:cstheme="minorHAnsi"/>
        </w:rPr>
      </w:pPr>
      <w:r w:rsidRPr="00A81735">
        <w:rPr>
          <w:rFonts w:cstheme="minorHAnsi"/>
        </w:rPr>
        <w:t>5. Document actions taken in the patient care report</w:t>
      </w:r>
    </w:p>
    <w:p w14:paraId="038E44CA" w14:textId="0D2BAAEA" w:rsidR="009E7D41" w:rsidRPr="00A81735" w:rsidRDefault="009E7D41" w:rsidP="00EE0634">
      <w:pPr>
        <w:keepLines/>
        <w:widowControl w:val="0"/>
        <w:spacing w:after="0" w:line="240" w:lineRule="auto"/>
        <w:rPr>
          <w:rFonts w:cstheme="minorHAnsi"/>
        </w:rPr>
      </w:pPr>
      <w:r w:rsidRPr="00A81735">
        <w:rPr>
          <w:rFonts w:cstheme="minorHAnsi"/>
        </w:rPr>
        <w:t>NOTE:  At the receiving facility, paramedics must inform the physician and nurse attending to the patient that the patient received Rh positive blood products prior to departing the ED and document the information in the patient care report, including the names of the physician and nurse you provided the information to</w:t>
      </w:r>
      <w:r w:rsidR="00EE0634" w:rsidRPr="00A81735">
        <w:rPr>
          <w:rFonts w:cstheme="minorHAnsi"/>
        </w:rPr>
        <w:t>.</w:t>
      </w:r>
    </w:p>
    <w:p w14:paraId="7B59605B" w14:textId="77777777" w:rsidR="00EE0634" w:rsidRPr="00DD2639" w:rsidRDefault="00EE0634" w:rsidP="00EE0634">
      <w:pPr>
        <w:keepLines/>
        <w:widowControl w:val="0"/>
        <w:spacing w:after="0" w:line="240" w:lineRule="auto"/>
        <w:rPr>
          <w:rFonts w:ascii="Arial" w:hAnsi="Arial" w:cs="Arial"/>
        </w:rPr>
      </w:pPr>
    </w:p>
    <w:p w14:paraId="05C3D092" w14:textId="003EA78C" w:rsidR="00EE0634" w:rsidRPr="00EE0634" w:rsidRDefault="00C15D16" w:rsidP="5F48C9A3">
      <w:pPr>
        <w:keepLines/>
        <w:widowControl w:val="0"/>
        <w:spacing w:after="0" w:line="240" w:lineRule="auto"/>
        <w:rPr>
          <w:rFonts w:ascii="Calibri" w:hAnsi="Calibri" w:cs="Calibri"/>
          <w:b/>
          <w:bCs/>
          <w:color w:val="000000" w:themeColor="text1"/>
          <w:sz w:val="28"/>
          <w:szCs w:val="28"/>
        </w:rPr>
      </w:pPr>
      <w:r w:rsidRPr="00315F1F">
        <w:rPr>
          <w:color w:val="EE0000"/>
        </w:rPr>
        <w:object w:dxaOrig="9691" w:dyaOrig="11940" w14:anchorId="10D3EFE3">
          <v:shape id="_x0000_i1044" type="#_x0000_t75" alt="FORM PATIENT TRANSFUSION" style="width:498pt;height:656.25pt" o:ole="">
            <v:imagedata r:id="rId58" o:title=""/>
          </v:shape>
          <o:OLEObject Type="Embed" ProgID="Visio.Drawing.15" ShapeID="_x0000_i1044" DrawAspect="Content" ObjectID="_1846743817" r:id="rId59"/>
        </w:object>
      </w:r>
      <w:r w:rsidR="00EE0634" w:rsidRPr="009C7E87">
        <w:rPr>
          <w:rFonts w:ascii="Calibri" w:hAnsi="Calibri" w:cs="Calibri"/>
          <w:b/>
          <w:bCs/>
          <w:color w:val="EE0000"/>
          <w:sz w:val="28"/>
          <w:szCs w:val="28"/>
        </w:rPr>
        <w:t xml:space="preserve"> </w:t>
      </w:r>
      <w:r w:rsidR="00EE0634">
        <w:rPr>
          <w:rFonts w:ascii="Calibri" w:hAnsi="Calibri" w:cs="Calibri"/>
          <w:b/>
          <w:bCs/>
          <w:color w:val="000000"/>
          <w:sz w:val="28"/>
          <w:szCs w:val="28"/>
        </w:rPr>
        <w:t>Note, this checklist is simply an example of a tracking form</w:t>
      </w:r>
      <w:r w:rsidR="526E0ED4" w:rsidRPr="1F103B5D">
        <w:rPr>
          <w:rFonts w:ascii="Calibri" w:hAnsi="Calibri" w:cs="Calibri"/>
          <w:b/>
          <w:bCs/>
          <w:color w:val="000000" w:themeColor="text1"/>
          <w:sz w:val="28"/>
          <w:szCs w:val="28"/>
        </w:rPr>
        <w:t>.</w:t>
      </w:r>
      <w:r w:rsidR="00EE0634">
        <w:rPr>
          <w:rFonts w:ascii="Calibri" w:hAnsi="Calibri" w:cs="Calibri"/>
          <w:b/>
          <w:bCs/>
          <w:color w:val="000000"/>
          <w:sz w:val="28"/>
          <w:szCs w:val="28"/>
        </w:rPr>
        <w:t xml:space="preserve"> </w:t>
      </w:r>
      <w:r w:rsidR="00EE0634" w:rsidRPr="1F103B5D">
        <w:rPr>
          <w:rFonts w:ascii="Calibri" w:hAnsi="Calibri" w:cs="Calibri"/>
          <w:b/>
          <w:bCs/>
          <w:color w:val="000000" w:themeColor="text1"/>
          <w:sz w:val="28"/>
          <w:szCs w:val="28"/>
        </w:rPr>
        <w:t>to be used when</w:t>
      </w:r>
      <w:r w:rsidR="7F2E0668" w:rsidRPr="1F103B5D">
        <w:rPr>
          <w:rFonts w:ascii="Calibri" w:hAnsi="Calibri" w:cs="Calibri"/>
          <w:b/>
          <w:bCs/>
          <w:color w:val="000000" w:themeColor="text1"/>
          <w:sz w:val="28"/>
          <w:szCs w:val="28"/>
        </w:rPr>
        <w:t xml:space="preserve"> LTOWB/PRBC is administered to a patient.</w:t>
      </w:r>
      <w:r w:rsidR="00EE0634" w:rsidRPr="5267CCE0" w:rsidDel="00EE0634">
        <w:rPr>
          <w:rFonts w:ascii="Calibri" w:hAnsi="Calibri" w:cs="Calibri"/>
          <w:b/>
          <w:bCs/>
          <w:color w:val="000000" w:themeColor="text1"/>
          <w:sz w:val="28"/>
          <w:szCs w:val="28"/>
        </w:rPr>
        <w:t xml:space="preserve"> </w:t>
      </w:r>
    </w:p>
    <w:p w14:paraId="04A38A0A" w14:textId="49F50678" w:rsidR="00D612BA" w:rsidRDefault="00D612BA" w:rsidP="00EE0634">
      <w:pPr>
        <w:spacing w:after="0" w:line="240" w:lineRule="auto"/>
        <w:rPr>
          <w:rFonts w:cstheme="minorHAnsi"/>
        </w:rPr>
      </w:pPr>
      <w:r w:rsidRPr="00F1152C">
        <w:rPr>
          <w:rFonts w:ascii="Arial" w:hAnsi="Arial" w:cs="Arial"/>
          <w:b/>
          <w:bCs/>
          <w:sz w:val="36"/>
          <w:szCs w:val="36"/>
        </w:rPr>
        <w:t xml:space="preserve"> Titer Type O Whole Blood (LTOWB) or Packed Red Blood Cells (PRBC) Transfusion</w:t>
      </w:r>
    </w:p>
    <w:p w14:paraId="336EC866" w14:textId="77777777" w:rsidR="00A71845" w:rsidRPr="00DB3908" w:rsidRDefault="00A71845">
      <w:pPr>
        <w:spacing w:after="160" w:line="259" w:lineRule="auto"/>
        <w:rPr>
          <w:rFonts w:cstheme="minorHAnsi"/>
        </w:rPr>
      </w:pPr>
    </w:p>
    <w:p w14:paraId="78F9D2CF" w14:textId="77777777" w:rsidR="00A3500E" w:rsidRDefault="00A3500E" w:rsidP="00A3500E">
      <w:pPr>
        <w:spacing w:after="160" w:line="259" w:lineRule="auto"/>
        <w:rPr>
          <w:rFonts w:ascii="Calibri" w:hAnsi="Calibri" w:cs="Calibri"/>
          <w:color w:val="000000"/>
          <w:sz w:val="88"/>
          <w:szCs w:val="88"/>
        </w:rPr>
      </w:pPr>
    </w:p>
    <w:p w14:paraId="5552041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7:</w:t>
      </w:r>
    </w:p>
    <w:p w14:paraId="46738E7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MEDICAL </w:t>
      </w:r>
    </w:p>
    <w:p w14:paraId="5A2C65B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POLICIES</w:t>
      </w:r>
    </w:p>
    <w:p w14:paraId="7446B6B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AND</w:t>
      </w:r>
    </w:p>
    <w:p w14:paraId="57DD05F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6DBAEECF" w14:textId="0736E8E1" w:rsidR="00195028" w:rsidRDefault="00195028" w:rsidP="00526B26">
      <w:pPr>
        <w:autoSpaceDE w:val="0"/>
        <w:autoSpaceDN w:val="0"/>
        <w:adjustRightInd w:val="0"/>
        <w:spacing w:after="0" w:line="288" w:lineRule="auto"/>
        <w:jc w:val="center"/>
        <w:rPr>
          <w:rFonts w:ascii="Calibri" w:hAnsi="Calibri" w:cs="Calibri"/>
          <w:b/>
          <w:bCs/>
          <w:color w:val="000000"/>
          <w:sz w:val="40"/>
          <w:szCs w:val="40"/>
        </w:rPr>
      </w:pPr>
    </w:p>
    <w:p w14:paraId="6090B23D" w14:textId="2A12B856" w:rsidR="00650840" w:rsidRDefault="00650840" w:rsidP="00526B26">
      <w:pPr>
        <w:autoSpaceDE w:val="0"/>
        <w:autoSpaceDN w:val="0"/>
        <w:adjustRightInd w:val="0"/>
        <w:spacing w:after="0" w:line="288" w:lineRule="auto"/>
        <w:jc w:val="center"/>
        <w:rPr>
          <w:rFonts w:ascii="Calibri" w:hAnsi="Calibri" w:cs="Calibri"/>
          <w:b/>
          <w:bCs/>
          <w:color w:val="000000"/>
          <w:sz w:val="40"/>
          <w:szCs w:val="40"/>
        </w:rPr>
      </w:pPr>
    </w:p>
    <w:p w14:paraId="5EE39700" w14:textId="77777777"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p>
    <w:p w14:paraId="7976AE3A"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77032FB2"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24A76CFC" w14:textId="309F0084"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60CC0BC" w14:textId="329EB25E"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2B367D7B" w14:textId="2FA4E159" w:rsidR="00650840" w:rsidRDefault="00A33E83" w:rsidP="00A33E83">
      <w:pPr>
        <w:tabs>
          <w:tab w:val="left" w:pos="6525"/>
        </w:tabs>
        <w:autoSpaceDE w:val="0"/>
        <w:autoSpaceDN w:val="0"/>
        <w:adjustRightInd w:val="0"/>
        <w:spacing w:after="0" w:line="288" w:lineRule="auto"/>
        <w:rPr>
          <w:rFonts w:ascii="Calibri" w:hAnsi="Calibri" w:cs="Calibri"/>
          <w:b/>
          <w:bCs/>
          <w:color w:val="000000"/>
          <w:sz w:val="40"/>
          <w:szCs w:val="40"/>
        </w:rPr>
      </w:pPr>
      <w:r>
        <w:rPr>
          <w:rFonts w:ascii="Calibri" w:hAnsi="Calibri" w:cs="Calibri"/>
          <w:b/>
          <w:bCs/>
          <w:color w:val="000000"/>
          <w:sz w:val="40"/>
          <w:szCs w:val="40"/>
        </w:rPr>
        <w:tab/>
      </w:r>
    </w:p>
    <w:p w14:paraId="4415DA91" w14:textId="229C1FC3" w:rsidR="00526B26" w:rsidRPr="00CE335C" w:rsidRDefault="00526B26" w:rsidP="00FC1DAA">
      <w:pPr>
        <w:rPr>
          <w:rFonts w:cstheme="minorHAnsi"/>
          <w:color w:val="4472C4" w:themeColor="accent1"/>
          <w:sz w:val="28"/>
          <w:szCs w:val="28"/>
        </w:rPr>
      </w:pPr>
      <w:bookmarkStart w:id="89" w:name="_7.1_Air_Medical"/>
      <w:bookmarkEnd w:id="89"/>
      <w:r w:rsidRPr="00CE335C">
        <w:rPr>
          <w:rFonts w:cstheme="minorHAnsi"/>
          <w:color w:val="4472C4" w:themeColor="accent1"/>
          <w:sz w:val="28"/>
          <w:szCs w:val="28"/>
        </w:rPr>
        <w:t>7.1 Air Medical Transport</w:t>
      </w:r>
    </w:p>
    <w:p w14:paraId="564C816B" w14:textId="77777777" w:rsidR="00526B26" w:rsidRPr="00CE335C" w:rsidRDefault="00526B26" w:rsidP="00526B26">
      <w:pPr>
        <w:autoSpaceDE w:val="0"/>
        <w:autoSpaceDN w:val="0"/>
        <w:adjustRightInd w:val="0"/>
        <w:spacing w:after="0" w:line="288" w:lineRule="auto"/>
        <w:rPr>
          <w:rFonts w:cs="Arial"/>
          <w:color w:val="000000"/>
          <w:u w:val="single"/>
        </w:rPr>
      </w:pPr>
      <w:r w:rsidRPr="00CE335C">
        <w:rPr>
          <w:rFonts w:cs="Arial"/>
          <w:b/>
          <w:bCs/>
          <w:color w:val="000000"/>
          <w:u w:val="single"/>
        </w:rPr>
        <w:t xml:space="preserve">Introduction: </w:t>
      </w:r>
    </w:p>
    <w:p w14:paraId="500DB944" w14:textId="3C0F0E66"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The use of air medical services has become the standard of care for many critically ill or injured patients who require transport to specialized medical facilities</w:t>
      </w:r>
      <w:r w:rsidR="00A70B12" w:rsidRPr="00CE335C">
        <w:rPr>
          <w:rFonts w:cs="Arial"/>
          <w:color w:val="000000"/>
        </w:rPr>
        <w:t xml:space="preserve"> </w:t>
      </w:r>
      <w:r w:rsidR="00CD49DF" w:rsidRPr="00CE335C">
        <w:rPr>
          <w:rFonts w:cs="Arial"/>
          <w:color w:val="000000"/>
        </w:rPr>
        <w:t xml:space="preserve">in accordance with </w:t>
      </w:r>
      <w:r w:rsidR="00A70B12" w:rsidRPr="00CE335C">
        <w:rPr>
          <w:rFonts w:cs="Arial"/>
          <w:color w:val="000000"/>
        </w:rPr>
        <w:t>Department</w:t>
      </w:r>
      <w:r w:rsidR="00CD49DF" w:rsidRPr="00CE335C">
        <w:rPr>
          <w:rFonts w:cs="Arial"/>
          <w:color w:val="000000"/>
        </w:rPr>
        <w:t>-</w:t>
      </w:r>
      <w:r w:rsidR="00A70B12" w:rsidRPr="00CE335C">
        <w:rPr>
          <w:rFonts w:cs="Arial"/>
          <w:color w:val="000000"/>
        </w:rPr>
        <w:t xml:space="preserve">approved </w:t>
      </w:r>
      <w:r w:rsidR="00CD49DF" w:rsidRPr="00CE335C">
        <w:rPr>
          <w:rFonts w:cs="Arial"/>
          <w:color w:val="000000"/>
        </w:rPr>
        <w:t xml:space="preserve">Statewide </w:t>
      </w:r>
      <w:r w:rsidR="00A70B12" w:rsidRPr="00CE335C">
        <w:rPr>
          <w:rFonts w:cs="Arial"/>
          <w:color w:val="000000"/>
        </w:rPr>
        <w:t xml:space="preserve">Point-of-Entry </w:t>
      </w:r>
      <w:r w:rsidR="00CD49DF" w:rsidRPr="00CE335C">
        <w:rPr>
          <w:rFonts w:cs="Arial"/>
          <w:color w:val="000000"/>
        </w:rPr>
        <w:t>(</w:t>
      </w:r>
      <w:r w:rsidR="00A70B12" w:rsidRPr="00CE335C">
        <w:rPr>
          <w:rFonts w:cs="Arial"/>
          <w:color w:val="000000"/>
        </w:rPr>
        <w:t>POE</w:t>
      </w:r>
      <w:r w:rsidR="00CD49DF" w:rsidRPr="00CE335C">
        <w:rPr>
          <w:rFonts w:cs="Arial"/>
          <w:color w:val="000000"/>
        </w:rPr>
        <w:t>) plans,</w:t>
      </w:r>
      <w:r w:rsidR="00A70B12" w:rsidRPr="00CE335C">
        <w:rPr>
          <w:rFonts w:cs="Arial"/>
          <w:color w:val="000000"/>
        </w:rPr>
        <w:t xml:space="preserve"> </w:t>
      </w:r>
      <w:r w:rsidRPr="00CE335C">
        <w:rPr>
          <w:rFonts w:cs="Arial"/>
          <w:color w:val="000000"/>
        </w:rPr>
        <w:t>such as Trauma</w:t>
      </w:r>
      <w:r w:rsidR="003B3CB7" w:rsidRPr="00CE335C">
        <w:rPr>
          <w:rFonts w:cs="Arial"/>
          <w:color w:val="000000"/>
        </w:rPr>
        <w:t>, Stroke and STEMI (</w:t>
      </w:r>
      <w:r w:rsidR="00BE18F0" w:rsidRPr="00DC2AEF">
        <w:rPr>
          <w:rFonts w:cs="Arial"/>
          <w:color w:val="000000"/>
        </w:rPr>
        <w:t>Percutaneous Coronary Intervention</w:t>
      </w:r>
      <w:r w:rsidR="00BE18F0">
        <w:rPr>
          <w:rFonts w:cs="Arial"/>
          <w:color w:val="000000"/>
        </w:rPr>
        <w:t>, or</w:t>
      </w:r>
      <w:r w:rsidR="00BE18F0" w:rsidRPr="00BE18F0">
        <w:rPr>
          <w:rFonts w:cs="Arial"/>
          <w:color w:val="000000"/>
        </w:rPr>
        <w:t xml:space="preserve"> </w:t>
      </w:r>
      <w:r w:rsidR="003B3CB7" w:rsidRPr="00CE335C">
        <w:rPr>
          <w:rFonts w:cs="Arial"/>
          <w:color w:val="000000"/>
        </w:rPr>
        <w:t>PCI) centers</w:t>
      </w:r>
      <w:r w:rsidRPr="00CE335C">
        <w:rPr>
          <w:rFonts w:cs="Arial"/>
          <w:color w:val="000000"/>
        </w:rPr>
        <w:t xml:space="preserve">. </w:t>
      </w:r>
    </w:p>
    <w:p w14:paraId="317433F3" w14:textId="77777777" w:rsidR="00BE18F0" w:rsidRDefault="00BE18F0" w:rsidP="00526B26">
      <w:pPr>
        <w:autoSpaceDE w:val="0"/>
        <w:autoSpaceDN w:val="0"/>
        <w:adjustRightInd w:val="0"/>
        <w:spacing w:after="0" w:line="288" w:lineRule="auto"/>
        <w:rPr>
          <w:rFonts w:cs="Arial"/>
          <w:color w:val="000000"/>
        </w:rPr>
      </w:pPr>
    </w:p>
    <w:p w14:paraId="398945E9" w14:textId="155F308B"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w:t>
      </w:r>
      <w:r w:rsidR="003B3CB7" w:rsidRPr="00CE335C">
        <w:rPr>
          <w:rFonts w:cs="Arial"/>
          <w:color w:val="000000"/>
        </w:rPr>
        <w:t xml:space="preserve">is protocol has been </w:t>
      </w:r>
      <w:r w:rsidRPr="00CE335C">
        <w:rPr>
          <w:rFonts w:cs="Arial"/>
          <w:color w:val="000000"/>
        </w:rPr>
        <w:t>establish</w:t>
      </w:r>
      <w:r w:rsidR="003B3CB7" w:rsidRPr="00CE335C">
        <w:rPr>
          <w:rFonts w:cs="Arial"/>
          <w:color w:val="000000"/>
        </w:rPr>
        <w:t>ed so that air medical</w:t>
      </w:r>
      <w:r w:rsidR="004D4481" w:rsidRPr="00CE335C">
        <w:rPr>
          <w:rFonts w:cs="Arial"/>
          <w:color w:val="000000"/>
        </w:rPr>
        <w:t xml:space="preserve"> support does not require </w:t>
      </w:r>
      <w:r w:rsidR="00BE27A5">
        <w:rPr>
          <w:rFonts w:cs="Arial"/>
          <w:color w:val="000000"/>
        </w:rPr>
        <w:t>M</w:t>
      </w:r>
      <w:r w:rsidR="004D4481" w:rsidRPr="00CE335C">
        <w:rPr>
          <w:rFonts w:cs="Arial"/>
          <w:color w:val="000000"/>
        </w:rPr>
        <w:t xml:space="preserve">edical </w:t>
      </w:r>
      <w:r w:rsidR="00ED0BA1">
        <w:rPr>
          <w:rFonts w:cs="Arial"/>
          <w:color w:val="000000"/>
        </w:rPr>
        <w:t>C</w:t>
      </w:r>
      <w:r w:rsidR="00ED0BA1" w:rsidRPr="00CE335C">
        <w:rPr>
          <w:rFonts w:cs="Arial"/>
          <w:color w:val="000000"/>
        </w:rPr>
        <w:t>ontrol approval</w:t>
      </w:r>
      <w:r w:rsidR="004D4481" w:rsidRPr="00CE335C">
        <w:rPr>
          <w:rFonts w:cs="Arial"/>
          <w:color w:val="000000"/>
        </w:rPr>
        <w:t xml:space="preserve">.  However, contacting </w:t>
      </w:r>
      <w:r w:rsidR="00BE27A5">
        <w:rPr>
          <w:rFonts w:cs="Arial"/>
          <w:color w:val="000000"/>
        </w:rPr>
        <w:t>Medical Control</w:t>
      </w:r>
      <w:r w:rsidR="004D4481" w:rsidRPr="00CE335C">
        <w:rPr>
          <w:rFonts w:cs="Arial"/>
          <w:color w:val="000000"/>
        </w:rPr>
        <w:t xml:space="preserve"> should be considered whenever appropriate</w:t>
      </w:r>
      <w:r w:rsidR="00BE18F0">
        <w:rPr>
          <w:rFonts w:cs="Arial"/>
          <w:color w:val="000000"/>
        </w:rPr>
        <w:t>,</w:t>
      </w:r>
      <w:r w:rsidR="004D4481" w:rsidRPr="00CE335C">
        <w:rPr>
          <w:rFonts w:cs="Arial"/>
          <w:color w:val="000000"/>
        </w:rPr>
        <w:t xml:space="preserve"> and </w:t>
      </w:r>
      <w:r w:rsidR="00BE18F0">
        <w:rPr>
          <w:rFonts w:cs="Arial"/>
          <w:color w:val="000000"/>
        </w:rPr>
        <w:t xml:space="preserve">must be contacted </w:t>
      </w:r>
      <w:r w:rsidR="004D4481" w:rsidRPr="00CE335C">
        <w:rPr>
          <w:rFonts w:cs="Arial"/>
          <w:color w:val="000000"/>
        </w:rPr>
        <w:t xml:space="preserve">when the </w:t>
      </w:r>
      <w:r w:rsidR="00A70B12" w:rsidRPr="00CE335C">
        <w:rPr>
          <w:rFonts w:cs="Arial"/>
          <w:color w:val="000000"/>
        </w:rPr>
        <w:t>protocol</w:t>
      </w:r>
      <w:r w:rsidR="004D4481" w:rsidRPr="00CE335C">
        <w:rPr>
          <w:rFonts w:cs="Arial"/>
          <w:color w:val="000000"/>
        </w:rPr>
        <w:t xml:space="preserve"> requires it.  The following constitutes the philosophical fo</w:t>
      </w:r>
      <w:r w:rsidRPr="00CE335C">
        <w:rPr>
          <w:rFonts w:cs="Arial"/>
          <w:color w:val="000000"/>
        </w:rPr>
        <w:t xml:space="preserve">undation for </w:t>
      </w:r>
      <w:r w:rsidR="004D4481" w:rsidRPr="00CE335C">
        <w:rPr>
          <w:rFonts w:cs="Arial"/>
          <w:color w:val="000000"/>
        </w:rPr>
        <w:t xml:space="preserve">calling for air medical transport.  </w:t>
      </w:r>
      <w:r w:rsidRPr="00CE335C">
        <w:rPr>
          <w:rFonts w:cs="Arial"/>
          <w:color w:val="000000"/>
        </w:rPr>
        <w:t xml:space="preserve"> </w:t>
      </w:r>
    </w:p>
    <w:p w14:paraId="624BDE2C" w14:textId="1559B627" w:rsidR="00526B26" w:rsidRPr="00CE335C" w:rsidRDefault="004D4481" w:rsidP="000F0858">
      <w:pPr>
        <w:numPr>
          <w:ilvl w:val="0"/>
          <w:numId w:val="54"/>
        </w:numPr>
        <w:autoSpaceDE w:val="0"/>
        <w:autoSpaceDN w:val="0"/>
        <w:adjustRightInd w:val="0"/>
        <w:spacing w:after="0" w:line="288" w:lineRule="auto"/>
        <w:rPr>
          <w:rFonts w:cs="Arial"/>
          <w:color w:val="000000"/>
        </w:rPr>
      </w:pPr>
      <w:r w:rsidRPr="00CE335C">
        <w:rPr>
          <w:rFonts w:cs="Arial"/>
          <w:color w:val="000000"/>
        </w:rPr>
        <w:t>Patients in cardiac arrest subsequent to blunt trauma in general should not be transported by air ambulance.  In the event of cardiac arrest after the request for air ambulance</w:t>
      </w:r>
      <w:r w:rsidR="00BE18F0">
        <w:rPr>
          <w:rFonts w:cs="Arial"/>
          <w:color w:val="000000"/>
        </w:rPr>
        <w:t>,</w:t>
      </w:r>
      <w:r w:rsidRPr="00CE335C">
        <w:rPr>
          <w:rFonts w:cs="Arial"/>
          <w:color w:val="000000"/>
        </w:rPr>
        <w:t xml:space="preserve"> the air medical crew may be utilized for resuscitation and transport either by ground or air.  </w:t>
      </w:r>
      <w:r w:rsidR="00526B26" w:rsidRPr="00CE335C">
        <w:rPr>
          <w:rFonts w:cs="Arial"/>
          <w:color w:val="000000"/>
        </w:rPr>
        <w:t xml:space="preserve"> </w:t>
      </w:r>
    </w:p>
    <w:p w14:paraId="139738B8" w14:textId="5A7B4C8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with an uncontrolled or compromised airway should be brought to the nearest appropriate facility unless advanced life support (ALS) service (by ground or air) can intercept in a </w:t>
      </w:r>
      <w:r w:rsidR="00BE18F0" w:rsidRPr="00CE335C">
        <w:rPr>
          <w:rFonts w:cs="Arial"/>
          <w:color w:val="000000"/>
        </w:rPr>
        <w:t>timelier</w:t>
      </w:r>
      <w:r w:rsidRPr="00CE335C">
        <w:rPr>
          <w:rFonts w:cs="Arial"/>
          <w:color w:val="000000"/>
        </w:rPr>
        <w:t xml:space="preserve"> fashion</w:t>
      </w:r>
      <w:r w:rsidR="00AD7308" w:rsidRPr="00CE335C">
        <w:rPr>
          <w:rFonts w:cs="Arial"/>
          <w:color w:val="000000"/>
        </w:rPr>
        <w:t>.</w:t>
      </w:r>
      <w:r w:rsidRPr="00CE335C">
        <w:rPr>
          <w:rFonts w:cs="Arial"/>
          <w:color w:val="000000"/>
        </w:rPr>
        <w:t xml:space="preserve"> </w:t>
      </w:r>
    </w:p>
    <w:p w14:paraId="2B67B28D" w14:textId="696953B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in cardiac arrest subsequent to </w:t>
      </w:r>
      <w:r w:rsidR="00AD7308" w:rsidRPr="00CE335C">
        <w:rPr>
          <w:rFonts w:cs="Arial"/>
          <w:color w:val="000000"/>
        </w:rPr>
        <w:t xml:space="preserve">penetrating truncal or extremity trauma MAY be appropriate for transport by air ambulance IF the ETA for the responding aircraft is less than ground transport time to closest facility.  </w:t>
      </w:r>
    </w:p>
    <w:p w14:paraId="08BDCD62" w14:textId="7C5B3EA9" w:rsidR="00AD7308" w:rsidRPr="00CE335C" w:rsidRDefault="00AD7308"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EMS personnel should consider requesting ground advanced life support (ALS) and air medical support when both the operational and patient conditions listed below exist.  </w:t>
      </w:r>
    </w:p>
    <w:p w14:paraId="261BE650"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6182B36C" w14:textId="09C3583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u w:val="single"/>
        </w:rPr>
        <w:t>Operational Conditions:</w:t>
      </w:r>
      <w:r w:rsidRPr="00CE335C">
        <w:rPr>
          <w:rFonts w:cs="Arial"/>
          <w:b/>
          <w:bCs/>
          <w:color w:val="000000"/>
        </w:rPr>
        <w:t xml:space="preserve"> </w:t>
      </w:r>
    </w:p>
    <w:p w14:paraId="6B838C0D" w14:textId="75A6622C" w:rsidR="00AD7308" w:rsidRPr="00CE335C" w:rsidRDefault="00AD7308" w:rsidP="00526B26">
      <w:pPr>
        <w:autoSpaceDE w:val="0"/>
        <w:autoSpaceDN w:val="0"/>
        <w:adjustRightInd w:val="0"/>
        <w:spacing w:after="0" w:line="288" w:lineRule="auto"/>
        <w:rPr>
          <w:rFonts w:cs="Arial"/>
          <w:b/>
          <w:bCs/>
          <w:color w:val="000000"/>
        </w:rPr>
      </w:pPr>
      <w:r w:rsidRPr="00CE335C">
        <w:rPr>
          <w:rFonts w:cs="Arial"/>
          <w:b/>
          <w:bCs/>
          <w:color w:val="000000"/>
        </w:rPr>
        <w:t xml:space="preserve">In general, the patient should begin movement toward the appropriate receiving facility as soon as practical.  Consider landing zones located along the route </w:t>
      </w:r>
      <w:r w:rsidR="005F44C2" w:rsidRPr="00CE335C">
        <w:rPr>
          <w:rFonts w:cs="Arial"/>
          <w:b/>
          <w:bCs/>
          <w:color w:val="000000"/>
        </w:rPr>
        <w:t xml:space="preserve">of travel to minimize total field time.  </w:t>
      </w:r>
    </w:p>
    <w:p w14:paraId="0B11284D" w14:textId="2C43BE42" w:rsidR="005F44C2" w:rsidRDefault="005F44C2" w:rsidP="00526B26">
      <w:pPr>
        <w:autoSpaceDE w:val="0"/>
        <w:autoSpaceDN w:val="0"/>
        <w:adjustRightInd w:val="0"/>
        <w:spacing w:after="0" w:line="288" w:lineRule="auto"/>
        <w:rPr>
          <w:rFonts w:cs="Arial"/>
          <w:b/>
          <w:bCs/>
          <w:color w:val="000000"/>
          <w:sz w:val="21"/>
          <w:szCs w:val="21"/>
        </w:rPr>
      </w:pPr>
    </w:p>
    <w:p w14:paraId="3DE6AADD" w14:textId="6547E617" w:rsidR="005F44C2" w:rsidRPr="00CE335C" w:rsidRDefault="005F44C2" w:rsidP="00526B26">
      <w:pPr>
        <w:autoSpaceDE w:val="0"/>
        <w:autoSpaceDN w:val="0"/>
        <w:adjustRightInd w:val="0"/>
        <w:spacing w:after="0" w:line="288" w:lineRule="auto"/>
        <w:rPr>
          <w:rFonts w:cs="Arial"/>
          <w:color w:val="000000"/>
          <w:u w:val="single"/>
        </w:rPr>
      </w:pPr>
      <w:r w:rsidRPr="00CE335C">
        <w:rPr>
          <w:rFonts w:cs="Arial"/>
          <w:b/>
          <w:bCs/>
          <w:color w:val="000000"/>
          <w:u w:val="single"/>
        </w:rPr>
        <w:t>Air Medical Transport should be considered when;</w:t>
      </w:r>
    </w:p>
    <w:p w14:paraId="72C2B040" w14:textId="31F07313"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Ground transport time to the closest appropriate point of entry hospital exceeds the arrival time of air medical, OR </w:t>
      </w:r>
    </w:p>
    <w:p w14:paraId="5A3F4D24" w14:textId="6B9DEB9B" w:rsidR="005F44C2" w:rsidRPr="00CE335C" w:rsidRDefault="00526B26" w:rsidP="000F0858">
      <w:pPr>
        <w:pStyle w:val="ListParagraph"/>
        <w:numPr>
          <w:ilvl w:val="0"/>
          <w:numId w:val="71"/>
        </w:numPr>
        <w:autoSpaceDE w:val="0"/>
        <w:autoSpaceDN w:val="0"/>
        <w:adjustRightInd w:val="0"/>
        <w:spacing w:after="0" w:line="288" w:lineRule="auto"/>
        <w:rPr>
          <w:rFonts w:cs="Arial"/>
          <w:color w:val="000000"/>
        </w:rPr>
      </w:pPr>
      <w:r w:rsidRPr="76A65B0F">
        <w:rPr>
          <w:rFonts w:cs="Arial"/>
          <w:color w:val="000000" w:themeColor="text1"/>
        </w:rPr>
        <w:t xml:space="preserve">Patient location, weather or road conditions preclude the use of standard ground </w:t>
      </w:r>
      <w:r w:rsidR="005F44C2" w:rsidRPr="76A65B0F">
        <w:rPr>
          <w:rFonts w:cs="Arial"/>
          <w:color w:val="000000" w:themeColor="text1"/>
        </w:rPr>
        <w:t>ambulance,</w:t>
      </w:r>
      <w:r w:rsidRPr="76A65B0F">
        <w:rPr>
          <w:rFonts w:cs="Arial"/>
          <w:color w:val="000000" w:themeColor="text1"/>
        </w:rPr>
        <w:t xml:space="preserve"> </w:t>
      </w:r>
      <w:r w:rsidR="005F44C2" w:rsidRPr="76A65B0F">
        <w:rPr>
          <w:rFonts w:cs="Arial"/>
          <w:color w:val="000000" w:themeColor="text1"/>
        </w:rPr>
        <w:t>OR</w:t>
      </w:r>
    </w:p>
    <w:p w14:paraId="371D276D" w14:textId="77777777"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Prolonged scene patient management due to entrapment/extrication challenges, OR</w:t>
      </w:r>
    </w:p>
    <w:p w14:paraId="5EA07B9B" w14:textId="4445FCD5" w:rsidR="00526B26"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Multiple patients are present that will exceed the capabilities of local hospitals and agencies.  </w:t>
      </w:r>
      <w:r w:rsidR="00526B26" w:rsidRPr="00CE335C">
        <w:rPr>
          <w:rFonts w:cs="Arial"/>
          <w:color w:val="000000"/>
        </w:rPr>
        <w:t xml:space="preserve"> </w:t>
      </w:r>
    </w:p>
    <w:p w14:paraId="78892C09" w14:textId="77777777" w:rsidR="00526B26" w:rsidRDefault="00526B26" w:rsidP="00526B26">
      <w:pPr>
        <w:autoSpaceDE w:val="0"/>
        <w:autoSpaceDN w:val="0"/>
        <w:adjustRightInd w:val="0"/>
        <w:spacing w:after="0" w:line="288" w:lineRule="auto"/>
        <w:rPr>
          <w:rFonts w:cs="Arial"/>
          <w:b/>
          <w:bCs/>
          <w:color w:val="000000"/>
          <w:sz w:val="21"/>
          <w:szCs w:val="21"/>
          <w:u w:val="single"/>
        </w:rPr>
      </w:pPr>
    </w:p>
    <w:p w14:paraId="416B53C0"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Patient Conditions</w:t>
      </w:r>
      <w:r w:rsidRPr="00CE335C">
        <w:rPr>
          <w:rFonts w:cs="Arial"/>
          <w:b/>
          <w:bCs/>
          <w:color w:val="000000"/>
        </w:rPr>
        <w:t xml:space="preserve"> </w:t>
      </w:r>
    </w:p>
    <w:p w14:paraId="4D78B79A"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1. Physiologic Criteria: </w:t>
      </w:r>
    </w:p>
    <w:p w14:paraId="2B287A65" w14:textId="77777777" w:rsidR="00526B26" w:rsidRPr="00CE335C" w:rsidRDefault="00526B26" w:rsidP="00526B26">
      <w:pPr>
        <w:autoSpaceDE w:val="0"/>
        <w:autoSpaceDN w:val="0"/>
        <w:adjustRightInd w:val="0"/>
        <w:spacing w:after="0" w:line="288" w:lineRule="auto"/>
        <w:ind w:firstLine="720"/>
        <w:rPr>
          <w:rFonts w:cs="Arial"/>
          <w:color w:val="000000"/>
        </w:rPr>
      </w:pPr>
      <w:r w:rsidRPr="00CE335C">
        <w:rPr>
          <w:rFonts w:cs="Arial"/>
          <w:color w:val="000000"/>
        </w:rPr>
        <w:tab/>
        <w:t xml:space="preserve">a. Unstable Vital Signs </w:t>
      </w:r>
    </w:p>
    <w:p w14:paraId="4AEC3A4D"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2. Anatomic Injury: </w:t>
      </w:r>
    </w:p>
    <w:p w14:paraId="63856BFF" w14:textId="6332B3B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a. Evidence of Spinal Cord injury including paralysis or paresthesia. </w:t>
      </w:r>
    </w:p>
    <w:p w14:paraId="108CEF2E" w14:textId="2B256F30"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b. Severe Blunt Trauma: </w:t>
      </w:r>
    </w:p>
    <w:p w14:paraId="09C06D8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Head injury (Glasgow Coma Scale of twelve [12] or less) </w:t>
      </w:r>
    </w:p>
    <w:p w14:paraId="3635FE1A"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Severe chest or abdominal injury</w:t>
      </w:r>
    </w:p>
    <w:p w14:paraId="5061F82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Severe pelvic injury excluding simple hip fractures. </w:t>
      </w:r>
    </w:p>
    <w:p w14:paraId="0CFCF455" w14:textId="19ACF41A" w:rsidR="00F221F0"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t>c. Two or more proximal long-bone fractures</w:t>
      </w:r>
    </w:p>
    <w:p w14:paraId="597A89D2" w14:textId="06B2CF1A" w:rsidR="00526B26"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t>d.</w:t>
      </w:r>
      <w:r w:rsidR="00CD49DF">
        <w:rPr>
          <w:rFonts w:cs="Arial"/>
          <w:color w:val="000000"/>
        </w:rPr>
        <w:t xml:space="preserve"> </w:t>
      </w:r>
      <w:r w:rsidR="00526B26" w:rsidRPr="00CE335C">
        <w:rPr>
          <w:rFonts w:cs="Arial"/>
          <w:color w:val="000000"/>
        </w:rPr>
        <w:t xml:space="preserve">Burns: </w:t>
      </w:r>
    </w:p>
    <w:p w14:paraId="4D06355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Greater than 20% Body Surface Area (BSA) second or third degree burns;</w:t>
      </w:r>
    </w:p>
    <w:p w14:paraId="02388A8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Evidence of airway or facial burns; </w:t>
      </w:r>
    </w:p>
    <w:p w14:paraId="4E27C4B8"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Circumferential extremity burns; or </w:t>
      </w:r>
    </w:p>
    <w:p w14:paraId="66B2B8F6"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Burns associated with trauma. </w:t>
      </w:r>
    </w:p>
    <w:p w14:paraId="716E9858" w14:textId="1D952FF0"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e</w:t>
      </w:r>
      <w:r w:rsidRPr="00CE335C">
        <w:rPr>
          <w:rFonts w:cs="Arial"/>
          <w:color w:val="000000"/>
        </w:rPr>
        <w:t xml:space="preserve">. Penetrating injuries of head, neck, chest, abdomen or groin. </w:t>
      </w:r>
    </w:p>
    <w:p w14:paraId="3AD76626" w14:textId="7CDD2FA8"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 xml:space="preserve"> f. </w:t>
      </w:r>
      <w:r w:rsidRPr="00CE335C">
        <w:rPr>
          <w:rFonts w:cs="Arial"/>
          <w:color w:val="000000"/>
        </w:rPr>
        <w:t xml:space="preserve"> Amputation of extremities, excluding digits. </w:t>
      </w:r>
    </w:p>
    <w:p w14:paraId="28B55882" w14:textId="423AFD31" w:rsidR="009711D5" w:rsidRPr="00AC3E38" w:rsidRDefault="00BE27A5" w:rsidP="00DC2AEF">
      <w:pPr>
        <w:spacing w:after="0" w:line="240" w:lineRule="auto"/>
        <w:ind w:left="360"/>
        <w:rPr>
          <w:b/>
          <w:bCs/>
        </w:rPr>
      </w:pPr>
      <w:r>
        <w:rPr>
          <w:b/>
          <w:bCs/>
        </w:rPr>
        <w:t>3.</w:t>
      </w:r>
      <w:r w:rsidR="009711D5" w:rsidRPr="00AC3E38">
        <w:rPr>
          <w:b/>
          <w:bCs/>
        </w:rPr>
        <w:t xml:space="preserve">Cardiac Conditions </w:t>
      </w:r>
    </w:p>
    <w:p w14:paraId="50113C5B" w14:textId="77777777" w:rsidR="009711D5" w:rsidRPr="00A55221" w:rsidRDefault="009711D5" w:rsidP="000F0858">
      <w:pPr>
        <w:pStyle w:val="ListParagraph"/>
        <w:numPr>
          <w:ilvl w:val="0"/>
          <w:numId w:val="72"/>
        </w:numPr>
        <w:spacing w:after="0" w:line="240" w:lineRule="auto"/>
      </w:pPr>
      <w:r w:rsidRPr="00735B00">
        <w:t>ST-segment Elevation Myocardial Infarction (STEMI)</w:t>
      </w:r>
    </w:p>
    <w:p w14:paraId="404553B0" w14:textId="77777777" w:rsidR="009711D5" w:rsidRPr="00A55221" w:rsidRDefault="009711D5" w:rsidP="000F0858">
      <w:pPr>
        <w:pStyle w:val="ListParagraph"/>
        <w:numPr>
          <w:ilvl w:val="0"/>
          <w:numId w:val="72"/>
        </w:numPr>
        <w:spacing w:line="240" w:lineRule="auto"/>
      </w:pPr>
      <w:r w:rsidRPr="00A55221">
        <w:t xml:space="preserve">Persistent unstable Ventricular Tachycardia (VT) </w:t>
      </w:r>
    </w:p>
    <w:p w14:paraId="3EA85E9B" w14:textId="4A40793B" w:rsidR="009711D5" w:rsidRPr="00AC3E38" w:rsidRDefault="00BE27A5" w:rsidP="00DC2AEF">
      <w:pPr>
        <w:spacing w:after="0" w:line="240" w:lineRule="auto"/>
        <w:ind w:left="360"/>
        <w:rPr>
          <w:b/>
          <w:bCs/>
        </w:rPr>
      </w:pPr>
      <w:r>
        <w:rPr>
          <w:b/>
          <w:bCs/>
        </w:rPr>
        <w:t xml:space="preserve">4. </w:t>
      </w:r>
      <w:r w:rsidR="009711D5" w:rsidRPr="00AC3E38">
        <w:rPr>
          <w:b/>
          <w:bCs/>
        </w:rPr>
        <w:t>Stroke</w:t>
      </w:r>
    </w:p>
    <w:p w14:paraId="5C4227B7" w14:textId="77777777" w:rsidR="009711D5" w:rsidRPr="00A55221" w:rsidRDefault="009711D5" w:rsidP="000F0858">
      <w:pPr>
        <w:pStyle w:val="ListParagraph"/>
        <w:numPr>
          <w:ilvl w:val="0"/>
          <w:numId w:val="75"/>
        </w:numPr>
        <w:spacing w:after="0" w:line="240" w:lineRule="auto"/>
      </w:pPr>
      <w:r w:rsidRPr="00A55221">
        <w:t>Concern for Large Vessel Occlusion (LVO) by FAST-ED within 24- hours of last known well time</w:t>
      </w:r>
    </w:p>
    <w:p w14:paraId="70FA754A" w14:textId="6AE2FC89" w:rsidR="009711D5" w:rsidRPr="00A55221" w:rsidRDefault="009711D5" w:rsidP="000F0858">
      <w:pPr>
        <w:pStyle w:val="ListParagraph"/>
        <w:numPr>
          <w:ilvl w:val="0"/>
          <w:numId w:val="75"/>
        </w:numPr>
        <w:spacing w:line="240" w:lineRule="auto"/>
      </w:pPr>
      <w:r w:rsidRPr="00A55221">
        <w:t>Pediatric patients</w:t>
      </w:r>
    </w:p>
    <w:p w14:paraId="20FEFCD2" w14:textId="768E3C89" w:rsidR="009711D5" w:rsidRPr="00A55221" w:rsidRDefault="00BE27A5" w:rsidP="000F0858">
      <w:pPr>
        <w:pStyle w:val="ListParagraph"/>
        <w:numPr>
          <w:ilvl w:val="0"/>
          <w:numId w:val="75"/>
        </w:numPr>
        <w:spacing w:line="240" w:lineRule="auto"/>
      </w:pPr>
      <w:r w:rsidRPr="00A55221">
        <w:t>Pregnancy</w:t>
      </w:r>
    </w:p>
    <w:p w14:paraId="44D2670F"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0444A860" w14:textId="2DB99D40"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Special Conditions</w:t>
      </w:r>
      <w:r w:rsidRPr="00CE335C">
        <w:rPr>
          <w:rFonts w:cs="Arial"/>
          <w:b/>
          <w:bCs/>
          <w:color w:val="000000"/>
        </w:rPr>
        <w:t xml:space="preserve">: </w:t>
      </w:r>
      <w:r w:rsidRPr="00CE335C">
        <w:rPr>
          <w:rFonts w:cs="Arial"/>
          <w:color w:val="000000"/>
        </w:rPr>
        <w:t xml:space="preserve">The following should be considered in deciding whether to request </w:t>
      </w:r>
    </w:p>
    <w:p w14:paraId="58FC2F22" w14:textId="2E879842"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 xml:space="preserve">air medical transport, </w:t>
      </w:r>
      <w:r w:rsidR="005B34A4" w:rsidRPr="00CE335C">
        <w:rPr>
          <w:rFonts w:cs="Arial"/>
          <w:color w:val="000000"/>
        </w:rPr>
        <w:t xml:space="preserve">for traumatically injured patients, </w:t>
      </w:r>
      <w:r w:rsidRPr="00CE335C">
        <w:rPr>
          <w:rFonts w:cs="Arial"/>
          <w:color w:val="000000"/>
        </w:rPr>
        <w:t xml:space="preserve">but are </w:t>
      </w:r>
      <w:r w:rsidRPr="00CE335C">
        <w:rPr>
          <w:rFonts w:cs="Arial"/>
          <w:b/>
          <w:bCs/>
          <w:color w:val="000000"/>
        </w:rPr>
        <w:t xml:space="preserve">not </w:t>
      </w:r>
      <w:r w:rsidRPr="00CE335C">
        <w:rPr>
          <w:rFonts w:cs="Arial"/>
          <w:color w:val="000000"/>
        </w:rPr>
        <w:t xml:space="preserve">automatic or absolute criteria: </w:t>
      </w:r>
    </w:p>
    <w:p w14:paraId="5DA91766"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1. Mechanism of Injury </w:t>
      </w:r>
    </w:p>
    <w:p w14:paraId="5A210900" w14:textId="4C18EAD9" w:rsidR="005B34A4" w:rsidRPr="00CE335C" w:rsidRDefault="00526B26" w:rsidP="000F0858">
      <w:pPr>
        <w:pStyle w:val="ListParagraph"/>
        <w:numPr>
          <w:ilvl w:val="2"/>
          <w:numId w:val="73"/>
        </w:numPr>
        <w:autoSpaceDE w:val="0"/>
        <w:autoSpaceDN w:val="0"/>
        <w:adjustRightInd w:val="0"/>
        <w:spacing w:after="0" w:line="240" w:lineRule="auto"/>
        <w:rPr>
          <w:rFonts w:cs="Arial"/>
          <w:color w:val="000000"/>
        </w:rPr>
      </w:pPr>
      <w:r w:rsidRPr="00CE335C">
        <w:rPr>
          <w:rFonts w:cs="Arial"/>
          <w:color w:val="000000"/>
        </w:rPr>
        <w:t>Motor Vehicle Crash</w:t>
      </w:r>
    </w:p>
    <w:p w14:paraId="3AF37B0C" w14:textId="227988DC" w:rsidR="00526B26"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 xml:space="preserve">Patient ejected from </w:t>
      </w:r>
      <w:r w:rsidR="00ED0BA1" w:rsidRPr="00CE335C">
        <w:rPr>
          <w:rFonts w:cs="Arial"/>
          <w:color w:val="000000"/>
        </w:rPr>
        <w:t>vehicle.</w:t>
      </w:r>
    </w:p>
    <w:p w14:paraId="30723E33" w14:textId="75EF8C12" w:rsidR="005B34A4"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Death in the same vehicle such as the passenger compartment</w:t>
      </w:r>
    </w:p>
    <w:p w14:paraId="788B3E51" w14:textId="77777777" w:rsidR="00BE27A5" w:rsidRDefault="00526B26"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Patient</w:t>
      </w:r>
      <w:r w:rsidR="005B34A4" w:rsidRPr="00CE335C">
        <w:rPr>
          <w:rFonts w:cs="Arial"/>
          <w:color w:val="000000"/>
        </w:rPr>
        <w:t xml:space="preserve"> struck by a vehicle and thrown (</w:t>
      </w:r>
      <w:r w:rsidRPr="00CE335C">
        <w:rPr>
          <w:rFonts w:cs="Arial"/>
          <w:color w:val="000000"/>
        </w:rPr>
        <w:t>ejected</w:t>
      </w:r>
      <w:r w:rsidR="005B34A4" w:rsidRPr="00CE335C">
        <w:rPr>
          <w:rFonts w:cs="Arial"/>
          <w:color w:val="000000"/>
        </w:rPr>
        <w:t>) more than 15-feet or run over by a</w:t>
      </w:r>
    </w:p>
    <w:p w14:paraId="29C450C8" w14:textId="35A43B7F" w:rsidR="00526B26" w:rsidRPr="00CE335C" w:rsidRDefault="005B34A4" w:rsidP="00AC3E38">
      <w:pPr>
        <w:pStyle w:val="ListParagraph"/>
        <w:autoSpaceDE w:val="0"/>
        <w:autoSpaceDN w:val="0"/>
        <w:adjustRightInd w:val="0"/>
        <w:spacing w:after="0" w:line="288" w:lineRule="auto"/>
        <w:ind w:left="1081"/>
        <w:rPr>
          <w:rFonts w:cs="Arial"/>
          <w:color w:val="000000"/>
        </w:rPr>
      </w:pPr>
      <w:r w:rsidRPr="00CE335C">
        <w:rPr>
          <w:rFonts w:cs="Arial"/>
          <w:color w:val="000000"/>
        </w:rPr>
        <w:t xml:space="preserve"> </w:t>
      </w:r>
      <w:r w:rsidR="00BE27A5">
        <w:rPr>
          <w:rFonts w:cs="Arial"/>
          <w:color w:val="000000"/>
        </w:rPr>
        <w:t xml:space="preserve">   </w:t>
      </w:r>
      <w:r w:rsidR="00526B26" w:rsidRPr="00CE335C">
        <w:rPr>
          <w:rFonts w:cs="Arial"/>
          <w:color w:val="000000"/>
        </w:rPr>
        <w:t xml:space="preserve">vehicle. </w:t>
      </w:r>
    </w:p>
    <w:p w14:paraId="640541C8"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2. Significant Medical History </w:t>
      </w:r>
    </w:p>
    <w:p w14:paraId="38B97F4E" w14:textId="473415A9" w:rsidR="00526B26" w:rsidRPr="00CE335C" w:rsidRDefault="00526B26" w:rsidP="000F0858">
      <w:pPr>
        <w:pStyle w:val="ListParagraph"/>
        <w:numPr>
          <w:ilvl w:val="1"/>
          <w:numId w:val="74"/>
        </w:numPr>
        <w:autoSpaceDE w:val="0"/>
        <w:autoSpaceDN w:val="0"/>
        <w:adjustRightInd w:val="0"/>
        <w:spacing w:after="0" w:line="240" w:lineRule="auto"/>
        <w:rPr>
          <w:rFonts w:cs="Arial"/>
          <w:color w:val="000000"/>
        </w:rPr>
      </w:pPr>
      <w:r w:rsidRPr="00CE335C">
        <w:rPr>
          <w:rFonts w:cs="Arial"/>
          <w:color w:val="000000"/>
        </w:rPr>
        <w:t xml:space="preserve">Age </w:t>
      </w:r>
      <w:r w:rsidR="005B34A4" w:rsidRPr="00CE335C">
        <w:rPr>
          <w:rFonts w:cs="Arial"/>
          <w:color w:val="000000"/>
        </w:rPr>
        <w:t xml:space="preserve">less than 8 or </w:t>
      </w:r>
      <w:r w:rsidRPr="00CE335C">
        <w:rPr>
          <w:rFonts w:cs="Arial"/>
          <w:color w:val="000000"/>
        </w:rPr>
        <w:t>greater than 55</w:t>
      </w:r>
      <w:r w:rsidR="005B34A4" w:rsidRPr="00CE335C">
        <w:rPr>
          <w:rFonts w:cs="Arial"/>
          <w:color w:val="000000"/>
        </w:rPr>
        <w:t xml:space="preserve"> years of age</w:t>
      </w:r>
      <w:r w:rsidRPr="00CE335C">
        <w:rPr>
          <w:rFonts w:cs="Arial"/>
          <w:color w:val="000000"/>
        </w:rPr>
        <w:t xml:space="preserve"> </w:t>
      </w:r>
    </w:p>
    <w:p w14:paraId="3F55B185" w14:textId="342FD1D5" w:rsidR="00526B26" w:rsidRPr="00CE335C" w:rsidRDefault="00526B26" w:rsidP="000F0858">
      <w:pPr>
        <w:pStyle w:val="ListParagraph"/>
        <w:numPr>
          <w:ilvl w:val="1"/>
          <w:numId w:val="74"/>
        </w:numPr>
        <w:autoSpaceDE w:val="0"/>
        <w:autoSpaceDN w:val="0"/>
        <w:adjustRightInd w:val="0"/>
        <w:spacing w:after="0" w:line="288" w:lineRule="auto"/>
        <w:rPr>
          <w:rFonts w:cs="Arial"/>
          <w:color w:val="000000"/>
        </w:rPr>
      </w:pPr>
      <w:r w:rsidRPr="00CE335C">
        <w:rPr>
          <w:rFonts w:cs="Arial"/>
          <w:color w:val="000000"/>
        </w:rPr>
        <w:t xml:space="preserve">Significant coexistent illness (such as anticoagulation) </w:t>
      </w:r>
    </w:p>
    <w:p w14:paraId="627ABBDD" w14:textId="29919F43" w:rsidR="00526B26" w:rsidRPr="00CE335C" w:rsidRDefault="00526B26" w:rsidP="000F0858">
      <w:pPr>
        <w:pStyle w:val="ListParagraph"/>
        <w:numPr>
          <w:ilvl w:val="1"/>
          <w:numId w:val="74"/>
        </w:numPr>
        <w:autoSpaceDE w:val="0"/>
        <w:autoSpaceDN w:val="0"/>
        <w:adjustRightInd w:val="0"/>
        <w:spacing w:after="0" w:line="288" w:lineRule="auto"/>
        <w:rPr>
          <w:rFonts w:ascii="Arial" w:hAnsi="Arial" w:cs="Arial"/>
          <w:color w:val="000000"/>
        </w:rPr>
      </w:pPr>
      <w:r w:rsidRPr="00CE335C">
        <w:rPr>
          <w:rFonts w:cs="Arial"/>
          <w:color w:val="000000"/>
        </w:rPr>
        <w:t xml:space="preserve">Pregnancy </w:t>
      </w:r>
    </w:p>
    <w:p w14:paraId="638553B4" w14:textId="0CE9028D" w:rsidR="00CD49DF" w:rsidRDefault="00CD49DF">
      <w:pPr>
        <w:spacing w:after="160" w:line="259" w:lineRule="auto"/>
        <w:rPr>
          <w:rFonts w:eastAsia="Times New Roman" w:cs="Arial"/>
          <w:color w:val="000000"/>
          <w:sz w:val="21"/>
          <w:szCs w:val="21"/>
        </w:rPr>
      </w:pPr>
      <w:r>
        <w:rPr>
          <w:rFonts w:cs="Arial"/>
          <w:color w:val="000000"/>
          <w:sz w:val="21"/>
          <w:szCs w:val="21"/>
        </w:rPr>
        <w:br w:type="page"/>
      </w:r>
    </w:p>
    <w:p w14:paraId="428496D7" w14:textId="77777777" w:rsidR="00526B26" w:rsidRDefault="00526B26" w:rsidP="00DC2AEF">
      <w:pPr>
        <w:pStyle w:val="Heading1"/>
        <w:spacing w:line="240" w:lineRule="auto"/>
        <w:rPr>
          <w:rFonts w:cstheme="majorHAnsi"/>
          <w:color w:val="4472C4" w:themeColor="accent1"/>
        </w:rPr>
      </w:pPr>
      <w:bookmarkStart w:id="90" w:name="_7.2_Electronic_Control"/>
      <w:bookmarkEnd w:id="90"/>
      <w:r w:rsidRPr="00CE335C">
        <w:rPr>
          <w:rFonts w:cstheme="majorHAnsi"/>
          <w:color w:val="4472C4" w:themeColor="accent1"/>
        </w:rPr>
        <w:t>7.2 Electronic Control Weapons</w:t>
      </w:r>
    </w:p>
    <w:p w14:paraId="4C512DF7" w14:textId="77777777" w:rsidR="00BE18F0" w:rsidRDefault="00BE18F0" w:rsidP="00DC2AEF">
      <w:pPr>
        <w:autoSpaceDE w:val="0"/>
        <w:autoSpaceDN w:val="0"/>
        <w:adjustRightInd w:val="0"/>
        <w:spacing w:after="0" w:line="240" w:lineRule="auto"/>
        <w:rPr>
          <w:rFonts w:cs="Arial"/>
          <w:color w:val="000000"/>
        </w:rPr>
      </w:pPr>
    </w:p>
    <w:p w14:paraId="2EFA0A9A" w14:textId="3BFF4D9C" w:rsidR="00526B26" w:rsidRPr="00EF6E5D" w:rsidRDefault="008C7B66" w:rsidP="00526B26">
      <w:pPr>
        <w:autoSpaceDE w:val="0"/>
        <w:autoSpaceDN w:val="0"/>
        <w:adjustRightInd w:val="0"/>
        <w:rPr>
          <w:rFonts w:cs="Arial"/>
          <w:b/>
          <w:bCs/>
          <w:color w:val="000000"/>
        </w:rPr>
      </w:pPr>
      <w:r w:rsidRPr="00DC2AEF">
        <w:rPr>
          <w:rFonts w:cs="Arial"/>
          <w:b/>
          <w:bCs/>
          <w:color w:val="000000"/>
          <w:u w:val="single"/>
        </w:rPr>
        <w:t>Purpose</w:t>
      </w:r>
      <w:r w:rsidR="00526B26" w:rsidRPr="00EF6E5D">
        <w:rPr>
          <w:rFonts w:cs="Arial"/>
          <w:color w:val="000000"/>
        </w:rPr>
        <w:t xml:space="preserve">: In some situations, state and local law enforcement utilize devices known as electronic control weapons (ECW), such as a TASER®, to assist with controlling persons.  When used, the device discharges a wire that, at the distal end, contains an arrow-like barbed projectile that penetrates the suspect’s skin and embeds itself, allowing the officer to administer an incapacitating electric shock. Current medical literature does not support routine medical evaluation for an individual after an ECW application. </w:t>
      </w:r>
      <w:r w:rsidR="00526B26" w:rsidRPr="00EF6E5D">
        <w:rPr>
          <w:rFonts w:cs="Arial"/>
          <w:b/>
          <w:bCs/>
          <w:color w:val="000000"/>
        </w:rPr>
        <w:t xml:space="preserve"> In most circumstances, probes can be removed by law enforcement without further medical intervention. </w:t>
      </w:r>
    </w:p>
    <w:p w14:paraId="497572B6"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EMS should be activated following ECW application in the following circumstances:</w:t>
      </w:r>
    </w:p>
    <w:p w14:paraId="39BE95DF"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The probe is embedded in the eye, genitals, or bone.</w:t>
      </w:r>
    </w:p>
    <w:p w14:paraId="5F88591D"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Seizure is witnessed after ECW application.</w:t>
      </w:r>
    </w:p>
    <w:p w14:paraId="0CCF83DB" w14:textId="308B47ED"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 xml:space="preserve">There is excessive bleeding from </w:t>
      </w:r>
      <w:r w:rsidR="00ED0BA1" w:rsidRPr="00EF6E5D">
        <w:rPr>
          <w:rFonts w:cs="Arial"/>
          <w:color w:val="000000"/>
        </w:rPr>
        <w:t>the probe</w:t>
      </w:r>
      <w:r w:rsidRPr="00EF6E5D">
        <w:rPr>
          <w:rFonts w:cs="Arial"/>
          <w:color w:val="000000"/>
        </w:rPr>
        <w:t xml:space="preserve"> site after probe removal.</w:t>
      </w:r>
    </w:p>
    <w:p w14:paraId="100225A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Cardiac arrest, complaints of chest pain, palpitations.</w:t>
      </w:r>
    </w:p>
    <w:p w14:paraId="3D6A4663"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Respiratory distress.</w:t>
      </w:r>
    </w:p>
    <w:p w14:paraId="311B26F2"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Change in mental status after application.</w:t>
      </w:r>
    </w:p>
    <w:p w14:paraId="79B1E9BA"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Pregnancy.</w:t>
      </w:r>
    </w:p>
    <w:p w14:paraId="39608047" w14:textId="77777777" w:rsidR="00526B26" w:rsidRPr="00EF6E5D" w:rsidRDefault="00526B26" w:rsidP="00526B26">
      <w:pPr>
        <w:autoSpaceDE w:val="0"/>
        <w:autoSpaceDN w:val="0"/>
        <w:adjustRightInd w:val="0"/>
        <w:spacing w:after="60"/>
        <w:rPr>
          <w:rFonts w:cs="Arial"/>
          <w:color w:val="000000"/>
          <w:sz w:val="12"/>
          <w:szCs w:val="12"/>
        </w:rPr>
      </w:pPr>
    </w:p>
    <w:p w14:paraId="4625F970" w14:textId="77777777" w:rsidR="00526B26" w:rsidRPr="00EF6E5D" w:rsidRDefault="00526B26" w:rsidP="00526B26">
      <w:pPr>
        <w:autoSpaceDE w:val="0"/>
        <w:autoSpaceDN w:val="0"/>
        <w:adjustRightInd w:val="0"/>
        <w:spacing w:after="60"/>
        <w:rPr>
          <w:rFonts w:cs="Arial"/>
          <w:color w:val="000000"/>
          <w:sz w:val="12"/>
          <w:szCs w:val="12"/>
        </w:rPr>
      </w:pPr>
      <w:r w:rsidRPr="00EF6E5D">
        <w:rPr>
          <w:rFonts w:cs="Arial"/>
          <w:b/>
          <w:bCs/>
          <w:color w:val="000000"/>
        </w:rPr>
        <w:t>Removal must be done by law enforcement unless lodged in a vulnerable area</w:t>
      </w:r>
      <w:r>
        <w:rPr>
          <w:rFonts w:cs="Arial"/>
          <w:b/>
          <w:bCs/>
          <w:color w:val="000000"/>
        </w:rPr>
        <w:t>.</w:t>
      </w:r>
      <w:r w:rsidRPr="00EF6E5D">
        <w:rPr>
          <w:rFonts w:cs="Arial"/>
          <w:b/>
          <w:bCs/>
          <w:color w:val="000000"/>
        </w:rPr>
        <w:br/>
      </w:r>
    </w:p>
    <w:p w14:paraId="39DF08C4" w14:textId="77777777" w:rsidR="00526B26" w:rsidRPr="00EF6E5D" w:rsidRDefault="00526B26" w:rsidP="00526B26">
      <w:pPr>
        <w:autoSpaceDE w:val="0"/>
        <w:autoSpaceDN w:val="0"/>
        <w:adjustRightInd w:val="0"/>
        <w:spacing w:after="60"/>
        <w:rPr>
          <w:rFonts w:cs="Arial"/>
          <w:color w:val="000000"/>
        </w:rPr>
      </w:pPr>
      <w:r w:rsidRPr="00EF6E5D">
        <w:rPr>
          <w:rFonts w:cs="Arial"/>
          <w:b/>
          <w:bCs/>
          <w:color w:val="000000"/>
        </w:rPr>
        <w:t>CONTRAINDICATIONS TO REMOVAL</w:t>
      </w:r>
    </w:p>
    <w:p w14:paraId="3C60213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Patients with probe penetration in vulnerable areas of the body as mentioned below should be transported for further evaluation and probe removal.</w:t>
      </w:r>
    </w:p>
    <w:p w14:paraId="4EE63469"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Genitalia, female breast, or skin above level of clavicles.</w:t>
      </w:r>
    </w:p>
    <w:p w14:paraId="7075714A" w14:textId="77777777" w:rsidR="00526B26" w:rsidRPr="00EF6E5D" w:rsidRDefault="00526B26" w:rsidP="000F0858">
      <w:pPr>
        <w:numPr>
          <w:ilvl w:val="0"/>
          <w:numId w:val="56"/>
        </w:numPr>
        <w:autoSpaceDE w:val="0"/>
        <w:autoSpaceDN w:val="0"/>
        <w:adjustRightInd w:val="0"/>
        <w:spacing w:after="60"/>
        <w:rPr>
          <w:rFonts w:cs="Arial"/>
          <w:color w:val="000000"/>
        </w:rPr>
      </w:pPr>
      <w:r>
        <w:rPr>
          <w:rFonts w:cs="Arial"/>
          <w:color w:val="000000"/>
        </w:rPr>
        <w:t xml:space="preserve">     </w:t>
      </w:r>
      <w:r w:rsidRPr="00EF6E5D">
        <w:rPr>
          <w:rFonts w:cs="Arial"/>
          <w:color w:val="000000"/>
        </w:rPr>
        <w:t>Suspicion that probe might be embedded in bone, blood vessel, or other sensitive structure.</w:t>
      </w:r>
    </w:p>
    <w:p w14:paraId="64881938" w14:textId="77777777" w:rsidR="00526B26" w:rsidRPr="00EF6E5D" w:rsidRDefault="00526B26" w:rsidP="00526B26">
      <w:pPr>
        <w:autoSpaceDE w:val="0"/>
        <w:autoSpaceDN w:val="0"/>
        <w:adjustRightInd w:val="0"/>
        <w:spacing w:after="60" w:line="288" w:lineRule="auto"/>
        <w:rPr>
          <w:rFonts w:cs="Arial"/>
          <w:color w:val="000000"/>
          <w:sz w:val="24"/>
          <w:szCs w:val="24"/>
        </w:rPr>
      </w:pPr>
    </w:p>
    <w:p w14:paraId="543C6491" w14:textId="77777777" w:rsidR="00526B26" w:rsidRPr="00EF6E5D" w:rsidRDefault="00526B26" w:rsidP="00526B26">
      <w:pPr>
        <w:pStyle w:val="Heading2"/>
      </w:pPr>
      <w:r w:rsidRPr="00EF6E5D">
        <w:t>EMT/ADVANCED EMT/PARAMEDIC STANDING ORDERS</w:t>
      </w:r>
    </w:p>
    <w:p w14:paraId="2BEAE5BE" w14:textId="6CEC05CF" w:rsidR="00526B26" w:rsidRPr="00EF6E5D" w:rsidRDefault="00526B26" w:rsidP="00526B26">
      <w:pPr>
        <w:autoSpaceDE w:val="0"/>
        <w:autoSpaceDN w:val="0"/>
        <w:adjustRightInd w:val="0"/>
        <w:spacing w:after="60"/>
        <w:rPr>
          <w:rFonts w:cs="Arial"/>
          <w:color w:val="000000"/>
        </w:rPr>
      </w:pPr>
      <w:r w:rsidRPr="00EF6E5D">
        <w:rPr>
          <w:rFonts w:cs="Arial"/>
          <w:color w:val="000000"/>
        </w:rPr>
        <w:tab/>
        <w:t>1.</w:t>
      </w:r>
      <w:r w:rsidR="008C7B66">
        <w:rPr>
          <w:rFonts w:cs="Arial"/>
          <w:color w:val="000000"/>
        </w:rPr>
        <w:t xml:space="preserve"> </w:t>
      </w:r>
      <w:r w:rsidR="008C7B66" w:rsidRPr="00AC3E38">
        <w:rPr>
          <w:rFonts w:cs="Arial"/>
          <w:color w:val="000000"/>
          <w:u w:val="single"/>
        </w:rPr>
        <w:t>1.0</w:t>
      </w:r>
      <w:r w:rsidRPr="00AC3E38">
        <w:rPr>
          <w:rFonts w:cs="Arial"/>
          <w:color w:val="000000"/>
          <w:u w:val="single"/>
        </w:rPr>
        <w:t xml:space="preserve"> Routine Patient Care</w:t>
      </w:r>
      <w:r>
        <w:rPr>
          <w:rFonts w:cs="Arial"/>
          <w:color w:val="000000"/>
        </w:rPr>
        <w:t>.</w:t>
      </w:r>
    </w:p>
    <w:p w14:paraId="6D7C8668"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2. Ensure wires are disconnected from weapon.</w:t>
      </w:r>
    </w:p>
    <w:p w14:paraId="5D3D428F"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3. Secure probe with padded dressing</w:t>
      </w:r>
      <w:r>
        <w:rPr>
          <w:rFonts w:cs="Arial"/>
          <w:color w:val="000000"/>
        </w:rPr>
        <w:t>.</w:t>
      </w:r>
    </w:p>
    <w:p w14:paraId="122F4EAE"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4. Transport to Emergency Department</w:t>
      </w:r>
      <w:r>
        <w:rPr>
          <w:rFonts w:cs="Arial"/>
          <w:color w:val="000000"/>
        </w:rPr>
        <w:t>.</w:t>
      </w:r>
    </w:p>
    <w:p w14:paraId="5D4D0D09" w14:textId="77777777" w:rsidR="008C7B66" w:rsidRDefault="008C7B66" w:rsidP="00526B26">
      <w:pPr>
        <w:rPr>
          <w:rFonts w:ascii="Arial" w:hAnsi="Arial" w:cs="Arial"/>
          <w:b/>
          <w:bCs/>
          <w:color w:val="000000"/>
        </w:rPr>
      </w:pPr>
    </w:p>
    <w:p w14:paraId="3BEA1DD0" w14:textId="053BAC49" w:rsidR="00526B26" w:rsidRPr="008E6C96" w:rsidRDefault="008C7B66" w:rsidP="00526B26">
      <w:pPr>
        <w:rPr>
          <w:rFonts w:eastAsiaTheme="majorEastAsia" w:cstheme="minorHAnsi"/>
          <w:b/>
          <w:bCs/>
          <w:color w:val="2F5496" w:themeColor="accent1" w:themeShade="BF"/>
          <w:sz w:val="28"/>
          <w:szCs w:val="28"/>
        </w:rPr>
      </w:pPr>
      <w:r w:rsidRPr="00DC2AEF">
        <w:rPr>
          <w:rFonts w:cstheme="minorHAnsi"/>
          <w:b/>
          <w:bCs/>
          <w:color w:val="000000"/>
        </w:rPr>
        <w:t xml:space="preserve">NOTE: </w:t>
      </w:r>
      <w:r w:rsidRPr="00DC2AEF">
        <w:rPr>
          <w:rFonts w:cstheme="minorHAnsi"/>
          <w:color w:val="000000"/>
        </w:rPr>
        <w:t>When EMS is called for ECW application, barring patient refusal, the patient will be transported to the hospital</w:t>
      </w:r>
      <w:r w:rsidR="00526B26" w:rsidRPr="008E6C96">
        <w:rPr>
          <w:rFonts w:cstheme="minorHAnsi"/>
        </w:rPr>
        <w:br w:type="page"/>
      </w:r>
    </w:p>
    <w:p w14:paraId="1F867BAC" w14:textId="77777777" w:rsidR="00526B26" w:rsidRPr="00CE335C" w:rsidRDefault="00526B26" w:rsidP="00AE4F94">
      <w:pPr>
        <w:pStyle w:val="Heading1"/>
        <w:rPr>
          <w:rFonts w:cstheme="majorHAnsi"/>
        </w:rPr>
      </w:pPr>
      <w:bookmarkStart w:id="91" w:name="_7.3_Medical_Orders"/>
      <w:bookmarkStart w:id="92" w:name="_7.4_Pediatric_Transport"/>
      <w:bookmarkEnd w:id="91"/>
      <w:bookmarkEnd w:id="92"/>
      <w:r w:rsidRPr="00CE335C">
        <w:rPr>
          <w:rFonts w:cstheme="majorHAnsi"/>
        </w:rPr>
        <w:t>7.3 Medical Orders for Life Sustaining Treatment (MOLST) and Comfort Care/ Do Not Resuscitate (DNR) Order Verification</w:t>
      </w:r>
    </w:p>
    <w:p w14:paraId="0543376D" w14:textId="77777777" w:rsidR="00526B26" w:rsidRPr="00CE335C" w:rsidRDefault="00526B26" w:rsidP="00526B26">
      <w:pPr>
        <w:autoSpaceDE w:val="0"/>
        <w:autoSpaceDN w:val="0"/>
        <w:adjustRightInd w:val="0"/>
        <w:spacing w:before="140" w:after="60" w:line="264" w:lineRule="auto"/>
        <w:rPr>
          <w:rFonts w:cs="Arial"/>
          <w:b/>
          <w:bCs/>
          <w:color w:val="000000"/>
        </w:rPr>
      </w:pPr>
      <w:r w:rsidRPr="00CE335C">
        <w:rPr>
          <w:rFonts w:cs="Arial"/>
          <w:b/>
          <w:bCs/>
          <w:color w:val="000000"/>
        </w:rPr>
        <w:t>Introduction</w:t>
      </w:r>
    </w:p>
    <w:p w14:paraId="7EB1FE13" w14:textId="22DFFA1E" w:rsidR="00526B26" w:rsidRPr="00CE335C" w:rsidRDefault="00526B26" w:rsidP="00526B26">
      <w:pPr>
        <w:autoSpaceDE w:val="0"/>
        <w:autoSpaceDN w:val="0"/>
        <w:adjustRightInd w:val="0"/>
        <w:spacing w:before="140" w:after="60" w:line="264" w:lineRule="auto"/>
        <w:rPr>
          <w:rFonts w:cs="Arial"/>
          <w:i/>
          <w:iCs/>
          <w:color w:val="000000"/>
        </w:rPr>
      </w:pPr>
      <w:r w:rsidRPr="00CE335C">
        <w:rPr>
          <w:rFonts w:cs="Arial"/>
          <w:color w:val="000000"/>
        </w:rPr>
        <w:t>EMS personnel at all levels are required to provide emergency care and transport patients to appropriate health care facilities. EMS personnel are further required to provide treatment to the fullest extent possible, subject to their level of certification and the level of licensure of the ambulance service for which they are working. However, more and more patients, where it is medically appropriate, are opting for limitations on life-sustaining treatments, such as cardiopulmonary resuscitation (CPR), in the event of cardiac arrest. Thus, EMS personnel may encounter a patient who has chosen such options and has either a Massachusetts Medical Orders for Life Sustaining Treatments (MOLST) or the Comfort Care/DNR Order Verification Form or bracelet (CC/DNR). These documents provide for a statewide, standardized form, approved by the Massachusetts Department of Public Health (</w:t>
      </w:r>
      <w:r w:rsidR="00CD49DF" w:rsidRPr="00CE335C">
        <w:rPr>
          <w:rFonts w:cs="Arial"/>
          <w:color w:val="000000"/>
        </w:rPr>
        <w:t>Department</w:t>
      </w:r>
      <w:r w:rsidRPr="00CE335C">
        <w:rPr>
          <w:rFonts w:cs="Arial"/>
          <w:color w:val="000000"/>
        </w:rPr>
        <w:t>), Office of Emergency Medical Services (OEMS), that EMS personnel can instantly recognize as an actionable order (MOLST) or verification of such an order (CC/DNR) regarding the use of life sustaining treatments. This protocol governs EMS personnel response to a patient with a MOLST or CC/DNR form.</w:t>
      </w:r>
    </w:p>
    <w:p w14:paraId="0D6D28EC" w14:textId="77777777" w:rsidR="00526B26" w:rsidRPr="00CD49DF" w:rsidRDefault="00526B26" w:rsidP="00526B26">
      <w:pPr>
        <w:autoSpaceDE w:val="0"/>
        <w:autoSpaceDN w:val="0"/>
        <w:adjustRightInd w:val="0"/>
        <w:spacing w:before="140" w:after="60" w:line="264" w:lineRule="auto"/>
        <w:rPr>
          <w:rFonts w:cs="Arial"/>
          <w:b/>
          <w:bCs/>
          <w:color w:val="000000"/>
        </w:rPr>
      </w:pPr>
      <w:r w:rsidRPr="00CD49DF">
        <w:rPr>
          <w:rFonts w:cs="Arial"/>
          <w:b/>
          <w:bCs/>
          <w:color w:val="000000"/>
        </w:rPr>
        <w:t>Implementation Procedures</w:t>
      </w:r>
    </w:p>
    <w:p w14:paraId="2FC7AFB1" w14:textId="10CCAE1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Confirm the identity of the individual with the MOLST or CC/DNR Order Verification Form or </w:t>
      </w:r>
      <w:r w:rsidR="00ED0BA1" w:rsidRPr="00CE335C">
        <w:rPr>
          <w:rFonts w:cs="Arial"/>
          <w:color w:val="000000"/>
        </w:rPr>
        <w:t>bracelet.</w:t>
      </w:r>
    </w:p>
    <w:p w14:paraId="1AABD77E"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Check validity: </w:t>
      </w:r>
    </w:p>
    <w:p w14:paraId="4D76CD79"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a. </w:t>
      </w:r>
      <w:r w:rsidRPr="00CE335C">
        <w:rPr>
          <w:rFonts w:cs="Arial"/>
          <w:color w:val="000000"/>
          <w:u w:val="single"/>
        </w:rPr>
        <w:t>CC/DNR</w:t>
      </w:r>
      <w:r w:rsidRPr="00CE335C">
        <w:rPr>
          <w:rFonts w:cs="Arial"/>
          <w:color w:val="000000"/>
        </w:rPr>
        <w:t>: To assure that a DNR order is recognized in any out-of-hospital setting, an attending physician, nurse practitioner, or authorized physician assistant, who is licensed in Massachusetts, must provide a patient who has a current DNR order, with a fully executed CC/DNR Order Verification form to verify the existence of a DNR order. To be valid, the CC/DNR Order Verification Form shall contain:</w:t>
      </w:r>
    </w:p>
    <w:p w14:paraId="61B5667C"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 the patient’s name, and all other patient identifiers requested on the form; </w:t>
      </w:r>
    </w:p>
    <w:p w14:paraId="0729807C"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 date of issuance;</w:t>
      </w:r>
    </w:p>
    <w:p w14:paraId="5E32DBED"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iii. the signature and telephone number of an attending physician, nurse practitioner, or authorized physician assistant; </w:t>
      </w:r>
    </w:p>
    <w:p w14:paraId="602C0CDB" w14:textId="058B1C5B"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iv. the signature and printed name of the patient, guardian or health care agent signing the form, with the following exception; and</w:t>
      </w:r>
      <w:r w:rsidR="001C6EBA">
        <w:rPr>
          <w:rFonts w:cs="Arial"/>
          <w:color w:val="000000"/>
        </w:rPr>
        <w:t>,</w:t>
      </w:r>
    </w:p>
    <w:p w14:paraId="14F60DC5"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v. a date of expiration, </w:t>
      </w:r>
      <w:r w:rsidRPr="00CE335C">
        <w:rPr>
          <w:rFonts w:cs="Arial"/>
          <w:b/>
          <w:bCs/>
          <w:color w:val="000000"/>
        </w:rPr>
        <w:t>if any,</w:t>
      </w:r>
      <w:r w:rsidRPr="00CE335C">
        <w:rPr>
          <w:rFonts w:cs="Arial"/>
          <w:color w:val="000000"/>
        </w:rPr>
        <w:t xml:space="preserve"> of the underlying DNR order. If there is a date of expiration, and that date has passed, the CC/DNR is not valid.</w:t>
      </w:r>
    </w:p>
    <w:p w14:paraId="3E7AFABC" w14:textId="0940F775"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b. </w:t>
      </w:r>
      <w:r w:rsidRPr="00CE335C">
        <w:rPr>
          <w:rFonts w:cs="Arial"/>
          <w:color w:val="000000"/>
          <w:u w:val="single"/>
        </w:rPr>
        <w:t>MOLST</w:t>
      </w:r>
      <w:r w:rsidRPr="00CE335C">
        <w:rPr>
          <w:rFonts w:cs="Arial"/>
          <w:color w:val="000000"/>
        </w:rPr>
        <w:t xml:space="preserve">: Alternatively, to assure a patient with a desire to document decisions regarding DNR and/or other life-sustaining treatments (which includes CPR, intubation with ventilation, and non-invasive ventilation, such as </w:t>
      </w:r>
      <w:r w:rsidR="00BC2AA1">
        <w:rPr>
          <w:rFonts w:cs="Arial"/>
          <w:color w:val="000000"/>
        </w:rPr>
        <w:t xml:space="preserve">bilevel and </w:t>
      </w:r>
      <w:r w:rsidRPr="00CE335C">
        <w:rPr>
          <w:rFonts w:cs="Arial"/>
          <w:color w:val="000000"/>
        </w:rPr>
        <w:t xml:space="preserve">continuous positive airway pressure, or </w:t>
      </w:r>
      <w:r w:rsidR="00BC2AA1">
        <w:rPr>
          <w:rFonts w:cs="Arial"/>
          <w:color w:val="000000"/>
        </w:rPr>
        <w:t>BiPAP/</w:t>
      </w:r>
      <w:r w:rsidRPr="00CE335C">
        <w:rPr>
          <w:rFonts w:cs="Arial"/>
          <w:color w:val="000000"/>
        </w:rPr>
        <w:t>CPAP) has those preferences honored, a Massachusetts-licensed attending physician, nurse practitioner or authorized physician assistant can provide a patient with a MOLST form. The MOLST form represents actual medical orders to EMS personnel related to a patient’s preferences for resuscitation, ventilation</w:t>
      </w:r>
      <w:r w:rsidR="001C6EBA">
        <w:rPr>
          <w:rFonts w:cs="Arial"/>
          <w:color w:val="000000"/>
        </w:rPr>
        <w:t>,</w:t>
      </w:r>
      <w:r w:rsidRPr="00CE335C">
        <w:rPr>
          <w:rFonts w:cs="Arial"/>
          <w:color w:val="000000"/>
        </w:rPr>
        <w:t xml:space="preserve"> and hospitalization. To be valid, the MOLST form must contain:</w:t>
      </w:r>
    </w:p>
    <w:p w14:paraId="0EF1D2AB"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 patient name and appropriate identifiers as requested on the form;</w:t>
      </w:r>
    </w:p>
    <w:p w14:paraId="6E2BB1D3"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 box D and E of the MOLST form must be fully completed for page 1 to be considered valid – which is all that is relevant for EMS personnel. The form must be signed by a patient, patient’s guardian, or activated health care agent. For a patient in a licensed</w:t>
      </w:r>
      <w:r w:rsidRPr="00C66A4E">
        <w:rPr>
          <w:rFonts w:ascii="Arial" w:hAnsi="Arial" w:cs="Arial"/>
          <w:color w:val="000000"/>
        </w:rPr>
        <w:t xml:space="preserve"> </w:t>
      </w:r>
      <w:r w:rsidRPr="00CE335C">
        <w:rPr>
          <w:rFonts w:cs="Arial"/>
          <w:color w:val="000000"/>
        </w:rPr>
        <w:t>health care facility only, this requirement is met if the guardian or agent cannot sign the form, and the licensed health care facility provides an alternate signature indicating that the required conversation with the guardian or agent has occurred and the form reflects the patient’s wishes and goals of care as expressed to the clinician who signed Section E on the agent’s behalf. If a MOLST form is presented by the licensed health care facility with such signatures in box D, EMS can assume the form is valid;</w:t>
      </w:r>
    </w:p>
    <w:p w14:paraId="1D51E557"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iii. A MOLST order that has an expiration date or revocation date that is in the past is not valid.</w:t>
      </w:r>
    </w:p>
    <w:p w14:paraId="69D7ED7B"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c. </w:t>
      </w:r>
      <w:r w:rsidRPr="00CE335C">
        <w:rPr>
          <w:rFonts w:cs="Arial"/>
          <w:color w:val="000000"/>
          <w:u w:val="single"/>
        </w:rPr>
        <w:t>Revocation:</w:t>
      </w:r>
      <w:r w:rsidRPr="00CE335C">
        <w:rPr>
          <w:rFonts w:cs="Arial"/>
          <w:color w:val="000000"/>
        </w:rPr>
        <w:t xml:space="preserve"> A MOLST order for DNR or CC/DNR form may state it has been revoked. If that is the case, the order or form is not valid.</w:t>
      </w:r>
    </w:p>
    <w:p w14:paraId="1BBE6E57" w14:textId="1FB3293F"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d. </w:t>
      </w:r>
      <w:r w:rsidRPr="00CE335C">
        <w:rPr>
          <w:rFonts w:cs="Arial"/>
          <w:color w:val="000000"/>
          <w:u w:val="single"/>
        </w:rPr>
        <w:t>Health Care Agent with Documentation on Scene:</w:t>
      </w:r>
      <w:r w:rsidRPr="00CE335C">
        <w:rPr>
          <w:rFonts w:cs="Arial"/>
          <w:color w:val="000000"/>
        </w:rPr>
        <w:t xml:space="preserve"> If the patient’s activated health care agent is on scene with his/her health care proxy document in hand, the health care agent may change or revoke the patient’s MOLST form directions. EMS is not responsible </w:t>
      </w:r>
      <w:r w:rsidR="00ED0BA1" w:rsidRPr="00CE335C">
        <w:rPr>
          <w:rFonts w:cs="Arial"/>
          <w:color w:val="000000"/>
        </w:rPr>
        <w:t>for checking</w:t>
      </w:r>
      <w:r w:rsidRPr="00CE335C">
        <w:rPr>
          <w:rFonts w:cs="Arial"/>
          <w:color w:val="000000"/>
        </w:rPr>
        <w:t xml:space="preserve"> the validity of the health care proxy document. If presented by a health care agent, they can assume it is valid. </w:t>
      </w:r>
    </w:p>
    <w:p w14:paraId="739BAD3C"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Action of EMS if no valid CC/DNR or no valid MOLST that includes a DNR order</w:t>
      </w:r>
      <w:r w:rsidRPr="00CE335C">
        <w:rPr>
          <w:rFonts w:cs="Arial"/>
          <w:color w:val="000000"/>
        </w:rPr>
        <w:t>: In accordance with standard EMS Statewide Treatment Protocols, EMS personnel will resuscitate patients without a valid CC/DNR Order Verification Form or without a MOLST that has documented a DNR order, as well as a patient who has a MOLST form indicating a preference FOR resuscitation. Remember, if there is any doubt about the current validity of a MOLST or CC/DNR Order Verification form, EMS personnel are to resuscitate and provide care in accordance with the Statewide Treatment Protocols.</w:t>
      </w:r>
    </w:p>
    <w:p w14:paraId="3651C864"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u w:val="single"/>
        </w:rPr>
      </w:pPr>
      <w:r w:rsidRPr="00CE335C">
        <w:rPr>
          <w:rFonts w:cs="Arial"/>
          <w:color w:val="000000"/>
          <w:u w:val="single"/>
        </w:rPr>
        <w:t>Patient Care for confirmed valid CC/DNR or MOLST with orders for DNR:</w:t>
      </w:r>
    </w:p>
    <w:p w14:paraId="7A8165E3" w14:textId="77777777"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a. If the patient is </w:t>
      </w:r>
      <w:r w:rsidRPr="00CE335C">
        <w:rPr>
          <w:rFonts w:cs="Arial"/>
          <w:b/>
          <w:bCs/>
          <w:color w:val="000000"/>
        </w:rPr>
        <w:t>in full respiratory or cardiac arrest</w:t>
      </w:r>
      <w:r w:rsidRPr="00CE335C">
        <w:rPr>
          <w:rFonts w:cs="Arial"/>
          <w:color w:val="000000"/>
        </w:rPr>
        <w:t xml:space="preserve">, the EMS personnel shall not resuscitate, which means: </w:t>
      </w:r>
    </w:p>
    <w:p w14:paraId="512EB332"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 do not initiate CPR, </w:t>
      </w:r>
    </w:p>
    <w:p w14:paraId="079D573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do not insert an oropharyngeal airway (OPA), </w:t>
      </w:r>
    </w:p>
    <w:p w14:paraId="3A27887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do not provide ventilatory assistance, </w:t>
      </w:r>
    </w:p>
    <w:p w14:paraId="19ABDD08" w14:textId="2F0B507F"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iv. do not artificially ventilate the patient (e.g.</w:t>
      </w:r>
      <w:r w:rsidR="001C6EBA">
        <w:rPr>
          <w:rFonts w:cs="Arial"/>
          <w:color w:val="000000"/>
        </w:rPr>
        <w:t>,</w:t>
      </w:r>
      <w:r w:rsidRPr="00CE335C">
        <w:rPr>
          <w:rFonts w:cs="Arial"/>
          <w:color w:val="000000"/>
        </w:rPr>
        <w:t xml:space="preserve"> mouth-to-mouth, bag valve mask), </w:t>
      </w:r>
    </w:p>
    <w:p w14:paraId="714B498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do not administer chest compressions, </w:t>
      </w:r>
    </w:p>
    <w:p w14:paraId="7050C72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vi. do not initiate advanced airway measures,</w:t>
      </w:r>
    </w:p>
    <w:p w14:paraId="65F476B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 do not administer cardiac resuscitation drugs, and </w:t>
      </w:r>
    </w:p>
    <w:p w14:paraId="6E7BEF3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do not defibrillate. </w:t>
      </w:r>
    </w:p>
    <w:p w14:paraId="23955140" w14:textId="77777777" w:rsidR="00526B26" w:rsidRPr="00CE335C" w:rsidRDefault="00526B26" w:rsidP="00526B26">
      <w:pPr>
        <w:autoSpaceDE w:val="0"/>
        <w:autoSpaceDN w:val="0"/>
        <w:adjustRightInd w:val="0"/>
        <w:spacing w:after="60" w:line="264" w:lineRule="auto"/>
        <w:rPr>
          <w:rFonts w:cs="Arial"/>
          <w:color w:val="000000"/>
        </w:rPr>
      </w:pPr>
      <w:r w:rsidRPr="00CE335C">
        <w:rPr>
          <w:rFonts w:cs="Arial"/>
          <w:color w:val="000000"/>
        </w:rPr>
        <w:t xml:space="preserve">b. If the patient is </w:t>
      </w:r>
      <w:r w:rsidRPr="00CE335C">
        <w:rPr>
          <w:rFonts w:cs="Arial"/>
          <w:b/>
          <w:bCs/>
          <w:color w:val="000000"/>
        </w:rPr>
        <w:t>not in full respiratory or cardiac arrest</w:t>
      </w:r>
      <w:r w:rsidRPr="00CE335C">
        <w:rPr>
          <w:rFonts w:cs="Arial"/>
          <w:color w:val="000000"/>
        </w:rPr>
        <w:t xml:space="preserve">, but the patient’s heartbeat or breathing is inadequate, EMS personnel shall not resuscitate but shall provide, within the scope of their training and level of certification, full palliative care and transport, as appropriate, including: </w:t>
      </w:r>
    </w:p>
    <w:p w14:paraId="325ABB53" w14:textId="1467F773"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 additional interventions a patient has indicated be given on the MOLST form, including intubation with ventilation or non-invasive ventilation such as </w:t>
      </w:r>
      <w:r w:rsidR="00BC2AA1">
        <w:rPr>
          <w:rFonts w:cs="Arial"/>
          <w:color w:val="000000"/>
        </w:rPr>
        <w:t>BiPAP/</w:t>
      </w:r>
      <w:r w:rsidRPr="00CE335C">
        <w:rPr>
          <w:rFonts w:cs="Arial"/>
          <w:color w:val="000000"/>
        </w:rPr>
        <w:t xml:space="preserve">CPAP. </w:t>
      </w:r>
    </w:p>
    <w:p w14:paraId="5DD12608"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emotional support; </w:t>
      </w:r>
    </w:p>
    <w:p w14:paraId="3BACFAAA"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suction airway; </w:t>
      </w:r>
    </w:p>
    <w:p w14:paraId="76192BF6"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iv. administer oxygen; </w:t>
      </w:r>
    </w:p>
    <w:p w14:paraId="3EB8854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application of cardiac monitor; </w:t>
      </w:r>
    </w:p>
    <w:p w14:paraId="47DD2FC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 control bleeding; </w:t>
      </w:r>
    </w:p>
    <w:p w14:paraId="0B7F00B3" w14:textId="77777777" w:rsidR="00526B26" w:rsidRPr="00CD49DF" w:rsidRDefault="00526B26" w:rsidP="00526B26">
      <w:pPr>
        <w:autoSpaceDE w:val="0"/>
        <w:autoSpaceDN w:val="0"/>
        <w:adjustRightInd w:val="0"/>
        <w:spacing w:after="60" w:line="264" w:lineRule="auto"/>
        <w:ind w:left="720"/>
        <w:rPr>
          <w:rFonts w:cs="Arial"/>
          <w:color w:val="000000"/>
        </w:rPr>
      </w:pPr>
      <w:r w:rsidRPr="00CD49DF">
        <w:rPr>
          <w:rFonts w:cs="Arial"/>
          <w:color w:val="000000"/>
        </w:rPr>
        <w:t xml:space="preserve">vii. splint; </w:t>
      </w:r>
    </w:p>
    <w:p w14:paraId="224A7BD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position for comfort; </w:t>
      </w:r>
    </w:p>
    <w:p w14:paraId="1E7EA6E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ix. initiate IV line; and, </w:t>
      </w:r>
    </w:p>
    <w:p w14:paraId="7BD5A8A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x. contact Medical Control, if appropriate for further orders, including necessary medications. </w:t>
      </w:r>
    </w:p>
    <w:p w14:paraId="4EB52754" w14:textId="7B9644A5"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c. If the patient is not in respiratory or cardiac arrest, and the patient’s </w:t>
      </w:r>
      <w:r w:rsidR="00ED0BA1" w:rsidRPr="00CE335C">
        <w:rPr>
          <w:rFonts w:cs="Arial"/>
          <w:color w:val="000000"/>
        </w:rPr>
        <w:t>heartbeat</w:t>
      </w:r>
      <w:r w:rsidRPr="00CE335C">
        <w:rPr>
          <w:rFonts w:cs="Arial"/>
          <w:color w:val="000000"/>
        </w:rPr>
        <w:t xml:space="preserve"> and breathing are adequate, but </w:t>
      </w:r>
      <w:r w:rsidRPr="00CE335C">
        <w:rPr>
          <w:rFonts w:cs="Arial"/>
          <w:b/>
          <w:bCs/>
          <w:color w:val="000000"/>
        </w:rPr>
        <w:t>there is some other emergency illness or injury</w:t>
      </w:r>
      <w:r w:rsidRPr="00CE335C">
        <w:rPr>
          <w:rFonts w:cs="Arial"/>
          <w:color w:val="000000"/>
        </w:rPr>
        <w:t xml:space="preserve">, the EMS personnel shall provide full treatment and transport, as appropriate, within the scope of their training and level of certification. </w:t>
      </w:r>
    </w:p>
    <w:p w14:paraId="16B28EC5" w14:textId="76324172"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615ED200">
        <w:rPr>
          <w:rFonts w:cs="Arial"/>
          <w:color w:val="000000" w:themeColor="text1"/>
          <w:u w:val="single"/>
        </w:rPr>
        <w:t>Questions about the MOLST or CC/DNR</w:t>
      </w:r>
      <w:r w:rsidRPr="615ED200">
        <w:rPr>
          <w:rFonts w:cs="Arial"/>
          <w:color w:val="000000" w:themeColor="text1"/>
        </w:rPr>
        <w:t xml:space="preserve">:  If EMS personnel have any questions regarding the applicability of the MOLST or CC/DNR form with regard to any specific individual, or a good-faith basis to doubt the continued validity of the MOLST or CC/DNR form, EMS personnel shall verify with the patient if the patient is able to respond. If the patient cannot respond, EMS personnel shall provide full treatment and transport, or contact Medical Control for further orders. In all cases, EMS personnel shall document the circumstances on the </w:t>
      </w:r>
      <w:r w:rsidR="6E036731" w:rsidRPr="615ED200">
        <w:rPr>
          <w:rFonts w:cs="Arial"/>
          <w:color w:val="000000" w:themeColor="text1"/>
        </w:rPr>
        <w:t>PCR</w:t>
      </w:r>
      <w:r w:rsidRPr="615ED200">
        <w:rPr>
          <w:rFonts w:cs="Arial"/>
          <w:color w:val="000000" w:themeColor="text1"/>
        </w:rPr>
        <w:t>.</w:t>
      </w:r>
    </w:p>
    <w:p w14:paraId="5B1BD975" w14:textId="439B7555" w:rsidR="00526B26" w:rsidRPr="00CE335C" w:rsidRDefault="00ED0BA1"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Previously initiated</w:t>
      </w:r>
      <w:r w:rsidR="00526B26" w:rsidRPr="00CE335C">
        <w:rPr>
          <w:rFonts w:cs="Arial"/>
          <w:color w:val="000000"/>
          <w:u w:val="single"/>
        </w:rPr>
        <w:t xml:space="preserve"> CPR</w:t>
      </w:r>
      <w:r w:rsidR="00526B26" w:rsidRPr="00CE335C">
        <w:rPr>
          <w:rFonts w:cs="Arial"/>
          <w:color w:val="000000"/>
        </w:rPr>
        <w:t xml:space="preserve">: In the event of respiratory or cardiac arrest and resuscitative efforts are initiated prior to EMS confirmation of the valid DNR order on the MOLST form or a valid CC/DNR Order Verification form, EMS shall discontinue the following measures: a) CPR; b) cardiac medications, and c) advanced airway measures. </w:t>
      </w:r>
    </w:p>
    <w:p w14:paraId="567238B1"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Documentation</w:t>
      </w:r>
      <w:r w:rsidRPr="00CE335C">
        <w:rPr>
          <w:rFonts w:cs="Arial"/>
          <w:color w:val="000000"/>
        </w:rPr>
        <w:t xml:space="preserve">: EMS personnel must document the existence and validity of the MOLST order or CC/DNR form on their patient care report (PCR). For a MOLST form, EMS personnel must specifically document on the PCR all clinical information on the MOLST form regarding the patient’s preferences for care. For both MOLST and CC/DNR Order Verification Form, EMS personnel must also document on the PCR all care they provided to the patient, including palliative measures. </w:t>
      </w:r>
      <w:r w:rsidRPr="00CE335C">
        <w:rPr>
          <w:rFonts w:cs="Arial"/>
          <w:color w:val="000000"/>
        </w:rPr>
        <w:tab/>
      </w:r>
    </w:p>
    <w:p w14:paraId="76F5BA4F"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Revocation on scene</w:t>
      </w:r>
      <w:r w:rsidRPr="00CE335C">
        <w:rPr>
          <w:rFonts w:cs="Arial"/>
          <w:color w:val="000000"/>
        </w:rPr>
        <w:t xml:space="preserve">: The MOLST order with DNR or CC/DNR may be revoked by the patient at any time, regardless of mental or physical condition, by the destruction or affirmative revocation of the MOLST or CC/DNR Order Verification, or by the patient’s direction that the MOLST or CC/DNR Order Verification not be followed by EMS personnel or be destroyed. It may also be revoked by the patient’s activated health care agent who is on scene with his/her health care proxy document in hand. EMS personnel, upon witnessing or verifying a revocation, shall communicate that revocation in writing to the hospital to ensure its inclusion in the patient's medical record. EMS personnel shall also document the revocation on their PCR. </w:t>
      </w:r>
    </w:p>
    <w:p w14:paraId="4BF96B00" w14:textId="77777777" w:rsidR="00526B26" w:rsidRPr="00CE335C" w:rsidRDefault="00526B26" w:rsidP="00526B26">
      <w:pPr>
        <w:rPr>
          <w:rFonts w:cs="Arial"/>
        </w:rPr>
      </w:pPr>
      <w:r w:rsidRPr="00CE335C">
        <w:rPr>
          <w:rFonts w:cs="Arial"/>
        </w:rPr>
        <w:br w:type="page"/>
      </w:r>
    </w:p>
    <w:p w14:paraId="3A8AB40B" w14:textId="77777777" w:rsidR="00526B26" w:rsidRPr="00CE335C" w:rsidRDefault="00526B26" w:rsidP="00AE4F94">
      <w:pPr>
        <w:pStyle w:val="Heading1"/>
        <w:rPr>
          <w:rFonts w:cstheme="majorHAnsi"/>
        </w:rPr>
      </w:pPr>
      <w:r w:rsidRPr="00CE335C">
        <w:rPr>
          <w:rFonts w:cstheme="majorHAnsi"/>
        </w:rPr>
        <w:t xml:space="preserve">7.4 Pediatric Transport </w:t>
      </w:r>
    </w:p>
    <w:p w14:paraId="7629EA0D" w14:textId="77777777" w:rsidR="00526B26" w:rsidRDefault="00526B26" w:rsidP="00526B26">
      <w:pPr>
        <w:pStyle w:val="ListParagraph"/>
        <w:tabs>
          <w:tab w:val="left" w:pos="9360"/>
        </w:tabs>
        <w:autoSpaceDE w:val="0"/>
        <w:autoSpaceDN w:val="0"/>
        <w:adjustRightInd w:val="0"/>
        <w:spacing w:after="0" w:line="240" w:lineRule="auto"/>
        <w:ind w:left="1440" w:right="90"/>
        <w:rPr>
          <w:rFonts w:cs="Arial"/>
          <w:color w:val="000000"/>
        </w:rPr>
      </w:pPr>
    </w:p>
    <w:p w14:paraId="39628098" w14:textId="7402A736" w:rsidR="00416DE0" w:rsidRPr="00DC2AEF" w:rsidRDefault="005D28CA" w:rsidP="00076EF3">
      <w:pPr>
        <w:autoSpaceDE w:val="0"/>
        <w:autoSpaceDN w:val="0"/>
        <w:adjustRightInd w:val="0"/>
        <w:spacing w:after="0" w:line="240" w:lineRule="auto"/>
        <w:rPr>
          <w:rFonts w:cstheme="minorHAnsi"/>
          <w:color w:val="000000"/>
        </w:rPr>
      </w:pPr>
      <w:r w:rsidRPr="00DC2AEF">
        <w:rPr>
          <w:rFonts w:cstheme="minorHAnsi"/>
          <w:color w:val="000000"/>
        </w:rPr>
        <w:t>Ambulance services</w:t>
      </w:r>
      <w:r w:rsidR="00416DE0" w:rsidRPr="00DC2AEF">
        <w:rPr>
          <w:rFonts w:cstheme="minorHAnsi"/>
          <w:color w:val="000000"/>
        </w:rPr>
        <w:t xml:space="preserve"> must have appropriately sized child restraint system(s) readily available on all ambulances that may transport children. Additionally, </w:t>
      </w:r>
      <w:r w:rsidRPr="00DC2AEF">
        <w:rPr>
          <w:rFonts w:cstheme="minorHAnsi"/>
          <w:color w:val="000000"/>
        </w:rPr>
        <w:t xml:space="preserve">EMS </w:t>
      </w:r>
      <w:r w:rsidR="00416DE0" w:rsidRPr="00DC2AEF">
        <w:rPr>
          <w:rFonts w:cstheme="minorHAnsi"/>
          <w:color w:val="000000"/>
        </w:rPr>
        <w:t>personnel must be initially and recurrently evaluated and trained on the correct use of those restraint systems</w:t>
      </w:r>
      <w:r w:rsidR="00076EF3">
        <w:rPr>
          <w:rFonts w:cstheme="minorHAnsi"/>
          <w:color w:val="000000"/>
        </w:rPr>
        <w:t>.</w:t>
      </w:r>
      <w:r w:rsidR="00416DE0" w:rsidRPr="00DC2AEF">
        <w:rPr>
          <w:rFonts w:cstheme="minorHAnsi"/>
          <w:color w:val="000000"/>
        </w:rPr>
        <w:t xml:space="preserve"> </w:t>
      </w:r>
    </w:p>
    <w:p w14:paraId="37E81E42" w14:textId="77777777" w:rsidR="00076EF3" w:rsidRDefault="00076EF3" w:rsidP="00076EF3">
      <w:pPr>
        <w:spacing w:line="240" w:lineRule="auto"/>
        <w:rPr>
          <w:color w:val="000000" w:themeColor="text1"/>
        </w:rPr>
      </w:pPr>
    </w:p>
    <w:p w14:paraId="756BC2E5" w14:textId="06271317" w:rsidR="005B008B" w:rsidRPr="00CE335C" w:rsidRDefault="00416DE0" w:rsidP="00076EF3">
      <w:pPr>
        <w:spacing w:line="240" w:lineRule="auto"/>
        <w:rPr>
          <w:rFonts w:cs="Arial"/>
        </w:rPr>
      </w:pPr>
      <w:r w:rsidRPr="5267CCE0">
        <w:rPr>
          <w:color w:val="000000" w:themeColor="text1"/>
        </w:rPr>
        <w:t>1.  The device(s) must cover, at minimum, a weight range of between five (5) and 99 pounds (2.3 - 45 kg), ideally supporting the safest transport possible for all persons of any age or size.</w:t>
      </w:r>
      <w:r w:rsidR="141878B1" w:rsidRPr="5267CCE0">
        <w:rPr>
          <w:color w:val="000000" w:themeColor="text1"/>
        </w:rPr>
        <w:t xml:space="preserve"> </w:t>
      </w:r>
      <w:r w:rsidR="005B008B" w:rsidRPr="5267CCE0">
        <w:rPr>
          <w:rFonts w:cs="Arial"/>
        </w:rPr>
        <w:t xml:space="preserve">Massachusetts statute </w:t>
      </w:r>
      <w:r w:rsidRPr="5267CCE0">
        <w:rPr>
          <w:rFonts w:cs="Arial"/>
        </w:rPr>
        <w:t xml:space="preserve">specifically </w:t>
      </w:r>
      <w:r w:rsidR="005B008B" w:rsidRPr="5267CCE0">
        <w:rPr>
          <w:rFonts w:cs="Arial"/>
        </w:rPr>
        <w:t>requires that all children under the age of 8 traveling in a motor vehicle must be secured in a child passenger restraint (</w:t>
      </w:r>
      <w:r w:rsidR="00CD49DF" w:rsidRPr="5267CCE0">
        <w:rPr>
          <w:rFonts w:cs="Arial"/>
        </w:rPr>
        <w:t xml:space="preserve">i.e., </w:t>
      </w:r>
      <w:r w:rsidR="005B008B" w:rsidRPr="5267CCE0">
        <w:rPr>
          <w:rFonts w:cs="Arial"/>
        </w:rPr>
        <w:t xml:space="preserve">car seat), unless they are 57 inches or taller, in which case, they need to be using a seat belt. An ill or injured </w:t>
      </w:r>
      <w:r w:rsidR="005D28CA" w:rsidRPr="5267CCE0">
        <w:rPr>
          <w:rFonts w:cs="Arial"/>
        </w:rPr>
        <w:t xml:space="preserve">patient who is a child </w:t>
      </w:r>
      <w:r w:rsidR="005B008B" w:rsidRPr="5267CCE0">
        <w:rPr>
          <w:rFonts w:cs="Arial"/>
        </w:rPr>
        <w:t xml:space="preserve">must be restrained in a manner that minimizes injury in an ambulance crash. The best location for transporting a pediatric patient is on the ambulance </w:t>
      </w:r>
      <w:r w:rsidR="003E6F45">
        <w:rPr>
          <w:rFonts w:cs="Arial"/>
        </w:rPr>
        <w:t>stretcher</w:t>
      </w:r>
      <w:r w:rsidR="005B008B" w:rsidRPr="5267CCE0">
        <w:rPr>
          <w:rFonts w:cs="Arial"/>
        </w:rPr>
        <w:t>. The method of restraint will be determined by various circumstances</w:t>
      </w:r>
      <w:r w:rsidR="008E6C96" w:rsidRPr="5267CCE0">
        <w:rPr>
          <w:rFonts w:cs="Arial"/>
        </w:rPr>
        <w:t>,</w:t>
      </w:r>
      <w:r w:rsidR="005B008B" w:rsidRPr="5267CCE0">
        <w:rPr>
          <w:rFonts w:cs="Arial"/>
        </w:rPr>
        <w:t xml:space="preserve"> including the child’s medical condition and weight.  </w:t>
      </w:r>
    </w:p>
    <w:p w14:paraId="4220BF7B" w14:textId="77777777" w:rsidR="005B008B" w:rsidRPr="00CE335C" w:rsidRDefault="005B008B" w:rsidP="005B008B">
      <w:pPr>
        <w:rPr>
          <w:rFonts w:cs="Arial"/>
        </w:rPr>
      </w:pPr>
      <w:r w:rsidRPr="00AC3E38">
        <w:rPr>
          <w:rFonts w:cs="Arial"/>
          <w:b/>
          <w:bCs/>
        </w:rPr>
        <w:t xml:space="preserve">ANY EXCEPTIONS TO THIS PROTOCOL REQUIRE REAL-TIME </w:t>
      </w:r>
      <w:r w:rsidRPr="00AC3E38">
        <w:rPr>
          <w:rFonts w:cs="Arial"/>
          <w:b/>
          <w:bCs/>
          <w:u w:val="single"/>
        </w:rPr>
        <w:t>MEDICAL CONTROL</w:t>
      </w:r>
      <w:r w:rsidRPr="00AC3E38">
        <w:rPr>
          <w:rFonts w:cs="Arial"/>
          <w:b/>
          <w:bCs/>
        </w:rPr>
        <w:t xml:space="preserve"> ORDERS.</w:t>
      </w:r>
      <w:r w:rsidRPr="00CE335C">
        <w:rPr>
          <w:rFonts w:cs="Arial"/>
        </w:rPr>
        <w:t xml:space="preserve">  Note that exceptions to this protocol will likely result in substantially increased injury risk to the transported child, and medical control input will be needed to balance the risks against the risks of delay in transport.</w:t>
      </w:r>
    </w:p>
    <w:p w14:paraId="335D0B8F" w14:textId="4A844085" w:rsidR="005B008B" w:rsidRPr="00CE335C" w:rsidRDefault="005B008B" w:rsidP="000C58CE">
      <w:pPr>
        <w:spacing w:after="0" w:line="240" w:lineRule="auto"/>
        <w:rPr>
          <w:rFonts w:cs="Arial"/>
        </w:rPr>
      </w:pPr>
      <w:r w:rsidRPr="00CE335C">
        <w:rPr>
          <w:rFonts w:cs="Arial"/>
        </w:rPr>
        <w:t>A patient who is a child must be transported with 5-point harness in a device designed for such a purpose.</w:t>
      </w:r>
      <w:r w:rsidR="00811F04">
        <w:rPr>
          <w:rFonts w:cs="Arial"/>
        </w:rPr>
        <w:t xml:space="preserve"> </w:t>
      </w:r>
      <w:r w:rsidRPr="00CE335C">
        <w:rPr>
          <w:rFonts w:cs="Arial"/>
        </w:rPr>
        <w:t xml:space="preserve">Attach device securely to </w:t>
      </w:r>
      <w:r w:rsidR="003E6F45">
        <w:rPr>
          <w:rFonts w:cs="Arial"/>
        </w:rPr>
        <w:t>stretcher</w:t>
      </w:r>
      <w:r w:rsidRPr="00CE335C">
        <w:rPr>
          <w:rFonts w:cs="Arial"/>
        </w:rPr>
        <w:t xml:space="preserve"> utilizing upper back strap behind </w:t>
      </w:r>
      <w:r w:rsidR="003E6F45">
        <w:rPr>
          <w:rFonts w:cs="Arial"/>
        </w:rPr>
        <w:t>stretcher</w:t>
      </w:r>
      <w:r w:rsidRPr="00CE335C">
        <w:rPr>
          <w:rFonts w:cs="Arial"/>
        </w:rPr>
        <w:t xml:space="preserve"> and lower straps around </w:t>
      </w:r>
      <w:r w:rsidR="003E6F45">
        <w:rPr>
          <w:rFonts w:cs="Arial"/>
        </w:rPr>
        <w:t>stretcher</w:t>
      </w:r>
      <w:r w:rsidRPr="00CE335C">
        <w:rPr>
          <w:rFonts w:cs="Arial"/>
        </w:rPr>
        <w:t>’s</w:t>
      </w:r>
    </w:p>
    <w:p w14:paraId="13914C7C" w14:textId="77777777" w:rsidR="005B008B" w:rsidRPr="00CE335C" w:rsidRDefault="005B008B" w:rsidP="000C58CE">
      <w:pPr>
        <w:spacing w:after="0" w:line="240" w:lineRule="auto"/>
        <w:rPr>
          <w:rFonts w:cs="Arial"/>
        </w:rPr>
      </w:pPr>
      <w:r w:rsidRPr="00CE335C">
        <w:rPr>
          <w:rFonts w:cs="Arial"/>
        </w:rPr>
        <w:t>frame, or as per manufacturer’s instructions.</w:t>
      </w:r>
    </w:p>
    <w:p w14:paraId="482FFB3A" w14:textId="40850E13" w:rsidR="005B008B" w:rsidRPr="000C58CE" w:rsidRDefault="005B008B" w:rsidP="000C58CE">
      <w:pPr>
        <w:pStyle w:val="ListParagraph"/>
        <w:numPr>
          <w:ilvl w:val="1"/>
          <w:numId w:val="201"/>
        </w:numPr>
        <w:spacing w:line="240" w:lineRule="auto"/>
        <w:rPr>
          <w:rFonts w:cs="Arial"/>
        </w:rPr>
      </w:pPr>
      <w:r w:rsidRPr="000C58CE">
        <w:rPr>
          <w:rFonts w:cs="Arial"/>
        </w:rPr>
        <w:t>5-point harness must rest snugly against child.</w:t>
      </w:r>
    </w:p>
    <w:p w14:paraId="73C5B32A" w14:textId="4EAC0C47" w:rsidR="005B008B" w:rsidRPr="000C58CE" w:rsidRDefault="005B008B" w:rsidP="000C58CE">
      <w:pPr>
        <w:pStyle w:val="ListParagraph"/>
        <w:numPr>
          <w:ilvl w:val="1"/>
          <w:numId w:val="201"/>
        </w:numPr>
        <w:spacing w:line="240" w:lineRule="auto"/>
        <w:rPr>
          <w:rFonts w:cs="Arial"/>
        </w:rPr>
      </w:pPr>
      <w:r w:rsidRPr="000C58CE">
        <w:rPr>
          <w:rFonts w:cs="Arial"/>
        </w:rPr>
        <w:t xml:space="preserve">Adjust head portion of </w:t>
      </w:r>
      <w:r w:rsidR="003E6F45">
        <w:rPr>
          <w:rFonts w:cs="Arial"/>
        </w:rPr>
        <w:t>stretcher</w:t>
      </w:r>
      <w:r w:rsidRPr="000C58CE">
        <w:rPr>
          <w:rFonts w:cs="Arial"/>
        </w:rPr>
        <w:t xml:space="preserve"> according to manufacturer’s recommendation.</w:t>
      </w:r>
    </w:p>
    <w:p w14:paraId="02773CF6" w14:textId="4DDA3943" w:rsidR="005B008B" w:rsidRPr="00CE335C" w:rsidRDefault="005B008B" w:rsidP="00DC2AEF">
      <w:pPr>
        <w:spacing w:line="240" w:lineRule="auto"/>
        <w:rPr>
          <w:rFonts w:cs="Arial"/>
        </w:rPr>
      </w:pPr>
      <w:r w:rsidRPr="00CE335C">
        <w:rPr>
          <w:rFonts w:cs="Arial"/>
        </w:rPr>
        <w:t xml:space="preserve">Infants under 5 </w:t>
      </w:r>
      <w:r w:rsidR="004A2E70" w:rsidRPr="00CE335C">
        <w:rPr>
          <w:rFonts w:cs="Arial"/>
        </w:rPr>
        <w:t>kilograms who also require temperature regulation</w:t>
      </w:r>
      <w:r w:rsidRPr="00CE335C">
        <w:rPr>
          <w:rFonts w:cs="Arial"/>
        </w:rPr>
        <w:t xml:space="preserve"> should be transported in a transport isolette that has been designed for EMS use.</w:t>
      </w:r>
    </w:p>
    <w:p w14:paraId="336A4FA8" w14:textId="77777777" w:rsidR="005B008B" w:rsidRPr="00CE335C" w:rsidRDefault="005B008B" w:rsidP="005B008B">
      <w:pPr>
        <w:kinsoku w:val="0"/>
        <w:overflowPunct w:val="0"/>
        <w:autoSpaceDE w:val="0"/>
        <w:autoSpaceDN w:val="0"/>
        <w:adjustRightInd w:val="0"/>
        <w:spacing w:after="0" w:line="240" w:lineRule="exact"/>
        <w:ind w:left="39"/>
        <w:outlineLvl w:val="0"/>
        <w:rPr>
          <w:rFonts w:cs="Arial"/>
          <w:b/>
          <w:bCs/>
          <w:w w:val="105"/>
        </w:rPr>
      </w:pPr>
      <w:r w:rsidRPr="00CE335C">
        <w:rPr>
          <w:rFonts w:cs="Arial"/>
          <w:b/>
          <w:bCs/>
          <w:w w:val="105"/>
        </w:rPr>
        <w:t>NON-PATIENT TRANSPORT</w:t>
      </w:r>
    </w:p>
    <w:p w14:paraId="65C8040E" w14:textId="5EA0714D" w:rsidR="00416DE0" w:rsidRDefault="009343F9" w:rsidP="008C7B66">
      <w:pPr>
        <w:kinsoku w:val="0"/>
        <w:overflowPunct w:val="0"/>
        <w:autoSpaceDE w:val="0"/>
        <w:autoSpaceDN w:val="0"/>
        <w:adjustRightInd w:val="0"/>
        <w:spacing w:before="49" w:after="0" w:line="230" w:lineRule="auto"/>
        <w:ind w:left="40" w:right="550"/>
        <w:rPr>
          <w:rFonts w:cs="Arial"/>
          <w:w w:val="105"/>
        </w:rPr>
      </w:pPr>
      <w:r w:rsidRPr="00CE335C">
        <w:rPr>
          <w:rFonts w:cs="Arial"/>
          <w:b/>
          <w:bCs/>
          <w:w w:val="105"/>
        </w:rPr>
        <w:t>Important N</w:t>
      </w:r>
      <w:r w:rsidR="002A20DF" w:rsidRPr="00CE335C">
        <w:rPr>
          <w:rFonts w:cs="Arial"/>
          <w:b/>
          <w:bCs/>
          <w:w w:val="105"/>
        </w:rPr>
        <w:t>o</w:t>
      </w:r>
      <w:r w:rsidRPr="00CE335C">
        <w:rPr>
          <w:rFonts w:cs="Arial"/>
          <w:b/>
          <w:bCs/>
          <w:w w:val="105"/>
        </w:rPr>
        <w:t>te</w:t>
      </w:r>
      <w:r w:rsidR="002A20DF" w:rsidRPr="00CE335C">
        <w:rPr>
          <w:rFonts w:cs="Arial"/>
          <w:b/>
          <w:bCs/>
          <w:w w:val="105"/>
        </w:rPr>
        <w:t xml:space="preserve">: </w:t>
      </w:r>
      <w:r w:rsidR="005B008B" w:rsidRPr="00DC2AEF">
        <w:rPr>
          <w:rFonts w:cs="Arial"/>
          <w:w w:val="105"/>
        </w:rPr>
        <w:t xml:space="preserve">Best practice is to transport </w:t>
      </w:r>
      <w:r w:rsidR="005B008B" w:rsidRPr="00416DE0">
        <w:rPr>
          <w:rFonts w:cs="Arial"/>
          <w:b/>
          <w:bCs/>
          <w:w w:val="105"/>
        </w:rPr>
        <w:t>well children</w:t>
      </w:r>
      <w:r w:rsidR="005B008B" w:rsidRPr="00DC2AEF">
        <w:rPr>
          <w:rFonts w:cs="Arial"/>
          <w:w w:val="105"/>
        </w:rPr>
        <w:t xml:space="preserve"> in a vehicle other than the ambulance, whenever possible, for safety.</w:t>
      </w:r>
      <w:r w:rsidR="002A20DF" w:rsidRPr="00DC2AEF">
        <w:rPr>
          <w:rFonts w:cs="Arial"/>
          <w:w w:val="105"/>
        </w:rPr>
        <w:t xml:space="preserve">  Examples of acceptable transport in another vehicle would be by police cruiser without a </w:t>
      </w:r>
      <w:r w:rsidR="000D1BBE">
        <w:rPr>
          <w:rFonts w:cs="Arial"/>
          <w:w w:val="105"/>
        </w:rPr>
        <w:t>prisoner partition</w:t>
      </w:r>
      <w:r w:rsidR="002A20DF" w:rsidRPr="00DC2AEF">
        <w:rPr>
          <w:rFonts w:cs="Arial"/>
          <w:w w:val="105"/>
        </w:rPr>
        <w:t xml:space="preserve"> and only in the back seat</w:t>
      </w:r>
      <w:r w:rsidR="00833E7C" w:rsidRPr="00DC2AEF">
        <w:rPr>
          <w:rFonts w:cs="Arial"/>
          <w:w w:val="105"/>
        </w:rPr>
        <w:t>, a family member</w:t>
      </w:r>
      <w:r w:rsidR="005D28CA">
        <w:rPr>
          <w:rFonts w:cs="Arial"/>
          <w:w w:val="105"/>
        </w:rPr>
        <w:t>’</w:t>
      </w:r>
      <w:r w:rsidR="00833E7C" w:rsidRPr="00DC2AEF">
        <w:rPr>
          <w:rFonts w:cs="Arial"/>
          <w:w w:val="105"/>
        </w:rPr>
        <w:t>s personal car, or another response vehicle, only in the back seat</w:t>
      </w:r>
      <w:r w:rsidR="00416DE0">
        <w:rPr>
          <w:rFonts w:cs="Arial"/>
          <w:w w:val="105"/>
        </w:rPr>
        <w:t>.</w:t>
      </w:r>
    </w:p>
    <w:p w14:paraId="5F42AB7E" w14:textId="77777777" w:rsidR="00416DE0" w:rsidRDefault="00416DE0" w:rsidP="008C7B66">
      <w:pPr>
        <w:kinsoku w:val="0"/>
        <w:overflowPunct w:val="0"/>
        <w:autoSpaceDE w:val="0"/>
        <w:autoSpaceDN w:val="0"/>
        <w:adjustRightInd w:val="0"/>
        <w:spacing w:before="49" w:after="0" w:line="230" w:lineRule="auto"/>
        <w:ind w:left="40" w:right="550"/>
        <w:rPr>
          <w:rFonts w:cs="Arial"/>
          <w:b/>
          <w:bCs/>
          <w:w w:val="105"/>
        </w:rPr>
      </w:pPr>
    </w:p>
    <w:p w14:paraId="1342B095" w14:textId="251EF385" w:rsidR="008C7B66" w:rsidRDefault="005B008B" w:rsidP="008C7B66">
      <w:pPr>
        <w:kinsoku w:val="0"/>
        <w:overflowPunct w:val="0"/>
        <w:autoSpaceDE w:val="0"/>
        <w:autoSpaceDN w:val="0"/>
        <w:adjustRightInd w:val="0"/>
        <w:spacing w:before="49" w:after="0" w:line="230" w:lineRule="auto"/>
        <w:ind w:left="40" w:right="550"/>
        <w:rPr>
          <w:rFonts w:cs="Arial"/>
          <w:w w:val="105"/>
        </w:rPr>
      </w:pPr>
      <w:r w:rsidRPr="00CE335C">
        <w:rPr>
          <w:rFonts w:cs="Arial"/>
          <w:w w:val="105"/>
        </w:rPr>
        <w:t>If no other vehicle is available and circumstances dictate that the ambulance must transport a</w:t>
      </w:r>
      <w:r w:rsidR="00C263FE" w:rsidRPr="00CE335C">
        <w:rPr>
          <w:rFonts w:cs="Arial"/>
          <w:w w:val="105"/>
        </w:rPr>
        <w:t xml:space="preserve"> well child, he/she may be transported in the following </w:t>
      </w:r>
      <w:r w:rsidR="00B57C5C" w:rsidRPr="00CE335C">
        <w:rPr>
          <w:rFonts w:cs="Arial"/>
          <w:w w:val="105"/>
        </w:rPr>
        <w:t>ways</w:t>
      </w:r>
      <w:r w:rsidR="00C263FE" w:rsidRPr="00CE335C">
        <w:rPr>
          <w:rFonts w:cs="Arial"/>
          <w:w w:val="105"/>
        </w:rPr>
        <w:t>;</w:t>
      </w:r>
    </w:p>
    <w:p w14:paraId="5C61EE88" w14:textId="5BD19B61" w:rsidR="005B008B" w:rsidRPr="008C7B66" w:rsidRDefault="00B57C5C" w:rsidP="000F0858">
      <w:pPr>
        <w:pStyle w:val="ListParagraph"/>
        <w:numPr>
          <w:ilvl w:val="0"/>
          <w:numId w:val="66"/>
        </w:numPr>
        <w:kinsoku w:val="0"/>
        <w:overflowPunct w:val="0"/>
        <w:autoSpaceDE w:val="0"/>
        <w:autoSpaceDN w:val="0"/>
        <w:adjustRightInd w:val="0"/>
        <w:spacing w:before="49" w:after="0" w:line="230" w:lineRule="auto"/>
        <w:ind w:right="550"/>
        <w:rPr>
          <w:rFonts w:cs="Arial"/>
          <w:w w:val="105"/>
        </w:rPr>
      </w:pPr>
      <w:r w:rsidRPr="00AC3E38">
        <w:rPr>
          <w:rFonts w:cs="Arial"/>
          <w:spacing w:val="-3"/>
          <w:w w:val="105"/>
        </w:rPr>
        <w:t>Children who require a car seat or booster seat should be secured to the airway seat/</w:t>
      </w:r>
      <w:r w:rsidR="00852D3C" w:rsidRPr="00AC3E38">
        <w:rPr>
          <w:rFonts w:cs="Arial"/>
          <w:spacing w:val="-3"/>
          <w:w w:val="105"/>
        </w:rPr>
        <w:t>c</w:t>
      </w:r>
      <w:r w:rsidR="005B008B" w:rsidRPr="00AC3E38">
        <w:rPr>
          <w:rFonts w:cs="Arial"/>
          <w:spacing w:val="-3"/>
          <w:w w:val="105"/>
        </w:rPr>
        <w:t>aptain’s</w:t>
      </w:r>
      <w:r w:rsidR="005B008B" w:rsidRPr="008C7B66">
        <w:rPr>
          <w:rFonts w:cs="Arial"/>
          <w:spacing w:val="-11"/>
          <w:w w:val="105"/>
        </w:rPr>
        <w:t xml:space="preserve"> </w:t>
      </w:r>
      <w:r w:rsidR="005B008B" w:rsidRPr="008C7B66">
        <w:rPr>
          <w:rFonts w:cs="Arial"/>
          <w:w w:val="105"/>
        </w:rPr>
        <w:t>chair</w:t>
      </w:r>
      <w:r w:rsidR="005B008B" w:rsidRPr="008C7B66">
        <w:rPr>
          <w:rFonts w:cs="Arial"/>
          <w:spacing w:val="-4"/>
          <w:w w:val="105"/>
        </w:rPr>
        <w:t xml:space="preserve"> </w:t>
      </w:r>
      <w:r w:rsidR="005B008B" w:rsidRPr="008C7B66">
        <w:rPr>
          <w:rFonts w:cs="Arial"/>
          <w:spacing w:val="4"/>
          <w:w w:val="105"/>
        </w:rPr>
        <w:t>in</w:t>
      </w:r>
      <w:r w:rsidR="005B008B" w:rsidRPr="008C7B66">
        <w:rPr>
          <w:rFonts w:cs="Arial"/>
          <w:spacing w:val="-9"/>
          <w:w w:val="105"/>
        </w:rPr>
        <w:t xml:space="preserve"> </w:t>
      </w:r>
      <w:r w:rsidR="005B008B" w:rsidRPr="008C7B66">
        <w:rPr>
          <w:rFonts w:cs="Arial"/>
          <w:w w:val="105"/>
        </w:rPr>
        <w:t>patient</w:t>
      </w:r>
      <w:r w:rsidR="005B008B" w:rsidRPr="008C7B66">
        <w:rPr>
          <w:rFonts w:cs="Arial"/>
          <w:spacing w:val="-6"/>
          <w:w w:val="105"/>
        </w:rPr>
        <w:t xml:space="preserve"> </w:t>
      </w:r>
      <w:r w:rsidR="005B008B" w:rsidRPr="008C7B66">
        <w:rPr>
          <w:rFonts w:cs="Arial"/>
          <w:spacing w:val="-4"/>
          <w:w w:val="105"/>
        </w:rPr>
        <w:t>compartment</w:t>
      </w:r>
      <w:r w:rsidR="005B008B" w:rsidRPr="008C7B66">
        <w:rPr>
          <w:rFonts w:cs="Arial"/>
          <w:spacing w:val="8"/>
          <w:w w:val="105"/>
        </w:rPr>
        <w:t xml:space="preserve"> </w:t>
      </w:r>
      <w:r w:rsidR="005B008B" w:rsidRPr="008C7B66">
        <w:rPr>
          <w:rFonts w:cs="Arial"/>
          <w:spacing w:val="-5"/>
          <w:w w:val="105"/>
        </w:rPr>
        <w:t>using</w:t>
      </w:r>
      <w:r w:rsidR="005B008B" w:rsidRPr="008C7B66">
        <w:rPr>
          <w:rFonts w:cs="Arial"/>
          <w:spacing w:val="5"/>
          <w:w w:val="105"/>
        </w:rPr>
        <w:t xml:space="preserve"> </w:t>
      </w:r>
      <w:r w:rsidR="005B008B" w:rsidRPr="008C7B66">
        <w:rPr>
          <w:rFonts w:cs="Arial"/>
          <w:w w:val="105"/>
        </w:rPr>
        <w:t>a</w:t>
      </w:r>
      <w:r w:rsidR="005B008B" w:rsidRPr="008C7B66">
        <w:rPr>
          <w:rFonts w:cs="Arial"/>
          <w:spacing w:val="-9"/>
          <w:w w:val="105"/>
        </w:rPr>
        <w:t xml:space="preserve"> </w:t>
      </w:r>
      <w:r w:rsidR="005B008B" w:rsidRPr="008C7B66">
        <w:rPr>
          <w:rFonts w:cs="Arial"/>
          <w:w w:val="105"/>
        </w:rPr>
        <w:t>size</w:t>
      </w:r>
      <w:r w:rsidR="005B008B" w:rsidRPr="008C7B66">
        <w:rPr>
          <w:rFonts w:cs="Arial"/>
          <w:spacing w:val="-9"/>
          <w:w w:val="105"/>
        </w:rPr>
        <w:t xml:space="preserve"> </w:t>
      </w:r>
      <w:r w:rsidR="005B008B" w:rsidRPr="00AC3E38">
        <w:rPr>
          <w:rFonts w:cs="Arial"/>
          <w:spacing w:val="-3"/>
          <w:w w:val="105"/>
        </w:rPr>
        <w:t>appropriate</w:t>
      </w:r>
      <w:r w:rsidR="005B008B" w:rsidRPr="008C7B66">
        <w:rPr>
          <w:rFonts w:cs="Arial"/>
          <w:spacing w:val="-9"/>
          <w:w w:val="105"/>
        </w:rPr>
        <w:t xml:space="preserve"> </w:t>
      </w:r>
      <w:r w:rsidR="005B008B" w:rsidRPr="00AC3E38">
        <w:rPr>
          <w:rFonts w:cs="Arial"/>
          <w:spacing w:val="-3"/>
          <w:w w:val="105"/>
        </w:rPr>
        <w:t>integrated</w:t>
      </w:r>
      <w:r w:rsidR="005B008B" w:rsidRPr="008C7B66">
        <w:rPr>
          <w:rFonts w:cs="Arial"/>
          <w:spacing w:val="5"/>
          <w:w w:val="105"/>
        </w:rPr>
        <w:t xml:space="preserve"> </w:t>
      </w:r>
      <w:r w:rsidR="005B008B" w:rsidRPr="008C7B66">
        <w:rPr>
          <w:rFonts w:cs="Arial"/>
          <w:spacing w:val="-5"/>
          <w:w w:val="105"/>
        </w:rPr>
        <w:t>seat</w:t>
      </w:r>
      <w:r w:rsidR="005B008B" w:rsidRPr="008C7B66">
        <w:rPr>
          <w:rFonts w:cs="Arial"/>
          <w:spacing w:val="-6"/>
          <w:w w:val="105"/>
        </w:rPr>
        <w:t xml:space="preserve"> </w:t>
      </w:r>
      <w:r w:rsidR="005B008B" w:rsidRPr="008C7B66">
        <w:rPr>
          <w:rFonts w:cs="Arial"/>
          <w:spacing w:val="4"/>
          <w:w w:val="105"/>
        </w:rPr>
        <w:t>or</w:t>
      </w:r>
      <w:r w:rsidR="005B008B" w:rsidRPr="008C7B66">
        <w:rPr>
          <w:rFonts w:cs="Arial"/>
          <w:spacing w:val="-4"/>
          <w:w w:val="105"/>
        </w:rPr>
        <w:t xml:space="preserve"> </w:t>
      </w:r>
      <w:r w:rsidR="005B008B" w:rsidRPr="008C7B66">
        <w:rPr>
          <w:rFonts w:cs="Arial"/>
          <w:w w:val="105"/>
        </w:rPr>
        <w:t>a</w:t>
      </w:r>
      <w:r w:rsidR="005B008B" w:rsidRPr="008C7B66">
        <w:rPr>
          <w:rFonts w:cs="Arial"/>
          <w:spacing w:val="-1"/>
          <w:w w:val="105"/>
        </w:rPr>
        <w:t xml:space="preserve"> </w:t>
      </w:r>
      <w:r w:rsidR="005B008B" w:rsidRPr="008C7B66">
        <w:rPr>
          <w:rFonts w:cs="Arial"/>
          <w:w w:val="105"/>
        </w:rPr>
        <w:t>convertible</w:t>
      </w:r>
      <w:r w:rsidR="005B008B" w:rsidRPr="008C7B66">
        <w:rPr>
          <w:rFonts w:cs="Arial"/>
          <w:spacing w:val="-9"/>
          <w:w w:val="105"/>
        </w:rPr>
        <w:t xml:space="preserve"> </w:t>
      </w:r>
      <w:r w:rsidR="005B008B" w:rsidRPr="008C7B66">
        <w:rPr>
          <w:rFonts w:cs="Arial"/>
          <w:w w:val="105"/>
        </w:rPr>
        <w:t>safety</w:t>
      </w:r>
      <w:r w:rsidR="005B008B" w:rsidRPr="008C7B66">
        <w:rPr>
          <w:rFonts w:cs="Arial"/>
          <w:spacing w:val="-11"/>
          <w:w w:val="105"/>
        </w:rPr>
        <w:t xml:space="preserve"> </w:t>
      </w:r>
      <w:r w:rsidR="005B008B" w:rsidRPr="008C7B66">
        <w:rPr>
          <w:rFonts w:cs="Arial"/>
          <w:w w:val="105"/>
        </w:rPr>
        <w:t>seat</w:t>
      </w:r>
      <w:r w:rsidR="005B008B" w:rsidRPr="008C7B66">
        <w:rPr>
          <w:rFonts w:cs="Arial"/>
          <w:spacing w:val="-7"/>
          <w:w w:val="105"/>
        </w:rPr>
        <w:t xml:space="preserve"> </w:t>
      </w:r>
      <w:r w:rsidR="005B008B" w:rsidRPr="008C7B66">
        <w:rPr>
          <w:rFonts w:cs="Arial"/>
          <w:spacing w:val="-4"/>
          <w:w w:val="105"/>
        </w:rPr>
        <w:t>that</w:t>
      </w:r>
      <w:r w:rsidR="005B008B" w:rsidRPr="008C7B66">
        <w:rPr>
          <w:rFonts w:cs="Arial"/>
          <w:spacing w:val="8"/>
          <w:w w:val="105"/>
        </w:rPr>
        <w:t xml:space="preserve"> </w:t>
      </w:r>
      <w:r w:rsidR="005B008B" w:rsidRPr="00AC3E38">
        <w:rPr>
          <w:rFonts w:cs="Arial"/>
          <w:spacing w:val="-3"/>
          <w:w w:val="105"/>
        </w:rPr>
        <w:t>is</w:t>
      </w:r>
      <w:r w:rsidR="005B008B" w:rsidRPr="008C7B66">
        <w:rPr>
          <w:rFonts w:cs="Arial"/>
          <w:spacing w:val="-11"/>
          <w:w w:val="105"/>
        </w:rPr>
        <w:t xml:space="preserve"> </w:t>
      </w:r>
      <w:r w:rsidR="005B008B" w:rsidRPr="00AC3E38">
        <w:rPr>
          <w:rFonts w:cs="Arial"/>
          <w:spacing w:val="-3"/>
          <w:w w:val="105"/>
        </w:rPr>
        <w:t>secured</w:t>
      </w:r>
      <w:r w:rsidR="005B008B" w:rsidRPr="008C7B66">
        <w:rPr>
          <w:rFonts w:cs="Arial"/>
          <w:spacing w:val="-9"/>
          <w:w w:val="105"/>
        </w:rPr>
        <w:t xml:space="preserve"> </w:t>
      </w:r>
      <w:r w:rsidR="005B008B" w:rsidRPr="008C7B66">
        <w:rPr>
          <w:rFonts w:cs="Arial"/>
          <w:w w:val="105"/>
        </w:rPr>
        <w:t>safely</w:t>
      </w:r>
      <w:r w:rsidR="005B008B" w:rsidRPr="008C7B66">
        <w:rPr>
          <w:rFonts w:cs="Arial"/>
          <w:spacing w:val="4"/>
          <w:w w:val="105"/>
        </w:rPr>
        <w:t xml:space="preserve"> </w:t>
      </w:r>
      <w:r w:rsidR="005B008B" w:rsidRPr="00AC3E38">
        <w:rPr>
          <w:rFonts w:cs="Arial"/>
          <w:spacing w:val="-3"/>
          <w:w w:val="105"/>
        </w:rPr>
        <w:t>in</w:t>
      </w:r>
      <w:r w:rsidR="005B008B" w:rsidRPr="008C7B66">
        <w:rPr>
          <w:rFonts w:cs="Arial"/>
          <w:spacing w:val="-9"/>
          <w:w w:val="105"/>
        </w:rPr>
        <w:t xml:space="preserve"> </w:t>
      </w:r>
      <w:r w:rsidR="005B008B" w:rsidRPr="008C7B66">
        <w:rPr>
          <w:rFonts w:cs="Arial"/>
          <w:w w:val="105"/>
        </w:rPr>
        <w:t>relationship</w:t>
      </w:r>
      <w:r w:rsidR="005B008B" w:rsidRPr="008C7B66">
        <w:rPr>
          <w:rFonts w:cs="Arial"/>
          <w:spacing w:val="-9"/>
          <w:w w:val="105"/>
        </w:rPr>
        <w:t xml:space="preserve"> </w:t>
      </w:r>
      <w:r w:rsidR="005B008B" w:rsidRPr="008C7B66">
        <w:rPr>
          <w:rFonts w:cs="Arial"/>
          <w:spacing w:val="5"/>
          <w:w w:val="105"/>
        </w:rPr>
        <w:t>to</w:t>
      </w:r>
      <w:r w:rsidR="005B008B" w:rsidRPr="008C7B66">
        <w:rPr>
          <w:rFonts w:cs="Arial"/>
          <w:spacing w:val="-9"/>
          <w:w w:val="105"/>
        </w:rPr>
        <w:t xml:space="preserve"> </w:t>
      </w:r>
      <w:r w:rsidR="005B008B" w:rsidRPr="00AC3E38">
        <w:rPr>
          <w:rFonts w:cs="Arial"/>
          <w:spacing w:val="-3"/>
          <w:w w:val="105"/>
        </w:rPr>
        <w:t>the</w:t>
      </w:r>
      <w:r w:rsidR="005B008B" w:rsidRPr="008C7B66">
        <w:rPr>
          <w:rFonts w:cs="Arial"/>
          <w:spacing w:val="-9"/>
          <w:w w:val="105"/>
        </w:rPr>
        <w:t xml:space="preserve"> </w:t>
      </w:r>
      <w:r w:rsidR="005B008B" w:rsidRPr="008C7B66">
        <w:rPr>
          <w:rFonts w:cs="Arial"/>
          <w:w w:val="105"/>
        </w:rPr>
        <w:t>orientation</w:t>
      </w:r>
      <w:r w:rsidR="005B008B" w:rsidRPr="008C7B66">
        <w:rPr>
          <w:rFonts w:cs="Arial"/>
          <w:spacing w:val="-9"/>
          <w:w w:val="105"/>
        </w:rPr>
        <w:t xml:space="preserve"> </w:t>
      </w:r>
      <w:r w:rsidR="005B008B" w:rsidRPr="00AC3E38">
        <w:rPr>
          <w:rFonts w:cs="Arial"/>
          <w:spacing w:val="-3"/>
          <w:w w:val="105"/>
        </w:rPr>
        <w:t>of</w:t>
      </w:r>
      <w:r w:rsidR="005B008B" w:rsidRPr="008C7B66">
        <w:rPr>
          <w:rFonts w:cs="Arial"/>
          <w:spacing w:val="-7"/>
          <w:w w:val="105"/>
        </w:rPr>
        <w:t xml:space="preserve"> </w:t>
      </w:r>
      <w:r w:rsidR="005B008B" w:rsidRPr="00AC3E38">
        <w:rPr>
          <w:rFonts w:cs="Arial"/>
          <w:spacing w:val="-3"/>
          <w:w w:val="105"/>
        </w:rPr>
        <w:t>the</w:t>
      </w:r>
      <w:r w:rsidR="005B008B" w:rsidRPr="008C7B66">
        <w:rPr>
          <w:rFonts w:cs="Arial"/>
          <w:spacing w:val="-1"/>
          <w:w w:val="105"/>
        </w:rPr>
        <w:t xml:space="preserve"> </w:t>
      </w:r>
      <w:r w:rsidR="005B008B" w:rsidRPr="00AC3E38">
        <w:rPr>
          <w:rFonts w:cs="Arial"/>
          <w:spacing w:val="-3"/>
          <w:w w:val="105"/>
        </w:rPr>
        <w:t>captain’s</w:t>
      </w:r>
      <w:r w:rsidR="005B008B" w:rsidRPr="008C7B66">
        <w:rPr>
          <w:rFonts w:cs="Arial"/>
          <w:spacing w:val="-11"/>
          <w:w w:val="105"/>
        </w:rPr>
        <w:t xml:space="preserve"> </w:t>
      </w:r>
      <w:r w:rsidR="005B008B" w:rsidRPr="008C7B66">
        <w:rPr>
          <w:rFonts w:cs="Arial"/>
          <w:w w:val="105"/>
        </w:rPr>
        <w:t>chair.</w:t>
      </w:r>
    </w:p>
    <w:p w14:paraId="34AACD3E" w14:textId="71C7EDD7" w:rsidR="00852D3C" w:rsidRPr="008C7B66" w:rsidRDefault="00852D3C" w:rsidP="000F0858">
      <w:pPr>
        <w:pStyle w:val="ListParagraph"/>
        <w:numPr>
          <w:ilvl w:val="0"/>
          <w:numId w:val="66"/>
        </w:numPr>
        <w:tabs>
          <w:tab w:val="left" w:pos="845"/>
        </w:tabs>
        <w:kinsoku w:val="0"/>
        <w:overflowPunct w:val="0"/>
        <w:autoSpaceDE w:val="0"/>
        <w:autoSpaceDN w:val="0"/>
        <w:adjustRightInd w:val="0"/>
        <w:spacing w:after="0" w:line="230" w:lineRule="auto"/>
        <w:ind w:right="615"/>
        <w:jc w:val="both"/>
        <w:rPr>
          <w:rFonts w:cs="Arial"/>
          <w:w w:val="105"/>
        </w:rPr>
      </w:pPr>
      <w:r w:rsidRPr="00AC3E38">
        <w:rPr>
          <w:rFonts w:cs="Arial"/>
          <w:spacing w:val="-3"/>
          <w:w w:val="105"/>
        </w:rPr>
        <w:t xml:space="preserve">All infants and toddlers should ride </w:t>
      </w:r>
      <w:r w:rsidR="003F3D69" w:rsidRPr="00AC3E38">
        <w:rPr>
          <w:rFonts w:cs="Arial"/>
          <w:spacing w:val="-3"/>
          <w:w w:val="105"/>
        </w:rPr>
        <w:t>in a rear</w:t>
      </w:r>
      <w:r w:rsidR="00CD49DF" w:rsidRPr="00AC3E38">
        <w:rPr>
          <w:rFonts w:cs="Arial"/>
          <w:spacing w:val="-3"/>
          <w:w w:val="105"/>
        </w:rPr>
        <w:t>-</w:t>
      </w:r>
      <w:r w:rsidR="003F3D69" w:rsidRPr="00AC3E38">
        <w:rPr>
          <w:rFonts w:cs="Arial"/>
          <w:spacing w:val="-3"/>
          <w:w w:val="105"/>
        </w:rPr>
        <w:t>facing seat until the highest weight or height allowed by their car seat manufacturer.</w:t>
      </w:r>
      <w:r w:rsidR="000B6B97" w:rsidRPr="00AC3E38">
        <w:rPr>
          <w:rFonts w:cs="Arial"/>
          <w:spacing w:val="-3"/>
          <w:w w:val="105"/>
        </w:rPr>
        <w:t xml:space="preserve">  Every effort should be made to properly secure the car seat according to </w:t>
      </w:r>
      <w:r w:rsidR="00ED0BA1" w:rsidRPr="00AC3E38">
        <w:rPr>
          <w:rFonts w:cs="Arial"/>
          <w:spacing w:val="-3"/>
          <w:w w:val="105"/>
        </w:rPr>
        <w:t>the manufacturer’s</w:t>
      </w:r>
      <w:r w:rsidR="000B6B97" w:rsidRPr="00AC3E38">
        <w:rPr>
          <w:rFonts w:cs="Arial"/>
          <w:spacing w:val="-3"/>
          <w:w w:val="105"/>
        </w:rPr>
        <w:t xml:space="preserve"> </w:t>
      </w:r>
      <w:r w:rsidR="00CD49DF" w:rsidRPr="00AC3E38">
        <w:rPr>
          <w:rFonts w:cs="Arial"/>
          <w:spacing w:val="-3"/>
          <w:w w:val="105"/>
        </w:rPr>
        <w:t>recommendations</w:t>
      </w:r>
      <w:r w:rsidR="000B6B97" w:rsidRPr="00AC3E38">
        <w:rPr>
          <w:rFonts w:cs="Arial"/>
          <w:spacing w:val="-3"/>
          <w:w w:val="105"/>
        </w:rPr>
        <w:t>.</w:t>
      </w:r>
    </w:p>
    <w:p w14:paraId="3408B7B1" w14:textId="0DD03FF5" w:rsidR="005B008B" w:rsidRDefault="005B008B" w:rsidP="000F0858">
      <w:pPr>
        <w:pStyle w:val="ListParagraph"/>
        <w:numPr>
          <w:ilvl w:val="0"/>
          <w:numId w:val="66"/>
        </w:numPr>
        <w:tabs>
          <w:tab w:val="left" w:pos="845"/>
        </w:tabs>
        <w:kinsoku w:val="0"/>
        <w:overflowPunct w:val="0"/>
        <w:autoSpaceDE w:val="0"/>
        <w:autoSpaceDN w:val="0"/>
        <w:adjustRightInd w:val="0"/>
        <w:spacing w:after="0" w:line="253" w:lineRule="exact"/>
        <w:rPr>
          <w:rFonts w:cs="Arial"/>
          <w:w w:val="105"/>
        </w:rPr>
      </w:pPr>
      <w:r w:rsidRPr="00AC3E38">
        <w:rPr>
          <w:rFonts w:cs="Arial"/>
          <w:spacing w:val="-3"/>
          <w:w w:val="105"/>
        </w:rPr>
        <w:t>Passenger</w:t>
      </w:r>
      <w:r w:rsidRPr="008C7B66">
        <w:rPr>
          <w:rFonts w:cs="Arial"/>
          <w:spacing w:val="-4"/>
          <w:w w:val="105"/>
        </w:rPr>
        <w:t xml:space="preserve"> </w:t>
      </w:r>
      <w:r w:rsidRPr="008C7B66">
        <w:rPr>
          <w:rFonts w:cs="Arial"/>
          <w:w w:val="105"/>
        </w:rPr>
        <w:t>seat</w:t>
      </w:r>
      <w:r w:rsidRPr="008C7B66">
        <w:rPr>
          <w:rFonts w:cs="Arial"/>
          <w:spacing w:val="-7"/>
          <w:w w:val="105"/>
        </w:rPr>
        <w:t xml:space="preserve"> </w:t>
      </w:r>
      <w:r w:rsidRPr="00AC3E38">
        <w:rPr>
          <w:rFonts w:cs="Arial"/>
          <w:spacing w:val="-3"/>
          <w:w w:val="105"/>
        </w:rPr>
        <w:t>of</w:t>
      </w:r>
      <w:r w:rsidRPr="008C7B66">
        <w:rPr>
          <w:rFonts w:cs="Arial"/>
          <w:spacing w:val="-7"/>
          <w:w w:val="105"/>
        </w:rPr>
        <w:t xml:space="preserve"> </w:t>
      </w:r>
      <w:r w:rsidRPr="008C7B66">
        <w:rPr>
          <w:rFonts w:cs="Arial"/>
          <w:spacing w:val="2"/>
          <w:w w:val="105"/>
        </w:rPr>
        <w:t>the</w:t>
      </w:r>
      <w:r w:rsidRPr="008C7B66">
        <w:rPr>
          <w:rFonts w:cs="Arial"/>
          <w:spacing w:val="-9"/>
          <w:w w:val="105"/>
        </w:rPr>
        <w:t xml:space="preserve"> </w:t>
      </w:r>
      <w:r w:rsidRPr="00AC3E38">
        <w:rPr>
          <w:rFonts w:cs="Arial"/>
          <w:spacing w:val="-3"/>
          <w:w w:val="105"/>
        </w:rPr>
        <w:t>driver’s</w:t>
      </w:r>
      <w:r w:rsidRPr="008C7B66">
        <w:rPr>
          <w:rFonts w:cs="Arial"/>
          <w:spacing w:val="-12"/>
          <w:w w:val="105"/>
        </w:rPr>
        <w:t xml:space="preserve"> </w:t>
      </w:r>
      <w:r w:rsidRPr="00AC3E38">
        <w:rPr>
          <w:rFonts w:cs="Arial"/>
          <w:spacing w:val="-3"/>
          <w:w w:val="105"/>
        </w:rPr>
        <w:t>compartment</w:t>
      </w:r>
      <w:r w:rsidRPr="008C7B66">
        <w:rPr>
          <w:rFonts w:cs="Arial"/>
          <w:spacing w:val="-7"/>
          <w:w w:val="105"/>
        </w:rPr>
        <w:t xml:space="preserve"> </w:t>
      </w:r>
      <w:r w:rsidRPr="00AC3E38">
        <w:rPr>
          <w:rFonts w:cs="Arial"/>
          <w:spacing w:val="-3"/>
          <w:w w:val="105"/>
        </w:rPr>
        <w:t>if</w:t>
      </w:r>
      <w:r w:rsidRPr="008C7B66">
        <w:rPr>
          <w:rFonts w:cs="Arial"/>
          <w:spacing w:val="-7"/>
          <w:w w:val="105"/>
        </w:rPr>
        <w:t xml:space="preserve"> </w:t>
      </w:r>
      <w:r w:rsidRPr="008C7B66">
        <w:rPr>
          <w:rFonts w:cs="Arial"/>
          <w:w w:val="105"/>
        </w:rPr>
        <w:t>child</w:t>
      </w:r>
      <w:r w:rsidRPr="008C7B66">
        <w:rPr>
          <w:rFonts w:cs="Arial"/>
          <w:spacing w:val="5"/>
          <w:w w:val="105"/>
        </w:rPr>
        <w:t xml:space="preserve"> </w:t>
      </w:r>
      <w:r w:rsidRPr="00AC3E38">
        <w:rPr>
          <w:rFonts w:cs="Arial"/>
          <w:spacing w:val="-3"/>
          <w:w w:val="105"/>
        </w:rPr>
        <w:t>is</w:t>
      </w:r>
      <w:r w:rsidRPr="008C7B66">
        <w:rPr>
          <w:rFonts w:cs="Arial"/>
          <w:spacing w:val="-12"/>
          <w:w w:val="105"/>
        </w:rPr>
        <w:t xml:space="preserve"> </w:t>
      </w:r>
      <w:r w:rsidRPr="008C7B66">
        <w:rPr>
          <w:rFonts w:cs="Arial"/>
          <w:w w:val="105"/>
        </w:rPr>
        <w:t>large</w:t>
      </w:r>
      <w:r w:rsidRPr="008C7B66">
        <w:rPr>
          <w:rFonts w:cs="Arial"/>
          <w:spacing w:val="-9"/>
          <w:w w:val="105"/>
        </w:rPr>
        <w:t xml:space="preserve"> </w:t>
      </w:r>
      <w:r w:rsidRPr="00AC3E38">
        <w:rPr>
          <w:rFonts w:cs="Arial"/>
          <w:spacing w:val="-3"/>
          <w:w w:val="105"/>
        </w:rPr>
        <w:t>enough</w:t>
      </w:r>
      <w:r w:rsidRPr="008C7B66">
        <w:rPr>
          <w:rFonts w:cs="Arial"/>
          <w:spacing w:val="-2"/>
          <w:w w:val="105"/>
        </w:rPr>
        <w:t xml:space="preserve"> </w:t>
      </w:r>
      <w:r w:rsidRPr="00AC3E38">
        <w:rPr>
          <w:rFonts w:cs="Arial"/>
          <w:spacing w:val="-3"/>
          <w:w w:val="105"/>
        </w:rPr>
        <w:t>(according</w:t>
      </w:r>
      <w:r w:rsidRPr="008C7B66">
        <w:rPr>
          <w:rFonts w:cs="Arial"/>
          <w:spacing w:val="-9"/>
          <w:w w:val="105"/>
        </w:rPr>
        <w:t xml:space="preserve"> </w:t>
      </w:r>
      <w:r w:rsidRPr="008C7B66">
        <w:rPr>
          <w:rFonts w:cs="Arial"/>
          <w:w w:val="105"/>
        </w:rPr>
        <w:t>to</w:t>
      </w:r>
      <w:r w:rsidR="00CD49DF" w:rsidRPr="008C7B66">
        <w:rPr>
          <w:rFonts w:cs="Arial"/>
          <w:w w:val="105"/>
        </w:rPr>
        <w:t xml:space="preserve"> the</w:t>
      </w:r>
    </w:p>
    <w:p w14:paraId="71C35FDC" w14:textId="77777777" w:rsidR="008121D1" w:rsidRDefault="005B008B" w:rsidP="008121D1">
      <w:pPr>
        <w:kinsoku w:val="0"/>
        <w:overflowPunct w:val="0"/>
        <w:autoSpaceDE w:val="0"/>
        <w:autoSpaceDN w:val="0"/>
        <w:adjustRightInd w:val="0"/>
        <w:spacing w:after="0" w:line="230" w:lineRule="auto"/>
        <w:ind w:left="6" w:right="550" w:firstLine="464"/>
        <w:rPr>
          <w:rFonts w:cs="Arial"/>
          <w:w w:val="105"/>
        </w:rPr>
      </w:pPr>
      <w:r w:rsidRPr="008C7B66">
        <w:rPr>
          <w:rFonts w:cs="Arial"/>
          <w:w w:val="105"/>
        </w:rPr>
        <w:t xml:space="preserve">manufacturer’s </w:t>
      </w:r>
      <w:r w:rsidR="00CD49DF" w:rsidRPr="008C7B66">
        <w:rPr>
          <w:rFonts w:cs="Arial"/>
          <w:w w:val="105"/>
        </w:rPr>
        <w:t>recommendations</w:t>
      </w:r>
      <w:r w:rsidRPr="008C7B66">
        <w:rPr>
          <w:rFonts w:cs="Arial"/>
          <w:w w:val="105"/>
        </w:rPr>
        <w:t xml:space="preserve">) to ride forward-facing in a child safety seat or booster </w:t>
      </w:r>
    </w:p>
    <w:p w14:paraId="53D40C59" w14:textId="77777777" w:rsidR="008121D1" w:rsidRDefault="005B008B" w:rsidP="008121D1">
      <w:pPr>
        <w:kinsoku w:val="0"/>
        <w:overflowPunct w:val="0"/>
        <w:autoSpaceDE w:val="0"/>
        <w:autoSpaceDN w:val="0"/>
        <w:adjustRightInd w:val="0"/>
        <w:spacing w:after="0" w:line="230" w:lineRule="auto"/>
        <w:ind w:left="6" w:right="550" w:firstLine="464"/>
        <w:rPr>
          <w:rFonts w:cs="Arial"/>
          <w:w w:val="105"/>
        </w:rPr>
      </w:pPr>
      <w:r w:rsidRPr="008C7B66">
        <w:rPr>
          <w:rFonts w:cs="Arial"/>
          <w:w w:val="105"/>
        </w:rPr>
        <w:t>seat. Airbag should be turned off. If the air bag can be deactivated, an infant, restrained in</w:t>
      </w:r>
    </w:p>
    <w:p w14:paraId="44C0BA59" w14:textId="2BE53C45" w:rsidR="008121D1" w:rsidRDefault="005B008B" w:rsidP="008121D1">
      <w:pPr>
        <w:kinsoku w:val="0"/>
        <w:overflowPunct w:val="0"/>
        <w:autoSpaceDE w:val="0"/>
        <w:autoSpaceDN w:val="0"/>
        <w:adjustRightInd w:val="0"/>
        <w:spacing w:after="0" w:line="230" w:lineRule="auto"/>
        <w:ind w:left="6" w:right="550" w:firstLine="513"/>
        <w:rPr>
          <w:rFonts w:cs="Arial"/>
          <w:w w:val="105"/>
        </w:rPr>
      </w:pPr>
      <w:r w:rsidRPr="008C7B66">
        <w:rPr>
          <w:rFonts w:cs="Arial"/>
          <w:w w:val="105"/>
        </w:rPr>
        <w:t>a</w:t>
      </w:r>
      <w:r w:rsidR="00C41D74">
        <w:rPr>
          <w:rFonts w:cs="Arial"/>
          <w:w w:val="105"/>
        </w:rPr>
        <w:t xml:space="preserve"> </w:t>
      </w:r>
      <w:r w:rsidRPr="008C7B66">
        <w:rPr>
          <w:rFonts w:cs="Arial"/>
          <w:w w:val="105"/>
        </w:rPr>
        <w:t>rear-facing infant seat, may be placed in the passenger seat of the driver’s</w:t>
      </w:r>
    </w:p>
    <w:p w14:paraId="4D7BC470" w14:textId="1445DF89" w:rsidR="005B008B" w:rsidRDefault="005B008B" w:rsidP="008121D1">
      <w:pPr>
        <w:kinsoku w:val="0"/>
        <w:overflowPunct w:val="0"/>
        <w:autoSpaceDE w:val="0"/>
        <w:autoSpaceDN w:val="0"/>
        <w:adjustRightInd w:val="0"/>
        <w:spacing w:after="0" w:line="230" w:lineRule="auto"/>
        <w:ind w:left="6" w:right="550" w:firstLine="513"/>
        <w:rPr>
          <w:rFonts w:cs="Arial"/>
          <w:w w:val="105"/>
        </w:rPr>
      </w:pPr>
      <w:r w:rsidRPr="008C7B66">
        <w:rPr>
          <w:rFonts w:cs="Arial"/>
          <w:w w:val="105"/>
        </w:rPr>
        <w:t>compartment.</w:t>
      </w:r>
    </w:p>
    <w:p w14:paraId="27D2B6BF"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4C83E879"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67CB0DE3"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02D11C73"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3D43717B" w14:textId="77777777" w:rsidR="008121D1" w:rsidRPr="00A81735" w:rsidRDefault="008121D1" w:rsidP="008121D1">
      <w:pPr>
        <w:autoSpaceDE w:val="0"/>
        <w:autoSpaceDN w:val="0"/>
        <w:adjustRightInd w:val="0"/>
        <w:spacing w:after="0" w:line="264" w:lineRule="auto"/>
        <w:rPr>
          <w:rFonts w:cstheme="minorHAnsi"/>
          <w:b/>
          <w:bCs/>
          <w:color w:val="000000"/>
          <w:u w:val="single"/>
        </w:rPr>
      </w:pPr>
      <w:r w:rsidRPr="00A81735">
        <w:rPr>
          <w:rFonts w:cstheme="minorHAnsi"/>
          <w:b/>
          <w:bCs/>
          <w:color w:val="000000"/>
          <w:u w:val="single"/>
        </w:rPr>
        <w:t>Important Note: Definitions</w:t>
      </w:r>
    </w:p>
    <w:p w14:paraId="5F65585E" w14:textId="7777777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color w:val="000000"/>
        </w:rPr>
        <w:t xml:space="preserve">1. </w:t>
      </w:r>
      <w:r w:rsidRPr="00A81735">
        <w:rPr>
          <w:rFonts w:cstheme="minorHAnsi"/>
          <w:b/>
          <w:bCs/>
          <w:color w:val="000000"/>
        </w:rPr>
        <w:t>Stable Postpartum Mother</w:t>
      </w:r>
      <w:r w:rsidRPr="00A81735">
        <w:rPr>
          <w:rFonts w:cstheme="minorHAnsi"/>
          <w:color w:val="000000"/>
        </w:rPr>
        <w:t xml:space="preserve"> - A clinically stable postpartum mother is a female whose blood pressure, heart rate, and temperature are within normal limits and who has the ability to manage basic care for herself and her baby without immediate medical intervention in the acute postpartum phase of maternal recovery. </w:t>
      </w:r>
    </w:p>
    <w:p w14:paraId="307C946A" w14:textId="4DFC0270" w:rsidR="008121D1" w:rsidRPr="00A81735" w:rsidRDefault="008121D1" w:rsidP="00A81735">
      <w:pPr>
        <w:kinsoku w:val="0"/>
        <w:overflowPunct w:val="0"/>
        <w:autoSpaceDE w:val="0"/>
        <w:autoSpaceDN w:val="0"/>
        <w:adjustRightInd w:val="0"/>
        <w:spacing w:after="0" w:line="230" w:lineRule="auto"/>
        <w:ind w:left="6" w:right="550"/>
        <w:rPr>
          <w:rFonts w:cstheme="minorHAnsi"/>
          <w:color w:val="000000"/>
        </w:rPr>
      </w:pPr>
      <w:r w:rsidRPr="00A81735">
        <w:rPr>
          <w:rFonts w:cstheme="minorHAnsi"/>
          <w:color w:val="000000"/>
        </w:rPr>
        <w:t xml:space="preserve">2. </w:t>
      </w:r>
      <w:r w:rsidRPr="00A81735">
        <w:rPr>
          <w:rFonts w:cstheme="minorHAnsi"/>
          <w:b/>
          <w:bCs/>
          <w:color w:val="000000"/>
        </w:rPr>
        <w:t>Well, Newly Born</w:t>
      </w:r>
      <w:r w:rsidRPr="00A81735">
        <w:rPr>
          <w:rFonts w:cstheme="minorHAnsi"/>
          <w:color w:val="000000"/>
        </w:rPr>
        <w:t xml:space="preserve"> – A well newly born is a baby who was born on time (at about 40 weeks) who is stable (for example they can breathe on their own and maintain their body temperature) and does not require any additional EMS treatment on route to the hospital other than to be observed and monitored during the transport.</w:t>
      </w:r>
    </w:p>
    <w:p w14:paraId="15F1C000" w14:textId="77777777" w:rsidR="008121D1" w:rsidRPr="00A81735" w:rsidRDefault="008121D1" w:rsidP="008121D1">
      <w:pPr>
        <w:kinsoku w:val="0"/>
        <w:overflowPunct w:val="0"/>
        <w:autoSpaceDE w:val="0"/>
        <w:autoSpaceDN w:val="0"/>
        <w:adjustRightInd w:val="0"/>
        <w:spacing w:after="0" w:line="230" w:lineRule="auto"/>
        <w:ind w:left="6" w:right="550" w:firstLine="513"/>
        <w:rPr>
          <w:rFonts w:cstheme="minorHAnsi"/>
          <w:color w:val="000000"/>
        </w:rPr>
      </w:pPr>
    </w:p>
    <w:p w14:paraId="4DBF3171" w14:textId="77777777" w:rsidR="008121D1" w:rsidRPr="00C00D20" w:rsidRDefault="008121D1" w:rsidP="008121D1">
      <w:pPr>
        <w:kinsoku w:val="0"/>
        <w:overflowPunct w:val="0"/>
        <w:autoSpaceDE w:val="0"/>
        <w:autoSpaceDN w:val="0"/>
        <w:adjustRightInd w:val="0"/>
        <w:spacing w:after="0" w:line="230" w:lineRule="auto"/>
        <w:ind w:left="6" w:right="550" w:firstLine="513"/>
        <w:rPr>
          <w:rFonts w:cstheme="minorHAnsi"/>
          <w:w w:val="105"/>
        </w:rPr>
      </w:pPr>
    </w:p>
    <w:p w14:paraId="2BFDDEC5" w14:textId="4B9899D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b/>
          <w:bCs/>
          <w:color w:val="000000"/>
          <w:u w:val="single"/>
        </w:rPr>
        <w:t xml:space="preserve">CLINICALLY STABLE, POSTPARTUM MOTHER AND WELL, </w:t>
      </w:r>
      <w:r w:rsidR="004F6AB8" w:rsidRPr="00A81735">
        <w:rPr>
          <w:rFonts w:cstheme="minorHAnsi"/>
          <w:b/>
          <w:bCs/>
          <w:color w:val="000000"/>
          <w:u w:val="single"/>
        </w:rPr>
        <w:t>NEWLY BORN</w:t>
      </w:r>
      <w:r w:rsidRPr="00A81735">
        <w:rPr>
          <w:rFonts w:cstheme="minorHAnsi"/>
          <w:b/>
          <w:bCs/>
          <w:color w:val="000000"/>
          <w:u w:val="single"/>
        </w:rPr>
        <w:t xml:space="preserve"> TRANSPORT</w:t>
      </w:r>
    </w:p>
    <w:p w14:paraId="0D55C438" w14:textId="7777777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color w:val="000000"/>
        </w:rPr>
        <w:t>EMS providers may transport (together) the clinically stable, postpartum mother and well, newly born on the ambulance stretcher via an EMS marketed, commercially available, neonatal restraint system following the FDA registered, manufacturer’s device application instructions. The mother must be restrained on the ambulance stretcher via the stretcher manufacturer’s recommended 5-point restraint harness. The neonatal restraint system must be independently secured to the stretcher. This can be either directly attached to the stretcher frame or externally attached to the 5-point restraint harness securing the mother to the stretcher in accordance with manufacturer’s instructions. The neonatal restraint system must allow EMS providers to quickly access and continually monitor the newly born.</w:t>
      </w:r>
    </w:p>
    <w:p w14:paraId="691FEB4F" w14:textId="77777777" w:rsidR="008121D1" w:rsidRPr="00A81735" w:rsidRDefault="008121D1" w:rsidP="008121D1">
      <w:pPr>
        <w:autoSpaceDE w:val="0"/>
        <w:autoSpaceDN w:val="0"/>
        <w:adjustRightInd w:val="0"/>
        <w:spacing w:after="0" w:line="264" w:lineRule="auto"/>
        <w:rPr>
          <w:rFonts w:cstheme="minorHAnsi"/>
          <w:color w:val="000000"/>
        </w:rPr>
      </w:pPr>
    </w:p>
    <w:p w14:paraId="22A299C5" w14:textId="19623F37" w:rsidR="008121D1" w:rsidRPr="00C00D20" w:rsidRDefault="008121D1" w:rsidP="00A81735">
      <w:pPr>
        <w:autoSpaceDE w:val="0"/>
        <w:autoSpaceDN w:val="0"/>
        <w:adjustRightInd w:val="0"/>
        <w:spacing w:after="0" w:line="264" w:lineRule="auto"/>
        <w:rPr>
          <w:rFonts w:cstheme="minorHAnsi"/>
          <w:w w:val="105"/>
        </w:rPr>
      </w:pPr>
      <w:r w:rsidRPr="00A81735">
        <w:rPr>
          <w:rFonts w:cstheme="minorHAnsi"/>
          <w:color w:val="000000"/>
        </w:rPr>
        <w:t>If an EMS marketed, commercially available neonatal restraint system in not available, transport the well newly-born in an approved size-appropriate child restraint system that complies with the injury criteria of the Federal Motor Vehicle Safety Standard (FMVSS) No. 213 in the rear-facing EMS provider seat/captain’s chair that prevents both lateral and forward movement, leaving the stretcher for the mother. Use a convertible seat with a forward-facing belt path. DO NOT use a rear-facing-only seat in the rear-facing EMS provider’s seat. You may also use an integrated child restraint system certified by the manufacturer to meet the injury criteria of FMVSS No. 213.</w:t>
      </w:r>
    </w:p>
    <w:p w14:paraId="1C28AF1B"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05EDF2E4"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35BECA49" w14:textId="77777777" w:rsidR="005B008B" w:rsidRPr="00CE335C" w:rsidRDefault="005B008B" w:rsidP="005B008B">
      <w:pPr>
        <w:kinsoku w:val="0"/>
        <w:overflowPunct w:val="0"/>
        <w:autoSpaceDE w:val="0"/>
        <w:autoSpaceDN w:val="0"/>
        <w:adjustRightInd w:val="0"/>
        <w:spacing w:before="134" w:after="0" w:line="230" w:lineRule="auto"/>
        <w:ind w:left="40" w:right="774"/>
        <w:outlineLvl w:val="0"/>
        <w:rPr>
          <w:rFonts w:cs="Arial"/>
          <w:b/>
          <w:bCs/>
          <w:w w:val="105"/>
        </w:rPr>
      </w:pPr>
      <w:r w:rsidRPr="00CE335C">
        <w:rPr>
          <w:rFonts w:cs="Arial"/>
          <w:b/>
          <w:bCs/>
          <w:w w:val="105"/>
        </w:rPr>
        <w:t>USE OF PATIENT’S CHILD PASSENGER SAFETY SEAT AFTER INVOLVEMENT IN MOTOR VEHICLE CRASH</w:t>
      </w:r>
    </w:p>
    <w:p w14:paraId="736314AE" w14:textId="1C144A9E" w:rsidR="005B008B" w:rsidRPr="00CE335C" w:rsidRDefault="005B008B" w:rsidP="005B008B">
      <w:pPr>
        <w:kinsoku w:val="0"/>
        <w:overflowPunct w:val="0"/>
        <w:autoSpaceDE w:val="0"/>
        <w:autoSpaceDN w:val="0"/>
        <w:adjustRightInd w:val="0"/>
        <w:spacing w:before="121" w:after="0" w:line="237" w:lineRule="exact"/>
        <w:ind w:left="40"/>
        <w:rPr>
          <w:rFonts w:cs="Arial"/>
          <w:w w:val="105"/>
        </w:rPr>
      </w:pPr>
      <w:r w:rsidRPr="00CE335C">
        <w:rPr>
          <w:rFonts w:cs="Arial"/>
          <w:w w:val="105"/>
        </w:rPr>
        <w:t xml:space="preserve">The </w:t>
      </w:r>
      <w:r w:rsidR="005D28CA">
        <w:rPr>
          <w:rFonts w:cs="Arial"/>
          <w:w w:val="105"/>
        </w:rPr>
        <w:t xml:space="preserve">pediatric </w:t>
      </w:r>
      <w:r w:rsidRPr="00CE335C">
        <w:rPr>
          <w:rFonts w:cs="Arial"/>
          <w:w w:val="105"/>
        </w:rPr>
        <w:t>patient’s safety seat may be used to transport the child to the hospital after involvement in</w:t>
      </w:r>
      <w:r w:rsidR="00C263FE" w:rsidRPr="00CE335C">
        <w:rPr>
          <w:rFonts w:cs="Arial"/>
          <w:w w:val="105"/>
        </w:rPr>
        <w:t xml:space="preserve"> a minor crash if ALL of the following apply:</w:t>
      </w:r>
    </w:p>
    <w:p w14:paraId="6C2B97CE" w14:textId="3C1F547D"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4"/>
          <w:w w:val="105"/>
        </w:rPr>
      </w:pPr>
      <w:r w:rsidRPr="00CE335C">
        <w:rPr>
          <w:rFonts w:cs="Arial"/>
          <w:w w:val="105"/>
        </w:rPr>
        <w:t xml:space="preserve">It </w:t>
      </w:r>
      <w:r w:rsidRPr="00CE335C">
        <w:rPr>
          <w:rFonts w:cs="Arial"/>
          <w:spacing w:val="-3"/>
          <w:w w:val="105"/>
        </w:rPr>
        <w:t xml:space="preserve">is </w:t>
      </w:r>
      <w:r w:rsidRPr="00CE335C">
        <w:rPr>
          <w:rFonts w:cs="Arial"/>
          <w:w w:val="105"/>
        </w:rPr>
        <w:t xml:space="preserve">a convertible seat </w:t>
      </w:r>
      <w:r w:rsidRPr="00CE335C">
        <w:rPr>
          <w:rFonts w:cs="Arial"/>
          <w:w w:val="105"/>
          <w:u w:val="single"/>
        </w:rPr>
        <w:t xml:space="preserve">with both </w:t>
      </w:r>
      <w:r w:rsidRPr="00CE335C">
        <w:rPr>
          <w:rFonts w:cs="Arial"/>
          <w:spacing w:val="-3"/>
          <w:w w:val="105"/>
          <w:u w:val="single"/>
        </w:rPr>
        <w:t xml:space="preserve">front </w:t>
      </w:r>
      <w:r w:rsidRPr="00CE335C">
        <w:rPr>
          <w:rFonts w:cs="Arial"/>
          <w:w w:val="105"/>
          <w:u w:val="single"/>
        </w:rPr>
        <w:t>and</w:t>
      </w:r>
      <w:r w:rsidR="008121D1">
        <w:rPr>
          <w:rFonts w:cs="Arial"/>
          <w:w w:val="105"/>
          <w:u w:val="single"/>
        </w:rPr>
        <w:t xml:space="preserve"> </w:t>
      </w:r>
      <w:r w:rsidRPr="00CE335C">
        <w:rPr>
          <w:rFonts w:cs="Arial"/>
          <w:spacing w:val="-43"/>
          <w:w w:val="105"/>
          <w:u w:val="single"/>
        </w:rPr>
        <w:t xml:space="preserve"> </w:t>
      </w:r>
      <w:r w:rsidRPr="00CE335C">
        <w:rPr>
          <w:rFonts w:cs="Arial"/>
          <w:spacing w:val="-3"/>
          <w:w w:val="105"/>
          <w:u w:val="single"/>
        </w:rPr>
        <w:t xml:space="preserve">rear </w:t>
      </w:r>
      <w:r w:rsidRPr="00CE335C">
        <w:rPr>
          <w:rFonts w:cs="Arial"/>
          <w:spacing w:val="-4"/>
          <w:w w:val="105"/>
          <w:u w:val="single"/>
        </w:rPr>
        <w:t>belt paths</w:t>
      </w:r>
      <w:r w:rsidRPr="00CE335C">
        <w:rPr>
          <w:rFonts w:cs="Arial"/>
          <w:spacing w:val="-4"/>
          <w:w w:val="105"/>
        </w:rPr>
        <w:t>.</w:t>
      </w:r>
    </w:p>
    <w:p w14:paraId="5F6BB910"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 xml:space="preserve">Visual </w:t>
      </w:r>
      <w:r w:rsidRPr="00CE335C">
        <w:rPr>
          <w:rFonts w:cs="Arial"/>
          <w:spacing w:val="-3"/>
          <w:w w:val="105"/>
        </w:rPr>
        <w:t xml:space="preserve">inspection, including </w:t>
      </w:r>
      <w:r w:rsidRPr="00CE335C">
        <w:rPr>
          <w:rFonts w:cs="Arial"/>
          <w:w w:val="105"/>
        </w:rPr>
        <w:t xml:space="preserve">under </w:t>
      </w:r>
      <w:r w:rsidRPr="00CE335C">
        <w:rPr>
          <w:rFonts w:cs="Arial"/>
          <w:spacing w:val="-4"/>
          <w:w w:val="105"/>
        </w:rPr>
        <w:t xml:space="preserve">movable </w:t>
      </w:r>
      <w:r w:rsidRPr="00CE335C">
        <w:rPr>
          <w:rFonts w:cs="Arial"/>
          <w:w w:val="105"/>
        </w:rPr>
        <w:t xml:space="preserve">seat </w:t>
      </w:r>
      <w:r w:rsidRPr="00CE335C">
        <w:rPr>
          <w:rFonts w:cs="Arial"/>
          <w:spacing w:val="-3"/>
          <w:w w:val="105"/>
        </w:rPr>
        <w:t xml:space="preserve">padding, </w:t>
      </w:r>
      <w:r w:rsidRPr="00CE335C">
        <w:rPr>
          <w:rFonts w:cs="Arial"/>
          <w:spacing w:val="-5"/>
          <w:w w:val="105"/>
        </w:rPr>
        <w:t xml:space="preserve">does </w:t>
      </w:r>
      <w:r w:rsidRPr="00CE335C">
        <w:rPr>
          <w:rFonts w:cs="Arial"/>
          <w:spacing w:val="-4"/>
          <w:w w:val="105"/>
        </w:rPr>
        <w:t xml:space="preserve">not </w:t>
      </w:r>
      <w:r w:rsidRPr="00CE335C">
        <w:rPr>
          <w:rFonts w:cs="Arial"/>
          <w:w w:val="105"/>
        </w:rPr>
        <w:t xml:space="preserve">reveal </w:t>
      </w:r>
      <w:r w:rsidRPr="00CE335C">
        <w:rPr>
          <w:rFonts w:cs="Arial"/>
          <w:spacing w:val="-3"/>
          <w:w w:val="105"/>
        </w:rPr>
        <w:t>cracks</w:t>
      </w:r>
      <w:r w:rsidRPr="00CE335C">
        <w:rPr>
          <w:rFonts w:cs="Arial"/>
          <w:spacing w:val="-34"/>
          <w:w w:val="105"/>
        </w:rPr>
        <w:t xml:space="preserve"> </w:t>
      </w:r>
      <w:r w:rsidRPr="00CE335C">
        <w:rPr>
          <w:rFonts w:cs="Arial"/>
          <w:spacing w:val="-3"/>
          <w:w w:val="105"/>
        </w:rPr>
        <w:t>or</w:t>
      </w:r>
    </w:p>
    <w:p w14:paraId="42A78523" w14:textId="6F0D0D49" w:rsidR="005B008B" w:rsidRPr="00CE335C" w:rsidRDefault="005D28CA" w:rsidP="005B008B">
      <w:pPr>
        <w:kinsoku w:val="0"/>
        <w:overflowPunct w:val="0"/>
        <w:autoSpaceDE w:val="0"/>
        <w:autoSpaceDN w:val="0"/>
        <w:adjustRightInd w:val="0"/>
        <w:spacing w:after="0" w:line="223" w:lineRule="exact"/>
        <w:ind w:left="732"/>
        <w:rPr>
          <w:rFonts w:cs="Arial"/>
          <w:w w:val="105"/>
        </w:rPr>
      </w:pPr>
      <w:r>
        <w:rPr>
          <w:rFonts w:cs="Arial"/>
          <w:w w:val="105"/>
        </w:rPr>
        <w:t xml:space="preserve">  </w:t>
      </w:r>
      <w:r w:rsidR="005B008B" w:rsidRPr="00CE335C">
        <w:rPr>
          <w:rFonts w:cs="Arial"/>
          <w:w w:val="105"/>
        </w:rPr>
        <w:t>deformation.</w:t>
      </w:r>
    </w:p>
    <w:p w14:paraId="2FAB5FE4" w14:textId="079D68BA"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Vehicle</w:t>
      </w:r>
      <w:r w:rsidRPr="00CE335C">
        <w:rPr>
          <w:rFonts w:cs="Arial"/>
          <w:spacing w:val="-9"/>
          <w:w w:val="105"/>
        </w:rPr>
        <w:t xml:space="preserve"> </w:t>
      </w:r>
      <w:r w:rsidRPr="00CE335C">
        <w:rPr>
          <w:rFonts w:cs="Arial"/>
          <w:spacing w:val="-3"/>
          <w:w w:val="105"/>
        </w:rPr>
        <w:t>in</w:t>
      </w:r>
      <w:r w:rsidRPr="00CE335C">
        <w:rPr>
          <w:rFonts w:cs="Arial"/>
          <w:spacing w:val="5"/>
          <w:w w:val="105"/>
        </w:rPr>
        <w:t xml:space="preserve"> </w:t>
      </w:r>
      <w:r w:rsidRPr="00CE335C">
        <w:rPr>
          <w:rFonts w:cs="Arial"/>
          <w:spacing w:val="-3"/>
          <w:w w:val="105"/>
        </w:rPr>
        <w:t>which</w:t>
      </w:r>
      <w:r w:rsidRPr="00CE335C">
        <w:rPr>
          <w:rFonts w:cs="Arial"/>
          <w:spacing w:val="-9"/>
          <w:w w:val="105"/>
        </w:rPr>
        <w:t xml:space="preserve"> </w:t>
      </w:r>
      <w:r w:rsidRPr="00CE335C">
        <w:rPr>
          <w:rFonts w:cs="Arial"/>
          <w:w w:val="105"/>
        </w:rPr>
        <w:t>safety</w:t>
      </w:r>
      <w:r w:rsidRPr="00CE335C">
        <w:rPr>
          <w:rFonts w:cs="Arial"/>
          <w:spacing w:val="-11"/>
          <w:w w:val="105"/>
        </w:rPr>
        <w:t xml:space="preserve"> </w:t>
      </w:r>
      <w:r w:rsidRPr="00CE335C">
        <w:rPr>
          <w:rFonts w:cs="Arial"/>
          <w:w w:val="105"/>
        </w:rPr>
        <w:t>seat</w:t>
      </w:r>
      <w:r w:rsidRPr="00CE335C">
        <w:rPr>
          <w:rFonts w:cs="Arial"/>
          <w:spacing w:val="-7"/>
          <w:w w:val="105"/>
        </w:rPr>
        <w:t xml:space="preserve"> </w:t>
      </w:r>
      <w:r w:rsidRPr="00CE335C">
        <w:rPr>
          <w:rFonts w:cs="Arial"/>
          <w:w w:val="105"/>
        </w:rPr>
        <w:t>was</w:t>
      </w:r>
      <w:r w:rsidRPr="00CE335C">
        <w:rPr>
          <w:rFonts w:cs="Arial"/>
          <w:spacing w:val="-11"/>
          <w:w w:val="105"/>
        </w:rPr>
        <w:t xml:space="preserve"> </w:t>
      </w:r>
      <w:r w:rsidRPr="00CE335C">
        <w:rPr>
          <w:rFonts w:cs="Arial"/>
          <w:w w:val="105"/>
        </w:rPr>
        <w:t>installed</w:t>
      </w:r>
      <w:r w:rsidRPr="00CE335C">
        <w:rPr>
          <w:rFonts w:cs="Arial"/>
          <w:spacing w:val="-9"/>
          <w:w w:val="105"/>
        </w:rPr>
        <w:t xml:space="preserve"> </w:t>
      </w:r>
      <w:r w:rsidRPr="00CE335C">
        <w:rPr>
          <w:rFonts w:cs="Arial"/>
          <w:w w:val="105"/>
        </w:rPr>
        <w:t>was</w:t>
      </w:r>
      <w:r w:rsidRPr="00CE335C">
        <w:rPr>
          <w:rFonts w:cs="Arial"/>
          <w:spacing w:val="-11"/>
          <w:w w:val="105"/>
        </w:rPr>
        <w:t xml:space="preserve"> </w:t>
      </w:r>
      <w:r w:rsidRPr="00CE335C">
        <w:rPr>
          <w:rFonts w:cs="Arial"/>
          <w:w w:val="105"/>
        </w:rPr>
        <w:t>capable</w:t>
      </w:r>
      <w:r w:rsidRPr="00CE335C">
        <w:rPr>
          <w:rFonts w:cs="Arial"/>
          <w:spacing w:val="-9"/>
          <w:w w:val="105"/>
        </w:rPr>
        <w:t xml:space="preserve"> </w:t>
      </w:r>
      <w:r w:rsidRPr="00CE335C">
        <w:rPr>
          <w:rFonts w:cs="Arial"/>
          <w:spacing w:val="-3"/>
          <w:w w:val="105"/>
        </w:rPr>
        <w:t>of</w:t>
      </w:r>
      <w:r w:rsidRPr="00CE335C">
        <w:rPr>
          <w:rFonts w:cs="Arial"/>
          <w:spacing w:val="-7"/>
          <w:w w:val="105"/>
        </w:rPr>
        <w:t xml:space="preserve"> </w:t>
      </w:r>
      <w:r w:rsidRPr="00CE335C">
        <w:rPr>
          <w:rFonts w:cs="Arial"/>
          <w:w w:val="105"/>
        </w:rPr>
        <w:t>being</w:t>
      </w:r>
      <w:r w:rsidRPr="00CE335C">
        <w:rPr>
          <w:rFonts w:cs="Arial"/>
          <w:spacing w:val="-9"/>
          <w:w w:val="105"/>
        </w:rPr>
        <w:t xml:space="preserve"> </w:t>
      </w:r>
      <w:r w:rsidRPr="00CE335C">
        <w:rPr>
          <w:rFonts w:cs="Arial"/>
          <w:w w:val="105"/>
        </w:rPr>
        <w:t>driven</w:t>
      </w:r>
      <w:r w:rsidRPr="00CE335C">
        <w:rPr>
          <w:rFonts w:cs="Arial"/>
          <w:spacing w:val="-9"/>
          <w:w w:val="105"/>
        </w:rPr>
        <w:t xml:space="preserve"> </w:t>
      </w:r>
      <w:r w:rsidRPr="00CE335C">
        <w:rPr>
          <w:rFonts w:cs="Arial"/>
          <w:w w:val="105"/>
        </w:rPr>
        <w:t>from</w:t>
      </w:r>
      <w:r w:rsidRPr="00CE335C">
        <w:rPr>
          <w:rFonts w:cs="Arial"/>
          <w:spacing w:val="3"/>
          <w:w w:val="105"/>
        </w:rPr>
        <w:t xml:space="preserve"> </w:t>
      </w:r>
      <w:r w:rsidRPr="00CE335C">
        <w:rPr>
          <w:rFonts w:cs="Arial"/>
          <w:spacing w:val="-3"/>
          <w:w w:val="105"/>
        </w:rPr>
        <w:t>the</w:t>
      </w:r>
      <w:r w:rsidRPr="00CE335C">
        <w:rPr>
          <w:rFonts w:cs="Arial"/>
          <w:spacing w:val="-8"/>
          <w:w w:val="105"/>
        </w:rPr>
        <w:t xml:space="preserve"> </w:t>
      </w:r>
      <w:r w:rsidRPr="00CE335C">
        <w:rPr>
          <w:rFonts w:cs="Arial"/>
          <w:w w:val="105"/>
        </w:rPr>
        <w:t>scene</w:t>
      </w:r>
      <w:r w:rsidRPr="00CE335C">
        <w:rPr>
          <w:rFonts w:cs="Arial"/>
          <w:spacing w:val="-9"/>
          <w:w w:val="105"/>
        </w:rPr>
        <w:t xml:space="preserve"> </w:t>
      </w:r>
      <w:r w:rsidRPr="00CE335C">
        <w:rPr>
          <w:rFonts w:cs="Arial"/>
          <w:spacing w:val="-3"/>
          <w:w w:val="105"/>
        </w:rPr>
        <w:t>of</w:t>
      </w:r>
      <w:r w:rsidR="00C263FE" w:rsidRPr="00CE335C">
        <w:rPr>
          <w:rFonts w:cs="Arial"/>
          <w:spacing w:val="-3"/>
          <w:w w:val="105"/>
        </w:rPr>
        <w:t xml:space="preserve"> the crash</w:t>
      </w:r>
      <w:r w:rsidR="00F22A98">
        <w:rPr>
          <w:rFonts w:cs="Arial"/>
          <w:spacing w:val="-3"/>
          <w:w w:val="105"/>
        </w:rPr>
        <w:t>.</w:t>
      </w:r>
    </w:p>
    <w:p w14:paraId="45CEE778"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w w:val="105"/>
        </w:rPr>
        <w:t xml:space="preserve">Vehicle door </w:t>
      </w:r>
      <w:r w:rsidRPr="00CE335C">
        <w:rPr>
          <w:rFonts w:cs="Arial"/>
          <w:spacing w:val="-4"/>
          <w:w w:val="105"/>
        </w:rPr>
        <w:t xml:space="preserve">nearest </w:t>
      </w:r>
      <w:r w:rsidRPr="00CE335C">
        <w:rPr>
          <w:rFonts w:cs="Arial"/>
          <w:spacing w:val="-3"/>
          <w:w w:val="105"/>
        </w:rPr>
        <w:t xml:space="preserve">the </w:t>
      </w:r>
      <w:r w:rsidRPr="00CE335C">
        <w:rPr>
          <w:rFonts w:cs="Arial"/>
          <w:w w:val="105"/>
        </w:rPr>
        <w:t xml:space="preserve">child safety </w:t>
      </w:r>
      <w:r w:rsidRPr="00CE335C">
        <w:rPr>
          <w:rFonts w:cs="Arial"/>
          <w:spacing w:val="-5"/>
          <w:w w:val="105"/>
        </w:rPr>
        <w:t xml:space="preserve">seat </w:t>
      </w:r>
      <w:r w:rsidRPr="00CE335C">
        <w:rPr>
          <w:rFonts w:cs="Arial"/>
          <w:w w:val="105"/>
        </w:rPr>
        <w:t>was</w:t>
      </w:r>
      <w:r w:rsidRPr="00CE335C">
        <w:rPr>
          <w:rFonts w:cs="Arial"/>
          <w:spacing w:val="-26"/>
          <w:w w:val="105"/>
        </w:rPr>
        <w:t xml:space="preserve"> </w:t>
      </w:r>
      <w:r w:rsidRPr="00CE335C">
        <w:rPr>
          <w:rFonts w:cs="Arial"/>
          <w:spacing w:val="-3"/>
          <w:w w:val="105"/>
        </w:rPr>
        <w:t>undamaged.</w:t>
      </w:r>
    </w:p>
    <w:p w14:paraId="2D92D138" w14:textId="2F8B9F99"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spacing w:val="-3"/>
          <w:w w:val="105"/>
        </w:rPr>
        <w:t>Air bags</w:t>
      </w:r>
      <w:r w:rsidR="00C263FE" w:rsidRPr="00CE335C">
        <w:rPr>
          <w:rFonts w:cs="Arial"/>
          <w:spacing w:val="-3"/>
          <w:w w:val="105"/>
        </w:rPr>
        <w:t xml:space="preserve"> (if any)</w:t>
      </w:r>
      <w:r w:rsidRPr="00CE335C">
        <w:rPr>
          <w:rFonts w:cs="Arial"/>
          <w:spacing w:val="-3"/>
          <w:w w:val="105"/>
        </w:rPr>
        <w:t xml:space="preserve"> did </w:t>
      </w:r>
      <w:r w:rsidRPr="00CE335C">
        <w:rPr>
          <w:rFonts w:cs="Arial"/>
          <w:spacing w:val="-4"/>
          <w:w w:val="105"/>
        </w:rPr>
        <w:t>not</w:t>
      </w:r>
      <w:r w:rsidRPr="00CE335C">
        <w:rPr>
          <w:rFonts w:cs="Arial"/>
          <w:spacing w:val="-7"/>
          <w:w w:val="105"/>
        </w:rPr>
        <w:t xml:space="preserve"> </w:t>
      </w:r>
      <w:r w:rsidRPr="00CE335C">
        <w:rPr>
          <w:rFonts w:cs="Arial"/>
          <w:spacing w:val="-3"/>
          <w:w w:val="105"/>
        </w:rPr>
        <w:t>deploy.</w:t>
      </w:r>
    </w:p>
    <w:p w14:paraId="74711706" w14:textId="77777777" w:rsidR="00526B26" w:rsidRPr="006A1E01" w:rsidRDefault="00526B26" w:rsidP="00526B26">
      <w:pPr>
        <w:rPr>
          <w:rFonts w:ascii="Arial" w:eastAsiaTheme="majorEastAsia" w:hAnsi="Arial" w:cs="Arial"/>
          <w:b/>
          <w:bCs/>
          <w:color w:val="2F5496" w:themeColor="accent1" w:themeShade="BF"/>
          <w:sz w:val="28"/>
          <w:szCs w:val="28"/>
        </w:rPr>
      </w:pPr>
      <w:r w:rsidRPr="006A1E01">
        <w:rPr>
          <w:rFonts w:ascii="Arial" w:hAnsi="Arial" w:cs="Arial"/>
        </w:rPr>
        <w:br w:type="page"/>
      </w:r>
    </w:p>
    <w:p w14:paraId="318D3E89" w14:textId="77777777" w:rsidR="00526B26" w:rsidRPr="00CE335C" w:rsidRDefault="00526B26" w:rsidP="00526B26">
      <w:pPr>
        <w:pStyle w:val="Heading1"/>
        <w:rPr>
          <w:rFonts w:cstheme="majorHAnsi"/>
        </w:rPr>
      </w:pPr>
      <w:bookmarkStart w:id="93" w:name="_7.5_Refusal_of"/>
      <w:bookmarkEnd w:id="93"/>
      <w:r w:rsidRPr="00CE335C">
        <w:rPr>
          <w:rFonts w:cstheme="majorHAnsi"/>
        </w:rPr>
        <w:t>7.5 Refusal of Medical Care and Ambulance Transport</w:t>
      </w:r>
    </w:p>
    <w:p w14:paraId="1B62C64D" w14:textId="77777777" w:rsidR="00F22A98" w:rsidRDefault="00F22A98" w:rsidP="00526B26">
      <w:pPr>
        <w:autoSpaceDE w:val="0"/>
        <w:autoSpaceDN w:val="0"/>
        <w:adjustRightInd w:val="0"/>
        <w:spacing w:after="0" w:line="288" w:lineRule="auto"/>
        <w:rPr>
          <w:rFonts w:ascii="Arial" w:hAnsi="Arial" w:cs="Arial"/>
          <w:b/>
          <w:bCs/>
          <w:color w:val="000000"/>
        </w:rPr>
      </w:pPr>
    </w:p>
    <w:p w14:paraId="12A4E344" w14:textId="7A68A3D9"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 xml:space="preserve">PURPOSE: </w:t>
      </w:r>
    </w:p>
    <w:p w14:paraId="5AAF64D8"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Establish guidelines for the management and documentation of situations where patients refuse treatment or transportation.</w:t>
      </w:r>
    </w:p>
    <w:p w14:paraId="15BC94B4"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Under the Commonwealth’s EMS System regulations, at 105 CMR170.355 (A) “Responsibility to Dispatch, Treat and Transport,” ambulance services and their agents may not refuse any of these responsibilities, absent a documented patient refusal. Ambulance services and their EMS personnel must be extremely cautious about accepting patient refusals. </w:t>
      </w:r>
    </w:p>
    <w:p w14:paraId="7EA175E2" w14:textId="77777777" w:rsidR="00526B26" w:rsidRPr="00DC2AEF" w:rsidRDefault="00526B26" w:rsidP="00526B26">
      <w:pPr>
        <w:autoSpaceDE w:val="0"/>
        <w:autoSpaceDN w:val="0"/>
        <w:adjustRightInd w:val="0"/>
        <w:spacing w:after="0" w:line="288" w:lineRule="auto"/>
        <w:rPr>
          <w:rFonts w:cstheme="minorHAnsi"/>
          <w:color w:val="000000"/>
        </w:rPr>
      </w:pPr>
    </w:p>
    <w:p w14:paraId="13345DA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b/>
          <w:bCs/>
          <w:color w:val="000000"/>
        </w:rPr>
        <w:t>Refusal of care</w:t>
      </w:r>
    </w:p>
    <w:p w14:paraId="5AF9C7ED"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There are three components to a valid refusal of care. Absence of any of these components will most likely result in an invalid refusal. The three components are as follows: </w:t>
      </w:r>
    </w:p>
    <w:p w14:paraId="3B77BD65" w14:textId="77777777" w:rsidR="00526B26" w:rsidRPr="00DC2AEF" w:rsidRDefault="00526B26" w:rsidP="00526B26">
      <w:pPr>
        <w:autoSpaceDE w:val="0"/>
        <w:autoSpaceDN w:val="0"/>
        <w:adjustRightInd w:val="0"/>
        <w:spacing w:after="0" w:line="288" w:lineRule="auto"/>
        <w:rPr>
          <w:rFonts w:cstheme="minorHAnsi"/>
          <w:color w:val="000000"/>
        </w:rPr>
      </w:pPr>
    </w:p>
    <w:p w14:paraId="7BA98D8D" w14:textId="3AAD859A"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1. </w:t>
      </w:r>
      <w:r w:rsidRPr="00DC2AEF">
        <w:rPr>
          <w:rFonts w:cstheme="minorHAnsi"/>
          <w:color w:val="000000"/>
          <w:u w:val="single"/>
        </w:rPr>
        <w:t>Competence</w:t>
      </w:r>
      <w:r w:rsidRPr="00DC2AEF">
        <w:rPr>
          <w:rFonts w:cstheme="minorHAnsi"/>
          <w:color w:val="000000"/>
        </w:rPr>
        <w:t xml:space="preserve">: In general, a patient who is an adult or a legally emancipated minor * is considered legally competent to refuse care. A parent or legal guardian who is on-scene may refuse care on his or her minor children’s behalf. </w:t>
      </w:r>
      <w:r w:rsidR="00E26E96" w:rsidRPr="00E26E96">
        <w:rPr>
          <w:rFonts w:cstheme="minorHAnsi"/>
          <w:color w:val="000000"/>
        </w:rPr>
        <w:t xml:space="preserve">EMS shall not accept a refusal of treatment for a minor patient via phone. </w:t>
      </w:r>
    </w:p>
    <w:p w14:paraId="32A84D77"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7DB08FCA" w14:textId="5715D0C1"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2. </w:t>
      </w:r>
      <w:r w:rsidRPr="00DC2AEF">
        <w:rPr>
          <w:rFonts w:cstheme="minorHAnsi"/>
          <w:color w:val="000000"/>
          <w:u w:val="single"/>
        </w:rPr>
        <w:t>Capacity</w:t>
      </w:r>
      <w:r w:rsidRPr="00DC2AEF">
        <w:rPr>
          <w:rFonts w:cstheme="minorHAnsi"/>
          <w:color w:val="000000"/>
        </w:rPr>
        <w:t xml:space="preserve">: In order to refuse medical assistance a patient must have the capacity to understand the nature of his or her medical condition, the risks and benefits associated with the proposed treatment, and the risks associated with refusal of care. An activated health care agent who is named in a health care proxy document for the patient may refuse care on behalf of the patient only if 1) he or she is on-scene and 2) he or she has his/her health care proxy document in hand to show EMS. If the patient objects to the health care agent’s decision, there is no effective refusal. If there is any doubt about the health care agent’s authority, EMS is to transport the </w:t>
      </w:r>
      <w:r w:rsidR="00ED0BA1" w:rsidRPr="00DC2AEF">
        <w:rPr>
          <w:rFonts w:cstheme="minorHAnsi"/>
          <w:color w:val="000000"/>
        </w:rPr>
        <w:t>patient.</w:t>
      </w:r>
    </w:p>
    <w:p w14:paraId="7989361C"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FEDC895"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3. </w:t>
      </w:r>
      <w:r w:rsidRPr="00DC2AEF">
        <w:rPr>
          <w:rFonts w:cstheme="minorHAnsi"/>
          <w:color w:val="000000"/>
          <w:u w:val="single"/>
        </w:rPr>
        <w:t>Informed Refusal</w:t>
      </w:r>
      <w:r w:rsidRPr="00DC2AEF">
        <w:rPr>
          <w:rFonts w:cstheme="minorHAnsi"/>
          <w:color w:val="000000"/>
        </w:rPr>
        <w:t xml:space="preserve">: A patient must be fully informed about his or her medical condition, the risks and benefits associated with the proposed treatment and the risks associated with refusing care. </w:t>
      </w:r>
    </w:p>
    <w:p w14:paraId="0034D213"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Patients who meet criteria in this Protocol shall be allowed to make decisions regarding their medical care, including refusal of evaluation, treatment, or transport. These criteria include: </w:t>
      </w:r>
    </w:p>
    <w:p w14:paraId="056BE37F"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7032248"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1. Initiated solely by the patient, not suggested/prompted by the EMTs.</w:t>
      </w:r>
    </w:p>
    <w:p w14:paraId="6E46ED4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2. Adults (≥ 18 years of age) and legally emancipated minors*</w:t>
      </w:r>
    </w:p>
    <w:p w14:paraId="3209642B"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3. Orientation to person, place, time, and situation. </w:t>
      </w:r>
    </w:p>
    <w:p w14:paraId="2D549DAA"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4. No evidence of altered level of consciousness resulting from head trauma, medical illness, intoxication, dementia, psychiatric illness or other causes. </w:t>
      </w:r>
    </w:p>
    <w:p w14:paraId="223146A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5. No evidence of impaired judgment from alcohol or drug influence. </w:t>
      </w:r>
    </w:p>
    <w:p w14:paraId="576FF12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6. No language communication barriers. Reliable translation available (e.g., on-scene interpreter, language line). </w:t>
      </w:r>
    </w:p>
    <w:p w14:paraId="7C830409"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7. No evidence or admission of suicidal ideation resulting in any gesture or attempt at self-harm. No verbal or written expression of suicidal ideation regardless of any apparent inability to complete a suicide. </w:t>
      </w:r>
    </w:p>
    <w:p w14:paraId="493EC72D" w14:textId="77777777" w:rsidR="00526B26" w:rsidRPr="00DC2AEF" w:rsidRDefault="00526B26" w:rsidP="00526B26">
      <w:pPr>
        <w:autoSpaceDE w:val="0"/>
        <w:autoSpaceDN w:val="0"/>
        <w:adjustRightInd w:val="0"/>
        <w:spacing w:after="0" w:line="288" w:lineRule="auto"/>
        <w:rPr>
          <w:rFonts w:cstheme="minorHAnsi"/>
          <w:b/>
          <w:bCs/>
          <w:color w:val="000000"/>
        </w:rPr>
      </w:pPr>
    </w:p>
    <w:p w14:paraId="086BF792" w14:textId="77777777" w:rsidR="003167A9" w:rsidRPr="00DC2AEF" w:rsidRDefault="003167A9" w:rsidP="00526B26">
      <w:pPr>
        <w:autoSpaceDE w:val="0"/>
        <w:autoSpaceDN w:val="0"/>
        <w:adjustRightInd w:val="0"/>
        <w:spacing w:after="0" w:line="288" w:lineRule="auto"/>
        <w:rPr>
          <w:rFonts w:cstheme="minorHAnsi"/>
          <w:b/>
          <w:bCs/>
          <w:color w:val="000000"/>
        </w:rPr>
      </w:pPr>
    </w:p>
    <w:p w14:paraId="310556EF"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Definitions</w:t>
      </w:r>
    </w:p>
    <w:p w14:paraId="34E4DFD3" w14:textId="77777777" w:rsidR="00526B26" w:rsidRPr="00DC2AEF" w:rsidRDefault="00526B26" w:rsidP="00526B26">
      <w:pPr>
        <w:autoSpaceDE w:val="0"/>
        <w:autoSpaceDN w:val="0"/>
        <w:adjustRightInd w:val="0"/>
        <w:spacing w:after="0" w:line="288" w:lineRule="auto"/>
        <w:ind w:firstLine="720"/>
        <w:rPr>
          <w:rFonts w:cstheme="minorHAnsi"/>
          <w:color w:val="000000"/>
        </w:rPr>
      </w:pPr>
      <w:r w:rsidRPr="00DC2AEF">
        <w:rPr>
          <w:rFonts w:cstheme="minorHAnsi"/>
          <w:color w:val="000000"/>
          <w:u w:val="single"/>
        </w:rPr>
        <w:t>Minor</w:t>
      </w:r>
      <w:r w:rsidRPr="00DC2AEF">
        <w:rPr>
          <w:rFonts w:cstheme="minorHAnsi"/>
          <w:color w:val="000000"/>
        </w:rPr>
        <w:t>: A person under the age of 18, who is not an emancipated minor (see below).</w:t>
      </w:r>
    </w:p>
    <w:p w14:paraId="4B6B62B1"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u w:val="single"/>
        </w:rPr>
        <w:t>Emancipated Minor</w:t>
      </w:r>
      <w:r w:rsidRPr="00DC2AEF">
        <w:rPr>
          <w:rFonts w:cstheme="minorHAnsi"/>
          <w:color w:val="000000"/>
        </w:rPr>
        <w:t>: For the purpose of making decisions regarding medical care and treatment, an emancipated minor is a person under the age of 18 who is</w:t>
      </w:r>
    </w:p>
    <w:p w14:paraId="71B5ED40" w14:textId="77777777" w:rsidR="00526B26" w:rsidRPr="00DC2AEF" w:rsidRDefault="00526B26" w:rsidP="00526B26">
      <w:pPr>
        <w:autoSpaceDE w:val="0"/>
        <w:autoSpaceDN w:val="0"/>
        <w:adjustRightInd w:val="0"/>
        <w:spacing w:after="0" w:line="288" w:lineRule="auto"/>
        <w:ind w:left="720"/>
        <w:rPr>
          <w:rFonts w:cstheme="minorHAnsi"/>
          <w:color w:val="000000"/>
        </w:rPr>
      </w:pPr>
    </w:p>
    <w:p w14:paraId="6B5B9EF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1. married, widowed or divorced;</w:t>
      </w:r>
    </w:p>
    <w:p w14:paraId="34EF621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2. the parent of a child;</w:t>
      </w:r>
    </w:p>
    <w:p w14:paraId="5E931B3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3. a member of the armed forces;</w:t>
      </w:r>
    </w:p>
    <w:p w14:paraId="4C890246"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4. pregnant or believes herself to be pregnant; or</w:t>
      </w:r>
    </w:p>
    <w:p w14:paraId="3F290EB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5. living separate and apart from a parent/legal guardian and is managing his or</w:t>
      </w:r>
    </w:p>
    <w:p w14:paraId="25269A23"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 </w:t>
      </w:r>
      <w:r w:rsidRPr="00DC2AEF">
        <w:rPr>
          <w:rFonts w:cstheme="minorHAnsi"/>
          <w:color w:val="000000"/>
        </w:rPr>
        <w:tab/>
      </w:r>
      <w:r w:rsidRPr="00DC2AEF">
        <w:rPr>
          <w:rFonts w:cstheme="minorHAnsi"/>
          <w:color w:val="000000"/>
        </w:rPr>
        <w:tab/>
        <w:t>her own financial affairs.</w:t>
      </w:r>
    </w:p>
    <w:p w14:paraId="54F3FCC4" w14:textId="77777777" w:rsidR="00526B26" w:rsidRPr="00DC2AEF" w:rsidRDefault="00526B26" w:rsidP="00526B26">
      <w:pPr>
        <w:autoSpaceDE w:val="0"/>
        <w:autoSpaceDN w:val="0"/>
        <w:adjustRightInd w:val="0"/>
        <w:spacing w:after="0" w:line="288" w:lineRule="auto"/>
        <w:rPr>
          <w:rFonts w:cstheme="minorHAnsi"/>
          <w:color w:val="000000"/>
        </w:rPr>
      </w:pPr>
    </w:p>
    <w:p w14:paraId="2F34D30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EMS providers will make every reasonable effort to convince reluctant patients to access medical care at the emergency department via the EMS system before accepting a refusal of medical care and ambulance transport.</w:t>
      </w:r>
    </w:p>
    <w:p w14:paraId="1891907D" w14:textId="77777777" w:rsidR="00526B26" w:rsidRPr="00DC2AEF" w:rsidRDefault="00526B26" w:rsidP="00526B26">
      <w:pPr>
        <w:autoSpaceDE w:val="0"/>
        <w:autoSpaceDN w:val="0"/>
        <w:adjustRightInd w:val="0"/>
        <w:spacing w:after="0" w:line="288" w:lineRule="auto"/>
        <w:rPr>
          <w:rFonts w:cstheme="minorHAnsi"/>
          <w:color w:val="000000"/>
        </w:rPr>
      </w:pPr>
    </w:p>
    <w:p w14:paraId="659643AB" w14:textId="0D9C1331" w:rsidR="00CB2540" w:rsidRPr="00CB2540" w:rsidRDefault="00CB2540" w:rsidP="00526B26">
      <w:pPr>
        <w:autoSpaceDE w:val="0"/>
        <w:autoSpaceDN w:val="0"/>
        <w:adjustRightInd w:val="0"/>
        <w:spacing w:after="0" w:line="288" w:lineRule="auto"/>
        <w:rPr>
          <w:rFonts w:cstheme="minorHAnsi"/>
          <w:color w:val="000000"/>
        </w:rPr>
      </w:pPr>
      <w:r w:rsidRPr="00A81735">
        <w:rPr>
          <w:rFonts w:cstheme="minorHAnsi"/>
          <w:color w:val="000000"/>
        </w:rPr>
        <w:t xml:space="preserve">Contact </w:t>
      </w:r>
      <w:r w:rsidRPr="00A81735">
        <w:rPr>
          <w:rFonts w:cstheme="minorHAnsi"/>
          <w:color w:val="000000"/>
          <w:u w:val="single"/>
        </w:rPr>
        <w:t>Medical Control</w:t>
      </w:r>
      <w:r w:rsidRPr="00A81735">
        <w:rPr>
          <w:rFonts w:cstheme="minorHAnsi"/>
          <w:color w:val="000000"/>
        </w:rPr>
        <w:t xml:space="preserve"> if EMS personnel have any concerns about the appropriateness of the refusal. The physician is to be provided with all relevant information and may need to speak directly with the patient by radio or preferably </w:t>
      </w:r>
      <w:r w:rsidR="00B46384">
        <w:rPr>
          <w:rFonts w:cstheme="minorHAnsi"/>
          <w:color w:val="000000"/>
        </w:rPr>
        <w:t xml:space="preserve">via </w:t>
      </w:r>
      <w:r w:rsidRPr="00A81735">
        <w:rPr>
          <w:rFonts w:cstheme="minorHAnsi"/>
          <w:color w:val="000000"/>
        </w:rPr>
        <w:t xml:space="preserve">a recorded </w:t>
      </w:r>
      <w:r w:rsidR="00B46384">
        <w:rPr>
          <w:rFonts w:cstheme="minorHAnsi"/>
          <w:color w:val="000000"/>
        </w:rPr>
        <w:t>phone</w:t>
      </w:r>
      <w:r w:rsidRPr="00A81735">
        <w:rPr>
          <w:rFonts w:cstheme="minorHAnsi"/>
          <w:color w:val="000000"/>
        </w:rPr>
        <w:t>.</w:t>
      </w:r>
      <w:r w:rsidRPr="00CB2540">
        <w:rPr>
          <w:rFonts w:cstheme="minorHAnsi"/>
          <w:color w:val="000000"/>
        </w:rPr>
        <w:t xml:space="preserve"> </w:t>
      </w:r>
    </w:p>
    <w:p w14:paraId="50F542BB" w14:textId="77777777" w:rsidR="00526B26" w:rsidRPr="00DC2AEF" w:rsidRDefault="00526B26" w:rsidP="00526B26">
      <w:pPr>
        <w:autoSpaceDE w:val="0"/>
        <w:autoSpaceDN w:val="0"/>
        <w:adjustRightInd w:val="0"/>
        <w:spacing w:after="0" w:line="288" w:lineRule="auto"/>
        <w:rPr>
          <w:rFonts w:cstheme="minorHAnsi"/>
          <w:color w:val="000000"/>
        </w:rPr>
      </w:pPr>
    </w:p>
    <w:p w14:paraId="6C0DEBA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Although a minor cannot legally consent to medical treatment, consent is legally implied in an emergency.  In assessing whether there is an emergency, particularly with regard to motor vehicle crashes, EMTs must include the mechanism of injury in their analysis.</w:t>
      </w:r>
    </w:p>
    <w:p w14:paraId="6D1753B1" w14:textId="77777777" w:rsidR="00526B26" w:rsidRPr="00DC2AEF" w:rsidRDefault="00526B26" w:rsidP="00526B26">
      <w:pPr>
        <w:autoSpaceDE w:val="0"/>
        <w:autoSpaceDN w:val="0"/>
        <w:adjustRightInd w:val="0"/>
        <w:spacing w:after="0" w:line="288" w:lineRule="auto"/>
        <w:rPr>
          <w:rFonts w:cstheme="minorHAnsi"/>
          <w:color w:val="000000"/>
        </w:rPr>
      </w:pPr>
    </w:p>
    <w:p w14:paraId="32F29348"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1F08ECE0" w14:textId="66C5DD76"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1.</w:t>
      </w:r>
      <w:r w:rsidR="008E6C96">
        <w:rPr>
          <w:rFonts w:cstheme="minorHAnsi"/>
          <w:color w:val="000000"/>
        </w:rPr>
        <w:t xml:space="preserve"> </w:t>
      </w:r>
      <w:r w:rsidRPr="00DC2AEF">
        <w:rPr>
          <w:rFonts w:cstheme="minorHAnsi"/>
          <w:color w:val="000000"/>
        </w:rPr>
        <w:tab/>
        <w:t xml:space="preserve">Perform an assessment of the patient’s medical/traumatic condition, and, to the extent </w:t>
      </w:r>
      <w:r w:rsidRPr="00DC2AEF">
        <w:rPr>
          <w:rFonts w:cstheme="minorHAnsi"/>
          <w:color w:val="000000"/>
        </w:rPr>
        <w:tab/>
        <w:t>permitted by the patient, a physical exam including vital signs. Your assessment, or the</w:t>
      </w:r>
      <w:r w:rsidR="008F7720" w:rsidRPr="00DC2AEF">
        <w:rPr>
          <w:rFonts w:cstheme="minorHAnsi"/>
          <w:color w:val="000000"/>
        </w:rPr>
        <w:t xml:space="preserve"> </w:t>
      </w:r>
      <w:r w:rsidRPr="00DC2AEF">
        <w:rPr>
          <w:rFonts w:cstheme="minorHAnsi"/>
          <w:color w:val="000000"/>
        </w:rPr>
        <w:t xml:space="preserve">patient’s </w:t>
      </w:r>
      <w:r w:rsidR="007035DF" w:rsidRPr="00DC2AEF">
        <w:rPr>
          <w:rFonts w:cstheme="minorHAnsi"/>
          <w:color w:val="000000"/>
        </w:rPr>
        <w:t xml:space="preserve">  </w:t>
      </w:r>
      <w:r w:rsidRPr="00DC2AEF">
        <w:rPr>
          <w:rFonts w:cstheme="minorHAnsi"/>
          <w:color w:val="000000"/>
        </w:rPr>
        <w:t>refusal of assessment, must be fully documented in the trip record.</w:t>
      </w:r>
    </w:p>
    <w:p w14:paraId="34741E4C" w14:textId="5D247CCF"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2.</w:t>
      </w:r>
      <w:r w:rsidR="008E6C96">
        <w:rPr>
          <w:rFonts w:cstheme="minorHAnsi"/>
          <w:color w:val="000000"/>
        </w:rPr>
        <w:t xml:space="preserve"> </w:t>
      </w:r>
      <w:r w:rsidRPr="00DC2AEF">
        <w:rPr>
          <w:rFonts w:cstheme="minorHAnsi"/>
          <w:color w:val="000000"/>
        </w:rPr>
        <w:tab/>
        <w:t>Explain to the patient the nature and severity of his/her illness or injury, the treatments</w:t>
      </w:r>
    </w:p>
    <w:p w14:paraId="77BBFEDD" w14:textId="2F7108A3" w:rsidR="008E6C96"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t xml:space="preserve">being proposed, the risks and consequences of accepting or refusing treatment, and the </w:t>
      </w:r>
      <w:r w:rsidRPr="00DC2AEF">
        <w:rPr>
          <w:rFonts w:cstheme="minorHAnsi"/>
          <w:color w:val="000000"/>
        </w:rPr>
        <w:tab/>
        <w:t xml:space="preserve">potential alternatives. Fully document the explanation given to the patient in your </w:t>
      </w:r>
      <w:r w:rsidR="00F22A98" w:rsidRPr="00DC2AEF">
        <w:rPr>
          <w:rFonts w:cstheme="minorHAnsi"/>
          <w:color w:val="000000"/>
        </w:rPr>
        <w:t xml:space="preserve">patient </w:t>
      </w:r>
      <w:r w:rsidR="008F7720" w:rsidRPr="00DC2AEF">
        <w:rPr>
          <w:rFonts w:cstheme="minorHAnsi"/>
          <w:color w:val="000000"/>
        </w:rPr>
        <w:t xml:space="preserve">care report. </w:t>
      </w:r>
    </w:p>
    <w:p w14:paraId="78F0AF8B" w14:textId="1B06BF8D"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3.</w:t>
      </w:r>
      <w:r w:rsidRPr="00DC2AEF">
        <w:rPr>
          <w:rFonts w:cstheme="minorHAnsi"/>
          <w:color w:val="000000"/>
        </w:rPr>
        <w:tab/>
      </w:r>
      <w:r w:rsidR="008E6C96">
        <w:rPr>
          <w:rFonts w:cstheme="minorHAnsi"/>
          <w:color w:val="000000"/>
        </w:rPr>
        <w:t xml:space="preserve"> </w:t>
      </w:r>
      <w:r w:rsidRPr="00DC2AEF">
        <w:rPr>
          <w:rFonts w:cstheme="minorHAnsi"/>
          <w:color w:val="000000"/>
        </w:rPr>
        <w:t>Prepare and explain the refusal of medical care and ambulance transport document.</w:t>
      </w:r>
    </w:p>
    <w:p w14:paraId="448B56B1" w14:textId="2B4273D9" w:rsidR="00526B26" w:rsidRPr="00DC2AEF" w:rsidRDefault="00526B26" w:rsidP="00526B26">
      <w:pPr>
        <w:autoSpaceDE w:val="0"/>
        <w:autoSpaceDN w:val="0"/>
        <w:adjustRightInd w:val="0"/>
        <w:spacing w:after="0" w:line="288" w:lineRule="auto"/>
        <w:rPr>
          <w:color w:val="000000"/>
        </w:rPr>
      </w:pPr>
      <w:r w:rsidRPr="615ED200">
        <w:rPr>
          <w:color w:val="000000" w:themeColor="text1"/>
        </w:rPr>
        <w:t>4.</w:t>
      </w:r>
      <w:r>
        <w:tab/>
      </w:r>
      <w:r w:rsidR="008E6C96" w:rsidRPr="615ED200">
        <w:rPr>
          <w:color w:val="000000" w:themeColor="text1"/>
        </w:rPr>
        <w:t xml:space="preserve"> </w:t>
      </w:r>
      <w:r w:rsidRPr="615ED200">
        <w:rPr>
          <w:color w:val="000000" w:themeColor="text1"/>
        </w:rPr>
        <w:t xml:space="preserve">Documentation of refusal of medical care and ambulance transport must be signed by the </w:t>
      </w:r>
      <w:r>
        <w:tab/>
      </w:r>
      <w:r w:rsidRPr="615ED200">
        <w:rPr>
          <w:color w:val="000000" w:themeColor="text1"/>
        </w:rPr>
        <w:t xml:space="preserve">patient (or, in the case of a minor patient, by the minor patient’s parent, legal guardian, or </w:t>
      </w:r>
      <w:r>
        <w:tab/>
      </w:r>
      <w:r w:rsidRPr="615ED200">
        <w:rPr>
          <w:color w:val="000000" w:themeColor="text1"/>
        </w:rPr>
        <w:t xml:space="preserve">authorized representative) at the time of the refusal. Documentation should include, when </w:t>
      </w:r>
      <w:r>
        <w:tab/>
      </w:r>
      <w:r w:rsidRPr="615ED200">
        <w:rPr>
          <w:color w:val="000000" w:themeColor="text1"/>
        </w:rPr>
        <w:t xml:space="preserve">possible, a signature by a witness, preferably a competent relative, friend, police officer, or </w:t>
      </w:r>
      <w:r>
        <w:tab/>
      </w:r>
      <w:r w:rsidRPr="615ED200">
        <w:rPr>
          <w:color w:val="000000" w:themeColor="text1"/>
        </w:rPr>
        <w:t>impartial third person.</w:t>
      </w:r>
      <w:r w:rsidR="1AC815BE" w:rsidRPr="615ED200">
        <w:rPr>
          <w:color w:val="000000" w:themeColor="text1"/>
        </w:rPr>
        <w:t xml:space="preserve"> </w:t>
      </w:r>
    </w:p>
    <w:p w14:paraId="30898D0F" w14:textId="3E72C741"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5.</w:t>
      </w:r>
      <w:r w:rsidRPr="00DC2AEF">
        <w:rPr>
          <w:rFonts w:cstheme="minorHAnsi"/>
          <w:color w:val="000000"/>
        </w:rPr>
        <w:tab/>
      </w:r>
      <w:r w:rsidR="008E6C96">
        <w:rPr>
          <w:rFonts w:cstheme="minorHAnsi"/>
          <w:color w:val="000000"/>
        </w:rPr>
        <w:t xml:space="preserve"> </w:t>
      </w:r>
      <w:r w:rsidRPr="00DC2AEF">
        <w:rPr>
          <w:rFonts w:cstheme="minorHAnsi"/>
          <w:color w:val="000000"/>
        </w:rPr>
        <w:t xml:space="preserve">The fact that the patient refused medical care and transport must be documented in the </w:t>
      </w:r>
      <w:r w:rsidR="008F7720" w:rsidRPr="00DC2AEF">
        <w:rPr>
          <w:rFonts w:cstheme="minorHAnsi"/>
          <w:color w:val="000000"/>
        </w:rPr>
        <w:t xml:space="preserve">  </w:t>
      </w:r>
      <w:r w:rsidR="00F22A98" w:rsidRPr="00DC2AEF">
        <w:rPr>
          <w:rFonts w:cstheme="minorHAnsi"/>
          <w:color w:val="000000"/>
        </w:rPr>
        <w:t>patient care report</w:t>
      </w:r>
      <w:r w:rsidRPr="00DC2AEF">
        <w:rPr>
          <w:rFonts w:cstheme="minorHAnsi"/>
          <w:color w:val="000000"/>
        </w:rPr>
        <w:t xml:space="preserve">, and the signed refusal of medical care and ambulance transport document must be </w:t>
      </w:r>
      <w:r w:rsidRPr="00DC2AEF">
        <w:rPr>
          <w:rFonts w:cstheme="minorHAnsi"/>
          <w:color w:val="000000"/>
        </w:rPr>
        <w:tab/>
        <w:t xml:space="preserve">included as part of the </w:t>
      </w:r>
      <w:r w:rsidR="00F22A98" w:rsidRPr="00DC2AEF">
        <w:rPr>
          <w:rFonts w:cstheme="minorHAnsi"/>
          <w:color w:val="000000"/>
        </w:rPr>
        <w:t>patient care report</w:t>
      </w:r>
      <w:r w:rsidRPr="00DC2AEF">
        <w:rPr>
          <w:rFonts w:cstheme="minorHAnsi"/>
          <w:color w:val="000000"/>
        </w:rPr>
        <w:t>.</w:t>
      </w:r>
    </w:p>
    <w:p w14:paraId="27F53A3D" w14:textId="5BFE6E73"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6.</w:t>
      </w:r>
      <w:r w:rsidR="008E6C96">
        <w:rPr>
          <w:rFonts w:cstheme="minorHAnsi"/>
          <w:color w:val="000000"/>
        </w:rPr>
        <w:t xml:space="preserve"> </w:t>
      </w:r>
      <w:r w:rsidRPr="00DC2AEF">
        <w:rPr>
          <w:rFonts w:cstheme="minorHAnsi"/>
          <w:color w:val="000000"/>
        </w:rPr>
        <w:tab/>
        <w:t xml:space="preserve">If  medical control was consulted for a refusal of care, obtain and document the </w:t>
      </w:r>
      <w:r w:rsidRPr="00DC2AEF">
        <w:rPr>
          <w:rFonts w:cstheme="minorHAnsi"/>
          <w:color w:val="000000"/>
        </w:rPr>
        <w:tab/>
        <w:t>physician’s name in the patient care report.</w:t>
      </w:r>
    </w:p>
    <w:p w14:paraId="05C7FC12" w14:textId="77777777" w:rsidR="00526B26" w:rsidRPr="00CE335C" w:rsidRDefault="00526B26" w:rsidP="00574BF3">
      <w:pPr>
        <w:pStyle w:val="Heading1"/>
        <w:rPr>
          <w:rFonts w:cstheme="majorHAnsi"/>
        </w:rPr>
      </w:pPr>
      <w:r w:rsidRPr="008E6C96">
        <w:rPr>
          <w:rFonts w:asciiTheme="minorHAnsi" w:hAnsiTheme="minorHAnsi" w:cstheme="minorHAnsi"/>
          <w:sz w:val="22"/>
          <w:szCs w:val="22"/>
        </w:rPr>
        <w:br w:type="page"/>
      </w:r>
      <w:bookmarkStart w:id="94" w:name="_7.6_Sedation_and"/>
      <w:bookmarkEnd w:id="94"/>
      <w:r w:rsidRPr="00CE335C">
        <w:rPr>
          <w:rFonts w:cstheme="majorHAnsi"/>
        </w:rPr>
        <w:t>7.6 Sedation and Analgesia for Electrical Therapy—Adult &amp; Pediatric</w:t>
      </w:r>
    </w:p>
    <w:p w14:paraId="641E0412" w14:textId="77777777" w:rsidR="00526B26" w:rsidRPr="00CE335C" w:rsidRDefault="00526B26" w:rsidP="00AE4F94">
      <w:pPr>
        <w:pStyle w:val="Heading2"/>
      </w:pPr>
      <w:r w:rsidRPr="00CE335C">
        <w:t xml:space="preserve">PARAMEDIC STANDING ORDERS </w:t>
      </w:r>
    </w:p>
    <w:p w14:paraId="6E8F15F4" w14:textId="6D603523" w:rsidR="004E1F01" w:rsidRPr="00CE335C" w:rsidRDefault="004E1F01" w:rsidP="000F0858">
      <w:pPr>
        <w:numPr>
          <w:ilvl w:val="0"/>
          <w:numId w:val="8"/>
        </w:numPr>
        <w:autoSpaceDE w:val="0"/>
        <w:autoSpaceDN w:val="0"/>
        <w:adjustRightInd w:val="0"/>
        <w:spacing w:after="60" w:line="288" w:lineRule="auto"/>
        <w:rPr>
          <w:rFonts w:cs="Arial"/>
          <w:color w:val="000000"/>
        </w:rPr>
      </w:pPr>
      <w:r w:rsidRPr="00CE335C">
        <w:rPr>
          <w:rFonts w:cs="Arial"/>
          <w:color w:val="000000"/>
        </w:rPr>
        <w:t xml:space="preserve">If cardioversion or pacing is warranted, consider administration of any </w:t>
      </w:r>
      <w:r w:rsidRPr="00CE335C">
        <w:rPr>
          <w:rFonts w:cs="Arial"/>
          <w:b/>
          <w:bCs/>
          <w:color w:val="000000"/>
        </w:rPr>
        <w:t>ONE</w:t>
      </w:r>
      <w:r w:rsidRPr="00CE335C">
        <w:rPr>
          <w:rFonts w:cs="Arial"/>
          <w:color w:val="000000"/>
        </w:rPr>
        <w:t xml:space="preserve"> of the following for sedation</w:t>
      </w:r>
      <w:r w:rsidR="000D1BBE">
        <w:rPr>
          <w:rFonts w:cs="Arial"/>
          <w:color w:val="000000"/>
        </w:rPr>
        <w:t xml:space="preserve"> and analgesia</w:t>
      </w:r>
      <w:r w:rsidRPr="00CE335C">
        <w:rPr>
          <w:rFonts w:cs="Arial"/>
          <w:color w:val="000000"/>
        </w:rPr>
        <w:t>:</w:t>
      </w:r>
    </w:p>
    <w:p w14:paraId="024A35AB" w14:textId="77777777" w:rsidR="004E1F01" w:rsidRPr="00CE335C" w:rsidRDefault="004E1F01" w:rsidP="000F0858">
      <w:pPr>
        <w:pStyle w:val="ListParagraph"/>
        <w:numPr>
          <w:ilvl w:val="0"/>
          <w:numId w:val="8"/>
        </w:numPr>
        <w:autoSpaceDE w:val="0"/>
        <w:autoSpaceDN w:val="0"/>
        <w:adjustRightInd w:val="0"/>
        <w:spacing w:after="0" w:line="240" w:lineRule="auto"/>
        <w:rPr>
          <w:rFonts w:cs="Arial"/>
          <w:b/>
          <w:bCs/>
          <w:color w:val="000000"/>
        </w:rPr>
      </w:pPr>
      <w:r w:rsidRPr="00CE335C">
        <w:rPr>
          <w:rFonts w:cs="Arial"/>
          <w:b/>
          <w:bCs/>
          <w:color w:val="000000"/>
          <w:u w:val="single"/>
        </w:rPr>
        <w:t xml:space="preserve"> Midazolam</w:t>
      </w:r>
      <w:r w:rsidRPr="00CE335C">
        <w:rPr>
          <w:rFonts w:cs="Arial"/>
          <w:b/>
          <w:bCs/>
          <w:color w:val="000000"/>
        </w:rPr>
        <w:t xml:space="preserve"> </w:t>
      </w:r>
    </w:p>
    <w:p w14:paraId="73F996B1" w14:textId="564285BD" w:rsidR="004E1F01" w:rsidRPr="00CE335C" w:rsidRDefault="004E1F01" w:rsidP="00AC3E38">
      <w:pPr>
        <w:autoSpaceDE w:val="0"/>
        <w:autoSpaceDN w:val="0"/>
        <w:adjustRightInd w:val="0"/>
        <w:spacing w:after="0" w:line="240" w:lineRule="auto"/>
        <w:ind w:left="720" w:hanging="360"/>
        <w:rPr>
          <w:rFonts w:cs="Arial"/>
          <w:color w:val="000000"/>
        </w:rPr>
      </w:pPr>
      <w:r w:rsidRPr="00CE335C">
        <w:rPr>
          <w:rFonts w:cs="Arial"/>
          <w:color w:val="000000"/>
        </w:rPr>
        <w:t xml:space="preserve">      o ADULT: 0.5 mg-</w:t>
      </w:r>
      <w:r w:rsidR="004B0F59">
        <w:rPr>
          <w:rFonts w:cs="Arial"/>
          <w:color w:val="000000"/>
        </w:rPr>
        <w:t>5</w:t>
      </w:r>
      <w:r w:rsidRPr="00CE335C">
        <w:rPr>
          <w:rFonts w:cs="Arial"/>
          <w:color w:val="000000"/>
        </w:rPr>
        <w:t xml:space="preserve"> mg IV/IO/IM.</w:t>
      </w:r>
    </w:p>
    <w:p w14:paraId="4916FFA3" w14:textId="51119540" w:rsidR="004E1F01" w:rsidRPr="00CE335C" w:rsidRDefault="004E1F01" w:rsidP="00AC3E38">
      <w:pPr>
        <w:autoSpaceDE w:val="0"/>
        <w:autoSpaceDN w:val="0"/>
        <w:adjustRightInd w:val="0"/>
        <w:spacing w:after="0" w:line="240" w:lineRule="auto"/>
        <w:ind w:left="360"/>
        <w:rPr>
          <w:rFonts w:cs="Arial"/>
          <w:color w:val="000000"/>
        </w:rPr>
      </w:pPr>
      <w:r w:rsidRPr="00CE335C">
        <w:rPr>
          <w:rFonts w:cs="Arial"/>
          <w:color w:val="000000"/>
        </w:rPr>
        <w:t xml:space="preserve">         </w:t>
      </w:r>
      <w:r w:rsidR="004B0F59" w:rsidRPr="00CE335C">
        <w:rPr>
          <w:rFonts w:cs="Arial"/>
          <w:color w:val="000000"/>
        </w:rPr>
        <w:t xml:space="preserve">o ADULT: </w:t>
      </w:r>
      <w:r w:rsidR="004B0F59">
        <w:rPr>
          <w:rFonts w:cs="Arial"/>
          <w:color w:val="000000"/>
        </w:rPr>
        <w:t>2</w:t>
      </w:r>
      <w:r w:rsidR="004B0F59" w:rsidRPr="00CE335C">
        <w:rPr>
          <w:rFonts w:cs="Arial"/>
          <w:color w:val="000000"/>
        </w:rPr>
        <w:t xml:space="preserve"> mg-</w:t>
      </w:r>
      <w:r w:rsidR="004B0F59">
        <w:rPr>
          <w:rFonts w:cs="Arial"/>
          <w:color w:val="000000"/>
        </w:rPr>
        <w:t>10</w:t>
      </w:r>
      <w:r w:rsidR="004B0F59" w:rsidRPr="00CE335C">
        <w:rPr>
          <w:rFonts w:cs="Arial"/>
          <w:color w:val="000000"/>
        </w:rPr>
        <w:t xml:space="preserve"> mg I</w:t>
      </w:r>
      <w:r w:rsidR="004B0F59">
        <w:rPr>
          <w:rFonts w:cs="Arial"/>
          <w:color w:val="000000"/>
        </w:rPr>
        <w:t>N</w:t>
      </w:r>
      <w:r w:rsidRPr="00CE335C">
        <w:rPr>
          <w:rFonts w:cs="Arial"/>
          <w:color w:val="000000"/>
        </w:rPr>
        <w:t xml:space="preserve">                                                                         </w:t>
      </w:r>
    </w:p>
    <w:p w14:paraId="1259DA06" w14:textId="77777777" w:rsidR="004E1F01" w:rsidRPr="00CE335C" w:rsidRDefault="004E1F01" w:rsidP="00AC3E38">
      <w:pPr>
        <w:keepNext/>
        <w:tabs>
          <w:tab w:val="left" w:pos="720"/>
        </w:tabs>
        <w:autoSpaceDE w:val="0"/>
        <w:autoSpaceDN w:val="0"/>
        <w:adjustRightInd w:val="0"/>
        <w:spacing w:after="60" w:line="240" w:lineRule="auto"/>
        <w:ind w:left="-270" w:firstLine="90"/>
        <w:rPr>
          <w:rFonts w:cs="Arial"/>
          <w:color w:val="000000"/>
        </w:rPr>
      </w:pPr>
      <w:r w:rsidRPr="00CE335C">
        <w:rPr>
          <w:rFonts w:cs="Arial"/>
          <w:color w:val="000000"/>
        </w:rPr>
        <w:t xml:space="preserve">    </w:t>
      </w:r>
      <w:r w:rsidR="00CA0052" w:rsidRPr="00CE335C">
        <w:rPr>
          <w:rFonts w:cs="Arial"/>
          <w:color w:val="000000"/>
        </w:rPr>
        <w:t xml:space="preserve">     </w:t>
      </w:r>
      <w:r w:rsidR="003167A9" w:rsidRPr="00CE335C">
        <w:rPr>
          <w:rFonts w:cs="Arial"/>
        </w:rPr>
        <w:t xml:space="preserve">     </w:t>
      </w:r>
      <w:r w:rsidRPr="00CE335C">
        <w:rPr>
          <w:rFonts w:cs="Arial"/>
          <w:color w:val="000000"/>
        </w:rPr>
        <w:t xml:space="preserve">  </w:t>
      </w:r>
      <w:r w:rsidR="00CA0052" w:rsidRPr="00CE335C">
        <w:rPr>
          <w:rFonts w:cs="Arial"/>
          <w:color w:val="000000"/>
        </w:rPr>
        <w:t xml:space="preserve"> </w:t>
      </w:r>
      <w:r w:rsidRPr="00CE335C">
        <w:rPr>
          <w:rFonts w:cs="Arial"/>
          <w:color w:val="000000"/>
        </w:rPr>
        <w:t>o PEDI: 0.05mg/kg IV/IO/IM/IN.</w:t>
      </w:r>
    </w:p>
    <w:p w14:paraId="1C0DC870"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p>
    <w:p w14:paraId="57CF2343" w14:textId="77777777" w:rsidR="004E1F01" w:rsidRPr="00CE335C" w:rsidRDefault="004E1F01" w:rsidP="000F0858">
      <w:pPr>
        <w:numPr>
          <w:ilvl w:val="0"/>
          <w:numId w:val="42"/>
        </w:numPr>
        <w:autoSpaceDE w:val="0"/>
        <w:autoSpaceDN w:val="0"/>
        <w:adjustRightInd w:val="0"/>
        <w:spacing w:after="60" w:line="240" w:lineRule="auto"/>
        <w:ind w:left="720" w:hanging="360"/>
        <w:rPr>
          <w:rFonts w:cs="Arial"/>
          <w:b/>
          <w:bCs/>
          <w:color w:val="000000"/>
          <w:u w:val="single"/>
        </w:rPr>
      </w:pPr>
      <w:r w:rsidRPr="00CE335C">
        <w:rPr>
          <w:rFonts w:cs="Arial"/>
          <w:b/>
          <w:bCs/>
          <w:color w:val="000000"/>
          <w:u w:val="single"/>
        </w:rPr>
        <w:t>Fentanyl</w:t>
      </w:r>
    </w:p>
    <w:p w14:paraId="4088B27B" w14:textId="77777777" w:rsidR="004E1F01"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 xml:space="preserve">o ADULT: 1 mcg/kg IV/IO/IM/IN weight based (kg) to a max of 150 mcg (150kg). </w:t>
      </w:r>
    </w:p>
    <w:p w14:paraId="5733FD29"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r w:rsidRPr="00CE335C">
        <w:rPr>
          <w:rFonts w:cs="Arial"/>
          <w:b/>
          <w:bCs/>
          <w:color w:val="000000"/>
        </w:rPr>
        <w:t xml:space="preserve">     </w:t>
      </w:r>
    </w:p>
    <w:p w14:paraId="0083FDFE" w14:textId="77777777" w:rsidR="004E1F01" w:rsidRPr="00CE335C" w:rsidRDefault="004E1F01" w:rsidP="000F0858">
      <w:pPr>
        <w:numPr>
          <w:ilvl w:val="0"/>
          <w:numId w:val="42"/>
        </w:numPr>
        <w:autoSpaceDE w:val="0"/>
        <w:autoSpaceDN w:val="0"/>
        <w:adjustRightInd w:val="0"/>
        <w:spacing w:line="240" w:lineRule="auto"/>
        <w:ind w:left="720" w:hanging="360"/>
        <w:rPr>
          <w:rFonts w:cs="Arial"/>
          <w:color w:val="000000"/>
          <w:u w:val="single"/>
        </w:rPr>
      </w:pPr>
      <w:r w:rsidRPr="00CE335C">
        <w:rPr>
          <w:rFonts w:cs="Arial"/>
          <w:b/>
          <w:bCs/>
          <w:color w:val="000000"/>
          <w:u w:val="single"/>
        </w:rPr>
        <w:t xml:space="preserve">Morphine </w:t>
      </w:r>
    </w:p>
    <w:p w14:paraId="62B3A28F" w14:textId="77777777" w:rsidR="00526B26"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o ADULT: 0.1 mg/kg IV/IO/IM/SC (max dose 10 mg)</w:t>
      </w:r>
      <w:r w:rsidR="00CA0052" w:rsidRPr="00CE335C">
        <w:rPr>
          <w:rFonts w:cs="Arial"/>
          <w:color w:val="000000"/>
        </w:rPr>
        <w:t>.</w:t>
      </w:r>
    </w:p>
    <w:p w14:paraId="20702503" w14:textId="77777777" w:rsidR="004E1F01" w:rsidRPr="00CE335C" w:rsidRDefault="004E1F01" w:rsidP="00AC3E38">
      <w:pPr>
        <w:autoSpaceDE w:val="0"/>
        <w:autoSpaceDN w:val="0"/>
        <w:adjustRightInd w:val="0"/>
        <w:spacing w:after="60" w:line="240" w:lineRule="auto"/>
        <w:ind w:left="720"/>
        <w:rPr>
          <w:rFonts w:cs="Arial"/>
          <w:color w:val="000000"/>
        </w:rPr>
      </w:pPr>
    </w:p>
    <w:p w14:paraId="0948B9F6" w14:textId="77777777" w:rsidR="004E1F01" w:rsidRPr="00CE335C" w:rsidRDefault="004E1F01" w:rsidP="000F0858">
      <w:pPr>
        <w:numPr>
          <w:ilvl w:val="0"/>
          <w:numId w:val="42"/>
        </w:numPr>
        <w:autoSpaceDE w:val="0"/>
        <w:autoSpaceDN w:val="0"/>
        <w:adjustRightInd w:val="0"/>
        <w:spacing w:line="240" w:lineRule="auto"/>
        <w:ind w:left="720" w:hanging="360"/>
        <w:rPr>
          <w:rFonts w:cs="Arial"/>
          <w:b/>
          <w:bCs/>
          <w:color w:val="000000"/>
          <w:u w:val="single"/>
        </w:rPr>
      </w:pPr>
      <w:r w:rsidRPr="00CE335C">
        <w:rPr>
          <w:rFonts w:cs="Arial"/>
          <w:b/>
          <w:bCs/>
          <w:color w:val="000000"/>
          <w:u w:val="single"/>
        </w:rPr>
        <w:t xml:space="preserve">Ketamine </w:t>
      </w:r>
    </w:p>
    <w:p w14:paraId="4612CBFD" w14:textId="77777777" w:rsidR="004E1F01" w:rsidRPr="00CE335C" w:rsidRDefault="004E1F01" w:rsidP="00AC3E38">
      <w:pPr>
        <w:tabs>
          <w:tab w:val="left" w:pos="900"/>
        </w:tabs>
        <w:autoSpaceDE w:val="0"/>
        <w:autoSpaceDN w:val="0"/>
        <w:adjustRightInd w:val="0"/>
        <w:spacing w:line="240" w:lineRule="auto"/>
        <w:ind w:left="720" w:hanging="720"/>
        <w:rPr>
          <w:rFonts w:cs="Arial"/>
          <w:color w:val="000000"/>
        </w:rPr>
      </w:pPr>
      <w:r w:rsidRPr="00CE335C">
        <w:rPr>
          <w:rFonts w:cs="Arial"/>
          <w:color w:val="000000"/>
        </w:rPr>
        <w:t xml:space="preserve">             o  ADULT: 0.1-0.5 mg/kg IV/IO slowly OR</w:t>
      </w:r>
    </w:p>
    <w:p w14:paraId="5A287689" w14:textId="77777777" w:rsidR="004E1F01" w:rsidRPr="00CE335C" w:rsidRDefault="004E1F01" w:rsidP="00AC3E38">
      <w:pPr>
        <w:autoSpaceDE w:val="0"/>
        <w:autoSpaceDN w:val="0"/>
        <w:adjustRightInd w:val="0"/>
        <w:spacing w:line="240" w:lineRule="auto"/>
        <w:ind w:left="720" w:hanging="720"/>
        <w:rPr>
          <w:rFonts w:cs="Arial"/>
          <w:color w:val="000000"/>
        </w:rPr>
      </w:pPr>
      <w:r w:rsidRPr="00CE335C">
        <w:rPr>
          <w:rFonts w:cs="Arial"/>
          <w:color w:val="000000"/>
        </w:rPr>
        <w:t xml:space="preserve">             o  ADULT: 1 mg/kg IM, repeat in 5 minutes as needed to max of  2 mg/kg IM.</w:t>
      </w:r>
    </w:p>
    <w:p w14:paraId="5D584680" w14:textId="77777777" w:rsidR="004E1F01" w:rsidRPr="00CE335C" w:rsidRDefault="004E1F01" w:rsidP="00AC3E38">
      <w:pPr>
        <w:pStyle w:val="Heading2"/>
        <w:spacing w:line="240" w:lineRule="auto"/>
        <w:rPr>
          <w:rFonts w:cs="Arial"/>
          <w:sz w:val="22"/>
          <w:szCs w:val="22"/>
        </w:rPr>
      </w:pPr>
      <w:r w:rsidRPr="00CE335C">
        <w:rPr>
          <w:rFonts w:cs="Arial"/>
          <w:sz w:val="22"/>
          <w:szCs w:val="22"/>
        </w:rPr>
        <w:t>MEDICAL CONTROL MAY ORDER</w:t>
      </w:r>
    </w:p>
    <w:p w14:paraId="1E958973" w14:textId="77777777" w:rsidR="00526B26" w:rsidRPr="00CE335C" w:rsidRDefault="00CA0052" w:rsidP="000F0858">
      <w:pPr>
        <w:pStyle w:val="Heading2"/>
        <w:numPr>
          <w:ilvl w:val="0"/>
          <w:numId w:val="42"/>
        </w:numPr>
        <w:tabs>
          <w:tab w:val="left" w:pos="540"/>
          <w:tab w:val="left" w:pos="720"/>
        </w:tabs>
        <w:spacing w:line="240" w:lineRule="auto"/>
        <w:ind w:firstLine="360"/>
        <w:rPr>
          <w:rFonts w:cs="Arial"/>
          <w:b w:val="0"/>
          <w:bCs w:val="0"/>
          <w:color w:val="2F5496" w:themeColor="accent1" w:themeShade="BF"/>
          <w:sz w:val="22"/>
          <w:szCs w:val="22"/>
        </w:rPr>
      </w:pPr>
      <w:r w:rsidRPr="00CE335C">
        <w:rPr>
          <w:rFonts w:cs="Arial"/>
          <w:color w:val="000000"/>
          <w:sz w:val="22"/>
          <w:szCs w:val="22"/>
        </w:rPr>
        <w:t xml:space="preserve">   </w:t>
      </w:r>
      <w:r w:rsidRPr="00CE335C">
        <w:rPr>
          <w:rFonts w:cs="Arial"/>
          <w:b w:val="0"/>
          <w:bCs w:val="0"/>
          <w:color w:val="000000"/>
          <w:sz w:val="22"/>
          <w:szCs w:val="22"/>
        </w:rPr>
        <w:t xml:space="preserve">Contact </w:t>
      </w:r>
      <w:r w:rsidR="002027E5" w:rsidRPr="00CE335C">
        <w:rPr>
          <w:rFonts w:cs="Arial"/>
          <w:b w:val="0"/>
          <w:bCs w:val="0"/>
          <w:color w:val="000000"/>
          <w:sz w:val="22"/>
          <w:szCs w:val="22"/>
        </w:rPr>
        <w:t xml:space="preserve">medical control </w:t>
      </w:r>
      <w:r w:rsidRPr="00CE335C">
        <w:rPr>
          <w:rFonts w:cs="Arial"/>
          <w:b w:val="0"/>
          <w:bCs w:val="0"/>
          <w:color w:val="000000"/>
          <w:sz w:val="22"/>
          <w:szCs w:val="22"/>
        </w:rPr>
        <w:t>for further orders especially for children.</w:t>
      </w:r>
      <w:r w:rsidR="00526B26" w:rsidRPr="00CE335C">
        <w:rPr>
          <w:rFonts w:cs="Arial"/>
          <w:b w:val="0"/>
          <w:bCs w:val="0"/>
          <w:sz w:val="22"/>
          <w:szCs w:val="22"/>
        </w:rPr>
        <w:br w:type="page"/>
      </w:r>
    </w:p>
    <w:p w14:paraId="21CD33E6" w14:textId="071318CA" w:rsidR="0012461A" w:rsidRPr="00CE335C" w:rsidRDefault="0012461A" w:rsidP="0012461A">
      <w:pPr>
        <w:pStyle w:val="Heading1"/>
        <w:rPr>
          <w:rFonts w:cstheme="majorHAnsi"/>
        </w:rPr>
      </w:pPr>
      <w:bookmarkStart w:id="95" w:name="_7.7_Withholding_and"/>
      <w:bookmarkStart w:id="96" w:name="_7.8_Ventricular_Assist"/>
      <w:bookmarkEnd w:id="95"/>
      <w:bookmarkEnd w:id="96"/>
      <w:r w:rsidRPr="00CE335C">
        <w:rPr>
          <w:rFonts w:cstheme="majorHAnsi"/>
        </w:rPr>
        <w:t xml:space="preserve">7.7 Withholding and Cessation of Resuscitation </w:t>
      </w:r>
    </w:p>
    <w:p w14:paraId="5AA0A475" w14:textId="77777777" w:rsidR="00F22A98" w:rsidRDefault="00F22A98" w:rsidP="0012461A">
      <w:pPr>
        <w:autoSpaceDE w:val="0"/>
        <w:autoSpaceDN w:val="0"/>
        <w:adjustRightInd w:val="0"/>
        <w:spacing w:after="0" w:line="288" w:lineRule="auto"/>
        <w:rPr>
          <w:rFonts w:cs="Arial"/>
          <w:color w:val="000000"/>
        </w:rPr>
      </w:pPr>
    </w:p>
    <w:p w14:paraId="584CD2FF" w14:textId="7D665A3C"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Purpose: 1) To clarify for EMS services and their EMTs when resuscitative measures may be withheld for patients in cardiac arrest and 2) to define when EMTs can cease resuscitative measures already initiated. </w:t>
      </w:r>
    </w:p>
    <w:p w14:paraId="164775AD" w14:textId="77777777" w:rsidR="0012461A" w:rsidRPr="00D7609D" w:rsidRDefault="0012461A" w:rsidP="0012461A">
      <w:pPr>
        <w:autoSpaceDE w:val="0"/>
        <w:autoSpaceDN w:val="0"/>
        <w:adjustRightInd w:val="0"/>
        <w:spacing w:after="0" w:line="288" w:lineRule="auto"/>
        <w:rPr>
          <w:rFonts w:cs="Arial"/>
          <w:b/>
          <w:bCs/>
          <w:color w:val="000000"/>
        </w:rPr>
      </w:pPr>
    </w:p>
    <w:p w14:paraId="4E7A3D0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b/>
          <w:bCs/>
          <w:color w:val="000000"/>
        </w:rPr>
        <w:t xml:space="preserve">Background and EMS Services’ Training/Support Services Obligations: </w:t>
      </w:r>
    </w:p>
    <w:p w14:paraId="4284CEF9" w14:textId="4483C538"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begin or continue resuscitative measures for all patients in cardiac arrest except as indicated in this Protocol (also issued as Administrative Requirement (AR) 5-515). If in doubt, begin resuscitative efforts. </w:t>
      </w:r>
    </w:p>
    <w:p w14:paraId="7C050995" w14:textId="77777777" w:rsidR="0012461A" w:rsidRPr="00D7609D" w:rsidRDefault="0012461A" w:rsidP="0012461A">
      <w:pPr>
        <w:autoSpaceDE w:val="0"/>
        <w:autoSpaceDN w:val="0"/>
        <w:adjustRightInd w:val="0"/>
        <w:spacing w:after="0" w:line="288" w:lineRule="auto"/>
        <w:rPr>
          <w:rFonts w:cs="Arial"/>
          <w:color w:val="000000"/>
        </w:rPr>
      </w:pPr>
    </w:p>
    <w:p w14:paraId="684DA53E" w14:textId="0E31D182"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All EMS services must provide appropriate training on management of death in the field, including legal, procedural, and psychological aspects</w:t>
      </w:r>
      <w:r w:rsidR="00F22A98">
        <w:rPr>
          <w:rFonts w:cs="Arial"/>
          <w:color w:val="000000"/>
        </w:rPr>
        <w:t>,</w:t>
      </w:r>
      <w:r w:rsidRPr="00D7609D">
        <w:rPr>
          <w:rFonts w:cs="Arial"/>
          <w:color w:val="000000"/>
        </w:rPr>
        <w:t xml:space="preserve"> and access to support services. </w:t>
      </w:r>
    </w:p>
    <w:p w14:paraId="05C92F24" w14:textId="77777777" w:rsidR="0012461A" w:rsidRPr="00D7609D" w:rsidRDefault="0012461A" w:rsidP="0012461A">
      <w:pPr>
        <w:autoSpaceDE w:val="0"/>
        <w:autoSpaceDN w:val="0"/>
        <w:adjustRightInd w:val="0"/>
        <w:spacing w:after="0" w:line="288" w:lineRule="auto"/>
        <w:rPr>
          <w:rFonts w:cs="Arial"/>
          <w:color w:val="000000"/>
        </w:rPr>
      </w:pPr>
    </w:p>
    <w:p w14:paraId="122235F9"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EMS services and EMS personnel should be aware that the nursing staff of a health care facility, such as a skilled nursing facility, may need a physician order (including a medical control physician’s order, if allowed by nursing home policy) to halt resuscitation attempts, even in the case of patients meeting EMS “obvious death” criteria, as set out below. Nursing staff and EMS personnel should come to a cooperative decision on continuation or termination of resuscitation; this process may include obtaining physician input and orders. If the medical professionals at the bedside are unable to reach agreement on attempting or terminating efforts, the presumption should be to continue resuscitative efforts and transport the patient to an emergency department. </w:t>
      </w:r>
    </w:p>
    <w:p w14:paraId="457D4648" w14:textId="77777777" w:rsidR="0012461A" w:rsidRPr="00D7609D" w:rsidRDefault="0012461A" w:rsidP="0012461A">
      <w:pPr>
        <w:autoSpaceDE w:val="0"/>
        <w:autoSpaceDN w:val="0"/>
        <w:adjustRightInd w:val="0"/>
        <w:spacing w:after="0" w:line="288" w:lineRule="auto"/>
        <w:rPr>
          <w:rFonts w:cs="Arial"/>
          <w:color w:val="000000"/>
        </w:rPr>
      </w:pPr>
    </w:p>
    <w:p w14:paraId="71FE142A" w14:textId="77777777" w:rsidR="0012461A" w:rsidRPr="00D7609D" w:rsidRDefault="0012461A" w:rsidP="0012461A">
      <w:pPr>
        <w:autoSpaceDE w:val="0"/>
        <w:autoSpaceDN w:val="0"/>
        <w:adjustRightInd w:val="0"/>
        <w:spacing w:after="0" w:line="288" w:lineRule="auto"/>
        <w:rPr>
          <w:rFonts w:cs="Arial"/>
          <w:color w:val="000000"/>
          <w:sz w:val="23"/>
          <w:szCs w:val="23"/>
        </w:rPr>
      </w:pPr>
      <w:r w:rsidRPr="00D7609D">
        <w:rPr>
          <w:rFonts w:cs="Arial"/>
          <w:b/>
          <w:bCs/>
          <w:color w:val="000000"/>
          <w:sz w:val="23"/>
          <w:szCs w:val="23"/>
        </w:rPr>
        <w:t xml:space="preserve">I. Exceptions to Initiation of Resuscitation </w:t>
      </w:r>
    </w:p>
    <w:p w14:paraId="3B58918F"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Other than in overriding circumstances such as a large mass-casualty incident or a hazardous scene, the following are the </w:t>
      </w:r>
      <w:r w:rsidRPr="00D7609D">
        <w:rPr>
          <w:rFonts w:cs="Arial"/>
          <w:b/>
          <w:bCs/>
          <w:color w:val="000000"/>
        </w:rPr>
        <w:t xml:space="preserve">only </w:t>
      </w:r>
      <w:r w:rsidRPr="00D7609D">
        <w:rPr>
          <w:rFonts w:cs="Arial"/>
          <w:color w:val="000000"/>
        </w:rPr>
        <w:t xml:space="preserve">exceptions to initiating and maintaining resuscitative measures in the field: </w:t>
      </w:r>
    </w:p>
    <w:p w14:paraId="4FD4EFFE" w14:textId="77777777" w:rsidR="0012461A" w:rsidRPr="003F6D6C" w:rsidRDefault="0012461A" w:rsidP="000F0858">
      <w:pPr>
        <w:pStyle w:val="ListParagraph"/>
        <w:numPr>
          <w:ilvl w:val="0"/>
          <w:numId w:val="64"/>
        </w:numPr>
        <w:autoSpaceDE w:val="0"/>
        <w:autoSpaceDN w:val="0"/>
        <w:adjustRightInd w:val="0"/>
        <w:spacing w:after="0" w:line="288" w:lineRule="auto"/>
        <w:rPr>
          <w:rFonts w:cs="Arial"/>
          <w:color w:val="000000"/>
        </w:rPr>
      </w:pPr>
      <w:r w:rsidRPr="003F6D6C">
        <w:rPr>
          <w:rFonts w:cs="Arial"/>
          <w:color w:val="000000"/>
        </w:rPr>
        <w:t>Current, valid DNR, verified per the Medical Orders for Life Sustaining Treatment (MOLST)/</w:t>
      </w:r>
      <w:r w:rsidRPr="003F6D6C">
        <w:rPr>
          <w:rFonts w:cs="Arial"/>
          <w:color w:val="000000"/>
        </w:rPr>
        <w:tab/>
        <w:t xml:space="preserve">    </w:t>
      </w:r>
    </w:p>
    <w:p w14:paraId="3707C355" w14:textId="77777777" w:rsidR="0012461A" w:rsidRPr="003F6D6C" w:rsidRDefault="0012461A" w:rsidP="0012461A">
      <w:pPr>
        <w:pStyle w:val="ListParagraph"/>
        <w:autoSpaceDE w:val="0"/>
        <w:autoSpaceDN w:val="0"/>
        <w:adjustRightInd w:val="0"/>
        <w:spacing w:after="0" w:line="288" w:lineRule="auto"/>
        <w:ind w:left="1080"/>
        <w:rPr>
          <w:rFonts w:cs="Arial"/>
          <w:color w:val="000000"/>
        </w:rPr>
      </w:pPr>
      <w:r w:rsidRPr="003F6D6C">
        <w:rPr>
          <w:rFonts w:cs="Arial"/>
          <w:color w:val="000000"/>
        </w:rPr>
        <w:t xml:space="preserve">Comfort Care Protocol. </w:t>
      </w:r>
    </w:p>
    <w:p w14:paraId="3FDD6879" w14:textId="77777777" w:rsidR="0012461A" w:rsidRPr="003F6D6C" w:rsidRDefault="0012461A" w:rsidP="0012461A">
      <w:pPr>
        <w:autoSpaceDE w:val="0"/>
        <w:autoSpaceDN w:val="0"/>
        <w:adjustRightInd w:val="0"/>
        <w:spacing w:after="0" w:line="288" w:lineRule="auto"/>
        <w:ind w:firstLine="720"/>
        <w:rPr>
          <w:rFonts w:cstheme="minorHAnsi"/>
          <w:color w:val="000000"/>
        </w:rPr>
      </w:pPr>
      <w:r w:rsidRPr="003F6D6C">
        <w:rPr>
          <w:rFonts w:cstheme="minorHAnsi"/>
          <w:color w:val="000000"/>
        </w:rPr>
        <w:t xml:space="preserve">2. Health care agent who is named in a health care proxy document for the patient  </w:t>
      </w:r>
    </w:p>
    <w:p w14:paraId="2BFDC692"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w:t>
      </w:r>
      <w:r>
        <w:rPr>
          <w:rFonts w:cstheme="minorHAnsi"/>
          <w:color w:val="000000"/>
        </w:rPr>
        <w:t xml:space="preserve"> </w:t>
      </w:r>
      <w:r w:rsidRPr="003F6D6C">
        <w:rPr>
          <w:rFonts w:cstheme="minorHAnsi"/>
          <w:color w:val="000000"/>
        </w:rPr>
        <w:t xml:space="preserve"> requests no resuscitative efforts on behalf of the patient, </w:t>
      </w:r>
      <w:r w:rsidRPr="003F6D6C">
        <w:rPr>
          <w:rFonts w:cstheme="minorHAnsi"/>
          <w:b/>
          <w:bCs/>
          <w:color w:val="000000"/>
        </w:rPr>
        <w:t>but only if</w:t>
      </w:r>
      <w:r w:rsidRPr="003F6D6C">
        <w:rPr>
          <w:rFonts w:cstheme="minorHAnsi"/>
          <w:color w:val="000000"/>
        </w:rPr>
        <w:t xml:space="preserve"> 1) he or she is on  </w:t>
      </w:r>
    </w:p>
    <w:p w14:paraId="41B795FF"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scene and 2) he or she has his/her health care proxy document in hand to show EMS. If  </w:t>
      </w:r>
    </w:p>
    <w:p w14:paraId="3B023200"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there is any doubt about the health care agent’s authority, and none of the other  </w:t>
      </w:r>
    </w:p>
    <w:p w14:paraId="5E450616"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exceptions to initiation of resuscitation are present, EMS is to resuscitate the patient.</w:t>
      </w:r>
    </w:p>
    <w:p w14:paraId="19075CE6"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Pr>
          <w:rFonts w:cs="Arial"/>
          <w:color w:val="000000"/>
        </w:rPr>
        <w:t>3</w:t>
      </w:r>
      <w:r w:rsidRPr="00D7609D">
        <w:rPr>
          <w:rFonts w:cs="Arial"/>
          <w:color w:val="000000"/>
        </w:rPr>
        <w:t xml:space="preserve"> Trauma inconsistent with survival </w:t>
      </w:r>
    </w:p>
    <w:p w14:paraId="4A83B467" w14:textId="2A97A02D"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a. Decapitation: severing of the vital structures of the head from the remainder of the </w:t>
      </w:r>
      <w:r w:rsidR="0012461A" w:rsidRPr="00D7609D">
        <w:rPr>
          <w:rFonts w:cs="Arial"/>
          <w:color w:val="000000"/>
        </w:rPr>
        <w:tab/>
      </w:r>
      <w:r w:rsidR="0012461A" w:rsidRPr="00D7609D">
        <w:rPr>
          <w:rFonts w:cs="Arial"/>
          <w:color w:val="000000"/>
        </w:rPr>
        <w:tab/>
      </w:r>
      <w:r w:rsidR="0012461A">
        <w:rPr>
          <w:rFonts w:cs="Arial"/>
          <w:color w:val="000000"/>
        </w:rPr>
        <w:t xml:space="preserve"> </w:t>
      </w:r>
      <w:r w:rsidR="0012461A" w:rsidRPr="00D7609D">
        <w:rPr>
          <w:rFonts w:cs="Arial"/>
          <w:color w:val="000000"/>
        </w:rPr>
        <w:t xml:space="preserve">patient’s </w:t>
      </w:r>
      <w:r w:rsidR="00ED0BA1" w:rsidRPr="00D7609D">
        <w:rPr>
          <w:rFonts w:cs="Arial"/>
          <w:color w:val="000000"/>
        </w:rPr>
        <w:t>body.</w:t>
      </w:r>
      <w:r w:rsidR="0012461A" w:rsidRPr="00D7609D">
        <w:rPr>
          <w:rFonts w:cs="Arial"/>
          <w:color w:val="000000"/>
        </w:rPr>
        <w:t xml:space="preserve"> </w:t>
      </w:r>
    </w:p>
    <w:p w14:paraId="39ACACE2" w14:textId="37C271CE"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b. Transection of the torso: body is completely cut across below the shoulders and </w:t>
      </w:r>
    </w:p>
    <w:p w14:paraId="30712F4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Pr>
          <w:rFonts w:cs="Arial"/>
          <w:color w:val="000000"/>
        </w:rPr>
        <w:t xml:space="preserve">above </w:t>
      </w:r>
      <w:r w:rsidRPr="00D7609D">
        <w:rPr>
          <w:rFonts w:cs="Arial"/>
          <w:color w:val="000000"/>
        </w:rPr>
        <w:t xml:space="preserve">the hips </w:t>
      </w:r>
    </w:p>
    <w:p w14:paraId="01303E3F" w14:textId="762E199C"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Pr>
          <w:rFonts w:cs="Arial"/>
          <w:color w:val="000000"/>
        </w:rPr>
        <w:tab/>
      </w:r>
      <w:r w:rsidR="0012461A" w:rsidRPr="00D7609D">
        <w:rPr>
          <w:rFonts w:cs="Arial"/>
          <w:color w:val="000000"/>
        </w:rPr>
        <w:tab/>
      </w:r>
      <w:r w:rsidR="0012461A" w:rsidRPr="00D7609D">
        <w:rPr>
          <w:rFonts w:cs="Arial"/>
          <w:color w:val="000000"/>
        </w:rPr>
        <w:tab/>
        <w:t xml:space="preserve">c. Evident complete destruction of brain or heart </w:t>
      </w:r>
    </w:p>
    <w:p w14:paraId="32D09CE0"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d. Incineration of the body </w:t>
      </w:r>
    </w:p>
    <w:p w14:paraId="081F1ABE" w14:textId="0BEB0B74"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e. Cardiac arrest (i.e.</w:t>
      </w:r>
      <w:r w:rsidR="00F22A98">
        <w:rPr>
          <w:rFonts w:cs="Arial"/>
          <w:color w:val="000000"/>
        </w:rPr>
        <w:t>,</w:t>
      </w:r>
      <w:r w:rsidR="0012461A" w:rsidRPr="00D7609D">
        <w:rPr>
          <w:rFonts w:cs="Arial"/>
          <w:color w:val="000000"/>
        </w:rPr>
        <w:t xml:space="preserve"> pulselessness) documented at first EMS evaluation when such </w:t>
      </w:r>
    </w:p>
    <w:p w14:paraId="2C519014"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condition is the result of significant blunt or penetrating trauma and the arrest is </w:t>
      </w:r>
    </w:p>
    <w:p w14:paraId="50110F11"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obviously and unequivocally due to such trauma, EXCEPT in the specific case of</w:t>
      </w:r>
    </w:p>
    <w:p w14:paraId="397BDF6C"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arrest due to penetrating chest trauma and short transport time to definitive care (in </w:t>
      </w:r>
    </w:p>
    <w:p w14:paraId="6037051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which circumstance, resuscitate and transport) </w:t>
      </w:r>
    </w:p>
    <w:p w14:paraId="39CBB29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Pr>
          <w:rFonts w:cs="Arial"/>
          <w:color w:val="000000"/>
        </w:rPr>
        <w:t>4</w:t>
      </w:r>
      <w:r w:rsidRPr="00D7609D">
        <w:rPr>
          <w:rFonts w:cs="Arial"/>
          <w:color w:val="000000"/>
        </w:rPr>
        <w:t xml:space="preserve">. Body condition clearly indicating biological death. </w:t>
      </w:r>
    </w:p>
    <w:p w14:paraId="5D9F2D1D" w14:textId="15E8B5B8" w:rsidR="0012461A" w:rsidRPr="00D7609D" w:rsidRDefault="008E6C96" w:rsidP="00DC2AEF">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a. Complete decomposition or putrefaction: the skin surface (</w:t>
      </w:r>
      <w:r w:rsidR="0012461A" w:rsidRPr="00D7609D">
        <w:rPr>
          <w:rFonts w:cs="Arial"/>
          <w:b/>
          <w:bCs/>
          <w:color w:val="000000"/>
        </w:rPr>
        <w:t xml:space="preserve">not </w:t>
      </w:r>
      <w:r w:rsidR="0012461A" w:rsidRPr="00D7609D">
        <w:rPr>
          <w:rFonts w:cs="Arial"/>
          <w:color w:val="000000"/>
        </w:rPr>
        <w:t>only in isolated areas) is bloated or ruptured, with sloughing of soft tissue, and the odor of decay</w:t>
      </w:r>
      <w:r w:rsidR="0012461A">
        <w:rPr>
          <w:rFonts w:cs="Arial"/>
          <w:color w:val="000000"/>
        </w:rPr>
        <w:t xml:space="preserve">ing </w:t>
      </w:r>
      <w:r w:rsidR="0012461A" w:rsidRPr="00D7609D">
        <w:rPr>
          <w:rFonts w:cs="Arial"/>
          <w:color w:val="000000"/>
        </w:rPr>
        <w:t xml:space="preserve">flesh. </w:t>
      </w:r>
    </w:p>
    <w:p w14:paraId="3E9291E5" w14:textId="0105E6CC"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b. Dependent lividity and/or rigor: when the patient’s body is appropriately examined,</w:t>
      </w:r>
    </w:p>
    <w:p w14:paraId="20C294FD" w14:textId="1B8FFF61" w:rsidR="008E6C96" w:rsidRDefault="0012461A" w:rsidP="0012461A">
      <w:pPr>
        <w:autoSpaceDE w:val="0"/>
        <w:autoSpaceDN w:val="0"/>
        <w:adjustRightInd w:val="0"/>
        <w:spacing w:after="0" w:line="288" w:lineRule="auto"/>
        <w:rPr>
          <w:rFonts w:cs="Arial"/>
          <w:color w:val="000000"/>
        </w:rPr>
      </w:pPr>
      <w:r w:rsidRPr="00D7609D">
        <w:rPr>
          <w:rFonts w:cs="Arial"/>
          <w:color w:val="000000"/>
        </w:rPr>
        <w:t xml:space="preserve"> </w:t>
      </w:r>
      <w:r w:rsidRPr="00D7609D">
        <w:rPr>
          <w:rFonts w:cs="Arial"/>
          <w:color w:val="000000"/>
        </w:rPr>
        <w:tab/>
      </w:r>
      <w:r w:rsidRPr="00D7609D">
        <w:rPr>
          <w:rFonts w:cs="Arial"/>
          <w:color w:val="000000"/>
        </w:rPr>
        <w:tab/>
        <w:t xml:space="preserve">there is a clear demarcation of pooled blood within the body, and/or major joints </w:t>
      </w:r>
      <w:r w:rsidRPr="00D7609D">
        <w:rPr>
          <w:rFonts w:cs="Arial"/>
          <w:color w:val="000000"/>
        </w:rPr>
        <w:tab/>
      </w:r>
      <w:r w:rsidRPr="00D7609D">
        <w:rPr>
          <w:rFonts w:cs="Arial"/>
          <w:color w:val="000000"/>
        </w:rPr>
        <w:tab/>
      </w:r>
      <w:r w:rsidRPr="00D7609D">
        <w:rPr>
          <w:rFonts w:cs="Arial"/>
          <w:color w:val="000000"/>
        </w:rPr>
        <w:tab/>
        <w:t xml:space="preserve">(jaw, shoulders, elbows, hips, or knees) are immovable. </w:t>
      </w:r>
    </w:p>
    <w:p w14:paraId="7E57D7BC" w14:textId="63F940C9"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u w:val="single"/>
        </w:rPr>
        <w:t>Procedure for lividity and/or rigor</w:t>
      </w:r>
      <w:r w:rsidRPr="00D7609D">
        <w:rPr>
          <w:rFonts w:cs="Arial"/>
          <w:color w:val="000000"/>
        </w:rPr>
        <w:t xml:space="preserve">: All of the criteria below must be established and </w:t>
      </w:r>
      <w:r w:rsidR="008E6C96">
        <w:rPr>
          <w:rFonts w:cs="Arial"/>
          <w:color w:val="000000"/>
        </w:rPr>
        <w:t xml:space="preserve">documented in </w:t>
      </w:r>
    </w:p>
    <w:p w14:paraId="0AFC361F" w14:textId="7E44F42A"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addition to lividity and/or rigor in order to withhold resuscitation: </w:t>
      </w:r>
    </w:p>
    <w:p w14:paraId="08B4E941" w14:textId="77777777" w:rsidR="0012461A" w:rsidRDefault="0012461A" w:rsidP="0012461A">
      <w:pPr>
        <w:autoSpaceDE w:val="0"/>
        <w:autoSpaceDN w:val="0"/>
        <w:adjustRightInd w:val="0"/>
        <w:spacing w:after="0" w:line="288" w:lineRule="auto"/>
        <w:rPr>
          <w:rFonts w:cs="Arial"/>
          <w:b/>
          <w:bCs/>
          <w:i/>
          <w:iCs/>
          <w:color w:val="000000"/>
          <w:u w:val="single"/>
        </w:rPr>
      </w:pPr>
    </w:p>
    <w:p w14:paraId="1F65199D" w14:textId="77777777" w:rsidR="0012461A" w:rsidRPr="00B118B1" w:rsidRDefault="0012461A" w:rsidP="0012461A">
      <w:pPr>
        <w:autoSpaceDE w:val="0"/>
        <w:autoSpaceDN w:val="0"/>
        <w:adjustRightInd w:val="0"/>
        <w:spacing w:after="0" w:line="288" w:lineRule="auto"/>
        <w:rPr>
          <w:rFonts w:cs="Arial"/>
          <w:b/>
          <w:bCs/>
          <w:i/>
          <w:iCs/>
          <w:color w:val="000000"/>
          <w:u w:val="single"/>
        </w:rPr>
      </w:pPr>
      <w:r w:rsidRPr="00B118B1">
        <w:rPr>
          <w:rFonts w:cs="Arial"/>
          <w:b/>
          <w:bCs/>
          <w:color w:val="000000"/>
          <w:sz w:val="23"/>
          <w:szCs w:val="23"/>
          <w:u w:val="single"/>
        </w:rPr>
        <w:t>Exceptions</w:t>
      </w:r>
      <w:r w:rsidRPr="00B118B1">
        <w:rPr>
          <w:rFonts w:cs="Arial"/>
          <w:b/>
          <w:bCs/>
          <w:i/>
          <w:iCs/>
          <w:color w:val="000000"/>
          <w:u w:val="single"/>
        </w:rPr>
        <w:t xml:space="preserve"> to Initiation of Resuscitation, Continued</w:t>
      </w:r>
    </w:p>
    <w:p w14:paraId="04945BF4"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rPr>
        <w:tab/>
        <w:t xml:space="preserve">i. Respirations are absent for at least 30 seconds; </w:t>
      </w:r>
      <w:r w:rsidRPr="00D7609D">
        <w:rPr>
          <w:rFonts w:cs="Arial"/>
          <w:b/>
          <w:bCs/>
          <w:color w:val="000000"/>
        </w:rPr>
        <w:t xml:space="preserve">and </w:t>
      </w:r>
    </w:p>
    <w:p w14:paraId="4A9850CB" w14:textId="77777777"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ab/>
        <w:t xml:space="preserve">ii. Carotid pulse is absent for at least 30 seconds; </w:t>
      </w:r>
      <w:r w:rsidRPr="00D7609D">
        <w:rPr>
          <w:rFonts w:cs="Arial"/>
          <w:b/>
          <w:bCs/>
          <w:color w:val="000000"/>
        </w:rPr>
        <w:t xml:space="preserve">and </w:t>
      </w:r>
    </w:p>
    <w:p w14:paraId="692B4569" w14:textId="77777777" w:rsidR="00076EF3"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iii. Lung sounds auscultated by stethoscope bilaterally are absent for at </w:t>
      </w:r>
      <w:r w:rsidRPr="00D7609D">
        <w:rPr>
          <w:rFonts w:cs="Arial"/>
          <w:color w:val="000000"/>
        </w:rPr>
        <w:tab/>
      </w:r>
      <w:r w:rsidRPr="00D7609D">
        <w:rPr>
          <w:rFonts w:cs="Arial"/>
          <w:color w:val="000000"/>
        </w:rPr>
        <w:tab/>
      </w:r>
      <w:r w:rsidRPr="00D7609D">
        <w:rPr>
          <w:rFonts w:cs="Arial"/>
          <w:color w:val="000000"/>
        </w:rPr>
        <w:tab/>
        <w:t>least 30 seconds;</w:t>
      </w:r>
    </w:p>
    <w:p w14:paraId="50605B94" w14:textId="044F16D3"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 xml:space="preserve"> </w:t>
      </w:r>
      <w:r w:rsidR="00076EF3">
        <w:rPr>
          <w:rFonts w:cs="Arial"/>
          <w:color w:val="000000"/>
        </w:rPr>
        <w:t xml:space="preserve"> </w:t>
      </w:r>
      <w:r w:rsidR="00076EF3">
        <w:rPr>
          <w:rFonts w:cs="Arial"/>
          <w:b/>
          <w:bCs/>
          <w:color w:val="000000"/>
        </w:rPr>
        <w:t xml:space="preserve">                         AND</w:t>
      </w:r>
    </w:p>
    <w:p w14:paraId="1BA622D2" w14:textId="77777777" w:rsidR="0012461A"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iv. Both pupils, if assessable, are non-reactive to light. </w:t>
      </w:r>
    </w:p>
    <w:p w14:paraId="4F9294E6" w14:textId="77777777" w:rsidR="0012461A" w:rsidRPr="00D7609D" w:rsidRDefault="0012461A" w:rsidP="0012461A">
      <w:pPr>
        <w:autoSpaceDE w:val="0"/>
        <w:autoSpaceDN w:val="0"/>
        <w:adjustRightInd w:val="0"/>
        <w:spacing w:after="0" w:line="288" w:lineRule="auto"/>
        <w:ind w:left="720" w:firstLine="720"/>
        <w:rPr>
          <w:rFonts w:cs="Arial"/>
          <w:color w:val="000000"/>
        </w:rPr>
      </w:pPr>
    </w:p>
    <w:p w14:paraId="456727C0" w14:textId="77777777" w:rsidR="0012461A" w:rsidRPr="00D7609D" w:rsidRDefault="0012461A" w:rsidP="0012461A">
      <w:pPr>
        <w:autoSpaceDE w:val="0"/>
        <w:autoSpaceDN w:val="0"/>
        <w:adjustRightInd w:val="0"/>
        <w:spacing w:after="0" w:line="288" w:lineRule="auto"/>
        <w:jc w:val="both"/>
        <w:rPr>
          <w:rFonts w:cs="Arial"/>
          <w:color w:val="000000"/>
          <w:sz w:val="23"/>
          <w:szCs w:val="23"/>
        </w:rPr>
      </w:pPr>
      <w:r w:rsidRPr="00D7609D">
        <w:rPr>
          <w:rFonts w:cs="Arial"/>
          <w:b/>
          <w:bCs/>
          <w:color w:val="000000"/>
          <w:sz w:val="23"/>
          <w:szCs w:val="23"/>
        </w:rPr>
        <w:t xml:space="preserve">II. Cessation of Resuscitation by EMTs </w:t>
      </w:r>
    </w:p>
    <w:p w14:paraId="216CD5AE"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continue resuscitative measures for all patients in cardiac arrest unless contraindicated by one of the exceptions below. </w:t>
      </w:r>
    </w:p>
    <w:p w14:paraId="674E4163" w14:textId="77777777" w:rsidR="0012461A" w:rsidRPr="00D7609D" w:rsidRDefault="0012461A" w:rsidP="0012461A">
      <w:pPr>
        <w:autoSpaceDE w:val="0"/>
        <w:autoSpaceDN w:val="0"/>
        <w:adjustRightInd w:val="0"/>
        <w:spacing w:after="0" w:line="288" w:lineRule="auto"/>
        <w:ind w:left="720" w:hanging="720"/>
        <w:rPr>
          <w:rFonts w:cs="Arial"/>
          <w:color w:val="000000"/>
        </w:rPr>
      </w:pPr>
      <w:r w:rsidRPr="00D7609D">
        <w:rPr>
          <w:rFonts w:cs="Arial"/>
          <w:color w:val="000000"/>
        </w:rPr>
        <w:tab/>
        <w:t xml:space="preserve">1. EMTs at all levels of certification may cease resuscitative efforts at any time when any </w:t>
      </w:r>
      <w:r>
        <w:rPr>
          <w:rFonts w:cs="Arial"/>
          <w:color w:val="000000"/>
        </w:rPr>
        <w:t xml:space="preserve">  </w:t>
      </w:r>
      <w:r w:rsidRPr="00D7609D">
        <w:rPr>
          <w:rFonts w:cs="Arial"/>
          <w:color w:val="000000"/>
        </w:rPr>
        <w:t xml:space="preserve">“Exception to Initiation of Resuscitation” as defined in I., above, is determined to be present. </w:t>
      </w:r>
    </w:p>
    <w:p w14:paraId="402F5040" w14:textId="62B5B2DF" w:rsidR="0012461A" w:rsidRDefault="0012461A" w:rsidP="5F48C9A3">
      <w:pPr>
        <w:tabs>
          <w:tab w:val="left" w:pos="810"/>
        </w:tabs>
        <w:autoSpaceDE w:val="0"/>
        <w:autoSpaceDN w:val="0"/>
        <w:adjustRightInd w:val="0"/>
        <w:spacing w:after="0" w:line="288" w:lineRule="auto"/>
        <w:ind w:firstLine="720"/>
        <w:rPr>
          <w:color w:val="000000"/>
          <w:u w:val="single"/>
        </w:rPr>
      </w:pPr>
      <w:r w:rsidRPr="76A65B0F">
        <w:rPr>
          <w:color w:val="000000" w:themeColor="text1"/>
        </w:rPr>
        <w:t xml:space="preserve">2. </w:t>
      </w:r>
      <w:r w:rsidRPr="76A65B0F">
        <w:rPr>
          <w:b/>
          <w:bCs/>
          <w:color w:val="000000" w:themeColor="text1"/>
        </w:rPr>
        <w:t xml:space="preserve"> </w:t>
      </w:r>
      <w:r w:rsidR="00076EF3" w:rsidRPr="76A65B0F">
        <w:rPr>
          <w:b/>
          <w:bCs/>
          <w:color w:val="000000" w:themeColor="text1"/>
        </w:rPr>
        <w:t>Paramedics only</w:t>
      </w:r>
      <w:r w:rsidRPr="76A65B0F">
        <w:rPr>
          <w:b/>
          <w:bCs/>
          <w:color w:val="000000" w:themeColor="text1"/>
        </w:rPr>
        <w:t xml:space="preserve"> </w:t>
      </w:r>
      <w:r w:rsidRPr="76A65B0F">
        <w:rPr>
          <w:color w:val="000000" w:themeColor="text1"/>
        </w:rPr>
        <w:t>may cease resuscitative</w:t>
      </w:r>
      <w:r w:rsidRPr="76A65B0F">
        <w:rPr>
          <w:b/>
          <w:bCs/>
          <w:color w:val="000000" w:themeColor="text1"/>
        </w:rPr>
        <w:t xml:space="preserve"> </w:t>
      </w:r>
      <w:r w:rsidRPr="76A65B0F">
        <w:rPr>
          <w:color w:val="000000" w:themeColor="text1"/>
        </w:rPr>
        <w:t xml:space="preserve">efforts as per </w:t>
      </w:r>
      <w:r w:rsidRPr="76A65B0F">
        <w:rPr>
          <w:color w:val="000000" w:themeColor="text1"/>
          <w:u w:val="single"/>
        </w:rPr>
        <w:t>Protocol 6.</w:t>
      </w:r>
      <w:r w:rsidR="006F7F29" w:rsidRPr="76A65B0F">
        <w:rPr>
          <w:color w:val="000000" w:themeColor="text1"/>
          <w:u w:val="single"/>
        </w:rPr>
        <w:t>4</w:t>
      </w:r>
      <w:r w:rsidRPr="76A65B0F">
        <w:rPr>
          <w:color w:val="000000" w:themeColor="text1"/>
          <w:u w:val="single"/>
        </w:rPr>
        <w:t xml:space="preserve">  </w:t>
      </w:r>
    </w:p>
    <w:p w14:paraId="7226868E" w14:textId="77777777" w:rsidR="0012461A" w:rsidRPr="00741705" w:rsidRDefault="0012461A" w:rsidP="0012461A">
      <w:pPr>
        <w:tabs>
          <w:tab w:val="left" w:pos="810"/>
        </w:tabs>
        <w:autoSpaceDE w:val="0"/>
        <w:autoSpaceDN w:val="0"/>
        <w:adjustRightInd w:val="0"/>
        <w:spacing w:after="0" w:line="288" w:lineRule="auto"/>
        <w:ind w:firstLine="720"/>
        <w:rPr>
          <w:rFonts w:cstheme="minorHAnsi"/>
          <w:color w:val="000000"/>
        </w:rPr>
      </w:pPr>
      <w:r w:rsidRPr="00741705">
        <w:rPr>
          <w:rFonts w:cstheme="minorHAnsi"/>
          <w:color w:val="000000"/>
          <w:u w:val="single"/>
        </w:rPr>
        <w:t>Withholding and Cessation of Resuscitation by EMT Paramedic</w:t>
      </w:r>
      <w:r w:rsidRPr="00741705">
        <w:rPr>
          <w:rFonts w:cstheme="minorHAnsi"/>
          <w:color w:val="000000"/>
        </w:rPr>
        <w:t>, if approved by your AHMD.</w:t>
      </w:r>
    </w:p>
    <w:p w14:paraId="4B04F796" w14:textId="77777777" w:rsidR="0012461A" w:rsidRDefault="0012461A" w:rsidP="0012461A">
      <w:pPr>
        <w:autoSpaceDE w:val="0"/>
        <w:autoSpaceDN w:val="0"/>
        <w:adjustRightInd w:val="0"/>
        <w:spacing w:after="0" w:line="288" w:lineRule="auto"/>
        <w:ind w:firstLine="810"/>
        <w:rPr>
          <w:rFonts w:cs="Arial"/>
          <w:b/>
          <w:bCs/>
          <w:color w:val="000000"/>
          <w:sz w:val="26"/>
          <w:szCs w:val="26"/>
        </w:rPr>
      </w:pPr>
    </w:p>
    <w:p w14:paraId="189B1507" w14:textId="77777777" w:rsidR="0012461A" w:rsidRPr="00D7609D" w:rsidRDefault="0012461A" w:rsidP="0012461A">
      <w:pPr>
        <w:autoSpaceDE w:val="0"/>
        <w:autoSpaceDN w:val="0"/>
        <w:adjustRightInd w:val="0"/>
        <w:spacing w:after="0" w:line="288" w:lineRule="auto"/>
        <w:rPr>
          <w:rFonts w:cs="Arial"/>
          <w:color w:val="000000"/>
          <w:sz w:val="26"/>
          <w:szCs w:val="26"/>
        </w:rPr>
      </w:pPr>
      <w:r w:rsidRPr="00D7609D">
        <w:rPr>
          <w:rFonts w:cs="Arial"/>
          <w:b/>
          <w:bCs/>
          <w:color w:val="000000"/>
          <w:sz w:val="26"/>
          <w:szCs w:val="26"/>
        </w:rPr>
        <w:t xml:space="preserve">Special Considerations and Procedures: </w:t>
      </w:r>
    </w:p>
    <w:p w14:paraId="108277BA"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a. If during transport, EMTs cease resuscitation of a patient in accordance with the requirements above, they shall continue to the closest appropriate hospital for pronouncement of death. This is always a special circumstance that is in the interest of public health and safety, and thus meets the requirements of 105 CMR 170.365. </w:t>
      </w:r>
    </w:p>
    <w:p w14:paraId="7837C74D" w14:textId="5765ED62" w:rsidR="0012461A"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b. During transports when resuscitative efforts have appropriately been ceased in accordance with the requirements above, EMTs must cover the person with a sheet, transport without the use of emergency vehicle audible and visual warning </w:t>
      </w:r>
      <w:r w:rsidR="00ED0BA1" w:rsidRPr="00D7609D">
        <w:rPr>
          <w:rFonts w:cs="Arial"/>
          <w:color w:val="000000"/>
        </w:rPr>
        <w:t>devices and</w:t>
      </w:r>
      <w:r w:rsidRPr="00D7609D">
        <w:rPr>
          <w:rFonts w:cs="Arial"/>
          <w:color w:val="000000"/>
        </w:rPr>
        <w:t xml:space="preserve"> notify the receiving hospital in advance.</w:t>
      </w:r>
    </w:p>
    <w:p w14:paraId="0EE5BFAD"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 xml:space="preserve"> </w:t>
      </w:r>
      <w:r>
        <w:rPr>
          <w:rFonts w:cs="Arial"/>
          <w:color w:val="000000"/>
        </w:rPr>
        <w:t xml:space="preserve">               </w:t>
      </w:r>
      <w:r w:rsidRPr="00D7609D">
        <w:rPr>
          <w:rFonts w:cs="Arial"/>
          <w:color w:val="000000"/>
        </w:rPr>
        <w:t xml:space="preserve">2. In all cases where EMTs have withheld or ceased resuscitative efforts in accordance with the requirements above, and left the person in the field, procedures must include notification of appropriate medical or medico-legal authorities, such as police. </w:t>
      </w:r>
    </w:p>
    <w:p w14:paraId="58F4D26C" w14:textId="64FDB5CD" w:rsidR="0012461A" w:rsidRDefault="0012461A" w:rsidP="00F22A98">
      <w:pPr>
        <w:autoSpaceDE w:val="0"/>
        <w:autoSpaceDN w:val="0"/>
        <w:adjustRightInd w:val="0"/>
        <w:spacing w:after="0" w:line="288" w:lineRule="auto"/>
        <w:ind w:left="810"/>
        <w:rPr>
          <w:rFonts w:ascii="Calibri" w:hAnsi="Calibri" w:cs="Calibri"/>
          <w:color w:val="000000"/>
          <w:sz w:val="88"/>
          <w:szCs w:val="88"/>
        </w:rPr>
      </w:pPr>
      <w:r w:rsidRPr="00D7609D">
        <w:rPr>
          <w:rFonts w:cs="Arial"/>
          <w:color w:val="000000"/>
        </w:rPr>
        <w:t xml:space="preserve">3. EMS </w:t>
      </w:r>
      <w:r w:rsidR="00524530">
        <w:rPr>
          <w:rFonts w:cs="Arial"/>
          <w:color w:val="000000"/>
        </w:rPr>
        <w:t xml:space="preserve">patient care report </w:t>
      </w:r>
      <w:r w:rsidRPr="00D7609D">
        <w:rPr>
          <w:rFonts w:cs="Arial"/>
          <w:color w:val="000000"/>
        </w:rPr>
        <w:t xml:space="preserve">documentation must reflect the criteria used to determine obvious death or allow cessation of resuscitative efforts. </w:t>
      </w:r>
    </w:p>
    <w:p w14:paraId="553E9D7E" w14:textId="70788D19" w:rsidR="00526B26" w:rsidRPr="00CE335C" w:rsidRDefault="00526B26" w:rsidP="00AE4F94">
      <w:pPr>
        <w:pStyle w:val="Heading1"/>
        <w:rPr>
          <w:rFonts w:cstheme="majorHAnsi"/>
        </w:rPr>
      </w:pPr>
      <w:r w:rsidRPr="00CE335C">
        <w:rPr>
          <w:rFonts w:cstheme="majorHAnsi"/>
        </w:rPr>
        <w:t>7.</w:t>
      </w:r>
      <w:r w:rsidR="0012461A" w:rsidRPr="00CE335C">
        <w:rPr>
          <w:rFonts w:cstheme="majorHAnsi"/>
        </w:rPr>
        <w:t>8</w:t>
      </w:r>
      <w:r w:rsidRPr="00CE335C">
        <w:rPr>
          <w:rFonts w:cstheme="majorHAnsi"/>
        </w:rPr>
        <w:t xml:space="preserve"> Ventricular Assist Devices (VADs)</w:t>
      </w:r>
    </w:p>
    <w:p w14:paraId="5E2CDD56" w14:textId="77777777" w:rsidR="00526B26" w:rsidRPr="00AE4F94" w:rsidRDefault="00526B26" w:rsidP="00AE4F94">
      <w:pPr>
        <w:pStyle w:val="Heading2"/>
      </w:pPr>
      <w:r w:rsidRPr="00AE4F94">
        <w:t>EMT/ADVANCED EMT/PARAMEDIC STANDING ORDERS</w:t>
      </w:r>
    </w:p>
    <w:p w14:paraId="292C86D4" w14:textId="77777777" w:rsidR="00F22A98" w:rsidRDefault="00F22A98" w:rsidP="00526B26">
      <w:pPr>
        <w:autoSpaceDE w:val="0"/>
        <w:autoSpaceDN w:val="0"/>
        <w:adjustRightInd w:val="0"/>
        <w:spacing w:after="0" w:line="288" w:lineRule="auto"/>
        <w:rPr>
          <w:rFonts w:cs="Arial"/>
          <w:b/>
          <w:bCs/>
          <w:color w:val="000000"/>
        </w:rPr>
      </w:pPr>
    </w:p>
    <w:p w14:paraId="7A342207" w14:textId="49ADBCB0"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PURPOSE</w:t>
      </w:r>
    </w:p>
    <w:p w14:paraId="3D0A5510"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To provide an overview of how a Ventricular Assist Device (VAD) works and how EMS provider assessment and treatment differs for a patient with a VAD.</w:t>
      </w:r>
    </w:p>
    <w:p w14:paraId="506E1DA7" w14:textId="7C50A74F"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Highlights of Assessing and Treating a VAD patient</w:t>
      </w:r>
    </w:p>
    <w:p w14:paraId="2B747D84" w14:textId="2C3D3328"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Recognize that you have a patient with a VAD</w:t>
      </w:r>
      <w:r w:rsidR="00F22A98">
        <w:rPr>
          <w:rFonts w:cs="Arial"/>
          <w:color w:val="000000"/>
        </w:rPr>
        <w:t>.</w:t>
      </w:r>
    </w:p>
    <w:p w14:paraId="2EFFEF5F" w14:textId="42E04B97"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Determine if your patient has a VAD problem, or an unrelated illness or injury</w:t>
      </w:r>
      <w:r w:rsidR="00F22A98">
        <w:rPr>
          <w:rFonts w:cs="Arial"/>
          <w:color w:val="000000"/>
        </w:rPr>
        <w:t>.</w:t>
      </w:r>
    </w:p>
    <w:p w14:paraId="2B8ECEC1" w14:textId="31C0B3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A completely stable patient may have no palpable pulse or measurable blood pressure</w:t>
      </w:r>
      <w:r w:rsidR="00F22A98">
        <w:rPr>
          <w:rFonts w:cs="Arial"/>
          <w:color w:val="000000"/>
        </w:rPr>
        <w:t>.</w:t>
      </w:r>
    </w:p>
    <w:p w14:paraId="209E8148" w14:textId="48AC5E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Mental status and skin color must be used to determine patient stability</w:t>
      </w:r>
      <w:r w:rsidR="00F22A98">
        <w:rPr>
          <w:rFonts w:cs="Arial"/>
          <w:color w:val="000000"/>
        </w:rPr>
        <w:t>.</w:t>
      </w:r>
    </w:p>
    <w:p w14:paraId="7BD25F59" w14:textId="17AB9AEE"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CPR should almost never be performed on a VAD patient</w:t>
      </w:r>
      <w:r w:rsidR="00F22A98">
        <w:rPr>
          <w:rFonts w:cs="Arial"/>
          <w:color w:val="000000"/>
        </w:rPr>
        <w:t>.</w:t>
      </w:r>
    </w:p>
    <w:p w14:paraId="50A0E260" w14:textId="2D634AD8" w:rsidR="00526B26" w:rsidRPr="00B065E5" w:rsidRDefault="00526B26" w:rsidP="000F0858">
      <w:pPr>
        <w:numPr>
          <w:ilvl w:val="0"/>
          <w:numId w:val="42"/>
        </w:numPr>
        <w:autoSpaceDE w:val="0"/>
        <w:autoSpaceDN w:val="0"/>
        <w:adjustRightInd w:val="0"/>
        <w:spacing w:after="60" w:line="288" w:lineRule="auto"/>
        <w:ind w:left="720" w:hanging="360"/>
        <w:rPr>
          <w:rFonts w:cs="Arial"/>
          <w:color w:val="000000"/>
        </w:rPr>
      </w:pPr>
      <w:r w:rsidRPr="00B065E5">
        <w:rPr>
          <w:rFonts w:cs="Arial"/>
          <w:color w:val="000000"/>
        </w:rPr>
        <w:t>Patients with a VAD should almost never be pronounced dead at the scene</w:t>
      </w:r>
      <w:r w:rsidR="00F22A98">
        <w:rPr>
          <w:rFonts w:cs="Arial"/>
          <w:color w:val="000000"/>
        </w:rPr>
        <w:t>.</w:t>
      </w:r>
    </w:p>
    <w:p w14:paraId="47195F41" w14:textId="3D2F7251"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Overview of a VAD</w:t>
      </w:r>
    </w:p>
    <w:p w14:paraId="33682D69" w14:textId="77777777" w:rsidR="00526B26" w:rsidRPr="00B065E5" w:rsidRDefault="00526B26" w:rsidP="00526B26">
      <w:pPr>
        <w:autoSpaceDE w:val="0"/>
        <w:autoSpaceDN w:val="0"/>
        <w:adjustRightInd w:val="0"/>
        <w:spacing w:after="0" w:line="288" w:lineRule="auto"/>
        <w:rPr>
          <w:rFonts w:cs="Arial"/>
          <w:color w:val="000000"/>
        </w:rPr>
      </w:pPr>
      <w:r w:rsidRPr="00B065E5">
        <w:rPr>
          <w:rFonts w:cs="Arial"/>
          <w:color w:val="000000"/>
        </w:rPr>
        <w:t>The VAD, or Ventricular Assist Device, is a mechanical device that takes over some or all of the pumping function of the heart’s left ventricle.</w:t>
      </w:r>
      <w:r w:rsidRPr="00B065E5">
        <w:rPr>
          <w:rFonts w:cs="Arial"/>
          <w:color w:val="000000"/>
          <w:spacing w:val="61"/>
        </w:rPr>
        <w:t xml:space="preserve"> </w:t>
      </w:r>
      <w:r w:rsidRPr="00B065E5">
        <w:rPr>
          <w:rFonts w:cs="Arial"/>
          <w:color w:val="000000"/>
        </w:rPr>
        <w:t>This device is used for patients of any age or gender with advanced heart failure who would not otherwise survive without this device. Heart failure can result from chronic/long-term hypertension and heart disease, congenital heart defects, mechanical damage to the heart, infection, postpartum complications and many other reasons.</w:t>
      </w:r>
    </w:p>
    <w:p w14:paraId="3EA2E518" w14:textId="77777777" w:rsidR="00526B26" w:rsidRPr="00B065E5" w:rsidRDefault="00526B26" w:rsidP="00526B26">
      <w:pPr>
        <w:autoSpaceDE w:val="0"/>
        <w:autoSpaceDN w:val="0"/>
        <w:adjustRightInd w:val="0"/>
        <w:spacing w:after="0" w:line="288" w:lineRule="auto"/>
        <w:rPr>
          <w:rFonts w:cs="Arial"/>
          <w:color w:val="000000"/>
        </w:rPr>
      </w:pPr>
    </w:p>
    <w:p w14:paraId="0A3B9C4B" w14:textId="60416790"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Some VAD patients will have a VAD while they are waiting for a heart transplant (called Bridge-to-Transplant). Other VAD patients, who are not eligible for a heart transplant for some reason, will live with the device for the rest of their lives (called Destination Therapy, or Lifetime use).</w:t>
      </w:r>
    </w:p>
    <w:p w14:paraId="542E5FBF" w14:textId="77777777" w:rsidR="00F22A98" w:rsidRDefault="00F22A98" w:rsidP="00526B26">
      <w:pPr>
        <w:autoSpaceDE w:val="0"/>
        <w:autoSpaceDN w:val="0"/>
        <w:adjustRightInd w:val="0"/>
        <w:spacing w:after="60" w:line="288" w:lineRule="auto"/>
        <w:rPr>
          <w:rFonts w:cs="Arial"/>
          <w:b/>
          <w:bCs/>
          <w:color w:val="000000"/>
        </w:rPr>
      </w:pPr>
    </w:p>
    <w:p w14:paraId="2BE7A32B" w14:textId="2A5EA0BE" w:rsidR="00526B26" w:rsidRPr="00B065E5" w:rsidRDefault="00526B26" w:rsidP="00526B26">
      <w:pPr>
        <w:autoSpaceDE w:val="0"/>
        <w:autoSpaceDN w:val="0"/>
        <w:adjustRightInd w:val="0"/>
        <w:spacing w:after="60" w:line="288" w:lineRule="auto"/>
        <w:rPr>
          <w:rFonts w:cs="Arial"/>
          <w:b/>
          <w:bCs/>
          <w:color w:val="000000"/>
        </w:rPr>
      </w:pPr>
      <w:r w:rsidRPr="00B065E5">
        <w:rPr>
          <w:rFonts w:cs="Arial"/>
          <w:b/>
          <w:bCs/>
          <w:color w:val="000000"/>
        </w:rPr>
        <w:t xml:space="preserve">How the Heart Works versus How VAD </w:t>
      </w:r>
      <w:r w:rsidR="00ED0BA1" w:rsidRPr="00B065E5">
        <w:rPr>
          <w:rFonts w:cs="Arial"/>
          <w:b/>
          <w:bCs/>
          <w:color w:val="000000"/>
        </w:rPr>
        <w:t>works.</w:t>
      </w:r>
    </w:p>
    <w:p w14:paraId="706B6BC1"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normal pumping function of the heart is achieved by the contraction of the left ventricular muscle, which pushes a bolus of blood forward in the cardiovascular system with each contraction. This contraction is what we feel when checking a pulse, and what we hear when taking a blood pressure. If the heart is not contracting, blood is not moving forward in the system, and we don’t feel or hear a pulse. The VAD, in contrast, flows constantly and therefore creates no “pulse” to feel or hear.</w:t>
      </w:r>
    </w:p>
    <w:p w14:paraId="6411C1B9" w14:textId="77777777" w:rsidR="00526B26" w:rsidRPr="00B065E5" w:rsidRDefault="00526B26" w:rsidP="00526B26">
      <w:pPr>
        <w:autoSpaceDE w:val="0"/>
        <w:autoSpaceDN w:val="0"/>
        <w:adjustRightInd w:val="0"/>
        <w:spacing w:after="60" w:line="288" w:lineRule="auto"/>
        <w:rPr>
          <w:rFonts w:cs="Arial"/>
          <w:color w:val="000000"/>
        </w:rPr>
      </w:pPr>
    </w:p>
    <w:p w14:paraId="1841C4BB"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VAD is a tube that is about ½ -1 inch in diameter with a pump in the middle. One end of the tube (inflow) is surgically inserted into the left ventricle, and the other end (outflow) is sewn into the aorta, just above where it exits the heart.</w:t>
      </w:r>
    </w:p>
    <w:p w14:paraId="2E24EA57" w14:textId="77777777" w:rsidR="00526B26" w:rsidRPr="00B065E5" w:rsidRDefault="00526B26" w:rsidP="00526B26">
      <w:pPr>
        <w:autoSpaceDE w:val="0"/>
        <w:autoSpaceDN w:val="0"/>
        <w:adjustRightInd w:val="0"/>
        <w:spacing w:after="60" w:line="288" w:lineRule="auto"/>
        <w:rPr>
          <w:rFonts w:cs="Arial"/>
          <w:color w:val="000000"/>
        </w:rPr>
      </w:pPr>
    </w:p>
    <w:p w14:paraId="593ECC1E"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pump on the VAD spins constantly. The right side of the heart still pushes blood through the lungs and back to the left ventricle, but then the VAD pump pulls the blood out of the left ventricle and pumps it out to the body, taking over most or all of the failed pumping action of the left ventricle.</w:t>
      </w:r>
    </w:p>
    <w:p w14:paraId="592983CC" w14:textId="77777777" w:rsidR="00526B26" w:rsidRPr="00B065E5" w:rsidRDefault="00526B26" w:rsidP="00526B26">
      <w:pPr>
        <w:autoSpaceDE w:val="0"/>
        <w:autoSpaceDN w:val="0"/>
        <w:adjustRightInd w:val="0"/>
        <w:spacing w:after="60" w:line="288" w:lineRule="auto"/>
        <w:rPr>
          <w:rFonts w:cs="Arial"/>
          <w:color w:val="000000"/>
        </w:rPr>
      </w:pPr>
    </w:p>
    <w:p w14:paraId="28B20E57"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drive unit for the pump, which includes the power source and programming controls,</w:t>
      </w:r>
      <w:r w:rsidRPr="00B065E5">
        <w:rPr>
          <w:rFonts w:cs="Arial"/>
          <w:color w:val="000000"/>
          <w:spacing w:val="61"/>
        </w:rPr>
        <w:t xml:space="preserve"> </w:t>
      </w:r>
      <w:r w:rsidRPr="00B065E5">
        <w:rPr>
          <w:rFonts w:cs="Arial"/>
          <w:color w:val="000000"/>
        </w:rPr>
        <w:t>is outside of the body and connects to the VAD by a cord that exits the body through the abdomen, usually in the right upper quadrant.</w:t>
      </w:r>
    </w:p>
    <w:p w14:paraId="51DCE24A" w14:textId="77777777" w:rsidR="00526B26" w:rsidRPr="00B065E5" w:rsidRDefault="00526B26" w:rsidP="00526B26">
      <w:pPr>
        <w:autoSpaceDE w:val="0"/>
        <w:autoSpaceDN w:val="0"/>
        <w:adjustRightInd w:val="0"/>
        <w:spacing w:after="60" w:line="288" w:lineRule="auto"/>
        <w:rPr>
          <w:rFonts w:cs="Arial"/>
          <w:color w:val="000000"/>
        </w:rPr>
      </w:pPr>
    </w:p>
    <w:p w14:paraId="21E2240D" w14:textId="178F8A96"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NOTE</w:t>
      </w:r>
      <w:r w:rsidRPr="00B065E5">
        <w:rPr>
          <w:rFonts w:cs="Arial"/>
          <w:color w:val="000000"/>
        </w:rPr>
        <w:t xml:space="preserve">: The important part to us as EMS providers is that </w:t>
      </w:r>
      <w:r w:rsidRPr="00B065E5">
        <w:rPr>
          <w:rFonts w:cs="Arial"/>
          <w:i/>
          <w:iCs/>
          <w:color w:val="000000"/>
          <w:u w:val="single"/>
        </w:rPr>
        <w:t>the pump is a constant flow</w:t>
      </w:r>
      <w:r w:rsidRPr="00B065E5">
        <w:rPr>
          <w:rFonts w:cs="Arial"/>
          <w:i/>
          <w:iCs/>
          <w:color w:val="000000"/>
        </w:rPr>
        <w:t xml:space="preserve"> </w:t>
      </w:r>
      <w:r w:rsidRPr="00B065E5">
        <w:rPr>
          <w:rFonts w:cs="Arial"/>
          <w:i/>
          <w:iCs/>
          <w:color w:val="000000"/>
          <w:u w:val="single"/>
        </w:rPr>
        <w:t>pump</w:t>
      </w:r>
      <w:r w:rsidRPr="00B065E5">
        <w:rPr>
          <w:rFonts w:cs="Arial"/>
          <w:color w:val="000000"/>
        </w:rPr>
        <w:t xml:space="preserve">. There is no rhythmic pumping as there is with the ventricle, and therefore there is little to no pulse. This means you can have a perfectly stable and </w:t>
      </w:r>
      <w:r w:rsidR="00ED0BA1" w:rsidRPr="00B065E5">
        <w:rPr>
          <w:rFonts w:cs="Arial"/>
          <w:color w:val="000000"/>
        </w:rPr>
        <w:t>healthy-looking</w:t>
      </w:r>
      <w:r w:rsidRPr="00B065E5">
        <w:rPr>
          <w:rFonts w:cs="Arial"/>
          <w:color w:val="000000"/>
        </w:rPr>
        <w:t xml:space="preserve"> person who has no palpable pulse and whom you may or may not be able to take a blood pressure!</w:t>
      </w:r>
    </w:p>
    <w:p w14:paraId="7B8DC12A" w14:textId="77777777" w:rsidR="00526B26" w:rsidRPr="00B065E5" w:rsidRDefault="00526B26" w:rsidP="00526B26">
      <w:pPr>
        <w:autoSpaceDE w:val="0"/>
        <w:autoSpaceDN w:val="0"/>
        <w:adjustRightInd w:val="0"/>
        <w:spacing w:after="0" w:line="288" w:lineRule="auto"/>
        <w:rPr>
          <w:rFonts w:cs="Arial"/>
          <w:b/>
          <w:bCs/>
          <w:color w:val="000000"/>
        </w:rPr>
      </w:pPr>
    </w:p>
    <w:p w14:paraId="08385C2D" w14:textId="77777777"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Assessing the VAD Patient</w:t>
      </w:r>
    </w:p>
    <w:p w14:paraId="7534DDD2" w14:textId="78C45E8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 xml:space="preserve">1. Recognize </w:t>
      </w:r>
      <w:r w:rsidRPr="00B065E5">
        <w:rPr>
          <w:rFonts w:cs="Arial"/>
          <w:color w:val="000000"/>
        </w:rPr>
        <w:t>you have a VAD patient!</w:t>
      </w:r>
    </w:p>
    <w:p w14:paraId="082EB954"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The VAD</w:t>
      </w:r>
      <w:r w:rsidRPr="00B065E5">
        <w:rPr>
          <w:rFonts w:cs="Arial"/>
          <w:color w:val="000000"/>
          <w:spacing w:val="61"/>
        </w:rPr>
        <w:t xml:space="preserve"> </w:t>
      </w:r>
      <w:r w:rsidRPr="00B065E5">
        <w:rPr>
          <w:rFonts w:cs="Arial"/>
          <w:color w:val="000000"/>
        </w:rPr>
        <w:t>patient has a control unit attached to their waist, or in a shoulder bag. The control unit is attached to a power cord exiting from the patients’ abdomen. The control unit will be attached to batteries mounted to the belt, in shoulder holsters, or in a shoulder bag.</w:t>
      </w:r>
      <w:r w:rsidRPr="00B065E5">
        <w:rPr>
          <w:rFonts w:cs="Arial"/>
          <w:color w:val="000000"/>
          <w:spacing w:val="61"/>
        </w:rPr>
        <w:t xml:space="preserve"> </w:t>
      </w:r>
      <w:r w:rsidRPr="00B065E5">
        <w:rPr>
          <w:rFonts w:cs="Arial"/>
          <w:color w:val="000000"/>
        </w:rPr>
        <w:t>At home, it could be attached to a long cord that connects to a large power unit.</w:t>
      </w:r>
    </w:p>
    <w:p w14:paraId="03887EB2" w14:textId="77777777" w:rsidR="00526B26" w:rsidRPr="00B065E5" w:rsidRDefault="00526B26" w:rsidP="00526B26">
      <w:pPr>
        <w:autoSpaceDE w:val="0"/>
        <w:autoSpaceDN w:val="0"/>
        <w:adjustRightInd w:val="0"/>
        <w:spacing w:after="0" w:line="288" w:lineRule="auto"/>
        <w:ind w:left="360"/>
        <w:rPr>
          <w:rFonts w:cs="Arial"/>
          <w:color w:val="000000"/>
        </w:rPr>
      </w:pPr>
    </w:p>
    <w:p w14:paraId="26712877" w14:textId="206A55AE"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2.</w:t>
      </w:r>
      <w:r w:rsidRPr="00B065E5">
        <w:rPr>
          <w:rFonts w:cs="Arial"/>
          <w:color w:val="000000"/>
        </w:rPr>
        <w:t xml:space="preserve"> </w:t>
      </w:r>
      <w:r w:rsidRPr="00B065E5">
        <w:rPr>
          <w:rFonts w:cs="Arial"/>
          <w:b/>
          <w:bCs/>
          <w:color w:val="000000"/>
        </w:rPr>
        <w:t>DECIDE</w:t>
      </w:r>
      <w:r w:rsidRPr="00B065E5">
        <w:rPr>
          <w:rFonts w:cs="Arial"/>
          <w:color w:val="000000"/>
        </w:rPr>
        <w:t xml:space="preserve"> if you have a patient with a VAD problem, or a patient with a medical problem who just happens to have an VAD. Patients with VAD</w:t>
      </w:r>
      <w:r w:rsidR="00524530">
        <w:rPr>
          <w:rFonts w:cs="Arial"/>
          <w:color w:val="000000"/>
        </w:rPr>
        <w:t>s</w:t>
      </w:r>
      <w:r w:rsidRPr="00B065E5">
        <w:rPr>
          <w:rFonts w:cs="Arial"/>
          <w:color w:val="000000"/>
        </w:rPr>
        <w:t xml:space="preserve"> will have all the same illnesses and injuries as any other patient you see. Their VAD may have nothing to do with the reason you were called.</w:t>
      </w:r>
    </w:p>
    <w:p w14:paraId="5E2A20BD"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1136E5C1"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3. LOOK</w:t>
      </w:r>
      <w:r w:rsidRPr="00B065E5">
        <w:rPr>
          <w:rFonts w:cs="Arial"/>
          <w:color w:val="000000"/>
        </w:rPr>
        <w:t>:</w:t>
      </w:r>
    </w:p>
    <w:p w14:paraId="0218D098" w14:textId="75A995C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 xml:space="preserve">Alarms on the control unit will most likely indicate a VAD problem. Follow resource guides with the patient to trouble shoot. Skin color and mental status are the most reliable indicators of patient stability for </w:t>
      </w:r>
      <w:r w:rsidR="00ED0BA1" w:rsidRPr="00B065E5">
        <w:rPr>
          <w:rFonts w:cs="Arial"/>
          <w:color w:val="000000"/>
        </w:rPr>
        <w:t>VAD patients</w:t>
      </w:r>
      <w:r w:rsidRPr="00B065E5">
        <w:rPr>
          <w:rFonts w:cs="Arial"/>
          <w:color w:val="000000"/>
        </w:rPr>
        <w:t>.</w:t>
      </w:r>
    </w:p>
    <w:p w14:paraId="0D070288"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60F8CE6F"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4. LISTEN:</w:t>
      </w:r>
    </w:p>
    <w:p w14:paraId="44145D8B"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Listen over the VAD pump location to make sure you can hear it running. This will be just to the left of the epigastrium, immediately below the base of the heart. You should hear a low hum with a stethoscope if the pump is running. Don’t assume the pump is running just because the control unit looks OK. The patient and their family are experts on this device. Listen to what they have to say about any problems with the VAD.</w:t>
      </w:r>
    </w:p>
    <w:p w14:paraId="5C557742"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55CD100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5. FEEL:</w:t>
      </w:r>
    </w:p>
    <w:p w14:paraId="36ED5382" w14:textId="05E2D17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Feel the control unit. A hot control unit indicates the pump is working harder than it should and often indicates a pump problem such as a thrombosis (clot) in the pump. The use of pulse and blood pressure to assess stability can be unreliable in a VAD patient, even if they are very stable.</w:t>
      </w:r>
    </w:p>
    <w:p w14:paraId="49A97014"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043D7E8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6. VITALS:</w:t>
      </w:r>
    </w:p>
    <w:p w14:paraId="462C54B7"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Pulse</w:t>
      </w:r>
      <w:r w:rsidRPr="00B065E5">
        <w:rPr>
          <w:rFonts w:cs="Arial"/>
          <w:color w:val="000000"/>
        </w:rPr>
        <w:t>: generally, you will be unable to feel a pulse.</w:t>
      </w:r>
    </w:p>
    <w:p w14:paraId="2DBACF7E" w14:textId="03AD951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Blood Pressure:</w:t>
      </w:r>
      <w:r w:rsidRPr="00B065E5">
        <w:rPr>
          <w:rFonts w:cs="Arial"/>
          <w:color w:val="000000"/>
        </w:rPr>
        <w:t xml:space="preserve"> you may or may not be able to obtain one, standard readings are unreliable and may vary from attempt to attempt. If NIBP machine can detect </w:t>
      </w:r>
      <w:r w:rsidR="00ED0BA1">
        <w:rPr>
          <w:rFonts w:cs="Arial"/>
          <w:color w:val="000000"/>
        </w:rPr>
        <w:t>the</w:t>
      </w:r>
      <w:r w:rsidRPr="00B065E5">
        <w:rPr>
          <w:rFonts w:cs="Arial"/>
          <w:color w:val="000000"/>
        </w:rPr>
        <w:t xml:space="preserve"> blood pressure, adjust it to display Mean Arterial Pressure (MAP). This is a more reliable measure of perfusion and the calculation for MAP can overcome variations in standard readings. A MAP of 60-70 is normal.</w:t>
      </w:r>
    </w:p>
    <w:p w14:paraId="72B6D489"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Pulse-oximetry</w:t>
      </w:r>
      <w:r w:rsidRPr="00B065E5">
        <w:rPr>
          <w:rFonts w:cs="Arial"/>
          <w:color w:val="000000"/>
        </w:rPr>
        <w:t>:  readings seem to be fairly accurate and consistent, according to data, despite the manufacturer stating that pulse oximetry often doesn’t work.</w:t>
      </w:r>
    </w:p>
    <w:p w14:paraId="6B047BB6"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Quantitative Continuous Waveform Capnography:</w:t>
      </w:r>
      <w:r w:rsidRPr="00B065E5">
        <w:rPr>
          <w:rFonts w:cs="Arial"/>
          <w:color w:val="000000"/>
        </w:rPr>
        <w:t xml:space="preserve"> This should remain accurate, as it relies on respiration, not pulse. Normal (printed) waveform shape with a normal respiratory rate and low CO2 readings (&lt;30) can indicate low perfusion = poor pump function.</w:t>
      </w:r>
    </w:p>
    <w:p w14:paraId="260ADD58"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Temperature:</w:t>
      </w:r>
      <w:r w:rsidRPr="00B065E5">
        <w:rPr>
          <w:rFonts w:cs="Arial"/>
          <w:color w:val="000000"/>
        </w:rPr>
        <w:t xml:space="preserve"> infection and sepsis are common, check temperatures!</w:t>
      </w:r>
    </w:p>
    <w:p w14:paraId="3096DD53" w14:textId="77777777" w:rsidR="00F22A98" w:rsidRDefault="00F22A98" w:rsidP="00526B26">
      <w:pPr>
        <w:rPr>
          <w:rFonts w:ascii="Arial" w:hAnsi="Arial" w:cs="Arial"/>
          <w:b/>
          <w:bCs/>
          <w:color w:val="000000"/>
          <w:sz w:val="20"/>
          <w:szCs w:val="20"/>
        </w:rPr>
      </w:pPr>
    </w:p>
    <w:p w14:paraId="5295A041" w14:textId="06AADE09" w:rsidR="00526B26" w:rsidRDefault="00526B26" w:rsidP="00526B26">
      <w:pPr>
        <w:rPr>
          <w:rFonts w:ascii="Arial" w:hAnsi="Arial" w:cs="Arial"/>
          <w:b/>
          <w:bCs/>
          <w:color w:val="000000"/>
          <w:sz w:val="26"/>
          <w:szCs w:val="26"/>
        </w:rPr>
      </w:pPr>
      <w:r>
        <w:rPr>
          <w:rFonts w:ascii="Arial" w:hAnsi="Arial" w:cs="Arial"/>
          <w:b/>
          <w:bCs/>
          <w:color w:val="000000"/>
          <w:sz w:val="26"/>
          <w:szCs w:val="26"/>
        </w:rPr>
        <w:t>EMT/ADVANCED EMT/ PARAMEDIC STANDING ORDERS</w:t>
      </w:r>
    </w:p>
    <w:p w14:paraId="55FD7F14" w14:textId="568EB817" w:rsidR="00526B26" w:rsidRDefault="00937B46" w:rsidP="00526B26">
      <w:pPr>
        <w:rPr>
          <w:rFonts w:asciiTheme="majorHAnsi" w:eastAsiaTheme="majorEastAsia" w:hAnsiTheme="majorHAnsi" w:cs="Times New Roman"/>
          <w:b/>
          <w:bCs/>
          <w:color w:val="2F5496" w:themeColor="accent1" w:themeShade="BF"/>
          <w:sz w:val="28"/>
          <w:szCs w:val="28"/>
        </w:rPr>
      </w:pPr>
      <w:r w:rsidRPr="00937B46">
        <w:rPr>
          <w:noProof/>
        </w:rPr>
        <w:drawing>
          <wp:inline distT="0" distB="0" distL="0" distR="0" wp14:anchorId="3C3940AB" wp14:editId="09238B7E">
            <wp:extent cx="6318250" cy="5340350"/>
            <wp:effectExtent l="0" t="0" r="6350" b="0"/>
            <wp:docPr id="334858648" name="Picture 1" descr="adult and pediatric durable left ventricular assist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58648" name="Picture 1" descr="adult and pediatric durable left ventricular assist device"/>
                    <pic:cNvPicPr/>
                  </pic:nvPicPr>
                  <pic:blipFill>
                    <a:blip r:embed="rId60"/>
                    <a:stretch>
                      <a:fillRect/>
                    </a:stretch>
                  </pic:blipFill>
                  <pic:spPr>
                    <a:xfrm>
                      <a:off x="0" y="0"/>
                      <a:ext cx="6318250" cy="5340350"/>
                    </a:xfrm>
                    <a:prstGeom prst="rect">
                      <a:avLst/>
                    </a:prstGeom>
                  </pic:spPr>
                </pic:pic>
              </a:graphicData>
            </a:graphic>
          </wp:inline>
        </w:drawing>
      </w:r>
      <w:r w:rsidR="00526B26">
        <w:br w:type="page"/>
      </w:r>
    </w:p>
    <w:p w14:paraId="4EB65561"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bookmarkStart w:id="97" w:name="_7.9_Process_for"/>
      <w:bookmarkEnd w:id="97"/>
    </w:p>
    <w:p w14:paraId="5C7E63D4"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p>
    <w:p w14:paraId="677E949A" w14:textId="43F65742"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8:</w:t>
      </w:r>
    </w:p>
    <w:p w14:paraId="7E17B4A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E7978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SPECIAL</w:t>
      </w:r>
    </w:p>
    <w:p w14:paraId="451B40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OPERATIONS</w:t>
      </w:r>
    </w:p>
    <w:p w14:paraId="0BB72A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ED806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2334C5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5048B0F"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5A57960A" w14:textId="2856FDA5"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6D23E46F" w14:textId="02AAAA92" w:rsidR="00650840" w:rsidRDefault="00650840">
      <w:pPr>
        <w:spacing w:after="160" w:line="259" w:lineRule="auto"/>
        <w:rPr>
          <w:rFonts w:ascii="Calibri" w:hAnsi="Calibri" w:cs="Calibri"/>
          <w:b/>
          <w:bCs/>
          <w:color w:val="000000"/>
          <w:sz w:val="40"/>
          <w:szCs w:val="40"/>
        </w:rPr>
      </w:pPr>
      <w:r>
        <w:rPr>
          <w:rFonts w:ascii="Calibri" w:hAnsi="Calibri" w:cs="Calibri"/>
          <w:b/>
          <w:bCs/>
          <w:color w:val="000000"/>
          <w:sz w:val="40"/>
          <w:szCs w:val="40"/>
        </w:rPr>
        <w:br w:type="page"/>
      </w:r>
    </w:p>
    <w:p w14:paraId="14FF5842" w14:textId="77777777" w:rsidR="00526B26" w:rsidRPr="00CE335C" w:rsidRDefault="00526B26" w:rsidP="00526B26">
      <w:pPr>
        <w:pStyle w:val="Heading1"/>
        <w:spacing w:line="240" w:lineRule="auto"/>
        <w:rPr>
          <w:rFonts w:cstheme="majorHAnsi"/>
        </w:rPr>
      </w:pPr>
      <w:bookmarkStart w:id="98" w:name="_8.1_Fire_and"/>
      <w:bookmarkEnd w:id="98"/>
      <w:r w:rsidRPr="00CE335C">
        <w:rPr>
          <w:rFonts w:cstheme="majorHAnsi"/>
        </w:rPr>
        <w:t>8.1 Fire and Tactical EMS Rehabilitation</w:t>
      </w:r>
    </w:p>
    <w:p w14:paraId="22E99F0A" w14:textId="77777777" w:rsidR="00526B26" w:rsidRPr="005D3080" w:rsidRDefault="00526B26" w:rsidP="00526B26"/>
    <w:p w14:paraId="77870BE9" w14:textId="77777777" w:rsidR="00526B26" w:rsidRPr="00B15075" w:rsidRDefault="00526B26" w:rsidP="00526B26">
      <w:pPr>
        <w:autoSpaceDE w:val="0"/>
        <w:autoSpaceDN w:val="0"/>
        <w:adjustRightInd w:val="0"/>
        <w:spacing w:after="0" w:line="288" w:lineRule="auto"/>
        <w:ind w:left="450" w:hanging="450"/>
        <w:rPr>
          <w:rFonts w:cs="Arial"/>
          <w:b/>
          <w:bCs/>
          <w:color w:val="000000"/>
          <w:u w:val="single"/>
        </w:rPr>
      </w:pPr>
      <w:r w:rsidRPr="00B15075">
        <w:rPr>
          <w:rFonts w:cs="Arial"/>
          <w:b/>
          <w:bCs/>
          <w:color w:val="000000"/>
          <w:u w:val="single"/>
        </w:rPr>
        <w:t>EMS Principles for Rehab at Emergency Incidents</w:t>
      </w:r>
    </w:p>
    <w:p w14:paraId="12E0DC37" w14:textId="77777777" w:rsidR="00526B26" w:rsidRPr="00B15075" w:rsidRDefault="00526B26" w:rsidP="00526B26">
      <w:pPr>
        <w:autoSpaceDE w:val="0"/>
        <w:autoSpaceDN w:val="0"/>
        <w:adjustRightInd w:val="0"/>
        <w:rPr>
          <w:rFonts w:cs="Arial"/>
          <w:color w:val="000000"/>
        </w:rPr>
      </w:pPr>
      <w:r w:rsidRPr="00B15075">
        <w:rPr>
          <w:rFonts w:cs="Arial"/>
          <w:color w:val="000000"/>
        </w:rPr>
        <w:t xml:space="preserve">EMS personnel may be designated by the Incident Commander (IC) at the scene of an emergency or training exercise to perform the function as </w:t>
      </w:r>
      <w:r w:rsidRPr="00B15075">
        <w:rPr>
          <w:rFonts w:cs="Arial"/>
          <w:i/>
          <w:iCs/>
          <w:color w:val="000000"/>
        </w:rPr>
        <w:t>rehab providers</w:t>
      </w:r>
      <w:r w:rsidRPr="00B15075">
        <w:rPr>
          <w:rFonts w:cs="Arial"/>
          <w:color w:val="000000"/>
        </w:rPr>
        <w:t xml:space="preserve"> to assure the safety and well-being of the emergency responders, and the overall integrity of the operation. The need for establishing a Rehab Sector shall be based upon the duration, complexity, intensity of the incident and the climatic conditions, but shall not be the sole criteria for establishing REHAB.</w:t>
      </w:r>
    </w:p>
    <w:p w14:paraId="576CD31D" w14:textId="77777777" w:rsidR="00526B26" w:rsidRPr="00B15075" w:rsidRDefault="00526B26" w:rsidP="00526B26">
      <w:pPr>
        <w:autoSpaceDE w:val="0"/>
        <w:autoSpaceDN w:val="0"/>
        <w:adjustRightInd w:val="0"/>
        <w:rPr>
          <w:rFonts w:cs="Arial"/>
          <w:color w:val="000000"/>
        </w:rPr>
      </w:pPr>
      <w:r w:rsidRPr="00B15075">
        <w:rPr>
          <w:rFonts w:cs="Arial"/>
          <w:color w:val="000000"/>
        </w:rPr>
        <w:t>The IC may establish a Rehab Manager as his/her designee. The Rehab Manager shall assure that all resources necessary to operate the Rehab Sector are communicated to the Logistics Officer or IC.  The Rehab sector shall provide rest for the emergency responders. Adequate resources for re-hydration, cooling/warming, medical screening, and accountability shall be available.  Multiple Rehab locations may be necessary based on the size of the incident. Each Rehab area shall have its own manager and identification, i.e.: Rehab 1, Rehab 2.</w:t>
      </w:r>
    </w:p>
    <w:p w14:paraId="04EBF507" w14:textId="77777777" w:rsidR="00526B26" w:rsidRPr="00B15075" w:rsidRDefault="00526B26" w:rsidP="00526B26">
      <w:pPr>
        <w:autoSpaceDE w:val="0"/>
        <w:autoSpaceDN w:val="0"/>
        <w:adjustRightInd w:val="0"/>
        <w:rPr>
          <w:rFonts w:cs="Arial"/>
          <w:color w:val="000000"/>
        </w:rPr>
      </w:pPr>
      <w:r w:rsidRPr="00B15075">
        <w:rPr>
          <w:rFonts w:cs="Arial"/>
          <w:color w:val="000000"/>
        </w:rPr>
        <w:t>The Rehab Manager shall assure that adequate EMS staffing (paramedic level preferred) shall be available for responder screening and medical treatment if necessary.  A dedicated ambulance (ALS level preferred) shall be assigned to the Rehab Sector for the duration of the incident.  Easy access by EMS vehicles to the Rehab Sector shall be maintained at all times.</w:t>
      </w:r>
    </w:p>
    <w:p w14:paraId="6B23B9D3" w14:textId="5721397E" w:rsidR="00526B26" w:rsidRPr="00B15075" w:rsidRDefault="00526B26" w:rsidP="00526B26">
      <w:pPr>
        <w:autoSpaceDE w:val="0"/>
        <w:autoSpaceDN w:val="0"/>
        <w:adjustRightInd w:val="0"/>
        <w:rPr>
          <w:rFonts w:cs="Arial"/>
          <w:color w:val="000000"/>
        </w:rPr>
      </w:pPr>
      <w:r w:rsidRPr="00B15075">
        <w:rPr>
          <w:rFonts w:cs="Arial"/>
          <w:color w:val="000000"/>
        </w:rPr>
        <w:t>All emergency responders directed to the Rehab Sector by the IC shall be screened according to local protocol, and the attached “Rehab Flow Chart”.   Any emergency responder who presents at the Rehab Sector with an acute medical condition shall be considered a patient under the definition of 105 CMR 170.020 and shall be treated in accordance with the appropriate Statewide Treatment Protocol. The Rehab Manager shall be responsible for tracking all responders entering and exiting the Rehab area, or who are transported from Rehab to a medical facility.</w:t>
      </w:r>
    </w:p>
    <w:p w14:paraId="549CBAE7" w14:textId="77777777" w:rsidR="00526B26" w:rsidRPr="00B15075" w:rsidRDefault="00526B26" w:rsidP="00526B26">
      <w:pPr>
        <w:autoSpaceDE w:val="0"/>
        <w:autoSpaceDN w:val="0"/>
        <w:adjustRightInd w:val="0"/>
        <w:spacing w:after="0" w:line="288" w:lineRule="auto"/>
        <w:ind w:left="450" w:hanging="450"/>
        <w:rPr>
          <w:rFonts w:cs="Arial"/>
          <w:color w:val="000000"/>
        </w:rPr>
      </w:pPr>
    </w:p>
    <w:p w14:paraId="1BBB1573" w14:textId="77777777" w:rsidR="00526B26" w:rsidRDefault="00526B26" w:rsidP="00526B26">
      <w:pPr>
        <w:rPr>
          <w:rFonts w:cs="Arial"/>
          <w:color w:val="000000"/>
          <w:sz w:val="24"/>
          <w:szCs w:val="24"/>
        </w:rPr>
      </w:pPr>
      <w:r>
        <w:rPr>
          <w:rFonts w:cs="Arial"/>
          <w:color w:val="000000"/>
          <w:sz w:val="24"/>
          <w:szCs w:val="24"/>
        </w:rPr>
        <w:br w:type="page"/>
      </w:r>
    </w:p>
    <w:p w14:paraId="733294F9" w14:textId="22609532" w:rsidR="00526B26" w:rsidRDefault="00C15D16" w:rsidP="00526B26">
      <w:r>
        <w:object w:dxaOrig="11820" w:dyaOrig="19425" w14:anchorId="10BA6CEC">
          <v:shape id="_x0000_i1045" type="#_x0000_t75" alt="screening map diagram" style="width:395.25pt;height:9in" o:ole="">
            <v:imagedata r:id="rId61" o:title=""/>
          </v:shape>
          <o:OLEObject Type="Embed" ProgID="Visio.Drawing.15" ShapeID="_x0000_i1045" DrawAspect="Content" ObjectID="_1846743818" r:id="rId62"/>
        </w:object>
      </w:r>
    </w:p>
    <w:p w14:paraId="7689F722" w14:textId="77777777" w:rsidR="00526B26" w:rsidRPr="00E8494E" w:rsidRDefault="00526B26" w:rsidP="00526B26">
      <w:pPr>
        <w:rPr>
          <w:rFonts w:ascii="Arial" w:hAnsi="Arial" w:cs="Arial"/>
          <w:sz w:val="32"/>
          <w:szCs w:val="32"/>
        </w:rPr>
      </w:pPr>
    </w:p>
    <w:p w14:paraId="25DADC19" w14:textId="77777777" w:rsidR="00526B26" w:rsidRPr="00CE335C" w:rsidRDefault="00526B26" w:rsidP="00526B26">
      <w:pPr>
        <w:pStyle w:val="Heading1"/>
        <w:rPr>
          <w:rFonts w:cstheme="majorHAnsi"/>
        </w:rPr>
      </w:pPr>
      <w:bookmarkStart w:id="99" w:name="_8.2_Multiple_Casualty"/>
      <w:bookmarkEnd w:id="99"/>
      <w:r w:rsidRPr="00CE335C">
        <w:rPr>
          <w:rFonts w:cstheme="majorHAnsi"/>
        </w:rPr>
        <w:t>8.2 Multiple Casualty Management (MCI Triage)</w:t>
      </w:r>
    </w:p>
    <w:p w14:paraId="7079E4C0" w14:textId="77777777" w:rsidR="001C6AD9" w:rsidRDefault="001C6AD9" w:rsidP="00526B26">
      <w:pPr>
        <w:autoSpaceDE w:val="0"/>
        <w:autoSpaceDN w:val="0"/>
        <w:adjustRightInd w:val="0"/>
        <w:spacing w:after="0" w:line="288" w:lineRule="auto"/>
        <w:jc w:val="both"/>
        <w:rPr>
          <w:rFonts w:ascii="Calibri" w:hAnsi="Calibri" w:cs="Arial"/>
          <w:color w:val="000000"/>
        </w:rPr>
      </w:pPr>
    </w:p>
    <w:p w14:paraId="583A7197" w14:textId="6391EE90" w:rsidR="00526B26" w:rsidRPr="00A55221" w:rsidRDefault="00526B26" w:rsidP="00526B26">
      <w:pPr>
        <w:autoSpaceDE w:val="0"/>
        <w:autoSpaceDN w:val="0"/>
        <w:adjustRightInd w:val="0"/>
        <w:spacing w:after="0" w:line="288" w:lineRule="auto"/>
        <w:jc w:val="both"/>
        <w:rPr>
          <w:rFonts w:ascii="Calibri" w:hAnsi="Calibri" w:cs="Arial"/>
          <w:color w:val="000000"/>
        </w:rPr>
      </w:pPr>
      <w:r w:rsidRPr="00DC79A4">
        <w:rPr>
          <w:rFonts w:ascii="Calibri" w:hAnsi="Calibri" w:cs="Arial"/>
          <w:color w:val="000000"/>
        </w:rPr>
        <w:tab/>
      </w:r>
      <w:r w:rsidRPr="00735B00">
        <w:rPr>
          <w:rFonts w:ascii="Calibri" w:hAnsi="Calibri" w:cs="Arial"/>
          <w:color w:val="000000"/>
        </w:rPr>
        <w:t>Each MCI/Disaster scene presents its own unique hazards and difficulties.  This plan is a general guide to the management of MCIs.  It should be understood that modifications may need to be made by command personnel on scene as such changes are needed. When the Statewide MCI plan is officiall</w:t>
      </w:r>
      <w:r w:rsidRPr="00A55221">
        <w:rPr>
          <w:rFonts w:ascii="Calibri" w:hAnsi="Calibri" w:cs="Arial"/>
          <w:color w:val="000000"/>
        </w:rPr>
        <w:t>y in place, nothing in this protocol shall be intended to replace or supersede the statewide plan.</w:t>
      </w:r>
    </w:p>
    <w:p w14:paraId="7A9D9201" w14:textId="77777777" w:rsidR="001C6AD9" w:rsidRDefault="001C6AD9" w:rsidP="00526B26">
      <w:pPr>
        <w:autoSpaceDE w:val="0"/>
        <w:autoSpaceDN w:val="0"/>
        <w:adjustRightInd w:val="0"/>
        <w:spacing w:after="0" w:line="288" w:lineRule="auto"/>
        <w:rPr>
          <w:rFonts w:ascii="Calibri" w:hAnsi="Calibri" w:cs="Arial"/>
          <w:color w:val="000000"/>
        </w:rPr>
      </w:pPr>
    </w:p>
    <w:p w14:paraId="552484C5" w14:textId="543D7635"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A multiple casualty incident </w:t>
      </w:r>
      <w:r w:rsidRPr="00CE335C">
        <w:rPr>
          <w:rFonts w:ascii="Calibri" w:hAnsi="Calibri" w:cs="Arial"/>
          <w:color w:val="000000"/>
        </w:rPr>
        <w:t>(MCI</w:t>
      </w:r>
      <w:r w:rsidRPr="00735B00">
        <w:rPr>
          <w:rFonts w:ascii="Calibri" w:hAnsi="Calibri" w:cs="Arial"/>
          <w:color w:val="000000"/>
        </w:rPr>
        <w:t xml:space="preserve">) is any situation where the number of sick or injured patients exceeds the available local, regional or state EMS </w:t>
      </w:r>
      <w:r w:rsidRPr="00A55221">
        <w:rPr>
          <w:rFonts w:ascii="Calibri" w:hAnsi="Calibri" w:cs="Arial"/>
          <w:color w:val="000000"/>
        </w:rPr>
        <w:t xml:space="preserve">system resources to provide adequate care in a timely manner to minimize injury and death.  An MCI may be the result of a </w:t>
      </w:r>
      <w:r w:rsidR="00ED0BA1" w:rsidRPr="00A55221">
        <w:rPr>
          <w:rFonts w:ascii="Calibri" w:hAnsi="Calibri" w:cs="Arial"/>
          <w:color w:val="000000"/>
        </w:rPr>
        <w:t>manmade</w:t>
      </w:r>
      <w:r w:rsidRPr="00A55221">
        <w:rPr>
          <w:rFonts w:ascii="Calibri" w:hAnsi="Calibri" w:cs="Arial"/>
          <w:color w:val="000000"/>
        </w:rPr>
        <w:t xml:space="preserve"> disaster or a natural event.  Successful management of an MCI will require preplanning and organization of local, regional and state EMS, fire, law enforcement and emergency management resources.  CMED, Hospital resources and specialized care services must also be included in </w:t>
      </w:r>
      <w:r w:rsidR="004F6AB8" w:rsidRPr="00A55221">
        <w:rPr>
          <w:rFonts w:ascii="Calibri" w:hAnsi="Calibri" w:cs="Arial"/>
          <w:color w:val="000000"/>
        </w:rPr>
        <w:t>preparing the</w:t>
      </w:r>
      <w:r w:rsidRPr="00A55221">
        <w:rPr>
          <w:rFonts w:ascii="Calibri" w:hAnsi="Calibri" w:cs="Arial"/>
          <w:color w:val="000000"/>
        </w:rPr>
        <w:t xml:space="preserve"> MCI plan.</w:t>
      </w:r>
    </w:p>
    <w:p w14:paraId="2157C6CA" w14:textId="77777777" w:rsidR="001C6AD9" w:rsidRDefault="001C6AD9" w:rsidP="00526B26">
      <w:pPr>
        <w:autoSpaceDE w:val="0"/>
        <w:autoSpaceDN w:val="0"/>
        <w:adjustRightInd w:val="0"/>
        <w:spacing w:after="0" w:line="288" w:lineRule="auto"/>
        <w:rPr>
          <w:rFonts w:ascii="Calibri" w:hAnsi="Calibri" w:cs="Arial"/>
          <w:color w:val="000000"/>
        </w:rPr>
      </w:pPr>
    </w:p>
    <w:p w14:paraId="75066E60" w14:textId="0101138D"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MCI management process is defined in the Incident Command System </w:t>
      </w:r>
      <w:r w:rsidRPr="00CE335C">
        <w:rPr>
          <w:rFonts w:ascii="Calibri" w:hAnsi="Calibri" w:cs="Arial"/>
          <w:color w:val="000000"/>
        </w:rPr>
        <w:t>(ICS)</w:t>
      </w:r>
      <w:r w:rsidRPr="00735B00">
        <w:rPr>
          <w:rFonts w:ascii="Calibri" w:hAnsi="Calibri" w:cs="Arial"/>
          <w:color w:val="000000"/>
        </w:rPr>
        <w:t xml:space="preserve">.  In general, the Fire Department or Emergency Medical Service Agency having jurisdictional authority establishes the overall command and designates the incident commander </w:t>
      </w:r>
      <w:r w:rsidRPr="00CE335C">
        <w:rPr>
          <w:rFonts w:ascii="Calibri" w:hAnsi="Calibri" w:cs="Arial"/>
          <w:color w:val="000000"/>
        </w:rPr>
        <w:t>(IC</w:t>
      </w:r>
      <w:r w:rsidRPr="00735B00">
        <w:rPr>
          <w:rFonts w:ascii="Calibri" w:hAnsi="Calibri" w:cs="Arial"/>
          <w:color w:val="000000"/>
        </w:rPr>
        <w:t xml:space="preserve">) at an MCI scene.  </w:t>
      </w:r>
      <w:r w:rsidRPr="00735B00">
        <w:rPr>
          <w:rFonts w:ascii="Calibri" w:hAnsi="Calibri" w:cs="Arial"/>
          <w:b/>
          <w:bCs/>
          <w:color w:val="000000"/>
        </w:rPr>
        <w:t>NOTE:</w:t>
      </w:r>
      <w:r w:rsidRPr="00735B00">
        <w:rPr>
          <w:rFonts w:ascii="Calibri" w:hAnsi="Calibri" w:cs="Arial"/>
          <w:color w:val="000000"/>
        </w:rPr>
        <w:t xml:space="preserve"> Other agencies may function as the IC, for example, Law Enforc</w:t>
      </w:r>
      <w:r w:rsidRPr="00A55221">
        <w:rPr>
          <w:rFonts w:ascii="Calibri" w:hAnsi="Calibri" w:cs="Arial"/>
          <w:color w:val="000000"/>
        </w:rPr>
        <w:t>ement agencies at a crime scene or hostage situation.  Other agencies may assist the IC.  Clear precise inter-agency communication networks must be established for successful MCI management.</w:t>
      </w:r>
    </w:p>
    <w:p w14:paraId="61B53E86" w14:textId="77777777" w:rsidR="001C6AD9" w:rsidRDefault="001C6AD9" w:rsidP="00526B26">
      <w:pPr>
        <w:autoSpaceDE w:val="0"/>
        <w:autoSpaceDN w:val="0"/>
        <w:adjustRightInd w:val="0"/>
        <w:spacing w:after="0" w:line="288" w:lineRule="auto"/>
        <w:rPr>
          <w:rFonts w:ascii="Calibri" w:hAnsi="Calibri" w:cs="Arial"/>
          <w:color w:val="000000"/>
        </w:rPr>
      </w:pPr>
    </w:p>
    <w:p w14:paraId="12C55FE6" w14:textId="4D661EB7" w:rsidR="00526B26" w:rsidRPr="00CE335C" w:rsidRDefault="00526B26" w:rsidP="00526B26">
      <w:pPr>
        <w:autoSpaceDE w:val="0"/>
        <w:autoSpaceDN w:val="0"/>
        <w:adjustRightInd w:val="0"/>
        <w:spacing w:after="0" w:line="288" w:lineRule="auto"/>
        <w:rPr>
          <w:rFonts w:ascii="Calibri" w:hAnsi="Calibri" w:cs="Arial"/>
          <w:b/>
          <w:bCs/>
          <w:color w:val="000000"/>
        </w:rPr>
      </w:pPr>
      <w:r w:rsidRPr="00CE335C">
        <w:rPr>
          <w:rFonts w:ascii="Calibri" w:hAnsi="Calibri" w:cs="Arial"/>
          <w:color w:val="000000"/>
        </w:rPr>
        <w:tab/>
        <w:t>MCIs within the Commonwealth assessed by EMS will be classified by levels.  Response to an MCI is based on the number of potential victims generated by the incident.  The following levels indicate the number of potential MCI casualties, should regional EMS providers require a mutual aid response:</w:t>
      </w:r>
      <w:r w:rsidRPr="00CE335C">
        <w:rPr>
          <w:rFonts w:ascii="Calibri" w:hAnsi="Calibri" w:cs="Arial"/>
          <w:color w:val="000000"/>
        </w:rPr>
        <w:br/>
      </w:r>
    </w:p>
    <w:p w14:paraId="38FCBA52"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w:t>
      </w:r>
      <w:r w:rsidRPr="00CE335C">
        <w:rPr>
          <w:rFonts w:ascii="Calibri" w:hAnsi="Calibri" w:cs="Arial"/>
          <w:b/>
          <w:bCs/>
          <w:color w:val="000000"/>
        </w:rPr>
        <w:t>    Level 1:</w:t>
      </w:r>
      <w:r w:rsidRPr="00CE335C">
        <w:rPr>
          <w:rFonts w:ascii="Calibri" w:hAnsi="Calibri" w:cs="Arial"/>
          <w:color w:val="000000"/>
        </w:rPr>
        <w:t xml:space="preserve">        1-10 potential victims</w:t>
      </w:r>
      <w:r w:rsidRPr="00CE335C">
        <w:rPr>
          <w:rFonts w:ascii="Calibri" w:hAnsi="Calibri" w:cs="Arial"/>
          <w:color w:val="000000"/>
        </w:rPr>
        <w:br/>
        <w:t>   </w:t>
      </w:r>
      <w:r w:rsidRPr="00CE335C">
        <w:rPr>
          <w:rFonts w:ascii="Calibri" w:hAnsi="Calibri" w:cs="Arial"/>
          <w:b/>
          <w:bCs/>
          <w:color w:val="000000"/>
        </w:rPr>
        <w:t>    Level 2:  </w:t>
      </w:r>
      <w:r w:rsidRPr="00CE335C">
        <w:rPr>
          <w:rFonts w:ascii="Calibri" w:hAnsi="Calibri" w:cs="Arial"/>
          <w:color w:val="000000"/>
        </w:rPr>
        <w:t>      11-30 potential victims</w:t>
      </w:r>
      <w:r w:rsidRPr="00CE335C">
        <w:rPr>
          <w:rFonts w:ascii="Calibri" w:hAnsi="Calibri" w:cs="Arial"/>
          <w:color w:val="000000"/>
        </w:rPr>
        <w:br/>
        <w:t> </w:t>
      </w:r>
      <w:r w:rsidRPr="00CE335C">
        <w:rPr>
          <w:rFonts w:ascii="Calibri" w:hAnsi="Calibri" w:cs="Arial"/>
          <w:b/>
          <w:bCs/>
          <w:color w:val="000000"/>
        </w:rPr>
        <w:t>      Level 3:</w:t>
      </w:r>
      <w:r w:rsidRPr="00CE335C">
        <w:rPr>
          <w:rFonts w:ascii="Calibri" w:hAnsi="Calibri" w:cs="Arial"/>
          <w:color w:val="000000"/>
        </w:rPr>
        <w:t xml:space="preserve">        31-50 potential victims</w:t>
      </w:r>
      <w:r w:rsidRPr="00CE335C">
        <w:rPr>
          <w:rFonts w:ascii="Calibri" w:hAnsi="Calibri" w:cs="Arial"/>
          <w:color w:val="000000"/>
        </w:rPr>
        <w:br/>
        <w:t>       </w:t>
      </w:r>
      <w:r w:rsidRPr="00CE335C">
        <w:rPr>
          <w:rFonts w:ascii="Calibri" w:hAnsi="Calibri" w:cs="Arial"/>
          <w:b/>
          <w:bCs/>
          <w:color w:val="000000"/>
        </w:rPr>
        <w:t>Level 4:</w:t>
      </w:r>
      <w:r w:rsidRPr="00CE335C">
        <w:rPr>
          <w:rFonts w:ascii="Calibri" w:hAnsi="Calibri" w:cs="Arial"/>
          <w:color w:val="000000"/>
        </w:rPr>
        <w:t xml:space="preserve">        51-200 potential victims</w:t>
      </w:r>
      <w:r w:rsidRPr="00CE335C">
        <w:rPr>
          <w:rFonts w:ascii="Calibri" w:hAnsi="Calibri" w:cs="Arial"/>
          <w:color w:val="000000"/>
        </w:rPr>
        <w:br/>
        <w:t>      </w:t>
      </w:r>
      <w:r w:rsidRPr="00CE335C">
        <w:rPr>
          <w:rFonts w:ascii="Calibri" w:hAnsi="Calibri" w:cs="Arial"/>
          <w:b/>
          <w:bCs/>
          <w:color w:val="000000"/>
        </w:rPr>
        <w:t> Level 5:</w:t>
      </w:r>
      <w:r w:rsidRPr="00CE335C">
        <w:rPr>
          <w:rFonts w:ascii="Calibri" w:hAnsi="Calibri" w:cs="Arial"/>
          <w:color w:val="000000"/>
        </w:rPr>
        <w:t xml:space="preserve">        Greater than 200 victims</w:t>
      </w:r>
      <w:r w:rsidRPr="00CE335C">
        <w:rPr>
          <w:rFonts w:ascii="Calibri" w:hAnsi="Calibri" w:cs="Arial"/>
          <w:color w:val="000000"/>
        </w:rPr>
        <w:br/>
        <w:t>       </w:t>
      </w:r>
      <w:r w:rsidRPr="00CE335C">
        <w:rPr>
          <w:rFonts w:ascii="Calibri" w:hAnsi="Calibri" w:cs="Arial"/>
          <w:b/>
          <w:bCs/>
          <w:color w:val="000000"/>
        </w:rPr>
        <w:t>Level 6:  </w:t>
      </w:r>
      <w:r w:rsidRPr="00CE335C">
        <w:rPr>
          <w:rFonts w:ascii="Calibri" w:hAnsi="Calibri" w:cs="Arial"/>
          <w:color w:val="000000"/>
        </w:rPr>
        <w:t>      Long-Term Operational period(s)</w:t>
      </w:r>
    </w:p>
    <w:p w14:paraId="5284A55E"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p>
    <w:p w14:paraId="45C8EF39"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r w:rsidRPr="00CE335C">
        <w:rPr>
          <w:rFonts w:ascii="Calibri" w:hAnsi="Calibri" w:cs="Arial"/>
          <w:b/>
          <w:bCs/>
          <w:color w:val="000000"/>
          <w:u w:val="single"/>
        </w:rPr>
        <w:t xml:space="preserve">TRIAGE </w:t>
      </w:r>
    </w:p>
    <w:p w14:paraId="488E4303"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735B00">
        <w:rPr>
          <w:rFonts w:ascii="Calibri" w:hAnsi="Calibri" w:cs="Arial"/>
          <w:color w:val="000000"/>
        </w:rPr>
        <w:tab/>
        <w:t>Triage is a special process of sorting patients by the severity of injury or illness to determine the need of emergency care and transportation.  This needs to be a continuous process throughout the managemen</w:t>
      </w:r>
      <w:r w:rsidRPr="00A55221">
        <w:rPr>
          <w:rFonts w:ascii="Calibri" w:hAnsi="Calibri" w:cs="Arial"/>
          <w:color w:val="000000"/>
        </w:rPr>
        <w:t xml:space="preserve">t of an MCI.  The initial triage process should be performed by the first crew to arrive on scene and needs to be continuously reevaluated since the patient's triage status may change.  Presently there are no national standard guidelines established for triage.  Massachusetts services in general will be using a form of the SMART TAG system, while New England services in general use START triage and compatible tagging methods. </w:t>
      </w:r>
    </w:p>
    <w:p w14:paraId="14AD93BF"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xml:space="preserve">MCI triage and treatment priorities are generally defined as: </w:t>
      </w:r>
    </w:p>
    <w:p w14:paraId="6209CF11"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Zero priority (BLACK)</w:t>
      </w:r>
      <w:r w:rsidRPr="00CE335C">
        <w:rPr>
          <w:rFonts w:ascii="Calibri" w:hAnsi="Calibri" w:cs="Arial"/>
          <w:color w:val="000000"/>
        </w:rPr>
        <w:t xml:space="preserve">: </w:t>
      </w:r>
      <w:r w:rsidRPr="00CE335C">
        <w:rPr>
          <w:rFonts w:ascii="Calibri" w:hAnsi="Calibri" w:cs="Arial"/>
          <w:color w:val="000000"/>
        </w:rPr>
        <w:tab/>
        <w:t xml:space="preserve">Deceased or live patients with obvious fatal and non-resuscitatable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injuries </w:t>
      </w:r>
    </w:p>
    <w:p w14:paraId="2D59A05C"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First priority (</w:t>
      </w:r>
      <w:r w:rsidRPr="00F1152C">
        <w:rPr>
          <w:rFonts w:ascii="Calibri" w:hAnsi="Calibri" w:cs="Arial"/>
          <w:b/>
          <w:bCs/>
          <w:color w:val="ED0000"/>
        </w:rPr>
        <w:t>RED</w:t>
      </w:r>
      <w:r w:rsidRPr="00CE335C">
        <w:rPr>
          <w:rFonts w:ascii="Calibri" w:hAnsi="Calibri" w:cs="Arial"/>
          <w:b/>
          <w:bCs/>
          <w:color w:val="000000"/>
        </w:rPr>
        <w:t>)</w:t>
      </w:r>
      <w:r w:rsidRPr="00CE335C">
        <w:rPr>
          <w:rFonts w:ascii="Calibri" w:hAnsi="Calibri" w:cs="Arial"/>
          <w:color w:val="000000"/>
        </w:rPr>
        <w:t xml:space="preserve">: </w:t>
      </w:r>
      <w:r w:rsidRPr="00CE335C">
        <w:rPr>
          <w:rFonts w:ascii="Calibri" w:hAnsi="Calibri" w:cs="Arial"/>
          <w:color w:val="000000"/>
        </w:rPr>
        <w:tab/>
        <w:t xml:space="preserve">Severely injured patients requiring immediate care and transport. </w:t>
      </w:r>
      <w:r w:rsidRPr="00CE335C">
        <w:rPr>
          <w:rFonts w:ascii="Calibri" w:hAnsi="Calibri" w:cs="Arial"/>
          <w:color w:val="000000"/>
        </w:rPr>
        <w:tab/>
      </w:r>
    </w:p>
    <w:p w14:paraId="6269B373"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(e.g., respiratory distress, thoracoabdominal injury, severe head or </w:t>
      </w:r>
      <w:r w:rsidRPr="00CE335C">
        <w:rPr>
          <w:rFonts w:ascii="Calibri" w:hAnsi="Calibri" w:cs="Arial"/>
          <w:color w:val="000000"/>
        </w:rPr>
        <w:tab/>
      </w:r>
    </w:p>
    <w:p w14:paraId="0C162E4E"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maxillofacial injuries, shock/severe bleeding, severe burns) </w:t>
      </w:r>
    </w:p>
    <w:p w14:paraId="49FB0C8D"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Second priority (</w:t>
      </w:r>
      <w:r w:rsidRPr="00F1152C">
        <w:rPr>
          <w:rFonts w:ascii="Calibri" w:hAnsi="Calibri" w:cs="Arial"/>
          <w:b/>
          <w:bCs/>
          <w:color w:val="7F3F00"/>
        </w:rPr>
        <w:t>YELLOW</w:t>
      </w:r>
      <w:r w:rsidRPr="00CE335C">
        <w:rPr>
          <w:rFonts w:ascii="Calibri" w:hAnsi="Calibri" w:cs="Arial"/>
          <w:b/>
          <w:bCs/>
          <w:color w:val="000000"/>
        </w:rPr>
        <w:t xml:space="preserve">): </w:t>
      </w:r>
      <w:r w:rsidRPr="00CE335C">
        <w:rPr>
          <w:rFonts w:ascii="Calibri" w:hAnsi="Calibri" w:cs="Arial"/>
          <w:color w:val="000000"/>
        </w:rPr>
        <w:t xml:space="preserve">Patients with injuries that are determined not to be immediately life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threatening. (e.g., abdominal injury without shock, thoracic injury </w:t>
      </w:r>
      <w:r w:rsidRPr="00CE335C">
        <w:rPr>
          <w:rFonts w:ascii="Calibri" w:hAnsi="Calibri" w:cs="Arial"/>
          <w:color w:val="000000"/>
        </w:rPr>
        <w:tab/>
      </w:r>
    </w:p>
    <w:p w14:paraId="3F1D4920"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without respiratory compromise, major fractures without shock, head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injury/cervical spine injury, and minor burns) </w:t>
      </w:r>
    </w:p>
    <w:p w14:paraId="618B2A8A" w14:textId="77777777" w:rsidR="00526B26" w:rsidRPr="00CE335C" w:rsidRDefault="00526B26" w:rsidP="00526B26">
      <w:pPr>
        <w:autoSpaceDE w:val="0"/>
        <w:autoSpaceDN w:val="0"/>
        <w:adjustRightInd w:val="0"/>
        <w:spacing w:after="0" w:line="288" w:lineRule="auto"/>
        <w:rPr>
          <w:rFonts w:ascii="Calibri" w:hAnsi="Calibri" w:cs="Arial"/>
          <w:color w:val="000000"/>
          <w:u w:val="single"/>
        </w:rPr>
      </w:pPr>
      <w:r w:rsidRPr="00CE335C">
        <w:rPr>
          <w:rFonts w:ascii="Calibri" w:hAnsi="Calibri" w:cs="Arial"/>
          <w:color w:val="000000"/>
        </w:rPr>
        <w:t>T</w:t>
      </w:r>
      <w:r w:rsidRPr="00CE335C">
        <w:rPr>
          <w:rFonts w:ascii="Calibri" w:hAnsi="Calibri" w:cs="Arial"/>
          <w:b/>
          <w:bCs/>
          <w:color w:val="000000"/>
        </w:rPr>
        <w:t>hird priority (</w:t>
      </w:r>
      <w:r w:rsidRPr="00F1152C">
        <w:rPr>
          <w:rFonts w:ascii="Calibri" w:hAnsi="Calibri" w:cs="Arial"/>
          <w:b/>
          <w:bCs/>
          <w:color w:val="005E00"/>
        </w:rPr>
        <w:t>GREEN</w:t>
      </w:r>
      <w:r w:rsidRPr="00CE335C">
        <w:rPr>
          <w:rFonts w:ascii="Calibri" w:hAnsi="Calibri" w:cs="Arial"/>
          <w:b/>
          <w:bCs/>
          <w:color w:val="000000"/>
        </w:rPr>
        <w:t>):</w:t>
      </w:r>
      <w:r w:rsidRPr="00CE335C">
        <w:rPr>
          <w:rFonts w:ascii="Calibri" w:hAnsi="Calibri" w:cs="Arial"/>
          <w:color w:val="000000"/>
        </w:rPr>
        <w:t xml:space="preserve"> </w:t>
      </w:r>
      <w:r w:rsidRPr="00CE335C">
        <w:rPr>
          <w:rFonts w:ascii="Calibri" w:hAnsi="Calibri" w:cs="Arial"/>
          <w:color w:val="000000"/>
        </w:rPr>
        <w:tab/>
        <w:t xml:space="preserve">Patients with minor injuries that do not require immediate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stabilization. (e.g., soft tissue injuries, extremity fractures and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dislocations, maxillofacial injuries </w:t>
      </w:r>
    </w:p>
    <w:p w14:paraId="32EBC8C6" w14:textId="77777777" w:rsidR="00526B26" w:rsidRPr="00735B00" w:rsidRDefault="00526B26" w:rsidP="00526B26">
      <w:pPr>
        <w:autoSpaceDE w:val="0"/>
        <w:autoSpaceDN w:val="0"/>
        <w:adjustRightInd w:val="0"/>
        <w:spacing w:after="0" w:line="288" w:lineRule="auto"/>
        <w:rPr>
          <w:rFonts w:ascii="Calibri" w:hAnsi="Calibri" w:cs="Arial"/>
          <w:b/>
          <w:bCs/>
          <w:color w:val="000000"/>
          <w:u w:val="single"/>
        </w:rPr>
      </w:pPr>
    </w:p>
    <w:p w14:paraId="1A822933" w14:textId="77777777" w:rsidR="00526B26" w:rsidRPr="00A55221" w:rsidRDefault="00526B26" w:rsidP="00526B26">
      <w:pPr>
        <w:autoSpaceDE w:val="0"/>
        <w:autoSpaceDN w:val="0"/>
        <w:adjustRightInd w:val="0"/>
        <w:spacing w:after="0" w:line="288" w:lineRule="auto"/>
        <w:rPr>
          <w:rFonts w:ascii="Calibri" w:hAnsi="Calibri" w:cs="Arial"/>
          <w:color w:val="000000"/>
          <w:u w:val="single"/>
        </w:rPr>
      </w:pPr>
      <w:r w:rsidRPr="00A55221">
        <w:rPr>
          <w:rFonts w:ascii="Calibri" w:hAnsi="Calibri" w:cs="Arial"/>
          <w:b/>
          <w:bCs/>
          <w:color w:val="000000"/>
          <w:u w:val="single"/>
        </w:rPr>
        <w:t>Scene Assessment and Triage Priorities</w:t>
      </w:r>
    </w:p>
    <w:p w14:paraId="0E735821" w14:textId="77777777" w:rsidR="00526B26" w:rsidRPr="00CE335C" w:rsidRDefault="00526B26" w:rsidP="00526B26">
      <w:pPr>
        <w:autoSpaceDE w:val="0"/>
        <w:autoSpaceDN w:val="0"/>
        <w:adjustRightInd w:val="0"/>
        <w:spacing w:after="0" w:line="288" w:lineRule="auto"/>
        <w:rPr>
          <w:rFonts w:ascii="Calibri" w:hAnsi="Calibri" w:cs="Arial"/>
          <w:color w:val="000000"/>
        </w:rPr>
      </w:pPr>
    </w:p>
    <w:p w14:paraId="7A08B237"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735B00">
        <w:rPr>
          <w:rFonts w:ascii="Calibri" w:hAnsi="Calibri" w:cs="Arial"/>
          <w:color w:val="000000"/>
        </w:rPr>
        <w:t>1.</w:t>
      </w:r>
      <w:r w:rsidRPr="00735B00">
        <w:rPr>
          <w:rFonts w:ascii="Calibri" w:hAnsi="Calibri" w:cs="Arial"/>
          <w:color w:val="000000"/>
        </w:rPr>
        <w:tab/>
        <w:t>Maintain universal blood and body fluid precautions.</w:t>
      </w:r>
    </w:p>
    <w:p w14:paraId="3AA9EC14"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2.</w:t>
      </w:r>
      <w:r w:rsidRPr="00A55221">
        <w:rPr>
          <w:rFonts w:ascii="Calibri" w:hAnsi="Calibri" w:cs="Arial"/>
          <w:color w:val="000000"/>
        </w:rPr>
        <w:tab/>
        <w:t>The initial response team should assess the scene for potential hazards, safety and number of victims to determine the appropriate level of response.</w:t>
      </w:r>
    </w:p>
    <w:p w14:paraId="23D29E19" w14:textId="04E573E5"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3.</w:t>
      </w:r>
      <w:r w:rsidRPr="00A55221">
        <w:rPr>
          <w:rFonts w:ascii="Calibri" w:hAnsi="Calibri" w:cs="Arial"/>
          <w:color w:val="000000"/>
        </w:rPr>
        <w:tab/>
        <w:t xml:space="preserve">Notify agency dispatch to declare an MCI and need for interagency support as defined by incident level. Agency dispatch should coordinate </w:t>
      </w:r>
      <w:r w:rsidR="00ED0BA1" w:rsidRPr="00A55221">
        <w:rPr>
          <w:rFonts w:ascii="Calibri" w:hAnsi="Calibri" w:cs="Arial"/>
          <w:color w:val="000000"/>
        </w:rPr>
        <w:t>requests</w:t>
      </w:r>
      <w:r w:rsidRPr="00A55221">
        <w:rPr>
          <w:rFonts w:ascii="Calibri" w:hAnsi="Calibri" w:cs="Arial"/>
          <w:color w:val="000000"/>
        </w:rPr>
        <w:t xml:space="preserve"> for additional resources and contact local mutual aid, regional and state level agencies for assistance and notification as needed.</w:t>
      </w:r>
    </w:p>
    <w:p w14:paraId="6207EEF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3FD0EB27">
        <w:rPr>
          <w:rFonts w:ascii="Calibri" w:hAnsi="Calibri" w:cs="Arial"/>
          <w:color w:val="000000" w:themeColor="text1"/>
        </w:rPr>
        <w:t>4.</w:t>
      </w:r>
      <w:r>
        <w:tab/>
      </w:r>
      <w:r w:rsidRPr="3FD0EB27">
        <w:rPr>
          <w:rFonts w:ascii="Calibri" w:hAnsi="Calibri" w:cs="Arial"/>
          <w:color w:val="000000" w:themeColor="text1"/>
        </w:rPr>
        <w:t>Identify and designate the following positions as qualified personnel become available: EMS Command responsible for overall command of all EMS resources and tactics; Triage Officer responsible for overseeing all triage group activities; Treatment Officer responsible for overseeing all treatment group activities; Staging Officer responsible for overseeing staging of all arriving ambulances and other mobile EMS resources; Loading Officer responsible for overseeing loading of all treated patients into ambulances, buses and helicopters and logging patient info, tag numbers and coordinating hospital destinations with CMED.</w:t>
      </w:r>
    </w:p>
    <w:p w14:paraId="656730F3"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5.</w:t>
      </w:r>
      <w:r w:rsidRPr="00A55221">
        <w:rPr>
          <w:rFonts w:ascii="Calibri" w:hAnsi="Calibri" w:cs="Arial"/>
          <w:color w:val="000000"/>
        </w:rPr>
        <w:tab/>
        <w:t>Identify and designate EMS sector areas of MCI including Triage, Treatment, Staging, and Loading.</w:t>
      </w:r>
    </w:p>
    <w:p w14:paraId="42CDD57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6.</w:t>
      </w:r>
      <w:r w:rsidRPr="00A55221">
        <w:rPr>
          <w:rFonts w:ascii="Calibri" w:hAnsi="Calibri" w:cs="Arial"/>
          <w:color w:val="000000"/>
        </w:rPr>
        <w:tab/>
        <w:t>Post incident MCI Plan.</w:t>
      </w:r>
    </w:p>
    <w:p w14:paraId="6D82DB05"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0192FC6" w14:textId="77777777" w:rsidR="00526B26" w:rsidRPr="00A55221" w:rsidRDefault="00526B26" w:rsidP="00526B26">
      <w:pPr>
        <w:autoSpaceDE w:val="0"/>
        <w:autoSpaceDN w:val="0"/>
        <w:adjustRightInd w:val="0"/>
        <w:spacing w:after="0" w:line="288" w:lineRule="auto"/>
        <w:rPr>
          <w:rFonts w:ascii="Calibri" w:hAnsi="Calibri" w:cs="Arial"/>
          <w:b/>
          <w:bCs/>
          <w:color w:val="000000"/>
        </w:rPr>
      </w:pPr>
      <w:r w:rsidRPr="00A55221">
        <w:rPr>
          <w:rFonts w:ascii="Calibri" w:hAnsi="Calibri" w:cs="Arial"/>
          <w:b/>
          <w:bCs/>
          <w:color w:val="000000"/>
          <w:u w:val="single"/>
        </w:rPr>
        <w:t>EMT, Advanced EMT and Paramedic MCI Procedure Summary</w:t>
      </w:r>
    </w:p>
    <w:p w14:paraId="714A9A90"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6188C22"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All EMT level personnel will eventually be involved in the management of an MCI.  It is imperative that all EMTs implement the above incident command system</w:t>
      </w:r>
      <w:r w:rsidRPr="00CE335C">
        <w:rPr>
          <w:rFonts w:ascii="Calibri" w:hAnsi="Calibri" w:cs="Arial"/>
          <w:color w:val="000000"/>
        </w:rPr>
        <w:t xml:space="preserve"> (ICS)</w:t>
      </w:r>
      <w:r w:rsidRPr="00735B00">
        <w:rPr>
          <w:rFonts w:ascii="Calibri" w:hAnsi="Calibri" w:cs="Arial"/>
          <w:color w:val="000000"/>
        </w:rPr>
        <w:t xml:space="preserve"> in all MCI situations.  Every EMT must be aware and have a thorough knowledge of their particular role and responsibilities in the rescue effort.</w:t>
      </w:r>
    </w:p>
    <w:p w14:paraId="06C4DE14"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4988640E"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Due to the many complexities of MCI/Disaster situations, it is recommended that all EMTs should participate and receive additional training in MCI/Disaster management.</w:t>
      </w:r>
    </w:p>
    <w:p w14:paraId="4F88FBC1" w14:textId="77777777" w:rsidR="00691828" w:rsidRDefault="00691828" w:rsidP="00526B26"/>
    <w:p w14:paraId="04ABEF80" w14:textId="77777777" w:rsidR="00691828" w:rsidRDefault="00691828">
      <w:pPr>
        <w:spacing w:after="160" w:line="259" w:lineRule="auto"/>
      </w:pPr>
      <w:r>
        <w:br w:type="page"/>
      </w:r>
    </w:p>
    <w:p w14:paraId="51019570" w14:textId="3B785F11" w:rsidR="00691828" w:rsidRPr="00CE335C" w:rsidRDefault="00691828" w:rsidP="00691828">
      <w:pPr>
        <w:pStyle w:val="Heading1"/>
        <w:spacing w:line="240" w:lineRule="auto"/>
        <w:rPr>
          <w:rFonts w:cstheme="majorHAnsi"/>
        </w:rPr>
      </w:pPr>
      <w:r w:rsidRPr="00CE335C">
        <w:rPr>
          <w:rFonts w:cstheme="majorHAnsi"/>
        </w:rPr>
        <w:t>8.</w:t>
      </w:r>
      <w:r>
        <w:rPr>
          <w:rFonts w:cstheme="majorHAnsi"/>
        </w:rPr>
        <w:t>3 Hazardous Materials Response by EMS</w:t>
      </w:r>
    </w:p>
    <w:p w14:paraId="045D6B73" w14:textId="77777777" w:rsidR="00691828" w:rsidRDefault="00691828" w:rsidP="00691828">
      <w:pPr>
        <w:autoSpaceDE w:val="0"/>
        <w:autoSpaceDN w:val="0"/>
        <w:adjustRightInd w:val="0"/>
        <w:spacing w:after="0" w:line="288" w:lineRule="auto"/>
        <w:rPr>
          <w:rFonts w:ascii="Arial" w:hAnsi="Arial" w:cs="Arial"/>
          <w:b/>
          <w:bCs/>
          <w:color w:val="000000"/>
        </w:rPr>
      </w:pPr>
    </w:p>
    <w:p w14:paraId="2D2166B9" w14:textId="629209EF" w:rsidR="00691828" w:rsidRPr="00DC2AEF" w:rsidRDefault="00691828" w:rsidP="39317495">
      <w:pPr>
        <w:autoSpaceDE w:val="0"/>
        <w:autoSpaceDN w:val="0"/>
        <w:adjustRightInd w:val="0"/>
        <w:spacing w:after="0" w:line="288" w:lineRule="auto"/>
        <w:rPr>
          <w:color w:val="000000"/>
        </w:rPr>
      </w:pPr>
      <w:r w:rsidRPr="3FD0EB27">
        <w:rPr>
          <w:b/>
          <w:bCs/>
          <w:color w:val="000000" w:themeColor="text1"/>
        </w:rPr>
        <w:t>CAUTION</w:t>
      </w:r>
      <w:r w:rsidRPr="3FD0EB27">
        <w:rPr>
          <w:color w:val="000000" w:themeColor="text1"/>
        </w:rPr>
        <w:t xml:space="preserve">: </w:t>
      </w:r>
      <w:r w:rsidR="6DD9C9FC" w:rsidRPr="3FD0EB27">
        <w:rPr>
          <w:color w:val="000000" w:themeColor="text1"/>
        </w:rPr>
        <w:t xml:space="preserve">The EMS provider’s  </w:t>
      </w:r>
      <w:r w:rsidRPr="3FD0EB27">
        <w:rPr>
          <w:color w:val="000000" w:themeColor="text1"/>
        </w:rPr>
        <w:t xml:space="preserve">safety is the first priority at a hazardous materials (HazMat) response incident. DO NOT PROCEED beyond the staging area or the designated cold zone unless directed to do so by the incident commander, fire department officer in charge (OIC) or HazMat response team and only after donning proper personal protective equipment (PPE.)   </w:t>
      </w:r>
    </w:p>
    <w:p w14:paraId="3C4B099F" w14:textId="77777777" w:rsidR="00691828" w:rsidRPr="00DC2AEF" w:rsidRDefault="00691828" w:rsidP="00691828">
      <w:pPr>
        <w:autoSpaceDE w:val="0"/>
        <w:autoSpaceDN w:val="0"/>
        <w:adjustRightInd w:val="0"/>
        <w:spacing w:after="0" w:line="288" w:lineRule="auto"/>
        <w:rPr>
          <w:rFonts w:cstheme="minorHAnsi"/>
          <w:color w:val="000000"/>
        </w:rPr>
      </w:pPr>
    </w:p>
    <w:p w14:paraId="2F7D5D11" w14:textId="3C6B24E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Prehospital teams, composed of fire and EMS first responders, are critical in ensuring the continuity of safe prehospital medical care of contaminated patients. Patients exposed to a biological, chemical, radiological, or nuclear hazard are considered contaminated until cleared by appropriate personnel. Patients encountered at HazMat incidents require emergency care with additional considerations and precautions for both the prehospital medical teams and receiving hospital. The on-scene goal is to ensure appropriate medical care of the contaminated patient while keeping all care teams and patients as safe as possible. </w:t>
      </w:r>
    </w:p>
    <w:p w14:paraId="189EA49C" w14:textId="77777777" w:rsidR="001C6AD9" w:rsidRDefault="001C6AD9" w:rsidP="00691828">
      <w:pPr>
        <w:autoSpaceDE w:val="0"/>
        <w:autoSpaceDN w:val="0"/>
        <w:adjustRightInd w:val="0"/>
        <w:spacing w:after="0" w:line="288" w:lineRule="auto"/>
        <w:rPr>
          <w:rFonts w:cstheme="minorHAnsi"/>
          <w:color w:val="000000"/>
        </w:rPr>
      </w:pPr>
    </w:p>
    <w:p w14:paraId="77681756" w14:textId="21CB8AF5"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 xml:space="preserve">A well-coordinated response is critical for patient care, scene safety and scene containment. Fire department and/or HazMat response teams will typically take command of incidents of this nature. However, EMS responders must maintain a strong situational awareness to maintain the safety of responders, the patients(s) and the receiving hospital. HazMat incidents are not always immediately identified or dispatched as such, and contaminated patients may self-transport to a hospital prior to EMS arrival. </w:t>
      </w:r>
      <w:r w:rsidRPr="00DC2AEF">
        <w:rPr>
          <w:rFonts w:cstheme="minorHAnsi"/>
          <w:b/>
          <w:bCs/>
          <w:color w:val="000000"/>
          <w:u w:val="single"/>
        </w:rPr>
        <w:t xml:space="preserve">Early hospital notification by EMS is imperative to prepare to receive patients. </w:t>
      </w:r>
    </w:p>
    <w:p w14:paraId="6F5426FD" w14:textId="77777777" w:rsidR="00691828" w:rsidRPr="00DC2AEF" w:rsidRDefault="00691828" w:rsidP="00691828">
      <w:pPr>
        <w:autoSpaceDE w:val="0"/>
        <w:autoSpaceDN w:val="0"/>
        <w:adjustRightInd w:val="0"/>
        <w:spacing w:after="0" w:line="288" w:lineRule="auto"/>
        <w:rPr>
          <w:rFonts w:cstheme="minorHAnsi"/>
          <w:b/>
          <w:bCs/>
          <w:color w:val="000000"/>
          <w:u w:val="single"/>
        </w:rPr>
      </w:pPr>
    </w:p>
    <w:p w14:paraId="0A68B5B8"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u w:val="single"/>
        </w:rPr>
        <w:t>Response Priorities:</w:t>
      </w:r>
    </w:p>
    <w:p w14:paraId="6E10066B" w14:textId="6190B4EA"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Initiate the Incident Command System (ICS) and the Haz-Mat response plan per local </w:t>
      </w:r>
      <w:r w:rsidRPr="00DC2AEF">
        <w:rPr>
          <w:rFonts w:cstheme="minorHAnsi"/>
          <w:color w:val="000000"/>
        </w:rPr>
        <w:tab/>
        <w:t>protocols. In most cases</w:t>
      </w:r>
      <w:r w:rsidR="001C6AD9">
        <w:rPr>
          <w:rFonts w:cstheme="minorHAnsi"/>
          <w:color w:val="000000"/>
        </w:rPr>
        <w:t>,</w:t>
      </w:r>
      <w:r w:rsidRPr="00DC2AEF">
        <w:rPr>
          <w:rFonts w:cstheme="minorHAnsi"/>
          <w:color w:val="000000"/>
        </w:rPr>
        <w:t xml:space="preserve"> the fire officer in charge (OIC) must activate the </w:t>
      </w:r>
      <w:r w:rsidR="0061163C" w:rsidRPr="00DC2AEF">
        <w:rPr>
          <w:rFonts w:cstheme="minorHAnsi"/>
          <w:color w:val="000000"/>
        </w:rPr>
        <w:t>statewide</w:t>
      </w:r>
      <w:r w:rsidRPr="00DC2AEF">
        <w:rPr>
          <w:rFonts w:cstheme="minorHAnsi"/>
          <w:color w:val="000000"/>
        </w:rPr>
        <w:t xml:space="preserve"> Haz-Mat </w:t>
      </w:r>
      <w:r w:rsidRPr="00DC2AEF">
        <w:rPr>
          <w:rFonts w:cstheme="minorHAnsi"/>
          <w:color w:val="000000"/>
        </w:rPr>
        <w:tab/>
        <w:t xml:space="preserve">teams when deemed appropriate to do so. </w:t>
      </w:r>
    </w:p>
    <w:p w14:paraId="77D32802"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2. Always position the ambulance uphill and upwind &gt; 300ft from the incident.</w:t>
      </w:r>
    </w:p>
    <w:p w14:paraId="7AB2DFB7" w14:textId="3657FDD9"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3. Scene Assessment is a priority</w:t>
      </w:r>
      <w:r w:rsidR="001C6AD9">
        <w:rPr>
          <w:rFonts w:cstheme="minorHAnsi"/>
          <w:color w:val="000000"/>
        </w:rPr>
        <w:t>:</w:t>
      </w:r>
      <w:r w:rsidRPr="00DC2AEF">
        <w:rPr>
          <w:rFonts w:cstheme="minorHAnsi"/>
          <w:color w:val="000000"/>
        </w:rPr>
        <w:t xml:space="preserve"> Be alert for patients attempting to self-extricate from the </w:t>
      </w:r>
      <w:r w:rsidRPr="00DC2AEF">
        <w:rPr>
          <w:rFonts w:cstheme="minorHAnsi"/>
          <w:color w:val="000000"/>
        </w:rPr>
        <w:tab/>
        <w:t xml:space="preserve">scene.  Failure to recognize this could rapidly expand the exposure area and decreases </w:t>
      </w:r>
      <w:r w:rsidRPr="00DC2AEF">
        <w:rPr>
          <w:rFonts w:cstheme="minorHAnsi"/>
          <w:color w:val="000000"/>
        </w:rPr>
        <w:tab/>
        <w:t>containment.</w:t>
      </w:r>
    </w:p>
    <w:p w14:paraId="3B3D6D96"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ab/>
        <w:t xml:space="preserve">4. If appropriate to do so, declare the incident as a Mass Casualty Incident (MCI and follow </w:t>
      </w:r>
      <w:r w:rsidRPr="00DC2AEF">
        <w:rPr>
          <w:rFonts w:cstheme="minorHAnsi"/>
          <w:color w:val="000000"/>
        </w:rPr>
        <w:tab/>
      </w:r>
      <w:r w:rsidRPr="00DC2AEF">
        <w:rPr>
          <w:rFonts w:cstheme="minorHAnsi"/>
          <w:color w:val="000000"/>
          <w:u w:val="single"/>
        </w:rPr>
        <w:t>Protocol 8.2 MCI.</w:t>
      </w:r>
      <w:r w:rsidRPr="00DC2AEF">
        <w:rPr>
          <w:rFonts w:cstheme="minorHAnsi"/>
          <w:color w:val="000000"/>
        </w:rPr>
        <w:t xml:space="preserve"> </w:t>
      </w:r>
      <w:r w:rsidRPr="00DC2AEF">
        <w:rPr>
          <w:rFonts w:cstheme="minorHAnsi"/>
          <w:b/>
          <w:bCs/>
          <w:color w:val="000000"/>
          <w:u w:val="single"/>
        </w:rPr>
        <w:t xml:space="preserve">   </w:t>
      </w:r>
    </w:p>
    <w:p w14:paraId="3EA1E1F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b/>
          <w:bCs/>
          <w:color w:val="000000"/>
          <w:u w:val="single"/>
        </w:rPr>
        <w:t>Scene Assessment and Triage Priorities:</w:t>
      </w:r>
    </w:p>
    <w:p w14:paraId="6365BB35"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The initial response team should assess the scene for potential hazards and number of </w:t>
      </w:r>
      <w:r w:rsidRPr="00DC2AEF">
        <w:rPr>
          <w:rFonts w:cstheme="minorHAnsi"/>
          <w:color w:val="000000"/>
        </w:rPr>
        <w:tab/>
        <w:t xml:space="preserve">victims to determine the appropriate level of response. </w:t>
      </w:r>
    </w:p>
    <w:p w14:paraId="50CBC63B" w14:textId="62E00CE5"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2. Notify C-Med and dispatch early of a HazMat alert indicating that the incident involves </w:t>
      </w:r>
      <w:r w:rsidRPr="00DC2AEF">
        <w:rPr>
          <w:rFonts w:cstheme="minorHAnsi"/>
          <w:color w:val="000000"/>
        </w:rPr>
        <w:tab/>
        <w:t xml:space="preserve">contaminated patients or potentially high threat patients who may have </w:t>
      </w:r>
      <w:r w:rsidR="0061163C" w:rsidRPr="00DC2AEF">
        <w:rPr>
          <w:rFonts w:cstheme="minorHAnsi"/>
          <w:color w:val="000000"/>
        </w:rPr>
        <w:t>self-extricated</w:t>
      </w:r>
      <w:r w:rsidRPr="00DC2AEF">
        <w:rPr>
          <w:rFonts w:cstheme="minorHAnsi"/>
          <w:color w:val="000000"/>
        </w:rPr>
        <w:t xml:space="preserve"> and </w:t>
      </w:r>
      <w:r w:rsidR="0061163C" w:rsidRPr="00DC2AEF">
        <w:rPr>
          <w:rFonts w:cstheme="minorHAnsi"/>
          <w:color w:val="000000"/>
        </w:rPr>
        <w:t>self-transported</w:t>
      </w:r>
      <w:r w:rsidRPr="00DC2AEF">
        <w:rPr>
          <w:rFonts w:cstheme="minorHAnsi"/>
          <w:color w:val="000000"/>
        </w:rPr>
        <w:t xml:space="preserve"> to local hospital emergency departments. C-Med will notify the local hospitals of </w:t>
      </w:r>
      <w:r w:rsidRPr="00DC2AEF">
        <w:rPr>
          <w:rFonts w:cstheme="minorHAnsi"/>
          <w:color w:val="000000"/>
        </w:rPr>
        <w:tab/>
        <w:t xml:space="preserve">the possible arrival of contaminated patients. </w:t>
      </w:r>
    </w:p>
    <w:p w14:paraId="3480A77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3. Identify the hazardous material(s) involved, including as much of the following information </w:t>
      </w:r>
      <w:r w:rsidRPr="00DC2AEF">
        <w:rPr>
          <w:rFonts w:cstheme="minorHAnsi"/>
          <w:color w:val="000000"/>
        </w:rPr>
        <w:tab/>
        <w:t xml:space="preserve">that can be obtain while maintaining the safety of all responders. Provide this information to </w:t>
      </w:r>
    </w:p>
    <w:p w14:paraId="46A46401" w14:textId="657170AE"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C-Med as soon as it is possible to do so;</w:t>
      </w:r>
    </w:p>
    <w:p w14:paraId="2B9D5E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a. Specific material name</w:t>
      </w:r>
    </w:p>
    <w:p w14:paraId="4F4F2E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b. State the material is in (e.g., solid, liquid, gas)</w:t>
      </w:r>
    </w:p>
    <w:p w14:paraId="2BA734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c. How much of the material has been released and if it is contained</w:t>
      </w:r>
    </w:p>
    <w:p w14:paraId="48854D9C" w14:textId="7D7A6CB2"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d. Identify the material using one of the resources listed * to determine the specific hazards, safe isolation distance, decontamination required and required PPE for responders.</w:t>
      </w:r>
    </w:p>
    <w:p w14:paraId="3CFF46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4. Determine the number of patients and activate MCI protocols if indicated.  </w:t>
      </w:r>
    </w:p>
    <w:p w14:paraId="285078C5" w14:textId="77777777" w:rsidR="00691828" w:rsidRPr="00DC2AEF" w:rsidRDefault="00691828" w:rsidP="00691828">
      <w:pPr>
        <w:autoSpaceDE w:val="0"/>
        <w:autoSpaceDN w:val="0"/>
        <w:adjustRightInd w:val="0"/>
        <w:spacing w:after="0" w:line="288" w:lineRule="auto"/>
        <w:rPr>
          <w:rFonts w:cstheme="minorHAnsi"/>
          <w:color w:val="000000"/>
        </w:rPr>
      </w:pPr>
    </w:p>
    <w:p w14:paraId="50873440" w14:textId="77777777" w:rsidR="00691828" w:rsidRPr="00DC2AEF" w:rsidRDefault="00691828" w:rsidP="00DC2AEF">
      <w:pPr>
        <w:autoSpaceDE w:val="0"/>
        <w:autoSpaceDN w:val="0"/>
        <w:adjustRightInd w:val="0"/>
        <w:spacing w:after="0" w:line="288" w:lineRule="auto"/>
        <w:rPr>
          <w:rFonts w:cstheme="minorHAnsi"/>
          <w:color w:val="000000"/>
        </w:rPr>
      </w:pPr>
      <w:r w:rsidRPr="00DC2AEF">
        <w:rPr>
          <w:rFonts w:cstheme="minorHAnsi"/>
          <w:color w:val="000000"/>
        </w:rPr>
        <w:t xml:space="preserve">NOTE:  </w:t>
      </w:r>
      <w:r w:rsidRPr="00DC2AEF">
        <w:rPr>
          <w:rFonts w:cstheme="minorHAnsi"/>
          <w:b/>
          <w:bCs/>
          <w:color w:val="000000"/>
        </w:rPr>
        <w:t>* HazMat material identification</w:t>
      </w:r>
      <w:r w:rsidRPr="00DC2AEF">
        <w:rPr>
          <w:rFonts w:cstheme="minorHAnsi"/>
          <w:color w:val="000000"/>
        </w:rPr>
        <w:t xml:space="preserve"> – Obtain this information only when safe to do so. </w:t>
      </w:r>
    </w:p>
    <w:p w14:paraId="6DEC4C65" w14:textId="1793F390" w:rsidR="00691828" w:rsidRPr="00DC2AEF" w:rsidRDefault="00691828" w:rsidP="000F0858">
      <w:pPr>
        <w:numPr>
          <w:ilvl w:val="0"/>
          <w:numId w:val="113"/>
        </w:numPr>
        <w:autoSpaceDE w:val="0"/>
        <w:autoSpaceDN w:val="0"/>
        <w:adjustRightInd w:val="0"/>
        <w:spacing w:after="0" w:line="288" w:lineRule="auto"/>
        <w:ind w:left="360" w:hanging="360"/>
        <w:rPr>
          <w:color w:val="000000"/>
        </w:rPr>
      </w:pPr>
      <w:r w:rsidRPr="39317495">
        <w:rPr>
          <w:color w:val="000000" w:themeColor="text1"/>
        </w:rPr>
        <w:t xml:space="preserve">Name and proper spelling of material, obtained from the official </w:t>
      </w:r>
      <w:r w:rsidR="490987D9" w:rsidRPr="39317495">
        <w:rPr>
          <w:color w:val="000000" w:themeColor="text1"/>
        </w:rPr>
        <w:t>documentation such</w:t>
      </w:r>
      <w:r w:rsidRPr="39317495">
        <w:rPr>
          <w:color w:val="000000" w:themeColor="text1"/>
        </w:rPr>
        <w:t xml:space="preserve"> as the Safety Data Sheet (SDS), Bill of Lading, Waybill, or other </w:t>
      </w:r>
      <w:r w:rsidR="0061163C" w:rsidRPr="39317495">
        <w:rPr>
          <w:color w:val="000000" w:themeColor="text1"/>
        </w:rPr>
        <w:t>documentation.</w:t>
      </w:r>
    </w:p>
    <w:p w14:paraId="1D3BB408" w14:textId="77777777"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Emergency Response Guide ID #(4 digits) or Chemical Abstracts Substances (CAS) number;</w:t>
      </w:r>
    </w:p>
    <w:p w14:paraId="16765BC5" w14:textId="1D72649F"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Department of Transportation (DOT) classification on </w:t>
      </w:r>
      <w:r w:rsidR="0061163C" w:rsidRPr="00DC2AEF">
        <w:rPr>
          <w:rFonts w:cstheme="minorHAnsi"/>
          <w:color w:val="000000"/>
        </w:rPr>
        <w:t>placard.</w:t>
      </w:r>
    </w:p>
    <w:p w14:paraId="55AB4545" w14:textId="763D34D7" w:rsidR="00691828" w:rsidRPr="00DC2AEF" w:rsidRDefault="0061163C"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Bystanders,</w:t>
      </w:r>
      <w:r w:rsidR="00691828" w:rsidRPr="00DC2AEF">
        <w:rPr>
          <w:rFonts w:cstheme="minorHAnsi"/>
          <w:color w:val="000000"/>
        </w:rPr>
        <w:t xml:space="preserve"> technicians, or employees at the incident </w:t>
      </w:r>
      <w:r w:rsidRPr="00DC2AEF">
        <w:rPr>
          <w:rFonts w:cstheme="minorHAnsi"/>
          <w:color w:val="000000"/>
        </w:rPr>
        <w:t>location.</w:t>
      </w:r>
    </w:p>
    <w:p w14:paraId="3235D76A" w14:textId="5F493940" w:rsidR="00691828" w:rsidRPr="00DC2AEF" w:rsidRDefault="0061163C" w:rsidP="00691828">
      <w:pPr>
        <w:autoSpaceDE w:val="0"/>
        <w:autoSpaceDN w:val="0"/>
        <w:adjustRightInd w:val="0"/>
        <w:spacing w:after="0" w:line="288" w:lineRule="auto"/>
        <w:rPr>
          <w:rFonts w:cstheme="minorHAnsi"/>
          <w:color w:val="000000"/>
        </w:rPr>
      </w:pPr>
      <w:r w:rsidRPr="00DC2AEF">
        <w:rPr>
          <w:rFonts w:cstheme="minorHAnsi"/>
          <w:color w:val="000000"/>
        </w:rPr>
        <w:t xml:space="preserve">      </w:t>
      </w:r>
      <w:r w:rsidR="00691828" w:rsidRPr="00DC2AEF">
        <w:rPr>
          <w:rFonts w:cstheme="minorHAnsi"/>
          <w:color w:val="000000"/>
        </w:rPr>
        <w:t xml:space="preserve">Physical description of the material such as color, and/or odor.   </w:t>
      </w:r>
    </w:p>
    <w:p w14:paraId="5695B9AD" w14:textId="77777777" w:rsidR="00691828" w:rsidRPr="00DC2AEF" w:rsidRDefault="00691828" w:rsidP="00691828">
      <w:pPr>
        <w:autoSpaceDE w:val="0"/>
        <w:autoSpaceDN w:val="0"/>
        <w:adjustRightInd w:val="0"/>
        <w:spacing w:after="0" w:line="288" w:lineRule="auto"/>
        <w:rPr>
          <w:rFonts w:cstheme="minorHAnsi"/>
          <w:color w:val="000000"/>
        </w:rPr>
      </w:pPr>
    </w:p>
    <w:p w14:paraId="4CF2C5BD"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b/>
          <w:bCs/>
          <w:color w:val="000000"/>
          <w:u w:val="single"/>
        </w:rPr>
        <w:t xml:space="preserve">EMT Basic, Advanced EMT and Paramedic Procedure Summary </w:t>
      </w:r>
    </w:p>
    <w:p w14:paraId="1898CD03"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EMS is not typically first on a HazMat incident. However, encountering hazardous substances are becoming increasingly more frequent without prior identification on initial 9-1-1 calls by the call taker or dispatcher. EMTs at all levels of certification must maintain a high level of awareness when responding to all medical calls. If a hazardous substance is detected, notify the appropriate authorities through your communication system. EMS must also be familiar with the incident command system (ICS) and their local HazMat response and maintain an appropriate level of training in HazMat incidents.</w:t>
      </w:r>
    </w:p>
    <w:p w14:paraId="38FDAE67" w14:textId="77777777" w:rsidR="00691828" w:rsidRPr="00DC2AEF" w:rsidRDefault="00691828" w:rsidP="00691828">
      <w:pPr>
        <w:autoSpaceDE w:val="0"/>
        <w:autoSpaceDN w:val="0"/>
        <w:adjustRightInd w:val="0"/>
        <w:spacing w:after="0" w:line="288" w:lineRule="auto"/>
        <w:rPr>
          <w:rFonts w:cstheme="minorHAnsi"/>
          <w:color w:val="000000"/>
        </w:rPr>
      </w:pPr>
    </w:p>
    <w:p w14:paraId="1ACC890F"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rPr>
        <w:t>RECORD PATIENT EXPOSURE AND TREAMENT INFORMATION</w:t>
      </w:r>
    </w:p>
    <w:p w14:paraId="33B2CC4E"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1. Name of chemical(s).</w:t>
      </w:r>
    </w:p>
    <w:p w14:paraId="6D54AD97"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2. Amount, time, and route of exposure.</w:t>
      </w:r>
    </w:p>
    <w:p w14:paraId="64947137" w14:textId="3C891693"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3. Decontamination information.</w:t>
      </w:r>
    </w:p>
    <w:p w14:paraId="2DC83275"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4. Treatment/antidotes administered.</w:t>
      </w:r>
    </w:p>
    <w:p w14:paraId="7444866C"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5. Ensure entry note includes “</w:t>
      </w:r>
      <w:r w:rsidRPr="00DC2AEF">
        <w:rPr>
          <w:rFonts w:cstheme="minorHAnsi"/>
          <w:b/>
          <w:bCs/>
          <w:color w:val="000000"/>
        </w:rPr>
        <w:t>Haz-Mat Alert</w:t>
      </w:r>
      <w:r w:rsidRPr="00DC2AEF">
        <w:rPr>
          <w:rFonts w:cstheme="minorHAnsi"/>
          <w:color w:val="000000"/>
        </w:rPr>
        <w:t>” and</w:t>
      </w:r>
    </w:p>
    <w:p w14:paraId="0069C914" w14:textId="03E5C7DD"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conveys this information.</w:t>
      </w:r>
    </w:p>
    <w:p w14:paraId="7553A9A7" w14:textId="77777777" w:rsidR="00691828" w:rsidRPr="00DC2AEF" w:rsidRDefault="00691828" w:rsidP="00691828">
      <w:pPr>
        <w:autoSpaceDE w:val="0"/>
        <w:autoSpaceDN w:val="0"/>
        <w:adjustRightInd w:val="0"/>
        <w:spacing w:after="0" w:line="288" w:lineRule="auto"/>
        <w:rPr>
          <w:rFonts w:cstheme="minorHAnsi"/>
          <w:color w:val="000000"/>
        </w:rPr>
      </w:pPr>
    </w:p>
    <w:p w14:paraId="25A05E03" w14:textId="5B2D0998" w:rsidR="00691828" w:rsidRDefault="00C15D16" w:rsidP="00691828">
      <w:pPr>
        <w:autoSpaceDE w:val="0"/>
        <w:autoSpaceDN w:val="0"/>
        <w:adjustRightInd w:val="0"/>
        <w:spacing w:after="0" w:line="288" w:lineRule="auto"/>
        <w:rPr>
          <w:rFonts w:ascii="Arial" w:hAnsi="Arial" w:cs="Arial"/>
          <w:color w:val="000000"/>
        </w:rPr>
      </w:pPr>
      <w:r>
        <w:object w:dxaOrig="4013" w:dyaOrig="2820" w14:anchorId="42C6A8C7">
          <v:shape id="_x0000_i1046" type="#_x0000_t75" alt="hazard control zones" style="width:201pt;height:141pt" o:ole="">
            <v:imagedata r:id="rId63" o:title=""/>
          </v:shape>
          <o:OLEObject Type="Embed" ProgID="Visio.Drawing.15" ShapeID="_x0000_i1046" DrawAspect="Content" ObjectID="_1846743819" r:id="rId64"/>
        </w:object>
      </w:r>
    </w:p>
    <w:p w14:paraId="7813435B" w14:textId="77777777" w:rsidR="00691828" w:rsidRDefault="00691828" w:rsidP="00691828">
      <w:pPr>
        <w:autoSpaceDE w:val="0"/>
        <w:autoSpaceDN w:val="0"/>
        <w:adjustRightInd w:val="0"/>
        <w:spacing w:after="0" w:line="288" w:lineRule="auto"/>
        <w:rPr>
          <w:rFonts w:ascii="Arial" w:hAnsi="Arial" w:cs="Arial"/>
          <w:color w:val="000000"/>
        </w:rPr>
      </w:pPr>
    </w:p>
    <w:p w14:paraId="539D776A"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NOTE:   </w:t>
      </w:r>
    </w:p>
    <w:p w14:paraId="5AFB0C07"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Treatment should take place only when clinically appropriate (not dangerous to do so) and by providers in appropriate PPE.</w:t>
      </w:r>
    </w:p>
    <w:p w14:paraId="6C093F4F"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Decontamination begins with the removal of outer layers of clothing which will remove up to 80% of contaminants.</w:t>
      </w:r>
    </w:p>
    <w:p w14:paraId="406ACD8A" w14:textId="77777777" w:rsidR="00A75A7C" w:rsidRDefault="00A75A7C" w:rsidP="00A75A7C">
      <w:pPr>
        <w:pStyle w:val="Heading1"/>
      </w:pPr>
    </w:p>
    <w:p w14:paraId="7D138827"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color w:val="000000"/>
        </w:rPr>
        <w:t>The method of decontamination will be determined appropriately by trained personnel and may include copious amounts of water (ex. Opposing low pressure hose streams.)</w:t>
      </w:r>
    </w:p>
    <w:p w14:paraId="715B2A44" w14:textId="77777777" w:rsidR="00A75A7C" w:rsidRPr="00DC2AEF" w:rsidRDefault="00A75A7C" w:rsidP="00A75A7C">
      <w:pPr>
        <w:autoSpaceDE w:val="0"/>
        <w:autoSpaceDN w:val="0"/>
        <w:adjustRightInd w:val="0"/>
        <w:spacing w:after="0" w:line="288" w:lineRule="auto"/>
        <w:rPr>
          <w:rFonts w:cstheme="minorHAnsi"/>
          <w:color w:val="000000"/>
        </w:rPr>
      </w:pPr>
    </w:p>
    <w:p w14:paraId="51715FDF" w14:textId="77777777" w:rsidR="00A75A7C" w:rsidRPr="00DC2AEF" w:rsidRDefault="00A75A7C" w:rsidP="00A75A7C">
      <w:pPr>
        <w:autoSpaceDE w:val="0"/>
        <w:autoSpaceDN w:val="0"/>
        <w:adjustRightInd w:val="0"/>
        <w:spacing w:after="0" w:line="288" w:lineRule="auto"/>
        <w:rPr>
          <w:rFonts w:cstheme="minorHAnsi"/>
          <w:color w:val="000000"/>
        </w:rPr>
      </w:pPr>
    </w:p>
    <w:p w14:paraId="0577E0E1"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b/>
          <w:bCs/>
          <w:color w:val="000000"/>
        </w:rPr>
        <w:t>CAUTION</w:t>
      </w:r>
      <w:r w:rsidRPr="00DC2AEF">
        <w:rPr>
          <w:rFonts w:cstheme="minorHAnsi"/>
          <w:color w:val="000000"/>
        </w:rPr>
        <w:t xml:space="preserve">: Special attention by EMS must be given to placards and notices discovered on scene, especially those scenes that do not come in as a HazMat incident. If a chemical suicide is suspected, and toxins may be present, a notice or placard of some type possibly handwritten by the patient may be present. Do not attempt to rescue the patient without proper PPE.     </w:t>
      </w:r>
    </w:p>
    <w:p w14:paraId="62FADCAC" w14:textId="77777777" w:rsidR="00A75A7C" w:rsidRPr="00DC2AEF" w:rsidRDefault="00A75A7C" w:rsidP="00A75A7C">
      <w:pPr>
        <w:autoSpaceDE w:val="0"/>
        <w:autoSpaceDN w:val="0"/>
        <w:adjustRightInd w:val="0"/>
        <w:spacing w:after="0" w:line="288" w:lineRule="auto"/>
        <w:rPr>
          <w:rFonts w:cstheme="minorHAnsi"/>
          <w:b/>
          <w:bCs/>
          <w:color w:val="000000"/>
        </w:rPr>
      </w:pPr>
    </w:p>
    <w:p w14:paraId="5061C4D8" w14:textId="3897B199" w:rsidR="00A75A7C" w:rsidRDefault="00A75A7C" w:rsidP="39317495">
      <w:pPr>
        <w:spacing w:after="160" w:line="259" w:lineRule="auto"/>
        <w:rPr>
          <w:rFonts w:asciiTheme="majorHAnsi" w:eastAsiaTheme="majorEastAsia" w:hAnsiTheme="majorHAnsi" w:cs="Times New Roman"/>
          <w:b/>
          <w:bCs/>
          <w:color w:val="2F5496" w:themeColor="accent1" w:themeShade="BF"/>
          <w:sz w:val="28"/>
          <w:szCs w:val="28"/>
        </w:rPr>
      </w:pPr>
      <w:r w:rsidRPr="3FD0EB27">
        <w:rPr>
          <w:b/>
          <w:bCs/>
          <w:color w:val="000000" w:themeColor="text1"/>
        </w:rPr>
        <w:t>CAUTION</w:t>
      </w:r>
      <w:r w:rsidRPr="3FD0EB27">
        <w:rPr>
          <w:color w:val="000000" w:themeColor="text1"/>
        </w:rPr>
        <w:t>: Special considerations by EMS must be given to pediatric and elderly patients, especially during decontamination given their vulnerability to hypothermia.  Afford all patient</w:t>
      </w:r>
      <w:r w:rsidR="79076E3B" w:rsidRPr="3FD0EB27">
        <w:rPr>
          <w:color w:val="000000" w:themeColor="text1"/>
        </w:rPr>
        <w:t>s</w:t>
      </w:r>
      <w:r w:rsidRPr="3FD0EB27">
        <w:rPr>
          <w:color w:val="000000" w:themeColor="text1"/>
        </w:rPr>
        <w:t xml:space="preserve"> going through decontamination the ability to get warm afterwards and proper privacy when possible.  </w:t>
      </w:r>
      <w:r>
        <w:br w:type="page"/>
      </w:r>
    </w:p>
    <w:p w14:paraId="610BC9EF" w14:textId="2F4030F5" w:rsidR="00A75A7C" w:rsidRPr="00386063" w:rsidRDefault="001E6D70" w:rsidP="00A75A7C">
      <w:pPr>
        <w:pStyle w:val="Heading1"/>
      </w:pPr>
      <w:r>
        <w:t>8.4</w:t>
      </w:r>
      <w:r w:rsidR="00A75A7C" w:rsidRPr="00386063">
        <w:t xml:space="preserve"> Urban Search and Rescue (USAR) Medical Specialist</w:t>
      </w:r>
    </w:p>
    <w:p w14:paraId="1C4EB536" w14:textId="77777777" w:rsidR="00A75A7C" w:rsidRDefault="00A75A7C" w:rsidP="00A75A7C">
      <w:pPr>
        <w:pStyle w:val="Heading1"/>
        <w:spacing w:after="206"/>
        <w:ind w:left="-5"/>
      </w:pPr>
      <w:r>
        <w:rPr>
          <w:sz w:val="24"/>
        </w:rPr>
        <w:t xml:space="preserve">INTRODUCTION </w:t>
      </w:r>
    </w:p>
    <w:p w14:paraId="128AABDE" w14:textId="77777777" w:rsidR="00A75A7C" w:rsidRDefault="00A75A7C" w:rsidP="00A75A7C">
      <w:pPr>
        <w:spacing w:after="0"/>
        <w:ind w:left="-5" w:hanging="10"/>
      </w:pPr>
      <w:r>
        <w:t xml:space="preserve">The Urban Search and Rescue (USAR) Medical Specialist is a paramedic or higher medical provider capable of delivering immediate medical response and support to urban search and rescue operations and based on the FEMA National USAR Task Force medical team model.  The primary mission of the medical team is to maintain the health and well-being of ALL team members during technical rescue operations.  The secondary mission is to provide specialized medical care to injured victims.  Overall, the role of the medical team is to act as the </w:t>
      </w:r>
      <w:r>
        <w:rPr>
          <w:i/>
        </w:rPr>
        <w:t>medical conscience</w:t>
      </w:r>
      <w:r>
        <w:t xml:space="preserve"> for the team and to always act as an </w:t>
      </w:r>
      <w:r>
        <w:rPr>
          <w:i/>
        </w:rPr>
        <w:t>advocate for the patient</w:t>
      </w:r>
      <w:r>
        <w:t xml:space="preserve">. </w:t>
      </w:r>
    </w:p>
    <w:p w14:paraId="6CF00F8E" w14:textId="77777777" w:rsidR="00A75A7C" w:rsidRDefault="00A75A7C" w:rsidP="00A75A7C">
      <w:pPr>
        <w:spacing w:after="0" w:line="259" w:lineRule="auto"/>
      </w:pPr>
      <w:r>
        <w:t xml:space="preserve"> </w:t>
      </w:r>
    </w:p>
    <w:p w14:paraId="5091A55C" w14:textId="77777777" w:rsidR="00A75A7C" w:rsidRDefault="00A75A7C" w:rsidP="00A75A7C">
      <w:pPr>
        <w:spacing w:after="0"/>
        <w:ind w:left="-5" w:hanging="10"/>
      </w:pPr>
      <w:r>
        <w:t xml:space="preserve">Medical Specialists follow the explicit orders of their agency’s Affiliate Hospital Medical Director (AHMD) or designee functioning under a </w:t>
      </w:r>
      <w:r>
        <w:rPr>
          <w:i/>
        </w:rPr>
        <w:t xml:space="preserve">comprehensive </w:t>
      </w:r>
      <w:r>
        <w:t xml:space="preserve">set of local policies and protocols based on nationally accepted standards.  Per regulations, any EMS provider functioning at the ALS level of care must have a qualified and designated AHMD.  These protocols are intended for use only by trained Medical Specialists specifically during USAR operations.  Medical Specialists are not directly responsible for any person(s) outside the immediate area of operations, whose care may safely be provided by the local EMS provider.   </w:t>
      </w:r>
    </w:p>
    <w:p w14:paraId="7E818E1D" w14:textId="77777777" w:rsidR="00A75A7C" w:rsidRDefault="00A75A7C" w:rsidP="00A75A7C">
      <w:pPr>
        <w:spacing w:after="0" w:line="259" w:lineRule="auto"/>
      </w:pPr>
      <w:r>
        <w:t xml:space="preserve"> </w:t>
      </w:r>
    </w:p>
    <w:p w14:paraId="4B35EA9E" w14:textId="77777777" w:rsidR="00A75A7C" w:rsidRDefault="00A75A7C" w:rsidP="00A75A7C">
      <w:pPr>
        <w:spacing w:after="0"/>
        <w:ind w:left="-5" w:hanging="10"/>
      </w:pPr>
      <w:r>
        <w:t xml:space="preserve">One of the primary functions of the Medical Specialist is to support the tactical operations by ensuring the health and safety of critical public safety personnel as well as any victims requiring specialty care inside the perimeter of high-risk, large-scale, and extended operations that otherwise cannot be attended to by conventional EMS providers.  As such, the Medical Specialist may be asked to provide sick call care for predefined service members as directed by the AHMD to ensure they remain healthy and operationally capable any other person(s) or service members who present with an acute medical issue, should be considered patients under the definition of 105 CMR 170.020.  Such care will be provided in accordance with the Statewide Treatment Protocols (STP.)  This specific protocol shall be used only by Medical Specialists functioning with an AHMD. </w:t>
      </w:r>
    </w:p>
    <w:p w14:paraId="6E768171" w14:textId="77777777" w:rsidR="00A75A7C" w:rsidRDefault="00A75A7C" w:rsidP="00A75A7C">
      <w:pPr>
        <w:spacing w:after="0" w:line="259" w:lineRule="auto"/>
      </w:pPr>
      <w:r>
        <w:t xml:space="preserve"> </w:t>
      </w:r>
    </w:p>
    <w:p w14:paraId="5350C848" w14:textId="77777777" w:rsidR="00A75A7C" w:rsidRDefault="00A75A7C" w:rsidP="00A75A7C">
      <w:pPr>
        <w:spacing w:after="0"/>
        <w:ind w:left="-5" w:hanging="10"/>
      </w:pPr>
      <w:r>
        <w:t>Once a victim is removed from the inner perimeter of operations, a transition of care will be made to the local ambulance service for continued patient care and transport.  An exception may be made when a Medical Specialist’s training is needed to manage a specific illness/injury during transport.  In this instance, a Medical Specialist should accompany the transporting EMS crew and patient to the hospital and maintain any care/medications not covered by the STP.  If during transport, the Medical Specialist encounters a significant</w:t>
      </w:r>
      <w:r>
        <w:rPr>
          <w:i/>
        </w:rPr>
        <w:t xml:space="preserve"> </w:t>
      </w:r>
      <w:r>
        <w:t xml:space="preserve">conflict between these protocols and those of the transporting EMS agency, they should attempt to contact the Medical Specialist’s AHMD and request a dual consult with the AHMD for the transporting ambulance service.  If the Medical Specialist’s AHMD cannot be reached, standard online medical consultation should be initiated. </w:t>
      </w:r>
    </w:p>
    <w:p w14:paraId="5D20524A" w14:textId="77777777" w:rsidR="00A75A7C" w:rsidRDefault="00A75A7C" w:rsidP="00A75A7C">
      <w:pPr>
        <w:spacing w:after="0" w:line="259" w:lineRule="auto"/>
      </w:pPr>
      <w:r>
        <w:t xml:space="preserve"> </w:t>
      </w:r>
    </w:p>
    <w:p w14:paraId="3C01BC72" w14:textId="77777777" w:rsidR="00A75A7C" w:rsidRPr="00386063" w:rsidRDefault="00A75A7C" w:rsidP="00A75A7C">
      <w:pPr>
        <w:spacing w:after="0" w:line="259" w:lineRule="auto"/>
        <w:rPr>
          <w:rFonts w:cstheme="minorHAnsi"/>
          <w:b/>
          <w:sz w:val="24"/>
          <w:szCs w:val="24"/>
        </w:rPr>
      </w:pPr>
      <w:r w:rsidRPr="00386063">
        <w:rPr>
          <w:rFonts w:eastAsia="Arial" w:cstheme="minorHAnsi"/>
          <w:b/>
          <w:sz w:val="24"/>
          <w:szCs w:val="24"/>
        </w:rPr>
        <w:t xml:space="preserve">STANDING/VERBAL MEDICAL ORDERS </w:t>
      </w:r>
    </w:p>
    <w:p w14:paraId="29A739E8" w14:textId="77777777" w:rsidR="00A75A7C" w:rsidRDefault="00A75A7C" w:rsidP="00A75A7C">
      <w:pPr>
        <w:spacing w:after="0" w:line="259" w:lineRule="auto"/>
      </w:pPr>
      <w:r>
        <w:rPr>
          <w:rFonts w:ascii="Arial" w:eastAsia="Arial" w:hAnsi="Arial" w:cs="Arial"/>
        </w:rPr>
        <w:t xml:space="preserve"> </w:t>
      </w:r>
    </w:p>
    <w:p w14:paraId="0F65409E" w14:textId="77777777" w:rsidR="00A75A7C" w:rsidRDefault="00A75A7C" w:rsidP="00A75A7C">
      <w:pPr>
        <w:spacing w:after="0"/>
        <w:ind w:left="-5" w:hanging="10"/>
      </w:pPr>
      <w:r>
        <w:t xml:space="preserve">Given the medical complexity of most victims of a USAR scenario, it is the expectation that all patient care activity during USAR operations have real-time medical direction established with a USAR team physician or AHMD as soon as feasibly possible.  Any other on-scene EMT providing care at a special operations incident shall function in accordance with OEMS and service-specific protocols. </w:t>
      </w:r>
    </w:p>
    <w:p w14:paraId="3A6C9DE1" w14:textId="77777777" w:rsidR="00A75A7C" w:rsidRDefault="00A75A7C" w:rsidP="00A75A7C">
      <w:pPr>
        <w:spacing w:after="0"/>
        <w:ind w:left="-5" w:hanging="10"/>
      </w:pPr>
      <w:r>
        <w:t xml:space="preserve">These protocols are designed to provide supplemental guidance for patient care in the search and rescue environment.  Unless otherwise specified, all medication doses have been presented in a weight-based format for use in both adult and pediatric patients.  These guidelines represent the best practices drawn from current nationally accepted standards of care and evidence-based practice.  Medicine is a constantly evolving practice and as such, guidelines cannot be developed for every possible clinical situation.  These guidelines are </w:t>
      </w:r>
      <w:r>
        <w:rPr>
          <w:i/>
        </w:rPr>
        <w:t>NOT</w:t>
      </w:r>
      <w:r>
        <w:t xml:space="preserve"> meant to replace good clinical judgment.  Medical team members shall not act beyond their usual scope of practice (i.e., USAR or other service-specific protocols) unless trained or specifically approved to perform additional skills. </w:t>
      </w:r>
    </w:p>
    <w:p w14:paraId="73F18838" w14:textId="77777777" w:rsidR="00A75A7C" w:rsidRDefault="00A75A7C" w:rsidP="00A75A7C">
      <w:pPr>
        <w:spacing w:after="0" w:line="259" w:lineRule="auto"/>
      </w:pPr>
      <w:r>
        <w:t xml:space="preserve"> </w:t>
      </w:r>
    </w:p>
    <w:p w14:paraId="1403B120" w14:textId="77777777" w:rsidR="00A75A7C" w:rsidRPr="00BD1863" w:rsidRDefault="00A75A7C" w:rsidP="00A75A7C">
      <w:pPr>
        <w:spacing w:after="0" w:line="259" w:lineRule="auto"/>
        <w:rPr>
          <w:b/>
        </w:rPr>
      </w:pPr>
      <w:r w:rsidRPr="00BD1863">
        <w:rPr>
          <w:b/>
          <w:sz w:val="24"/>
        </w:rPr>
        <w:t xml:space="preserve">TRAINING AND QUALITY ASSURANCE/IMPROVEMENT </w:t>
      </w:r>
    </w:p>
    <w:p w14:paraId="6CAED7F0" w14:textId="77777777" w:rsidR="00A75A7C" w:rsidRDefault="00A75A7C" w:rsidP="00A75A7C">
      <w:pPr>
        <w:spacing w:after="0" w:line="259" w:lineRule="auto"/>
      </w:pPr>
      <w:r>
        <w:rPr>
          <w:rFonts w:ascii="Arial" w:eastAsia="Arial" w:hAnsi="Arial" w:cs="Arial"/>
          <w:b/>
        </w:rPr>
        <w:t xml:space="preserve"> </w:t>
      </w:r>
    </w:p>
    <w:p w14:paraId="0A9EFEB0" w14:textId="77777777" w:rsidR="00A75A7C" w:rsidRDefault="00A75A7C" w:rsidP="00A75A7C">
      <w:pPr>
        <w:spacing w:after="0"/>
        <w:ind w:left="-5" w:hanging="10"/>
        <w:rPr>
          <w:rFonts w:ascii="Arial" w:eastAsia="Arial" w:hAnsi="Arial" w:cs="Arial"/>
        </w:rPr>
      </w:pPr>
      <w:r>
        <w:t>Given the low frequency, high risk nature of these cases, it is presumed that ALL cases requiring the use of these protocols will undergo QA/QI review by the USAR team physician or AHMD.  Any deviations from these protocols will be reviewed by the AHMD and reviewed with the agency’s medical team members.  It is also the expectation that as part of competency maintenance and participation as a Medical Specialist, a comprehensive training program by the AHMD and sponsoring agency will occur at least annually to include a review of these protocols.</w:t>
      </w:r>
    </w:p>
    <w:p w14:paraId="109D5A04" w14:textId="77777777" w:rsidR="00A75A7C" w:rsidRPr="001C6924" w:rsidRDefault="00A75A7C" w:rsidP="00A75A7C">
      <w:pPr>
        <w:pStyle w:val="Heading1"/>
        <w:ind w:left="-5"/>
      </w:pPr>
      <w:r w:rsidRPr="001C6924">
        <w:rPr>
          <w:sz w:val="24"/>
        </w:rPr>
        <w:t xml:space="preserve">TABLE OF CONTENTS  </w:t>
      </w:r>
    </w:p>
    <w:p w14:paraId="7F930824" w14:textId="77777777" w:rsidR="00A75A7C" w:rsidRDefault="00A75A7C" w:rsidP="00A75A7C">
      <w:pPr>
        <w:spacing w:after="0" w:line="259" w:lineRule="auto"/>
      </w:pPr>
    </w:p>
    <w:p w14:paraId="46AC523A" w14:textId="77777777" w:rsidR="00A75A7C" w:rsidRDefault="00A75A7C" w:rsidP="000F0858">
      <w:pPr>
        <w:numPr>
          <w:ilvl w:val="0"/>
          <w:numId w:val="29"/>
        </w:numPr>
        <w:spacing w:after="0" w:line="248" w:lineRule="auto"/>
        <w:ind w:hanging="721"/>
      </w:pPr>
      <w:r>
        <w:t xml:space="preserve">Confined Space / Collapse Rescue Patient Medical Care </w:t>
      </w:r>
    </w:p>
    <w:p w14:paraId="5BDB4C5E" w14:textId="77777777" w:rsidR="00A75A7C" w:rsidRDefault="00A75A7C" w:rsidP="00A75A7C">
      <w:pPr>
        <w:spacing w:after="0" w:line="259" w:lineRule="auto"/>
      </w:pPr>
      <w:r>
        <w:t xml:space="preserve"> </w:t>
      </w:r>
    </w:p>
    <w:p w14:paraId="070D8F10" w14:textId="77777777" w:rsidR="00A75A7C" w:rsidRDefault="00A75A7C" w:rsidP="000F0858">
      <w:pPr>
        <w:numPr>
          <w:ilvl w:val="0"/>
          <w:numId w:val="29"/>
        </w:numPr>
        <w:spacing w:after="0" w:line="248" w:lineRule="auto"/>
        <w:ind w:hanging="721"/>
      </w:pPr>
      <w:r>
        <w:t xml:space="preserve">Crush Injury / Crush Syndrome Management </w:t>
      </w:r>
    </w:p>
    <w:p w14:paraId="2E361548" w14:textId="77777777" w:rsidR="00A75A7C" w:rsidRDefault="00A75A7C" w:rsidP="00A75A7C">
      <w:pPr>
        <w:spacing w:after="0" w:line="259" w:lineRule="auto"/>
      </w:pPr>
      <w:r>
        <w:t xml:space="preserve"> </w:t>
      </w:r>
    </w:p>
    <w:p w14:paraId="6BDB3508" w14:textId="77777777" w:rsidR="00A75A7C" w:rsidRDefault="00A75A7C" w:rsidP="000F0858">
      <w:pPr>
        <w:numPr>
          <w:ilvl w:val="0"/>
          <w:numId w:val="29"/>
        </w:numPr>
        <w:spacing w:after="0" w:line="248" w:lineRule="auto"/>
        <w:ind w:hanging="721"/>
      </w:pPr>
      <w:r>
        <w:t xml:space="preserve">Hyperkalemia </w:t>
      </w:r>
    </w:p>
    <w:p w14:paraId="538E77DB" w14:textId="77777777" w:rsidR="00A75A7C" w:rsidRDefault="00A75A7C" w:rsidP="00A75A7C">
      <w:pPr>
        <w:spacing w:after="0" w:line="259" w:lineRule="auto"/>
      </w:pPr>
      <w:r>
        <w:t xml:space="preserve"> </w:t>
      </w:r>
    </w:p>
    <w:p w14:paraId="1B98E174" w14:textId="77777777" w:rsidR="00A75A7C" w:rsidRDefault="00A75A7C" w:rsidP="000F0858">
      <w:pPr>
        <w:numPr>
          <w:ilvl w:val="0"/>
          <w:numId w:val="29"/>
        </w:numPr>
        <w:spacing w:after="0" w:line="248" w:lineRule="auto"/>
        <w:ind w:hanging="721"/>
      </w:pPr>
      <w:r>
        <w:t xml:space="preserve">Limb Injury / Compartment Syndrome </w:t>
      </w:r>
    </w:p>
    <w:p w14:paraId="530DF143" w14:textId="77777777" w:rsidR="00A75A7C" w:rsidRDefault="00A75A7C" w:rsidP="00A75A7C">
      <w:pPr>
        <w:spacing w:after="0" w:line="259" w:lineRule="auto"/>
      </w:pPr>
      <w:r>
        <w:t xml:space="preserve"> </w:t>
      </w:r>
    </w:p>
    <w:p w14:paraId="58ED742D" w14:textId="77777777" w:rsidR="00A75A7C" w:rsidRDefault="00A75A7C" w:rsidP="000F0858">
      <w:pPr>
        <w:numPr>
          <w:ilvl w:val="0"/>
          <w:numId w:val="29"/>
        </w:numPr>
        <w:spacing w:after="0" w:line="248" w:lineRule="auto"/>
        <w:ind w:hanging="721"/>
      </w:pPr>
      <w:r>
        <w:t xml:space="preserve">Procedural Sedation and Analgesia </w:t>
      </w:r>
    </w:p>
    <w:p w14:paraId="288EBE36" w14:textId="77777777" w:rsidR="00A75A7C" w:rsidRDefault="00A75A7C" w:rsidP="00A75A7C">
      <w:pPr>
        <w:spacing w:after="0" w:line="259" w:lineRule="auto"/>
      </w:pPr>
      <w:r>
        <w:t xml:space="preserve"> </w:t>
      </w:r>
    </w:p>
    <w:p w14:paraId="0723EB9F" w14:textId="77777777" w:rsidR="00A75A7C" w:rsidRDefault="00A75A7C" w:rsidP="000F0858">
      <w:pPr>
        <w:numPr>
          <w:ilvl w:val="0"/>
          <w:numId w:val="29"/>
        </w:numPr>
        <w:spacing w:after="0" w:line="248" w:lineRule="auto"/>
        <w:ind w:hanging="721"/>
      </w:pPr>
      <w:r>
        <w:t xml:space="preserve">Medical Specialist – Medications List </w:t>
      </w:r>
    </w:p>
    <w:p w14:paraId="0812E99D" w14:textId="77777777" w:rsidR="00A75A7C" w:rsidRPr="000325C7" w:rsidRDefault="00A75A7C" w:rsidP="00A75A7C">
      <w:pPr>
        <w:pStyle w:val="Heading1"/>
        <w:ind w:left="-5"/>
        <w:rPr>
          <w:i/>
        </w:rPr>
      </w:pPr>
      <w:r w:rsidRPr="00076047">
        <w:t xml:space="preserve"> </w:t>
      </w:r>
      <w:r>
        <w:t>Confined Space / Collapse Rescue Patient Medical Care</w:t>
      </w:r>
      <w:r w:rsidRPr="000325C7">
        <w:t xml:space="preserve"> </w:t>
      </w:r>
      <w:r w:rsidRPr="000325C7">
        <w:rPr>
          <w:rFonts w:ascii="Times New Roman" w:eastAsia="Times New Roman" w:hAnsi="Times New Roman"/>
          <w:b w:val="0"/>
          <w:sz w:val="22"/>
        </w:rPr>
        <w:t xml:space="preserve"> </w:t>
      </w:r>
    </w:p>
    <w:p w14:paraId="5898DE03" w14:textId="77777777" w:rsidR="00A75A7C" w:rsidRDefault="00A75A7C" w:rsidP="00A75A7C">
      <w:pPr>
        <w:spacing w:after="256" w:line="240" w:lineRule="auto"/>
        <w:ind w:left="360"/>
      </w:pPr>
    </w:p>
    <w:p w14:paraId="7B89F8D8" w14:textId="77777777" w:rsidR="00A75A7C" w:rsidRDefault="00A75A7C" w:rsidP="000F0858">
      <w:pPr>
        <w:numPr>
          <w:ilvl w:val="0"/>
          <w:numId w:val="30"/>
        </w:numPr>
        <w:spacing w:after="0" w:line="240" w:lineRule="auto"/>
        <w:ind w:right="11" w:hanging="360"/>
      </w:pPr>
      <w:r>
        <w:t xml:space="preserve">Perform an assessment of the scene, if not already done during the medical threat assessment: </w:t>
      </w:r>
    </w:p>
    <w:p w14:paraId="771C7BEA" w14:textId="77777777" w:rsidR="00A75A7C" w:rsidRDefault="00A75A7C" w:rsidP="00A75A7C">
      <w:pPr>
        <w:spacing w:after="0" w:line="240" w:lineRule="auto"/>
        <w:ind w:left="360" w:right="11"/>
      </w:pPr>
      <w:r>
        <w:t xml:space="preserve">        </w:t>
      </w:r>
      <w:r w:rsidRPr="00650840">
        <w:rPr>
          <w:sz w:val="24"/>
          <w:szCs w:val="24"/>
        </w:rPr>
        <w:t>a.</w:t>
      </w:r>
      <w:r>
        <w:rPr>
          <w:rFonts w:ascii="Arial" w:eastAsia="Arial" w:hAnsi="Arial" w:cs="Arial"/>
        </w:rPr>
        <w:t xml:space="preserve"> </w:t>
      </w:r>
      <w:r>
        <w:t xml:space="preserve">Determine scene hazards. </w:t>
      </w:r>
    </w:p>
    <w:p w14:paraId="1ACAAD2E" w14:textId="77777777" w:rsidR="00A75A7C" w:rsidRDefault="00A75A7C" w:rsidP="000F0858">
      <w:pPr>
        <w:numPr>
          <w:ilvl w:val="1"/>
          <w:numId w:val="30"/>
        </w:numPr>
        <w:spacing w:after="1" w:line="240" w:lineRule="auto"/>
        <w:ind w:right="102" w:hanging="360"/>
      </w:pPr>
      <w:r>
        <w:t xml:space="preserve">Survey the work environment for adequate oxygen levels, hazardous CO or other gas levels and any other hazardous materials around, lockout/tagout all utilities.  Ideally, this should be done in conjunction with the incident HAZMAT team manager or Safety Officer. </w:t>
      </w:r>
    </w:p>
    <w:p w14:paraId="6C628A36" w14:textId="77777777" w:rsidR="00A75A7C" w:rsidRDefault="00A75A7C" w:rsidP="000F0858">
      <w:pPr>
        <w:numPr>
          <w:ilvl w:val="1"/>
          <w:numId w:val="30"/>
        </w:numPr>
        <w:spacing w:after="30" w:line="240" w:lineRule="auto"/>
        <w:ind w:right="102" w:hanging="360"/>
      </w:pPr>
      <w:r>
        <w:t xml:space="preserve">Assess weather and weather forecast. </w:t>
      </w:r>
    </w:p>
    <w:p w14:paraId="1B5D24EB" w14:textId="77777777" w:rsidR="00A75A7C" w:rsidRDefault="00A75A7C" w:rsidP="00A75A7C">
      <w:pPr>
        <w:spacing w:after="20" w:line="259" w:lineRule="auto"/>
        <w:ind w:left="360"/>
      </w:pPr>
      <w:r>
        <w:t xml:space="preserve"> </w:t>
      </w:r>
    </w:p>
    <w:p w14:paraId="5F5E030B" w14:textId="77777777" w:rsidR="00A75A7C" w:rsidRDefault="00A75A7C" w:rsidP="000F0858">
      <w:pPr>
        <w:numPr>
          <w:ilvl w:val="0"/>
          <w:numId w:val="30"/>
        </w:numPr>
        <w:spacing w:after="30" w:line="248" w:lineRule="auto"/>
        <w:ind w:right="11" w:hanging="360"/>
      </w:pPr>
      <w:r>
        <w:t xml:space="preserve">Develop a medical care plan and prepare the appropriate needed supplies/equipment prior to entry “in the hole.”  Planning should be performed in conjunction with the Task Force Leader (TFL) or Incident Commander (IC) and other USAR discipline-specific team leaders (i.e. Search, Rescue, HAZMAT, etc.). </w:t>
      </w:r>
    </w:p>
    <w:p w14:paraId="34A79543" w14:textId="77777777" w:rsidR="00A75A7C" w:rsidRDefault="00A75A7C" w:rsidP="00A75A7C">
      <w:pPr>
        <w:spacing w:after="20" w:line="259" w:lineRule="auto"/>
        <w:ind w:left="360"/>
      </w:pPr>
      <w:r>
        <w:t xml:space="preserve"> </w:t>
      </w:r>
    </w:p>
    <w:p w14:paraId="1C160422" w14:textId="77777777" w:rsidR="00A75A7C" w:rsidRDefault="00A75A7C" w:rsidP="000F0858">
      <w:pPr>
        <w:numPr>
          <w:ilvl w:val="0"/>
          <w:numId w:val="30"/>
        </w:numPr>
        <w:spacing w:after="30" w:line="248" w:lineRule="auto"/>
        <w:ind w:right="11" w:hanging="360"/>
      </w:pPr>
      <w:r>
        <w:t xml:space="preserve">Perform initial assessment on the total number of victims, locations and priority of care/extrication. </w:t>
      </w:r>
    </w:p>
    <w:p w14:paraId="13A94932" w14:textId="77777777" w:rsidR="00A75A7C" w:rsidRDefault="00A75A7C" w:rsidP="00A75A7C">
      <w:pPr>
        <w:spacing w:after="20" w:line="259" w:lineRule="auto"/>
        <w:ind w:left="360"/>
      </w:pPr>
      <w:r>
        <w:t xml:space="preserve"> </w:t>
      </w:r>
    </w:p>
    <w:p w14:paraId="6069C985" w14:textId="77777777" w:rsidR="00A75A7C" w:rsidRDefault="00A75A7C" w:rsidP="000F0858">
      <w:pPr>
        <w:numPr>
          <w:ilvl w:val="0"/>
          <w:numId w:val="30"/>
        </w:numPr>
        <w:spacing w:after="0" w:line="248" w:lineRule="auto"/>
        <w:ind w:right="11" w:hanging="360"/>
      </w:pPr>
      <w:r>
        <w:t xml:space="preserve">PROTECT THE PATIENT from further injury as well as particulate inhalation – ear and eye protection, dust mask (particulate mask, N95 or P-100 mask, oxygen via NRB mask, etc.), helmet, heat/cold protection.  Drop patient packs to the victim(s) if unable to access immediately. </w:t>
      </w:r>
    </w:p>
    <w:p w14:paraId="5564E2A9" w14:textId="77777777" w:rsidR="00A75A7C" w:rsidRDefault="00A75A7C" w:rsidP="00A75A7C">
      <w:pPr>
        <w:spacing w:after="20" w:line="259" w:lineRule="auto"/>
        <w:ind w:left="360"/>
      </w:pPr>
      <w:r>
        <w:t xml:space="preserve"> </w:t>
      </w:r>
    </w:p>
    <w:p w14:paraId="1A584417" w14:textId="77777777" w:rsidR="00A75A7C" w:rsidRDefault="00A75A7C" w:rsidP="000F0858">
      <w:pPr>
        <w:numPr>
          <w:ilvl w:val="0"/>
          <w:numId w:val="30"/>
        </w:numPr>
        <w:spacing w:after="30" w:line="248" w:lineRule="auto"/>
        <w:ind w:right="11" w:hanging="360"/>
      </w:pPr>
      <w:r>
        <w:t xml:space="preserve">Once access is gained to the victim, a Medical Specialist should perform an initial clinical assessment of general condition, vital signs and injuries.  Initiate routine patient care as outlined in the Statewide Treatment Protocols.  </w:t>
      </w:r>
    </w:p>
    <w:p w14:paraId="4738DFE6" w14:textId="77777777" w:rsidR="00A75A7C" w:rsidRDefault="00A75A7C" w:rsidP="00A75A7C">
      <w:pPr>
        <w:spacing w:after="0" w:line="259" w:lineRule="auto"/>
        <w:ind w:left="360"/>
      </w:pPr>
      <w:r>
        <w:t xml:space="preserve"> </w:t>
      </w:r>
    </w:p>
    <w:p w14:paraId="6BF26793" w14:textId="77777777" w:rsidR="00A75A7C" w:rsidRDefault="00A75A7C" w:rsidP="000F0858">
      <w:pPr>
        <w:numPr>
          <w:ilvl w:val="0"/>
          <w:numId w:val="30"/>
        </w:numPr>
        <w:spacing w:after="0" w:line="248" w:lineRule="auto"/>
        <w:ind w:right="11" w:hanging="360"/>
      </w:pPr>
      <w:r>
        <w:t xml:space="preserve">Assess for any unrecognized hemorrhage and control all sources of severe bleeding.  Use an approved tourniquet for life-threatening external hemorrhage that is anatomically amenable to tourniquet application or for any traumatic amputation.  Apply the tourniquet over the clothing proximal to the bleeding site as high as possible, or if able to fully expose and evaluate the wound, apply directly to the skin 2-3 inches above the wound (DO NOT APPLY OVER THE JOINT).  If a tourniquet is not needed, use other techniques to control bleeding. </w:t>
      </w:r>
    </w:p>
    <w:p w14:paraId="4D7C5741" w14:textId="77777777" w:rsidR="00A75A7C" w:rsidRDefault="00A75A7C" w:rsidP="00A75A7C">
      <w:pPr>
        <w:spacing w:after="23" w:line="259" w:lineRule="auto"/>
        <w:ind w:left="360"/>
      </w:pPr>
      <w:r>
        <w:t xml:space="preserve"> </w:t>
      </w:r>
    </w:p>
    <w:p w14:paraId="362C4556" w14:textId="77777777" w:rsidR="00A75A7C" w:rsidRDefault="00A75A7C" w:rsidP="000F0858">
      <w:pPr>
        <w:numPr>
          <w:ilvl w:val="0"/>
          <w:numId w:val="30"/>
        </w:numPr>
        <w:spacing w:after="0" w:line="248" w:lineRule="auto"/>
        <w:ind w:right="11" w:hanging="360"/>
      </w:pPr>
      <w:r>
        <w:t xml:space="preserve">The patient’s AIRWAY and BREATHING status should be assessed.  If necessary, perform advanced airway management utilizing direct in-line cervical spine immobilization only as needed.  Consider use of the Selective Spine Assessment Program (SSAP) .  A supraglottic airway device may be used in place of endotracheal tube if intubation is not possible. </w:t>
      </w:r>
    </w:p>
    <w:p w14:paraId="5B6CBD39" w14:textId="77777777" w:rsidR="00A75A7C" w:rsidRDefault="00A75A7C" w:rsidP="00A75A7C">
      <w:pPr>
        <w:spacing w:after="20" w:line="259" w:lineRule="auto"/>
        <w:ind w:left="721"/>
      </w:pPr>
      <w:r>
        <w:t xml:space="preserve"> </w:t>
      </w:r>
    </w:p>
    <w:p w14:paraId="75A40A65" w14:textId="77777777" w:rsidR="00A75A7C" w:rsidRDefault="00A75A7C" w:rsidP="000F0858">
      <w:pPr>
        <w:numPr>
          <w:ilvl w:val="0"/>
          <w:numId w:val="30"/>
        </w:numPr>
        <w:spacing w:after="30" w:line="248" w:lineRule="auto"/>
        <w:ind w:right="11" w:hanging="360"/>
      </w:pPr>
      <w:r>
        <w:t xml:space="preserve">Begin cardiac monitoring.  Record and interpret a baseline 12-lead EKG as soon as possible. </w:t>
      </w:r>
    </w:p>
    <w:p w14:paraId="312FCAF7" w14:textId="77777777" w:rsidR="00A75A7C" w:rsidRDefault="00A75A7C" w:rsidP="00A75A7C">
      <w:pPr>
        <w:spacing w:after="30" w:line="248" w:lineRule="auto"/>
        <w:ind w:left="360" w:right="11"/>
      </w:pPr>
    </w:p>
    <w:p w14:paraId="118A2C64" w14:textId="77777777" w:rsidR="00A75A7C" w:rsidRDefault="00A75A7C" w:rsidP="000F0858">
      <w:pPr>
        <w:numPr>
          <w:ilvl w:val="0"/>
          <w:numId w:val="30"/>
        </w:numPr>
        <w:spacing w:after="30" w:line="240" w:lineRule="auto"/>
        <w:ind w:right="11" w:hanging="360"/>
      </w:pPr>
      <w:r>
        <w:t xml:space="preserve">Obtain intravenous (IV) access and begin infusion of Normal Saline (NS). </w:t>
      </w:r>
    </w:p>
    <w:p w14:paraId="7CD5B6D1" w14:textId="77777777" w:rsidR="00A75A7C" w:rsidRDefault="00A75A7C" w:rsidP="00A75A7C">
      <w:pPr>
        <w:spacing w:after="25" w:line="240" w:lineRule="auto"/>
        <w:ind w:left="721"/>
      </w:pPr>
      <w:r>
        <w:t xml:space="preserve"> </w:t>
      </w:r>
    </w:p>
    <w:p w14:paraId="2DD35C80" w14:textId="77777777" w:rsidR="00A75A7C" w:rsidRDefault="00A75A7C" w:rsidP="000F0858">
      <w:pPr>
        <w:numPr>
          <w:ilvl w:val="1"/>
          <w:numId w:val="31"/>
        </w:numPr>
        <w:spacing w:after="30" w:line="240" w:lineRule="auto"/>
        <w:ind w:right="11" w:hanging="360"/>
      </w:pPr>
      <w:r>
        <w:t xml:space="preserve">For signs and symptoms of hypovolemic shock, administer a 20 mL/kg bolus of NS. </w:t>
      </w:r>
    </w:p>
    <w:p w14:paraId="2090559F" w14:textId="77777777" w:rsidR="00A75A7C" w:rsidRDefault="00A75A7C" w:rsidP="000F0858">
      <w:pPr>
        <w:numPr>
          <w:ilvl w:val="1"/>
          <w:numId w:val="31"/>
        </w:numPr>
        <w:spacing w:after="30" w:line="248" w:lineRule="auto"/>
        <w:ind w:right="11" w:hanging="360"/>
      </w:pPr>
      <w:r>
        <w:t xml:space="preserve">In the absence of signs of hypovolemia, administer 2 mL/kg/hour infusion of NS. </w:t>
      </w:r>
    </w:p>
    <w:p w14:paraId="5C31744D" w14:textId="77777777" w:rsidR="00A75A7C" w:rsidRDefault="00A75A7C" w:rsidP="000F0858">
      <w:pPr>
        <w:numPr>
          <w:ilvl w:val="1"/>
          <w:numId w:val="31"/>
        </w:numPr>
        <w:spacing w:after="30" w:line="248" w:lineRule="auto"/>
        <w:ind w:right="11" w:hanging="360"/>
      </w:pPr>
      <w:r>
        <w:t xml:space="preserve">If unable to obtain IV access, establish an IO (if indicated) and begin NS infusion. </w:t>
      </w:r>
    </w:p>
    <w:p w14:paraId="70478902" w14:textId="77777777" w:rsidR="00A75A7C" w:rsidRDefault="00A75A7C" w:rsidP="00A75A7C">
      <w:pPr>
        <w:spacing w:after="0" w:line="259" w:lineRule="auto"/>
        <w:ind w:left="1081"/>
      </w:pPr>
      <w:r>
        <w:t xml:space="preserve"> </w:t>
      </w:r>
    </w:p>
    <w:p w14:paraId="0360062B" w14:textId="77777777" w:rsidR="00A75A7C" w:rsidRDefault="00A75A7C" w:rsidP="000F0858">
      <w:pPr>
        <w:numPr>
          <w:ilvl w:val="0"/>
          <w:numId w:val="30"/>
        </w:numPr>
        <w:spacing w:after="0" w:line="248" w:lineRule="auto"/>
        <w:ind w:right="11" w:hanging="360"/>
      </w:pPr>
      <w:r>
        <w:t xml:space="preserve">Reassess the victim for any uncontrolled hemorrhage.  If any tourniquets were placed earlier, they should be reassessed for adequate hemorrhage control.  Consider the use of hemostatic gauze pressure dressing for exsanguinating wounds not amenable to tourniquet use. </w:t>
      </w:r>
    </w:p>
    <w:p w14:paraId="15D95D97" w14:textId="77777777" w:rsidR="00A75A7C" w:rsidRDefault="00A75A7C" w:rsidP="00A75A7C">
      <w:pPr>
        <w:spacing w:after="17" w:line="259" w:lineRule="auto"/>
        <w:ind w:left="721"/>
      </w:pPr>
      <w:r>
        <w:rPr>
          <w:color w:val="FF0000"/>
          <w:sz w:val="23"/>
        </w:rPr>
        <w:t xml:space="preserve"> </w:t>
      </w:r>
    </w:p>
    <w:p w14:paraId="4EE825A6" w14:textId="77777777" w:rsidR="00A75A7C" w:rsidRDefault="00A75A7C" w:rsidP="00A75A7C">
      <w:pPr>
        <w:spacing w:after="0" w:line="259" w:lineRule="auto"/>
        <w:ind w:left="360" w:right="11"/>
      </w:pPr>
      <w:r w:rsidRPr="00CE335C">
        <w:t xml:space="preserve">If a victim is anticipated to need significant blood transfusion (for example: presents with hemorrhagic shock, one or more major amputations, penetrating torso trauma, or evidence of severe bleeding) and is within 3 hours from time of injury, administer </w:t>
      </w:r>
      <w:r w:rsidRPr="00EE0C0B">
        <w:rPr>
          <w:b/>
          <w:u w:val="single"/>
        </w:rPr>
        <w:t xml:space="preserve">tranexamic acid (TXA) </w:t>
      </w:r>
      <w:r w:rsidRPr="00CE335C">
        <w:t>properly</w:t>
      </w:r>
      <w:r>
        <w:t xml:space="preserve"> trained and authorized to do so, </w:t>
      </w:r>
      <w:r w:rsidRPr="00CE335C">
        <w:t xml:space="preserve">in accordance with </w:t>
      </w:r>
      <w:r>
        <w:t>Protocol</w:t>
      </w:r>
      <w:r w:rsidRPr="00CE335C">
        <w:t xml:space="preserve"> 6.</w:t>
      </w:r>
      <w:r>
        <w:t>4 Tranexamic Acid. ,</w:t>
      </w:r>
      <w:r w:rsidRPr="00CE335C">
        <w:t xml:space="preserve"> </w:t>
      </w:r>
    </w:p>
    <w:p w14:paraId="3AF92932" w14:textId="77777777" w:rsidR="00A75A7C" w:rsidRDefault="00A75A7C" w:rsidP="000F0858">
      <w:pPr>
        <w:numPr>
          <w:ilvl w:val="0"/>
          <w:numId w:val="30"/>
        </w:numPr>
        <w:spacing w:after="0" w:line="248" w:lineRule="auto"/>
        <w:ind w:right="11" w:hanging="360"/>
      </w:pPr>
      <w:r>
        <w:t xml:space="preserve">Assess for and treat potential hypoglycemia and dehydration.  Consider oral hydration so long as the patient can follow commands, is alert and oriented, and a patent airway and gag reflex is present.  This should be done only if prolonged extrication is anticipated and there are no other means of fluid administration.  Limit initial hydration to 16-32 ounces of potable water.  </w:t>
      </w:r>
    </w:p>
    <w:p w14:paraId="03AE3F7B" w14:textId="77777777" w:rsidR="00A75A7C" w:rsidRDefault="00A75A7C" w:rsidP="00A75A7C">
      <w:pPr>
        <w:spacing w:after="20" w:line="259" w:lineRule="auto"/>
        <w:ind w:left="360"/>
      </w:pPr>
      <w:r>
        <w:t xml:space="preserve"> </w:t>
      </w:r>
    </w:p>
    <w:p w14:paraId="4EC5FCC4" w14:textId="77777777" w:rsidR="00A75A7C" w:rsidRDefault="00A75A7C" w:rsidP="000F0858">
      <w:pPr>
        <w:numPr>
          <w:ilvl w:val="0"/>
          <w:numId w:val="30"/>
        </w:numPr>
        <w:spacing w:after="30" w:line="248" w:lineRule="auto"/>
        <w:ind w:right="11" w:hanging="360"/>
      </w:pPr>
      <w:r>
        <w:t xml:space="preserve">Assess and manage the victim for any evidence of entrapment or crush injury.  Refer to the USAR Crush Injury/Crush Syndrome management protocol. </w:t>
      </w:r>
    </w:p>
    <w:p w14:paraId="1C7ED60E" w14:textId="77777777" w:rsidR="00A75A7C" w:rsidRDefault="00A75A7C" w:rsidP="00A75A7C">
      <w:pPr>
        <w:spacing w:after="20" w:line="259" w:lineRule="auto"/>
        <w:ind w:left="360"/>
      </w:pPr>
      <w:r>
        <w:t xml:space="preserve"> </w:t>
      </w:r>
    </w:p>
    <w:p w14:paraId="48E68B50" w14:textId="77777777" w:rsidR="00A75A7C" w:rsidRDefault="00A75A7C" w:rsidP="000F0858">
      <w:pPr>
        <w:numPr>
          <w:ilvl w:val="0"/>
          <w:numId w:val="30"/>
        </w:numPr>
        <w:spacing w:after="30" w:line="248" w:lineRule="auto"/>
        <w:ind w:right="11" w:hanging="360"/>
      </w:pPr>
      <w:r>
        <w:t xml:space="preserve">Monitor patients for hypothermia or hyperthermia.  Preferably, a core temperature measurement should be obtained.  Treat per Protocols 2.7 Hyperthermia (Environmental) and 2.8 Hypothermia (Environmental.)  </w:t>
      </w:r>
    </w:p>
    <w:p w14:paraId="4F7B46B1" w14:textId="77777777" w:rsidR="00A75A7C" w:rsidRDefault="00A75A7C" w:rsidP="00A75A7C">
      <w:pPr>
        <w:spacing w:after="20" w:line="259" w:lineRule="auto"/>
        <w:ind w:left="360"/>
      </w:pPr>
      <w:r>
        <w:t xml:space="preserve"> </w:t>
      </w:r>
    </w:p>
    <w:p w14:paraId="4753CAD8" w14:textId="77777777" w:rsidR="00A75A7C" w:rsidRDefault="00A75A7C" w:rsidP="000F0858">
      <w:pPr>
        <w:numPr>
          <w:ilvl w:val="0"/>
          <w:numId w:val="30"/>
        </w:numPr>
        <w:spacing w:after="30" w:line="248" w:lineRule="auto"/>
        <w:ind w:right="11" w:hanging="360"/>
      </w:pPr>
      <w:r>
        <w:t xml:space="preserve">If available and trained to do so, draw blood sample and analyze blood chemistry using point-of-care testing.  Continue analyzing PRN and consult with an AHMD for further direction. </w:t>
      </w:r>
    </w:p>
    <w:p w14:paraId="74999270" w14:textId="77777777" w:rsidR="00A75A7C" w:rsidRDefault="00A75A7C" w:rsidP="00A75A7C">
      <w:pPr>
        <w:spacing w:after="20" w:line="259" w:lineRule="auto"/>
        <w:ind w:left="721"/>
      </w:pPr>
      <w:r>
        <w:t xml:space="preserve"> </w:t>
      </w:r>
    </w:p>
    <w:p w14:paraId="4293C7F3" w14:textId="77777777" w:rsidR="00A75A7C" w:rsidRDefault="00A75A7C" w:rsidP="000F0858">
      <w:pPr>
        <w:numPr>
          <w:ilvl w:val="0"/>
          <w:numId w:val="30"/>
        </w:numPr>
        <w:spacing w:after="30" w:line="248" w:lineRule="auto"/>
        <w:ind w:right="11" w:hanging="360"/>
      </w:pPr>
      <w:r>
        <w:t>For pain management of the non-isolated extremity injury refer to the USAR Sedation and Analgesia protocol.</w:t>
      </w:r>
    </w:p>
    <w:p w14:paraId="3A6A9975" w14:textId="77777777" w:rsidR="00A75A7C" w:rsidRDefault="00A75A7C" w:rsidP="00A75A7C">
      <w:pPr>
        <w:spacing w:after="15" w:line="259" w:lineRule="auto"/>
        <w:ind w:left="360"/>
      </w:pPr>
      <w:r>
        <w:t xml:space="preserve"> </w:t>
      </w:r>
    </w:p>
    <w:p w14:paraId="268DF1BA" w14:textId="77777777" w:rsidR="00A75A7C" w:rsidRDefault="00A75A7C" w:rsidP="000F0858">
      <w:pPr>
        <w:numPr>
          <w:ilvl w:val="0"/>
          <w:numId w:val="30"/>
        </w:numPr>
        <w:spacing w:after="30" w:line="248" w:lineRule="auto"/>
        <w:ind w:right="11" w:hanging="360"/>
      </w:pPr>
      <w:r>
        <w:t xml:space="preserve">Reassess the medical care plan with the AHMD and rescue team leader as appropriate. </w:t>
      </w:r>
    </w:p>
    <w:p w14:paraId="2E7F2657" w14:textId="77777777" w:rsidR="00A75A7C" w:rsidRDefault="00A75A7C" w:rsidP="00A75A7C">
      <w:pPr>
        <w:spacing w:after="160" w:line="259" w:lineRule="auto"/>
        <w:rPr>
          <w:rFonts w:ascii="Arial" w:eastAsia="Arial" w:hAnsi="Arial" w:cs="Arial"/>
          <w:b/>
          <w:i/>
          <w:sz w:val="28"/>
        </w:rPr>
      </w:pPr>
      <w:r>
        <w:br w:type="page"/>
      </w:r>
    </w:p>
    <w:p w14:paraId="5EEEB32B" w14:textId="77777777" w:rsidR="00A75A7C" w:rsidRPr="000325C7" w:rsidRDefault="00A75A7C" w:rsidP="00A75A7C">
      <w:pPr>
        <w:pStyle w:val="Heading1"/>
        <w:ind w:left="-5"/>
        <w:rPr>
          <w:i/>
        </w:rPr>
      </w:pPr>
      <w:r w:rsidRPr="000325C7">
        <w:t xml:space="preserve">Crush Injury / Crush Syndrome Management </w:t>
      </w:r>
    </w:p>
    <w:p w14:paraId="065C511E" w14:textId="77777777" w:rsidR="00A75A7C" w:rsidRDefault="00A75A7C" w:rsidP="000F0858">
      <w:pPr>
        <w:numPr>
          <w:ilvl w:val="0"/>
          <w:numId w:val="32"/>
        </w:numPr>
        <w:spacing w:after="0" w:line="248" w:lineRule="auto"/>
        <w:ind w:right="11" w:hanging="360"/>
      </w:pPr>
      <w:r>
        <w:rPr>
          <w:b/>
          <w:i/>
        </w:rPr>
        <w:t>Consider</w:t>
      </w:r>
      <w:r>
        <w:t xml:space="preserve"> the use of an approved tourniquet to prevent reperfusion of a crushed limb prior to removal of compressive forces only if </w:t>
      </w:r>
      <w:r>
        <w:rPr>
          <w:b/>
        </w:rPr>
        <w:t xml:space="preserve">pre-treatment of the patient cannot be performed. </w:t>
      </w:r>
    </w:p>
    <w:p w14:paraId="1EA08CDF" w14:textId="77777777" w:rsidR="00A75A7C" w:rsidRDefault="00A75A7C" w:rsidP="00A75A7C">
      <w:pPr>
        <w:spacing w:after="0" w:line="259" w:lineRule="auto"/>
        <w:ind w:left="764"/>
      </w:pPr>
      <w:r>
        <w:rPr>
          <w:b/>
        </w:rPr>
        <w:t xml:space="preserve"> </w:t>
      </w:r>
    </w:p>
    <w:p w14:paraId="1048F77E" w14:textId="77777777" w:rsidR="00A75A7C" w:rsidRDefault="00A75A7C" w:rsidP="000F0858">
      <w:pPr>
        <w:numPr>
          <w:ilvl w:val="0"/>
          <w:numId w:val="32"/>
        </w:numPr>
        <w:spacing w:after="0" w:line="248" w:lineRule="auto"/>
        <w:ind w:right="11" w:hanging="360"/>
      </w:pPr>
      <w:r>
        <w:t xml:space="preserve">Initiation of fluid resuscitation with NS should ideally occur </w:t>
      </w:r>
      <w:r>
        <w:rPr>
          <w:b/>
        </w:rPr>
        <w:t>prior</w:t>
      </w:r>
      <w:r>
        <w:rPr>
          <w:b/>
          <w:i/>
        </w:rPr>
        <w:t xml:space="preserve"> </w:t>
      </w:r>
      <w:r>
        <w:t xml:space="preserve">to any extrication or release from compressive forces.  Administer fluids at an initial rate of 1 L/hr (10-15 ml/kg/hr) for up to 2 L total.  Subsequent fluid administration can be delivered at a rate up to 500 ml/hr (5-7 ml/kg/hr) up to 24 hours. </w:t>
      </w:r>
    </w:p>
    <w:p w14:paraId="5A4B6441" w14:textId="77777777" w:rsidR="00A75A7C" w:rsidRDefault="00A75A7C" w:rsidP="00A75A7C">
      <w:pPr>
        <w:spacing w:after="0" w:line="259" w:lineRule="auto"/>
      </w:pPr>
      <w:r>
        <w:t xml:space="preserve"> </w:t>
      </w:r>
    </w:p>
    <w:p w14:paraId="1951F665" w14:textId="77777777" w:rsidR="00A75A7C" w:rsidRDefault="00A75A7C" w:rsidP="00A75A7C">
      <w:pPr>
        <w:spacing w:after="0"/>
        <w:ind w:left="1091" w:right="11"/>
      </w:pPr>
      <w:r>
        <w:t>a.</w:t>
      </w:r>
      <w:r>
        <w:rPr>
          <w:rFonts w:ascii="Arial" w:eastAsia="Arial" w:hAnsi="Arial" w:cs="Arial"/>
        </w:rPr>
        <w:t xml:space="preserve"> </w:t>
      </w:r>
      <w:r w:rsidRPr="00AC3E38">
        <w:rPr>
          <w:b/>
          <w:bCs/>
          <w:iCs/>
        </w:rPr>
        <w:t>CAUTION</w:t>
      </w:r>
      <w:r>
        <w:t xml:space="preserve">: Given the risk of hyperkalemia due to crush injury, potassium containing solutions (i.e., Lactated Ringers solution) should be avoided. </w:t>
      </w:r>
    </w:p>
    <w:p w14:paraId="78663FEE" w14:textId="77777777" w:rsidR="00A75A7C" w:rsidRDefault="00A75A7C" w:rsidP="00A75A7C">
      <w:pPr>
        <w:spacing w:after="0" w:line="259" w:lineRule="auto"/>
        <w:ind w:left="764"/>
      </w:pPr>
      <w:r>
        <w:rPr>
          <w:b/>
        </w:rPr>
        <w:t xml:space="preserve"> </w:t>
      </w:r>
    </w:p>
    <w:p w14:paraId="05AF72FE" w14:textId="77777777" w:rsidR="00A75A7C" w:rsidRDefault="00A75A7C" w:rsidP="000F0858">
      <w:pPr>
        <w:numPr>
          <w:ilvl w:val="0"/>
          <w:numId w:val="32"/>
        </w:numPr>
        <w:spacing w:after="0" w:line="248" w:lineRule="auto"/>
        <w:ind w:right="11" w:hanging="360"/>
      </w:pPr>
      <w:r>
        <w:t xml:space="preserve">For victims with prolonged crush (&gt; 1-2 hour) or at high risk of crush syndrome, initiate serum alkalinization </w:t>
      </w:r>
      <w:r>
        <w:rPr>
          <w:b/>
        </w:rPr>
        <w:t>prior</w:t>
      </w:r>
      <w:r>
        <w:t xml:space="preserve"> to extrication.  </w:t>
      </w:r>
      <w:r w:rsidRPr="00712B4D">
        <w:rPr>
          <w:b/>
          <w:u w:val="single"/>
        </w:rPr>
        <w:t>Bicarbonate</w:t>
      </w:r>
      <w:r>
        <w:t xml:space="preserve"> therapy should be goal directed based on available clinical data (i.e. urine output, hemodynamic parameters, evidence of hypocalcemia, etc.) and point-of-care testing (urine and serum pH, serum electrolyte levels, etc.).  Consider alternating bicarbonate-containing fluids with NS to minimize volume overload.  Medical Direction should be consulted for any use of bicarbonate therapy.</w:t>
      </w:r>
      <w:r>
        <w:rPr>
          <w:b/>
        </w:rPr>
        <w:t xml:space="preserve"> </w:t>
      </w:r>
    </w:p>
    <w:p w14:paraId="36DB328C" w14:textId="77777777" w:rsidR="00A75A7C" w:rsidRDefault="00A75A7C" w:rsidP="00A75A7C">
      <w:pPr>
        <w:spacing w:after="0" w:line="259" w:lineRule="auto"/>
        <w:ind w:left="360"/>
      </w:pPr>
    </w:p>
    <w:p w14:paraId="122EE826" w14:textId="77777777" w:rsidR="00A75A7C" w:rsidRDefault="00A75A7C" w:rsidP="000F0858">
      <w:pPr>
        <w:numPr>
          <w:ilvl w:val="2"/>
          <w:numId w:val="33"/>
        </w:numPr>
        <w:spacing w:after="1" w:line="248" w:lineRule="auto"/>
        <w:ind w:right="11" w:hanging="360"/>
      </w:pPr>
      <w:r>
        <w:t xml:space="preserve">Add 150 mEq of 8.4% (1 mEq/ml) </w:t>
      </w:r>
      <w:r w:rsidRPr="00712B4D">
        <w:rPr>
          <w:b/>
          <w:u w:val="single"/>
        </w:rPr>
        <w:t>sodium bicarbonate</w:t>
      </w:r>
      <w:r>
        <w:t xml:space="preserve"> into a 1 L D</w:t>
      </w:r>
      <w:r>
        <w:rPr>
          <w:vertAlign w:val="subscript"/>
        </w:rPr>
        <w:t>5</w:t>
      </w:r>
      <w:r>
        <w:t>W bag infused at a rate of 250-500 ml/hr.  Remember to remove 150 ml of D</w:t>
      </w:r>
      <w:r>
        <w:rPr>
          <w:vertAlign w:val="subscript"/>
        </w:rPr>
        <w:t>5</w:t>
      </w:r>
      <w:r>
        <w:t xml:space="preserve">W to accommodate the </w:t>
      </w:r>
      <w:r w:rsidRPr="00712B4D">
        <w:rPr>
          <w:b/>
          <w:u w:val="single"/>
        </w:rPr>
        <w:t>sodium bicarbonate</w:t>
      </w:r>
      <w:r>
        <w:t>.  This mixture provides a near “isotonic” solution capable of alkalinizing the bloodstream.</w:t>
      </w:r>
      <w:r>
        <w:rPr>
          <w:b/>
        </w:rPr>
        <w:t xml:space="preserve"> </w:t>
      </w:r>
      <w:r w:rsidRPr="00D3657B">
        <w:rPr>
          <w:b/>
        </w:rPr>
        <w:t xml:space="preserve"> </w:t>
      </w:r>
    </w:p>
    <w:p w14:paraId="2C8CB1A1" w14:textId="77777777" w:rsidR="00A75A7C" w:rsidRDefault="00A75A7C" w:rsidP="000F0858">
      <w:pPr>
        <w:numPr>
          <w:ilvl w:val="2"/>
          <w:numId w:val="33"/>
        </w:numPr>
        <w:spacing w:after="1" w:line="248" w:lineRule="auto"/>
        <w:ind w:right="11" w:hanging="360"/>
      </w:pPr>
      <w:r>
        <w:t>If 1 L D</w:t>
      </w:r>
      <w:r>
        <w:rPr>
          <w:vertAlign w:val="subscript"/>
        </w:rPr>
        <w:t>5</w:t>
      </w:r>
      <w:r>
        <w:t xml:space="preserve">W bags are not available, add 50 mEq of </w:t>
      </w:r>
      <w:r w:rsidRPr="00712B4D">
        <w:rPr>
          <w:b/>
          <w:u w:val="single"/>
        </w:rPr>
        <w:t>sodium bicarbonate</w:t>
      </w:r>
      <w:r>
        <w:t xml:space="preserve"> to 1 L NS bag infused at a rate of 500 ml/hr.</w:t>
      </w:r>
    </w:p>
    <w:p w14:paraId="2C872D54" w14:textId="77777777" w:rsidR="00A75A7C" w:rsidRDefault="00A75A7C" w:rsidP="000F0858">
      <w:pPr>
        <w:numPr>
          <w:ilvl w:val="2"/>
          <w:numId w:val="33"/>
        </w:numPr>
        <w:spacing w:after="0" w:line="248" w:lineRule="auto"/>
        <w:ind w:right="11" w:hanging="360"/>
      </w:pPr>
      <w:r>
        <w:t xml:space="preserve">Bolus doses of </w:t>
      </w:r>
      <w:r w:rsidRPr="00712B4D">
        <w:rPr>
          <w:b/>
          <w:u w:val="single"/>
        </w:rPr>
        <w:t>sodium bicarbonate</w:t>
      </w:r>
      <w:r>
        <w:t xml:space="preserve"> at 0.5 – 2 mEq/kg IV/IO in accordance with STP can be administered if an infusion cannot be initiated.</w:t>
      </w:r>
    </w:p>
    <w:p w14:paraId="58E2C010" w14:textId="77777777" w:rsidR="00A75A7C" w:rsidRDefault="00A75A7C" w:rsidP="000F0858">
      <w:pPr>
        <w:numPr>
          <w:ilvl w:val="2"/>
          <w:numId w:val="33"/>
        </w:numPr>
        <w:spacing w:after="30" w:line="248" w:lineRule="auto"/>
        <w:ind w:right="11" w:hanging="360"/>
      </w:pPr>
      <w:r>
        <w:t xml:space="preserve">For pediatric patients, administer </w:t>
      </w:r>
      <w:r w:rsidRPr="00712B4D">
        <w:rPr>
          <w:b/>
          <w:u w:val="single"/>
        </w:rPr>
        <w:t>bicarbonate</w:t>
      </w:r>
      <w:r>
        <w:t xml:space="preserve"> infusion at the following rates:</w:t>
      </w:r>
      <w:r>
        <w:rPr>
          <w:b/>
        </w:rPr>
        <w:t xml:space="preserve"> </w:t>
      </w:r>
    </w:p>
    <w:p w14:paraId="0DEF09C5" w14:textId="77777777" w:rsidR="00A75A7C" w:rsidRDefault="00A75A7C" w:rsidP="00A75A7C">
      <w:pPr>
        <w:pStyle w:val="NoSpacing"/>
        <w:ind w:left="2160"/>
      </w:pPr>
      <w:r>
        <w:t xml:space="preserve">Up to 10 kg: 8 ml/kg/hr </w:t>
      </w:r>
    </w:p>
    <w:p w14:paraId="265689E2" w14:textId="77777777" w:rsidR="00A75A7C" w:rsidRDefault="00A75A7C" w:rsidP="00A75A7C">
      <w:pPr>
        <w:pStyle w:val="NoSpacing"/>
        <w:ind w:left="2160"/>
      </w:pPr>
      <w:r>
        <w:rPr>
          <w:rFonts w:ascii="Calibri" w:eastAsia="Calibri" w:hAnsi="Calibri" w:cs="Calibri"/>
        </w:rPr>
        <w:tab/>
      </w:r>
      <w:r>
        <w:t xml:space="preserve">10-20 kg:  80 ml/hr + 4 ml/kg/hr </w:t>
      </w:r>
    </w:p>
    <w:p w14:paraId="60F4693C" w14:textId="77777777" w:rsidR="00A75A7C" w:rsidRDefault="00A75A7C" w:rsidP="00A75A7C">
      <w:pPr>
        <w:pStyle w:val="NoSpacing"/>
        <w:ind w:left="2160"/>
      </w:pPr>
      <w:r>
        <w:rPr>
          <w:rFonts w:ascii="Calibri" w:eastAsia="Calibri" w:hAnsi="Calibri" w:cs="Calibri"/>
        </w:rPr>
        <w:tab/>
        <w:t xml:space="preserve">   </w:t>
      </w:r>
      <w:r>
        <w:t>&gt;20 kg:  160 ml/hr + 2 ml/kg/hr</w:t>
      </w:r>
    </w:p>
    <w:p w14:paraId="1B75FD3D" w14:textId="77777777" w:rsidR="00A75A7C" w:rsidRDefault="00A75A7C" w:rsidP="00A75A7C">
      <w:pPr>
        <w:spacing w:after="0"/>
        <w:ind w:left="990" w:right="11" w:hanging="270"/>
      </w:pPr>
      <w:r>
        <w:t>e.</w:t>
      </w:r>
      <w:r>
        <w:rPr>
          <w:rFonts w:ascii="Arial" w:eastAsia="Arial" w:hAnsi="Arial" w:cs="Arial"/>
        </w:rPr>
        <w:t xml:space="preserve"> </w:t>
      </w:r>
      <w:r>
        <w:t>Consider placement of a urine bladder catheter to monitor urine output to a diuresis goal of &gt; 200-300 ml/hr (3-4 ml/kg/hr) or a urine pH of &gt; 6.5.</w:t>
      </w:r>
      <w:r>
        <w:rPr>
          <w:b/>
        </w:rPr>
        <w:t xml:space="preserve"> </w:t>
      </w:r>
    </w:p>
    <w:p w14:paraId="1880C9DB" w14:textId="77777777" w:rsidR="00A75A7C" w:rsidRDefault="00A75A7C" w:rsidP="00A75A7C">
      <w:pPr>
        <w:spacing w:after="0" w:line="259" w:lineRule="auto"/>
        <w:ind w:left="360"/>
      </w:pPr>
      <w:r>
        <w:rPr>
          <w:b/>
        </w:rPr>
        <w:t xml:space="preserve"> </w:t>
      </w:r>
    </w:p>
    <w:p w14:paraId="1FCC8EFB" w14:textId="77777777" w:rsidR="00A75A7C" w:rsidRDefault="00A75A7C" w:rsidP="000F0858">
      <w:pPr>
        <w:numPr>
          <w:ilvl w:val="0"/>
          <w:numId w:val="32"/>
        </w:numPr>
        <w:spacing w:after="0" w:line="248" w:lineRule="auto"/>
        <w:ind w:right="11" w:hanging="360"/>
      </w:pPr>
      <w:r>
        <w:t>Reassess the patient and coordinate extrication with technical rescue personnel.  Be vigilant for sudden hypotension and hyperkalemic changes.  Be prepared to control severe hemorrhage as well as the development of compartment syndrome if fluid begins to third space into injured tissue.</w:t>
      </w:r>
      <w:r>
        <w:rPr>
          <w:rFonts w:ascii="Arial" w:eastAsia="Arial" w:hAnsi="Arial" w:cs="Arial"/>
        </w:rPr>
        <w:t xml:space="preserve"> </w:t>
      </w:r>
    </w:p>
    <w:p w14:paraId="05960469" w14:textId="77777777" w:rsidR="00A75A7C" w:rsidRDefault="00A75A7C" w:rsidP="00A75A7C">
      <w:pPr>
        <w:spacing w:after="0" w:line="259" w:lineRule="auto"/>
        <w:ind w:left="360"/>
      </w:pPr>
      <w:r>
        <w:rPr>
          <w:rFonts w:ascii="Arial" w:eastAsia="Arial" w:hAnsi="Arial" w:cs="Arial"/>
        </w:rPr>
        <w:t xml:space="preserve"> </w:t>
      </w:r>
    </w:p>
    <w:p w14:paraId="6733DFB9" w14:textId="77777777" w:rsidR="00A75A7C" w:rsidRDefault="00A75A7C" w:rsidP="000F0858">
      <w:pPr>
        <w:numPr>
          <w:ilvl w:val="0"/>
          <w:numId w:val="32"/>
        </w:numPr>
        <w:spacing w:after="30" w:line="248" w:lineRule="auto"/>
        <w:ind w:right="11" w:hanging="360"/>
      </w:pPr>
      <w:r>
        <w:t>For patients with point of care values or EKG findings consistent with hyperkalemia refer to the hyperkalemia protocol.</w:t>
      </w:r>
    </w:p>
    <w:p w14:paraId="4C1AA328" w14:textId="77777777" w:rsidR="00A75A7C" w:rsidRPr="000325C7" w:rsidRDefault="00A75A7C" w:rsidP="00A75A7C">
      <w:pPr>
        <w:pStyle w:val="Heading1"/>
        <w:rPr>
          <w:rFonts w:eastAsia="Arial"/>
          <w:i/>
        </w:rPr>
      </w:pPr>
      <w:r>
        <w:br w:type="page"/>
      </w:r>
      <w:r w:rsidRPr="000325C7">
        <w:t>Hyperkalemia</w:t>
      </w:r>
    </w:p>
    <w:p w14:paraId="34F22566" w14:textId="77777777" w:rsidR="00A75A7C" w:rsidRDefault="00A75A7C" w:rsidP="00A75A7C">
      <w:pPr>
        <w:spacing w:after="0" w:line="259" w:lineRule="auto"/>
      </w:pPr>
    </w:p>
    <w:p w14:paraId="48919B29" w14:textId="2F66BB24" w:rsidR="00A75A7C" w:rsidRDefault="00A75A7C" w:rsidP="000F0858">
      <w:pPr>
        <w:numPr>
          <w:ilvl w:val="0"/>
          <w:numId w:val="34"/>
        </w:numPr>
        <w:spacing w:after="0" w:line="248" w:lineRule="auto"/>
        <w:ind w:right="11" w:hanging="360"/>
      </w:pPr>
      <w:r>
        <w:t xml:space="preserve">Administer 1 gram of </w:t>
      </w:r>
      <w:r w:rsidRPr="1F103B5D">
        <w:rPr>
          <w:b/>
          <w:bCs/>
          <w:u w:val="single"/>
        </w:rPr>
        <w:t>calcium chloride</w:t>
      </w:r>
      <w:r w:rsidR="7A7D9B84" w:rsidRPr="1F103B5D">
        <w:rPr>
          <w:b/>
          <w:bCs/>
          <w:u w:val="single"/>
        </w:rPr>
        <w:t xml:space="preserve"> or calcium gluconate</w:t>
      </w:r>
      <w:r>
        <w:t xml:space="preserve"> 10% (100 mg/ml) IV/IO bolus (20 mg/kg IV/IO for pediatric patient) over 2 minutes. Calcium chloride should </w:t>
      </w:r>
      <w:r w:rsidRPr="1F103B5D">
        <w:rPr>
          <w:b/>
          <w:bCs/>
          <w:i/>
          <w:iCs/>
        </w:rPr>
        <w:t>not</w:t>
      </w:r>
      <w:r>
        <w:t xml:space="preserve"> be routinely given to crush patients unless there is evidence of hyperkalemia (ECG changes, i-STAT confirmed).  </w:t>
      </w:r>
      <w:r w:rsidRPr="1F103B5D">
        <w:rPr>
          <w:i/>
          <w:iCs/>
        </w:rPr>
        <w:t>NOTE</w:t>
      </w:r>
      <w:r>
        <w:t>: DO NOT ADMINISTER CaCl and NaHCO</w:t>
      </w:r>
      <w:r w:rsidRPr="1F103B5D">
        <w:rPr>
          <w:vertAlign w:val="subscript"/>
        </w:rPr>
        <w:t>3</w:t>
      </w:r>
      <w:r>
        <w:t xml:space="preserve"> in the same IV line as a salt may precipitate.</w:t>
      </w:r>
    </w:p>
    <w:p w14:paraId="14FA5D52" w14:textId="77777777" w:rsidR="00A75A7C" w:rsidRDefault="00A75A7C" w:rsidP="00A75A7C">
      <w:pPr>
        <w:spacing w:after="0" w:line="259" w:lineRule="auto"/>
        <w:ind w:left="764"/>
      </w:pPr>
      <w:r>
        <w:rPr>
          <w:b/>
        </w:rPr>
        <w:t xml:space="preserve"> </w:t>
      </w:r>
    </w:p>
    <w:p w14:paraId="63DADC11" w14:textId="77777777" w:rsidR="00A75A7C" w:rsidRDefault="00A75A7C" w:rsidP="000F0858">
      <w:pPr>
        <w:numPr>
          <w:ilvl w:val="0"/>
          <w:numId w:val="34"/>
        </w:numPr>
        <w:spacing w:after="0" w:line="248" w:lineRule="auto"/>
        <w:ind w:right="11" w:hanging="360"/>
      </w:pPr>
      <w:r>
        <w:t xml:space="preserve">Administer </w:t>
      </w:r>
      <w:r w:rsidRPr="00712B4D">
        <w:rPr>
          <w:b/>
          <w:u w:val="single"/>
        </w:rPr>
        <w:t>sodium bicarbonate</w:t>
      </w:r>
      <w:r>
        <w:t xml:space="preserve"> 0.5 – 2 mEq/kg IV bolus.  However, if the patient is already receiving large volumes of sodium bicarbonate as an infusion, contact medical direction for further guidance.</w:t>
      </w:r>
    </w:p>
    <w:p w14:paraId="5E396ABD" w14:textId="77777777" w:rsidR="00A75A7C" w:rsidRDefault="00A75A7C" w:rsidP="00A75A7C">
      <w:pPr>
        <w:spacing w:after="0" w:line="259" w:lineRule="auto"/>
      </w:pPr>
      <w:r>
        <w:rPr>
          <w:b/>
        </w:rPr>
        <w:t xml:space="preserve"> </w:t>
      </w:r>
    </w:p>
    <w:p w14:paraId="5BC0CA72" w14:textId="77777777" w:rsidR="00A75A7C" w:rsidRDefault="00A75A7C" w:rsidP="000F0858">
      <w:pPr>
        <w:numPr>
          <w:ilvl w:val="0"/>
          <w:numId w:val="34"/>
        </w:numPr>
        <w:spacing w:after="30" w:line="248" w:lineRule="auto"/>
        <w:ind w:right="11" w:hanging="360"/>
      </w:pPr>
      <w:r>
        <w:t xml:space="preserve">Administer </w:t>
      </w:r>
      <w:r w:rsidRPr="00712B4D">
        <w:rPr>
          <w:b/>
          <w:u w:val="single"/>
        </w:rPr>
        <w:t>albuterol sulfate</w:t>
      </w:r>
      <w:r>
        <w:t xml:space="preserve"> 0.083% up to 10 mg via inline nebulizer.</w:t>
      </w:r>
      <w:r>
        <w:rPr>
          <w:b/>
        </w:rPr>
        <w:t xml:space="preserve"> </w:t>
      </w:r>
    </w:p>
    <w:p w14:paraId="0E2365F0" w14:textId="77777777" w:rsidR="00A75A7C" w:rsidRDefault="00A75A7C" w:rsidP="00A75A7C">
      <w:pPr>
        <w:spacing w:after="0" w:line="259" w:lineRule="auto"/>
        <w:ind w:left="360"/>
      </w:pPr>
      <w:r>
        <w:rPr>
          <w:b/>
        </w:rPr>
        <w:t xml:space="preserve"> </w:t>
      </w:r>
    </w:p>
    <w:p w14:paraId="7F0A5896" w14:textId="77777777" w:rsidR="00A75A7C" w:rsidRDefault="00A75A7C" w:rsidP="000F0858">
      <w:pPr>
        <w:numPr>
          <w:ilvl w:val="0"/>
          <w:numId w:val="34"/>
        </w:numPr>
        <w:spacing w:after="1" w:line="274" w:lineRule="auto"/>
        <w:ind w:right="102" w:hanging="360"/>
        <w:jc w:val="both"/>
      </w:pPr>
      <w:r>
        <w:t xml:space="preserve">Administer 10 Units of regular </w:t>
      </w:r>
      <w:r w:rsidRPr="00712B4D">
        <w:rPr>
          <w:b/>
          <w:u w:val="single"/>
        </w:rPr>
        <w:t>insulin</w:t>
      </w:r>
      <w:r>
        <w:t xml:space="preserve"> IV/IO followed by 50 ml of </w:t>
      </w:r>
      <w:r w:rsidRPr="00712B4D">
        <w:rPr>
          <w:b/>
          <w:u w:val="single"/>
        </w:rPr>
        <w:t>Dextrose 50%</w:t>
      </w:r>
      <w:r>
        <w:t xml:space="preserve"> (25 gm/50 ml) IV OR </w:t>
      </w:r>
      <w:r w:rsidRPr="00712B4D">
        <w:rPr>
          <w:b/>
          <w:u w:val="single"/>
        </w:rPr>
        <w:t>Dextrose 10%</w:t>
      </w:r>
      <w:r>
        <w:t xml:space="preserve"> IV/IO [25gm/250ml] for adult hyperkalemic patients with medical direction.  For pediatric patients, administer 0.1 Units/kg of regular </w:t>
      </w:r>
      <w:r w:rsidRPr="00712B4D">
        <w:rPr>
          <w:b/>
          <w:u w:val="single"/>
        </w:rPr>
        <w:t>insulin</w:t>
      </w:r>
      <w:r>
        <w:t xml:space="preserve"> (up to 10 units) IV/IO bolus followed by </w:t>
      </w:r>
      <w:r w:rsidRPr="00712B4D">
        <w:rPr>
          <w:b/>
          <w:u w:val="single"/>
        </w:rPr>
        <w:t>D</w:t>
      </w:r>
      <w:r w:rsidRPr="00712B4D">
        <w:rPr>
          <w:b/>
          <w:u w:val="single"/>
          <w:vertAlign w:val="subscript"/>
        </w:rPr>
        <w:t>10</w:t>
      </w:r>
      <w:r w:rsidRPr="00712B4D">
        <w:rPr>
          <w:b/>
          <w:u w:val="single"/>
        </w:rPr>
        <w:t>W</w:t>
      </w:r>
      <w:r w:rsidRPr="00D3657B">
        <w:t xml:space="preserve"> 0.5 g/kg (5 mL/kg) IV bolus (infants) or </w:t>
      </w:r>
      <w:r w:rsidRPr="00712B4D">
        <w:rPr>
          <w:b/>
          <w:u w:val="single"/>
        </w:rPr>
        <w:t>D</w:t>
      </w:r>
      <w:r w:rsidRPr="00712B4D">
        <w:rPr>
          <w:b/>
          <w:u w:val="single"/>
          <w:vertAlign w:val="subscript"/>
        </w:rPr>
        <w:t>25</w:t>
      </w:r>
      <w:r w:rsidRPr="00712B4D">
        <w:rPr>
          <w:b/>
          <w:u w:val="single"/>
        </w:rPr>
        <w:t>W</w:t>
      </w:r>
      <w:r w:rsidRPr="00D3657B">
        <w:t xml:space="preserve"> 0.5 -1 g/kg (2 – 4 mL/kg) IV</w:t>
      </w:r>
      <w:r>
        <w:t>/IO</w:t>
      </w:r>
      <w:r w:rsidRPr="00D3657B">
        <w:t xml:space="preserve"> bolus (child).  </w:t>
      </w:r>
      <w:r>
        <w:t>Blood glucose monitoring should be repeated in 30 minutes and treated appropriately.</w:t>
      </w:r>
      <w:r w:rsidRPr="00D3657B">
        <w:rPr>
          <w:b/>
        </w:rPr>
        <w:t xml:space="preserve"> </w:t>
      </w:r>
    </w:p>
    <w:p w14:paraId="4AF57FBB" w14:textId="77777777" w:rsidR="00A75A7C" w:rsidRDefault="00A75A7C" w:rsidP="00A75A7C">
      <w:pPr>
        <w:spacing w:after="0" w:line="259" w:lineRule="auto"/>
      </w:pPr>
      <w:r>
        <w:rPr>
          <w:b/>
        </w:rPr>
        <w:t xml:space="preserve"> </w:t>
      </w:r>
    </w:p>
    <w:p w14:paraId="473211E8" w14:textId="77777777" w:rsidR="00A75A7C" w:rsidRDefault="00A75A7C" w:rsidP="000F0858">
      <w:pPr>
        <w:numPr>
          <w:ilvl w:val="0"/>
          <w:numId w:val="34"/>
        </w:numPr>
        <w:spacing w:after="30" w:line="248" w:lineRule="auto"/>
        <w:ind w:right="11" w:hanging="360"/>
      </w:pPr>
      <w:r>
        <w:t xml:space="preserve">Contact medical direction for </w:t>
      </w:r>
      <w:r w:rsidRPr="00712B4D">
        <w:rPr>
          <w:b/>
          <w:u w:val="single"/>
        </w:rPr>
        <w:t>furosemide</w:t>
      </w:r>
      <w:r>
        <w:t xml:space="preserve"> 0.5-1 mg/kg IV/IO bolus.</w:t>
      </w:r>
    </w:p>
    <w:p w14:paraId="66E5DD7A" w14:textId="77777777" w:rsidR="00A75A7C" w:rsidRPr="000325C7" w:rsidRDefault="00A75A7C" w:rsidP="00A75A7C">
      <w:pPr>
        <w:pStyle w:val="Heading1"/>
        <w:spacing w:after="258"/>
        <w:ind w:left="-5"/>
        <w:rPr>
          <w:i/>
        </w:rPr>
      </w:pPr>
      <w:r w:rsidRPr="000325C7">
        <w:t xml:space="preserve">Limb Injury / Compartment Syndrome </w:t>
      </w:r>
    </w:p>
    <w:p w14:paraId="1B6E7640" w14:textId="028DA700" w:rsidR="00A75A7C" w:rsidRDefault="00A75A7C" w:rsidP="000F0858">
      <w:pPr>
        <w:numPr>
          <w:ilvl w:val="0"/>
          <w:numId w:val="35"/>
        </w:numPr>
        <w:spacing w:after="0" w:line="248" w:lineRule="auto"/>
        <w:ind w:right="11" w:hanging="360"/>
      </w:pPr>
      <w:r>
        <w:t xml:space="preserve">Control any life-threatening hemorrhage with </w:t>
      </w:r>
      <w:r w:rsidR="62321779">
        <w:t xml:space="preserve"> tourniquets, </w:t>
      </w:r>
      <w:r>
        <w:t xml:space="preserve">direct pressure, hemostatic dressing </w:t>
      </w:r>
      <w:r w:rsidR="08AAEF9B">
        <w:t>and</w:t>
      </w:r>
      <w:r>
        <w:t xml:space="preserve"> assess distal CSM function and splint any obvious deformities. </w:t>
      </w:r>
    </w:p>
    <w:p w14:paraId="77BB426C" w14:textId="77777777" w:rsidR="00A75A7C" w:rsidRDefault="00A75A7C" w:rsidP="00A75A7C">
      <w:pPr>
        <w:spacing w:after="0" w:line="259" w:lineRule="auto"/>
      </w:pPr>
      <w:r>
        <w:t xml:space="preserve"> </w:t>
      </w:r>
    </w:p>
    <w:p w14:paraId="65F02CE2" w14:textId="77777777" w:rsidR="00A75A7C" w:rsidRDefault="00A75A7C" w:rsidP="000F0858">
      <w:pPr>
        <w:numPr>
          <w:ilvl w:val="0"/>
          <w:numId w:val="35"/>
        </w:numPr>
        <w:spacing w:after="0" w:line="248" w:lineRule="auto"/>
        <w:ind w:right="11" w:hanging="360"/>
      </w:pPr>
      <w:r>
        <w:t xml:space="preserve">Consider placing an approved tourniquet (do not tighten) as distal as possible near site of injury if there is potential for severe hemorrhage upon release of an entrapped limb. </w:t>
      </w:r>
    </w:p>
    <w:p w14:paraId="49F6B97C" w14:textId="77777777" w:rsidR="00A75A7C" w:rsidRDefault="00A75A7C" w:rsidP="00A75A7C">
      <w:pPr>
        <w:spacing w:after="0" w:line="259" w:lineRule="auto"/>
        <w:ind w:left="360"/>
      </w:pPr>
      <w:r>
        <w:t xml:space="preserve"> </w:t>
      </w:r>
    </w:p>
    <w:p w14:paraId="1936ACA8" w14:textId="77777777" w:rsidR="00A75A7C" w:rsidRDefault="00A75A7C" w:rsidP="000F0858">
      <w:pPr>
        <w:numPr>
          <w:ilvl w:val="0"/>
          <w:numId w:val="35"/>
        </w:numPr>
        <w:spacing w:after="0" w:line="248" w:lineRule="auto"/>
        <w:ind w:right="11" w:hanging="360"/>
      </w:pPr>
      <w:r>
        <w:t xml:space="preserve">Depending on the degree of tissue injury, bony involvement, duration of patient rescue and overall environmental conditions, tetanus and antibiotics administration may be indicated.  Consult medical control for further direction on specific antibiotic type and dosing. </w:t>
      </w:r>
    </w:p>
    <w:p w14:paraId="618A5E01" w14:textId="77777777" w:rsidR="00A75A7C" w:rsidRDefault="00A75A7C" w:rsidP="00A75A7C">
      <w:pPr>
        <w:spacing w:after="0" w:line="259" w:lineRule="auto"/>
        <w:ind w:left="360"/>
      </w:pPr>
      <w:r>
        <w:t xml:space="preserve"> </w:t>
      </w:r>
    </w:p>
    <w:p w14:paraId="14453651" w14:textId="77777777" w:rsidR="00A75A7C" w:rsidRDefault="00A75A7C" w:rsidP="000F0858">
      <w:pPr>
        <w:numPr>
          <w:ilvl w:val="0"/>
          <w:numId w:val="35"/>
        </w:numPr>
        <w:spacing w:after="0" w:line="248" w:lineRule="auto"/>
        <w:ind w:right="11" w:hanging="360"/>
      </w:pPr>
      <w:r>
        <w:t xml:space="preserve">Monitor closely for the development of compartment syndrome, especially in fixed muscle compartments such as the forearm or lower leg. Compartment syndrome is typically the result of muscle tissue swelling within the non-expansive fascial compartments which pressure rises greater than tissue perfusion pressure. </w:t>
      </w:r>
    </w:p>
    <w:p w14:paraId="3E416EC2" w14:textId="77777777" w:rsidR="00A75A7C" w:rsidRDefault="00A75A7C" w:rsidP="00A75A7C">
      <w:pPr>
        <w:spacing w:after="0" w:line="259" w:lineRule="auto"/>
        <w:ind w:left="360"/>
      </w:pPr>
      <w:r>
        <w:t xml:space="preserve"> </w:t>
      </w:r>
    </w:p>
    <w:p w14:paraId="6F42DE31" w14:textId="77777777" w:rsidR="00A75A7C" w:rsidRDefault="00A75A7C" w:rsidP="000F0858">
      <w:pPr>
        <w:numPr>
          <w:ilvl w:val="0"/>
          <w:numId w:val="35"/>
        </w:numPr>
        <w:spacing w:after="0" w:line="248" w:lineRule="auto"/>
        <w:ind w:right="11" w:hanging="360"/>
      </w:pPr>
      <w:r>
        <w:t xml:space="preserve">Palpate limbs carefully (especially where entrapped or laid upon) for firmness or functional loss.  Some signs/symptoms to watch for include: </w:t>
      </w:r>
    </w:p>
    <w:p w14:paraId="7352F635" w14:textId="77777777" w:rsidR="00A75A7C" w:rsidRDefault="00A75A7C" w:rsidP="00A75A7C">
      <w:pPr>
        <w:spacing w:after="0" w:line="259" w:lineRule="auto"/>
        <w:ind w:left="360"/>
      </w:pPr>
      <w:r>
        <w:t xml:space="preserve"> </w:t>
      </w:r>
    </w:p>
    <w:p w14:paraId="50BC4B8F" w14:textId="77777777" w:rsidR="00A75A7C" w:rsidRDefault="00A75A7C" w:rsidP="000F0858">
      <w:pPr>
        <w:numPr>
          <w:ilvl w:val="1"/>
          <w:numId w:val="35"/>
        </w:numPr>
        <w:spacing w:after="267" w:line="248" w:lineRule="auto"/>
        <w:ind w:right="11" w:hanging="360"/>
      </w:pPr>
      <w:r>
        <w:t xml:space="preserve">PAIN out of proportion to physical examination. </w:t>
      </w:r>
    </w:p>
    <w:p w14:paraId="62AB93F9" w14:textId="77777777" w:rsidR="00A75A7C" w:rsidRDefault="00A75A7C" w:rsidP="000F0858">
      <w:pPr>
        <w:numPr>
          <w:ilvl w:val="1"/>
          <w:numId w:val="35"/>
        </w:numPr>
        <w:spacing w:after="267" w:line="248" w:lineRule="auto"/>
        <w:ind w:right="11" w:hanging="360"/>
      </w:pPr>
      <w:r>
        <w:t xml:space="preserve">PALLOR of skin color </w:t>
      </w:r>
    </w:p>
    <w:p w14:paraId="6B58AE4A" w14:textId="77777777" w:rsidR="00A75A7C" w:rsidRDefault="00A75A7C" w:rsidP="000F0858">
      <w:pPr>
        <w:numPr>
          <w:ilvl w:val="1"/>
          <w:numId w:val="35"/>
        </w:numPr>
        <w:spacing w:after="267" w:line="248" w:lineRule="auto"/>
        <w:ind w:right="11" w:hanging="360"/>
      </w:pPr>
      <w:r>
        <w:t xml:space="preserve">PARESTHESIAS </w:t>
      </w:r>
    </w:p>
    <w:p w14:paraId="4423503B" w14:textId="77777777" w:rsidR="00A75A7C" w:rsidRDefault="00A75A7C" w:rsidP="000F0858">
      <w:pPr>
        <w:numPr>
          <w:ilvl w:val="1"/>
          <w:numId w:val="35"/>
        </w:numPr>
        <w:spacing w:after="267" w:line="248" w:lineRule="auto"/>
        <w:ind w:right="11" w:hanging="360"/>
      </w:pPr>
      <w:r>
        <w:t xml:space="preserve">PARALYSIS </w:t>
      </w:r>
    </w:p>
    <w:p w14:paraId="19C9D14F" w14:textId="77777777" w:rsidR="00A75A7C" w:rsidRDefault="00A75A7C" w:rsidP="000F0858">
      <w:pPr>
        <w:numPr>
          <w:ilvl w:val="1"/>
          <w:numId w:val="35"/>
        </w:numPr>
        <w:spacing w:after="0" w:line="248" w:lineRule="auto"/>
        <w:ind w:right="11" w:hanging="360"/>
      </w:pPr>
      <w:r>
        <w:t xml:space="preserve">PULSELESSNESS (This is often a late sign.  The presence of a distal pulse DOES NOT rule out compartment syndrome) </w:t>
      </w:r>
    </w:p>
    <w:p w14:paraId="6E6F906C" w14:textId="77777777" w:rsidR="00A75A7C" w:rsidRDefault="00A75A7C" w:rsidP="00A75A7C">
      <w:pPr>
        <w:spacing w:after="0" w:line="259" w:lineRule="auto"/>
        <w:ind w:left="1081"/>
      </w:pPr>
      <w:r>
        <w:t xml:space="preserve"> </w:t>
      </w:r>
    </w:p>
    <w:p w14:paraId="49047F70" w14:textId="77777777" w:rsidR="00A75A7C" w:rsidRDefault="00A75A7C" w:rsidP="000F0858">
      <w:pPr>
        <w:numPr>
          <w:ilvl w:val="0"/>
          <w:numId w:val="35"/>
        </w:numPr>
        <w:spacing w:after="267" w:line="248" w:lineRule="auto"/>
        <w:ind w:right="11" w:hanging="360"/>
      </w:pPr>
      <w:r>
        <w:t xml:space="preserve">Ensure adequate fluid resuscitation of the patient. </w:t>
      </w:r>
    </w:p>
    <w:p w14:paraId="4C99BD6F" w14:textId="77777777" w:rsidR="00A75A7C" w:rsidRDefault="00A75A7C" w:rsidP="000F0858">
      <w:pPr>
        <w:numPr>
          <w:ilvl w:val="0"/>
          <w:numId w:val="35"/>
        </w:numPr>
        <w:spacing w:after="30" w:line="248" w:lineRule="auto"/>
        <w:ind w:right="11" w:hanging="360"/>
      </w:pPr>
      <w:r>
        <w:t xml:space="preserve">If compartment syndrome is recognized, immediately consult with a medical control regarding further treatment.  Fasciotomy should NOT be routinely performed in the field due to technical difficulties, inadequate analgesia and high rates of wound infection.  Contact medical direction for further guidance. </w:t>
      </w:r>
    </w:p>
    <w:p w14:paraId="41052BAF" w14:textId="77777777" w:rsidR="00A75A7C" w:rsidRDefault="00A75A7C" w:rsidP="00A75A7C">
      <w:pPr>
        <w:pStyle w:val="Heading1"/>
        <w:ind w:left="-5"/>
      </w:pPr>
      <w:r w:rsidRPr="000325C7">
        <w:t>Amputation</w:t>
      </w:r>
    </w:p>
    <w:p w14:paraId="7E69A2AD" w14:textId="77777777" w:rsidR="00A75A7C" w:rsidRDefault="00A75A7C" w:rsidP="000F0858">
      <w:pPr>
        <w:numPr>
          <w:ilvl w:val="0"/>
          <w:numId w:val="36"/>
        </w:numPr>
        <w:spacing w:after="30" w:line="248" w:lineRule="auto"/>
        <w:ind w:right="11" w:hanging="360"/>
      </w:pPr>
      <w:r>
        <w:t xml:space="preserve">Amputation of a limb should </w:t>
      </w:r>
      <w:r w:rsidRPr="000325C7">
        <w:rPr>
          <w:b/>
          <w:i/>
        </w:rPr>
        <w:t>ONLY</w:t>
      </w:r>
      <w:r>
        <w:t xml:space="preserve"> be considered if there is an immediate threat to life as a </w:t>
      </w:r>
      <w:r w:rsidRPr="006D0320">
        <w:rPr>
          <w:b/>
          <w:i/>
        </w:rPr>
        <w:t>LAST RESORT</w:t>
      </w:r>
      <w:r>
        <w:t xml:space="preserve"> for freeing an entrapped victim, trading limb for life.  An extreme circumstance is when it has been assessed that an entrapped limb is the </w:t>
      </w:r>
      <w:r w:rsidRPr="000325C7">
        <w:rPr>
          <w:b/>
          <w:i/>
        </w:rPr>
        <w:t>ONLY</w:t>
      </w:r>
      <w:r>
        <w:t xml:space="preserve"> remaining impediment to extricating an entrapped victim. </w:t>
      </w:r>
    </w:p>
    <w:p w14:paraId="3592B957" w14:textId="77777777" w:rsidR="00A75A7C" w:rsidRDefault="00A75A7C" w:rsidP="00A75A7C">
      <w:pPr>
        <w:spacing w:after="20" w:line="259" w:lineRule="auto"/>
        <w:ind w:left="360"/>
      </w:pPr>
      <w:r>
        <w:t xml:space="preserve"> </w:t>
      </w:r>
    </w:p>
    <w:p w14:paraId="58DD070F" w14:textId="77777777" w:rsidR="00A75A7C" w:rsidRDefault="00A75A7C" w:rsidP="000F0858">
      <w:pPr>
        <w:numPr>
          <w:ilvl w:val="0"/>
          <w:numId w:val="36"/>
        </w:numPr>
        <w:spacing w:after="30" w:line="248" w:lineRule="auto"/>
        <w:ind w:right="11" w:hanging="360"/>
      </w:pPr>
      <w:r>
        <w:t xml:space="preserve">The decision to performing a field amputation should be made by a USAR team physician or AHMD (preferably on-scene) in coordination with a trauma surgeon whenever possible and in conjunction with the TFL or IC.  </w:t>
      </w:r>
      <w:r w:rsidRPr="00CE335C">
        <w:rPr>
          <w:b/>
          <w:bCs/>
        </w:rPr>
        <w:t xml:space="preserve">The procedure should be </w:t>
      </w:r>
      <w:r w:rsidRPr="007B4BD4">
        <w:rPr>
          <w:b/>
          <w:bCs/>
          <w:i/>
        </w:rPr>
        <w:t>ONLY</w:t>
      </w:r>
      <w:r w:rsidRPr="00CE335C">
        <w:rPr>
          <w:b/>
          <w:bCs/>
        </w:rPr>
        <w:t xml:space="preserve"> performed by an </w:t>
      </w:r>
      <w:r w:rsidRPr="00CE335C">
        <w:rPr>
          <w:b/>
          <w:bCs/>
          <w:i/>
        </w:rPr>
        <w:t>appropriately trained physician</w:t>
      </w:r>
      <w:r w:rsidRPr="00CE335C">
        <w:rPr>
          <w:b/>
          <w:bCs/>
        </w:rPr>
        <w:t>.</w:t>
      </w:r>
      <w:r>
        <w:t xml:space="preserve"> </w:t>
      </w:r>
    </w:p>
    <w:p w14:paraId="3264BD17" w14:textId="77777777" w:rsidR="00A75A7C" w:rsidRDefault="00A75A7C" w:rsidP="00A75A7C">
      <w:pPr>
        <w:spacing w:after="20" w:line="259" w:lineRule="auto"/>
        <w:ind w:left="360"/>
      </w:pPr>
      <w:r>
        <w:t xml:space="preserve"> </w:t>
      </w:r>
    </w:p>
    <w:p w14:paraId="5DB6F1BF" w14:textId="77777777" w:rsidR="00A75A7C" w:rsidRDefault="00A75A7C" w:rsidP="000F0858">
      <w:pPr>
        <w:numPr>
          <w:ilvl w:val="0"/>
          <w:numId w:val="36"/>
        </w:numPr>
        <w:spacing w:after="30" w:line="248" w:lineRule="auto"/>
        <w:ind w:right="11" w:hanging="360"/>
      </w:pPr>
      <w:r>
        <w:t>Properly prepare the patient as much as time allows for amputation and immediate extrication – supplemental oxygen, end-tidal CO</w:t>
      </w:r>
      <w:r>
        <w:rPr>
          <w:vertAlign w:val="subscript"/>
        </w:rPr>
        <w:t>2</w:t>
      </w:r>
      <w:r>
        <w:t xml:space="preserve"> and cardiac monitoring, adequate IV access, VS monitoring.  Ensure all necessary equipment is nearby. </w:t>
      </w:r>
    </w:p>
    <w:p w14:paraId="4E6516C9" w14:textId="77777777" w:rsidR="00A75A7C" w:rsidRDefault="00A75A7C" w:rsidP="00A75A7C">
      <w:pPr>
        <w:spacing w:after="20" w:line="259" w:lineRule="auto"/>
        <w:ind w:left="360"/>
      </w:pPr>
      <w:r>
        <w:t xml:space="preserve"> </w:t>
      </w:r>
    </w:p>
    <w:p w14:paraId="1727F42A" w14:textId="77777777" w:rsidR="00A75A7C" w:rsidRDefault="00A75A7C" w:rsidP="000F0858">
      <w:pPr>
        <w:numPr>
          <w:ilvl w:val="0"/>
          <w:numId w:val="36"/>
        </w:numPr>
        <w:spacing w:after="30" w:line="248" w:lineRule="auto"/>
        <w:ind w:right="11" w:hanging="360"/>
      </w:pPr>
      <w:r>
        <w:t xml:space="preserve">Expose the entrapped extremity as distally as possible. </w:t>
      </w:r>
    </w:p>
    <w:p w14:paraId="72CEAC3F" w14:textId="77777777" w:rsidR="00A75A7C" w:rsidRDefault="00A75A7C" w:rsidP="00A75A7C">
      <w:pPr>
        <w:spacing w:after="20" w:line="259" w:lineRule="auto"/>
        <w:ind w:left="360"/>
      </w:pPr>
      <w:r>
        <w:t xml:space="preserve"> </w:t>
      </w:r>
    </w:p>
    <w:p w14:paraId="7DB2E78A" w14:textId="77777777" w:rsidR="00A75A7C" w:rsidRDefault="00A75A7C" w:rsidP="000F0858">
      <w:pPr>
        <w:numPr>
          <w:ilvl w:val="0"/>
          <w:numId w:val="36"/>
        </w:numPr>
        <w:spacing w:after="1" w:line="274" w:lineRule="auto"/>
        <w:ind w:right="11" w:hanging="360"/>
      </w:pPr>
      <w:r>
        <w:t xml:space="preserve">Place an approved tourniquet as distally as possibly, leaving just enough soft tissue to perform the amputation and should only be tightened prior to amputation under direction of medical control. </w:t>
      </w:r>
    </w:p>
    <w:p w14:paraId="5369A6AC" w14:textId="77777777" w:rsidR="00A75A7C" w:rsidRDefault="00A75A7C" w:rsidP="00A75A7C">
      <w:pPr>
        <w:spacing w:after="20" w:line="259" w:lineRule="auto"/>
        <w:ind w:left="360"/>
      </w:pPr>
      <w:r>
        <w:t xml:space="preserve"> </w:t>
      </w:r>
    </w:p>
    <w:p w14:paraId="172BF2F9" w14:textId="77777777" w:rsidR="00A75A7C" w:rsidRDefault="00A75A7C" w:rsidP="000F0858">
      <w:pPr>
        <w:numPr>
          <w:ilvl w:val="0"/>
          <w:numId w:val="36"/>
        </w:numPr>
        <w:spacing w:after="30" w:line="248" w:lineRule="auto"/>
        <w:ind w:right="11" w:hanging="360"/>
      </w:pPr>
      <w:r>
        <w:t xml:space="preserve">Administer the appropriate analgesia and sedation. </w:t>
      </w:r>
    </w:p>
    <w:p w14:paraId="0C14EFCF" w14:textId="77777777" w:rsidR="00A75A7C" w:rsidRDefault="00A75A7C" w:rsidP="00A75A7C">
      <w:pPr>
        <w:spacing w:after="20" w:line="259" w:lineRule="auto"/>
        <w:ind w:left="721"/>
      </w:pPr>
      <w:r>
        <w:t xml:space="preserve"> </w:t>
      </w:r>
    </w:p>
    <w:p w14:paraId="1A409844" w14:textId="77777777" w:rsidR="00A75A7C" w:rsidRDefault="00A75A7C" w:rsidP="000F0858">
      <w:pPr>
        <w:numPr>
          <w:ilvl w:val="0"/>
          <w:numId w:val="36"/>
        </w:numPr>
        <w:spacing w:after="227" w:line="248" w:lineRule="auto"/>
        <w:ind w:right="11" w:hanging="360"/>
      </w:pPr>
      <w:r>
        <w:t xml:space="preserve">After the procedure has been completed, assess the limb for any re-bleeding (tourniquet tightening, additional tourniquet placement, bone marrow bleeding, etc.), dress the wound appropriately and consider the early administration of prophylactic antibiotics as directed by medical control. </w:t>
      </w:r>
    </w:p>
    <w:p w14:paraId="3B1E27CB" w14:textId="77777777" w:rsidR="00A75A7C" w:rsidRDefault="00A75A7C" w:rsidP="00A75A7C">
      <w:pPr>
        <w:spacing w:after="0" w:line="259" w:lineRule="auto"/>
      </w:pPr>
      <w:r>
        <w:t xml:space="preserve"> </w:t>
      </w:r>
    </w:p>
    <w:p w14:paraId="0EE96E57" w14:textId="77777777" w:rsidR="00A75A7C" w:rsidRDefault="00A75A7C" w:rsidP="00A75A7C">
      <w:pPr>
        <w:spacing w:after="160" w:line="259" w:lineRule="auto"/>
        <w:rPr>
          <w:rFonts w:ascii="Arial" w:eastAsia="Arial" w:hAnsi="Arial" w:cs="Arial"/>
          <w:b/>
          <w:i/>
          <w:sz w:val="28"/>
        </w:rPr>
      </w:pPr>
      <w:r>
        <w:br w:type="page"/>
      </w:r>
    </w:p>
    <w:p w14:paraId="2C3AC00C" w14:textId="77777777" w:rsidR="00A75A7C" w:rsidRDefault="00A75A7C" w:rsidP="00A75A7C">
      <w:pPr>
        <w:pStyle w:val="Heading1"/>
        <w:ind w:left="-5"/>
      </w:pPr>
      <w:r>
        <w:t>Sedation and Analgesia</w:t>
      </w:r>
    </w:p>
    <w:p w14:paraId="64E647ED" w14:textId="77777777" w:rsidR="00A75A7C" w:rsidRDefault="00A75A7C" w:rsidP="00A75A7C">
      <w:pPr>
        <w:ind w:left="-15" w:right="11"/>
      </w:pPr>
      <w:r>
        <w:t xml:space="preserve">Adequate pain control is an integral component in effecting a successful victim rescue.  </w:t>
      </w:r>
    </w:p>
    <w:p w14:paraId="71623872" w14:textId="77777777" w:rsidR="00A75A7C" w:rsidRDefault="00A75A7C" w:rsidP="00A75A7C">
      <w:pPr>
        <w:spacing w:after="236"/>
        <w:ind w:left="-15" w:right="11"/>
      </w:pPr>
      <w:r>
        <w:t xml:space="preserve">Pharmacological agents available to the medical specialist should both be easy to titrate and have minimal impact on cardiorespiratory function. </w:t>
      </w:r>
    </w:p>
    <w:p w14:paraId="601C5616" w14:textId="77777777" w:rsidR="00A75A7C" w:rsidRDefault="00A75A7C" w:rsidP="000F0858">
      <w:pPr>
        <w:numPr>
          <w:ilvl w:val="0"/>
          <w:numId w:val="37"/>
        </w:numPr>
        <w:spacing w:after="30" w:line="248" w:lineRule="auto"/>
        <w:ind w:right="11"/>
      </w:pPr>
      <w:r>
        <w:t xml:space="preserve">Perform Confined Space/Collapse Rescue Patient Medical Care. </w:t>
      </w:r>
    </w:p>
    <w:p w14:paraId="3A1F80C1" w14:textId="77777777" w:rsidR="00A75A7C" w:rsidRDefault="00A75A7C" w:rsidP="00A75A7C">
      <w:pPr>
        <w:spacing w:after="26" w:line="259" w:lineRule="auto"/>
        <w:ind w:left="360"/>
      </w:pPr>
      <w:r>
        <w:t xml:space="preserve"> </w:t>
      </w:r>
    </w:p>
    <w:p w14:paraId="659B4221" w14:textId="77777777" w:rsidR="00A75A7C" w:rsidRDefault="00A75A7C" w:rsidP="000F0858">
      <w:pPr>
        <w:numPr>
          <w:ilvl w:val="0"/>
          <w:numId w:val="37"/>
        </w:numPr>
        <w:spacing w:after="30" w:line="248" w:lineRule="auto"/>
        <w:ind w:right="11"/>
      </w:pPr>
      <w:r>
        <w:t>Ensure that all appropriate monitoring (ECG monitoring, NIBP, pulse oximetry, ETCO</w:t>
      </w:r>
      <w:r>
        <w:rPr>
          <w:vertAlign w:val="subscript"/>
        </w:rPr>
        <w:t>2</w:t>
      </w:r>
      <w:r>
        <w:t>, etc.) have been placed on the patient as feasibly possible given the operational environment.</w:t>
      </w:r>
    </w:p>
    <w:p w14:paraId="1044D9E9" w14:textId="77777777" w:rsidR="00A75A7C" w:rsidRDefault="00A75A7C" w:rsidP="00A75A7C">
      <w:pPr>
        <w:ind w:left="360" w:right="11"/>
      </w:pPr>
    </w:p>
    <w:p w14:paraId="3C688507" w14:textId="77777777" w:rsidR="00A75A7C" w:rsidRPr="00AC3E38" w:rsidRDefault="00A75A7C" w:rsidP="000F0858">
      <w:pPr>
        <w:numPr>
          <w:ilvl w:val="0"/>
          <w:numId w:val="37"/>
        </w:numPr>
        <w:spacing w:after="30" w:line="248" w:lineRule="auto"/>
        <w:ind w:right="11"/>
        <w:rPr>
          <w:u w:val="single"/>
        </w:rPr>
      </w:pPr>
      <w:r>
        <w:t xml:space="preserve">Moderate to severe pain can be managed in accordance with </w:t>
      </w:r>
      <w:r w:rsidRPr="6EA5B9EA">
        <w:rPr>
          <w:u w:val="single"/>
        </w:rPr>
        <w:t>Protocol2.13 Pain and Nausea Management.</w:t>
      </w:r>
    </w:p>
    <w:p w14:paraId="3423C358" w14:textId="3BFEEB06" w:rsidR="00A75A7C" w:rsidRDefault="00A75A7C" w:rsidP="000F0858">
      <w:pPr>
        <w:numPr>
          <w:ilvl w:val="0"/>
          <w:numId w:val="37"/>
        </w:numPr>
        <w:spacing w:after="30" w:line="248" w:lineRule="auto"/>
        <w:ind w:right="11"/>
      </w:pPr>
      <w:r>
        <w:tab/>
        <w:t>b.  Pediatric: 0.1-0.2 mg/kg IV/IO bolus or 0.4 mg/kg IM</w:t>
      </w:r>
      <w:r w:rsidR="75D07295">
        <w:t>4. I</w:t>
      </w:r>
      <w:r>
        <w:t xml:space="preserve">n the event an emergent field procedure is to be performed (i.e. limb amputation, fracture/dislocation reduction, soft tissue injury repair, etc.), procedural sedation may be appropriate in order to achieve adequate operating conditions for the patient.  A USAR team physician or AHMD </w:t>
      </w:r>
      <w:r w:rsidRPr="6EA5B9EA">
        <w:rPr>
          <w:b/>
          <w:bCs/>
          <w:i/>
          <w:iCs/>
        </w:rPr>
        <w:t>MUST BE</w:t>
      </w:r>
      <w:r w:rsidRPr="6EA5B9EA">
        <w:rPr>
          <w:b/>
          <w:bCs/>
        </w:rPr>
        <w:t xml:space="preserve"> </w:t>
      </w:r>
      <w:r>
        <w:t>contacted prior to any sedation for procedures or extrication.</w:t>
      </w:r>
    </w:p>
    <w:p w14:paraId="5B09DB30" w14:textId="77777777" w:rsidR="00A75A7C" w:rsidRDefault="00A75A7C" w:rsidP="00A75A7C">
      <w:pPr>
        <w:ind w:right="11"/>
        <w:jc w:val="center"/>
        <w:rPr>
          <w:b/>
        </w:rPr>
      </w:pPr>
    </w:p>
    <w:p w14:paraId="26C27942" w14:textId="2844299A" w:rsidR="006A6431" w:rsidRDefault="006A6431" w:rsidP="00A75A7C">
      <w:pPr>
        <w:ind w:right="11"/>
        <w:jc w:val="center"/>
        <w:rPr>
          <w:b/>
        </w:rPr>
      </w:pPr>
      <w:r w:rsidRPr="006A6431">
        <w:rPr>
          <w:noProof/>
        </w:rPr>
        <w:drawing>
          <wp:anchor distT="0" distB="0" distL="114300" distR="114300" simplePos="0" relativeHeight="251659265" behindDoc="0" locked="0" layoutInCell="1" allowOverlap="1" wp14:anchorId="3FE2E20B" wp14:editId="37CED980">
            <wp:simplePos x="0" y="0"/>
            <wp:positionH relativeFrom="margin">
              <wp:align>left</wp:align>
            </wp:positionH>
            <wp:positionV relativeFrom="paragraph">
              <wp:posOffset>10160</wp:posOffset>
            </wp:positionV>
            <wp:extent cx="5957134" cy="2219325"/>
            <wp:effectExtent l="0" t="0" r="5715" b="0"/>
            <wp:wrapNone/>
            <wp:docPr id="822104082" name="Picture 1" descr="table medication, indication, adult dose, pediatric dos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04082" name="Picture 1" descr="table medication, indication, adult dose, pediatric dose">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5957134" cy="2219325"/>
                    </a:xfrm>
                    <a:prstGeom prst="rect">
                      <a:avLst/>
                    </a:prstGeom>
                  </pic:spPr>
                </pic:pic>
              </a:graphicData>
            </a:graphic>
          </wp:anchor>
        </w:drawing>
      </w:r>
    </w:p>
    <w:p w14:paraId="18583212" w14:textId="3457DF93" w:rsidR="006A6431" w:rsidRPr="00712B4D" w:rsidRDefault="006A6431" w:rsidP="00A75A7C">
      <w:pPr>
        <w:ind w:right="11"/>
        <w:jc w:val="center"/>
        <w:rPr>
          <w:b/>
        </w:rPr>
      </w:pPr>
    </w:p>
    <w:p w14:paraId="779F37B4" w14:textId="02378DB6" w:rsidR="00A75A7C" w:rsidRDefault="00A75A7C" w:rsidP="00A75A7C">
      <w:pPr>
        <w:ind w:right="11"/>
      </w:pPr>
    </w:p>
    <w:p w14:paraId="75F41E47" w14:textId="77777777" w:rsidR="006A6431" w:rsidRDefault="006A6431" w:rsidP="00A75A7C">
      <w:pPr>
        <w:ind w:right="11"/>
      </w:pPr>
    </w:p>
    <w:p w14:paraId="2A2C5715" w14:textId="77777777" w:rsidR="006A6431" w:rsidRDefault="006A6431" w:rsidP="00A75A7C">
      <w:pPr>
        <w:ind w:right="11"/>
      </w:pPr>
    </w:p>
    <w:p w14:paraId="1004F417" w14:textId="77777777" w:rsidR="006A6431" w:rsidRDefault="006A6431" w:rsidP="00A75A7C">
      <w:pPr>
        <w:ind w:right="11"/>
      </w:pPr>
    </w:p>
    <w:p w14:paraId="1F30A64E" w14:textId="77777777" w:rsidR="006A6431" w:rsidRDefault="006A6431" w:rsidP="00A75A7C">
      <w:pPr>
        <w:ind w:right="11"/>
      </w:pPr>
    </w:p>
    <w:p w14:paraId="547CFE98" w14:textId="77777777" w:rsidR="006A6431" w:rsidRDefault="006A6431" w:rsidP="00A75A7C">
      <w:pPr>
        <w:ind w:right="11"/>
      </w:pPr>
    </w:p>
    <w:p w14:paraId="3228E8D5" w14:textId="77777777" w:rsidR="00A75A7C" w:rsidRDefault="00A75A7C" w:rsidP="00A75A7C">
      <w:pPr>
        <w:ind w:right="11"/>
      </w:pPr>
      <w:r>
        <w:tab/>
        <w:t>NOTE: All appropriate monitoring equipment must be in place and applied as the situation dictates.  Airway equipment and reversal agents should be ready at the bedside.</w:t>
      </w:r>
    </w:p>
    <w:p w14:paraId="6678F158" w14:textId="77777777" w:rsidR="00A75A7C" w:rsidRPr="006D0320" w:rsidRDefault="00A75A7C" w:rsidP="00A75A7C">
      <w:pPr>
        <w:pStyle w:val="Heading1"/>
        <w:ind w:left="-5"/>
        <w:rPr>
          <w:i/>
        </w:rPr>
      </w:pPr>
      <w:r w:rsidRPr="006D0320">
        <w:t xml:space="preserve">Medical Specialist – Medications List  </w:t>
      </w:r>
    </w:p>
    <w:p w14:paraId="48CF9F20" w14:textId="77777777" w:rsidR="00A75A7C" w:rsidRDefault="00A75A7C" w:rsidP="00A75A7C">
      <w:pPr>
        <w:spacing w:after="228"/>
        <w:ind w:left="-15" w:right="11"/>
      </w:pPr>
      <w:r>
        <w:t xml:space="preserve">The use of these medications is governed by the USAR Protocols and applied in the context of a USAR operation by an authorized Medical Specialist in conjunction with medical direction from a designated USAR Team Physician or AHMD.  </w:t>
      </w:r>
    </w:p>
    <w:p w14:paraId="60186684" w14:textId="77777777" w:rsidR="00A75A7C" w:rsidRPr="00AC3E38" w:rsidRDefault="00A75A7C" w:rsidP="00A75A7C">
      <w:pPr>
        <w:spacing w:after="218" w:line="259" w:lineRule="auto"/>
        <w:rPr>
          <w:u w:val="single"/>
        </w:rPr>
      </w:pPr>
      <w:r w:rsidRPr="00AC3E38">
        <w:rPr>
          <w:u w:val="single"/>
        </w:rPr>
        <w:t xml:space="preserve"> ANTIBIOTICS </w:t>
      </w:r>
    </w:p>
    <w:p w14:paraId="2321B244" w14:textId="77777777" w:rsidR="00A75A7C" w:rsidRPr="00416AE7" w:rsidRDefault="00A75A7C" w:rsidP="00A75A7C">
      <w:pPr>
        <w:spacing w:after="225"/>
        <w:ind w:left="-15" w:right="11"/>
        <w:rPr>
          <w:b/>
          <w:u w:val="single"/>
        </w:rPr>
      </w:pPr>
      <w:r w:rsidRPr="00416AE7">
        <w:rPr>
          <w:b/>
          <w:u w:val="single"/>
        </w:rPr>
        <w:t xml:space="preserve">Ceftriaxone </w:t>
      </w:r>
    </w:p>
    <w:p w14:paraId="5EC0AC26" w14:textId="77777777" w:rsidR="00A75A7C" w:rsidRPr="00416AE7" w:rsidRDefault="00A75A7C" w:rsidP="00A75A7C">
      <w:pPr>
        <w:spacing w:after="230"/>
        <w:ind w:left="-15" w:right="11"/>
        <w:rPr>
          <w:b/>
          <w:u w:val="single"/>
        </w:rPr>
      </w:pPr>
      <w:r w:rsidRPr="00416AE7">
        <w:rPr>
          <w:b/>
          <w:u w:val="single"/>
        </w:rPr>
        <w:t xml:space="preserve">Cefazolin </w:t>
      </w:r>
    </w:p>
    <w:p w14:paraId="209918A8" w14:textId="77777777" w:rsidR="00A75A7C" w:rsidRPr="00416AE7" w:rsidRDefault="00A75A7C" w:rsidP="00A75A7C">
      <w:pPr>
        <w:spacing w:after="230"/>
        <w:ind w:left="-15" w:right="11"/>
        <w:rPr>
          <w:b/>
          <w:u w:val="single"/>
        </w:rPr>
      </w:pPr>
      <w:r w:rsidRPr="00416AE7">
        <w:rPr>
          <w:b/>
          <w:u w:val="single"/>
        </w:rPr>
        <w:t xml:space="preserve">Levofloxacin </w:t>
      </w:r>
    </w:p>
    <w:p w14:paraId="2C539942" w14:textId="77777777" w:rsidR="00A75A7C" w:rsidRPr="00416AE7" w:rsidRDefault="00A75A7C" w:rsidP="00A75A7C">
      <w:pPr>
        <w:spacing w:after="230"/>
        <w:ind w:left="-15" w:right="11"/>
        <w:rPr>
          <w:b/>
          <w:u w:val="single"/>
        </w:rPr>
      </w:pPr>
      <w:r w:rsidRPr="00416AE7">
        <w:rPr>
          <w:b/>
          <w:u w:val="single"/>
        </w:rPr>
        <w:t xml:space="preserve">Vancomycin </w:t>
      </w:r>
    </w:p>
    <w:p w14:paraId="1E2B439C" w14:textId="77777777" w:rsidR="00A75A7C" w:rsidRDefault="00A75A7C" w:rsidP="00A75A7C">
      <w:pPr>
        <w:spacing w:after="218" w:line="259" w:lineRule="auto"/>
      </w:pPr>
      <w:r>
        <w:t xml:space="preserve"> </w:t>
      </w:r>
    </w:p>
    <w:p w14:paraId="7CCD67D9" w14:textId="77777777" w:rsidR="00A75A7C" w:rsidRPr="00AC3E38" w:rsidRDefault="00A75A7C" w:rsidP="00A75A7C">
      <w:pPr>
        <w:spacing w:after="225"/>
        <w:ind w:left="-15" w:right="11"/>
        <w:rPr>
          <w:u w:val="single"/>
        </w:rPr>
      </w:pPr>
      <w:r w:rsidRPr="00AC3E38">
        <w:rPr>
          <w:u w:val="single"/>
        </w:rPr>
        <w:t xml:space="preserve">Other Medications </w:t>
      </w:r>
    </w:p>
    <w:p w14:paraId="6F15E82A" w14:textId="77777777" w:rsidR="00A75A7C" w:rsidRPr="00416AE7" w:rsidRDefault="00A75A7C" w:rsidP="00A75A7C">
      <w:pPr>
        <w:spacing w:after="230"/>
        <w:ind w:left="-15" w:right="11"/>
        <w:rPr>
          <w:b/>
          <w:u w:val="single"/>
        </w:rPr>
      </w:pPr>
      <w:r w:rsidRPr="00416AE7">
        <w:rPr>
          <w:b/>
          <w:u w:val="single"/>
        </w:rPr>
        <w:t xml:space="preserve">Ketamine </w:t>
      </w:r>
    </w:p>
    <w:p w14:paraId="367888AC" w14:textId="77777777" w:rsidR="00A75A7C" w:rsidRPr="00416AE7" w:rsidRDefault="00A75A7C" w:rsidP="00A75A7C">
      <w:pPr>
        <w:spacing w:after="218" w:line="259" w:lineRule="auto"/>
        <w:rPr>
          <w:b/>
          <w:u w:val="single"/>
        </w:rPr>
      </w:pPr>
      <w:r>
        <w:t xml:space="preserve"> </w:t>
      </w:r>
      <w:r w:rsidRPr="00416AE7">
        <w:rPr>
          <w:b/>
          <w:u w:val="single"/>
        </w:rPr>
        <w:t>Insulin – Regular</w:t>
      </w:r>
    </w:p>
    <w:p w14:paraId="491FFA3D" w14:textId="77777777" w:rsidR="00A75A7C" w:rsidRDefault="00A75A7C" w:rsidP="00A75A7C">
      <w:pPr>
        <w:pStyle w:val="NoSpacing"/>
        <w:rPr>
          <w:b/>
          <w:u w:val="single"/>
        </w:rPr>
      </w:pPr>
      <w:r w:rsidRPr="00416AE7">
        <w:rPr>
          <w:b/>
          <w:u w:val="single"/>
        </w:rPr>
        <w:t>Dextrose 5% in Water (D</w:t>
      </w:r>
      <w:r w:rsidRPr="00416AE7">
        <w:rPr>
          <w:b/>
          <w:u w:val="single"/>
          <w:vertAlign w:val="subscript"/>
        </w:rPr>
        <w:t>5</w:t>
      </w:r>
      <w:r w:rsidRPr="00416AE7">
        <w:rPr>
          <w:b/>
          <w:u w:val="single"/>
        </w:rPr>
        <w:t>W)</w:t>
      </w:r>
    </w:p>
    <w:p w14:paraId="6ACFC223" w14:textId="77777777" w:rsidR="00A75A7C" w:rsidRPr="00416AE7" w:rsidRDefault="00A75A7C" w:rsidP="00A75A7C">
      <w:pPr>
        <w:pStyle w:val="NoSpacing"/>
        <w:rPr>
          <w:b/>
          <w:u w:val="single"/>
        </w:rPr>
      </w:pPr>
    </w:p>
    <w:p w14:paraId="3F579999" w14:textId="77777777" w:rsidR="00A75A7C" w:rsidRPr="00416AE7" w:rsidRDefault="00A75A7C" w:rsidP="00A75A7C">
      <w:pPr>
        <w:pStyle w:val="NoSpacing"/>
        <w:rPr>
          <w:b/>
          <w:u w:val="single"/>
        </w:rPr>
      </w:pPr>
      <w:r w:rsidRPr="00416AE7">
        <w:rPr>
          <w:b/>
          <w:u w:val="single"/>
        </w:rPr>
        <w:t xml:space="preserve">Tranexamic Acid (TXA) </w:t>
      </w:r>
    </w:p>
    <w:p w14:paraId="1EAC572E" w14:textId="77777777" w:rsidR="00A75A7C" w:rsidRDefault="00A75A7C" w:rsidP="00A75A7C">
      <w:pPr>
        <w:spacing w:line="451" w:lineRule="auto"/>
        <w:ind w:left="-15" w:right="5325"/>
        <w:rPr>
          <w:b/>
          <w:u w:val="single"/>
        </w:rPr>
      </w:pPr>
    </w:p>
    <w:p w14:paraId="549935F5" w14:textId="77777777" w:rsidR="00A75A7C" w:rsidRDefault="00A75A7C" w:rsidP="00A75A7C">
      <w:pPr>
        <w:spacing w:line="451" w:lineRule="auto"/>
        <w:ind w:left="-15" w:right="5325"/>
        <w:rPr>
          <w:b/>
          <w:u w:val="single"/>
        </w:rPr>
      </w:pPr>
    </w:p>
    <w:p w14:paraId="14B7E554" w14:textId="77777777" w:rsidR="00A75A7C" w:rsidRDefault="00A75A7C" w:rsidP="00A75A7C">
      <w:pPr>
        <w:spacing w:line="451" w:lineRule="auto"/>
        <w:ind w:left="-15" w:right="5325"/>
        <w:rPr>
          <w:b/>
          <w:u w:val="single"/>
        </w:rPr>
      </w:pPr>
    </w:p>
    <w:p w14:paraId="6DE57B83" w14:textId="77777777" w:rsidR="00A75A7C" w:rsidRDefault="00A75A7C" w:rsidP="00A75A7C">
      <w:pPr>
        <w:spacing w:line="451" w:lineRule="auto"/>
        <w:ind w:left="-15" w:right="5325"/>
        <w:rPr>
          <w:b/>
          <w:u w:val="single"/>
        </w:rPr>
      </w:pPr>
    </w:p>
    <w:p w14:paraId="17C0530B" w14:textId="77777777" w:rsidR="00A75A7C" w:rsidRDefault="00A75A7C" w:rsidP="00A75A7C">
      <w:pPr>
        <w:spacing w:after="160" w:line="259" w:lineRule="auto"/>
        <w:rPr>
          <w:b/>
          <w:u w:val="single"/>
        </w:rPr>
      </w:pPr>
      <w:r>
        <w:rPr>
          <w:b/>
          <w:u w:val="single"/>
        </w:rPr>
        <w:br w:type="page"/>
      </w:r>
    </w:p>
    <w:p w14:paraId="32B0F58B" w14:textId="77777777" w:rsidR="00526B26" w:rsidRPr="00DC79A4" w:rsidRDefault="00526B26" w:rsidP="00526B26">
      <w:pPr>
        <w:autoSpaceDE w:val="0"/>
        <w:autoSpaceDN w:val="0"/>
        <w:adjustRightInd w:val="0"/>
        <w:spacing w:after="0" w:line="288" w:lineRule="auto"/>
        <w:rPr>
          <w:rFonts w:ascii="Calibri" w:hAnsi="Calibri" w:cs="Arial"/>
          <w:color w:val="000000"/>
        </w:rPr>
      </w:pPr>
    </w:p>
    <w:p w14:paraId="49C8B5E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3F83C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5371B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316A2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APPENDICES</w:t>
      </w:r>
    </w:p>
    <w:p w14:paraId="08C1166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2846F6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DB2153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3E58A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80977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E3DB565" w14:textId="32CA4110"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3064BFDB" w14:textId="77777777" w:rsidR="00526B26" w:rsidRDefault="00526B26" w:rsidP="00526B26">
      <w:r>
        <w:br w:type="page"/>
      </w:r>
    </w:p>
    <w:p w14:paraId="627541F2" w14:textId="4DCD62B2" w:rsidR="00DC1EE3" w:rsidRPr="00CE335C" w:rsidRDefault="00DC1EE3" w:rsidP="00DC1EE3">
      <w:pPr>
        <w:rPr>
          <w:rFonts w:asciiTheme="majorHAnsi" w:hAnsiTheme="majorHAnsi" w:cstheme="majorHAnsi"/>
          <w:b/>
          <w:bCs/>
          <w:color w:val="4472C4" w:themeColor="accent1"/>
          <w:sz w:val="28"/>
          <w:szCs w:val="28"/>
        </w:rPr>
      </w:pPr>
      <w:bookmarkStart w:id="100" w:name="_Interfacility_Transfer_Guidelines"/>
      <w:bookmarkEnd w:id="100"/>
      <w:r w:rsidRPr="00CE335C">
        <w:rPr>
          <w:rFonts w:asciiTheme="majorHAnsi" w:hAnsiTheme="majorHAnsi" w:cstheme="majorHAnsi"/>
          <w:b/>
          <w:bCs/>
          <w:color w:val="4472C4" w:themeColor="accent1"/>
          <w:sz w:val="28"/>
          <w:szCs w:val="28"/>
        </w:rPr>
        <w:t>Appendix A</w:t>
      </w:r>
      <w:r w:rsidR="00397759" w:rsidRPr="00CE335C">
        <w:rPr>
          <w:rFonts w:asciiTheme="majorHAnsi" w:hAnsiTheme="majorHAnsi" w:cstheme="majorHAnsi"/>
          <w:b/>
          <w:bCs/>
          <w:color w:val="4472C4" w:themeColor="accent1"/>
          <w:sz w:val="28"/>
          <w:szCs w:val="28"/>
        </w:rPr>
        <w:t>1</w:t>
      </w:r>
    </w:p>
    <w:p w14:paraId="476FCC49" w14:textId="77777777" w:rsidR="00DC1EE3" w:rsidRPr="00CE335C" w:rsidRDefault="00DC1EE3" w:rsidP="00DC1EE3">
      <w:pPr>
        <w:keepNext/>
        <w:keepLines/>
        <w:spacing w:after="0"/>
        <w:outlineLvl w:val="0"/>
        <w:rPr>
          <w:rFonts w:asciiTheme="majorHAnsi" w:eastAsiaTheme="majorEastAsia" w:hAnsiTheme="majorHAnsi" w:cstheme="majorHAnsi"/>
          <w:b/>
          <w:bCs/>
          <w:color w:val="2F5496" w:themeColor="accent1" w:themeShade="BF"/>
          <w:sz w:val="28"/>
          <w:szCs w:val="28"/>
        </w:rPr>
      </w:pPr>
      <w:r w:rsidRPr="00CE335C">
        <w:rPr>
          <w:rFonts w:asciiTheme="majorHAnsi" w:eastAsiaTheme="majorEastAsia" w:hAnsiTheme="majorHAnsi" w:cstheme="majorHAnsi"/>
          <w:b/>
          <w:bCs/>
          <w:color w:val="2F5496" w:themeColor="accent1" w:themeShade="BF"/>
          <w:sz w:val="28"/>
          <w:szCs w:val="28"/>
        </w:rPr>
        <w:t>Interfacility Transfer (IFT) Guidelines and Protocols</w:t>
      </w:r>
    </w:p>
    <w:p w14:paraId="26FCF186" w14:textId="77777777" w:rsidR="00DC1EE3" w:rsidRPr="00CE335C" w:rsidRDefault="00DC1EE3" w:rsidP="00DC1EE3">
      <w:pPr>
        <w:autoSpaceDE w:val="0"/>
        <w:autoSpaceDN w:val="0"/>
        <w:adjustRightInd w:val="0"/>
        <w:spacing w:after="0" w:line="288" w:lineRule="auto"/>
        <w:rPr>
          <w:rFonts w:cstheme="minorHAnsi"/>
          <w:b/>
          <w:bCs/>
          <w:color w:val="000000"/>
        </w:rPr>
      </w:pPr>
      <w:r w:rsidRPr="00CE335C">
        <w:rPr>
          <w:rFonts w:cstheme="minorHAnsi"/>
          <w:b/>
          <w:bCs/>
          <w:color w:val="000000"/>
        </w:rPr>
        <w:t>Table of Contents:</w:t>
      </w:r>
    </w:p>
    <w:p w14:paraId="50CA75D3" w14:textId="77777777" w:rsidR="00DC1EE3" w:rsidRPr="00CE335C" w:rsidRDefault="00DC1EE3" w:rsidP="00DC1EE3">
      <w:pPr>
        <w:autoSpaceDE w:val="0"/>
        <w:autoSpaceDN w:val="0"/>
        <w:adjustRightInd w:val="0"/>
        <w:spacing w:after="0" w:line="288" w:lineRule="auto"/>
        <w:rPr>
          <w:rFonts w:cstheme="minorHAnsi"/>
          <w:color w:val="000000"/>
        </w:rPr>
      </w:pPr>
    </w:p>
    <w:p w14:paraId="0216F8D2"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A: Minimum Standards for IFTs</w:t>
      </w:r>
    </w:p>
    <w:p w14:paraId="3FE29D47" w14:textId="77777777" w:rsidR="00067EFE" w:rsidRDefault="00067EFE" w:rsidP="00DC1EE3">
      <w:pPr>
        <w:autoSpaceDE w:val="0"/>
        <w:autoSpaceDN w:val="0"/>
        <w:adjustRightInd w:val="0"/>
        <w:spacing w:after="0" w:line="288" w:lineRule="auto"/>
        <w:rPr>
          <w:rFonts w:cstheme="minorHAnsi"/>
          <w:color w:val="000000"/>
        </w:rPr>
      </w:pPr>
    </w:p>
    <w:p w14:paraId="43A0B5BB" w14:textId="099F7BD1" w:rsidR="00067EFE"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Part A1: Medical Director Options for ALS IFT Staffing</w:t>
      </w:r>
    </w:p>
    <w:p w14:paraId="4654499C" w14:textId="77777777" w:rsidR="00DC1EE3" w:rsidRPr="00CE335C" w:rsidRDefault="00DC1EE3" w:rsidP="00DC1EE3">
      <w:pPr>
        <w:autoSpaceDE w:val="0"/>
        <w:autoSpaceDN w:val="0"/>
        <w:adjustRightInd w:val="0"/>
        <w:spacing w:after="0" w:line="288" w:lineRule="auto"/>
        <w:rPr>
          <w:rFonts w:cstheme="minorHAnsi"/>
          <w:color w:val="000000"/>
        </w:rPr>
      </w:pPr>
    </w:p>
    <w:p w14:paraId="2A98BDCB"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B: Determining the Need for Critical Care Transport</w:t>
      </w:r>
    </w:p>
    <w:p w14:paraId="40B5D03D" w14:textId="751D9E90"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Pr>
          <w:rFonts w:cstheme="minorHAnsi"/>
          <w:color w:val="000000"/>
        </w:rPr>
        <w:tab/>
      </w:r>
      <w:r>
        <w:rPr>
          <w:rFonts w:cstheme="minorHAnsi"/>
          <w:color w:val="000000"/>
        </w:rPr>
        <w:tab/>
      </w:r>
      <w:r w:rsidR="00DC1EE3" w:rsidRPr="00CE335C">
        <w:rPr>
          <w:rFonts w:cstheme="minorHAnsi"/>
          <w:color w:val="000000"/>
        </w:rPr>
        <w:tab/>
        <w:t xml:space="preserve">B1 Pediatric Patients (age </w:t>
      </w:r>
      <w:r w:rsidR="00735B00" w:rsidRPr="00CE335C">
        <w:rPr>
          <w:rFonts w:cstheme="minorHAnsi"/>
          <w:color w:val="000000"/>
        </w:rPr>
        <w:t>14</w:t>
      </w:r>
      <w:r w:rsidR="00DC1EE3" w:rsidRPr="00CE335C">
        <w:rPr>
          <w:rFonts w:cstheme="minorHAnsi"/>
          <w:color w:val="000000"/>
        </w:rPr>
        <w:t xml:space="preserve"> years or younger</w:t>
      </w:r>
      <w:r w:rsidR="00735B00" w:rsidRPr="00CE335C">
        <w:rPr>
          <w:rFonts w:cstheme="minorHAnsi"/>
          <w:color w:val="000000"/>
        </w:rPr>
        <w:t xml:space="preserve"> and/or 40kg or lighter</w:t>
      </w:r>
      <w:r w:rsidR="00DC1EE3" w:rsidRPr="00CE335C">
        <w:rPr>
          <w:rFonts w:cstheme="minorHAnsi"/>
          <w:color w:val="000000"/>
        </w:rPr>
        <w:t>)</w:t>
      </w:r>
    </w:p>
    <w:p w14:paraId="1A02968B" w14:textId="32684C5C"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B2 Medical Patients</w:t>
      </w:r>
    </w:p>
    <w:p w14:paraId="705618ED" w14:textId="77777777" w:rsidR="00DC1EE3" w:rsidRPr="00CE335C" w:rsidRDefault="00DC1EE3" w:rsidP="00DC1EE3">
      <w:pPr>
        <w:autoSpaceDE w:val="0"/>
        <w:autoSpaceDN w:val="0"/>
        <w:adjustRightInd w:val="0"/>
        <w:spacing w:after="0" w:line="288" w:lineRule="auto"/>
        <w:rPr>
          <w:rFonts w:cstheme="minorHAnsi"/>
          <w:color w:val="000000"/>
        </w:rPr>
      </w:pPr>
    </w:p>
    <w:p w14:paraId="32073269"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C: General Protocols &amp; Standing Orders for advanced life support (ALS) IFT Care</w:t>
      </w:r>
    </w:p>
    <w:p w14:paraId="5925B8CA" w14:textId="77777777" w:rsidR="00DC1EE3" w:rsidRPr="00CE335C" w:rsidRDefault="00DC1EE3" w:rsidP="00DC1EE3">
      <w:pPr>
        <w:autoSpaceDE w:val="0"/>
        <w:autoSpaceDN w:val="0"/>
        <w:adjustRightInd w:val="0"/>
        <w:spacing w:after="0" w:line="288" w:lineRule="auto"/>
        <w:rPr>
          <w:rFonts w:cstheme="minorHAnsi"/>
          <w:color w:val="000000"/>
        </w:rPr>
      </w:pPr>
    </w:p>
    <w:p w14:paraId="172F04A3"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D: IFT Checklists Sorted by Patient Condition/Diagnosis</w:t>
      </w:r>
    </w:p>
    <w:p w14:paraId="01D1A03C" w14:textId="7BC6B33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D1 Aortic Dissection</w:t>
      </w:r>
    </w:p>
    <w:p w14:paraId="61FCC80E" w14:textId="22A66877"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D2 Blood Transfusion Reactions</w:t>
      </w:r>
    </w:p>
    <w:p w14:paraId="3993AC03" w14:textId="33AE5BA6"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D3 Cerebrovascular Accident (Post-tPa)</w:t>
      </w:r>
    </w:p>
    <w:p w14:paraId="713AC149" w14:textId="621645C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 xml:space="preserve">D4 Post-Arrest Induced Hypothermia </w:t>
      </w:r>
    </w:p>
    <w:p w14:paraId="7615F152" w14:textId="0132CA11"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D5 Pregnancy-Related</w:t>
      </w:r>
    </w:p>
    <w:p w14:paraId="42D7D4E5" w14:textId="79A29F1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D6 ST-Segment Elevation Myocardial Infarction (STEMI)</w:t>
      </w:r>
    </w:p>
    <w:p w14:paraId="6D0F23A4" w14:textId="77777777" w:rsidR="00DC1EE3" w:rsidRPr="00CE335C" w:rsidRDefault="00DC1EE3" w:rsidP="00DC1EE3">
      <w:pPr>
        <w:autoSpaceDE w:val="0"/>
        <w:autoSpaceDN w:val="0"/>
        <w:adjustRightInd w:val="0"/>
        <w:spacing w:after="0" w:line="288" w:lineRule="auto"/>
        <w:rPr>
          <w:rFonts w:cstheme="minorHAnsi"/>
          <w:color w:val="000000"/>
        </w:rPr>
      </w:pPr>
    </w:p>
    <w:p w14:paraId="78D72B3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E: IFT Medication Guidelines/Reference</w:t>
      </w:r>
    </w:p>
    <w:p w14:paraId="71A282EC" w14:textId="3E3F127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E1 General Guidelines for Medication Administration</w:t>
      </w:r>
    </w:p>
    <w:p w14:paraId="028587C2" w14:textId="4CA34250"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E2 Approved Medications and Medication Classes</w:t>
      </w:r>
    </w:p>
    <w:p w14:paraId="57B5BFDE" w14:textId="40E41DD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E3 Blood Products</w:t>
      </w:r>
    </w:p>
    <w:p w14:paraId="728E8FCC" w14:textId="77777777" w:rsidR="00DC1EE3" w:rsidRPr="00CE335C" w:rsidRDefault="00DC1EE3" w:rsidP="00DC1EE3">
      <w:pPr>
        <w:autoSpaceDE w:val="0"/>
        <w:autoSpaceDN w:val="0"/>
        <w:adjustRightInd w:val="0"/>
        <w:spacing w:after="0" w:line="288" w:lineRule="auto"/>
        <w:rPr>
          <w:rFonts w:cstheme="minorHAnsi"/>
          <w:color w:val="000000"/>
        </w:rPr>
      </w:pPr>
    </w:p>
    <w:p w14:paraId="622F886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F: IFT Equipment Protocols and Checklists</w:t>
      </w:r>
    </w:p>
    <w:p w14:paraId="548FFA6E"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F1 Mechanical Ventilation</w:t>
      </w:r>
    </w:p>
    <w:p w14:paraId="32873E3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F2 IV Pumps</w:t>
      </w:r>
    </w:p>
    <w:p w14:paraId="096A2E7B"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F3 Chest Tubes</w:t>
      </w:r>
    </w:p>
    <w:p w14:paraId="4985D324" w14:textId="77777777" w:rsidR="00DC1EE3" w:rsidRPr="00CE335C" w:rsidRDefault="00DC1EE3" w:rsidP="00DC1EE3">
      <w:pPr>
        <w:autoSpaceDE w:val="0"/>
        <w:autoSpaceDN w:val="0"/>
        <w:adjustRightInd w:val="0"/>
        <w:spacing w:after="0" w:line="288" w:lineRule="auto"/>
        <w:rPr>
          <w:rFonts w:cstheme="minorHAnsi"/>
          <w:color w:val="000000"/>
        </w:rPr>
      </w:pPr>
    </w:p>
    <w:p w14:paraId="2E01D73C" w14:textId="77777777" w:rsidR="00DC1EE3" w:rsidRPr="00CE335C" w:rsidRDefault="00DC1EE3" w:rsidP="00DC1EE3">
      <w:pPr>
        <w:autoSpaceDE w:val="0"/>
        <w:autoSpaceDN w:val="0"/>
        <w:adjustRightInd w:val="0"/>
        <w:spacing w:after="0" w:line="288" w:lineRule="auto"/>
        <w:rPr>
          <w:rFonts w:cstheme="minorHAnsi"/>
          <w:color w:val="000000"/>
        </w:rPr>
      </w:pPr>
    </w:p>
    <w:p w14:paraId="17AAD365" w14:textId="77777777" w:rsidR="00DC1EE3" w:rsidRPr="00CE335C" w:rsidRDefault="00DC1EE3" w:rsidP="00DC1EE3">
      <w:pPr>
        <w:autoSpaceDE w:val="0"/>
        <w:autoSpaceDN w:val="0"/>
        <w:adjustRightInd w:val="0"/>
        <w:spacing w:after="0" w:line="288" w:lineRule="auto"/>
        <w:rPr>
          <w:rFonts w:cstheme="minorHAnsi"/>
          <w:color w:val="000000"/>
        </w:rPr>
      </w:pPr>
    </w:p>
    <w:p w14:paraId="0F7C7ED2" w14:textId="77777777" w:rsidR="00DC1EE3" w:rsidRPr="00CE335C" w:rsidRDefault="00DC1EE3" w:rsidP="00DC1EE3">
      <w:pPr>
        <w:autoSpaceDE w:val="0"/>
        <w:autoSpaceDN w:val="0"/>
        <w:adjustRightInd w:val="0"/>
        <w:spacing w:after="0" w:line="288" w:lineRule="auto"/>
        <w:rPr>
          <w:rFonts w:cstheme="minorHAnsi"/>
          <w:color w:val="000000"/>
        </w:rPr>
      </w:pPr>
    </w:p>
    <w:p w14:paraId="3619E973" w14:textId="77777777" w:rsidR="00DC1EE3" w:rsidRPr="00CE335C" w:rsidRDefault="00DC1EE3" w:rsidP="00DC1EE3">
      <w:pPr>
        <w:autoSpaceDE w:val="0"/>
        <w:autoSpaceDN w:val="0"/>
        <w:adjustRightInd w:val="0"/>
        <w:spacing w:after="0" w:line="288" w:lineRule="auto"/>
        <w:rPr>
          <w:rFonts w:cstheme="minorHAnsi"/>
          <w:color w:val="000000"/>
        </w:rPr>
      </w:pPr>
    </w:p>
    <w:p w14:paraId="1B1DAC3C" w14:textId="77777777" w:rsidR="00DC1EE3" w:rsidRPr="00CE335C" w:rsidRDefault="00DC1EE3" w:rsidP="00DC1EE3">
      <w:pPr>
        <w:autoSpaceDE w:val="0"/>
        <w:autoSpaceDN w:val="0"/>
        <w:adjustRightInd w:val="0"/>
        <w:spacing w:after="0" w:line="288" w:lineRule="auto"/>
        <w:rPr>
          <w:rFonts w:cstheme="minorHAnsi"/>
          <w:color w:val="000000"/>
        </w:rPr>
      </w:pPr>
    </w:p>
    <w:p w14:paraId="5C6529E6" w14:textId="77777777" w:rsidR="00DC1EE3" w:rsidRPr="00CE335C" w:rsidRDefault="00DC1EE3" w:rsidP="00DC1EE3">
      <w:pPr>
        <w:autoSpaceDE w:val="0"/>
        <w:autoSpaceDN w:val="0"/>
        <w:adjustRightInd w:val="0"/>
        <w:spacing w:after="0" w:line="288" w:lineRule="auto"/>
        <w:rPr>
          <w:rFonts w:cstheme="minorHAnsi"/>
          <w:color w:val="000000"/>
        </w:rPr>
      </w:pPr>
    </w:p>
    <w:p w14:paraId="30054DEC" w14:textId="77777777" w:rsidR="00DC1EE3" w:rsidRPr="00CE335C" w:rsidRDefault="00DC1EE3" w:rsidP="00DC1EE3">
      <w:pPr>
        <w:autoSpaceDE w:val="0"/>
        <w:autoSpaceDN w:val="0"/>
        <w:adjustRightInd w:val="0"/>
        <w:spacing w:after="0" w:line="288" w:lineRule="auto"/>
        <w:rPr>
          <w:rFonts w:cstheme="minorHAnsi"/>
          <w:color w:val="000000"/>
        </w:rPr>
      </w:pPr>
    </w:p>
    <w:p w14:paraId="568B29C1"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33CDB4D8"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759F933D"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10925EAB" w14:textId="77777777" w:rsidR="00DC1EE3" w:rsidRDefault="00DC1EE3" w:rsidP="00DC1EE3">
      <w:pPr>
        <w:autoSpaceDE w:val="0"/>
        <w:autoSpaceDN w:val="0"/>
        <w:adjustRightInd w:val="0"/>
        <w:spacing w:after="60" w:line="288" w:lineRule="auto"/>
        <w:rPr>
          <w:rFonts w:ascii="Arial" w:hAnsi="Arial" w:cs="Arial"/>
          <w:b/>
          <w:bCs/>
          <w:color w:val="000000"/>
          <w:u w:val="single"/>
        </w:rPr>
      </w:pPr>
    </w:p>
    <w:p w14:paraId="5A4680A4" w14:textId="15FB9B89" w:rsidR="00DC1EE3" w:rsidRPr="00CE335C" w:rsidRDefault="00DC1EE3" w:rsidP="00DC1EE3">
      <w:pPr>
        <w:autoSpaceDE w:val="0"/>
        <w:autoSpaceDN w:val="0"/>
        <w:adjustRightInd w:val="0"/>
        <w:spacing w:after="60" w:line="288" w:lineRule="auto"/>
        <w:rPr>
          <w:rFonts w:cstheme="minorHAnsi"/>
          <w:b/>
          <w:bCs/>
          <w:color w:val="000000"/>
          <w:u w:val="single"/>
        </w:rPr>
      </w:pPr>
      <w:r w:rsidRPr="00CE335C">
        <w:rPr>
          <w:rFonts w:cstheme="minorHAnsi"/>
          <w:b/>
          <w:bCs/>
          <w:color w:val="000000"/>
          <w:u w:val="single"/>
        </w:rPr>
        <w:t>Minimum Standards for Interfacility Transfer</w:t>
      </w:r>
      <w:r w:rsidR="00D63162" w:rsidRPr="00CE335C">
        <w:rPr>
          <w:rFonts w:cstheme="minorHAnsi"/>
          <w:b/>
          <w:bCs/>
          <w:color w:val="000000"/>
          <w:u w:val="single"/>
        </w:rPr>
        <w:t>s</w:t>
      </w:r>
      <w:r w:rsidRPr="00CE335C">
        <w:rPr>
          <w:rFonts w:cstheme="minorHAnsi"/>
          <w:b/>
          <w:bCs/>
          <w:color w:val="000000"/>
          <w:u w:val="single"/>
        </w:rPr>
        <w:t xml:space="preserve"> (IFT</w:t>
      </w:r>
      <w:r w:rsidR="00735B00" w:rsidRPr="00CE335C">
        <w:rPr>
          <w:rFonts w:cstheme="minorHAnsi"/>
          <w:b/>
          <w:bCs/>
          <w:color w:val="000000"/>
          <w:u w:val="single"/>
        </w:rPr>
        <w:t>s</w:t>
      </w:r>
      <w:r w:rsidRPr="00CE335C">
        <w:rPr>
          <w:rFonts w:cstheme="minorHAnsi"/>
          <w:b/>
          <w:bCs/>
          <w:color w:val="000000"/>
          <w:u w:val="single"/>
        </w:rPr>
        <w:t>):</w:t>
      </w:r>
    </w:p>
    <w:p w14:paraId="5DC1E819" w14:textId="77777777" w:rsidR="00DC1EE3" w:rsidRPr="00CE335C" w:rsidRDefault="00DC1EE3" w:rsidP="000F0858">
      <w:pPr>
        <w:numPr>
          <w:ilvl w:val="0"/>
          <w:numId w:val="70"/>
        </w:numPr>
        <w:autoSpaceDE w:val="0"/>
        <w:autoSpaceDN w:val="0"/>
        <w:adjustRightInd w:val="0"/>
        <w:spacing w:after="60" w:line="288" w:lineRule="auto"/>
        <w:contextualSpacing/>
        <w:rPr>
          <w:rFonts w:cstheme="minorHAnsi"/>
          <w:color w:val="000000"/>
        </w:rPr>
      </w:pPr>
      <w:r w:rsidRPr="00CE335C">
        <w:rPr>
          <w:rFonts w:cstheme="minorHAnsi"/>
          <w:color w:val="000000"/>
          <w:u w:val="single"/>
        </w:rPr>
        <w:t>Minimum Staffing, Training Requirements</w:t>
      </w:r>
    </w:p>
    <w:p w14:paraId="72F1DCB9" w14:textId="4BC1B85D" w:rsidR="00DC1EE3" w:rsidRPr="00CE335C" w:rsidRDefault="00ED0BA1" w:rsidP="00DC1EE3">
      <w:pPr>
        <w:autoSpaceDE w:val="0"/>
        <w:autoSpaceDN w:val="0"/>
        <w:adjustRightInd w:val="0"/>
        <w:spacing w:after="60" w:line="288" w:lineRule="auto"/>
        <w:rPr>
          <w:rFonts w:cstheme="minorHAnsi"/>
          <w:color w:val="000000"/>
        </w:rPr>
      </w:pPr>
      <w:r w:rsidRPr="00CE335C">
        <w:rPr>
          <w:rFonts w:cstheme="minorHAnsi"/>
          <w:color w:val="000000"/>
        </w:rPr>
        <w:t>The minimum</w:t>
      </w:r>
      <w:r w:rsidR="00DC1EE3" w:rsidRPr="00CE335C">
        <w:rPr>
          <w:rFonts w:cstheme="minorHAnsi"/>
          <w:color w:val="000000"/>
        </w:rPr>
        <w:t xml:space="preserve"> staffing at the Advanced Level requires one Advanced EMT and one EMT-Basic. Minimum staffing at the Paramedic level requires one Paramedic and one Advanced EMT /EMT-Basic, in accordance with 105 CMR 170.305(C)(2).</w:t>
      </w:r>
    </w:p>
    <w:p w14:paraId="43AD96A6" w14:textId="006AD32F"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EMS personnel providing patient care that exceed their regular scope of practice under the Statewide Treatment Protocols during IFT</w:t>
      </w:r>
      <w:r w:rsidR="00735B00" w:rsidRPr="00CE335C">
        <w:rPr>
          <w:rFonts w:cstheme="minorHAnsi"/>
          <w:color w:val="000000"/>
        </w:rPr>
        <w:t>s</w:t>
      </w:r>
      <w:r w:rsidRPr="00CE335C">
        <w:rPr>
          <w:rFonts w:cstheme="minorHAnsi"/>
          <w:color w:val="000000"/>
        </w:rPr>
        <w:t xml:space="preserve"> must meet the following requirements as outlined in 105 CMR 170.000:</w:t>
      </w:r>
    </w:p>
    <w:p w14:paraId="75793871" w14:textId="25E59F1B" w:rsidR="00DC1EE3" w:rsidRPr="00CE335C" w:rsidRDefault="00DC1EE3" w:rsidP="0682A772">
      <w:pPr>
        <w:autoSpaceDE w:val="0"/>
        <w:autoSpaceDN w:val="0"/>
        <w:adjustRightInd w:val="0"/>
        <w:spacing w:after="6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a.</w:t>
      </w:r>
      <w:r w:rsidR="11DA5735" w:rsidRPr="0682A772">
        <w:rPr>
          <w:color w:val="000000"/>
        </w:rPr>
        <w:t xml:space="preserve"> </w:t>
      </w:r>
      <w:r w:rsidRPr="00CE335C">
        <w:rPr>
          <w:rFonts w:cstheme="minorHAnsi"/>
          <w:color w:val="000000"/>
        </w:rPr>
        <w:tab/>
      </w:r>
      <w:r w:rsidRPr="0682A772">
        <w:rPr>
          <w:color w:val="000000"/>
        </w:rPr>
        <w:t xml:space="preserve">current certification as an EMT in </w:t>
      </w:r>
      <w:r w:rsidR="00761EF5" w:rsidRPr="0682A772">
        <w:rPr>
          <w:color w:val="000000"/>
        </w:rPr>
        <w:t>Massachusetts.</w:t>
      </w:r>
    </w:p>
    <w:p w14:paraId="1408CAE2" w14:textId="20CD3390" w:rsidR="00067EFE" w:rsidRDefault="00DC1EE3" w:rsidP="0682A772">
      <w:pPr>
        <w:autoSpaceDE w:val="0"/>
        <w:autoSpaceDN w:val="0"/>
        <w:adjustRightInd w:val="0"/>
        <w:spacing w:after="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b.</w:t>
      </w:r>
      <w:r w:rsidR="24A0BD40" w:rsidRPr="0682A772">
        <w:rPr>
          <w:color w:val="000000"/>
        </w:rPr>
        <w:t xml:space="preserve"> </w:t>
      </w:r>
      <w:r w:rsidRPr="00CE335C">
        <w:rPr>
          <w:rFonts w:cstheme="minorHAnsi"/>
          <w:color w:val="000000"/>
        </w:rPr>
        <w:tab/>
      </w:r>
      <w:r w:rsidRPr="0682A772">
        <w:rPr>
          <w:color w:val="000000"/>
        </w:rPr>
        <w:t xml:space="preserve">completion of Department approved supplemental training that is specific to and </w:t>
      </w:r>
      <w:r w:rsidRPr="00CE335C">
        <w:rPr>
          <w:rFonts w:cstheme="minorHAnsi"/>
          <w:color w:val="000000"/>
        </w:rPr>
        <w:tab/>
      </w:r>
      <w:r w:rsidRPr="00CE335C">
        <w:rPr>
          <w:rFonts w:cstheme="minorHAnsi"/>
          <w:color w:val="000000"/>
        </w:rPr>
        <w:tab/>
      </w:r>
      <w:r w:rsidRPr="00CE335C">
        <w:rPr>
          <w:rFonts w:cstheme="minorHAnsi"/>
          <w:color w:val="000000"/>
        </w:rPr>
        <w:tab/>
      </w:r>
      <w:r w:rsidRPr="0682A772">
        <w:rPr>
          <w:color w:val="000000"/>
        </w:rPr>
        <w:t>consistent with</w:t>
      </w:r>
    </w:p>
    <w:p w14:paraId="46773499" w14:textId="4CA8082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 xml:space="preserve"> </w:t>
      </w:r>
      <w:r>
        <w:rPr>
          <w:rFonts w:cstheme="minorHAnsi"/>
          <w:color w:val="000000"/>
        </w:rPr>
        <w:t xml:space="preserve">   </w:t>
      </w:r>
      <w:r w:rsidR="00DC1EE3" w:rsidRPr="00CE335C">
        <w:rPr>
          <w:rFonts w:cstheme="minorHAnsi"/>
          <w:color w:val="000000"/>
        </w:rPr>
        <w:t xml:space="preserve">levels of certification of involved EMTs and includes </w:t>
      </w:r>
    </w:p>
    <w:p w14:paraId="66299AA3" w14:textId="4060D049"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expanded roles and </w:t>
      </w:r>
      <w:r w:rsidR="00761EF5" w:rsidRPr="00CE335C">
        <w:rPr>
          <w:rFonts w:cstheme="minorHAnsi"/>
          <w:color w:val="000000"/>
        </w:rPr>
        <w:t>responsibilities.</w:t>
      </w:r>
    </w:p>
    <w:p w14:paraId="651E3CE0" w14:textId="77777777"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additional, approved treatment modalities, equipment, devices, and technologies; and</w:t>
      </w:r>
    </w:p>
    <w:p w14:paraId="54123929" w14:textId="5D235E2E"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ambulance service policies and procedures and IFT Statewide Treatment </w:t>
      </w:r>
      <w:r w:rsidR="00761EF5" w:rsidRPr="00CE335C">
        <w:rPr>
          <w:rFonts w:cstheme="minorHAnsi"/>
          <w:color w:val="000000"/>
        </w:rPr>
        <w:t>Protocols.</w:t>
      </w:r>
      <w:r w:rsidRPr="00CE335C">
        <w:rPr>
          <w:rFonts w:cstheme="minorHAnsi"/>
          <w:color w:val="000000"/>
        </w:rPr>
        <w:t xml:space="preserve"> </w:t>
      </w:r>
    </w:p>
    <w:p w14:paraId="5A27C74A" w14:textId="23BBB0C2" w:rsidR="00DC1EE3" w:rsidRPr="00CE335C" w:rsidRDefault="00067EFE" w:rsidP="00DC1EE3">
      <w:pPr>
        <w:autoSpaceDE w:val="0"/>
        <w:autoSpaceDN w:val="0"/>
        <w:adjustRightInd w:val="0"/>
        <w:spacing w:after="60" w:line="288" w:lineRule="auto"/>
        <w:rPr>
          <w:color w:val="000000"/>
        </w:rPr>
      </w:pPr>
      <w:r w:rsidRPr="615ED200">
        <w:rPr>
          <w:color w:val="000000" w:themeColor="text1"/>
        </w:rPr>
        <w:t xml:space="preserve">    </w:t>
      </w:r>
      <w:r w:rsidR="00DC1EE3">
        <w:tab/>
      </w:r>
      <w:r w:rsidR="00DC1EE3" w:rsidRPr="615ED200">
        <w:rPr>
          <w:color w:val="000000" w:themeColor="text1"/>
        </w:rPr>
        <w:t>c.</w:t>
      </w:r>
      <w:r w:rsidR="599F0DF5" w:rsidRPr="615ED200">
        <w:rPr>
          <w:color w:val="000000" w:themeColor="text1"/>
        </w:rPr>
        <w:t xml:space="preserve"> </w:t>
      </w:r>
      <w:r w:rsidR="00DC1EE3">
        <w:tab/>
      </w:r>
      <w:r w:rsidR="00DC1EE3" w:rsidRPr="615ED200">
        <w:rPr>
          <w:color w:val="000000" w:themeColor="text1"/>
        </w:rPr>
        <w:t>has maintained current authorization to practice from the Affiliate Hospital</w:t>
      </w:r>
      <w:r w:rsidRPr="615ED200">
        <w:rPr>
          <w:color w:val="000000" w:themeColor="text1"/>
        </w:rPr>
        <w:t xml:space="preserve"> Medical Director</w:t>
      </w:r>
    </w:p>
    <w:p w14:paraId="21C06CF3"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It shall be the responsibility of the transferring ambulance service to ensure and to verify appropriate training of its IFT EMS personnel.   This includes ensuring that its IFT EMS personnel have successfully completed IFT initial training, and thereafter, refresher training at a minimum whenever new IFT equipment or medication is approved for use. </w:t>
      </w:r>
    </w:p>
    <w:p w14:paraId="6E206331" w14:textId="77777777" w:rsidR="00DC1EE3" w:rsidRPr="00CE335C" w:rsidRDefault="00DC1EE3" w:rsidP="00DC1EE3">
      <w:pPr>
        <w:autoSpaceDE w:val="0"/>
        <w:autoSpaceDN w:val="0"/>
        <w:adjustRightInd w:val="0"/>
        <w:spacing w:after="0" w:line="288" w:lineRule="auto"/>
        <w:rPr>
          <w:rFonts w:cstheme="minorHAnsi"/>
          <w:color w:val="000000"/>
        </w:rPr>
      </w:pPr>
    </w:p>
    <w:p w14:paraId="6B8A427D"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2.</w:t>
      </w:r>
      <w:r w:rsidRPr="00CE335C">
        <w:rPr>
          <w:rFonts w:cstheme="minorHAnsi"/>
          <w:color w:val="000000"/>
        </w:rPr>
        <w:tab/>
      </w:r>
      <w:r w:rsidRPr="00CE335C">
        <w:rPr>
          <w:rFonts w:cstheme="minorHAnsi"/>
          <w:color w:val="000000"/>
          <w:u w:val="single"/>
        </w:rPr>
        <w:t>Affiliation Agreements; Medical Control</w:t>
      </w:r>
    </w:p>
    <w:p w14:paraId="3225A0A2" w14:textId="77777777" w:rsidR="00DC1EE3" w:rsidRPr="00CE335C" w:rsidRDefault="00DC1EE3" w:rsidP="00DC1EE3">
      <w:pPr>
        <w:autoSpaceDE w:val="0"/>
        <w:autoSpaceDN w:val="0"/>
        <w:adjustRightInd w:val="0"/>
        <w:spacing w:after="60" w:line="288" w:lineRule="auto"/>
        <w:ind w:hanging="360"/>
        <w:rPr>
          <w:rFonts w:cstheme="minorHAnsi"/>
          <w:color w:val="000000"/>
        </w:rPr>
      </w:pPr>
      <w:r w:rsidRPr="00CE335C">
        <w:rPr>
          <w:rFonts w:cstheme="minorHAnsi"/>
          <w:color w:val="000000"/>
        </w:rPr>
        <w:tab/>
        <w:t>An ambulance service must be licensed at an ALS level by the Department to provide ALS IFT care, and it must maintain an affiliation agreement, in accordance with 105 CMR 170.300, with a hospital licensed to provide Medical Control Service by the Department, pursuant to 105 CMR 130.1501-130.1504 of the Hospital Licensure regulations. Such affiliation agreements must designate an Affiliate Hospital Medical Director (105 CMR 170.300(A)(2) and 105 CMR 130.1502(C)), whose medical oversight functions are defined in 105 CMR 130.1503. Standards for Affiliate Hospital Medical Directors are defined in 105 CMR 130.1504.</w:t>
      </w:r>
    </w:p>
    <w:p w14:paraId="68903DFE" w14:textId="77777777" w:rsidR="00DC1EE3" w:rsidRPr="00CE335C" w:rsidRDefault="00DC1EE3" w:rsidP="00DC1EE3">
      <w:pPr>
        <w:autoSpaceDE w:val="0"/>
        <w:autoSpaceDN w:val="0"/>
        <w:adjustRightInd w:val="0"/>
        <w:spacing w:after="0" w:line="288" w:lineRule="auto"/>
        <w:ind w:hanging="360"/>
        <w:rPr>
          <w:rFonts w:cstheme="minorHAnsi"/>
          <w:color w:val="000000"/>
        </w:rPr>
      </w:pPr>
    </w:p>
    <w:p w14:paraId="00A71CA2"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3.</w:t>
      </w:r>
      <w:r w:rsidRPr="00CE335C">
        <w:rPr>
          <w:rFonts w:cstheme="minorHAnsi"/>
          <w:color w:val="000000"/>
        </w:rPr>
        <w:tab/>
      </w:r>
      <w:r w:rsidRPr="00CE335C">
        <w:rPr>
          <w:rFonts w:cstheme="minorHAnsi"/>
          <w:color w:val="000000"/>
          <w:u w:val="single"/>
        </w:rPr>
        <w:t>Communications:</w:t>
      </w:r>
    </w:p>
    <w:p w14:paraId="260220C9"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All communications by radio or phone with medical control must be recorded.</w:t>
      </w:r>
    </w:p>
    <w:p w14:paraId="3AB07FC2" w14:textId="77777777" w:rsidR="00DC1EE3" w:rsidRPr="00CE335C" w:rsidRDefault="00DC1EE3" w:rsidP="00DC1EE3">
      <w:pPr>
        <w:autoSpaceDE w:val="0"/>
        <w:autoSpaceDN w:val="0"/>
        <w:adjustRightInd w:val="0"/>
        <w:spacing w:after="0" w:line="288" w:lineRule="auto"/>
        <w:ind w:left="360" w:hanging="360"/>
        <w:rPr>
          <w:rFonts w:cstheme="minorHAnsi"/>
          <w:color w:val="000000"/>
        </w:rPr>
      </w:pPr>
    </w:p>
    <w:p w14:paraId="2022186C"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4.</w:t>
      </w:r>
      <w:r w:rsidRPr="00CE335C">
        <w:rPr>
          <w:rFonts w:cstheme="minorHAnsi"/>
          <w:color w:val="000000"/>
        </w:rPr>
        <w:tab/>
      </w:r>
      <w:r w:rsidRPr="00CE335C">
        <w:rPr>
          <w:rFonts w:cstheme="minorHAnsi"/>
          <w:color w:val="000000"/>
          <w:u w:val="single"/>
        </w:rPr>
        <w:t>Scope of Practice:</w:t>
      </w:r>
    </w:p>
    <w:p w14:paraId="570FA86C"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Under 105 CMR 170.360(A) of the EMS System regulations states, “No ambulance service or agent thereof shall transport a patient between health care facilities who is receiving medical treatment that is beyond the training and certification capabilities of the EMTs staffing the ambulance unless an additional health care professional with that capability accompanies the patient...” Depending on the patient’s condition, there may be situations in which a physician or another health care professional’s presence might be necessary; such determination shall be made by the medical control physician in consultation with the physician at the sending hospital.  </w:t>
      </w:r>
      <w:bookmarkStart w:id="101" w:name="_Hlk58406404"/>
    </w:p>
    <w:bookmarkEnd w:id="101"/>
    <w:p w14:paraId="0EBD1220" w14:textId="517D05D5" w:rsidR="00DC1EE3" w:rsidRPr="00CE335C" w:rsidRDefault="00DC1EE3" w:rsidP="00DC2AEF">
      <w:pPr>
        <w:autoSpaceDE w:val="0"/>
        <w:autoSpaceDN w:val="0"/>
        <w:adjustRightInd w:val="0"/>
        <w:spacing w:after="60" w:line="240" w:lineRule="auto"/>
        <w:rPr>
          <w:rFonts w:cstheme="minorHAnsi"/>
          <w:color w:val="000000"/>
          <w:u w:val="single"/>
        </w:rPr>
      </w:pPr>
      <w:r w:rsidRPr="00CE335C">
        <w:rPr>
          <w:rFonts w:cstheme="minorHAnsi"/>
          <w:color w:val="000000"/>
        </w:rPr>
        <w:t>The scope of practice for each EMT level is defined (1) in regulation (105 CMR 170.810, 170.820 and 170.840), (2) by the U.S. Department of Transportation's National Highway Traffic Safety Administration's</w:t>
      </w:r>
      <w:r w:rsidR="00841AE2" w:rsidRPr="00CE335C">
        <w:rPr>
          <w:rFonts w:cstheme="minorHAnsi"/>
          <w:color w:val="000000"/>
        </w:rPr>
        <w:t xml:space="preserve"> (NHTSA)</w:t>
      </w:r>
      <w:r w:rsidRPr="00CE335C">
        <w:rPr>
          <w:rFonts w:cstheme="minorHAnsi"/>
          <w:color w:val="000000"/>
        </w:rPr>
        <w:t xml:space="preserve"> </w:t>
      </w:r>
      <w:r w:rsidRPr="00CE335C">
        <w:rPr>
          <w:rFonts w:cstheme="minorHAnsi"/>
          <w:i/>
          <w:iCs/>
          <w:color w:val="000000"/>
        </w:rPr>
        <w:t>National EMS Scope of Practice Model</w:t>
      </w:r>
      <w:r w:rsidRPr="00CE335C">
        <w:rPr>
          <w:rFonts w:cstheme="minorHAnsi"/>
          <w:color w:val="000000"/>
        </w:rPr>
        <w:t xml:space="preserve"> and as used in its </w:t>
      </w:r>
      <w:r w:rsidRPr="00CE335C">
        <w:rPr>
          <w:rFonts w:cstheme="minorHAnsi"/>
          <w:i/>
          <w:iCs/>
          <w:color w:val="000000"/>
        </w:rPr>
        <w:t>National EMS Education Standards</w:t>
      </w:r>
      <w:r w:rsidRPr="00CE335C">
        <w:rPr>
          <w:rFonts w:cstheme="minorHAnsi"/>
          <w:color w:val="000000"/>
        </w:rPr>
        <w:t>, and (3) through the Statewide Treatment Protocols</w:t>
      </w:r>
      <w:r w:rsidR="00735B00" w:rsidRPr="00CE335C">
        <w:rPr>
          <w:rFonts w:cstheme="minorHAnsi"/>
          <w:color w:val="000000"/>
        </w:rPr>
        <w:t xml:space="preserve"> Appendix A1</w:t>
      </w:r>
      <w:r w:rsidRPr="00CE335C">
        <w:rPr>
          <w:rFonts w:cstheme="minorHAnsi"/>
          <w:color w:val="000000"/>
        </w:rPr>
        <w:t xml:space="preserve">. </w:t>
      </w:r>
    </w:p>
    <w:p w14:paraId="066D15C4" w14:textId="77777777"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ab/>
      </w:r>
    </w:p>
    <w:p w14:paraId="21E8C643" w14:textId="15F86D44"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 xml:space="preserve">    </w:t>
      </w:r>
      <w:r w:rsidR="00067EFE">
        <w:rPr>
          <w:rFonts w:cstheme="minorHAnsi"/>
          <w:color w:val="000000"/>
        </w:rPr>
        <w:t xml:space="preserve">  </w:t>
      </w:r>
      <w:r w:rsidRPr="00CE335C">
        <w:rPr>
          <w:rFonts w:cstheme="minorHAnsi"/>
          <w:color w:val="000000"/>
        </w:rPr>
        <w:t xml:space="preserve"> The following are patient condition classifications and corresponding requirements for EMT personnel during ambulance transport:</w:t>
      </w:r>
    </w:p>
    <w:p w14:paraId="7A0ACBCF" w14:textId="38FDB8CD" w:rsidR="00DC1EE3" w:rsidRPr="00CE335C" w:rsidRDefault="00DC1EE3" w:rsidP="00DC1EE3">
      <w:pPr>
        <w:spacing w:after="60" w:line="288" w:lineRule="auto"/>
        <w:rPr>
          <w:rFonts w:eastAsia="Times New Roman"/>
        </w:rPr>
      </w:pPr>
      <w:r w:rsidRPr="615ED200">
        <w:rPr>
          <w:rFonts w:eastAsia="Times New Roman"/>
          <w:color w:val="000000" w:themeColor="text1"/>
        </w:rPr>
        <w:t>a.</w:t>
      </w:r>
      <w:r w:rsidR="26C568B1" w:rsidRPr="615ED200">
        <w:rPr>
          <w:rFonts w:eastAsia="Times New Roman"/>
          <w:color w:val="000000" w:themeColor="text1"/>
        </w:rPr>
        <w:t xml:space="preserve"> </w:t>
      </w:r>
      <w:r>
        <w:tab/>
      </w:r>
      <w:r w:rsidRPr="615ED200">
        <w:rPr>
          <w:rFonts w:eastAsia="Times New Roman"/>
          <w:color w:val="000000" w:themeColor="text1"/>
        </w:rPr>
        <w:t xml:space="preserve">Stable Patient - Routine, scheduled transport - Patient clearly stable for transport with no   requirement for airway management, no device in place that is actively running or requires any maintenance or monitoring and at no risk for deterioration.  Patient may have a device in place, but device must be locked and clamped, not require any maintenance and not be actively running. Such inactive devices may include, but are not limited to, IVs (if disconnected from fluid and on a saline lock during transport),- nasogastric tubes, feeding tubes, PICC lines, bladder irrigation and wound vacs (wound vacs that are self-contained, gravity draining or battery powered can be transported by BLS providers). Running PCA pumps are not inactive </w:t>
      </w:r>
      <w:r w:rsidRPr="615ED200">
        <w:rPr>
          <w:rFonts w:eastAsia="Times New Roman"/>
        </w:rPr>
        <w:t>(for exceptions-see note below).</w:t>
      </w:r>
    </w:p>
    <w:p w14:paraId="0B39AB61"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b/>
          <w:bCs/>
          <w:color w:val="000000"/>
        </w:rPr>
        <w:t xml:space="preserve">Note: </w:t>
      </w:r>
      <w:r w:rsidRPr="00CE335C">
        <w:rPr>
          <w:rFonts w:cstheme="minorHAnsi"/>
          <w:color w:val="000000"/>
        </w:rPr>
        <w:t>This is the level of care needed for a patient with any device that will NOT require active intervention or management by BLS, unless ALS is otherwise required for patient management. If the device </w:t>
      </w:r>
      <w:r w:rsidRPr="00CE335C">
        <w:rPr>
          <w:rFonts w:cstheme="minorHAnsi"/>
          <w:i/>
          <w:iCs/>
          <w:color w:val="000000"/>
          <w:u w:val="single"/>
        </w:rPr>
        <w:t>is being managed by the patient or accompanying caregiver,</w:t>
      </w:r>
      <w:r w:rsidRPr="00CE335C">
        <w:rPr>
          <w:rFonts w:cstheme="minorHAnsi"/>
          <w:color w:val="000000"/>
        </w:rPr>
        <w:t> the patient or caregiver must have been trained in actually managing the device, not merely in its use; for example, the patient or caregiver must have the knowledge and ability to stop a PCA pump, if the line is damaged.</w:t>
      </w:r>
      <w:r w:rsidRPr="00CE335C">
        <w:rPr>
          <w:rFonts w:cstheme="minorHAnsi"/>
          <w:color w:val="000000"/>
        </w:rPr>
        <w:tab/>
      </w:r>
    </w:p>
    <w:p w14:paraId="3E70605C" w14:textId="4C2652A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u w:val="single"/>
        </w:rPr>
        <w:t>Minimum Staffing:</w:t>
      </w:r>
      <w:r w:rsidRPr="00DC2AEF">
        <w:rPr>
          <w:rFonts w:cstheme="minorHAnsi"/>
          <w:color w:val="000000"/>
        </w:rPr>
        <w:t xml:space="preserve"> </w:t>
      </w:r>
      <w:r w:rsidR="00AB1CF2">
        <w:rPr>
          <w:rFonts w:cstheme="minorHAnsi"/>
          <w:color w:val="000000"/>
        </w:rPr>
        <w:t>B</w:t>
      </w:r>
      <w:r w:rsidRPr="00CE335C">
        <w:rPr>
          <w:rFonts w:cstheme="minorHAnsi"/>
          <w:color w:val="000000"/>
        </w:rPr>
        <w:t xml:space="preserve">LS licensed ambulance service; </w:t>
      </w:r>
      <w:r w:rsidR="00AB1CF2">
        <w:rPr>
          <w:rFonts w:cstheme="minorHAnsi"/>
          <w:color w:val="000000"/>
        </w:rPr>
        <w:t>one</w:t>
      </w:r>
      <w:r w:rsidRPr="00CE335C">
        <w:rPr>
          <w:rFonts w:cstheme="minorHAnsi"/>
          <w:color w:val="000000"/>
        </w:rPr>
        <w:t xml:space="preserve"> EMT-Basic</w:t>
      </w:r>
      <w:r w:rsidR="00AB1CF2">
        <w:rPr>
          <w:rFonts w:cstheme="minorHAnsi"/>
          <w:color w:val="000000"/>
        </w:rPr>
        <w:t xml:space="preserve"> and one</w:t>
      </w:r>
      <w:r w:rsidR="00184122">
        <w:rPr>
          <w:rFonts w:cstheme="minorHAnsi"/>
          <w:color w:val="000000"/>
        </w:rPr>
        <w:t xml:space="preserve"> person trained to the first responder level. </w:t>
      </w:r>
    </w:p>
    <w:p w14:paraId="782D8522"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p>
    <w:p w14:paraId="05594FC8" w14:textId="60B9A7B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b.</w:t>
      </w:r>
      <w:r w:rsidRPr="00CE335C">
        <w:rPr>
          <w:rFonts w:cstheme="minorHAnsi"/>
          <w:color w:val="000000"/>
        </w:rPr>
        <w:tab/>
      </w:r>
      <w:r w:rsidR="0054746B">
        <w:rPr>
          <w:rFonts w:cstheme="minorHAnsi"/>
          <w:color w:val="000000"/>
        </w:rPr>
        <w:t xml:space="preserve">1. </w:t>
      </w:r>
      <w:r w:rsidRPr="00CE335C">
        <w:rPr>
          <w:rFonts w:cstheme="minorHAnsi"/>
          <w:color w:val="000000"/>
        </w:rPr>
        <w:t>Stable Patient at low risk of deterioration - Patient clearly stable for transport (as above) who has a “maintenance” IV running without additives; (e.g., cancer patient transported for radiation therapy, with unadulterated crystalloid IV solution running). Advanced EMTs may transport patients with Dextrose-containing IV solutions.</w:t>
      </w:r>
    </w:p>
    <w:p w14:paraId="4E566AD2" w14:textId="1088BC55" w:rsidR="00DC1EE3"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CE335C">
        <w:rPr>
          <w:rFonts w:cstheme="minorHAnsi"/>
          <w:color w:val="000000"/>
          <w:u w:val="single"/>
        </w:rPr>
        <w:t>Minimum Staffing:</w:t>
      </w:r>
      <w:r w:rsidRPr="00CE335C">
        <w:rPr>
          <w:rFonts w:cstheme="minorHAnsi"/>
          <w:color w:val="000000"/>
        </w:rPr>
        <w:t xml:space="preserve">  ALS-Advanced EMT licensed ambulance service; one Advanced EMT </w:t>
      </w:r>
      <w:r w:rsidR="00C8495A" w:rsidRPr="00CE335C">
        <w:rPr>
          <w:rFonts w:cstheme="minorHAnsi"/>
          <w:color w:val="000000"/>
        </w:rPr>
        <w:t>attending</w:t>
      </w:r>
      <w:r w:rsidRPr="00CE335C">
        <w:rPr>
          <w:rFonts w:cstheme="minorHAnsi"/>
          <w:color w:val="000000"/>
        </w:rPr>
        <w:t xml:space="preserve"> patient care and one EMT-Basic driving.</w:t>
      </w:r>
    </w:p>
    <w:p w14:paraId="3C1E876D" w14:textId="550946F8" w:rsidR="0054746B" w:rsidRDefault="0054746B" w:rsidP="000F0858">
      <w:pPr>
        <w:pStyle w:val="ListParagraph"/>
        <w:numPr>
          <w:ilvl w:val="0"/>
          <w:numId w:val="70"/>
        </w:numPr>
        <w:autoSpaceDE w:val="0"/>
        <w:autoSpaceDN w:val="0"/>
        <w:adjustRightInd w:val="0"/>
        <w:spacing w:after="60" w:line="288" w:lineRule="auto"/>
        <w:rPr>
          <w:rFonts w:cstheme="minorHAnsi"/>
          <w:color w:val="000000"/>
        </w:rPr>
      </w:pPr>
      <w:r w:rsidRPr="00DC2AEF">
        <w:rPr>
          <w:rFonts w:cstheme="minorHAnsi"/>
          <w:color w:val="000000"/>
        </w:rPr>
        <w:t xml:space="preserve">Stable patient with low risk of deterioration – Patient with an acute or subacute problem, who is stabilized, with a low potential to become less stable during transport.  The patient specifically does not require cardiac rhythm monitoring but may be attached to a monitor for pulse rate monitoring under medical director option in A1.  Medication running must be consistent with IFT </w:t>
      </w:r>
      <w:r w:rsidR="00067EFE">
        <w:rPr>
          <w:rFonts w:cstheme="minorHAnsi"/>
          <w:color w:val="000000"/>
        </w:rPr>
        <w:t>medical director option</w:t>
      </w:r>
      <w:r w:rsidRPr="00DC2AEF">
        <w:rPr>
          <w:rFonts w:cstheme="minorHAnsi"/>
          <w:color w:val="000000"/>
        </w:rPr>
        <w:t xml:space="preserve"> A1 if in use; i.e. antibiotics not by pump are permissible.  Examples may include a patient with a hip fracture and dysrhythmia history who is not experiencing a dysrhythmia; or a patient with pneumonia and stable vital signs who is receiving IV antibiotics during transport.</w:t>
      </w:r>
    </w:p>
    <w:p w14:paraId="717452D7" w14:textId="130857B5" w:rsidR="00067EFE" w:rsidRPr="00DC2AEF" w:rsidRDefault="00067EFE" w:rsidP="00DC2AEF">
      <w:pPr>
        <w:pStyle w:val="Default"/>
        <w:ind w:left="720"/>
        <w:rPr>
          <w:rFonts w:asciiTheme="minorHAnsi" w:hAnsiTheme="minorHAnsi" w:cstheme="minorHAnsi"/>
          <w:sz w:val="22"/>
          <w:szCs w:val="22"/>
        </w:rPr>
      </w:pPr>
      <w:r w:rsidRPr="00DC2AEF">
        <w:rPr>
          <w:rFonts w:asciiTheme="minorHAnsi" w:hAnsiTheme="minorHAnsi" w:cstheme="minorHAnsi"/>
          <w:sz w:val="22"/>
          <w:szCs w:val="22"/>
        </w:rPr>
        <w:t xml:space="preserve">Minimum Staffing: ALS-Advanced EMT licensed ambulance service; one Advanced </w:t>
      </w:r>
      <w:r w:rsidR="00AB1CF2" w:rsidRPr="00AB1CF2">
        <w:rPr>
          <w:rFonts w:asciiTheme="minorHAnsi" w:hAnsiTheme="minorHAnsi" w:cstheme="minorHAnsi"/>
          <w:sz w:val="22"/>
          <w:szCs w:val="22"/>
        </w:rPr>
        <w:t>EMT attending</w:t>
      </w:r>
      <w:r w:rsidRPr="00DC2AEF">
        <w:rPr>
          <w:rFonts w:asciiTheme="minorHAnsi" w:hAnsiTheme="minorHAnsi" w:cstheme="minorHAnsi"/>
          <w:sz w:val="22"/>
          <w:szCs w:val="22"/>
        </w:rPr>
        <w:t xml:space="preserve"> patient care, who must be operating with permission under IFT MDO Protocol A1, and one EMT-Basic driving.</w:t>
      </w:r>
    </w:p>
    <w:p w14:paraId="169B054F" w14:textId="77777777" w:rsidR="00067EFE" w:rsidRDefault="00067EFE" w:rsidP="00067EFE">
      <w:pPr>
        <w:pStyle w:val="Default"/>
        <w:rPr>
          <w:sz w:val="21"/>
          <w:szCs w:val="21"/>
        </w:rPr>
      </w:pPr>
    </w:p>
    <w:p w14:paraId="3E2C9314" w14:textId="77777777" w:rsidR="00067EFE" w:rsidRPr="00DC2AEF" w:rsidRDefault="00067EFE" w:rsidP="00DC2AEF">
      <w:pPr>
        <w:pStyle w:val="ListParagraph"/>
        <w:autoSpaceDE w:val="0"/>
        <w:autoSpaceDN w:val="0"/>
        <w:adjustRightInd w:val="0"/>
        <w:spacing w:after="60" w:line="288" w:lineRule="auto"/>
        <w:rPr>
          <w:rFonts w:cstheme="minorHAnsi"/>
          <w:color w:val="000000"/>
        </w:rPr>
      </w:pPr>
    </w:p>
    <w:p w14:paraId="7327DF83" w14:textId="6E8F84AA"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c.</w:t>
      </w:r>
      <w:r w:rsidRPr="00CE335C">
        <w:rPr>
          <w:rFonts w:cstheme="minorHAnsi"/>
          <w:color w:val="000000"/>
        </w:rPr>
        <w:tab/>
        <w:t xml:space="preserve">Stable Patient with medium risk of deterioration - Patient with an acute or subacute problem, who is either completely or, at least, to the best of a facility’s ability, </w:t>
      </w:r>
      <w:r w:rsidR="00C8495A" w:rsidRPr="00CE335C">
        <w:rPr>
          <w:rFonts w:cstheme="minorHAnsi"/>
          <w:color w:val="000000"/>
        </w:rPr>
        <w:t>stabilized,</w:t>
      </w:r>
      <w:r w:rsidRPr="00CE335C">
        <w:rPr>
          <w:rFonts w:cstheme="minorHAnsi"/>
          <w:color w:val="000000"/>
        </w:rPr>
        <w:t xml:space="preserve"> who has the potential to become less stable during transport.  Instrumentation or medication running </w:t>
      </w:r>
      <w:r w:rsidRPr="00CE335C">
        <w:rPr>
          <w:rFonts w:cstheme="minorHAnsi"/>
          <w:color w:val="000000"/>
          <w:u w:val="single"/>
        </w:rPr>
        <w:t>must</w:t>
      </w:r>
      <w:r w:rsidRPr="00CE335C">
        <w:rPr>
          <w:rFonts w:cstheme="minorHAnsi"/>
          <w:color w:val="000000"/>
        </w:rPr>
        <w:t xml:space="preserve"> be consistent with the IFT Guidelines. This is the minimum level for running PCA pumps.</w:t>
      </w:r>
    </w:p>
    <w:p w14:paraId="5BB686E5" w14:textId="6B69FD86" w:rsidR="00DC1EE3" w:rsidRPr="00CE335C" w:rsidRDefault="00DC1EE3" w:rsidP="00DC1EE3">
      <w:pPr>
        <w:autoSpaceDE w:val="0"/>
        <w:autoSpaceDN w:val="0"/>
        <w:adjustRightInd w:val="0"/>
        <w:spacing w:after="60" w:line="288" w:lineRule="auto"/>
        <w:ind w:left="360"/>
        <w:rPr>
          <w:rFonts w:cstheme="minorHAnsi"/>
          <w:color w:val="000000"/>
        </w:rPr>
      </w:pPr>
      <w:r w:rsidRPr="00CE335C">
        <w:rPr>
          <w:rFonts w:cstheme="minorHAnsi"/>
          <w:color w:val="000000"/>
          <w:u w:val="single"/>
        </w:rPr>
        <w:t>Minimum Staffing:</w:t>
      </w:r>
      <w:r w:rsidRPr="00CE335C">
        <w:rPr>
          <w:rFonts w:cstheme="minorHAnsi"/>
          <w:color w:val="000000"/>
        </w:rPr>
        <w:t xml:space="preserve"> ALS-Paramedic licensed ambulance service; one Paramedic and one Advanced EMT or EMT-Basic, in accordance with 105 CMR 170.305(C)(2). The EMT with the highest level of certification must </w:t>
      </w:r>
      <w:r w:rsidR="00C8495A" w:rsidRPr="00CE335C">
        <w:rPr>
          <w:rFonts w:cstheme="minorHAnsi"/>
          <w:color w:val="000000"/>
        </w:rPr>
        <w:t>attend</w:t>
      </w:r>
      <w:r w:rsidRPr="00CE335C">
        <w:rPr>
          <w:rFonts w:cstheme="minorHAnsi"/>
          <w:color w:val="000000"/>
        </w:rPr>
        <w:t xml:space="preserve"> patient care.</w:t>
      </w:r>
    </w:p>
    <w:p w14:paraId="0461E506"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p>
    <w:p w14:paraId="3A9BC4E3" w14:textId="59E2AD7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d.</w:t>
      </w:r>
      <w:r w:rsidRPr="00CE335C">
        <w:rPr>
          <w:rFonts w:cstheme="minorHAnsi"/>
          <w:color w:val="000000"/>
        </w:rPr>
        <w:tab/>
        <w:t xml:space="preserve">Patient with high risk of deterioration or unstable - Patient with an acute problem with high potential to become </w:t>
      </w:r>
      <w:r w:rsidRPr="00CE335C">
        <w:rPr>
          <w:rFonts w:cstheme="minorHAnsi"/>
          <w:color w:val="000000"/>
          <w:u w:val="single"/>
        </w:rPr>
        <w:t>unstable or cannot be stabilized at the sending facility</w:t>
      </w:r>
      <w:r w:rsidRPr="00CE335C">
        <w:rPr>
          <w:rFonts w:cstheme="minorHAnsi"/>
          <w:color w:val="000000"/>
        </w:rPr>
        <w:t xml:space="preserve"> - </w:t>
      </w:r>
      <w:r w:rsidR="00761EF5">
        <w:rPr>
          <w:rFonts w:cstheme="minorHAnsi"/>
          <w:color w:val="000000"/>
        </w:rPr>
        <w:t xml:space="preserve">   </w:t>
      </w:r>
      <w:r w:rsidRPr="00CE335C">
        <w:rPr>
          <w:rFonts w:cstheme="minorHAnsi"/>
          <w:color w:val="000000"/>
        </w:rPr>
        <w:t>Critical care patient. Critical Care patients require critical care transport (CCT). See Part B, Determining the Need for CCT</w:t>
      </w:r>
    </w:p>
    <w:p w14:paraId="04DD0AAA" w14:textId="63377897" w:rsidR="00841AE2" w:rsidRPr="00CE335C" w:rsidRDefault="00DC1EE3" w:rsidP="39317495">
      <w:pPr>
        <w:autoSpaceDE w:val="0"/>
        <w:autoSpaceDN w:val="0"/>
        <w:adjustRightInd w:val="0"/>
        <w:spacing w:after="60" w:line="288" w:lineRule="auto"/>
        <w:ind w:left="360"/>
        <w:rPr>
          <w:color w:val="000000"/>
        </w:rPr>
      </w:pPr>
      <w:r w:rsidRPr="6EA5B9EA">
        <w:rPr>
          <w:color w:val="000000" w:themeColor="text1"/>
          <w:u w:val="single"/>
        </w:rPr>
        <w:t>Minimum Staffing:</w:t>
      </w:r>
      <w:r w:rsidRPr="6EA5B9EA">
        <w:rPr>
          <w:color w:val="000000" w:themeColor="text1"/>
        </w:rPr>
        <w:t xml:space="preserve"> CCT-licensed ambulance service. In the event CCT is unavailable, the sending facility must send appropriate additional medical personnel (per 105 CMR 170.360(A)) to accompany the patient during transfer and assume responsibility for patient care, in an ALS-paramedic-licensed ambulance  staffed with a minimum of two paramedics.  </w:t>
      </w:r>
    </w:p>
    <w:p w14:paraId="150A36AA" w14:textId="77777777" w:rsidR="004A5F22" w:rsidRDefault="004A5F22" w:rsidP="00DC1EE3">
      <w:pPr>
        <w:autoSpaceDE w:val="0"/>
        <w:autoSpaceDN w:val="0"/>
        <w:adjustRightInd w:val="0"/>
        <w:spacing w:after="60" w:line="288" w:lineRule="auto"/>
        <w:ind w:left="360"/>
        <w:rPr>
          <w:rFonts w:cstheme="minorHAnsi"/>
          <w:b/>
          <w:bCs/>
          <w:color w:val="000000"/>
        </w:rPr>
      </w:pPr>
    </w:p>
    <w:p w14:paraId="2EEED933" w14:textId="621A32C3" w:rsidR="00DC1EE3" w:rsidRPr="00CE335C" w:rsidRDefault="00761EF5" w:rsidP="39317495">
      <w:pPr>
        <w:autoSpaceDE w:val="0"/>
        <w:autoSpaceDN w:val="0"/>
        <w:adjustRightInd w:val="0"/>
        <w:spacing w:after="60" w:line="288" w:lineRule="auto"/>
        <w:ind w:left="360"/>
        <w:rPr>
          <w:color w:val="000000"/>
        </w:rPr>
      </w:pPr>
      <w:r w:rsidRPr="6EA5B9EA">
        <w:rPr>
          <w:b/>
          <w:bCs/>
          <w:color w:val="000000" w:themeColor="text1"/>
        </w:rPr>
        <w:t>NOTE</w:t>
      </w:r>
      <w:r w:rsidRPr="6EA5B9EA">
        <w:rPr>
          <w:color w:val="000000" w:themeColor="text1"/>
        </w:rPr>
        <w:t xml:space="preserve">:  </w:t>
      </w:r>
      <w:r w:rsidR="00DC1EE3" w:rsidRPr="6EA5B9EA">
        <w:rPr>
          <w:color w:val="000000" w:themeColor="text1"/>
        </w:rPr>
        <w:t>The sending hospital’s medical personnel, such as a nurse, physician, of respiratory therapist (the latter  for ventilator management only), accompanying the patient must be able to manage all equipment and instrumentation associated with the patient’s care and provide advanced resuscitative measures if needed.</w:t>
      </w:r>
      <w:r w:rsidR="00DC1EE3" w:rsidRPr="6EA5B9EA">
        <w:t xml:space="preserve"> </w:t>
      </w:r>
      <w:r w:rsidR="00DC1EE3" w:rsidRPr="6EA5B9EA">
        <w:rPr>
          <w:color w:val="000000" w:themeColor="text1"/>
        </w:rPr>
        <w:t xml:space="preserve">Such sending hospital’s additional health care professional would be responsible for primary patient care of that patient during </w:t>
      </w:r>
      <w:r w:rsidR="00784CC1" w:rsidRPr="6EA5B9EA">
        <w:rPr>
          <w:color w:val="000000" w:themeColor="text1"/>
        </w:rPr>
        <w:t>transport and</w:t>
      </w:r>
      <w:r w:rsidR="00DC1EE3" w:rsidRPr="6EA5B9EA">
        <w:rPr>
          <w:color w:val="000000" w:themeColor="text1"/>
        </w:rPr>
        <w:t xml:space="preserve"> would receive any additional orders from the sending physician, since the care of the patient exceeded what the ambulance and its crew could </w:t>
      </w:r>
      <w:r w:rsidR="00784CC1" w:rsidRPr="6EA5B9EA">
        <w:rPr>
          <w:color w:val="000000" w:themeColor="text1"/>
        </w:rPr>
        <w:t>provide. ​</w:t>
      </w:r>
    </w:p>
    <w:p w14:paraId="1C0F5145" w14:textId="6825F3D0"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AC3E38">
        <w:rPr>
          <w:rFonts w:cstheme="minorHAnsi"/>
          <w:b/>
          <w:bCs/>
          <w:color w:val="000000"/>
        </w:rPr>
        <w:t>N</w:t>
      </w:r>
      <w:r w:rsidR="004A5F22">
        <w:rPr>
          <w:rFonts w:cstheme="minorHAnsi"/>
          <w:b/>
          <w:bCs/>
          <w:color w:val="000000"/>
        </w:rPr>
        <w:t>OTE</w:t>
      </w:r>
      <w:r w:rsidRPr="00AC3E38">
        <w:rPr>
          <w:rFonts w:cstheme="minorHAnsi"/>
          <w:b/>
          <w:bCs/>
          <w:color w:val="000000"/>
        </w:rPr>
        <w:t>:</w:t>
      </w:r>
      <w:r w:rsidRPr="00CE335C">
        <w:rPr>
          <w:rFonts w:cstheme="minorHAnsi"/>
          <w:color w:val="000000"/>
        </w:rPr>
        <w:t xml:space="preserve">  Under no circumstances shall EMTs function or be assigned to transfers beyond, or potentially beyond, the scope of their training and level of certification.  The scope of practice for all EMTs is limited to the levels of EMT certification and training and by licensure level of the ambulance service by which they are employed.</w:t>
      </w:r>
    </w:p>
    <w:p w14:paraId="12AD9272"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ab/>
      </w:r>
    </w:p>
    <w:p w14:paraId="27D7D2BE" w14:textId="1901F201" w:rsidR="00DC1EE3" w:rsidRPr="00CE335C" w:rsidRDefault="00DC1EE3" w:rsidP="00DC1EE3">
      <w:pPr>
        <w:autoSpaceDE w:val="0"/>
        <w:autoSpaceDN w:val="0"/>
        <w:adjustRightInd w:val="0"/>
        <w:spacing w:after="0" w:line="264" w:lineRule="auto"/>
        <w:rPr>
          <w:rFonts w:cstheme="minorHAnsi"/>
          <w:color w:val="000000"/>
        </w:rPr>
      </w:pPr>
      <w:r w:rsidRPr="00CE335C">
        <w:rPr>
          <w:rFonts w:cstheme="minorHAnsi"/>
          <w:color w:val="000000"/>
        </w:rPr>
        <w:t xml:space="preserve">As a measure of last resort, in exceptional cases where CCT is unavailable </w:t>
      </w:r>
      <w:r w:rsidRPr="00CE335C">
        <w:rPr>
          <w:rFonts w:cstheme="minorHAnsi"/>
          <w:b/>
          <w:bCs/>
          <w:color w:val="000000"/>
        </w:rPr>
        <w:t>and</w:t>
      </w:r>
      <w:r w:rsidRPr="00CE335C">
        <w:rPr>
          <w:rFonts w:cstheme="minorHAnsi"/>
          <w:color w:val="000000"/>
        </w:rPr>
        <w:t xml:space="preserve"> sending facility staff is unavailable, </w:t>
      </w:r>
      <w:r w:rsidRPr="00CE335C">
        <w:rPr>
          <w:rFonts w:cstheme="minorHAnsi"/>
          <w:b/>
          <w:bCs/>
          <w:color w:val="000000"/>
        </w:rPr>
        <w:t>and</w:t>
      </w:r>
      <w:r w:rsidRPr="00CE335C">
        <w:rPr>
          <w:rFonts w:cstheme="minorHAnsi"/>
          <w:color w:val="000000"/>
        </w:rPr>
        <w:t xml:space="preserve"> the patient has a medical condition requiring time-sensitive intervention </w:t>
      </w:r>
      <w:r w:rsidRPr="00CE335C">
        <w:rPr>
          <w:rFonts w:cstheme="minorHAnsi"/>
          <w:b/>
          <w:bCs/>
          <w:color w:val="000000"/>
        </w:rPr>
        <w:t>and</w:t>
      </w:r>
      <w:r w:rsidRPr="00CE335C">
        <w:rPr>
          <w:rFonts w:cstheme="minorHAnsi"/>
          <w:color w:val="000000"/>
        </w:rPr>
        <w:t xml:space="preserve"> it is approved by the Medical Control </w:t>
      </w:r>
      <w:r w:rsidR="00CB20D2">
        <w:rPr>
          <w:rFonts w:cstheme="minorHAnsi"/>
          <w:color w:val="000000"/>
        </w:rPr>
        <w:t>p</w:t>
      </w:r>
      <w:r w:rsidRPr="00CE335C">
        <w:rPr>
          <w:rFonts w:cstheme="minorHAnsi"/>
          <w:color w:val="000000"/>
        </w:rPr>
        <w:t xml:space="preserve">hysician, the patient may be transferred by any </w:t>
      </w:r>
      <w:r w:rsidR="00761EF5">
        <w:rPr>
          <w:rFonts w:cstheme="minorHAnsi"/>
          <w:color w:val="000000"/>
        </w:rPr>
        <w:t xml:space="preserve">level of certified EMS personnel; </w:t>
      </w:r>
      <w:r w:rsidR="00C8495A" w:rsidRPr="00CE335C">
        <w:rPr>
          <w:rFonts w:cstheme="minorHAnsi"/>
          <w:color w:val="000000"/>
        </w:rPr>
        <w:t>provided</w:t>
      </w:r>
      <w:r w:rsidR="00735B00" w:rsidRPr="00CE335C">
        <w:rPr>
          <w:rFonts w:cstheme="minorHAnsi"/>
          <w:color w:val="000000"/>
        </w:rPr>
        <w:t>,</w:t>
      </w:r>
      <w:r w:rsidRPr="00CE335C">
        <w:rPr>
          <w:rFonts w:cstheme="minorHAnsi"/>
          <w:color w:val="000000"/>
        </w:rPr>
        <w:t xml:space="preserve"> that all interventions are within the scope of practice of the transporting</w:t>
      </w:r>
      <w:r w:rsidR="00CB20D2">
        <w:rPr>
          <w:rFonts w:cstheme="minorHAnsi"/>
          <w:color w:val="000000"/>
        </w:rPr>
        <w:t xml:space="preserve"> EMTs and the licensed</w:t>
      </w:r>
      <w:r w:rsidRPr="00CE335C">
        <w:rPr>
          <w:rFonts w:cstheme="minorHAnsi"/>
          <w:color w:val="000000"/>
        </w:rPr>
        <w:t xml:space="preserve"> vehicle.  The Medical Control </w:t>
      </w:r>
      <w:r w:rsidR="00CB20D2">
        <w:rPr>
          <w:rFonts w:cstheme="minorHAnsi"/>
          <w:color w:val="000000"/>
        </w:rPr>
        <w:t>p</w:t>
      </w:r>
      <w:r w:rsidRPr="00CE335C">
        <w:rPr>
          <w:rFonts w:cstheme="minorHAnsi"/>
          <w:color w:val="000000"/>
        </w:rPr>
        <w:t>hysician and sending physician must be in direct communication if there are any concerning issues prior to patient transport.</w:t>
      </w:r>
    </w:p>
    <w:p w14:paraId="1DBC86C3"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p>
    <w:p w14:paraId="648AA21B" w14:textId="77777777" w:rsidR="00DC1EE3" w:rsidRPr="00CE335C" w:rsidRDefault="00DC1EE3" w:rsidP="00DC1EE3">
      <w:pPr>
        <w:autoSpaceDE w:val="0"/>
        <w:autoSpaceDN w:val="0"/>
        <w:adjustRightInd w:val="0"/>
        <w:spacing w:after="0" w:line="240" w:lineRule="auto"/>
        <w:rPr>
          <w:rFonts w:cstheme="minorHAnsi"/>
          <w:color w:val="000000"/>
        </w:rPr>
      </w:pPr>
      <w:r w:rsidRPr="00CE335C">
        <w:rPr>
          <w:rFonts w:cstheme="minorHAnsi"/>
          <w:color w:val="000000"/>
        </w:rPr>
        <w:t xml:space="preserve">In these cases, the sending facility/physician must demonstrate he/she made every effort to secure a CCT-licensed ambulance, and failing that, to send appropriate hospital personnel and the patient condition is such that it is truly time sensitive that the patient be transferred to another hospital for appropriate care.  All such cases must be reported to the Affiliate Hospital Medical Director of the ambulance service that provides the transport, for quality assurance review.  </w:t>
      </w:r>
    </w:p>
    <w:p w14:paraId="3579D9A6"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 xml:space="preserve"> </w:t>
      </w:r>
    </w:p>
    <w:p w14:paraId="1E9F881A"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5.</w:t>
      </w:r>
      <w:r w:rsidRPr="00CE335C">
        <w:rPr>
          <w:rFonts w:cstheme="minorHAnsi"/>
          <w:color w:val="000000"/>
        </w:rPr>
        <w:tab/>
      </w:r>
      <w:r w:rsidRPr="00CE335C">
        <w:rPr>
          <w:rFonts w:cstheme="minorHAnsi"/>
          <w:color w:val="000000"/>
          <w:u w:val="single"/>
        </w:rPr>
        <w:t>Continuous Quality Assurance/Quality Improvement</w:t>
      </w:r>
    </w:p>
    <w:p w14:paraId="69351C45" w14:textId="77777777" w:rsidR="00DC1EE3" w:rsidRPr="00CE335C" w:rsidRDefault="00DC1EE3" w:rsidP="00DC1EE3">
      <w:pPr>
        <w:autoSpaceDE w:val="0"/>
        <w:autoSpaceDN w:val="0"/>
        <w:adjustRightInd w:val="0"/>
        <w:spacing w:after="0" w:line="264" w:lineRule="auto"/>
        <w:ind w:left="720" w:hanging="360"/>
        <w:rPr>
          <w:rFonts w:cstheme="minorHAnsi"/>
          <w:color w:val="000000"/>
        </w:rPr>
      </w:pPr>
      <w:r w:rsidRPr="00CE335C">
        <w:rPr>
          <w:rFonts w:cstheme="minorHAnsi"/>
          <w:color w:val="000000"/>
        </w:rPr>
        <w:tab/>
        <w:t>a. Ambulance services providing ALS IFT shall be required to have continuous quality assurance/quality improvement (CQI/QI) policies specific to ALS IFT in conjunction with both their affiliate hospital medical directors and their ambulance service medical directors, if any, and include at a minimum:</w:t>
      </w:r>
    </w:p>
    <w:p w14:paraId="358A6034" w14:textId="7A3DFF57"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appropriateness of transfers, denials, and conformance with EMTALA </w:t>
      </w:r>
      <w:r w:rsidR="00C8495A" w:rsidRPr="00CE335C">
        <w:rPr>
          <w:rFonts w:cstheme="minorHAnsi"/>
          <w:color w:val="000000"/>
        </w:rPr>
        <w:t>regulations.</w:t>
      </w:r>
    </w:p>
    <w:p w14:paraId="18997C44" w14:textId="584721D1"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critical skills (e.g., intubations, cardiac arrest management, IV therapy), and other measures of system function as deemed appropriate by the </w:t>
      </w:r>
      <w:r w:rsidR="00C8495A" w:rsidRPr="00CE335C">
        <w:rPr>
          <w:rFonts w:cstheme="minorHAnsi"/>
          <w:color w:val="000000"/>
        </w:rPr>
        <w:t>Department.</w:t>
      </w:r>
    </w:p>
    <w:p w14:paraId="5340FA38" w14:textId="41C59768"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steps for system improvement and individual remediation, available for Department review, of cases found to be deficient in critical </w:t>
      </w:r>
      <w:r w:rsidR="00C8495A" w:rsidRPr="00CE335C">
        <w:rPr>
          <w:rFonts w:cstheme="minorHAnsi"/>
          <w:color w:val="000000"/>
        </w:rPr>
        <w:t>interventions.</w:t>
      </w:r>
    </w:p>
    <w:p w14:paraId="7ECC150D"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p>
    <w:p w14:paraId="76508456" w14:textId="77777777" w:rsidR="00DC1EE3" w:rsidRPr="00CE335C" w:rsidRDefault="00DC1EE3" w:rsidP="00DC1EE3">
      <w:pPr>
        <w:autoSpaceDE w:val="0"/>
        <w:autoSpaceDN w:val="0"/>
        <w:adjustRightInd w:val="0"/>
        <w:spacing w:after="0" w:line="264" w:lineRule="auto"/>
        <w:ind w:left="360"/>
        <w:rPr>
          <w:rFonts w:cstheme="minorHAnsi"/>
          <w:b/>
          <w:bCs/>
          <w:color w:val="000000"/>
          <w:sz w:val="24"/>
          <w:szCs w:val="24"/>
          <w:u w:val="single"/>
        </w:rPr>
      </w:pPr>
      <w:r w:rsidRPr="00CE335C">
        <w:rPr>
          <w:rFonts w:cstheme="minorHAnsi"/>
          <w:b/>
          <w:bCs/>
          <w:color w:val="000000"/>
          <w:sz w:val="24"/>
          <w:szCs w:val="24"/>
          <w:u w:val="single"/>
        </w:rPr>
        <w:t>Patient ALS Transfer Procedure</w:t>
      </w:r>
    </w:p>
    <w:p w14:paraId="09F1D7BF" w14:textId="77777777" w:rsidR="00DC1EE3" w:rsidRPr="00CE335C" w:rsidRDefault="00DC1EE3" w:rsidP="00DC1EE3">
      <w:pPr>
        <w:autoSpaceDE w:val="0"/>
        <w:autoSpaceDN w:val="0"/>
        <w:adjustRightInd w:val="0"/>
        <w:spacing w:after="60" w:line="264" w:lineRule="auto"/>
        <w:ind w:left="360"/>
        <w:rPr>
          <w:rFonts w:cstheme="minorHAnsi"/>
          <w:color w:val="000000"/>
        </w:rPr>
      </w:pPr>
      <w:r w:rsidRPr="00CE335C">
        <w:rPr>
          <w:rFonts w:cstheme="minorHAnsi"/>
          <w:color w:val="000000"/>
        </w:rPr>
        <w:t>Once an ALS IFT has been deemed appropriate by the transferring ambulance service (see “Scope of Practice” above), paramedic staff, upon arrival at the transferring facility, will:</w:t>
      </w:r>
    </w:p>
    <w:p w14:paraId="1DEE81A5" w14:textId="4E387D5D"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 xml:space="preserve">receive a report from the staff of the transferring </w:t>
      </w:r>
      <w:r w:rsidR="00C8495A" w:rsidRPr="00CE335C">
        <w:rPr>
          <w:rFonts w:cstheme="minorHAnsi"/>
          <w:color w:val="000000"/>
        </w:rPr>
        <w:t>facility.</w:t>
      </w:r>
    </w:p>
    <w:p w14:paraId="61F066D0" w14:textId="77777777"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assess the patient; and</w:t>
      </w:r>
    </w:p>
    <w:p w14:paraId="5EA52B87" w14:textId="51ABFB07" w:rsidR="00DC1EE3" w:rsidRPr="00CE335C" w:rsidRDefault="00DC1EE3" w:rsidP="000F0858">
      <w:pPr>
        <w:numPr>
          <w:ilvl w:val="0"/>
          <w:numId w:val="55"/>
        </w:numPr>
        <w:autoSpaceDE w:val="0"/>
        <w:autoSpaceDN w:val="0"/>
        <w:adjustRightInd w:val="0"/>
        <w:spacing w:after="60" w:line="264" w:lineRule="auto"/>
        <w:rPr>
          <w:rFonts w:cstheme="minorHAnsi"/>
          <w:color w:val="000000"/>
        </w:rPr>
      </w:pPr>
      <w:r w:rsidRPr="00CE335C">
        <w:rPr>
          <w:rFonts w:cstheme="minorHAnsi"/>
          <w:color w:val="000000"/>
        </w:rPr>
        <w:t xml:space="preserve">in cases where the patient’s care during the transfer exceeds the standing-order scope of practice for a paramedic or the patient is unstable or is likely to become unstable as defined previously (see “Scope of Practice” above), the paramedic will provide a concise, complete and accurate patient report to a Medical Control Physician, according to the ambulance </w:t>
      </w:r>
      <w:r w:rsidR="00C8495A" w:rsidRPr="00CE335C">
        <w:rPr>
          <w:rFonts w:cstheme="minorHAnsi"/>
          <w:color w:val="000000"/>
        </w:rPr>
        <w:t>services</w:t>
      </w:r>
      <w:r w:rsidRPr="00CE335C">
        <w:rPr>
          <w:rFonts w:cstheme="minorHAnsi"/>
          <w:color w:val="000000"/>
        </w:rPr>
        <w:t xml:space="preserve"> and the Affiliate Hospital’s policies and procedures.  When EMS personnel have a concern regarding the safety of the patient being transferred, the paramedic will contact a Medical Control Physician for guidance.</w:t>
      </w:r>
      <w:r w:rsidRPr="00CE335C">
        <w:rPr>
          <w:rFonts w:cstheme="minorHAnsi"/>
          <w:color w:val="000000"/>
        </w:rPr>
        <w:br/>
        <w:t>The report should include, at a minimum, the following information:</w:t>
      </w:r>
    </w:p>
    <w:p w14:paraId="0183BE73" w14:textId="5355A4A9"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ab/>
        <w:t xml:space="preserve">         </w:t>
      </w:r>
      <w:r w:rsidR="00DC1EE3" w:rsidRPr="00CE335C">
        <w:rPr>
          <w:rFonts w:cstheme="minorHAnsi"/>
          <w:color w:val="000000"/>
        </w:rPr>
        <w:tab/>
        <w:t xml:space="preserve">a.   Names of transferring and receiving </w:t>
      </w:r>
      <w:r w:rsidR="00C8495A" w:rsidRPr="00CE335C">
        <w:rPr>
          <w:rFonts w:cstheme="minorHAnsi"/>
          <w:color w:val="000000"/>
        </w:rPr>
        <w:t>facilities.</w:t>
      </w:r>
    </w:p>
    <w:p w14:paraId="362E048A" w14:textId="63484B23"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b.   Patient’s </w:t>
      </w:r>
      <w:r w:rsidR="00C8495A" w:rsidRPr="00CE335C">
        <w:rPr>
          <w:rFonts w:cstheme="minorHAnsi"/>
          <w:color w:val="000000"/>
        </w:rPr>
        <w:t>diagnosis.</w:t>
      </w:r>
    </w:p>
    <w:p w14:paraId="1E70F5E8" w14:textId="30CB4C60"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c.   Reason(s) for </w:t>
      </w:r>
      <w:r w:rsidR="00C8495A" w:rsidRPr="00CE335C">
        <w:rPr>
          <w:rFonts w:cstheme="minorHAnsi"/>
          <w:color w:val="000000"/>
        </w:rPr>
        <w:t>transfer.</w:t>
      </w:r>
    </w:p>
    <w:p w14:paraId="6E968711" w14:textId="03ECB23E"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d.   </w:t>
      </w:r>
      <w:r w:rsidR="00C8495A" w:rsidRPr="00CE335C">
        <w:rPr>
          <w:rFonts w:cstheme="minorHAnsi"/>
          <w:color w:val="000000"/>
        </w:rPr>
        <w:t>A brief</w:t>
      </w:r>
      <w:r w:rsidR="00DC1EE3" w:rsidRPr="00CE335C">
        <w:rPr>
          <w:rFonts w:cstheme="minorHAnsi"/>
          <w:color w:val="000000"/>
        </w:rPr>
        <w:t xml:space="preserve"> history of present illness and any intervention(s) which has occurred to </w:t>
      </w:r>
      <w:r w:rsidR="00C8495A" w:rsidRPr="00CE335C">
        <w:rPr>
          <w:rFonts w:cstheme="minorHAnsi"/>
          <w:color w:val="000000"/>
        </w:rPr>
        <w:t>date.</w:t>
      </w:r>
    </w:p>
    <w:p w14:paraId="1FC88373" w14:textId="6F712451"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e.   Pertinent physical </w:t>
      </w:r>
      <w:r w:rsidR="00C8495A" w:rsidRPr="00CE335C">
        <w:rPr>
          <w:rFonts w:cstheme="minorHAnsi"/>
          <w:color w:val="000000"/>
        </w:rPr>
        <w:t>findings.</w:t>
      </w:r>
    </w:p>
    <w:p w14:paraId="6A679862" w14:textId="216DE3C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f.    Vital </w:t>
      </w:r>
      <w:r w:rsidR="00C8495A" w:rsidRPr="00CE335C">
        <w:rPr>
          <w:rFonts w:cstheme="minorHAnsi"/>
          <w:color w:val="000000"/>
        </w:rPr>
        <w:t>signs.</w:t>
      </w:r>
    </w:p>
    <w:p w14:paraId="234DDDFE" w14:textId="682D8E8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g.   Current medications and IV </w:t>
      </w:r>
      <w:r w:rsidR="00C8495A" w:rsidRPr="00CE335C">
        <w:rPr>
          <w:rFonts w:cstheme="minorHAnsi"/>
          <w:color w:val="000000"/>
        </w:rPr>
        <w:t>infusions.</w:t>
      </w:r>
    </w:p>
    <w:p w14:paraId="7D4A0C72" w14:textId="139999DB"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h.   Presence of or need for additional medical </w:t>
      </w:r>
      <w:r w:rsidR="00C8495A" w:rsidRPr="00CE335C">
        <w:rPr>
          <w:rFonts w:cstheme="minorHAnsi"/>
          <w:color w:val="000000"/>
        </w:rPr>
        <w:t>personnel.</w:t>
      </w:r>
    </w:p>
    <w:p w14:paraId="1CCC73F1" w14:textId="184F4F86"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i.    Anticipated problems during transport, if </w:t>
      </w:r>
      <w:r w:rsidR="00C8495A" w:rsidRPr="00CE335C">
        <w:rPr>
          <w:rFonts w:cstheme="minorHAnsi"/>
          <w:color w:val="000000"/>
        </w:rPr>
        <w:t>any.</w:t>
      </w:r>
      <w:r w:rsidRPr="00CE335C">
        <w:rPr>
          <w:rFonts w:cstheme="minorHAnsi"/>
          <w:color w:val="000000"/>
        </w:rPr>
        <w:t xml:space="preserve"> </w:t>
      </w:r>
    </w:p>
    <w:p w14:paraId="6A88A835" w14:textId="2D834BBD"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j.    Anticipated transport time; and</w:t>
      </w:r>
    </w:p>
    <w:p w14:paraId="17A9FA49" w14:textId="4AF73277"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k.   Staffing configuration of the transporting ambulance</w:t>
      </w:r>
    </w:p>
    <w:p w14:paraId="6EF36DC0" w14:textId="77777777" w:rsidR="00DC1EE3" w:rsidRPr="00CE335C" w:rsidRDefault="00DC1EE3" w:rsidP="00DC1EE3">
      <w:pPr>
        <w:autoSpaceDE w:val="0"/>
        <w:autoSpaceDN w:val="0"/>
        <w:adjustRightInd w:val="0"/>
        <w:spacing w:after="0" w:line="288" w:lineRule="auto"/>
        <w:ind w:left="360"/>
        <w:rPr>
          <w:rFonts w:cstheme="minorHAnsi"/>
          <w:color w:val="000000"/>
        </w:rPr>
      </w:pPr>
    </w:p>
    <w:p w14:paraId="0BC6578A" w14:textId="77777777" w:rsidR="00DC1EE3" w:rsidRPr="00CE335C" w:rsidRDefault="00DC1EE3" w:rsidP="00DC1EE3">
      <w:pPr>
        <w:autoSpaceDE w:val="0"/>
        <w:autoSpaceDN w:val="0"/>
        <w:adjustRightInd w:val="0"/>
        <w:spacing w:after="0" w:line="288" w:lineRule="auto"/>
        <w:rPr>
          <w:rFonts w:cstheme="minorHAnsi"/>
          <w:color w:val="000000"/>
        </w:rPr>
      </w:pPr>
      <w:r w:rsidRPr="00DC2AEF">
        <w:rPr>
          <w:rFonts w:cstheme="minorHAnsi"/>
          <w:b/>
          <w:bCs/>
          <w:color w:val="000000"/>
          <w:u w:val="single"/>
        </w:rPr>
        <w:t>NOTE</w:t>
      </w:r>
      <w:r w:rsidRPr="00CE335C">
        <w:rPr>
          <w:rFonts w:cstheme="minorHAnsi"/>
          <w:color w:val="000000"/>
        </w:rPr>
        <w:t xml:space="preserve">:  Complete copies of all pertinent medical records, including X-Rays, CT Scans, consultative notes and ECGs, as available, </w:t>
      </w:r>
      <w:r w:rsidRPr="00CE335C">
        <w:rPr>
          <w:rFonts w:cstheme="minorHAnsi"/>
          <w:color w:val="000000"/>
          <w:u w:val="single"/>
        </w:rPr>
        <w:t>must</w:t>
      </w:r>
      <w:r w:rsidRPr="00CE335C">
        <w:rPr>
          <w:rFonts w:cstheme="minorHAnsi"/>
          <w:color w:val="000000"/>
        </w:rPr>
        <w:t xml:space="preserve"> accompany the patient to the receiving facility or be electronically transferred to the receiving facility.</w:t>
      </w:r>
    </w:p>
    <w:p w14:paraId="5318F51D" w14:textId="77777777" w:rsidR="00DC1EE3" w:rsidRPr="00CE335C" w:rsidRDefault="00DC1EE3" w:rsidP="00DC1EE3">
      <w:pPr>
        <w:autoSpaceDE w:val="0"/>
        <w:autoSpaceDN w:val="0"/>
        <w:adjustRightInd w:val="0"/>
        <w:spacing w:after="0" w:line="288" w:lineRule="auto"/>
        <w:rPr>
          <w:rFonts w:cstheme="minorHAnsi"/>
          <w:color w:val="000000"/>
        </w:rPr>
      </w:pPr>
    </w:p>
    <w:p w14:paraId="7F804B4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When necessary, the Medical Control Physician and paramedic will discuss with the sending physician the orders for maintenance of existing and/or addition of new therapies according to the needs of the patient, within the scope of existing treatment protocols and EMT scope of practice.  The Medical Control Physician will be responsible for all actions/interventions initiated by the EMS personnel during transport unless the referring physician accompanies the patient.</w:t>
      </w:r>
    </w:p>
    <w:p w14:paraId="77D4B24A" w14:textId="77777777" w:rsidR="00DC1EE3" w:rsidRPr="00CE335C" w:rsidRDefault="00DC1EE3" w:rsidP="00DC1EE3">
      <w:pPr>
        <w:autoSpaceDE w:val="0"/>
        <w:autoSpaceDN w:val="0"/>
        <w:adjustRightInd w:val="0"/>
        <w:spacing w:after="0" w:line="288" w:lineRule="auto"/>
        <w:rPr>
          <w:rFonts w:cstheme="minorHAnsi"/>
          <w:color w:val="000000"/>
        </w:rPr>
      </w:pPr>
    </w:p>
    <w:p w14:paraId="35C8B67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If the sending physician is unavailable, or the patient is unstable, the Medical Control Physician may recommend to the sending facility additional therapies prior to the transfer of the patient in the interest of patient safety and quality care.  </w:t>
      </w:r>
    </w:p>
    <w:p w14:paraId="700C0D1A" w14:textId="77777777" w:rsidR="00DC1EE3" w:rsidRPr="00CE335C" w:rsidRDefault="00DC1EE3" w:rsidP="00DC1EE3">
      <w:pPr>
        <w:autoSpaceDE w:val="0"/>
        <w:autoSpaceDN w:val="0"/>
        <w:adjustRightInd w:val="0"/>
        <w:spacing w:after="0" w:line="288" w:lineRule="auto"/>
        <w:rPr>
          <w:rFonts w:cstheme="minorHAnsi"/>
          <w:color w:val="000000"/>
        </w:rPr>
      </w:pPr>
    </w:p>
    <w:p w14:paraId="195F888C"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In some situations, consistent with the intent of EMTALA, the transfer of a patient not stabilized for transport may be preferable to keeping that patient at a facility incapable of providing stabilizing care.  If the transferring facility cannot provide appropriate medical care or appropriately trained and experienced personnel to accompany the patient, alternative means of transfer, including a CCT-licensed ambulance service, must be utilized.  The use of a local primary ambulance service is strongly discouraged in such a situation.  All such responses must be reported by the ambulance service to the Department’s Division of Health Care Facility Licensure and Certification for review.  It is primarily the responsibility of the sending physician and Medical Control Physician to determine the appropriate method of transferring an unstable patient.</w:t>
      </w:r>
    </w:p>
    <w:p w14:paraId="16F9A5C2" w14:textId="77777777" w:rsidR="004A5F22" w:rsidRDefault="004A5F22" w:rsidP="00DC1EE3">
      <w:pPr>
        <w:autoSpaceDE w:val="0"/>
        <w:autoSpaceDN w:val="0"/>
        <w:adjustRightInd w:val="0"/>
        <w:spacing w:after="0" w:line="288" w:lineRule="auto"/>
        <w:rPr>
          <w:rFonts w:cstheme="minorHAnsi"/>
          <w:color w:val="000000"/>
        </w:rPr>
      </w:pPr>
    </w:p>
    <w:p w14:paraId="695AFC12" w14:textId="221A50FD" w:rsidR="004A5F22" w:rsidRPr="004A5F22" w:rsidRDefault="004A5F22" w:rsidP="39317495">
      <w:pPr>
        <w:autoSpaceDE w:val="0"/>
        <w:autoSpaceDN w:val="0"/>
        <w:adjustRightInd w:val="0"/>
        <w:spacing w:after="0" w:line="288" w:lineRule="auto"/>
        <w:rPr>
          <w:color w:val="000000"/>
        </w:rPr>
      </w:pPr>
      <w:r w:rsidRPr="3FD0EB27">
        <w:rPr>
          <w:b/>
          <w:bCs/>
          <w:color w:val="000000" w:themeColor="text1"/>
          <w:u w:val="single"/>
        </w:rPr>
        <w:t xml:space="preserve">NOTE: </w:t>
      </w:r>
      <w:r w:rsidRPr="3FD0EB27">
        <w:rPr>
          <w:color w:val="000000" w:themeColor="text1"/>
        </w:rPr>
        <w:t>An ambulance service may not unilaterally change the level of staffing and care provided. While the service may offer to send a lower level of ambulance staffed in accordance with this Protocol, if a sending physician ultimately requests a paramedic unit, the service must provide a paramedic unit</w:t>
      </w:r>
      <w:r w:rsidR="54422D7A" w:rsidRPr="3FD0EB27">
        <w:rPr>
          <w:color w:val="000000" w:themeColor="text1"/>
        </w:rPr>
        <w:t xml:space="preserve">. If one is not immediately available, the service </w:t>
      </w:r>
      <w:r w:rsidR="150D511A" w:rsidRPr="3FD0EB27">
        <w:rPr>
          <w:color w:val="000000" w:themeColor="text1"/>
        </w:rPr>
        <w:t>must provide</w:t>
      </w:r>
      <w:r w:rsidR="54422D7A" w:rsidRPr="3FD0EB27">
        <w:rPr>
          <w:color w:val="000000" w:themeColor="text1"/>
        </w:rPr>
        <w:t xml:space="preserve"> an accurate estimated time of arrival </w:t>
      </w:r>
      <w:r w:rsidR="2F045CC8" w:rsidRPr="3FD0EB27">
        <w:rPr>
          <w:color w:val="000000" w:themeColor="text1"/>
        </w:rPr>
        <w:t>of</w:t>
      </w:r>
      <w:r w:rsidR="54422D7A" w:rsidRPr="3FD0EB27">
        <w:rPr>
          <w:color w:val="000000" w:themeColor="text1"/>
        </w:rPr>
        <w:t xml:space="preserve"> a paramedic unit</w:t>
      </w:r>
      <w:r w:rsidR="713C1D83" w:rsidRPr="3FD0EB27">
        <w:rPr>
          <w:color w:val="000000" w:themeColor="text1"/>
        </w:rPr>
        <w:t>,</w:t>
      </w:r>
      <w:r w:rsidRPr="3FD0EB27">
        <w:rPr>
          <w:color w:val="000000" w:themeColor="text1"/>
        </w:rPr>
        <w:t xml:space="preserve">  or state explicitly that they are unable to do so. </w:t>
      </w:r>
    </w:p>
    <w:p w14:paraId="01061E22" w14:textId="77777777" w:rsidR="00DC1EE3" w:rsidRPr="00CE335C" w:rsidRDefault="00DC1EE3" w:rsidP="00DC1EE3">
      <w:pPr>
        <w:autoSpaceDE w:val="0"/>
        <w:autoSpaceDN w:val="0"/>
        <w:adjustRightInd w:val="0"/>
        <w:spacing w:after="0" w:line="288" w:lineRule="auto"/>
        <w:rPr>
          <w:rFonts w:cstheme="minorHAnsi"/>
          <w:color w:val="000000"/>
        </w:rPr>
      </w:pPr>
    </w:p>
    <w:p w14:paraId="62BEA57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When a facility sends its own staff with the patient during transfer (additional personnel) and the patient’s condition deteriorates during transport, EMS personnel must contact the Medical Control Physician for appropriate intervention orders </w:t>
      </w:r>
      <w:r w:rsidRPr="00CE335C">
        <w:rPr>
          <w:rFonts w:cstheme="minorHAnsi"/>
          <w:color w:val="000000"/>
          <w:u w:val="single"/>
        </w:rPr>
        <w:t>and</w:t>
      </w:r>
      <w:r w:rsidRPr="00CE335C">
        <w:rPr>
          <w:rFonts w:cstheme="minorHAnsi"/>
          <w:color w:val="000000"/>
        </w:rPr>
        <w:t xml:space="preserve"> notify the receiving facility of the change in patient status.</w:t>
      </w:r>
    </w:p>
    <w:p w14:paraId="46DE9907" w14:textId="77777777" w:rsidR="00DC1EE3" w:rsidRPr="00CE335C" w:rsidRDefault="00DC1EE3" w:rsidP="00DC1EE3">
      <w:pPr>
        <w:autoSpaceDE w:val="0"/>
        <w:autoSpaceDN w:val="0"/>
        <w:adjustRightInd w:val="0"/>
        <w:spacing w:after="0" w:line="288" w:lineRule="auto"/>
        <w:rPr>
          <w:rFonts w:cstheme="minorHAnsi"/>
          <w:color w:val="000000"/>
        </w:rPr>
      </w:pPr>
    </w:p>
    <w:p w14:paraId="64A17BD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If the accompanying staff is an RN s/he will maintain patient care responsibility, functioning within his/her scope of practice and under the orders of the sending physician.  The paramedic and the RN will work collaboratively in the provision of patient care.  If the patient’s condition deteriorates en</w:t>
      </w:r>
      <w:r w:rsidR="00784CC1" w:rsidRPr="00CE335C">
        <w:rPr>
          <w:rFonts w:cstheme="minorHAnsi"/>
          <w:color w:val="000000"/>
        </w:rPr>
        <w:t>r</w:t>
      </w:r>
      <w:r w:rsidRPr="00CE335C">
        <w:rPr>
          <w:rFonts w:cstheme="minorHAnsi"/>
          <w:color w:val="000000"/>
        </w:rPr>
        <w:t xml:space="preserve">oute, the Paramedic may assume full responsibility in conjunction with their medical control physician for care that exceeds the RN’s scope of practice and/or the sending physician’s medical orders.  Prior to transfer with an RN, the paramedic will contact the Medical Control Physician to discuss the sending physician’s orders and rationale. </w:t>
      </w:r>
    </w:p>
    <w:p w14:paraId="22186F80" w14:textId="77777777" w:rsidR="00DC1EE3" w:rsidRPr="00CE335C" w:rsidRDefault="00DC1EE3" w:rsidP="00DC1EE3">
      <w:pPr>
        <w:autoSpaceDE w:val="0"/>
        <w:autoSpaceDN w:val="0"/>
        <w:adjustRightInd w:val="0"/>
        <w:spacing w:after="0" w:line="288" w:lineRule="auto"/>
        <w:rPr>
          <w:rFonts w:cstheme="minorHAnsi"/>
          <w:color w:val="000000"/>
        </w:rPr>
      </w:pPr>
    </w:p>
    <w:p w14:paraId="1E7A422A"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If the accompanying staff includes a physician from the transferring facility, that physician shall be in charge of patient care.  Prior to transfer, the paramedic will contact the Medical Control Physician to coordinate patient care between the sending physician accompanying the patient, the Medical Control Physician, and the paramedic.  Clear lines of command and responsibility shall be established prior to transport.  </w:t>
      </w:r>
    </w:p>
    <w:p w14:paraId="534915BB" w14:textId="77777777" w:rsidR="00DC1EE3" w:rsidRPr="00CE335C" w:rsidRDefault="00DC1EE3" w:rsidP="00DC1EE3">
      <w:pPr>
        <w:autoSpaceDE w:val="0"/>
        <w:autoSpaceDN w:val="0"/>
        <w:adjustRightInd w:val="0"/>
        <w:spacing w:after="0" w:line="288" w:lineRule="auto"/>
        <w:rPr>
          <w:rFonts w:cstheme="minorHAnsi"/>
          <w:color w:val="000000"/>
          <w:u w:val="single"/>
        </w:rPr>
      </w:pPr>
    </w:p>
    <w:p w14:paraId="35D383EC" w14:textId="77777777" w:rsidR="00DC1EE3" w:rsidRPr="00CE335C" w:rsidRDefault="00DC1EE3" w:rsidP="00DC1EE3">
      <w:pPr>
        <w:autoSpaceDE w:val="0"/>
        <w:autoSpaceDN w:val="0"/>
        <w:adjustRightInd w:val="0"/>
        <w:spacing w:after="0" w:line="288" w:lineRule="auto"/>
        <w:rPr>
          <w:rFonts w:cstheme="minorHAnsi"/>
          <w:b/>
          <w:bCs/>
          <w:color w:val="000000"/>
          <w:sz w:val="24"/>
          <w:szCs w:val="24"/>
          <w:u w:val="single"/>
        </w:rPr>
      </w:pPr>
      <w:r w:rsidRPr="00CE335C">
        <w:rPr>
          <w:rFonts w:cstheme="minorHAnsi"/>
          <w:b/>
          <w:bCs/>
          <w:color w:val="000000"/>
          <w:sz w:val="24"/>
          <w:szCs w:val="24"/>
          <w:u w:val="single"/>
        </w:rPr>
        <w:t>Interstate ALS IFTs</w:t>
      </w:r>
    </w:p>
    <w:p w14:paraId="0E78B82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During interstate IFTs, paramedics must obtain medical control through the normal channels of the ambulance service for which they are working.  Appropriate provisions for re-contacting the Medical Control Physician during transport, if necessary, should be made prior to departure from the sending facility. If a transfer originates out of state and no contact with a Medical Control Physician is possible, the transfer should be made at the BLS level only with appropriate additional personnel provided by the sending facility.</w:t>
      </w:r>
    </w:p>
    <w:p w14:paraId="483E35B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15A097FD"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53F05E3" w14:textId="77777777" w:rsidR="0054746B" w:rsidRPr="00DC2AEF" w:rsidRDefault="0054746B" w:rsidP="0054746B">
      <w:pPr>
        <w:autoSpaceDE w:val="0"/>
        <w:autoSpaceDN w:val="0"/>
        <w:adjustRightInd w:val="0"/>
        <w:spacing w:after="0" w:line="288" w:lineRule="auto"/>
        <w:rPr>
          <w:rFonts w:ascii="Arial" w:hAnsi="Arial" w:cs="Arial"/>
          <w:b/>
          <w:bCs/>
          <w:color w:val="000000"/>
          <w:u w:val="single"/>
        </w:rPr>
      </w:pPr>
      <w:r w:rsidRPr="00DC2AEF">
        <w:rPr>
          <w:rFonts w:ascii="Arial" w:hAnsi="Arial" w:cs="Arial"/>
          <w:b/>
          <w:bCs/>
          <w:color w:val="000000"/>
          <w:u w:val="single"/>
        </w:rPr>
        <w:t xml:space="preserve">Part A1 – Medical Director Option (MDO) for ALS IFT Staffing: </w:t>
      </w:r>
    </w:p>
    <w:p w14:paraId="4CF36FD8" w14:textId="5DD18F75" w:rsidR="00526B26" w:rsidRPr="00DC2AEF" w:rsidRDefault="0054746B" w:rsidP="00DC2AEF">
      <w:pPr>
        <w:autoSpaceDE w:val="0"/>
        <w:autoSpaceDN w:val="0"/>
        <w:adjustRightInd w:val="0"/>
        <w:spacing w:after="0" w:line="240" w:lineRule="auto"/>
        <w:rPr>
          <w:rFonts w:cstheme="minorHAnsi"/>
          <w:color w:val="000000"/>
        </w:rPr>
      </w:pPr>
      <w:r w:rsidRPr="00DC2AEF">
        <w:rPr>
          <w:rFonts w:cstheme="minorHAnsi"/>
          <w:color w:val="000000"/>
        </w:rPr>
        <w:t>Advanced EMTs (AEMT) may be specifically trained under the supervision of their ambulance service’s Affiliate Hospital Medical Director (AHMD) to add the following skills for IFT use only:</w:t>
      </w:r>
    </w:p>
    <w:p w14:paraId="54B6E04B" w14:textId="7653E3AF" w:rsidR="0054746B" w:rsidRPr="00DC2AEF" w:rsidRDefault="0054746B" w:rsidP="000F0858">
      <w:pPr>
        <w:pStyle w:val="ListParagraph"/>
        <w:numPr>
          <w:ilvl w:val="0"/>
          <w:numId w:val="114"/>
        </w:numPr>
        <w:autoSpaceDE w:val="0"/>
        <w:autoSpaceDN w:val="0"/>
        <w:adjustRightInd w:val="0"/>
        <w:spacing w:after="0" w:line="240" w:lineRule="auto"/>
        <w:rPr>
          <w:rFonts w:cstheme="minorHAnsi"/>
          <w:color w:val="000000"/>
        </w:rPr>
      </w:pPr>
      <w:r w:rsidRPr="00DC2AEF">
        <w:rPr>
          <w:rFonts w:cstheme="minorHAnsi"/>
          <w:color w:val="000000"/>
        </w:rPr>
        <w:t>Application of a 3- or 4-lead cardiac monitor to a patient.  The AEMT is NOT interpreting the cardiac rhythm: They may acquire recordings, transmit the rhythm strip, or otherwise maintain it for physician evaluation. The pulse rate is to be monitored as a continuous vital sign.</w:t>
      </w:r>
    </w:p>
    <w:p w14:paraId="7299366A" w14:textId="3B26E739" w:rsidR="00526B26" w:rsidRPr="00DC2AEF" w:rsidRDefault="004A5F22" w:rsidP="0054746B">
      <w:pPr>
        <w:autoSpaceDE w:val="0"/>
        <w:autoSpaceDN w:val="0"/>
        <w:adjustRightInd w:val="0"/>
        <w:spacing w:after="0" w:line="288" w:lineRule="auto"/>
        <w:rPr>
          <w:rFonts w:cstheme="minorHAnsi"/>
          <w:color w:val="000000"/>
        </w:rPr>
      </w:pPr>
      <w:r>
        <w:rPr>
          <w:rFonts w:cstheme="minorHAnsi"/>
          <w:color w:val="000000"/>
        </w:rPr>
        <w:t xml:space="preserve">        </w:t>
      </w:r>
      <w:r w:rsidR="0054746B" w:rsidRPr="00DC2AEF">
        <w:rPr>
          <w:rFonts w:cstheme="minorHAnsi"/>
          <w:color w:val="000000"/>
        </w:rPr>
        <w:t>2.</w:t>
      </w:r>
      <w:r w:rsidRPr="004A5F22">
        <w:rPr>
          <w:rFonts w:cstheme="minorHAnsi"/>
          <w:color w:val="000000"/>
        </w:rPr>
        <w:tab/>
      </w:r>
      <w:r>
        <w:rPr>
          <w:rFonts w:cstheme="minorHAnsi"/>
          <w:color w:val="000000"/>
        </w:rPr>
        <w:t xml:space="preserve"> Monitoring</w:t>
      </w:r>
      <w:r w:rsidR="0054746B" w:rsidRPr="00DC2AEF">
        <w:rPr>
          <w:rFonts w:cstheme="minorHAnsi"/>
          <w:color w:val="000000"/>
        </w:rPr>
        <w:t xml:space="preserve"> of running IV antibiotic-containing ONLY solutions</w:t>
      </w:r>
      <w:r>
        <w:rPr>
          <w:rFonts w:cstheme="minorHAnsi"/>
          <w:color w:val="000000"/>
        </w:rPr>
        <w:t xml:space="preserve"> not on an infusion pump</w:t>
      </w:r>
      <w:r w:rsidR="0054746B" w:rsidRPr="00DC2AEF">
        <w:rPr>
          <w:rFonts w:cstheme="minorHAnsi"/>
          <w:color w:val="000000"/>
        </w:rPr>
        <w:t>.</w:t>
      </w:r>
    </w:p>
    <w:p w14:paraId="7AC98474" w14:textId="77777777" w:rsidR="00526B26" w:rsidRPr="00DC2AEF" w:rsidRDefault="00526B26" w:rsidP="00526B26">
      <w:pPr>
        <w:autoSpaceDE w:val="0"/>
        <w:autoSpaceDN w:val="0"/>
        <w:adjustRightInd w:val="0"/>
        <w:spacing w:after="0" w:line="288" w:lineRule="auto"/>
        <w:rPr>
          <w:rFonts w:cstheme="minorHAnsi"/>
          <w:color w:val="000000"/>
        </w:rPr>
      </w:pPr>
    </w:p>
    <w:p w14:paraId="52F169AE" w14:textId="77777777" w:rsidR="0054746B"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 xml:space="preserve">Each service in which this MDO has been adopted is responsible to maintain records of such training AND forward them in writing to OEMS, specifying the service, approving AHMD, which AEMTs have been trained, and when, by name. In addition, each service that adopts this MDO must report in writing to OEMS the start date of implementation and must report total number of uses of this MDO at the six-month mark and the one-year mark from implementation. Such records and reports must be submitted to the State Medical Director and OEMS Clinical Coordinator. </w:t>
      </w:r>
    </w:p>
    <w:p w14:paraId="2E4FE623" w14:textId="77777777" w:rsidR="00676055" w:rsidRDefault="00676055" w:rsidP="0054746B">
      <w:pPr>
        <w:autoSpaceDE w:val="0"/>
        <w:autoSpaceDN w:val="0"/>
        <w:adjustRightInd w:val="0"/>
        <w:spacing w:after="0" w:line="288" w:lineRule="auto"/>
        <w:rPr>
          <w:rFonts w:cstheme="minorHAnsi"/>
          <w:color w:val="000000"/>
        </w:rPr>
      </w:pPr>
    </w:p>
    <w:p w14:paraId="219E8841" w14:textId="697450E2" w:rsidR="00526B26"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Any adverse event that occurs during a transport using this IFT MDO protocol MUST be reported within 48 hours by email to the State EMS Medical Director and the OEMS Clinical Coordinator.  Adverse events include, but are not limited to, needing a paramedic intercept; needing to change hospital destination en route for a clinical reason; patient deterioration, or patient death.  Any result of transport other than an uneventful IFT is typically an adverse event.</w:t>
      </w:r>
    </w:p>
    <w:p w14:paraId="59DDE30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8BAAF8E" w14:textId="77777777" w:rsidR="00526B26" w:rsidRDefault="00526B26" w:rsidP="00526B26">
      <w:pPr>
        <w:autoSpaceDE w:val="0"/>
        <w:autoSpaceDN w:val="0"/>
        <w:adjustRightInd w:val="0"/>
        <w:spacing w:after="0" w:line="288" w:lineRule="auto"/>
        <w:rPr>
          <w:rFonts w:ascii="Arial" w:hAnsi="Arial" w:cs="Arial"/>
          <w:color w:val="000000"/>
          <w:u w:val="single"/>
        </w:rPr>
      </w:pPr>
    </w:p>
    <w:p w14:paraId="7E72A69B" w14:textId="77777777" w:rsidR="00526B26" w:rsidRPr="00032690" w:rsidRDefault="00526B26" w:rsidP="00526B26">
      <w:pPr>
        <w:rPr>
          <w:rFonts w:asciiTheme="majorHAnsi" w:eastAsiaTheme="majorEastAsia" w:hAnsiTheme="majorHAnsi" w:cs="Times New Roman"/>
          <w:b/>
          <w:bCs/>
          <w:color w:val="2F5496" w:themeColor="accent1" w:themeShade="BF"/>
          <w:sz w:val="28"/>
          <w:szCs w:val="28"/>
        </w:rPr>
      </w:pPr>
      <w:r w:rsidRPr="00032690">
        <w:rPr>
          <w:rFonts w:asciiTheme="majorHAnsi" w:eastAsiaTheme="majorEastAsia" w:hAnsiTheme="majorHAnsi" w:cs="Times New Roman"/>
          <w:b/>
          <w:bCs/>
          <w:color w:val="2F5496" w:themeColor="accent1" w:themeShade="BF"/>
          <w:sz w:val="28"/>
          <w:szCs w:val="28"/>
        </w:rPr>
        <w:t>Part B—Determining the need for CCT</w:t>
      </w:r>
    </w:p>
    <w:p w14:paraId="0F6E8A8A" w14:textId="5ECC3184" w:rsidR="00526B26" w:rsidRPr="00CE335C" w:rsidRDefault="00526B26" w:rsidP="00526B26">
      <w:pPr>
        <w:autoSpaceDE w:val="0"/>
        <w:autoSpaceDN w:val="0"/>
        <w:adjustRightInd w:val="0"/>
        <w:spacing w:after="0" w:line="288" w:lineRule="auto"/>
        <w:rPr>
          <w:rFonts w:eastAsia="MS Mincho" w:cstheme="minorHAnsi"/>
          <w:b/>
          <w:bCs/>
          <w:color w:val="000000"/>
        </w:rPr>
      </w:pPr>
      <w:r w:rsidRPr="00CE335C">
        <w:rPr>
          <w:rFonts w:eastAsia="MS Mincho" w:cstheme="minorHAnsi"/>
          <w:b/>
          <w:bCs/>
          <w:color w:val="000000"/>
          <w:sz w:val="24"/>
          <w:szCs w:val="24"/>
          <w:lang w:val="ru-RU"/>
        </w:rPr>
        <w:t xml:space="preserve">B1 </w:t>
      </w:r>
      <w:r w:rsidRPr="00CE335C">
        <w:rPr>
          <w:rFonts w:eastAsia="MS Mincho" w:cstheme="minorHAnsi"/>
          <w:b/>
          <w:bCs/>
          <w:color w:val="000000"/>
          <w:sz w:val="24"/>
          <w:szCs w:val="24"/>
        </w:rPr>
        <w:t>– P</w:t>
      </w:r>
      <w:r w:rsidR="00A55221">
        <w:rPr>
          <w:rFonts w:eastAsia="MS Mincho" w:cstheme="minorHAnsi"/>
          <w:b/>
          <w:bCs/>
          <w:color w:val="000000"/>
          <w:sz w:val="24"/>
          <w:szCs w:val="24"/>
        </w:rPr>
        <w:t>ediatric</w:t>
      </w:r>
      <w:r w:rsidRPr="00CE335C">
        <w:rPr>
          <w:rFonts w:eastAsia="MS Mincho" w:cstheme="minorHAnsi"/>
          <w:b/>
          <w:bCs/>
          <w:color w:val="000000"/>
          <w:sz w:val="24"/>
          <w:szCs w:val="24"/>
          <w:lang w:val="pt-PT"/>
        </w:rPr>
        <w:t xml:space="preserve"> </w:t>
      </w:r>
      <w:r w:rsidR="00A55221" w:rsidRPr="00CE335C">
        <w:rPr>
          <w:rFonts w:eastAsia="MS Mincho" w:cstheme="minorHAnsi"/>
          <w:b/>
          <w:bCs/>
          <w:color w:val="000000"/>
          <w:sz w:val="24"/>
          <w:szCs w:val="24"/>
        </w:rPr>
        <w:t>P</w:t>
      </w:r>
      <w:r w:rsidR="00A55221">
        <w:rPr>
          <w:rFonts w:eastAsia="MS Mincho" w:cstheme="minorHAnsi"/>
          <w:b/>
          <w:bCs/>
          <w:color w:val="000000"/>
          <w:sz w:val="24"/>
          <w:szCs w:val="24"/>
          <w:lang w:val="de-DE"/>
        </w:rPr>
        <w:t>atients</w:t>
      </w:r>
      <w:r w:rsidR="00A55221" w:rsidRPr="00CE335C">
        <w:rPr>
          <w:rFonts w:eastAsia="MS Mincho" w:cstheme="minorHAnsi"/>
          <w:b/>
          <w:bCs/>
          <w:color w:val="000000"/>
          <w:lang w:val="de-DE"/>
        </w:rPr>
        <w:t xml:space="preserve"> </w:t>
      </w:r>
      <w:r w:rsidRPr="00CE335C">
        <w:rPr>
          <w:rFonts w:eastAsia="MS Mincho" w:cstheme="minorHAnsi"/>
          <w:b/>
          <w:bCs/>
          <w:color w:val="000000"/>
        </w:rPr>
        <w:t>(</w:t>
      </w:r>
      <w:r w:rsidR="00A55221" w:rsidRPr="00CE335C">
        <w:rPr>
          <w:rFonts w:eastAsia="MS Mincho" w:cstheme="minorHAnsi"/>
          <w:b/>
          <w:bCs/>
          <w:color w:val="000000"/>
        </w:rPr>
        <w:t xml:space="preserve">14 </w:t>
      </w:r>
      <w:r w:rsidRPr="00CE335C">
        <w:rPr>
          <w:rFonts w:eastAsia="MS Mincho" w:cstheme="minorHAnsi"/>
          <w:b/>
          <w:bCs/>
          <w:color w:val="000000"/>
        </w:rPr>
        <w:t>years of age or younger</w:t>
      </w:r>
      <w:r w:rsidR="00A55221" w:rsidRPr="00CE335C">
        <w:rPr>
          <w:rFonts w:eastAsia="MS Mincho" w:cstheme="minorHAnsi"/>
          <w:b/>
          <w:bCs/>
          <w:color w:val="000000"/>
        </w:rPr>
        <w:t xml:space="preserve"> and/or weighing no more than 40 kg</w:t>
      </w:r>
      <w:r w:rsidRPr="00CE335C">
        <w:rPr>
          <w:rFonts w:eastAsia="MS Mincho" w:cstheme="minorHAnsi"/>
          <w:b/>
          <w:bCs/>
          <w:color w:val="000000"/>
        </w:rPr>
        <w:t>)</w:t>
      </w:r>
    </w:p>
    <w:p w14:paraId="1EC577EC" w14:textId="037516CD"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b/>
          <w:bCs/>
          <w:color w:val="000000"/>
        </w:rPr>
        <w:t xml:space="preserve"> </w:t>
      </w:r>
      <w:r w:rsidRPr="00CE335C">
        <w:rPr>
          <w:rFonts w:eastAsia="MS Mincho" w:cstheme="minorHAnsi"/>
          <w:b/>
          <w:bCs/>
          <w:i/>
          <w:iCs/>
          <w:color w:val="000000"/>
        </w:rPr>
        <w:t>Any neonate (30 days or younger) requiring transfer for evaluation and/or treatment of an UNSTABILIZED acute condition.</w:t>
      </w:r>
    </w:p>
    <w:p w14:paraId="18965D8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pediatric patient with critical illness or injury.</w:t>
      </w:r>
    </w:p>
    <w:p w14:paraId="5B8E876A" w14:textId="449FE31B"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b/>
          <w:bCs/>
          <w:color w:val="000000"/>
        </w:rPr>
        <w:t xml:space="preserve">NOTE: MEDICAL CONTROL </w:t>
      </w:r>
      <w:r w:rsidRPr="00CE335C">
        <w:rPr>
          <w:rFonts w:eastAsia="MS Mincho" w:cstheme="minorHAnsi"/>
          <w:color w:val="000000"/>
        </w:rPr>
        <w:t xml:space="preserve">should be involved in determining whether  </w:t>
      </w:r>
      <w:r w:rsidRPr="00CE335C">
        <w:rPr>
          <w:rFonts w:eastAsia="MS Mincho" w:cstheme="minorHAnsi"/>
          <w:b/>
          <w:bCs/>
          <w:color w:val="000000"/>
        </w:rPr>
        <w:t xml:space="preserve"> </w:t>
      </w:r>
      <w:r w:rsidRPr="00CE335C">
        <w:rPr>
          <w:rFonts w:eastAsia="MS Mincho" w:cstheme="minorHAnsi"/>
          <w:color w:val="000000"/>
        </w:rPr>
        <w:t>pediatric patients require critical care.</w:t>
      </w:r>
    </w:p>
    <w:p w14:paraId="05EDCE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pathology associated with the potential for imminent upper airway collapse and / or</w:t>
      </w:r>
    </w:p>
    <w:p w14:paraId="0F05477F"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obstruction (including but not limited to airway burns, toxic inhalation, epiglottitis,</w:t>
      </w:r>
    </w:p>
    <w:p w14:paraId="589497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retropharyngeal abscess, etc.). If any concerns whether patient falls into this category,</w:t>
      </w:r>
    </w:p>
    <w:p w14:paraId="57728A62"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contact MEDICAL C</w:t>
      </w:r>
      <w:r w:rsidRPr="00CE335C">
        <w:rPr>
          <w:rFonts w:eastAsia="MS Mincho" w:cstheme="minorHAnsi"/>
          <w:color w:val="000000"/>
          <w:lang w:val="de-DE"/>
        </w:rPr>
        <w:t>ONTROL</w:t>
      </w:r>
      <w:r w:rsidRPr="00CE335C">
        <w:rPr>
          <w:rFonts w:eastAsia="MS Mincho" w:cstheme="minorHAnsi"/>
          <w:color w:val="000000"/>
        </w:rPr>
        <w:t>.</w:t>
      </w:r>
    </w:p>
    <w:p w14:paraId="6033BD32" w14:textId="77777777"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w:t>
      </w:r>
      <w:r w:rsidRPr="00CE335C">
        <w:rPr>
          <w:rFonts w:eastAsia="MS Mincho" w:cstheme="minorHAnsi"/>
          <w:b/>
          <w:bCs/>
          <w:i/>
          <w:iCs/>
          <w:color w:val="000000"/>
        </w:rPr>
        <w:t xml:space="preserve">Any pediatric patient requiring </w:t>
      </w:r>
      <w:r w:rsidRPr="00CE335C">
        <w:rPr>
          <w:rFonts w:eastAsia="MS Mincho" w:cstheme="minorHAnsi"/>
          <w:b/>
          <w:bCs/>
          <w:i/>
          <w:iCs/>
          <w:color w:val="000000"/>
          <w:u w:val="single"/>
          <w:lang w:val="pt-PT"/>
        </w:rPr>
        <w:t>acute</w:t>
      </w:r>
      <w:r w:rsidRPr="00CE335C">
        <w:rPr>
          <w:rFonts w:eastAsia="MS Mincho" w:cstheme="minorHAnsi"/>
          <w:b/>
          <w:bCs/>
          <w:i/>
          <w:iCs/>
          <w:color w:val="000000"/>
        </w:rPr>
        <w:t xml:space="preserve"> ventilatory support (NIV, high flow NC, ventilator, etc.) who requires an interfacility transfer.</w:t>
      </w:r>
    </w:p>
    <w:p w14:paraId="3BEE2113"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ascii="Segoe UI Symbol" w:eastAsia="MS Gothic" w:hAnsi="Segoe UI Symbol" w:cs="Segoe UI Symbol"/>
          <w:color w:val="000000"/>
        </w:rPr>
        <w:t>❑</w:t>
      </w:r>
      <w:r w:rsidRPr="00CE335C">
        <w:rPr>
          <w:rFonts w:eastAsia="MS Gothic" w:cstheme="minorHAnsi"/>
          <w:color w:val="000000"/>
        </w:rPr>
        <w:t xml:space="preserve">  For patients 2 months or older, Paramedic transport may be indicated in place of CCT         </w:t>
      </w:r>
    </w:p>
    <w:p w14:paraId="39779DAF"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for patients requiring hi flow nasal cannula if the patient is receiving an FiO2 &lt;50% or less  </w:t>
      </w:r>
    </w:p>
    <w:p w14:paraId="3CE91CDD"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and has an SpO2 of ≥ 92% and is stable on such settings for 20 minutes. Such transport </w:t>
      </w:r>
    </w:p>
    <w:p w14:paraId="56051F67" w14:textId="28A31AA2" w:rsidR="00526B26" w:rsidRPr="00CE335C" w:rsidRDefault="00526B26" w:rsidP="00526B26">
      <w:pPr>
        <w:autoSpaceDE w:val="0"/>
        <w:autoSpaceDN w:val="0"/>
        <w:adjustRightInd w:val="0"/>
        <w:rPr>
          <w:rFonts w:eastAsia="MS Gothic" w:cstheme="minorHAnsi"/>
          <w:color w:val="000000"/>
        </w:rPr>
      </w:pPr>
      <w:r w:rsidRPr="00CE335C">
        <w:rPr>
          <w:rFonts w:eastAsia="MS Gothic" w:cstheme="minorHAnsi"/>
          <w:color w:val="000000"/>
        </w:rPr>
        <w:t xml:space="preserve">      must be agreed to by sending physician </w:t>
      </w:r>
      <w:r w:rsidR="00C8495A" w:rsidRPr="00CE335C">
        <w:rPr>
          <w:rFonts w:eastAsia="MS Gothic" w:cstheme="minorHAnsi"/>
          <w:color w:val="000000"/>
        </w:rPr>
        <w:t>and Medical</w:t>
      </w:r>
      <w:r w:rsidRPr="00CE335C">
        <w:rPr>
          <w:rFonts w:eastAsia="MS Gothic" w:cstheme="minorHAnsi"/>
          <w:color w:val="000000"/>
        </w:rPr>
        <w:t xml:space="preserve"> Control. </w:t>
      </w:r>
    </w:p>
    <w:p w14:paraId="1D929972" w14:textId="77777777" w:rsidR="00526B26" w:rsidRPr="00CE335C" w:rsidRDefault="00526B26" w:rsidP="00526B26">
      <w:pPr>
        <w:autoSpaceDE w:val="0"/>
        <w:autoSpaceDN w:val="0"/>
        <w:adjustRightInd w:val="0"/>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All conditions that apply to adult medical patients also require CCT for the pediatric patient.</w:t>
      </w:r>
    </w:p>
    <w:p w14:paraId="1C157AE4"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NOTE: On-line MEDICAL C</w:t>
      </w:r>
      <w:r w:rsidRPr="00CE335C">
        <w:rPr>
          <w:rFonts w:eastAsia="MS Mincho" w:cstheme="minorHAnsi"/>
          <w:color w:val="000000"/>
          <w:lang w:val="de-DE"/>
        </w:rPr>
        <w:t xml:space="preserve">ONTROL </w:t>
      </w:r>
      <w:r w:rsidRPr="00CE335C">
        <w:rPr>
          <w:rFonts w:eastAsia="MS Mincho" w:cstheme="minorHAnsi"/>
          <w:color w:val="000000"/>
        </w:rPr>
        <w:t>should be involved in determining whether pediatric</w:t>
      </w:r>
    </w:p>
    <w:p w14:paraId="7F183373" w14:textId="77777777" w:rsidR="00526B26" w:rsidRPr="00CE335C" w:rsidRDefault="00526B26" w:rsidP="00526B26">
      <w:pPr>
        <w:autoSpaceDE w:val="0"/>
        <w:autoSpaceDN w:val="0"/>
        <w:adjustRightInd w:val="0"/>
        <w:spacing w:after="60" w:line="288" w:lineRule="auto"/>
        <w:rPr>
          <w:rFonts w:eastAsia="MS Mincho" w:cstheme="minorHAnsi"/>
          <w:color w:val="000000"/>
        </w:rPr>
      </w:pPr>
      <w:r w:rsidRPr="00CE335C">
        <w:rPr>
          <w:rFonts w:eastAsia="MS Mincho" w:cstheme="minorHAnsi"/>
          <w:color w:val="000000"/>
        </w:rPr>
        <w:t>patients require critical care.</w:t>
      </w:r>
    </w:p>
    <w:p w14:paraId="5E7AAC93" w14:textId="77777777" w:rsidR="00526B26" w:rsidRPr="00CE335C" w:rsidRDefault="00526B26" w:rsidP="00526B26">
      <w:pPr>
        <w:autoSpaceDE w:val="0"/>
        <w:autoSpaceDN w:val="0"/>
        <w:adjustRightInd w:val="0"/>
        <w:spacing w:after="60" w:line="288" w:lineRule="auto"/>
        <w:rPr>
          <w:rFonts w:eastAsia="MS Mincho" w:cstheme="minorHAnsi"/>
          <w:color w:val="000000"/>
        </w:rPr>
      </w:pPr>
    </w:p>
    <w:p w14:paraId="233B6F87" w14:textId="77777777" w:rsidR="00526B26" w:rsidRPr="00CE335C" w:rsidRDefault="00526B26" w:rsidP="00526B26">
      <w:pPr>
        <w:autoSpaceDE w:val="0"/>
        <w:autoSpaceDN w:val="0"/>
        <w:adjustRightInd w:val="0"/>
        <w:spacing w:after="60" w:line="288" w:lineRule="auto"/>
        <w:rPr>
          <w:rFonts w:cstheme="minorHAnsi"/>
          <w:b/>
          <w:bCs/>
          <w:smallCaps/>
          <w:color w:val="000000"/>
          <w:sz w:val="24"/>
          <w:szCs w:val="24"/>
        </w:rPr>
      </w:pPr>
      <w:r w:rsidRPr="00CE335C">
        <w:rPr>
          <w:rFonts w:cstheme="minorHAnsi"/>
          <w:b/>
          <w:bCs/>
          <w:smallCaps/>
          <w:color w:val="000000"/>
          <w:sz w:val="24"/>
          <w:szCs w:val="24"/>
        </w:rPr>
        <w:t>B2 – Adult Medical Patients</w:t>
      </w:r>
    </w:p>
    <w:p w14:paraId="3A3245A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smallCaps/>
          <w:color w:val="000000"/>
        </w:rPr>
        <w:t>Medical Control</w:t>
      </w:r>
      <w:r w:rsidRPr="00CE335C">
        <w:rPr>
          <w:rFonts w:cstheme="minorHAnsi"/>
          <w:color w:val="000000"/>
        </w:rPr>
        <w:t>, patients requiring more than three (3) medication infusions by IV pump, not including maintenance fluids must be transported by CCT.</w:t>
      </w:r>
    </w:p>
    <w:p w14:paraId="35A675E0" w14:textId="689090C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color w:val="000000"/>
        </w:rPr>
        <w:t>Medical Control</w:t>
      </w:r>
      <w:r w:rsidRPr="00CE335C">
        <w:rPr>
          <w:rFonts w:cstheme="minorHAnsi"/>
          <w:color w:val="000000"/>
        </w:rPr>
        <w:t>, any patient receiving more than one</w:t>
      </w:r>
      <w:r w:rsidR="00A97D9A" w:rsidRPr="00CE335C">
        <w:rPr>
          <w:rFonts w:cstheme="minorHAnsi"/>
          <w:color w:val="000000"/>
        </w:rPr>
        <w:t xml:space="preserve"> IV medication being actively titrated to affect heart rate or blood </w:t>
      </w:r>
      <w:r w:rsidR="00C8495A" w:rsidRPr="00CE335C">
        <w:rPr>
          <w:rFonts w:cstheme="minorHAnsi"/>
          <w:color w:val="000000"/>
        </w:rPr>
        <w:t>pressure must</w:t>
      </w:r>
      <w:r w:rsidRPr="00CE335C">
        <w:rPr>
          <w:rFonts w:cstheme="minorHAnsi"/>
          <w:color w:val="000000"/>
        </w:rPr>
        <w:t xml:space="preserve"> be transported by CCT. </w:t>
      </w:r>
    </w:p>
    <w:p w14:paraId="4E04EF49"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who is being actively paced (either transvenous or transcutaneous) must be transported by CCT.</w:t>
      </w:r>
    </w:p>
    <w:p w14:paraId="2E5CA65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Patients being transferred due to an issue with a ventricular assist device </w:t>
      </w:r>
      <w:r w:rsidRPr="00CE335C">
        <w:rPr>
          <w:rFonts w:cstheme="minorHAnsi"/>
        </w:rPr>
        <w:t>that may require active monitoring or management</w:t>
      </w:r>
      <w:r w:rsidRPr="00CE335C">
        <w:rPr>
          <w:rFonts w:cstheme="minorHAnsi"/>
          <w:color w:val="000000"/>
        </w:rPr>
        <w:t>.</w:t>
      </w:r>
    </w:p>
    <w:p w14:paraId="3366949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with an intra-aortic balloon pump.</w:t>
      </w:r>
    </w:p>
    <w:p w14:paraId="015EA8FE"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patients with a pulmonary artery catheter.</w:t>
      </w:r>
    </w:p>
    <w:p w14:paraId="2785C6B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Central lines may be transported by ALS IFT.</w:t>
      </w:r>
    </w:p>
    <w:p w14:paraId="5225BF1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with an intracranial device requiring active monitoring.</w:t>
      </w:r>
    </w:p>
    <w:p w14:paraId="0D209B74"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Except for chronic use devices, such as ventriculoperitoneal shunts, etc.</w:t>
      </w:r>
    </w:p>
    <w:p w14:paraId="74A89701" w14:textId="4B0DBF18" w:rsidR="00526B26" w:rsidRPr="00CE335C" w:rsidRDefault="00526B26" w:rsidP="00526B26">
      <w:pPr>
        <w:autoSpaceDE w:val="0"/>
        <w:autoSpaceDN w:val="0"/>
        <w:adjustRightInd w:val="0"/>
        <w:spacing w:after="60" w:line="288" w:lineRule="auto"/>
        <w:rPr>
          <w:rFonts w:cstheme="minorHAnsi"/>
          <w:b/>
          <w:bCs/>
          <w:smallCaps/>
          <w:color w:val="000000"/>
        </w:rPr>
      </w:pPr>
      <w:r w:rsidRPr="34EEFB85">
        <w:rPr>
          <w:color w:val="000000" w:themeColor="text1"/>
        </w:rPr>
        <w:t xml:space="preserve">Any pathology associated with the potential for imminent upper airway collapse and / or obstruction (including but not limited to airway burns, toxic inhalation, epiglottitis, retropharyngeal abscess, etc.). </w:t>
      </w:r>
      <w:r w:rsidRPr="00CE335C">
        <w:rPr>
          <w:rFonts w:cstheme="minorHAnsi"/>
          <w:b/>
          <w:bCs/>
          <w:smallCaps/>
          <w:color w:val="000000"/>
        </w:rPr>
        <w:tab/>
        <w:t>Note:</w:t>
      </w:r>
      <w:r w:rsidRPr="00CE335C">
        <w:rPr>
          <w:rFonts w:cstheme="minorHAnsi"/>
          <w:color w:val="000000"/>
        </w:rPr>
        <w:t xml:space="preserve"> If any concerns about whether patient falls into this category, contact </w:t>
      </w:r>
      <w:r w:rsidRPr="00CE335C">
        <w:rPr>
          <w:rFonts w:cstheme="minorHAnsi"/>
          <w:b/>
          <w:bCs/>
          <w:smallCaps/>
          <w:color w:val="000000"/>
        </w:rPr>
        <w:t>Medical</w:t>
      </w:r>
      <w:r w:rsidR="00A55221">
        <w:rPr>
          <w:rFonts w:cstheme="minorHAnsi"/>
          <w:b/>
          <w:bCs/>
          <w:smallCaps/>
          <w:color w:val="000000"/>
        </w:rPr>
        <w:t xml:space="preserve"> </w:t>
      </w:r>
      <w:r w:rsidRPr="00CE335C">
        <w:rPr>
          <w:rFonts w:cstheme="minorHAnsi"/>
          <w:b/>
          <w:bCs/>
          <w:smallCaps/>
          <w:color w:val="000000"/>
        </w:rPr>
        <w:t>Control.</w:t>
      </w:r>
    </w:p>
    <w:p w14:paraId="02B5F53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smallCaps/>
          <w:color w:val="000000"/>
        </w:rPr>
      </w:pPr>
      <w:r w:rsidRPr="00CE335C">
        <w:rPr>
          <w:rFonts w:cstheme="minorHAnsi"/>
          <w:color w:val="000000"/>
        </w:rPr>
        <w:t>Any patient being artificially ventilated for ARDS or Acute Lung Injury.</w:t>
      </w:r>
      <w:r w:rsidRPr="00CE335C">
        <w:rPr>
          <w:rFonts w:cstheme="minorHAnsi"/>
          <w:smallCaps/>
          <w:color w:val="000000"/>
        </w:rPr>
        <w:t xml:space="preserve"> </w:t>
      </w:r>
    </w:p>
    <w:p w14:paraId="198C9ED7" w14:textId="77777777" w:rsidR="00526B26" w:rsidRPr="00DC2AEF" w:rsidRDefault="00526B26" w:rsidP="00526B26">
      <w:pPr>
        <w:pStyle w:val="Heading2"/>
        <w:rPr>
          <w:rFonts w:asciiTheme="majorHAnsi" w:hAnsiTheme="majorHAnsi" w:cstheme="majorHAnsi"/>
          <w:u w:val="single"/>
        </w:rPr>
      </w:pPr>
      <w:r w:rsidRPr="00DC2AEF">
        <w:rPr>
          <w:rFonts w:asciiTheme="majorHAnsi" w:hAnsiTheme="majorHAnsi" w:cstheme="majorHAnsi"/>
          <w:u w:val="single"/>
        </w:rPr>
        <w:t>Part C – General Protocols for ALS Interfacility Transfer Care</w:t>
      </w:r>
    </w:p>
    <w:p w14:paraId="42B65482"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Vital signs should be obtained and documented every ten (10) minutes, unless otherwise required by protocol.</w:t>
      </w:r>
    </w:p>
    <w:p w14:paraId="67D4C4C2" w14:textId="5B0B0D89" w:rsidR="00526B26" w:rsidRPr="00CE335C" w:rsidRDefault="00526B26" w:rsidP="000F0858">
      <w:pPr>
        <w:pStyle w:val="ListParagraph"/>
        <w:numPr>
          <w:ilvl w:val="0"/>
          <w:numId w:val="82"/>
        </w:numPr>
        <w:autoSpaceDE w:val="0"/>
        <w:autoSpaceDN w:val="0"/>
        <w:adjustRightInd w:val="0"/>
        <w:spacing w:after="0" w:line="288" w:lineRule="auto"/>
        <w:rPr>
          <w:rFonts w:cstheme="minorHAnsi"/>
          <w:color w:val="000000"/>
        </w:rPr>
      </w:pPr>
      <w:r w:rsidRPr="00CE335C">
        <w:rPr>
          <w:rFonts w:cstheme="minorHAnsi"/>
          <w:color w:val="000000"/>
        </w:rPr>
        <w:t>If clinically indicated, patients will have continuous monitoring of electrocardiogram (ECG) and / or pulse oximetry (SpO2).</w:t>
      </w:r>
    </w:p>
    <w:p w14:paraId="688D35E5" w14:textId="521326E5"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All artificially ventilated patients (and all other patients where it is clinically indicated) will have continuous monitoring of waveform capnography. </w:t>
      </w:r>
    </w:p>
    <w:p w14:paraId="0C596FDB"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The recommended route for medication infusions in the ALS IFT setting is the peripheral intravenous (IV) line. Intraosseous (IO) lines may also be used.</w:t>
      </w:r>
    </w:p>
    <w:p w14:paraId="5E24D9FB" w14:textId="0995E237"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Medications may also be administered through any central venous </w:t>
      </w:r>
      <w:r w:rsidR="00C8495A" w:rsidRPr="00CE335C">
        <w:rPr>
          <w:rFonts w:cstheme="minorHAnsi"/>
          <w:color w:val="000000"/>
        </w:rPr>
        <w:t>catheter.</w:t>
      </w:r>
    </w:p>
    <w:p w14:paraId="46CB5F94" w14:textId="56141233"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Paramedics may administer medication boluses, infusions and fluids through administration sets connected by the sending facility to subcutaneous devices (e.g., Port-a-Cath)</w:t>
      </w:r>
    </w:p>
    <w:p w14:paraId="031E921A"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Patients who are being transferred ALS between facilities should have peripheral intravenous (IV) access, if possible.</w:t>
      </w:r>
    </w:p>
    <w:p w14:paraId="46D7A10C" w14:textId="49D9B5B2" w:rsidR="00526B26" w:rsidRPr="00CE335C" w:rsidRDefault="00526B26" w:rsidP="000F0858">
      <w:pPr>
        <w:pStyle w:val="ListParagraph"/>
        <w:numPr>
          <w:ilvl w:val="0"/>
          <w:numId w:val="83"/>
        </w:numPr>
        <w:autoSpaceDE w:val="0"/>
        <w:autoSpaceDN w:val="0"/>
        <w:adjustRightInd w:val="0"/>
        <w:spacing w:after="0" w:line="288" w:lineRule="auto"/>
        <w:rPr>
          <w:rFonts w:cstheme="minorHAnsi"/>
          <w:color w:val="000000"/>
        </w:rPr>
      </w:pPr>
      <w:r w:rsidRPr="00CE335C">
        <w:rPr>
          <w:rFonts w:cstheme="minorHAnsi"/>
          <w:color w:val="000000"/>
        </w:rPr>
        <w:t>Paramedics should attempt to establish IV access if no attempts have been made at the sending facility. Paramedics are authorized to establish IO access if warranted by the patient’s condition.</w:t>
      </w:r>
    </w:p>
    <w:p w14:paraId="594A2CA4"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All monitoring and therapy will be continued until care is transferred to the receiving medical staff.</w:t>
      </w:r>
    </w:p>
    <w:p w14:paraId="0D9F73E9"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392E6D70" w14:textId="0F87575A" w:rsidR="00526B26" w:rsidRPr="00CE335C" w:rsidRDefault="00526B26" w:rsidP="000F0858">
      <w:pPr>
        <w:numPr>
          <w:ilvl w:val="0"/>
          <w:numId w:val="27"/>
        </w:numPr>
        <w:autoSpaceDE w:val="0"/>
        <w:autoSpaceDN w:val="0"/>
        <w:adjustRightInd w:val="0"/>
        <w:spacing w:after="0" w:line="288" w:lineRule="auto"/>
        <w:ind w:left="360" w:hanging="360"/>
        <w:rPr>
          <w:color w:val="000000"/>
        </w:rPr>
      </w:pPr>
      <w:r w:rsidRPr="0682A772">
        <w:rPr>
          <w:color w:val="000000" w:themeColor="text1"/>
        </w:rPr>
        <w:t xml:space="preserve">Any patient who qualifies for spinal immobilization </w:t>
      </w:r>
      <w:r w:rsidR="09DE49E8" w:rsidRPr="0682A772">
        <w:rPr>
          <w:color w:val="000000" w:themeColor="text1"/>
        </w:rPr>
        <w:t xml:space="preserve">in accordance with Protocol 4.8 Spinal </w:t>
      </w:r>
      <w:r w:rsidR="00D31259">
        <w:rPr>
          <w:color w:val="000000" w:themeColor="text1"/>
        </w:rPr>
        <w:t xml:space="preserve">Cord </w:t>
      </w:r>
      <w:r w:rsidR="09DE49E8" w:rsidRPr="0682A772">
        <w:rPr>
          <w:color w:val="000000" w:themeColor="text1"/>
        </w:rPr>
        <w:t xml:space="preserve">and Column Injuries </w:t>
      </w:r>
      <w:r w:rsidR="60C63CA8" w:rsidRPr="0682A772">
        <w:rPr>
          <w:color w:val="000000" w:themeColor="text1"/>
        </w:rPr>
        <w:t xml:space="preserve">not </w:t>
      </w:r>
      <w:r w:rsidRPr="0682A772">
        <w:rPr>
          <w:color w:val="000000" w:themeColor="text1"/>
        </w:rPr>
        <w:t>been cleared by CT scan or appropriate physician assessment must be properly immobilized for transport. If there is identification of a clinical concern of thoracic or lumbosacral spine injury, the patient should be immobilized</w:t>
      </w:r>
      <w:r w:rsidR="44E9F1C6" w:rsidRPr="0682A772">
        <w:rPr>
          <w:color w:val="000000" w:themeColor="text1"/>
        </w:rPr>
        <w:t xml:space="preserve"> to the stretcher to ensure minimal movement.</w:t>
      </w:r>
      <w:r w:rsidRPr="0682A772">
        <w:rPr>
          <w:color w:val="000000" w:themeColor="text1"/>
        </w:rPr>
        <w:t>.</w:t>
      </w:r>
    </w:p>
    <w:p w14:paraId="45293994" w14:textId="1677627B" w:rsidR="00526B26" w:rsidRPr="00CE335C" w:rsidRDefault="00526B26" w:rsidP="000F0858">
      <w:pPr>
        <w:pStyle w:val="ListParagraph"/>
        <w:numPr>
          <w:ilvl w:val="0"/>
          <w:numId w:val="79"/>
        </w:numPr>
        <w:autoSpaceDE w:val="0"/>
        <w:autoSpaceDN w:val="0"/>
        <w:adjustRightInd w:val="0"/>
        <w:spacing w:after="0" w:line="288" w:lineRule="auto"/>
        <w:rPr>
          <w:rFonts w:cstheme="minorHAnsi"/>
          <w:color w:val="000000"/>
        </w:rPr>
      </w:pPr>
      <w:r w:rsidRPr="00CE335C">
        <w:rPr>
          <w:rFonts w:cstheme="minorHAnsi"/>
          <w:color w:val="000000"/>
        </w:rPr>
        <w:t xml:space="preserve">If any confusion arises regarding the need for spinal immobilization </w:t>
      </w:r>
      <w:r w:rsidRPr="00CE335C">
        <w:rPr>
          <w:rFonts w:cstheme="minorHAnsi"/>
          <w:smallCaps/>
          <w:color w:val="000000"/>
        </w:rPr>
        <w:t>Medical Control</w:t>
      </w:r>
      <w:r w:rsidRPr="00CE335C">
        <w:rPr>
          <w:rFonts w:cstheme="minorHAnsi"/>
          <w:color w:val="000000"/>
        </w:rPr>
        <w:t xml:space="preserve"> will be </w:t>
      </w:r>
      <w:r w:rsidRPr="00CE335C">
        <w:rPr>
          <w:rFonts w:cstheme="minorHAnsi"/>
          <w:color w:val="000000"/>
        </w:rPr>
        <w:tab/>
        <w:t xml:space="preserve">contacted and the </w:t>
      </w:r>
      <w:r w:rsidRPr="00CE335C">
        <w:rPr>
          <w:rFonts w:cstheme="minorHAnsi"/>
          <w:smallCaps/>
          <w:color w:val="000000"/>
        </w:rPr>
        <w:t>Medical Control</w:t>
      </w:r>
      <w:r w:rsidRPr="00CE335C">
        <w:rPr>
          <w:rFonts w:cstheme="minorHAnsi"/>
          <w:color w:val="000000"/>
        </w:rPr>
        <w:t xml:space="preserve"> physician and the </w:t>
      </w:r>
      <w:r w:rsidRPr="00CE335C">
        <w:rPr>
          <w:rFonts w:cstheme="minorHAnsi"/>
          <w:smallCaps/>
          <w:color w:val="000000"/>
        </w:rPr>
        <w:t>Sending Physician</w:t>
      </w:r>
      <w:r w:rsidRPr="00CE335C">
        <w:rPr>
          <w:rFonts w:cstheme="minorHAnsi"/>
          <w:color w:val="000000"/>
        </w:rPr>
        <w:t xml:space="preserve"> should be in direct </w:t>
      </w:r>
      <w:r w:rsidRPr="00CE335C">
        <w:rPr>
          <w:rFonts w:cstheme="minorHAnsi"/>
          <w:color w:val="000000"/>
        </w:rPr>
        <w:tab/>
        <w:t>communication.</w:t>
      </w:r>
    </w:p>
    <w:p w14:paraId="6DB933B6" w14:textId="091BC53C"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3FD0EB27">
        <w:rPr>
          <w:color w:val="000000" w:themeColor="text1"/>
        </w:rPr>
        <w:t xml:space="preserve">  </w:t>
      </w:r>
      <w:r w:rsidRPr="00CE335C">
        <w:rPr>
          <w:rFonts w:cstheme="minorHAnsi"/>
          <w:color w:val="000000"/>
        </w:rPr>
        <w:t xml:space="preserve">Paramedics must be familiar with the treatments and interventions instituted at </w:t>
      </w:r>
      <w:r w:rsidR="00C8495A" w:rsidRPr="00CE335C">
        <w:rPr>
          <w:rFonts w:cstheme="minorHAnsi"/>
          <w:color w:val="000000"/>
        </w:rPr>
        <w:t>the sending</w:t>
      </w:r>
      <w:r w:rsidRPr="00CE335C">
        <w:rPr>
          <w:rFonts w:cstheme="minorHAnsi"/>
          <w:color w:val="000000"/>
        </w:rPr>
        <w:t xml:space="preserve"> facility.</w:t>
      </w:r>
    </w:p>
    <w:p w14:paraId="7501B7F6"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 care documentation should include, at a minimum:</w:t>
      </w:r>
    </w:p>
    <w:p w14:paraId="5DFB5978" w14:textId="79DD5E8E"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Patient’s diagnosis / reason for transfer</w:t>
      </w:r>
    </w:p>
    <w:p w14:paraId="0EA4293D" w14:textId="3C8160C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Brief history of present illness / injury</w:t>
      </w:r>
    </w:p>
    <w:p w14:paraId="4ACEB811" w14:textId="31A67AD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Brief overview of interventions performed by sending </w:t>
      </w:r>
      <w:r w:rsidR="00C8495A" w:rsidRPr="00CE335C">
        <w:rPr>
          <w:rFonts w:cstheme="minorHAnsi"/>
          <w:color w:val="000000"/>
        </w:rPr>
        <w:t>facility.</w:t>
      </w:r>
    </w:p>
    <w:p w14:paraId="777832C6" w14:textId="4D5EC95F"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Pertinent physical examination findings and recent vital signs</w:t>
      </w:r>
    </w:p>
    <w:p w14:paraId="5940C486" w14:textId="48601728"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Current medications and IV infusions</w:t>
      </w:r>
    </w:p>
    <w:p w14:paraId="24C0266B" w14:textId="56085AB4"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Presence of or need for additional medical </w:t>
      </w:r>
      <w:r w:rsidR="00C8495A" w:rsidRPr="00CE335C">
        <w:rPr>
          <w:rFonts w:cstheme="minorHAnsi"/>
          <w:color w:val="000000"/>
        </w:rPr>
        <w:t>personnel.</w:t>
      </w:r>
    </w:p>
    <w:p w14:paraId="7A8E9343" w14:textId="198C9E09"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For all patients being transferred to an emergency department, who are critically ill, unstable, or have a change in clinical status enroute, EMTs should notify receiving emergency department via CMED prior to arrival. If local CMED is unavailable, entry notes should be made by telephone (on a recorded line, if possible).</w:t>
      </w:r>
    </w:p>
    <w:p w14:paraId="4AB45A9D"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Paramedics will contact on-line </w:t>
      </w:r>
      <w:r w:rsidRPr="00CE335C">
        <w:rPr>
          <w:rFonts w:cstheme="minorHAnsi"/>
          <w:smallCaps/>
          <w:color w:val="000000"/>
        </w:rPr>
        <w:t>Medical Control</w:t>
      </w:r>
      <w:r w:rsidRPr="00CE335C">
        <w:rPr>
          <w:rFonts w:cstheme="minorHAnsi"/>
          <w:color w:val="000000"/>
        </w:rPr>
        <w:t xml:space="preserve"> for:</w:t>
      </w:r>
    </w:p>
    <w:p w14:paraId="04051AD2" w14:textId="283A4EAA"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 xml:space="preserve">Any intervention(s) that exceed the standing order scope of practice as defined by the </w:t>
      </w:r>
      <w:r w:rsidRPr="00CE335C">
        <w:rPr>
          <w:rFonts w:cstheme="minorHAnsi"/>
          <w:color w:val="000000"/>
        </w:rPr>
        <w:tab/>
        <w:t xml:space="preserve">current </w:t>
      </w:r>
      <w:r w:rsidRPr="00CE335C">
        <w:rPr>
          <w:rFonts w:cstheme="minorHAnsi"/>
          <w:color w:val="000000"/>
        </w:rPr>
        <w:tab/>
        <w:t xml:space="preserve">version of the Massachusetts Pre-Hospital Statewide Treatment Protocols for an </w:t>
      </w:r>
      <w:r w:rsidRPr="00CE335C">
        <w:rPr>
          <w:rFonts w:cstheme="minorHAnsi"/>
          <w:color w:val="000000"/>
        </w:rPr>
        <w:tab/>
        <w:t>EMT-Paramedic.</w:t>
      </w:r>
    </w:p>
    <w:p w14:paraId="52E29F56" w14:textId="5FE88900"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Any patient that is unstable or is likely to become unstable.</w:t>
      </w:r>
    </w:p>
    <w:p w14:paraId="5B079728" w14:textId="76DCBC82"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When there is any concern regarding the safety of the patient being transferred.</w:t>
      </w:r>
    </w:p>
    <w:p w14:paraId="4D3ECF78" w14:textId="0D38BC91"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Any significant patient care related questions or issues prior to transfer or en route.</w:t>
      </w:r>
    </w:p>
    <w:p w14:paraId="7DAA04AF"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The </w:t>
      </w:r>
      <w:r w:rsidRPr="00CE335C">
        <w:rPr>
          <w:rFonts w:cstheme="minorHAnsi"/>
          <w:smallCaps/>
          <w:color w:val="000000"/>
        </w:rPr>
        <w:t>Medical Control</w:t>
      </w:r>
      <w:r w:rsidRPr="00CE335C">
        <w:rPr>
          <w:rFonts w:cstheme="minorHAnsi"/>
          <w:color w:val="000000"/>
        </w:rPr>
        <w:t xml:space="preserve"> physician and </w:t>
      </w:r>
      <w:r w:rsidRPr="00CE335C">
        <w:rPr>
          <w:rFonts w:cstheme="minorHAnsi"/>
          <w:smallCaps/>
          <w:color w:val="000000"/>
        </w:rPr>
        <w:t>Sending Physician</w:t>
      </w:r>
      <w:r w:rsidRPr="00CE335C">
        <w:rPr>
          <w:rFonts w:cstheme="minorHAnsi"/>
          <w:color w:val="000000"/>
        </w:rPr>
        <w:t xml:space="preserve"> should be in direct communication if there are any concerning issues prior to patient transport. </w:t>
      </w:r>
    </w:p>
    <w:p w14:paraId="7E82A275"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On occasion good medical practice and the needs of patient care may require deviations from these protocols, as no protocol can anticipate every clinical situation. In those circumstances, EMS personnel deviating from the protocols shall only take such actions as allowed by their training and only in conjunction with their </w:t>
      </w:r>
      <w:r w:rsidRPr="00CE335C">
        <w:rPr>
          <w:rFonts w:cstheme="minorHAnsi"/>
          <w:smallCaps/>
          <w:color w:val="000000"/>
        </w:rPr>
        <w:t>On-Line Medical Control Physician</w:t>
      </w:r>
      <w:r w:rsidRPr="00CE335C">
        <w:rPr>
          <w:rFonts w:cstheme="minorHAnsi"/>
          <w:color w:val="000000"/>
        </w:rPr>
        <w:t>.</w:t>
      </w:r>
    </w:p>
    <w:p w14:paraId="749F70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It is recommended that central access and / or two large bore IV lines are in place prior to transport.</w:t>
      </w:r>
    </w:p>
    <w:p w14:paraId="23AB73B5" w14:textId="77777777" w:rsidR="00526B26" w:rsidRPr="00CB08DC" w:rsidRDefault="00526B26" w:rsidP="00526B26">
      <w:pPr>
        <w:pStyle w:val="Heading3"/>
        <w:rPr>
          <w:rFonts w:cstheme="majorHAnsi"/>
          <w:sz w:val="28"/>
          <w:szCs w:val="28"/>
        </w:rPr>
      </w:pPr>
      <w:r w:rsidRPr="00CB08DC">
        <w:rPr>
          <w:rFonts w:cstheme="majorHAnsi"/>
          <w:sz w:val="28"/>
          <w:szCs w:val="28"/>
        </w:rPr>
        <w:t>Part D1-Aortic Dissection</w:t>
      </w:r>
    </w:p>
    <w:p w14:paraId="0382A9D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Care during transport:</w:t>
      </w:r>
    </w:p>
    <w:p w14:paraId="46B98035" w14:textId="04042A3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high-flow supplemental </w:t>
      </w:r>
      <w:r w:rsidR="00C8495A" w:rsidRPr="00CE335C">
        <w:rPr>
          <w:rFonts w:cstheme="minorHAnsi"/>
          <w:color w:val="000000"/>
        </w:rPr>
        <w:t>oxygen.</w:t>
      </w:r>
    </w:p>
    <w:p w14:paraId="55783D74" w14:textId="54A6CB89"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Continuous cardiac monitoring</w:t>
      </w:r>
    </w:p>
    <w:p w14:paraId="00DA80EF" w14:textId="0D0D160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Heart rate, blood pressure, neurologic evaluations documented every 5 – 10 </w:t>
      </w:r>
      <w:r w:rsidR="00C8495A" w:rsidRPr="00CE335C">
        <w:rPr>
          <w:rFonts w:cstheme="minorHAnsi"/>
          <w:color w:val="000000"/>
        </w:rPr>
        <w:t>minutes.</w:t>
      </w:r>
    </w:p>
    <w:p w14:paraId="5990F29E" w14:textId="7A147720"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Target heart rate = 60 – 80 bpm</w:t>
      </w:r>
    </w:p>
    <w:p w14:paraId="28B86E2B" w14:textId="7E2B0566"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Target systolic blood pressure = 90 – 100 mm Hg</w:t>
      </w:r>
    </w:p>
    <w:p w14:paraId="46673399" w14:textId="3699917B"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Continually assess mentation.</w:t>
      </w:r>
    </w:p>
    <w:p w14:paraId="00335578" w14:textId="5B9D22CE"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outside of these parameters, contact </w:t>
      </w:r>
      <w:r w:rsidRPr="00CE335C">
        <w:rPr>
          <w:rFonts w:cstheme="minorHAnsi"/>
          <w:b/>
          <w:bCs/>
          <w:smallCaps/>
          <w:color w:val="000000"/>
        </w:rPr>
        <w:t>Medical Control</w:t>
      </w:r>
      <w:r w:rsidRPr="00CE335C">
        <w:rPr>
          <w:rFonts w:cstheme="minorHAnsi"/>
          <w:color w:val="000000"/>
        </w:rPr>
        <w:t>.</w:t>
      </w:r>
    </w:p>
    <w:p w14:paraId="4C628AC0" w14:textId="4695A102"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w:t>
      </w:r>
      <w:r w:rsidRPr="00CE335C">
        <w:rPr>
          <w:rFonts w:cstheme="minorHAnsi"/>
          <w:b/>
          <w:bCs/>
          <w:color w:val="000000"/>
          <w:u w:val="single"/>
        </w:rPr>
        <w:t xml:space="preserve">fentanyl </w:t>
      </w:r>
      <w:r w:rsidRPr="00CE335C">
        <w:rPr>
          <w:rFonts w:cstheme="minorHAnsi"/>
          <w:color w:val="000000"/>
        </w:rPr>
        <w:t xml:space="preserve">for analgesia, per </w:t>
      </w:r>
      <w:r w:rsidR="007039ED" w:rsidRPr="00AC3E38">
        <w:rPr>
          <w:rFonts w:cstheme="minorHAnsi"/>
          <w:color w:val="000000"/>
          <w:u w:val="single"/>
        </w:rPr>
        <w:t>P</w:t>
      </w:r>
      <w:r w:rsidRPr="00AC3E38">
        <w:rPr>
          <w:rFonts w:cstheme="minorHAnsi"/>
          <w:color w:val="000000"/>
          <w:u w:val="single"/>
        </w:rPr>
        <w:t xml:space="preserve">rotocol </w:t>
      </w:r>
      <w:r w:rsidRPr="007039ED">
        <w:rPr>
          <w:rFonts w:cstheme="minorHAnsi"/>
          <w:color w:val="000000"/>
          <w:u w:val="single"/>
        </w:rPr>
        <w:t>2</w:t>
      </w:r>
      <w:r w:rsidRPr="00CE335C">
        <w:rPr>
          <w:rFonts w:cstheme="minorHAnsi"/>
          <w:color w:val="000000"/>
          <w:u w:val="single"/>
        </w:rPr>
        <w:t xml:space="preserve">.13 Pain &amp; Nausea </w:t>
      </w:r>
      <w:r w:rsidR="00C8495A" w:rsidRPr="00CE335C">
        <w:rPr>
          <w:rFonts w:cstheme="minorHAnsi"/>
          <w:color w:val="000000"/>
          <w:u w:val="single"/>
        </w:rPr>
        <w:t>Management Adult</w:t>
      </w:r>
      <w:r w:rsidRPr="00CE335C">
        <w:rPr>
          <w:rFonts w:cstheme="minorHAnsi"/>
          <w:color w:val="000000"/>
        </w:rPr>
        <w:t xml:space="preserve"> </w:t>
      </w:r>
      <w:r w:rsidRPr="00CE335C">
        <w:rPr>
          <w:rFonts w:cstheme="minorHAnsi"/>
          <w:color w:val="000000"/>
          <w:u w:val="single"/>
        </w:rPr>
        <w:t>&amp; Pediatric</w:t>
      </w:r>
      <w:r w:rsidRPr="00CE335C">
        <w:rPr>
          <w:rFonts w:cstheme="minorHAnsi"/>
          <w:color w:val="000000"/>
        </w:rPr>
        <w:t xml:space="preserve"> or by orders. </w:t>
      </w:r>
    </w:p>
    <w:p w14:paraId="7B71BD6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not approved by on-line </w:t>
      </w:r>
      <w:r w:rsidRPr="00CE335C">
        <w:rPr>
          <w:rFonts w:cstheme="minorHAnsi"/>
          <w:b/>
          <w:bCs/>
          <w:smallCaps/>
          <w:color w:val="000000"/>
        </w:rPr>
        <w:t>Medical Control</w:t>
      </w:r>
      <w:r w:rsidRPr="00CE335C">
        <w:rPr>
          <w:rFonts w:cstheme="minorHAnsi"/>
          <w:color w:val="000000"/>
        </w:rPr>
        <w:t xml:space="preserve"> prior to transport, you must contact </w:t>
      </w:r>
      <w:r w:rsidRPr="00CE335C">
        <w:rPr>
          <w:rFonts w:cstheme="minorHAnsi"/>
          <w:b/>
          <w:bCs/>
          <w:smallCaps/>
          <w:color w:val="000000"/>
        </w:rPr>
        <w:t>Medical Control</w:t>
      </w:r>
      <w:r w:rsidRPr="00CE335C">
        <w:rPr>
          <w:rFonts w:cstheme="minorHAnsi"/>
          <w:color w:val="000000"/>
        </w:rPr>
        <w:t xml:space="preserve"> to adjust all medication infusions:</w:t>
      </w:r>
    </w:p>
    <w:p w14:paraId="557BA528" w14:textId="53CD8762" w:rsidR="00526B26" w:rsidRPr="00CE335C" w:rsidRDefault="00526B26" w:rsidP="000F0858">
      <w:pPr>
        <w:pStyle w:val="ListParagraph"/>
        <w:numPr>
          <w:ilvl w:val="0"/>
          <w:numId w:val="85"/>
        </w:numPr>
        <w:autoSpaceDE w:val="0"/>
        <w:autoSpaceDN w:val="0"/>
        <w:adjustRightInd w:val="0"/>
        <w:spacing w:after="60" w:line="288" w:lineRule="auto"/>
        <w:rPr>
          <w:rFonts w:cstheme="minorHAnsi"/>
          <w:color w:val="000000"/>
        </w:rPr>
      </w:pPr>
      <w:r w:rsidRPr="00CE335C">
        <w:rPr>
          <w:rFonts w:cstheme="minorHAnsi"/>
          <w:color w:val="000000"/>
        </w:rPr>
        <w:t xml:space="preserve">Adjust vasoactive medications initiated at sending facility (until systolic blood </w:t>
      </w:r>
      <w:r w:rsidRPr="00CE335C">
        <w:rPr>
          <w:rFonts w:cstheme="minorHAnsi"/>
          <w:color w:val="000000"/>
        </w:rPr>
        <w:tab/>
        <w:t>pressure is less than 100 mm Hg and/or MAP is less than 60 mm Hg):</w:t>
      </w:r>
    </w:p>
    <w:p w14:paraId="037BC4E1" w14:textId="2ED3E336" w:rsidR="00526B26" w:rsidRPr="00CE335C" w:rsidRDefault="00526B26" w:rsidP="000F0858">
      <w:pPr>
        <w:pStyle w:val="ListParagraph"/>
        <w:numPr>
          <w:ilvl w:val="0"/>
          <w:numId w:val="85"/>
        </w:numPr>
        <w:autoSpaceDE w:val="0"/>
        <w:autoSpaceDN w:val="0"/>
        <w:adjustRightInd w:val="0"/>
        <w:spacing w:after="60" w:line="288" w:lineRule="auto"/>
        <w:rPr>
          <w:rFonts w:cstheme="minorHAnsi"/>
          <w:b/>
          <w:bCs/>
          <w:color w:val="000000"/>
        </w:rPr>
      </w:pPr>
      <w:r w:rsidRPr="00CE335C">
        <w:rPr>
          <w:rFonts w:cstheme="minorHAnsi"/>
          <w:color w:val="000000"/>
        </w:rPr>
        <w:t>If labetalol infusion has been initiated by sending facility,</w:t>
      </w:r>
      <w:r w:rsidRPr="00CE335C">
        <w:rPr>
          <w:rFonts w:cstheme="minorHAnsi"/>
          <w:b/>
          <w:bCs/>
          <w:color w:val="000000"/>
        </w:rPr>
        <w:t xml:space="preserve"> increase by 2 mg / minute</w:t>
      </w:r>
      <w:r w:rsidR="00C8495A">
        <w:rPr>
          <w:rFonts w:cstheme="minorHAnsi"/>
          <w:b/>
          <w:bCs/>
          <w:color w:val="000000"/>
        </w:rPr>
        <w:t>,</w:t>
      </w:r>
      <w:r w:rsidRPr="00CE335C">
        <w:rPr>
          <w:rFonts w:cstheme="minorHAnsi"/>
          <w:b/>
          <w:bCs/>
          <w:color w:val="000000"/>
        </w:rPr>
        <w:t xml:space="preserve">  </w:t>
      </w:r>
    </w:p>
    <w:p w14:paraId="3E3C9AF2" w14:textId="2924B3DB"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color w:val="000000"/>
        </w:rPr>
        <w:t xml:space="preserve">           </w:t>
      </w:r>
      <w:r w:rsidR="00C8495A">
        <w:rPr>
          <w:rFonts w:cstheme="minorHAnsi"/>
          <w:b/>
          <w:bCs/>
          <w:color w:val="000000"/>
        </w:rPr>
        <w:t xml:space="preserve">                </w:t>
      </w:r>
      <w:r w:rsidRPr="00CE335C">
        <w:rPr>
          <w:rFonts w:cstheme="minorHAnsi"/>
          <w:b/>
          <w:bCs/>
          <w:color w:val="000000"/>
        </w:rPr>
        <w:t xml:space="preserve"> every 10 minutes</w:t>
      </w:r>
      <w:r w:rsidRPr="00CE335C">
        <w:rPr>
          <w:rFonts w:cstheme="minorHAnsi"/>
          <w:color w:val="000000"/>
        </w:rPr>
        <w:t xml:space="preserve"> (to a maximum of 8 mg/minute)</w:t>
      </w:r>
    </w:p>
    <w:p w14:paraId="3610FA06" w14:textId="00149F25" w:rsidR="00526B26" w:rsidRPr="00CE335C"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esmolol</w:t>
      </w:r>
      <w:r w:rsidRPr="00CE335C">
        <w:rPr>
          <w:rFonts w:cstheme="minorHAnsi"/>
          <w:color w:val="000000"/>
        </w:rPr>
        <w:t xml:space="preserve"> infusion has been initiated by sending facility, </w:t>
      </w:r>
      <w:r w:rsidRPr="00CE335C">
        <w:rPr>
          <w:rFonts w:cstheme="minorHAnsi"/>
          <w:b/>
          <w:bCs/>
          <w:color w:val="000000"/>
        </w:rPr>
        <w:t xml:space="preserve">increase by 50 mcg / kg / minute every 4 minutes </w:t>
      </w:r>
      <w:r w:rsidRPr="00CE335C">
        <w:rPr>
          <w:rFonts w:cstheme="minorHAnsi"/>
          <w:color w:val="000000"/>
        </w:rPr>
        <w:t>(to a maximum of 300 mcg / kg / minute)</w:t>
      </w:r>
    </w:p>
    <w:p w14:paraId="6F53F099" w14:textId="77777777" w:rsidR="00C8495A" w:rsidRPr="00C8495A"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nitroprusside</w:t>
      </w:r>
      <w:r w:rsidRPr="00CE335C">
        <w:rPr>
          <w:rFonts w:cstheme="minorHAnsi"/>
          <w:color w:val="000000"/>
        </w:rPr>
        <w:t xml:space="preserve"> infusion has been initiated by sending facility, </w:t>
      </w:r>
      <w:r w:rsidRPr="00CE335C">
        <w:rPr>
          <w:rFonts w:cstheme="minorHAnsi"/>
          <w:b/>
          <w:bCs/>
          <w:color w:val="000000"/>
        </w:rPr>
        <w:t xml:space="preserve">increase by </w:t>
      </w:r>
    </w:p>
    <w:p w14:paraId="4454964A" w14:textId="0469F11F" w:rsidR="00526B26" w:rsidRPr="00CE335C" w:rsidRDefault="00526B26" w:rsidP="00C8495A">
      <w:pPr>
        <w:pStyle w:val="ListParagraph"/>
        <w:autoSpaceDE w:val="0"/>
        <w:autoSpaceDN w:val="0"/>
        <w:adjustRightInd w:val="0"/>
        <w:spacing w:after="60" w:line="288" w:lineRule="auto"/>
        <w:ind w:left="1443"/>
        <w:rPr>
          <w:rFonts w:cstheme="minorHAnsi"/>
          <w:color w:val="000000"/>
        </w:rPr>
      </w:pPr>
      <w:r w:rsidRPr="00CE335C">
        <w:rPr>
          <w:rFonts w:cstheme="minorHAnsi"/>
          <w:b/>
          <w:bCs/>
          <w:color w:val="000000"/>
        </w:rPr>
        <w:t>0.5 mcg/ kg / minute every 5 minutes</w:t>
      </w:r>
      <w:r w:rsidRPr="00CE335C">
        <w:rPr>
          <w:rFonts w:cstheme="minorHAnsi"/>
          <w:color w:val="000000"/>
        </w:rPr>
        <w:t xml:space="preserve"> (to a maximum of 4 mcg / kg / minute)</w:t>
      </w:r>
    </w:p>
    <w:p w14:paraId="7C16741D" w14:textId="77777777" w:rsidR="00526B26" w:rsidRPr="00CE335C" w:rsidRDefault="00526B26" w:rsidP="000F0858">
      <w:pPr>
        <w:pStyle w:val="ListParagraph"/>
        <w:numPr>
          <w:ilvl w:val="0"/>
          <w:numId w:val="48"/>
        </w:numPr>
        <w:tabs>
          <w:tab w:val="left" w:pos="1080"/>
        </w:tabs>
        <w:autoSpaceDE w:val="0"/>
        <w:autoSpaceDN w:val="0"/>
        <w:adjustRightInd w:val="0"/>
        <w:spacing w:after="60" w:line="288" w:lineRule="auto"/>
        <w:ind w:hanging="720"/>
        <w:rPr>
          <w:rFonts w:cstheme="minorHAnsi"/>
          <w:color w:val="000000"/>
        </w:rPr>
      </w:pPr>
      <w:r w:rsidRPr="00CE335C">
        <w:rPr>
          <w:rFonts w:cstheme="minorHAnsi"/>
          <w:color w:val="000000"/>
        </w:rPr>
        <w:t xml:space="preserve">If </w:t>
      </w:r>
      <w:r w:rsidRPr="00CE335C">
        <w:rPr>
          <w:rFonts w:cstheme="minorHAnsi"/>
          <w:b/>
          <w:bCs/>
          <w:color w:val="000000"/>
          <w:u w:val="single"/>
        </w:rPr>
        <w:t>nicardipine</w:t>
      </w:r>
      <w:r w:rsidRPr="00CE335C">
        <w:rPr>
          <w:rFonts w:cstheme="minorHAnsi"/>
          <w:color w:val="000000"/>
        </w:rPr>
        <w:t xml:space="preserve"> has been initiated by sending facility;</w:t>
      </w:r>
    </w:p>
    <w:p w14:paraId="04717792" w14:textId="33994F71" w:rsidR="00526B26" w:rsidRPr="00CE335C" w:rsidRDefault="00526B26" w:rsidP="000F0858">
      <w:pPr>
        <w:pStyle w:val="ListParagraph"/>
        <w:numPr>
          <w:ilvl w:val="0"/>
          <w:numId w:val="48"/>
        </w:numPr>
        <w:tabs>
          <w:tab w:val="left" w:pos="990"/>
          <w:tab w:val="left" w:pos="1260"/>
        </w:tabs>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 hour).</w:t>
      </w:r>
    </w:p>
    <w:p w14:paraId="3E35717D" w14:textId="77777777" w:rsidR="00C8495A" w:rsidRDefault="00C8495A" w:rsidP="00526B26">
      <w:pPr>
        <w:autoSpaceDE w:val="0"/>
        <w:autoSpaceDN w:val="0"/>
        <w:adjustRightInd w:val="0"/>
        <w:spacing w:after="60" w:line="288" w:lineRule="auto"/>
        <w:rPr>
          <w:rFonts w:cstheme="minorHAnsi"/>
          <w:color w:val="000000"/>
        </w:rPr>
      </w:pPr>
    </w:p>
    <w:p w14:paraId="1004D969" w14:textId="02422295"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w:t>
      </w:r>
    </w:p>
    <w:p w14:paraId="25153B8E" w14:textId="1B89607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Systolic blood pressure &lt; 90 mm Hg, or;</w:t>
      </w:r>
    </w:p>
    <w:p w14:paraId="3A9A8915" w14:textId="2FAEC2E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Heart rate &lt; 60 bpm</w:t>
      </w:r>
    </w:p>
    <w:p w14:paraId="5589C3F1" w14:textId="5E781CD7"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 xml:space="preserve">If no medication infusion has been initiated to control blood pressure and / or heart rate, </w:t>
      </w:r>
      <w:r w:rsidRPr="00CE335C">
        <w:rPr>
          <w:rFonts w:cstheme="minorHAnsi"/>
          <w:b/>
          <w:bCs/>
          <w:smallCaps/>
          <w:color w:val="000000"/>
        </w:rPr>
        <w:t>Medical Control</w:t>
      </w:r>
      <w:r w:rsidRPr="00CE335C">
        <w:rPr>
          <w:rFonts w:cstheme="minorHAnsi"/>
          <w:color w:val="000000"/>
        </w:rPr>
        <w:t xml:space="preserve"> may order the administration of metoprolol 5 mg IV every 5 minutes to a maximum of 15 mg.</w:t>
      </w:r>
    </w:p>
    <w:p w14:paraId="212EE22C" w14:textId="77777777" w:rsidR="00526B26" w:rsidRPr="00CB08DC" w:rsidRDefault="00526B26" w:rsidP="00526B26">
      <w:pPr>
        <w:pStyle w:val="Heading1"/>
        <w:rPr>
          <w:rFonts w:cstheme="majorHAnsi"/>
        </w:rPr>
      </w:pPr>
      <w:r w:rsidRPr="00CB08DC">
        <w:rPr>
          <w:rFonts w:cstheme="majorHAnsi"/>
        </w:rPr>
        <w:t>Part D2-Blood Transfusion Reaction</w:t>
      </w:r>
    </w:p>
    <w:p w14:paraId="1EA781DC"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 xml:space="preserve">Symptoms of a Transfusion Reaction </w:t>
      </w:r>
    </w:p>
    <w:p w14:paraId="4AF37D7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Acute Hemolytic Reaction</w:t>
      </w:r>
    </w:p>
    <w:p w14:paraId="7A20D15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Fever, hypotension, dark and / or red colored urine, oozing from IV sites, back pain, chest tightness. NOTE: Further transfusions may lead to significant morbidity or mortality. Keep patient hydrated with saline.</w:t>
      </w:r>
    </w:p>
    <w:p w14:paraId="580BB64B"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
    <w:p w14:paraId="545D445F"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Febrile Nonhemolytic Reaction</w:t>
      </w:r>
    </w:p>
    <w:p w14:paraId="1914C449"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Fever, chills, rigors, NOTE: Treatment is symptomatic (e.g. tylenol): however, hemolytic reactions are often associated with fever. As such, if a patient is experiencing fever or chills, the transfusion is typically stopped and not re-started. </w:t>
      </w:r>
    </w:p>
    <w:p w14:paraId="4CBADAD8"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376A5E6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Allergic/Anaphylactic Reaction</w:t>
      </w:r>
    </w:p>
    <w:p w14:paraId="06B41EF0" w14:textId="183829D0"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These reactions may range from mild </w:t>
      </w:r>
      <w:r w:rsidR="00B46384">
        <w:rPr>
          <w:rFonts w:ascii="Arial" w:hAnsi="Arial" w:cs="Arial"/>
          <w:color w:val="000000"/>
          <w:sz w:val="20"/>
          <w:szCs w:val="20"/>
        </w:rPr>
        <w:t>(urticaria</w:t>
      </w:r>
      <w:r>
        <w:rPr>
          <w:rFonts w:ascii="Arial" w:hAnsi="Arial" w:cs="Arial"/>
          <w:color w:val="000000"/>
          <w:sz w:val="20"/>
          <w:szCs w:val="20"/>
        </w:rPr>
        <w:t>, hives) to anaphylaxis (dyspnea, wheezing, anxiety, hypotension, bronchospasm, abdominal cramps vomiting diarrhea), usually without fever. NOTE: Treatment is based on the severity of the reaction. Depending on severity, further transfusions may lead to significant morbidity or mortality. (usually without fever or hypotension)</w:t>
      </w:r>
    </w:p>
    <w:p w14:paraId="47139349"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0A4F15B2"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24E0C34F"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253DA482"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550636E7" w14:textId="48169421"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Volume Overload</w:t>
      </w:r>
    </w:p>
    <w:p w14:paraId="6A751E8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Dyspnea, hypoxia, rales, tachycardia, jugular vein distention, hypertension, usually without fever. NOTE: Volume overload suggests that the patient does not need further transfusions or fluid support. Further transfusions may lead to significant morbidity or mortality. </w:t>
      </w:r>
    </w:p>
    <w:p w14:paraId="2A20D605"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48BF4167"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Transfusion-Related Acute Lung Injury (“TRALI”)</w:t>
      </w:r>
    </w:p>
    <w:p w14:paraId="1B2DA087" w14:textId="17998067" w:rsidR="00526B26" w:rsidRPr="00CE335C" w:rsidRDefault="00D87C7C" w:rsidP="00D87C7C">
      <w:pPr>
        <w:autoSpaceDE w:val="0"/>
        <w:autoSpaceDN w:val="0"/>
        <w:adjustRightInd w:val="0"/>
        <w:spacing w:after="60" w:line="240" w:lineRule="auto"/>
        <w:rPr>
          <w:rFonts w:cstheme="minorHAnsi"/>
          <w:b/>
          <w:bCs/>
          <w:color w:val="000000"/>
        </w:rPr>
      </w:pPr>
      <w:r>
        <w:rPr>
          <w:rFonts w:ascii="Arial" w:hAnsi="Arial" w:cs="Arial"/>
          <w:color w:val="000000"/>
          <w:sz w:val="20"/>
          <w:szCs w:val="20"/>
        </w:rPr>
        <w:t>Dyspnea, hypoxia, rales usually without signs of peripheral edema. NOTE: Treatment is supportive. TRALI is donor specific and would be unlikely to occur with products from</w:t>
      </w:r>
      <w:r w:rsidR="00B46384">
        <w:rPr>
          <w:rFonts w:ascii="Arial" w:hAnsi="Arial" w:cs="Arial"/>
          <w:color w:val="000000"/>
          <w:sz w:val="20"/>
          <w:szCs w:val="20"/>
        </w:rPr>
        <w:t xml:space="preserve"> a different</w:t>
      </w:r>
      <w:r>
        <w:rPr>
          <w:rFonts w:ascii="Arial" w:hAnsi="Arial" w:cs="Arial"/>
          <w:color w:val="000000"/>
          <w:sz w:val="20"/>
          <w:szCs w:val="20"/>
        </w:rPr>
        <w:t xml:space="preserve"> donor, however, as TRALI and volume overload can be difficult to distinguish clinically, further transfusions may lead to significant morbidity and mortality.</w:t>
      </w:r>
    </w:p>
    <w:p w14:paraId="4CBB3F48" w14:textId="77777777" w:rsidR="00526B26" w:rsidRPr="00CE335C" w:rsidRDefault="00526B26" w:rsidP="00526B26">
      <w:pPr>
        <w:autoSpaceDE w:val="0"/>
        <w:autoSpaceDN w:val="0"/>
        <w:adjustRightInd w:val="0"/>
        <w:spacing w:after="60" w:line="240" w:lineRule="auto"/>
        <w:ind w:right="2160"/>
        <w:rPr>
          <w:rFonts w:cstheme="minorHAnsi"/>
          <w:color w:val="000000"/>
        </w:rPr>
      </w:pPr>
    </w:p>
    <w:p w14:paraId="46779562" w14:textId="77777777"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u w:val="single"/>
        </w:rPr>
        <w:t>STOP</w:t>
      </w:r>
      <w:r w:rsidRPr="00CE335C">
        <w:rPr>
          <w:rFonts w:cstheme="minorHAnsi"/>
          <w:color w:val="000000"/>
        </w:rPr>
        <w:t xml:space="preserve"> the infusion if any of the above symptoms are discovered!</w:t>
      </w:r>
    </w:p>
    <w:p w14:paraId="74AA9D7A" w14:textId="1E7719BE"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Start infusion of normal saline</w:t>
      </w:r>
      <w:r w:rsidR="00CB08DC">
        <w:rPr>
          <w:rFonts w:cstheme="minorHAnsi"/>
          <w:color w:val="000000"/>
        </w:rPr>
        <w:t>.</w:t>
      </w:r>
    </w:p>
    <w:p w14:paraId="50683918" w14:textId="5A2351E8" w:rsidR="00526B26" w:rsidRPr="00CE335C" w:rsidRDefault="00526B26" w:rsidP="000F0858">
      <w:pPr>
        <w:numPr>
          <w:ilvl w:val="0"/>
          <w:numId w:val="27"/>
        </w:numPr>
        <w:autoSpaceDE w:val="0"/>
        <w:autoSpaceDN w:val="0"/>
        <w:adjustRightInd w:val="0"/>
        <w:spacing w:after="60" w:line="240" w:lineRule="auto"/>
        <w:ind w:left="360" w:hanging="360"/>
        <w:rPr>
          <w:rFonts w:cstheme="minorHAnsi"/>
          <w:b/>
          <w:bCs/>
          <w:smallCaps/>
          <w:color w:val="000000"/>
        </w:rPr>
      </w:pPr>
      <w:r w:rsidRPr="00CE335C">
        <w:rPr>
          <w:rFonts w:cstheme="minorHAnsi"/>
          <w:color w:val="000000"/>
        </w:rPr>
        <w:t xml:space="preserve">Contact </w:t>
      </w:r>
      <w:r w:rsidRPr="00CE335C">
        <w:rPr>
          <w:rFonts w:cstheme="minorHAnsi"/>
          <w:b/>
          <w:bCs/>
          <w:smallCaps/>
          <w:color w:val="000000"/>
        </w:rPr>
        <w:t>Medical Control</w:t>
      </w:r>
      <w:r w:rsidR="00CB08DC">
        <w:rPr>
          <w:rFonts w:cstheme="minorHAnsi"/>
          <w:b/>
          <w:bCs/>
          <w:smallCaps/>
          <w:color w:val="000000"/>
        </w:rPr>
        <w:t>.</w:t>
      </w:r>
    </w:p>
    <w:p w14:paraId="49633D96" w14:textId="40F7552C"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Treat hypotension and anaphylactic reaction with standing orders (</w:t>
      </w:r>
      <w:r w:rsidR="00CB08DC">
        <w:rPr>
          <w:rFonts w:cstheme="minorHAnsi"/>
          <w:color w:val="000000"/>
        </w:rPr>
        <w:t>Statewide Treatment Protocols</w:t>
      </w:r>
      <w:r w:rsidRPr="00CE335C">
        <w:rPr>
          <w:rFonts w:cstheme="minorHAnsi"/>
          <w:color w:val="000000"/>
        </w:rPr>
        <w:t>)</w:t>
      </w:r>
      <w:r w:rsidR="00CB08DC">
        <w:rPr>
          <w:rFonts w:cstheme="minorHAnsi"/>
          <w:color w:val="000000"/>
        </w:rPr>
        <w:t>.</w:t>
      </w:r>
    </w:p>
    <w:p w14:paraId="7F3E8499" w14:textId="36DF1EE9" w:rsidR="00526B26" w:rsidRPr="00A55221" w:rsidRDefault="00526B26" w:rsidP="000F0858">
      <w:pPr>
        <w:numPr>
          <w:ilvl w:val="0"/>
          <w:numId w:val="49"/>
        </w:numPr>
        <w:autoSpaceDE w:val="0"/>
        <w:autoSpaceDN w:val="0"/>
        <w:adjustRightInd w:val="0"/>
        <w:spacing w:after="60" w:line="240" w:lineRule="auto"/>
        <w:ind w:left="360"/>
        <w:rPr>
          <w:rFonts w:cstheme="minorHAnsi"/>
          <w:color w:val="4472C4" w:themeColor="accent1"/>
        </w:rPr>
      </w:pPr>
      <w:r w:rsidRPr="00CE335C">
        <w:rPr>
          <w:rFonts w:cstheme="minorHAnsi"/>
          <w:color w:val="000000"/>
        </w:rPr>
        <w:t xml:space="preserve">If minor allergic reaction (urticaria / wheezing) </w:t>
      </w:r>
      <w:r w:rsidR="00C8495A" w:rsidRPr="00CE335C">
        <w:rPr>
          <w:rFonts w:cstheme="minorHAnsi"/>
          <w:color w:val="000000"/>
        </w:rPr>
        <w:t>administers</w:t>
      </w:r>
      <w:r w:rsidRPr="00CE335C">
        <w:rPr>
          <w:rFonts w:cstheme="minorHAnsi"/>
          <w:color w:val="000000"/>
        </w:rPr>
        <w:t xml:space="preserve"> </w:t>
      </w:r>
      <w:r w:rsidRPr="00CE335C">
        <w:rPr>
          <w:rFonts w:cstheme="minorHAnsi"/>
          <w:b/>
          <w:color w:val="000000"/>
          <w:u w:val="single"/>
        </w:rPr>
        <w:t>diphenhydramine</w:t>
      </w:r>
      <w:r w:rsidRPr="00CE335C">
        <w:rPr>
          <w:rFonts w:cstheme="minorHAnsi"/>
          <w:b/>
          <w:color w:val="000000"/>
        </w:rPr>
        <w:t>,</w:t>
      </w:r>
      <w:r w:rsidRPr="00CE335C">
        <w:rPr>
          <w:rFonts w:cstheme="minorHAnsi"/>
          <w:color w:val="000000"/>
        </w:rPr>
        <w:t xml:space="preserve"> 50 mg IV</w:t>
      </w:r>
      <w:r w:rsidR="00CB08DC">
        <w:rPr>
          <w:rFonts w:cstheme="minorHAnsi"/>
          <w:color w:val="000000"/>
        </w:rPr>
        <w:t>.</w:t>
      </w:r>
    </w:p>
    <w:p w14:paraId="1C71CB02" w14:textId="77777777" w:rsidR="00526B26" w:rsidRPr="00CE335C" w:rsidRDefault="00526B26" w:rsidP="000F0858">
      <w:pPr>
        <w:pStyle w:val="ListParagraph"/>
        <w:numPr>
          <w:ilvl w:val="0"/>
          <w:numId w:val="49"/>
        </w:numPr>
        <w:autoSpaceDE w:val="0"/>
        <w:autoSpaceDN w:val="0"/>
        <w:adjustRightInd w:val="0"/>
        <w:spacing w:after="60" w:line="240" w:lineRule="auto"/>
        <w:ind w:left="360" w:right="2160"/>
        <w:rPr>
          <w:rFonts w:cstheme="minorHAnsi"/>
          <w:color w:val="000000"/>
        </w:rPr>
      </w:pPr>
      <w:r w:rsidRPr="00CE335C">
        <w:rPr>
          <w:rFonts w:cstheme="minorHAnsi"/>
          <w:color w:val="000000"/>
        </w:rPr>
        <w:t xml:space="preserve">If SpO2 is below 90% or patient experiences wheezing / rales, administer high-flow supplemental oxygen and consider positive pressure ventilation. If significant signs of volume overload, consider </w:t>
      </w:r>
      <w:r w:rsidRPr="00CE335C">
        <w:rPr>
          <w:rFonts w:cstheme="minorHAnsi"/>
          <w:b/>
          <w:bCs/>
          <w:color w:val="000000"/>
          <w:u w:val="single"/>
        </w:rPr>
        <w:t>furosemide</w:t>
      </w:r>
      <w:r w:rsidRPr="00CE335C">
        <w:rPr>
          <w:rFonts w:cstheme="minorHAnsi"/>
          <w:color w:val="000000"/>
        </w:rPr>
        <w:t>, 40 mg IV.</w:t>
      </w:r>
    </w:p>
    <w:p w14:paraId="5485D515" w14:textId="77777777" w:rsidR="00526B26" w:rsidRPr="00CE335C" w:rsidRDefault="00526B26" w:rsidP="00526B26">
      <w:pPr>
        <w:pStyle w:val="ListParagraph"/>
        <w:autoSpaceDE w:val="0"/>
        <w:autoSpaceDN w:val="0"/>
        <w:adjustRightInd w:val="0"/>
        <w:spacing w:after="60" w:line="240" w:lineRule="auto"/>
        <w:ind w:left="360" w:right="2160"/>
        <w:rPr>
          <w:rFonts w:cstheme="minorHAnsi"/>
          <w:color w:val="000000"/>
        </w:rPr>
      </w:pPr>
    </w:p>
    <w:p w14:paraId="2D4C59CD" w14:textId="2213E77E" w:rsidR="00526B26" w:rsidRDefault="00526B26" w:rsidP="000F0858">
      <w:pPr>
        <w:pStyle w:val="ListParagraph"/>
        <w:numPr>
          <w:ilvl w:val="0"/>
          <w:numId w:val="49"/>
        </w:numPr>
        <w:ind w:left="360"/>
        <w:rPr>
          <w:rFonts w:cstheme="minorBidi"/>
          <w:color w:val="000000" w:themeColor="text1"/>
        </w:rPr>
      </w:pPr>
      <w:r w:rsidRPr="3FD0EB27">
        <w:rPr>
          <w:rFonts w:cstheme="minorBidi"/>
          <w:color w:val="000000" w:themeColor="text1"/>
        </w:rPr>
        <w:t>Notify issuing hospital’s blood bank of any suspected reaction.</w:t>
      </w:r>
      <w:r w:rsidR="49354617" w:rsidRPr="3FD0EB27">
        <w:rPr>
          <w:rFonts w:cstheme="minorBidi"/>
          <w:color w:val="000000" w:themeColor="text1"/>
        </w:rPr>
        <w:t xml:space="preserve"> All documentation and blood supplies used (tubing, bag, etc.) from the blood given must stay with the patient and be transferred to the recei</w:t>
      </w:r>
      <w:r w:rsidR="75ED779D" w:rsidRPr="3FD0EB27">
        <w:rPr>
          <w:rFonts w:cstheme="minorBidi"/>
          <w:color w:val="000000" w:themeColor="text1"/>
        </w:rPr>
        <w:t>ving hospital staff on patient turnover.</w:t>
      </w:r>
      <w:r w:rsidR="7ADB5FEB" w:rsidRPr="3FD0EB27">
        <w:rPr>
          <w:rFonts w:cstheme="minorBidi"/>
          <w:color w:val="000000" w:themeColor="text1"/>
        </w:rPr>
        <w:t xml:space="preserve"> </w:t>
      </w:r>
    </w:p>
    <w:p w14:paraId="1456D96B" w14:textId="77777777" w:rsidR="00D87C7C" w:rsidRPr="00A81735" w:rsidRDefault="00D87C7C" w:rsidP="00A81735">
      <w:pPr>
        <w:pStyle w:val="ListParagraph"/>
        <w:rPr>
          <w:rFonts w:cstheme="minorBidi"/>
          <w:color w:val="000000" w:themeColor="text1"/>
        </w:rPr>
      </w:pPr>
    </w:p>
    <w:p w14:paraId="24E22FF7" w14:textId="77777777" w:rsidR="00D87C7C" w:rsidRPr="00CE335C" w:rsidRDefault="00D87C7C" w:rsidP="00A81735">
      <w:pPr>
        <w:pStyle w:val="ListParagraph"/>
        <w:ind w:left="360"/>
        <w:rPr>
          <w:rFonts w:cstheme="minorBidi"/>
          <w:color w:val="000000" w:themeColor="text1"/>
        </w:rPr>
      </w:pPr>
    </w:p>
    <w:p w14:paraId="651DD8C6" w14:textId="77777777" w:rsidR="00526B26" w:rsidRPr="00CB08DC" w:rsidRDefault="00526B26" w:rsidP="00526B26">
      <w:pPr>
        <w:pStyle w:val="Heading1"/>
        <w:rPr>
          <w:rFonts w:cstheme="majorHAnsi"/>
        </w:rPr>
      </w:pPr>
      <w:r w:rsidRPr="00CB08DC">
        <w:rPr>
          <w:rFonts w:cstheme="majorHAnsi"/>
        </w:rPr>
        <w:t>Part D3-CVA post tPA</w:t>
      </w:r>
    </w:p>
    <w:p w14:paraId="451212D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Seizures (either generalized motor or nonconvulsive) should be quickly controlled.</w:t>
      </w:r>
    </w:p>
    <w:p w14:paraId="6168FBE5" w14:textId="6B8B567E" w:rsidR="00526B26" w:rsidRPr="00CE335C" w:rsidRDefault="00526B26" w:rsidP="000F0858">
      <w:pPr>
        <w:pStyle w:val="ListParagraph"/>
        <w:numPr>
          <w:ilvl w:val="0"/>
          <w:numId w:val="88"/>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41EC216D" w14:textId="5C1DDC0A" w:rsidR="00526B26" w:rsidRPr="00D87C7C" w:rsidRDefault="00526B26" w:rsidP="00A81735">
      <w:pPr>
        <w:pStyle w:val="ListParagraph"/>
        <w:numPr>
          <w:ilvl w:val="0"/>
          <w:numId w:val="88"/>
        </w:numPr>
        <w:autoSpaceDE w:val="0"/>
        <w:autoSpaceDN w:val="0"/>
        <w:adjustRightInd w:val="0"/>
        <w:spacing w:after="60" w:line="288" w:lineRule="auto"/>
        <w:rPr>
          <w:rFonts w:cstheme="minorHAnsi"/>
          <w:color w:val="000000"/>
        </w:rPr>
      </w:pPr>
      <w:r w:rsidRPr="00D87C7C">
        <w:rPr>
          <w:rFonts w:cstheme="minorHAnsi"/>
          <w:color w:val="000000"/>
        </w:rPr>
        <w:t xml:space="preserve">Follow Seizure protocols: </w:t>
      </w:r>
      <w:r w:rsidRPr="00D87C7C">
        <w:rPr>
          <w:rFonts w:cstheme="minorHAnsi"/>
          <w:color w:val="000000"/>
        </w:rPr>
        <w:tab/>
      </w:r>
      <w:r w:rsidRPr="00D87C7C">
        <w:rPr>
          <w:rFonts w:cstheme="minorHAnsi"/>
          <w:color w:val="000000"/>
        </w:rPr>
        <w:tab/>
      </w:r>
      <w:r w:rsidRPr="00D87C7C">
        <w:rPr>
          <w:rFonts w:cstheme="minorHAnsi"/>
          <w:color w:val="000000"/>
        </w:rPr>
        <w:tab/>
      </w:r>
      <w:r w:rsidRPr="00D87C7C">
        <w:rPr>
          <w:rFonts w:cstheme="minorHAnsi"/>
          <w:color w:val="000000"/>
          <w:u w:val="single"/>
        </w:rPr>
        <w:t>2.15A Seizures – Adult and 2.15P Seizures - Pediatric</w:t>
      </w:r>
    </w:p>
    <w:p w14:paraId="1ACB263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 ischemic CVA, if a tPA (tissue plasminogen activator) infusion will be continued during the transport, follow these guidelines:</w:t>
      </w:r>
    </w:p>
    <w:p w14:paraId="7E860117" w14:textId="2845A043"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Sending facility staff should withdraw excess tPA from the bottle, so that the bottle will be empty once the full dose has infused.</w:t>
      </w:r>
    </w:p>
    <w:p w14:paraId="656E991B" w14:textId="3A5574EF" w:rsidR="00526B26" w:rsidRPr="00CE335C" w:rsidRDefault="00526B26" w:rsidP="00CB08DC">
      <w:pPr>
        <w:autoSpaceDE w:val="0"/>
        <w:autoSpaceDN w:val="0"/>
        <w:adjustRightInd w:val="0"/>
        <w:spacing w:after="60" w:line="288" w:lineRule="auto"/>
        <w:ind w:left="900" w:hanging="900"/>
        <w:rPr>
          <w:rFonts w:cstheme="minorHAnsi"/>
          <w:color w:val="000000"/>
        </w:rPr>
      </w:pPr>
      <w:r w:rsidRPr="00CE335C">
        <w:rPr>
          <w:rFonts w:cstheme="minorHAnsi"/>
          <w:b/>
          <w:bCs/>
          <w:color w:val="000000"/>
        </w:rPr>
        <w:t>Example</w:t>
      </w:r>
      <w:r w:rsidRPr="00CE335C">
        <w:rPr>
          <w:rFonts w:cstheme="minorHAnsi"/>
          <w:color w:val="000000"/>
        </w:rPr>
        <w:t>:  100 mg bottle of tPA contains 100 mL of fluid when reconstituted; if</w:t>
      </w:r>
      <w:r w:rsidR="00CB08DC">
        <w:rPr>
          <w:rFonts w:cstheme="minorHAnsi"/>
          <w:color w:val="000000"/>
        </w:rPr>
        <w:t xml:space="preserve"> </w:t>
      </w:r>
      <w:r w:rsidRPr="00CE335C">
        <w:rPr>
          <w:rFonts w:cstheme="minorHAnsi"/>
          <w:color w:val="000000"/>
        </w:rPr>
        <w:t>the total dose being administered is 70 mg, then the facility should remove 30 mL</w:t>
      </w:r>
      <w:r w:rsidR="00CB08DC">
        <w:rPr>
          <w:rFonts w:cstheme="minorHAnsi"/>
          <w:color w:val="000000"/>
        </w:rPr>
        <w:t xml:space="preserve"> </w:t>
      </w:r>
      <w:r w:rsidRPr="00CE335C">
        <w:rPr>
          <w:rFonts w:cstheme="minorHAnsi"/>
          <w:color w:val="000000"/>
        </w:rPr>
        <w:t>of fluid from the bottle before departure.</w:t>
      </w:r>
    </w:p>
    <w:p w14:paraId="5EF49253" w14:textId="7B73B4F6" w:rsidR="00526B26" w:rsidRPr="00CE335C" w:rsidRDefault="00526B26" w:rsidP="000F0858">
      <w:pPr>
        <w:pStyle w:val="ListParagraph"/>
        <w:numPr>
          <w:ilvl w:val="0"/>
          <w:numId w:val="89"/>
        </w:numPr>
        <w:tabs>
          <w:tab w:val="left" w:pos="540"/>
        </w:tabs>
        <w:autoSpaceDE w:val="0"/>
        <w:autoSpaceDN w:val="0"/>
        <w:adjustRightInd w:val="0"/>
        <w:spacing w:after="60" w:line="288" w:lineRule="auto"/>
        <w:rPr>
          <w:rFonts w:cstheme="minorHAnsi"/>
          <w:color w:val="000000"/>
        </w:rPr>
      </w:pPr>
      <w:r w:rsidRPr="00CE335C">
        <w:rPr>
          <w:rFonts w:cstheme="minorHAnsi"/>
          <w:color w:val="000000"/>
        </w:rPr>
        <w:t>When the pump alarm indicates that the bottle is empty, you should take the</w:t>
      </w:r>
    </w:p>
    <w:p w14:paraId="679E5B1C" w14:textId="749B3A3B"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following steps to ensure that the drug contained within the administration tubing</w:t>
      </w:r>
    </w:p>
    <w:p w14:paraId="411A1CA9" w14:textId="0215E3F2"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is administered to the patient:</w:t>
      </w:r>
    </w:p>
    <w:p w14:paraId="21CA50EB" w14:textId="4402BBEA" w:rsidR="00526B26" w:rsidRPr="00CE335C" w:rsidRDefault="00526B26" w:rsidP="000F0858">
      <w:pPr>
        <w:pStyle w:val="ListParagraph"/>
        <w:numPr>
          <w:ilvl w:val="0"/>
          <w:numId w:val="89"/>
        </w:numPr>
        <w:tabs>
          <w:tab w:val="left" w:pos="1080"/>
        </w:tabs>
        <w:autoSpaceDE w:val="0"/>
        <w:autoSpaceDN w:val="0"/>
        <w:adjustRightInd w:val="0"/>
        <w:spacing w:after="60" w:line="288" w:lineRule="auto"/>
        <w:rPr>
          <w:rFonts w:cstheme="minorHAnsi"/>
          <w:color w:val="000000"/>
        </w:rPr>
      </w:pPr>
      <w:r w:rsidRPr="00CE335C">
        <w:rPr>
          <w:rFonts w:cstheme="minorHAnsi"/>
          <w:color w:val="000000"/>
        </w:rPr>
        <w:t xml:space="preserve">Remove the IV tubing from the tPA bottle and spike a bag </w:t>
      </w:r>
      <w:r w:rsidR="00C8495A" w:rsidRPr="00CE335C">
        <w:rPr>
          <w:rFonts w:cstheme="minorHAnsi"/>
          <w:color w:val="000000"/>
        </w:rPr>
        <w:t>of 0.9</w:t>
      </w:r>
      <w:r w:rsidRPr="00CE335C">
        <w:rPr>
          <w:rFonts w:cstheme="minorHAnsi"/>
          <w:color w:val="000000"/>
        </w:rPr>
        <w:t>% NS</w:t>
      </w:r>
    </w:p>
    <w:p w14:paraId="698F12D2" w14:textId="693EC509"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and restart the infusion; the pump will stop infusing when the preset volume</w:t>
      </w:r>
    </w:p>
    <w:p w14:paraId="30D1FF1F" w14:textId="77777777"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has been administered.</w:t>
      </w:r>
    </w:p>
    <w:p w14:paraId="0335134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systolic blood pressure is found to be greater than 180 mm Hg or diastolic blood pressure is found to be greater than 105 mm Hg consult </w:t>
      </w:r>
      <w:r w:rsidRPr="00CE335C">
        <w:rPr>
          <w:rFonts w:cstheme="minorHAnsi"/>
          <w:b/>
          <w:bCs/>
          <w:smallCaps/>
          <w:color w:val="000000"/>
        </w:rPr>
        <w:t>Medical Control</w:t>
      </w:r>
      <w:r w:rsidRPr="00CE335C">
        <w:rPr>
          <w:rFonts w:cstheme="minorHAnsi"/>
          <w:color w:val="000000"/>
        </w:rPr>
        <w:t>, then:</w:t>
      </w:r>
    </w:p>
    <w:p w14:paraId="2630EABA" w14:textId="05D371E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Adjust antihypertensive medications initiated at sending facility:</w:t>
      </w:r>
    </w:p>
    <w:p w14:paraId="3DA99EF0" w14:textId="1BC67F3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u w:val="single"/>
        </w:rPr>
        <w:t>labetalol</w:t>
      </w:r>
      <w:r w:rsidRPr="00CE335C">
        <w:rPr>
          <w:rFonts w:cstheme="minorHAnsi"/>
          <w:color w:val="000000"/>
        </w:rPr>
        <w:t xml:space="preserve"> has been initiated by sending facility;</w:t>
      </w:r>
    </w:p>
    <w:p w14:paraId="2F4344F7" w14:textId="290C47D0"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 mg/minute every 10 minutes</w:t>
      </w:r>
      <w:r w:rsidRPr="00CE335C">
        <w:rPr>
          <w:rFonts w:cstheme="minorHAnsi"/>
          <w:color w:val="000000"/>
        </w:rPr>
        <w:t xml:space="preserve"> (to a maximum of 8 mg/minute) until systolic blood pressure is less than 180 mm Hg and/or diastolic blood pressure is less than 105 mm Hg</w:t>
      </w:r>
    </w:p>
    <w:p w14:paraId="42B98129" w14:textId="572BCBA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 rate &lt; 60 bpm</w:t>
      </w:r>
    </w:p>
    <w:p w14:paraId="619CDC08" w14:textId="7C9C29A1"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sz w:val="24"/>
          <w:szCs w:val="24"/>
        </w:rPr>
      </w:pPr>
      <w:r w:rsidRPr="00CE335C">
        <w:rPr>
          <w:rFonts w:cstheme="minorHAnsi"/>
          <w:color w:val="000000"/>
          <w:sz w:val="24"/>
          <w:szCs w:val="24"/>
        </w:rPr>
        <w:t xml:space="preserve">If </w:t>
      </w:r>
      <w:r w:rsidRPr="00CE335C">
        <w:rPr>
          <w:rFonts w:cstheme="minorHAnsi"/>
          <w:b/>
          <w:bCs/>
          <w:color w:val="000000"/>
          <w:sz w:val="24"/>
          <w:szCs w:val="24"/>
          <w:u w:val="single"/>
        </w:rPr>
        <w:t>nicardipine</w:t>
      </w:r>
      <w:r w:rsidRPr="00CE335C">
        <w:rPr>
          <w:rFonts w:cstheme="minorHAnsi"/>
          <w:color w:val="000000"/>
          <w:sz w:val="24"/>
          <w:szCs w:val="24"/>
        </w:rPr>
        <w:t xml:space="preserve"> has been initiated by sending facility;</w:t>
      </w:r>
    </w:p>
    <w:p w14:paraId="59B20C73" w14:textId="0DF608D7"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/hour) until systolic blood pressure is less than 180 mm Hg and/or diastolic blood pressure is less than 105 mm Hg</w:t>
      </w:r>
    </w:p>
    <w:p w14:paraId="1E94870C" w14:textId="32BDE39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heartrate &lt; 60 bpm</w:t>
      </w:r>
    </w:p>
    <w:p w14:paraId="430DA71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any acute worsening of neurologic condition (e.g., acutely worsening neurological deficits, development of severe headache, acute hypertension, vomiting, etc.):</w:t>
      </w:r>
    </w:p>
    <w:p w14:paraId="7DCFB4A8" w14:textId="12ABAB77" w:rsidR="00526B26" w:rsidRPr="00CE335C" w:rsidRDefault="00526B26" w:rsidP="000F0858">
      <w:pPr>
        <w:pStyle w:val="ListParagraph"/>
        <w:numPr>
          <w:ilvl w:val="0"/>
          <w:numId w:val="90"/>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receiving tPA, discontinue the infusion.</w:t>
      </w:r>
    </w:p>
    <w:p w14:paraId="24527DAE" w14:textId="461C3277" w:rsidR="00526B26" w:rsidRPr="00CE335C" w:rsidRDefault="00526B26" w:rsidP="000F0858">
      <w:pPr>
        <w:pStyle w:val="ListParagraph"/>
        <w:numPr>
          <w:ilvl w:val="0"/>
          <w:numId w:val="90"/>
        </w:numPr>
        <w:autoSpaceDE w:val="0"/>
        <w:autoSpaceDN w:val="0"/>
        <w:adjustRightInd w:val="0"/>
        <w:spacing w:after="0" w:line="288" w:lineRule="auto"/>
        <w:rPr>
          <w:rFonts w:cstheme="minorHAnsi"/>
          <w:color w:val="000000"/>
        </w:rPr>
      </w:pPr>
      <w:r w:rsidRPr="00CE335C">
        <w:rPr>
          <w:rFonts w:cstheme="minorHAnsi"/>
          <w:color w:val="000000"/>
        </w:rPr>
        <w:t xml:space="preserve">Contact </w:t>
      </w:r>
      <w:r w:rsidRPr="00CE335C">
        <w:rPr>
          <w:rFonts w:cstheme="minorHAnsi"/>
          <w:b/>
          <w:bCs/>
          <w:smallCaps/>
          <w:color w:val="000000"/>
        </w:rPr>
        <w:t>Medical Control</w:t>
      </w:r>
      <w:r w:rsidRPr="00CE335C">
        <w:rPr>
          <w:rFonts w:cstheme="minorHAnsi"/>
          <w:color w:val="000000"/>
        </w:rPr>
        <w:t xml:space="preserve"> for further instructions,</w:t>
      </w:r>
      <w:r w:rsidRPr="00CE335C">
        <w:rPr>
          <w:rFonts w:cstheme="minorHAnsi"/>
          <w:color w:val="FF0000"/>
        </w:rPr>
        <w:t xml:space="preserve"> </w:t>
      </w:r>
      <w:r w:rsidRPr="00CE335C">
        <w:rPr>
          <w:rFonts w:cstheme="minorHAnsi"/>
          <w:color w:val="000000"/>
        </w:rPr>
        <w:t xml:space="preserve">including possible change in      </w:t>
      </w:r>
    </w:p>
    <w:p w14:paraId="0BAC3E60"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destination.</w:t>
      </w:r>
    </w:p>
    <w:p w14:paraId="69E1AB42" w14:textId="42C8D0E7"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Contact receiving hospital emergency department with an update on patient’s condition and an estimated time of arrival.</w:t>
      </w:r>
    </w:p>
    <w:p w14:paraId="117400A2" w14:textId="77777777" w:rsidR="00526B26" w:rsidRPr="00CB08DC" w:rsidRDefault="00526B26" w:rsidP="00526B26">
      <w:pPr>
        <w:pStyle w:val="Heading1"/>
        <w:rPr>
          <w:rFonts w:cstheme="majorHAnsi"/>
        </w:rPr>
      </w:pPr>
      <w:r w:rsidRPr="00CB08DC">
        <w:rPr>
          <w:rFonts w:cstheme="majorHAnsi"/>
        </w:rPr>
        <w:t>Part D4—Post-Arrest Targeted Temperature Management (TTM)</w:t>
      </w:r>
    </w:p>
    <w:p w14:paraId="2A4911C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post-arrest targeted temperature management (TTM) therapy in progress at the time of IFT ALS arrival, it should be continued during the transport.</w:t>
      </w:r>
    </w:p>
    <w:p w14:paraId="503BF1B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Pre-transport temperature should be documented, and temperature should be monitored with vital signs every five minutes.</w:t>
      </w:r>
    </w:p>
    <w:p w14:paraId="26B4949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The temperature target for post-arrest targeted temperature management (TTM) is 32°C – 36°C (89.6°F – 96.8°F).</w:t>
      </w:r>
    </w:p>
    <w:p w14:paraId="78B5CEB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pre-transport or inter-transport temperature is less than or equal to 36°C:</w:t>
      </w:r>
    </w:p>
    <w:p w14:paraId="71C7CBC5" w14:textId="2D03074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Maintain temperature with cold packs placed in the groin, axillae, and on the chest   </w:t>
      </w:r>
    </w:p>
    <w:p w14:paraId="18E1327D"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and sides of neck.</w:t>
      </w:r>
    </w:p>
    <w:p w14:paraId="125AAADF" w14:textId="77777777" w:rsidR="00526B26" w:rsidRPr="00CE335C" w:rsidRDefault="00526B26" w:rsidP="000F0858">
      <w:pPr>
        <w:pStyle w:val="ListParagraph"/>
        <w:numPr>
          <w:ilvl w:val="0"/>
          <w:numId w:val="50"/>
        </w:numPr>
        <w:autoSpaceDE w:val="0"/>
        <w:autoSpaceDN w:val="0"/>
        <w:adjustRightInd w:val="0"/>
        <w:spacing w:after="60" w:line="288" w:lineRule="auto"/>
        <w:ind w:left="360"/>
        <w:rPr>
          <w:rFonts w:cstheme="minorHAnsi"/>
          <w:color w:val="000000"/>
        </w:rPr>
      </w:pPr>
      <w:r w:rsidRPr="00CE335C">
        <w:rPr>
          <w:rFonts w:cstheme="minorHAnsi"/>
          <w:color w:val="000000"/>
        </w:rPr>
        <w:t>If pre-transport or inter-transport temperature is greater than 36°C:</w:t>
      </w:r>
    </w:p>
    <w:p w14:paraId="3B59EF19" w14:textId="7B23BD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Continue cooling with cold packs placed in the groin, axillae, and on the chest </w:t>
      </w:r>
      <w:r w:rsidR="00C8495A" w:rsidRPr="00CE335C">
        <w:rPr>
          <w:rFonts w:cstheme="minorHAnsi"/>
          <w:color w:val="000000"/>
        </w:rPr>
        <w:t>and sides</w:t>
      </w:r>
      <w:r w:rsidRPr="00CE335C">
        <w:rPr>
          <w:rFonts w:cstheme="minorHAnsi"/>
          <w:color w:val="000000"/>
        </w:rPr>
        <w:t xml:space="preserve"> of neck.</w:t>
      </w:r>
    </w:p>
    <w:p w14:paraId="043673DE" w14:textId="1CA8C206"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Temperature should be monitored</w:t>
      </w:r>
      <w:r w:rsidR="00CB08DC">
        <w:rPr>
          <w:rFonts w:cstheme="minorHAnsi"/>
          <w:color w:val="000000"/>
        </w:rPr>
        <w:t>,</w:t>
      </w:r>
      <w:r w:rsidRPr="00CE335C">
        <w:rPr>
          <w:rFonts w:cstheme="minorHAnsi"/>
          <w:color w:val="000000"/>
        </w:rPr>
        <w:t xml:space="preserve"> if possible</w:t>
      </w:r>
      <w:r w:rsidR="00CB08DC">
        <w:rPr>
          <w:rFonts w:cstheme="minorHAnsi"/>
          <w:color w:val="000000"/>
        </w:rPr>
        <w:t>,</w:t>
      </w:r>
      <w:r w:rsidRPr="00CE335C">
        <w:rPr>
          <w:rFonts w:cstheme="minorHAnsi"/>
          <w:color w:val="000000"/>
        </w:rPr>
        <w:t xml:space="preserve"> for transport times longer than 20 minutes.</w:t>
      </w:r>
    </w:p>
    <w:p w14:paraId="3807C0B3" w14:textId="77777777" w:rsidR="00526B26" w:rsidRPr="00CE335C" w:rsidRDefault="00526B26" w:rsidP="00526B26">
      <w:pPr>
        <w:autoSpaceDE w:val="0"/>
        <w:autoSpaceDN w:val="0"/>
        <w:adjustRightInd w:val="0"/>
        <w:spacing w:after="60" w:line="288" w:lineRule="auto"/>
        <w:ind w:left="360"/>
        <w:rPr>
          <w:rFonts w:cstheme="minorHAnsi"/>
          <w:color w:val="000000"/>
        </w:rPr>
      </w:pPr>
      <w:r w:rsidRPr="00CE335C">
        <w:rPr>
          <w:rFonts w:cstheme="minorHAnsi"/>
          <w:color w:val="000000"/>
        </w:rPr>
        <w:t>Patients should be handled gently (due to risk of arrhythmias).</w:t>
      </w:r>
    </w:p>
    <w:p w14:paraId="1C785D9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ALS IFT crews will not discontinue TTM unless ordered to do so by </w:t>
      </w:r>
      <w:r w:rsidRPr="00CE335C">
        <w:rPr>
          <w:rFonts w:cstheme="minorHAnsi"/>
          <w:b/>
          <w:bCs/>
          <w:smallCaps/>
          <w:color w:val="000000"/>
        </w:rPr>
        <w:t>Medical Control</w:t>
      </w:r>
      <w:r w:rsidRPr="00CE335C">
        <w:rPr>
          <w:rFonts w:cstheme="minorHAnsi"/>
          <w:color w:val="000000"/>
        </w:rPr>
        <w:t>.</w:t>
      </w:r>
    </w:p>
    <w:p w14:paraId="50AAECB4" w14:textId="346F2629"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w:t>
      </w:r>
      <w:r w:rsidR="00C8495A" w:rsidRPr="00CE335C">
        <w:rPr>
          <w:rFonts w:cstheme="minorHAnsi"/>
          <w:color w:val="000000"/>
        </w:rPr>
        <w:t>a patient’s</w:t>
      </w:r>
      <w:r w:rsidRPr="00CE335C">
        <w:rPr>
          <w:rFonts w:cstheme="minorHAnsi"/>
          <w:color w:val="000000"/>
        </w:rPr>
        <w:t xml:space="preserve"> temperature is less than 31°C, contact </w:t>
      </w:r>
      <w:r w:rsidRPr="00CE335C">
        <w:rPr>
          <w:rFonts w:cstheme="minorHAnsi"/>
          <w:b/>
          <w:bCs/>
          <w:smallCaps/>
          <w:color w:val="000000"/>
        </w:rPr>
        <w:t>Medical Control</w:t>
      </w:r>
      <w:r w:rsidRPr="00CE335C">
        <w:rPr>
          <w:rFonts w:cstheme="minorHAnsi"/>
          <w:color w:val="000000"/>
        </w:rPr>
        <w:t xml:space="preserve"> and utilize any external warming devices (blankets, etc.) to actively rewarm patient until the temperature is greater than 31°C.</w:t>
      </w:r>
    </w:p>
    <w:p w14:paraId="48478B7C" w14:textId="680762D9"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If ordered by </w:t>
      </w:r>
      <w:r w:rsidRPr="00CE335C">
        <w:rPr>
          <w:rFonts w:cstheme="minorHAnsi"/>
          <w:b/>
          <w:bCs/>
          <w:smallCaps/>
          <w:color w:val="000000"/>
        </w:rPr>
        <w:t>Medical Control</w:t>
      </w:r>
      <w:r w:rsidRPr="00CE335C">
        <w:rPr>
          <w:rFonts w:cstheme="minorHAnsi"/>
          <w:color w:val="000000"/>
        </w:rPr>
        <w:t xml:space="preserve"> and available, consider infusion of 250 mL IV boluses of warmed normal saline solution, until the temperature is greater than 31°C.</w:t>
      </w:r>
    </w:p>
    <w:p w14:paraId="7BBEE29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hemodynamically significant dysrhythmias or bradycardia of any type develop, or if the patient develops significant bleeding, TTM should be stopped, </w:t>
      </w:r>
      <w:r w:rsidRPr="00CE335C">
        <w:rPr>
          <w:rFonts w:cstheme="minorHAnsi"/>
          <w:b/>
          <w:bCs/>
          <w:smallCaps/>
          <w:color w:val="000000"/>
        </w:rPr>
        <w:t>Medical Control</w:t>
      </w:r>
      <w:r w:rsidRPr="00CE335C">
        <w:rPr>
          <w:rFonts w:cstheme="minorHAnsi"/>
          <w:color w:val="000000"/>
        </w:rPr>
        <w:t xml:space="preserve"> contacted, and active rewarming pursued.</w:t>
      </w:r>
    </w:p>
    <w:p w14:paraId="6506E2AA" w14:textId="77C8A895" w:rsidR="00526B26" w:rsidRPr="00A55221" w:rsidRDefault="00526B26" w:rsidP="00526B26">
      <w:pPr>
        <w:rPr>
          <w:rFonts w:eastAsiaTheme="majorEastAsia" w:cstheme="minorHAnsi"/>
          <w:b/>
          <w:bCs/>
          <w:color w:val="4472C4" w:themeColor="accent1"/>
          <w:sz w:val="26"/>
          <w:szCs w:val="26"/>
        </w:rPr>
      </w:pPr>
    </w:p>
    <w:p w14:paraId="543275B0"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D5- Pregnancy Related</w:t>
      </w:r>
    </w:p>
    <w:p w14:paraId="2ED9CA4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who are in labor with concern for imminent delivery must be accompanied by sending facility staff.</w:t>
      </w:r>
    </w:p>
    <w:p w14:paraId="74323B31" w14:textId="7967A5DD"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high-risk situations, a physician/registered nurse will accompany the patient for transport.</w:t>
      </w:r>
    </w:p>
    <w:p w14:paraId="4615BD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any confusion arises regarding the need for additional OB staff </w:t>
      </w:r>
      <w:r w:rsidRPr="00CE335C">
        <w:rPr>
          <w:rFonts w:cstheme="minorHAnsi"/>
          <w:b/>
          <w:bCs/>
          <w:smallCaps/>
          <w:color w:val="000000"/>
        </w:rPr>
        <w:t>Medical Control</w:t>
      </w:r>
      <w:r w:rsidRPr="00CE335C">
        <w:rPr>
          <w:rFonts w:cstheme="minorHAnsi"/>
          <w:color w:val="000000"/>
        </w:rPr>
        <w:t xml:space="preserve"> will be contacted and the </w:t>
      </w:r>
      <w:r w:rsidRPr="00CE335C">
        <w:rPr>
          <w:rFonts w:cstheme="minorHAnsi"/>
          <w:b/>
          <w:bCs/>
          <w:smallCaps/>
          <w:color w:val="000000"/>
        </w:rPr>
        <w:t>Medical Control</w:t>
      </w:r>
      <w:r w:rsidRPr="00CE335C">
        <w:rPr>
          <w:rFonts w:cstheme="minorHAnsi"/>
          <w:color w:val="000000"/>
        </w:rPr>
        <w:t xml:space="preserve"> physician and </w:t>
      </w:r>
      <w:r w:rsidRPr="00CE335C">
        <w:rPr>
          <w:rFonts w:cstheme="minorHAnsi"/>
          <w:b/>
          <w:bCs/>
          <w:smallCaps/>
          <w:color w:val="000000"/>
        </w:rPr>
        <w:t>Sending Physician</w:t>
      </w:r>
      <w:r w:rsidRPr="00CE335C">
        <w:rPr>
          <w:rFonts w:cstheme="minorHAnsi"/>
          <w:color w:val="000000"/>
        </w:rPr>
        <w:t xml:space="preserve"> should be in direct communication.</w:t>
      </w:r>
    </w:p>
    <w:p w14:paraId="4B13337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addition to the documentation standards listed in the General ALS IFT Care Guidelines, when transporting an obstetrical patient, the following should be documented:</w:t>
      </w:r>
    </w:p>
    <w:p w14:paraId="3AAA018C" w14:textId="18530A3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The presence of a fetal heart rate before and after transfer</w:t>
      </w:r>
    </w:p>
    <w:p w14:paraId="270A1CDF" w14:textId="44BCC936"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Estimated date of confinement, maternal history of any complications</w:t>
      </w:r>
    </w:p>
    <w:p w14:paraId="4A0255A7" w14:textId="197FEA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Condition of membranes, dilation</w:t>
      </w:r>
    </w:p>
    <w:p w14:paraId="569CBBD0" w14:textId="00D0AB20"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Gravida / Para</w:t>
      </w:r>
    </w:p>
    <w:p w14:paraId="55DDF3BA" w14:textId="6041A3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Timing and nature of contractions</w:t>
      </w:r>
    </w:p>
    <w:p w14:paraId="3EDC0641" w14:textId="512FD3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Fetal Position</w:t>
      </w:r>
    </w:p>
    <w:p w14:paraId="19E8C3B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should be transported in a left-lateral position or sitting upright, if possible.</w:t>
      </w:r>
    </w:p>
    <w:p w14:paraId="11A9A7C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Document that the fetal heart rate was evaluated prior to transport and upon arrival.</w:t>
      </w:r>
    </w:p>
    <w:p w14:paraId="3496B57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patient should develop eclamptic seizures:</w:t>
      </w:r>
    </w:p>
    <w:p w14:paraId="14BC8235" w14:textId="32D388AA" w:rsidR="00526B26" w:rsidRPr="00CE335C" w:rsidRDefault="00526B26" w:rsidP="000F0858">
      <w:pPr>
        <w:pStyle w:val="ListParagraph"/>
        <w:numPr>
          <w:ilvl w:val="0"/>
          <w:numId w:val="92"/>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1EDBD4EB" w14:textId="200DB154" w:rsidR="00526B26" w:rsidRPr="00CE335C" w:rsidRDefault="00526B26" w:rsidP="000F0858">
      <w:pPr>
        <w:pStyle w:val="ListParagraph"/>
        <w:numPr>
          <w:ilvl w:val="0"/>
          <w:numId w:val="92"/>
        </w:numPr>
        <w:autoSpaceDE w:val="0"/>
        <w:autoSpaceDN w:val="0"/>
        <w:adjustRightInd w:val="0"/>
        <w:spacing w:after="60" w:line="288" w:lineRule="auto"/>
        <w:rPr>
          <w:rFonts w:cstheme="minorHAnsi"/>
        </w:rPr>
      </w:pPr>
      <w:r w:rsidRPr="00CE335C">
        <w:rPr>
          <w:rFonts w:cstheme="minorHAnsi"/>
        </w:rPr>
        <w:t xml:space="preserve">Administer </w:t>
      </w:r>
      <w:r w:rsidRPr="00CE335C">
        <w:rPr>
          <w:rFonts w:cstheme="minorHAnsi"/>
          <w:b/>
          <w:bCs/>
          <w:u w:val="single"/>
        </w:rPr>
        <w:t>magnesium sulfate</w:t>
      </w:r>
      <w:r w:rsidRPr="00CE335C">
        <w:rPr>
          <w:rFonts w:cstheme="minorHAnsi"/>
        </w:rPr>
        <w:t xml:space="preserve"> 2-4 grams over 5 minutes IV/IO.</w:t>
      </w:r>
    </w:p>
    <w:p w14:paraId="7283EE8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Follow Seizure Protocol</w:t>
      </w:r>
      <w:r w:rsidRPr="00CE335C">
        <w:rPr>
          <w:rFonts w:cstheme="minorHAnsi"/>
          <w:color w:val="000000"/>
          <w:u w:val="single"/>
        </w:rPr>
        <w:t xml:space="preserve"> 2.15A – Seizures-Adult</w:t>
      </w:r>
      <w:r w:rsidRPr="00CE335C">
        <w:rPr>
          <w:rFonts w:cstheme="minorHAnsi"/>
          <w:color w:val="000000"/>
        </w:rPr>
        <w:t xml:space="preserve"> and the OB protocol </w:t>
      </w:r>
      <w:r w:rsidRPr="00CE335C">
        <w:rPr>
          <w:rFonts w:cstheme="minorHAnsi"/>
          <w:color w:val="000000"/>
          <w:u w:val="single"/>
        </w:rPr>
        <w:t>2.10 Obstetrical Emergencies</w:t>
      </w:r>
      <w:r w:rsidRPr="00CE335C">
        <w:rPr>
          <w:rFonts w:cstheme="minorHAnsi"/>
          <w:color w:val="000000"/>
        </w:rPr>
        <w:t xml:space="preserve">. </w:t>
      </w:r>
    </w:p>
    <w:p w14:paraId="4A634D05" w14:textId="77777777" w:rsidR="00526B26" w:rsidRPr="00CE335C" w:rsidRDefault="00526B26" w:rsidP="00526B26">
      <w:pPr>
        <w:rPr>
          <w:rFonts w:cstheme="minorHAnsi"/>
          <w:color w:val="000000"/>
        </w:rPr>
      </w:pPr>
      <w:r w:rsidRPr="00CE335C">
        <w:rPr>
          <w:rFonts w:cstheme="minorHAnsi"/>
          <w:color w:val="000000"/>
        </w:rPr>
        <w:br w:type="page"/>
      </w:r>
    </w:p>
    <w:p w14:paraId="5E8EA2D7"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D6-ST Segment Elevation MI (STEMI)</w:t>
      </w:r>
    </w:p>
    <w:p w14:paraId="2109ECC5" w14:textId="77777777" w:rsidR="00526B26" w:rsidRPr="00CE335C" w:rsidRDefault="00526B26" w:rsidP="000F0858">
      <w:pPr>
        <w:pStyle w:val="NoSpacing"/>
        <w:numPr>
          <w:ilvl w:val="0"/>
          <w:numId w:val="51"/>
        </w:numPr>
        <w:rPr>
          <w:rFonts w:cstheme="minorHAnsi"/>
          <w:b/>
        </w:rPr>
      </w:pPr>
      <w:r w:rsidRPr="00CE335C">
        <w:rPr>
          <w:rFonts w:cstheme="minorHAnsi"/>
          <w:b/>
        </w:rPr>
        <w:t xml:space="preserve">  Paramedics should be familiar with the care and treatment the patient has received.</w:t>
      </w:r>
    </w:p>
    <w:p w14:paraId="14CD132B" w14:textId="77777777" w:rsidR="00526B26" w:rsidRPr="00CE335C" w:rsidRDefault="00526B26" w:rsidP="00526B26">
      <w:pPr>
        <w:pStyle w:val="NoSpacing"/>
        <w:rPr>
          <w:rFonts w:cstheme="minorHAnsi"/>
        </w:rPr>
      </w:pPr>
      <w:r w:rsidRPr="00A55221">
        <w:rPr>
          <w:rFonts w:cstheme="minorHAnsi"/>
        </w:rPr>
        <w:t xml:space="preserve">      </w:t>
      </w:r>
      <w:r w:rsidRPr="00CE335C">
        <w:rPr>
          <w:rFonts w:cstheme="minorHAnsi"/>
        </w:rPr>
        <w:t>Confirm medications administered prior to arrival.</w:t>
      </w:r>
    </w:p>
    <w:p w14:paraId="1A6504AE" w14:textId="77777777" w:rsidR="00526B26" w:rsidRPr="00CE335C" w:rsidRDefault="00526B26" w:rsidP="00526B26">
      <w:pPr>
        <w:pStyle w:val="NoSpacing"/>
        <w:rPr>
          <w:rFonts w:cstheme="minorHAnsi"/>
        </w:rPr>
      </w:pPr>
    </w:p>
    <w:p w14:paraId="3071598F" w14:textId="77777777" w:rsidR="00526B26" w:rsidRPr="00CE335C" w:rsidRDefault="00526B26" w:rsidP="000F0858">
      <w:pPr>
        <w:numPr>
          <w:ilvl w:val="0"/>
          <w:numId w:val="27"/>
        </w:numPr>
        <w:tabs>
          <w:tab w:val="left" w:pos="180"/>
        </w:tabs>
        <w:autoSpaceDE w:val="0"/>
        <w:autoSpaceDN w:val="0"/>
        <w:adjustRightInd w:val="0"/>
        <w:spacing w:line="288" w:lineRule="auto"/>
        <w:ind w:left="360" w:hanging="360"/>
        <w:rPr>
          <w:rFonts w:cstheme="minorHAnsi"/>
          <w:b/>
          <w:bCs/>
          <w:color w:val="000000"/>
        </w:rPr>
      </w:pPr>
      <w:r w:rsidRPr="00CE335C">
        <w:rPr>
          <w:rFonts w:cstheme="minorHAnsi"/>
          <w:b/>
          <w:bCs/>
          <w:color w:val="000000"/>
        </w:rPr>
        <w:t>Consider discontinuing or avoiding all medication infusions (except for basic IV fluids) to expedite transfer.</w:t>
      </w:r>
    </w:p>
    <w:p w14:paraId="07858E5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Receiving facility should be contacted to ensure rapid transfer to cardiac cath lab.</w:t>
      </w:r>
    </w:p>
    <w:p w14:paraId="29B1FC04" w14:textId="096A3D42" w:rsidR="00526B26" w:rsidRPr="00CE335C" w:rsidRDefault="00526B26" w:rsidP="000F0858">
      <w:pPr>
        <w:numPr>
          <w:ilvl w:val="0"/>
          <w:numId w:val="27"/>
        </w:numPr>
        <w:autoSpaceDE w:val="0"/>
        <w:autoSpaceDN w:val="0"/>
        <w:adjustRightInd w:val="0"/>
        <w:spacing w:line="288" w:lineRule="auto"/>
        <w:ind w:left="360" w:hanging="360"/>
        <w:rPr>
          <w:color w:val="000000"/>
        </w:rPr>
      </w:pPr>
      <w:r w:rsidRPr="3FD0EB27">
        <w:rPr>
          <w:color w:val="000000" w:themeColor="text1"/>
        </w:rPr>
        <w:t>Patients should receive appropriate supplemental oxygen therapy, only if SpO2 &lt;9</w:t>
      </w:r>
      <w:r w:rsidR="38309F15" w:rsidRPr="3FD0EB27">
        <w:rPr>
          <w:color w:val="000000" w:themeColor="text1"/>
        </w:rPr>
        <w:t>0</w:t>
      </w:r>
      <w:r w:rsidRPr="3FD0EB27">
        <w:rPr>
          <w:color w:val="000000" w:themeColor="text1"/>
        </w:rPr>
        <w:t xml:space="preserve">% or dyspnea, in accordance with </w:t>
      </w:r>
      <w:r w:rsidRPr="3FD0EB27">
        <w:rPr>
          <w:color w:val="000000" w:themeColor="text1"/>
          <w:u w:val="single"/>
        </w:rPr>
        <w:t>Routine Patient Care 1.0.</w:t>
      </w:r>
      <w:r w:rsidRPr="3FD0EB27">
        <w:rPr>
          <w:color w:val="000000" w:themeColor="text1"/>
        </w:rPr>
        <w:t xml:space="preserve"> </w:t>
      </w:r>
    </w:p>
    <w:p w14:paraId="2C1DF49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All other interventions per state-wide treatment protocol, if not already administered:</w:t>
      </w:r>
    </w:p>
    <w:p w14:paraId="143CA46A" w14:textId="48589B69" w:rsidR="00526B26" w:rsidRPr="00CE335C" w:rsidRDefault="00526B26" w:rsidP="000F0858">
      <w:pPr>
        <w:pStyle w:val="ListParagraph"/>
        <w:numPr>
          <w:ilvl w:val="0"/>
          <w:numId w:val="93"/>
        </w:numPr>
        <w:tabs>
          <w:tab w:val="left" w:pos="720"/>
          <w:tab w:val="left" w:pos="900"/>
        </w:tabs>
        <w:autoSpaceDE w:val="0"/>
        <w:autoSpaceDN w:val="0"/>
        <w:adjustRightInd w:val="0"/>
        <w:spacing w:line="288" w:lineRule="auto"/>
        <w:rPr>
          <w:rFonts w:cstheme="minorHAnsi"/>
          <w:color w:val="000000"/>
        </w:rPr>
      </w:pPr>
      <w:r w:rsidRPr="00CE335C">
        <w:rPr>
          <w:rFonts w:cstheme="minorHAnsi"/>
          <w:b/>
          <w:bCs/>
          <w:color w:val="000000"/>
          <w:u w:val="single"/>
        </w:rPr>
        <w:t>Aspirin</w:t>
      </w:r>
      <w:r w:rsidRPr="00CE335C">
        <w:rPr>
          <w:rFonts w:cstheme="minorHAnsi"/>
          <w:b/>
          <w:bCs/>
          <w:color w:val="000000"/>
        </w:rPr>
        <w:t xml:space="preserve"> </w:t>
      </w:r>
      <w:r w:rsidRPr="00CE335C">
        <w:rPr>
          <w:rFonts w:cstheme="minorHAnsi"/>
          <w:color w:val="000000"/>
        </w:rPr>
        <w:t>324-325 mg PO</w:t>
      </w:r>
    </w:p>
    <w:p w14:paraId="757C376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If patient continues to experience chest discomfort:</w:t>
      </w:r>
    </w:p>
    <w:p w14:paraId="39660312" w14:textId="0A4EF852" w:rsidR="00526B26" w:rsidRPr="00CE335C" w:rsidRDefault="00526B26" w:rsidP="000F0858">
      <w:pPr>
        <w:pStyle w:val="NoSpacing"/>
        <w:numPr>
          <w:ilvl w:val="0"/>
          <w:numId w:val="93"/>
        </w:numPr>
        <w:rPr>
          <w:rFonts w:cstheme="minorHAnsi"/>
        </w:rPr>
      </w:pPr>
      <w:r w:rsidRPr="00CE335C">
        <w:rPr>
          <w:rFonts w:cstheme="minorHAnsi"/>
          <w:b/>
          <w:u w:val="single"/>
        </w:rPr>
        <w:t>Nitroglycerine</w:t>
      </w:r>
      <w:r w:rsidRPr="00CE335C">
        <w:rPr>
          <w:rFonts w:cstheme="minorHAnsi"/>
        </w:rPr>
        <w:t xml:space="preserve"> (if systolic blood pressure is greater than 120mm Hg), 0.4 mg SL      </w:t>
      </w:r>
    </w:p>
    <w:p w14:paraId="19909A3D" w14:textId="555B6DE2" w:rsidR="00526B26" w:rsidRPr="00CE335C" w:rsidRDefault="00526B26" w:rsidP="00526B26">
      <w:pPr>
        <w:pStyle w:val="NoSpacing"/>
        <w:rPr>
          <w:rFonts w:cstheme="minorHAnsi"/>
        </w:rPr>
      </w:pPr>
      <w:r w:rsidRPr="00CE335C">
        <w:rPr>
          <w:rFonts w:cstheme="minorHAnsi"/>
        </w:rPr>
        <w:t xml:space="preserve">                     tablet or spray; may be repeated in </w:t>
      </w:r>
      <w:r w:rsidR="00C8495A" w:rsidRPr="00CE335C">
        <w:rPr>
          <w:rFonts w:cstheme="minorHAnsi"/>
        </w:rPr>
        <w:t>5-minute</w:t>
      </w:r>
      <w:r w:rsidRPr="00CE335C">
        <w:rPr>
          <w:rFonts w:cstheme="minorHAnsi"/>
        </w:rPr>
        <w:t xml:space="preserve"> intervals for a total of three (3) doses </w:t>
      </w:r>
    </w:p>
    <w:p w14:paraId="5B79E1B0" w14:textId="77777777" w:rsidR="00526B26" w:rsidRPr="00CE335C" w:rsidRDefault="00526B26" w:rsidP="00526B26">
      <w:pPr>
        <w:pStyle w:val="NoSpacing"/>
        <w:rPr>
          <w:rFonts w:cstheme="minorHAnsi"/>
        </w:rPr>
      </w:pPr>
    </w:p>
    <w:p w14:paraId="6DD3FA5F" w14:textId="129907DB" w:rsidR="00526B26" w:rsidRPr="00CE335C" w:rsidRDefault="00526B26" w:rsidP="000F0858">
      <w:pPr>
        <w:pStyle w:val="ListParagraph"/>
        <w:numPr>
          <w:ilvl w:val="0"/>
          <w:numId w:val="93"/>
        </w:numPr>
        <w:autoSpaceDE w:val="0"/>
        <w:autoSpaceDN w:val="0"/>
        <w:adjustRightInd w:val="0"/>
        <w:spacing w:line="288" w:lineRule="auto"/>
        <w:rPr>
          <w:rFonts w:cstheme="minorHAnsi"/>
          <w:color w:val="000000"/>
        </w:rPr>
      </w:pPr>
      <w:r w:rsidRPr="00CE335C">
        <w:rPr>
          <w:rFonts w:cstheme="minorHAnsi"/>
          <w:b/>
          <w:color w:val="000000"/>
          <w:u w:val="single"/>
        </w:rPr>
        <w:t>Fentanyl</w:t>
      </w:r>
      <w:r w:rsidRPr="00CE335C">
        <w:rPr>
          <w:rFonts w:cstheme="minorHAnsi"/>
          <w:color w:val="000000"/>
        </w:rPr>
        <w:t>, 1 mcg / kg slow IV/IO push, to a maximum of 150 mcg</w:t>
      </w:r>
    </w:p>
    <w:p w14:paraId="7838FBC1" w14:textId="77777777" w:rsidR="00526B26" w:rsidRPr="0090624B" w:rsidRDefault="00526B26" w:rsidP="00526B26">
      <w:pPr>
        <w:pStyle w:val="Heading1"/>
        <w:rPr>
          <w:rFonts w:cstheme="majorHAnsi"/>
        </w:rPr>
      </w:pPr>
      <w:r w:rsidRPr="0090624B">
        <w:rPr>
          <w:rFonts w:cstheme="majorHAnsi"/>
        </w:rPr>
        <w:t>Part E1-General Guidelines for Medication Administration</w:t>
      </w:r>
    </w:p>
    <w:p w14:paraId="3D1F1506"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The transport paramedic must be familiar or become familiar through consultation (i.e., with a drug reference or discussion with hospital staff) on the following attributes of each drug the patient has received prior to and will receive during transport:</w:t>
      </w:r>
    </w:p>
    <w:p w14:paraId="6C764F09" w14:textId="13CF1A8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type and name of medication being administered.</w:t>
      </w:r>
    </w:p>
    <w:p w14:paraId="11C2ED88" w14:textId="0B3968D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indication and contraindications for administration of the medication.</w:t>
      </w:r>
    </w:p>
    <w:p w14:paraId="7E1F2530" w14:textId="3477B1A2"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correct dose, rate, and mixture of medication.</w:t>
      </w:r>
    </w:p>
    <w:p w14:paraId="0BE297C7" w14:textId="1969CCB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titration indications or instructions.</w:t>
      </w:r>
    </w:p>
    <w:p w14:paraId="0EE57228" w14:textId="0ADF0051"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specific medical control instructions.</w:t>
      </w:r>
    </w:p>
    <w:p w14:paraId="1359193D" w14:textId="281BDE9F"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 xml:space="preserve">Any patient-specific information </w:t>
      </w:r>
    </w:p>
    <w:p w14:paraId="5C29EF2F" w14:textId="5038404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adverse effects of the medication being administered.</w:t>
      </w:r>
    </w:p>
    <w:p w14:paraId="4FC9B67D" w14:textId="19066DFC"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seven rights of medication administration should always be considered, even when transporting patients between facilities.</w:t>
      </w:r>
    </w:p>
    <w:p w14:paraId="086AC024" w14:textId="26B62B00"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Right patient, drug, dose, route, time, outcome, documentation</w:t>
      </w:r>
    </w:p>
    <w:p w14:paraId="0259D9AF"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4C00AF51"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E2-Approved Medications and Classes</w:t>
      </w:r>
    </w:p>
    <w:p w14:paraId="51529EBA" w14:textId="77777777" w:rsidR="00526B26" w:rsidRPr="00CE335C" w:rsidRDefault="00526B26" w:rsidP="00526B26">
      <w:pPr>
        <w:autoSpaceDE w:val="0"/>
        <w:autoSpaceDN w:val="0"/>
        <w:adjustRightInd w:val="0"/>
        <w:spacing w:after="240" w:line="312" w:lineRule="auto"/>
        <w:rPr>
          <w:rFonts w:cstheme="minorHAnsi"/>
          <w:color w:val="000000"/>
        </w:rPr>
      </w:pPr>
      <w:r w:rsidRPr="00CE335C">
        <w:rPr>
          <w:rFonts w:cstheme="minorHAnsi"/>
          <w:color w:val="000000"/>
        </w:rPr>
        <w:t xml:space="preserve">Any of the following medications or medication classes, not currently part of the EMT Paramedic Statewide Treatment Protocols, may be maintained if initiated at the sending facility, and can only be titrated through specific IFT protocols </w:t>
      </w:r>
      <w:r w:rsidRPr="00CE335C">
        <w:rPr>
          <w:rFonts w:cstheme="minorHAnsi"/>
          <w:b/>
          <w:bCs/>
          <w:color w:val="000000"/>
        </w:rPr>
        <w:t>and</w:t>
      </w:r>
      <w:r w:rsidRPr="00CE335C">
        <w:rPr>
          <w:rFonts w:cstheme="minorHAnsi"/>
          <w:color w:val="000000"/>
        </w:rPr>
        <w:t xml:space="preserve"> by on-line </w:t>
      </w:r>
      <w:r w:rsidRPr="00CE335C">
        <w:rPr>
          <w:rFonts w:cstheme="minorHAnsi"/>
          <w:b/>
          <w:bCs/>
          <w:smallCaps/>
          <w:color w:val="000000"/>
        </w:rPr>
        <w:t>Medical Control</w:t>
      </w:r>
      <w:r w:rsidRPr="00CE335C">
        <w:rPr>
          <w:rFonts w:cstheme="minorHAnsi"/>
          <w:color w:val="000000"/>
        </w:rPr>
        <w:t>.</w:t>
      </w:r>
    </w:p>
    <w:p w14:paraId="69A0306A"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Aminophylline</w:t>
      </w:r>
    </w:p>
    <w:p w14:paraId="416E5376"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Analgesics</w:t>
      </w:r>
    </w:p>
    <w:p w14:paraId="4084A07F"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Anticonvulsants</w:t>
      </w:r>
    </w:p>
    <w:p w14:paraId="3B0DFEAE"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Antidotes</w:t>
      </w:r>
    </w:p>
    <w:p w14:paraId="22F02B2F" w14:textId="44A2DC0C" w:rsidR="00526B26" w:rsidRPr="00CE335C" w:rsidRDefault="00C8495A"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Antidysrhythmic</w:t>
      </w:r>
    </w:p>
    <w:p w14:paraId="72B578F9"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Antihypertensive agents</w:t>
      </w:r>
    </w:p>
    <w:p w14:paraId="36EECC90"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Anti-infectives (e.g., antibiotics, anti-sepsis)</w:t>
      </w:r>
    </w:p>
    <w:p w14:paraId="022A7D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Benzodiazepines</w:t>
      </w:r>
    </w:p>
    <w:p w14:paraId="331FE1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Blood products</w:t>
      </w:r>
    </w:p>
    <w:p w14:paraId="691D52DD"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Chemotherapeutic agents</w:t>
      </w:r>
    </w:p>
    <w:p w14:paraId="2500DB4D" w14:textId="77777777" w:rsidR="00526B26"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Electrolyte infusions</w:t>
      </w:r>
    </w:p>
    <w:p w14:paraId="71DC743A" w14:textId="08BB8106" w:rsidR="001C6AD9"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Potassium, limited to 10 mEq / hour</w:t>
      </w:r>
    </w:p>
    <w:p w14:paraId="0F8AB89D" w14:textId="5AF8997F" w:rsidR="001C6AD9" w:rsidRPr="00CE335C"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Magnesium, maintenance infusion limited to 2 g / hour</w:t>
      </w:r>
    </w:p>
    <w:p w14:paraId="7B634A5A"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Glycoprotein IIb / IIIa inhibitors</w:t>
      </w:r>
    </w:p>
    <w:p w14:paraId="2B2856C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Heparin</w:t>
      </w:r>
    </w:p>
    <w:p w14:paraId="4596FD45" w14:textId="77777777" w:rsidR="00962859" w:rsidRPr="00CE335C" w:rsidRDefault="00962859"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3% Hypertonic Saline</w:t>
      </w:r>
    </w:p>
    <w:p w14:paraId="4C7F1123" w14:textId="083AD752"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Insulin infusions</w:t>
      </w:r>
    </w:p>
    <w:p w14:paraId="5463224E" w14:textId="503A54E6"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Intravenous Steroids</w:t>
      </w:r>
    </w:p>
    <w:p w14:paraId="68D7D3BE" w14:textId="528E9395"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Inhaled or nebulized medications</w:t>
      </w:r>
    </w:p>
    <w:p w14:paraId="31A9C6D3"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Mannitol infusions</w:t>
      </w:r>
    </w:p>
    <w:p w14:paraId="593D556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Octreotide</w:t>
      </w:r>
    </w:p>
    <w:p w14:paraId="21025EE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Paralytics</w:t>
      </w:r>
    </w:p>
    <w:p w14:paraId="7300BCB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Parenteral nutrition</w:t>
      </w:r>
    </w:p>
    <w:p w14:paraId="7E553DD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Proton Pump Inhibitors</w:t>
      </w:r>
    </w:p>
    <w:p w14:paraId="2731DD70" w14:textId="77777777" w:rsidR="00526B26" w:rsidRPr="00CE335C" w:rsidRDefault="00526B26" w:rsidP="000F0858">
      <w:pPr>
        <w:numPr>
          <w:ilvl w:val="0"/>
          <w:numId w:val="55"/>
        </w:numPr>
        <w:autoSpaceDE w:val="0"/>
        <w:autoSpaceDN w:val="0"/>
        <w:adjustRightInd w:val="0"/>
        <w:spacing w:after="100" w:line="240" w:lineRule="auto"/>
        <w:ind w:left="360"/>
        <w:jc w:val="both"/>
        <w:rPr>
          <w:color w:val="000000"/>
        </w:rPr>
      </w:pPr>
      <w:r w:rsidRPr="0682A772">
        <w:rPr>
          <w:color w:val="000000" w:themeColor="text1"/>
        </w:rPr>
        <w:t>Sedatives</w:t>
      </w:r>
    </w:p>
    <w:p w14:paraId="3F08C90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Standard IV infusion fluids (including 10% Dextrose)</w:t>
      </w:r>
    </w:p>
    <w:p w14:paraId="4F16273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Thrombolytic agents</w:t>
      </w:r>
    </w:p>
    <w:p w14:paraId="1FEADF2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Vasodilators (including all forms of Nitroglycerin)</w:t>
      </w:r>
    </w:p>
    <w:p w14:paraId="10802FF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Vasopressors</w:t>
      </w:r>
    </w:p>
    <w:p w14:paraId="20BCEB2D" w14:textId="77777777" w:rsidR="00526B26" w:rsidRPr="00CE335C" w:rsidRDefault="00526B26" w:rsidP="00526B26">
      <w:pPr>
        <w:autoSpaceDE w:val="0"/>
        <w:autoSpaceDN w:val="0"/>
        <w:adjustRightInd w:val="0"/>
        <w:spacing w:after="100" w:line="240" w:lineRule="auto"/>
        <w:jc w:val="both"/>
        <w:rPr>
          <w:rFonts w:cstheme="minorHAnsi"/>
          <w:color w:val="000000"/>
        </w:rPr>
      </w:pPr>
      <w:r w:rsidRPr="00CE335C">
        <w:rPr>
          <w:rFonts w:cstheme="minorHAnsi"/>
          <w:color w:val="000000"/>
        </w:rPr>
        <w:t>NOTE: All medication infusions other than standard crystalloids and blood products must be administered by IV infusion pump.</w:t>
      </w:r>
    </w:p>
    <w:p w14:paraId="59E9887E" w14:textId="77777777" w:rsidR="0090624B" w:rsidRDefault="0090624B" w:rsidP="00526B26">
      <w:pPr>
        <w:pStyle w:val="Heading2"/>
        <w:rPr>
          <w:rFonts w:asciiTheme="majorHAnsi" w:hAnsiTheme="majorHAnsi" w:cstheme="majorHAnsi"/>
          <w:sz w:val="28"/>
          <w:szCs w:val="28"/>
        </w:rPr>
      </w:pPr>
    </w:p>
    <w:p w14:paraId="0A96EC07" w14:textId="4A1A7839"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E4</w:t>
      </w:r>
      <w:r w:rsidR="00524530">
        <w:rPr>
          <w:rFonts w:asciiTheme="majorHAnsi" w:hAnsiTheme="majorHAnsi" w:cstheme="majorHAnsi"/>
          <w:sz w:val="28"/>
          <w:szCs w:val="28"/>
        </w:rPr>
        <w:t>-</w:t>
      </w:r>
      <w:r w:rsidRPr="00CE335C">
        <w:rPr>
          <w:rFonts w:asciiTheme="majorHAnsi" w:hAnsiTheme="majorHAnsi" w:cstheme="majorHAnsi"/>
          <w:sz w:val="28"/>
          <w:szCs w:val="28"/>
        </w:rPr>
        <w:t>Blood and / or Blood-Product Administration</w:t>
      </w:r>
    </w:p>
    <w:p w14:paraId="5AE97161" w14:textId="76AF2ED1"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Infusion/</w:t>
      </w:r>
      <w:r w:rsidR="00C8495A" w:rsidRPr="00CE335C">
        <w:rPr>
          <w:rFonts w:cstheme="minorHAnsi"/>
          <w:color w:val="000000"/>
        </w:rPr>
        <w:t>blood bank</w:t>
      </w:r>
      <w:r w:rsidRPr="00CE335C">
        <w:rPr>
          <w:rFonts w:cstheme="minorHAnsi"/>
          <w:color w:val="000000"/>
        </w:rPr>
        <w:t xml:space="preserve"> documentation must be transported with the patient.</w:t>
      </w:r>
    </w:p>
    <w:p w14:paraId="48AF6FDA"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 will not initiate a blood product infusion.</w:t>
      </w:r>
    </w:p>
    <w:p w14:paraId="0D62E15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At least one additional IV line should be in place.</w:t>
      </w:r>
    </w:p>
    <w:p w14:paraId="256B12E8" w14:textId="092DAB01" w:rsidR="00526B26" w:rsidRPr="00CE335C" w:rsidRDefault="00C8495A"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w:t>
      </w:r>
      <w:r w:rsidR="00526B26" w:rsidRPr="00CE335C">
        <w:rPr>
          <w:rFonts w:cstheme="minorHAnsi"/>
          <w:color w:val="000000"/>
        </w:rPr>
        <w:t xml:space="preserve"> </w:t>
      </w:r>
      <w:r w:rsidR="00526B26" w:rsidRPr="00CE335C">
        <w:rPr>
          <w:rFonts w:cstheme="minorHAnsi"/>
          <w:color w:val="000000"/>
          <w:u w:val="single"/>
        </w:rPr>
        <w:t>will not</w:t>
      </w:r>
      <w:r w:rsidR="00526B26" w:rsidRPr="00CE335C">
        <w:rPr>
          <w:rFonts w:cstheme="minorHAnsi"/>
          <w:color w:val="000000"/>
        </w:rPr>
        <w:t xml:space="preserve"> administer any medications through an IV line which is being used to infuse blood or a blood product.</w:t>
      </w:r>
    </w:p>
    <w:p w14:paraId="17C11B63"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Ensure the blood and / or blood products are infusing at the prescribed rate.</w:t>
      </w:r>
    </w:p>
    <w:p w14:paraId="664454EB"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Monitor and record the patient’s vital signs every 5 – 10 minutes.</w:t>
      </w:r>
    </w:p>
    <w:p w14:paraId="667A9ECD" w14:textId="6F264195" w:rsidR="00526B26" w:rsidRPr="00CE335C" w:rsidRDefault="00526B26" w:rsidP="000F0858">
      <w:pPr>
        <w:numPr>
          <w:ilvl w:val="0"/>
          <w:numId w:val="27"/>
        </w:numPr>
        <w:autoSpaceDE w:val="0"/>
        <w:autoSpaceDN w:val="0"/>
        <w:adjustRightInd w:val="0"/>
        <w:spacing w:line="288" w:lineRule="auto"/>
        <w:ind w:left="360" w:hanging="360"/>
        <w:rPr>
          <w:rFonts w:cstheme="minorHAnsi"/>
          <w:b/>
          <w:bCs/>
          <w:color w:val="000000"/>
        </w:rPr>
      </w:pPr>
      <w:r w:rsidRPr="00CE335C">
        <w:rPr>
          <w:rFonts w:cstheme="minorHAnsi"/>
          <w:b/>
          <w:bCs/>
          <w:color w:val="000000"/>
        </w:rPr>
        <w:t xml:space="preserve">If any signs and symptoms of transfusion reaction, proceed immediately to the </w:t>
      </w:r>
      <w:r w:rsidRPr="00CE335C">
        <w:rPr>
          <w:rFonts w:cstheme="minorHAnsi"/>
          <w:b/>
          <w:bCs/>
          <w:smallCaps/>
          <w:color w:val="000000"/>
        </w:rPr>
        <w:t>Transfusion Reaction protocol</w:t>
      </w:r>
      <w:r w:rsidRPr="00CE335C">
        <w:rPr>
          <w:rFonts w:cstheme="minorHAnsi"/>
          <w:b/>
          <w:bCs/>
          <w:color w:val="000000"/>
        </w:rPr>
        <w:t xml:space="preserve"> (Part D2)</w:t>
      </w:r>
      <w:r w:rsidR="0090624B">
        <w:rPr>
          <w:rFonts w:cstheme="minorHAnsi"/>
          <w:b/>
          <w:bCs/>
          <w:color w:val="000000"/>
        </w:rPr>
        <w:t>.</w:t>
      </w:r>
    </w:p>
    <w:p w14:paraId="092AF9BD"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When the transfusion has finished:</w:t>
      </w:r>
    </w:p>
    <w:p w14:paraId="50BB8447" w14:textId="748304B6"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Record transfusion end-time and post-infusion vital signs.</w:t>
      </w:r>
    </w:p>
    <w:p w14:paraId="44CE6F9C" w14:textId="6158AA6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Disconnect infusion set tubing from primary line.</w:t>
      </w:r>
    </w:p>
    <w:p w14:paraId="3E9C8904" w14:textId="218F48F5"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Flush primary line with normal saline only.</w:t>
      </w:r>
    </w:p>
    <w:p w14:paraId="16413406" w14:textId="10EE904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 xml:space="preserve">Place any used supplies into a </w:t>
      </w:r>
      <w:r w:rsidRPr="00CE335C">
        <w:rPr>
          <w:rFonts w:cstheme="minorHAnsi"/>
          <w:color w:val="000000"/>
          <w:u w:val="single"/>
        </w:rPr>
        <w:t>clean</w:t>
      </w:r>
      <w:r w:rsidRPr="00CE335C">
        <w:rPr>
          <w:rFonts w:cstheme="minorHAnsi"/>
          <w:color w:val="000000"/>
        </w:rPr>
        <w:t xml:space="preserve"> biohazard marked container or bag.</w:t>
      </w:r>
    </w:p>
    <w:p w14:paraId="3F1D4D7D" w14:textId="77777777" w:rsidR="00076EF3" w:rsidRDefault="4CEABCFE" w:rsidP="00526B26">
      <w:pPr>
        <w:rPr>
          <w:color w:val="000000" w:themeColor="text1"/>
        </w:rPr>
      </w:pPr>
      <w:r w:rsidRPr="3FD0EB27">
        <w:rPr>
          <w:color w:val="000000" w:themeColor="text1"/>
        </w:rPr>
        <w:t>All documentation and blood supplies used (tubing, bag, etc) from the blood given must stay with the patient and be transferred to the receiving hospital at patient turnover.</w:t>
      </w:r>
    </w:p>
    <w:p w14:paraId="67411181" w14:textId="01558B30" w:rsidR="00526B26" w:rsidRPr="00CE335C" w:rsidRDefault="00524530" w:rsidP="00526B26">
      <w:pPr>
        <w:pStyle w:val="Heading2"/>
        <w:rPr>
          <w:rFonts w:asciiTheme="majorHAnsi" w:hAnsiTheme="majorHAnsi" w:cstheme="majorHAnsi"/>
          <w:sz w:val="28"/>
          <w:szCs w:val="28"/>
        </w:rPr>
      </w:pPr>
      <w:r>
        <w:rPr>
          <w:rFonts w:asciiTheme="majorHAnsi" w:hAnsiTheme="majorHAnsi" w:cstheme="majorHAnsi"/>
          <w:sz w:val="28"/>
          <w:szCs w:val="28"/>
        </w:rPr>
        <w:t>Part F1-</w:t>
      </w:r>
      <w:r w:rsidR="00526B26" w:rsidRPr="00CE335C">
        <w:rPr>
          <w:rFonts w:asciiTheme="majorHAnsi" w:hAnsiTheme="majorHAnsi" w:cstheme="majorHAnsi"/>
          <w:sz w:val="28"/>
          <w:szCs w:val="28"/>
        </w:rPr>
        <w:t>Mechanical Ventilators</w:t>
      </w:r>
    </w:p>
    <w:p w14:paraId="46497CE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artificially ventilated patients must be transferred on a ventilator.</w:t>
      </w:r>
    </w:p>
    <w:p w14:paraId="0C4940C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Consider sedation/analgesia, remember that </w:t>
      </w:r>
      <w:r w:rsidRPr="00CE335C">
        <w:rPr>
          <w:rFonts w:cstheme="minorHAnsi"/>
          <w:b/>
          <w:color w:val="000000"/>
        </w:rPr>
        <w:t>paralysis is not sedation!</w:t>
      </w:r>
    </w:p>
    <w:p w14:paraId="7146AEC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ventilators must be able to meet the demands of the patient’s condition, taking into consideration all settings and features described or stipulated by the sending facility and / or physician.</w:t>
      </w:r>
    </w:p>
    <w:p w14:paraId="3FAB6FF1" w14:textId="3FCC8118"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Ventilators may </w:t>
      </w:r>
      <w:r w:rsidRPr="00CE335C">
        <w:rPr>
          <w:rFonts w:cstheme="minorHAnsi"/>
          <w:color w:val="000000"/>
          <w:u w:val="single"/>
        </w:rPr>
        <w:t>not</w:t>
      </w:r>
      <w:r w:rsidRPr="00CE335C">
        <w:rPr>
          <w:rFonts w:cstheme="minorHAnsi"/>
          <w:color w:val="000000"/>
        </w:rPr>
        <w:t xml:space="preserve"> be full control mode only and must be capable of meeting the patient’s ventilatory needs. Ventilator settings must be documented </w:t>
      </w:r>
      <w:r w:rsidR="00C8495A" w:rsidRPr="00CE335C">
        <w:rPr>
          <w:rFonts w:cstheme="minorHAnsi"/>
          <w:color w:val="000000"/>
        </w:rPr>
        <w:t>in the Patient</w:t>
      </w:r>
      <w:r w:rsidRPr="00CE335C">
        <w:rPr>
          <w:rFonts w:cstheme="minorHAnsi"/>
          <w:color w:val="000000"/>
        </w:rPr>
        <w:t xml:space="preserve"> Care Report. </w:t>
      </w:r>
    </w:p>
    <w:p w14:paraId="2EF24931"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Unless the transfer is time sensitive in nature (e.g., STEMI, aortic dissection, acute CVA, unstable trauma, etc.), the following requirements apply to ventilator use and / or adjustment:</w:t>
      </w:r>
    </w:p>
    <w:p w14:paraId="1FEEB212" w14:textId="76155F9E"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 xml:space="preserve">Patients must be observed, by the sending facility, for a minimum of 20 minutes after </w:t>
      </w:r>
      <w:r w:rsidRPr="00CE335C">
        <w:rPr>
          <w:rFonts w:cstheme="minorHAnsi"/>
          <w:color w:val="000000"/>
        </w:rPr>
        <w:tab/>
        <w:t>any adjustment in ventilator settings.</w:t>
      </w:r>
    </w:p>
    <w:p w14:paraId="23322B24" w14:textId="44B0FC7D"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Patients should be on the transport ventilator for 20 minutes prior to departure.</w:t>
      </w:r>
    </w:p>
    <w:p w14:paraId="56ADCC4F" w14:textId="314C2457"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b/>
          <w:bCs/>
          <w:smallCaps/>
          <w:color w:val="000000"/>
        </w:rPr>
        <w:t>Medical Control</w:t>
      </w:r>
      <w:r w:rsidRPr="00CE335C">
        <w:rPr>
          <w:rFonts w:cstheme="minorHAnsi"/>
          <w:color w:val="000000"/>
        </w:rPr>
        <w:t xml:space="preserve"> may waive </w:t>
      </w:r>
      <w:r w:rsidR="00C8495A" w:rsidRPr="00CE335C">
        <w:rPr>
          <w:rFonts w:cstheme="minorHAnsi"/>
          <w:color w:val="000000"/>
        </w:rPr>
        <w:t>20-minute</w:t>
      </w:r>
      <w:r w:rsidRPr="00CE335C">
        <w:rPr>
          <w:rFonts w:cstheme="minorHAnsi"/>
          <w:color w:val="000000"/>
        </w:rPr>
        <w:t xml:space="preserve"> rule based on patient condition and needs, if utilized, must be documented on Patient Care Report.</w:t>
      </w:r>
    </w:p>
    <w:p w14:paraId="6483D06F"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On-line </w:t>
      </w:r>
      <w:r w:rsidRPr="00CE335C">
        <w:rPr>
          <w:rFonts w:cstheme="minorHAnsi"/>
          <w:b/>
          <w:bCs/>
          <w:smallCaps/>
          <w:color w:val="000000"/>
        </w:rPr>
        <w:t>Medical Control</w:t>
      </w:r>
      <w:r w:rsidRPr="00CE335C">
        <w:rPr>
          <w:rFonts w:cstheme="minorHAnsi"/>
          <w:color w:val="000000"/>
        </w:rPr>
        <w:t xml:space="preserve"> is required for any instance when adjustment of the ventilator settings is needed.</w:t>
      </w:r>
    </w:p>
    <w:p w14:paraId="4295898A"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F2-Intravenous Pumps</w:t>
      </w:r>
    </w:p>
    <w:p w14:paraId="7DCA54D6" w14:textId="77777777" w:rsidR="00526B26" w:rsidRPr="00CE335C" w:rsidRDefault="00526B26" w:rsidP="009C7E87">
      <w:pPr>
        <w:autoSpaceDE w:val="0"/>
        <w:autoSpaceDN w:val="0"/>
        <w:adjustRightInd w:val="0"/>
        <w:spacing w:before="240" w:after="240" w:line="240" w:lineRule="auto"/>
        <w:jc w:val="both"/>
        <w:rPr>
          <w:color w:val="000000"/>
        </w:rPr>
      </w:pPr>
      <w:r w:rsidRPr="3FD0EB27">
        <w:rPr>
          <w:color w:val="000000" w:themeColor="text1"/>
        </w:rPr>
        <w:t xml:space="preserve">Paramedics who operate at the ALS IFT level are expected to have a thorough understanding of the functions and operations of the infusion pump they will utilize (whether property of the ambulance service or sending facility). </w:t>
      </w:r>
    </w:p>
    <w:p w14:paraId="5625908C" w14:textId="7C373513" w:rsidR="00526B26" w:rsidRPr="00CE335C" w:rsidRDefault="00526B26" w:rsidP="009C7E87">
      <w:pPr>
        <w:autoSpaceDE w:val="0"/>
        <w:autoSpaceDN w:val="0"/>
        <w:adjustRightInd w:val="0"/>
        <w:spacing w:before="240" w:after="240" w:line="240" w:lineRule="auto"/>
        <w:jc w:val="both"/>
        <w:rPr>
          <w:color w:val="000000"/>
        </w:rPr>
      </w:pPr>
      <w:r w:rsidRPr="0682A772">
        <w:rPr>
          <w:color w:val="000000" w:themeColor="text1"/>
        </w:rPr>
        <w:t xml:space="preserve">Paramedics are expected to not only control the basic functions of the </w:t>
      </w:r>
      <w:r w:rsidR="09F8C76B" w:rsidRPr="0682A772">
        <w:rPr>
          <w:color w:val="000000" w:themeColor="text1"/>
        </w:rPr>
        <w:t>pump but</w:t>
      </w:r>
      <w:r w:rsidRPr="0682A772">
        <w:rPr>
          <w:color w:val="000000" w:themeColor="text1"/>
        </w:rPr>
        <w:t xml:space="preserve"> also be able to dynamically troubleshoot pump issues. Prior to transport, paramedics must be proficient at the following:</w:t>
      </w:r>
    </w:p>
    <w:p w14:paraId="7A273FF8"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turn the pump on and off.</w:t>
      </w:r>
    </w:p>
    <w:p w14:paraId="4ECE09A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load and safely eject the administration set into pump.</w:t>
      </w:r>
    </w:p>
    <w:p w14:paraId="515414C4"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The importance of having spare tubing.</w:t>
      </w:r>
    </w:p>
    <w:p w14:paraId="21AD94A6"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suspend pump operation.</w:t>
      </w:r>
    </w:p>
    <w:p w14:paraId="1B2C57EF"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adjust the infusion rate, if necessary.</w:t>
      </w:r>
    </w:p>
    <w:p w14:paraId="0F362513"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clear air bubbles from the tubing.</w:t>
      </w:r>
    </w:p>
    <w:p w14:paraId="2B38F4B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troubleshoot problems (e.g., occlusion alarms).</w:t>
      </w:r>
    </w:p>
    <w:p w14:paraId="430FD2E9"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the specific service addresses low battery or power issues.</w:t>
      </w:r>
    </w:p>
    <w:p w14:paraId="6E1D5DA1" w14:textId="33548E33" w:rsidR="00526B26" w:rsidRPr="0090624B" w:rsidRDefault="00076EF3" w:rsidP="00526B26">
      <w:pPr>
        <w:rPr>
          <w:rFonts w:asciiTheme="majorHAnsi" w:eastAsiaTheme="majorEastAsia" w:hAnsiTheme="majorHAnsi" w:cstheme="majorHAnsi"/>
          <w:b/>
          <w:color w:val="2F5496" w:themeColor="accent1" w:themeShade="BF"/>
          <w:sz w:val="28"/>
          <w:szCs w:val="28"/>
        </w:rPr>
      </w:pPr>
      <w:r>
        <w:rPr>
          <w:rFonts w:asciiTheme="majorHAnsi" w:eastAsiaTheme="majorEastAsia" w:hAnsiTheme="majorHAnsi" w:cstheme="majorHAnsi"/>
          <w:b/>
          <w:color w:val="2F5496" w:themeColor="accent1" w:themeShade="BF"/>
          <w:sz w:val="28"/>
          <w:szCs w:val="28"/>
        </w:rPr>
        <w:t>P</w:t>
      </w:r>
      <w:r w:rsidR="00526B26" w:rsidRPr="0090624B">
        <w:rPr>
          <w:rFonts w:asciiTheme="majorHAnsi" w:eastAsiaTheme="majorEastAsia" w:hAnsiTheme="majorHAnsi" w:cstheme="majorHAnsi"/>
          <w:b/>
          <w:color w:val="2F5496" w:themeColor="accent1" w:themeShade="BF"/>
          <w:sz w:val="28"/>
          <w:szCs w:val="28"/>
        </w:rPr>
        <w:t>art F3-Pleural Chest Tube Monitoring</w:t>
      </w:r>
    </w:p>
    <w:p w14:paraId="779DD5E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Obtain and document the indication for placement of the pleural chest tube.</w:t>
      </w:r>
    </w:p>
    <w:p w14:paraId="7D241F30"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Ensure that the chest tube is secured to the patient, and that the drainage system remains in an upright position and below the level of the patient’s chest at all times.</w:t>
      </w:r>
    </w:p>
    <w:p w14:paraId="6DCD62A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Regularly evaluate lung sounds and vital signs.</w:t>
      </w:r>
    </w:p>
    <w:p w14:paraId="7B4EA85C" w14:textId="3DF855DE"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Signs and symptoms of a tension pneumothorax include</w:t>
      </w:r>
      <w:r w:rsidR="0090624B">
        <w:rPr>
          <w:rFonts w:cstheme="minorHAnsi"/>
          <w:color w:val="000000"/>
        </w:rPr>
        <w:t xml:space="preserve"> the following</w:t>
      </w:r>
      <w:r w:rsidRPr="00CE335C">
        <w:rPr>
          <w:rFonts w:cstheme="minorHAnsi"/>
          <w:color w:val="000000"/>
        </w:rPr>
        <w:t>: Dyspnea, tachypnea,</w:t>
      </w:r>
      <w:r w:rsidR="0090624B">
        <w:rPr>
          <w:rFonts w:cstheme="minorHAnsi"/>
          <w:color w:val="000000"/>
        </w:rPr>
        <w:t xml:space="preserve"> </w:t>
      </w:r>
      <w:r w:rsidRPr="00CE335C">
        <w:rPr>
          <w:rFonts w:cstheme="minorHAnsi"/>
          <w:color w:val="000000"/>
        </w:rPr>
        <w:t>decreased / absent lung sounds on affected side, hypotension, tachycardia, jugular venous distention, tracheal deviation (late sign)</w:t>
      </w:r>
    </w:p>
    <w:p w14:paraId="139DCFD4"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Tubes and connections should be evaluated following any movement of the patient to ensure leak-proof operation and chest tube patency.</w:t>
      </w:r>
    </w:p>
    <w:p w14:paraId="283ABBFA"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Check the following initially and after moving the patient:</w:t>
      </w:r>
    </w:p>
    <w:p w14:paraId="704A35FE" w14:textId="5C9DFBDA"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 dressing remains dry and occlusive.</w:t>
      </w:r>
    </w:p>
    <w:p w14:paraId="6A0638BF" w14:textId="5F2F6697"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there are no kinks or dependent loops (e.g., a loop or turn in the tubing that</w:t>
      </w:r>
    </w:p>
    <w:p w14:paraId="0BBBF1C0"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forces the drainage to move against gravity to reach the collection chamber) in the    </w:t>
      </w:r>
    </w:p>
    <w:p w14:paraId="4435F79D"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tubing.</w:t>
      </w:r>
    </w:p>
    <w:p w14:paraId="656929F5" w14:textId="0F40642D"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 xml:space="preserve">Amount of water in the water seal chamber; if the water level appears low ask a staff </w:t>
      </w:r>
      <w:r w:rsidR="0090624B">
        <w:rPr>
          <w:rFonts w:cstheme="minorHAnsi"/>
          <w:color w:val="000000"/>
        </w:rPr>
        <w:t xml:space="preserve"> </w:t>
      </w:r>
      <w:r w:rsidRPr="00CE335C">
        <w:rPr>
          <w:rFonts w:cstheme="minorHAnsi"/>
          <w:color w:val="000000"/>
        </w:rPr>
        <w:t>member if it requires refilling prior to departure.</w:t>
      </w:r>
    </w:p>
    <w:p w14:paraId="0E7B99BD"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Monitor the following items after routine assessment of patient’s vital signs:</w:t>
      </w:r>
    </w:p>
    <w:p w14:paraId="36C59332" w14:textId="73BE1D50"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Drainage (document the appearance and amount of fluid, at the start and at the</w:t>
      </w:r>
      <w:r w:rsidR="0090624B">
        <w:rPr>
          <w:rFonts w:cstheme="minorHAnsi"/>
          <w:color w:val="000000"/>
        </w:rPr>
        <w:t xml:space="preserve"> </w:t>
      </w:r>
      <w:r w:rsidRPr="00CE335C">
        <w:rPr>
          <w:rFonts w:cstheme="minorHAnsi"/>
          <w:color w:val="000000"/>
        </w:rPr>
        <w:t>conclusion of transport)</w:t>
      </w:r>
    </w:p>
    <w:p w14:paraId="54ACAD18" w14:textId="5F777927" w:rsidR="00526B26" w:rsidRPr="00CE335C" w:rsidRDefault="00526B26" w:rsidP="000F0858">
      <w:pPr>
        <w:pStyle w:val="ListParagraph"/>
        <w:numPr>
          <w:ilvl w:val="0"/>
          <w:numId w:val="97"/>
        </w:numPr>
        <w:autoSpaceDE w:val="0"/>
        <w:autoSpaceDN w:val="0"/>
        <w:adjustRightInd w:val="0"/>
        <w:spacing w:after="60" w:line="312" w:lineRule="auto"/>
        <w:rPr>
          <w:rFonts w:cstheme="minorHAnsi"/>
          <w:b/>
          <w:bCs/>
          <w:color w:val="000000"/>
        </w:rPr>
      </w:pPr>
      <w:r w:rsidRPr="00CE335C">
        <w:rPr>
          <w:rFonts w:cstheme="minorHAnsi"/>
          <w:color w:val="000000"/>
        </w:rPr>
        <w:t>Bubbling in the water seal chamber</w:t>
      </w:r>
    </w:p>
    <w:p w14:paraId="7F7959F1" w14:textId="056FA703" w:rsidR="00526B26" w:rsidRPr="00CE335C" w:rsidRDefault="00526B26" w:rsidP="000F0858">
      <w:pPr>
        <w:pStyle w:val="ListParagraph"/>
        <w:numPr>
          <w:ilvl w:val="0"/>
          <w:numId w:val="97"/>
        </w:numPr>
        <w:autoSpaceDE w:val="0"/>
        <w:autoSpaceDN w:val="0"/>
        <w:adjustRightInd w:val="0"/>
        <w:spacing w:after="60" w:line="240" w:lineRule="auto"/>
        <w:rPr>
          <w:rFonts w:cstheme="minorHAnsi"/>
          <w:color w:val="000000"/>
        </w:rPr>
      </w:pPr>
      <w:r w:rsidRPr="00CE335C">
        <w:rPr>
          <w:rFonts w:cstheme="minorHAnsi"/>
          <w:color w:val="000000"/>
        </w:rPr>
        <w:t xml:space="preserve">Gentle rise and fall of the water level, which corresponds with the patient’s respirations  </w:t>
      </w:r>
    </w:p>
    <w:p w14:paraId="6D7C65CA" w14:textId="630D71E9" w:rsidR="00526B26" w:rsidRPr="00CE335C" w:rsidRDefault="00526B26" w:rsidP="00C8495A">
      <w:pPr>
        <w:autoSpaceDE w:val="0"/>
        <w:autoSpaceDN w:val="0"/>
        <w:adjustRightInd w:val="0"/>
        <w:spacing w:after="60" w:line="240" w:lineRule="auto"/>
        <w:rPr>
          <w:rFonts w:cstheme="minorHAnsi"/>
          <w:color w:val="000000"/>
        </w:rPr>
      </w:pPr>
      <w:r w:rsidRPr="00CE335C">
        <w:rPr>
          <w:rFonts w:cstheme="minorHAnsi"/>
          <w:color w:val="000000"/>
        </w:rPr>
        <w:t xml:space="preserve">      </w:t>
      </w:r>
      <w:r w:rsidR="00C8495A">
        <w:rPr>
          <w:rFonts w:cstheme="minorHAnsi"/>
          <w:color w:val="000000"/>
        </w:rPr>
        <w:t xml:space="preserve">                      </w:t>
      </w:r>
      <w:r w:rsidRPr="00CE335C">
        <w:rPr>
          <w:rFonts w:cstheme="minorHAnsi"/>
          <w:color w:val="000000"/>
        </w:rPr>
        <w:t xml:space="preserve">  is</w:t>
      </w:r>
      <w:r w:rsidR="0090624B">
        <w:rPr>
          <w:rFonts w:cstheme="minorHAnsi"/>
          <w:color w:val="000000"/>
        </w:rPr>
        <w:t xml:space="preserve"> </w:t>
      </w:r>
      <w:r w:rsidRPr="00CE335C">
        <w:rPr>
          <w:rFonts w:cstheme="minorHAnsi"/>
          <w:color w:val="000000"/>
        </w:rPr>
        <w:t>called “tidalling” and indicates that the system is functioning properly.</w:t>
      </w:r>
    </w:p>
    <w:p w14:paraId="5859DE4F"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Troubleshooting / problems</w:t>
      </w:r>
    </w:p>
    <w:p w14:paraId="0AB25425" w14:textId="2D492772" w:rsidR="00526B26" w:rsidRPr="00CE335C" w:rsidRDefault="00526B26" w:rsidP="000F0858">
      <w:pPr>
        <w:pStyle w:val="ListParagraph"/>
        <w:numPr>
          <w:ilvl w:val="0"/>
          <w:numId w:val="98"/>
        </w:numPr>
        <w:autoSpaceDE w:val="0"/>
        <w:autoSpaceDN w:val="0"/>
        <w:adjustRightInd w:val="0"/>
        <w:spacing w:after="60" w:line="312" w:lineRule="auto"/>
        <w:rPr>
          <w:rFonts w:cstheme="minorHAnsi"/>
          <w:b/>
          <w:bCs/>
          <w:color w:val="000000"/>
        </w:rPr>
      </w:pPr>
      <w:r w:rsidRPr="00CE335C">
        <w:rPr>
          <w:rFonts w:cstheme="minorHAnsi"/>
          <w:b/>
          <w:bCs/>
          <w:color w:val="000000"/>
        </w:rPr>
        <w:t>Abnormal bubbling in the water seal chamber</w:t>
      </w:r>
    </w:p>
    <w:p w14:paraId="7652C1F1" w14:textId="0DED7556"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Remember, gentle rise and fall of the water level, which corresponds with the patient’s respirations is called “tidalling” and indicates that the system is functioning properly.</w:t>
      </w:r>
    </w:p>
    <w:p w14:paraId="5FE724B9" w14:textId="11DAEEEC"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 xml:space="preserve">Continuous air bubbling confirms a constant air leak from a tube connection </w:t>
      </w:r>
      <w:r w:rsidR="00C8495A" w:rsidRPr="00CE335C">
        <w:rPr>
          <w:rFonts w:cstheme="minorHAnsi"/>
          <w:color w:val="000000"/>
        </w:rPr>
        <w:t>or from</w:t>
      </w:r>
      <w:r w:rsidRPr="00CE335C">
        <w:rPr>
          <w:rFonts w:cstheme="minorHAnsi"/>
          <w:color w:val="000000"/>
        </w:rPr>
        <w:t xml:space="preserve"> the patient's chest (e.g., unresolved pneumothorax).</w:t>
      </w:r>
    </w:p>
    <w:p w14:paraId="4178B5E2" w14:textId="4775F771"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Intermittent bubbling confirms an intermittent air leak from the patient's chest.</w:t>
      </w:r>
    </w:p>
    <w:p w14:paraId="4EE66F6D" w14:textId="5BDE7CAE"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No air bubbling confirms no air leak from the patient's chest and no air leak from a tube connection.</w:t>
      </w:r>
    </w:p>
    <w:p w14:paraId="794D77A5" w14:textId="016210A8"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entire chest tube is removed from the chest:</w:t>
      </w:r>
      <w:r w:rsidRPr="00CE335C">
        <w:rPr>
          <w:rFonts w:cstheme="minorHAnsi"/>
          <w:color w:val="000000"/>
        </w:rPr>
        <w:t xml:space="preserve"> Cover with a three-sided dressing and contact </w:t>
      </w:r>
      <w:r w:rsidRPr="00CE335C">
        <w:rPr>
          <w:rFonts w:cstheme="minorHAnsi"/>
          <w:b/>
          <w:bCs/>
          <w:smallCaps/>
          <w:color w:val="000000"/>
        </w:rPr>
        <w:t>Medical Control</w:t>
      </w:r>
      <w:r w:rsidRPr="00CE335C">
        <w:rPr>
          <w:rFonts w:cstheme="minorHAnsi"/>
          <w:color w:val="000000"/>
        </w:rPr>
        <w:t>.</w:t>
      </w:r>
    </w:p>
    <w:p w14:paraId="2BF3E6FC" w14:textId="2A25B0A9"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tips over and spills:</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you may be instructed to clamp tube.</w:t>
      </w:r>
    </w:p>
    <w:p w14:paraId="46F116B5" w14:textId="02F6FCA5"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is crushed or broken open, or the chest drain becomes detached from the chest tube:</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xml:space="preserve"> immediately, do not reconnect; you may be instructed to place the end of the chest tube in a bottle of sterile water to create a seal.</w:t>
      </w:r>
    </w:p>
    <w:p w14:paraId="2A00EA55" w14:textId="77777777" w:rsidR="00526B26" w:rsidRPr="00A55221" w:rsidRDefault="00526B26" w:rsidP="00526B26">
      <w:pPr>
        <w:rPr>
          <w:rFonts w:cstheme="minorHAnsi"/>
        </w:rPr>
      </w:pPr>
    </w:p>
    <w:p w14:paraId="002A8AC9" w14:textId="77777777" w:rsidR="00526B26" w:rsidRPr="00A55221" w:rsidRDefault="00526B26" w:rsidP="00526B26">
      <w:pPr>
        <w:rPr>
          <w:rFonts w:cstheme="minorHAnsi"/>
        </w:rPr>
      </w:pPr>
    </w:p>
    <w:p w14:paraId="7B1AF491" w14:textId="77777777" w:rsidR="00526B26" w:rsidRPr="00A55221" w:rsidRDefault="00526B26" w:rsidP="00526B26">
      <w:pPr>
        <w:rPr>
          <w:rFonts w:cstheme="minorHAnsi"/>
        </w:rPr>
      </w:pPr>
    </w:p>
    <w:p w14:paraId="54255DAE" w14:textId="77777777" w:rsidR="00526B26" w:rsidRPr="00A55221" w:rsidRDefault="00526B26" w:rsidP="00526B26">
      <w:pPr>
        <w:rPr>
          <w:rFonts w:cstheme="minorHAnsi"/>
        </w:rPr>
      </w:pPr>
    </w:p>
    <w:p w14:paraId="3887BFF1" w14:textId="77777777" w:rsidR="00526B26" w:rsidRPr="00A55221" w:rsidRDefault="00526B26" w:rsidP="00526B26">
      <w:pPr>
        <w:rPr>
          <w:rFonts w:cstheme="minorHAnsi"/>
        </w:rPr>
      </w:pPr>
    </w:p>
    <w:p w14:paraId="4ADB5153" w14:textId="77777777" w:rsidR="00526B26" w:rsidRPr="00A55221" w:rsidRDefault="00526B26" w:rsidP="00526B26">
      <w:pPr>
        <w:rPr>
          <w:rFonts w:cstheme="minorHAnsi"/>
        </w:rPr>
      </w:pPr>
    </w:p>
    <w:p w14:paraId="5ACBAFA6" w14:textId="77777777" w:rsidR="00526B26" w:rsidRPr="00A55221" w:rsidRDefault="00526B26" w:rsidP="00526B26">
      <w:pPr>
        <w:rPr>
          <w:rFonts w:cstheme="minorHAnsi"/>
        </w:rPr>
      </w:pPr>
    </w:p>
    <w:p w14:paraId="531E4C9E" w14:textId="77777777" w:rsidR="00526B26" w:rsidRPr="00A55221" w:rsidRDefault="00526B26" w:rsidP="00526B26">
      <w:pPr>
        <w:rPr>
          <w:rFonts w:cstheme="minorHAnsi"/>
        </w:rPr>
      </w:pPr>
    </w:p>
    <w:p w14:paraId="4C6E3705" w14:textId="77777777" w:rsidR="00526B26" w:rsidRPr="00A55221" w:rsidRDefault="00526B26" w:rsidP="00526B26">
      <w:pPr>
        <w:rPr>
          <w:rFonts w:cstheme="minorHAnsi"/>
        </w:rPr>
      </w:pPr>
    </w:p>
    <w:p w14:paraId="3B418AB1" w14:textId="77777777" w:rsidR="00C22660" w:rsidRPr="00A55221" w:rsidRDefault="00C22660" w:rsidP="00526B26">
      <w:pPr>
        <w:rPr>
          <w:rFonts w:cstheme="minorHAnsi"/>
        </w:rPr>
      </w:pPr>
    </w:p>
    <w:p w14:paraId="5C7273E7" w14:textId="77777777" w:rsidR="00526B26" w:rsidRPr="00A55221" w:rsidRDefault="00526B26" w:rsidP="00526B26">
      <w:pPr>
        <w:rPr>
          <w:rFonts w:cstheme="minorHAnsi"/>
        </w:rPr>
      </w:pPr>
    </w:p>
    <w:p w14:paraId="2DD54953" w14:textId="77777777" w:rsidR="00526B26" w:rsidRPr="00A55221" w:rsidRDefault="00526B26" w:rsidP="00526B26">
      <w:pPr>
        <w:rPr>
          <w:rFonts w:cstheme="minorHAnsi"/>
        </w:rPr>
      </w:pPr>
    </w:p>
    <w:p w14:paraId="6A6AB7E9" w14:textId="77777777" w:rsidR="00526B26" w:rsidRPr="00A55221" w:rsidRDefault="00526B26" w:rsidP="00526B26">
      <w:pPr>
        <w:rPr>
          <w:rFonts w:cstheme="minorHAnsi"/>
        </w:rPr>
      </w:pPr>
    </w:p>
    <w:p w14:paraId="1B1E5FC8" w14:textId="77777777" w:rsidR="00526B26" w:rsidRPr="00A55221" w:rsidRDefault="00526B26" w:rsidP="00526B26">
      <w:pPr>
        <w:rPr>
          <w:rFonts w:cstheme="minorHAnsi"/>
        </w:rPr>
      </w:pPr>
    </w:p>
    <w:p w14:paraId="68FC118E" w14:textId="532CFCB4" w:rsidR="00AE4F94" w:rsidRPr="00A55221" w:rsidRDefault="00526B26" w:rsidP="00526B26">
      <w:pPr>
        <w:rPr>
          <w:rFonts w:cstheme="minorHAnsi"/>
        </w:rPr>
      </w:pPr>
      <w:r w:rsidRPr="00CE335C">
        <w:rPr>
          <w:rFonts w:asciiTheme="majorHAnsi" w:hAnsiTheme="majorHAnsi" w:cstheme="majorHAnsi"/>
          <w:b/>
          <w:bCs/>
          <w:color w:val="2F5496" w:themeColor="accent1" w:themeShade="BF"/>
          <w:sz w:val="28"/>
          <w:szCs w:val="28"/>
        </w:rPr>
        <w:t>Appendix A</w:t>
      </w:r>
      <w:bookmarkStart w:id="102" w:name="_Adult_and_Pediatric"/>
      <w:bookmarkEnd w:id="102"/>
      <w:r w:rsidR="005F533D" w:rsidRPr="00CE335C">
        <w:rPr>
          <w:rFonts w:asciiTheme="majorHAnsi" w:hAnsiTheme="majorHAnsi" w:cstheme="majorHAnsi"/>
          <w:b/>
          <w:bCs/>
          <w:color w:val="2F5496" w:themeColor="accent1" w:themeShade="BF"/>
          <w:sz w:val="28"/>
          <w:szCs w:val="28"/>
        </w:rPr>
        <w:t>2</w:t>
      </w:r>
      <w:r w:rsidRPr="00CE335C">
        <w:rPr>
          <w:rFonts w:asciiTheme="majorHAnsi" w:hAnsiTheme="majorHAnsi" w:cstheme="majorHAnsi"/>
          <w:b/>
          <w:bCs/>
          <w:color w:val="2F5496" w:themeColor="accent1" w:themeShade="BF"/>
          <w:sz w:val="28"/>
          <w:szCs w:val="28"/>
        </w:rPr>
        <w:t xml:space="preserve"> Adult and Pediatric Scope of Practice</w:t>
      </w:r>
    </w:p>
    <w:bookmarkStart w:id="103" w:name="_MON_1696057186"/>
    <w:bookmarkEnd w:id="103"/>
    <w:p w14:paraId="293A5553" w14:textId="77AB194A" w:rsidR="00526B26" w:rsidRDefault="00C15D16" w:rsidP="00526B26">
      <w:r>
        <w:object w:dxaOrig="9486" w:dyaOrig="11770" w14:anchorId="398AAAD0">
          <v:shape id="_x0000_i1047" type="#_x0000_t75" alt="airway mgt" style="width:474pt;height:588.75pt" o:ole="">
            <v:imagedata r:id="rId66" o:title=""/>
          </v:shape>
          <o:OLEObject Type="Embed" ProgID="Word.Document.12" ShapeID="_x0000_i1047" DrawAspect="Content" ObjectID="_1846743820" r:id="rId67">
            <o:FieldCodes>\s</o:FieldCodes>
          </o:OLEObject>
        </w:object>
      </w:r>
    </w:p>
    <w:p w14:paraId="6999D0BB" w14:textId="77777777" w:rsidR="00076EF3" w:rsidRDefault="00076EF3" w:rsidP="00076EF3">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4CE98F04" w14:textId="77777777" w:rsidR="00076EF3" w:rsidRDefault="00076EF3" w:rsidP="00076EF3">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7207AAC"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740EF9BD"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7D8FBF04"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Paramedic-Advanced-Basic/ALS-assist staffing and training.</w:t>
      </w:r>
    </w:p>
    <w:p w14:paraId="089C273C" w14:textId="77777777" w:rsidR="00076EF3" w:rsidRDefault="00076EF3" w:rsidP="00526B26">
      <w:pPr>
        <w:rPr>
          <w:rFonts w:ascii="Arial" w:hAnsi="Arial" w:cs="Arial"/>
          <w:i/>
          <w:iCs/>
          <w:color w:val="000000"/>
        </w:rPr>
      </w:pPr>
    </w:p>
    <w:p w14:paraId="4618EF4A" w14:textId="77777777" w:rsidR="006717C6" w:rsidRDefault="006717C6" w:rsidP="00526B26">
      <w:pPr>
        <w:rPr>
          <w:rFonts w:ascii="Arial" w:hAnsi="Arial" w:cs="Arial"/>
          <w:i/>
          <w:iCs/>
          <w:color w:val="000000"/>
        </w:rPr>
      </w:pPr>
    </w:p>
    <w:p w14:paraId="4136FC43" w14:textId="77777777" w:rsidR="006717C6" w:rsidRDefault="006717C6" w:rsidP="00526B26">
      <w:pPr>
        <w:rPr>
          <w:rFonts w:ascii="Arial" w:hAnsi="Arial" w:cs="Arial"/>
          <w:i/>
          <w:iCs/>
          <w:color w:val="000000"/>
        </w:rPr>
      </w:pPr>
    </w:p>
    <w:bookmarkStart w:id="104" w:name="_MON_1730697633"/>
    <w:bookmarkEnd w:id="104"/>
    <w:p w14:paraId="3DE80860" w14:textId="0F92AAA5" w:rsidR="00526B26" w:rsidRDefault="00C15D16" w:rsidP="00526B26">
      <w:pPr>
        <w:autoSpaceDE w:val="0"/>
        <w:autoSpaceDN w:val="0"/>
        <w:adjustRightInd w:val="0"/>
        <w:spacing w:after="0" w:line="288" w:lineRule="auto"/>
        <w:rPr>
          <w:rFonts w:ascii="Arial" w:hAnsi="Arial" w:cs="Arial"/>
          <w:b/>
          <w:bCs/>
          <w:color w:val="000000"/>
          <w:u w:val="single"/>
        </w:rPr>
      </w:pPr>
      <w:r>
        <w:object w:dxaOrig="9586" w:dyaOrig="8315" w14:anchorId="76CE0DBC">
          <v:shape id="_x0000_i1048" type="#_x0000_t75" alt="routes of access" style="width:478.5pt;height:416.25pt;mso-position-vertical:absolute" o:ole="">
            <v:imagedata r:id="rId68" o:title=""/>
          </v:shape>
          <o:OLEObject Type="Embed" ProgID="Word.Document.12" ShapeID="_x0000_i1048" DrawAspect="Content" ObjectID="_1846743821" r:id="rId69">
            <o:FieldCodes>\s</o:FieldCodes>
          </o:OLEObject>
        </w:object>
      </w:r>
      <w:r w:rsidR="00526B26">
        <w:rPr>
          <w:rFonts w:ascii="Arial" w:hAnsi="Arial" w:cs="Arial"/>
          <w:b/>
          <w:bCs/>
          <w:color w:val="000000"/>
          <w:u w:val="single"/>
        </w:rPr>
        <w:t>Legend:</w:t>
      </w:r>
    </w:p>
    <w:p w14:paraId="09961FB3"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5F4ABAD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50EDC4E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4CA6ED97" w14:textId="49A8A07E"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AF58B6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8F0D3B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49F603C5"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DFB67B7"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5" w:name="_MON_1637147543"/>
    <w:bookmarkEnd w:id="105"/>
    <w:p w14:paraId="30C6DECD" w14:textId="1A9DAD0E" w:rsidR="00526B26" w:rsidRDefault="00C15D16" w:rsidP="00526B26">
      <w:pPr>
        <w:tabs>
          <w:tab w:val="center" w:pos="4320"/>
          <w:tab w:val="right" w:pos="8640"/>
        </w:tabs>
        <w:autoSpaceDE w:val="0"/>
        <w:autoSpaceDN w:val="0"/>
        <w:adjustRightInd w:val="0"/>
        <w:spacing w:after="0" w:line="288" w:lineRule="auto"/>
      </w:pPr>
      <w:r>
        <w:object w:dxaOrig="9811" w:dyaOrig="6762" w14:anchorId="62FDB155">
          <v:shape id="_x0000_i1049" type="#_x0000_t75" alt="cardiac mgt" style="width:488.25pt;height:336pt" o:ole="">
            <v:imagedata r:id="rId70" o:title=""/>
          </v:shape>
          <o:OLEObject Type="Embed" ProgID="Word.Document.12" ShapeID="_x0000_i1049" DrawAspect="Content" ObjectID="_1846743822" r:id="rId71">
            <o:FieldCodes>\s</o:FieldCodes>
          </o:OLEObject>
        </w:object>
      </w:r>
    </w:p>
    <w:p w14:paraId="585E3A1C" w14:textId="77777777" w:rsidR="00526B26" w:rsidRDefault="00526B26" w:rsidP="00526B26">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31E823A2"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1ABC11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251A5A0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7EFCA8DD" w14:textId="70E7A92B"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DE71CD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6498BEA"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E8971D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0331F8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44E5A8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CF40C5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98A45E4"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6" w:name="_MON_1646209997"/>
    <w:bookmarkEnd w:id="106"/>
    <w:p w14:paraId="38A7FEF7" w14:textId="7445B636" w:rsidR="00526B26" w:rsidRDefault="00C15D16" w:rsidP="00C8495A">
      <w:pPr>
        <w:pStyle w:val="Heading1"/>
        <w:spacing w:line="240" w:lineRule="auto"/>
      </w:pPr>
      <w:r>
        <w:object w:dxaOrig="9796" w:dyaOrig="12156" w14:anchorId="58E75E37">
          <v:shape id="_x0000_i1050" type="#_x0000_t75" alt="other skills" style="width:489.75pt;height:607.5pt" o:ole="">
            <v:imagedata r:id="rId72" o:title=""/>
          </v:shape>
          <o:OLEObject Type="Embed" ProgID="Word.Document.12" ShapeID="_x0000_i1050" DrawAspect="Content" ObjectID="_1846743823" r:id="rId73">
            <o:FieldCodes>\s</o:FieldCodes>
          </o:OLEObject>
        </w:object>
      </w:r>
    </w:p>
    <w:p w14:paraId="1FED19FB" w14:textId="77777777" w:rsidR="00526B26" w:rsidRDefault="00526B26" w:rsidP="00C8495A">
      <w:pPr>
        <w:spacing w:line="240" w:lineRule="auto"/>
        <w:rPr>
          <w:rFonts w:ascii="Arial" w:hAnsi="Arial" w:cs="Arial"/>
          <w:b/>
          <w:bCs/>
          <w:color w:val="000000"/>
          <w:u w:val="single"/>
        </w:rPr>
      </w:pPr>
      <w:r w:rsidRPr="1A78F881">
        <w:rPr>
          <w:rFonts w:ascii="Arial" w:hAnsi="Arial" w:cs="Arial"/>
          <w:b/>
          <w:bCs/>
          <w:color w:val="000000" w:themeColor="text1"/>
          <w:u w:val="single"/>
        </w:rPr>
        <w:t>Legend:</w:t>
      </w:r>
    </w:p>
    <w:p w14:paraId="660A7A43" w14:textId="77777777" w:rsidR="00526B26" w:rsidRDefault="00526B26" w:rsidP="00C8495A">
      <w:pPr>
        <w:tabs>
          <w:tab w:val="center" w:pos="4320"/>
          <w:tab w:val="right" w:pos="8640"/>
        </w:tabs>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B01528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3CC6E38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351267AA" w14:textId="3395FF36"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 -</w:t>
      </w:r>
      <w:r>
        <w:rPr>
          <w:rFonts w:ascii="Arial" w:hAnsi="Arial" w:cs="Arial"/>
          <w:i/>
          <w:iCs/>
          <w:color w:val="000000"/>
        </w:rPr>
        <w:t>Basic/ALS-assist staffing and training.</w:t>
      </w:r>
    </w:p>
    <w:p w14:paraId="521937DC" w14:textId="77777777" w:rsidR="00526B26" w:rsidRDefault="00526B26" w:rsidP="00526B26">
      <w:pPr>
        <w:autoSpaceDE w:val="0"/>
        <w:autoSpaceDN w:val="0"/>
        <w:adjustRightInd w:val="0"/>
        <w:spacing w:after="0" w:line="288" w:lineRule="auto"/>
        <w:ind w:left="360"/>
        <w:rPr>
          <w:rFonts w:ascii="Arial" w:hAnsi="Arial" w:cs="Arial"/>
          <w:color w:val="000000"/>
          <w:sz w:val="20"/>
          <w:szCs w:val="20"/>
        </w:rPr>
      </w:pPr>
      <w:bookmarkStart w:id="107" w:name="_A5_–_Department"/>
      <w:bookmarkEnd w:id="107"/>
    </w:p>
    <w:p w14:paraId="4AFAC465" w14:textId="48332BFF" w:rsidR="008720F3" w:rsidRPr="006717C6" w:rsidRDefault="009C6E4F">
      <w:pPr>
        <w:rPr>
          <w:rFonts w:asciiTheme="majorHAnsi" w:hAnsiTheme="majorHAnsi" w:cstheme="majorHAnsi"/>
          <w:b/>
          <w:bCs/>
          <w:sz w:val="28"/>
          <w:szCs w:val="28"/>
        </w:rPr>
      </w:pPr>
      <w:r w:rsidRPr="006717C6">
        <w:rPr>
          <w:rFonts w:asciiTheme="majorHAnsi" w:hAnsiTheme="majorHAnsi" w:cstheme="majorHAnsi"/>
          <w:b/>
          <w:bCs/>
          <w:sz w:val="28"/>
          <w:szCs w:val="28"/>
        </w:rPr>
        <w:t>A</w:t>
      </w:r>
      <w:r w:rsidR="00511ECE" w:rsidRPr="006717C6">
        <w:rPr>
          <w:rFonts w:asciiTheme="majorHAnsi" w:hAnsiTheme="majorHAnsi" w:cstheme="majorHAnsi"/>
          <w:b/>
          <w:bCs/>
          <w:sz w:val="28"/>
          <w:szCs w:val="28"/>
        </w:rPr>
        <w:t>3</w:t>
      </w:r>
      <w:r w:rsidRPr="006717C6">
        <w:rPr>
          <w:rFonts w:asciiTheme="majorHAnsi" w:hAnsiTheme="majorHAnsi" w:cstheme="majorHAnsi"/>
          <w:b/>
          <w:bCs/>
          <w:sz w:val="28"/>
          <w:szCs w:val="28"/>
        </w:rPr>
        <w:t xml:space="preserve">                          Assessment Tool for the Deaf and Hard of Hearing </w:t>
      </w:r>
    </w:p>
    <w:p w14:paraId="21CEB1BF" w14:textId="4CFFB3E9" w:rsidR="008720F3" w:rsidRDefault="009C6E4F">
      <w:pPr>
        <w:spacing w:after="160" w:line="259" w:lineRule="auto"/>
      </w:pPr>
      <w:r>
        <w:rPr>
          <w:noProof/>
        </w:rPr>
        <w:drawing>
          <wp:inline distT="0" distB="0" distL="0" distR="0" wp14:anchorId="02C1307B" wp14:editId="03A73E86">
            <wp:extent cx="5900738" cy="7863010"/>
            <wp:effectExtent l="0" t="0" r="5080" b="5080"/>
            <wp:docPr id="13" name="Picture 13" descr="A picture containing dia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
                    <pic:cNvPicPr/>
                  </pic:nvPicPr>
                  <pic:blipFill>
                    <a:blip r:embed="rId74"/>
                    <a:stretch>
                      <a:fillRect/>
                    </a:stretch>
                  </pic:blipFill>
                  <pic:spPr>
                    <a:xfrm>
                      <a:off x="0" y="0"/>
                      <a:ext cx="5906436" cy="7870602"/>
                    </a:xfrm>
                    <a:prstGeom prst="rect">
                      <a:avLst/>
                    </a:prstGeom>
                  </pic:spPr>
                </pic:pic>
              </a:graphicData>
            </a:graphic>
          </wp:inline>
        </w:drawing>
      </w:r>
      <w:r w:rsidR="008720F3">
        <w:br w:type="page"/>
      </w:r>
      <w:r w:rsidR="00C15D16">
        <w:object w:dxaOrig="8176" w:dyaOrig="11573" w14:anchorId="3024F9C0">
          <v:shape id="_x0000_i1051" type="#_x0000_t75" alt="image" style="width:437.25pt;height:686.25pt" o:ole="">
            <v:imagedata r:id="rId75" o:title=""/>
          </v:shape>
          <o:OLEObject Type="Embed" ProgID="Visio.Drawing.15" ShapeID="_x0000_i1051" DrawAspect="Content" ObjectID="_1846743824" r:id="rId76"/>
        </w:object>
      </w:r>
      <w:r w:rsidR="008720F3">
        <w:br w:type="page"/>
      </w:r>
    </w:p>
    <w:p w14:paraId="54EC559C" w14:textId="6AC6B838" w:rsidR="008720F3" w:rsidRDefault="00C15D16" w:rsidP="00CE335C">
      <w:r>
        <w:object w:dxaOrig="8041" w:dyaOrig="11933" w14:anchorId="28F8715C">
          <v:shape id="_x0000_i1052" type="#_x0000_t75" alt="emergency" style="width:420.75pt;height:690pt" o:ole="">
            <v:imagedata r:id="rId77" o:title=""/>
          </v:shape>
          <o:OLEObject Type="Embed" ProgID="Visio.Drawing.15" ShapeID="_x0000_i1052" DrawAspect="Content" ObjectID="_1846743825" r:id="rId78"/>
        </w:object>
      </w:r>
      <w:r w:rsidR="008720F3">
        <w:br w:type="page"/>
      </w:r>
    </w:p>
    <w:p w14:paraId="41370940" w14:textId="4B7A09B8" w:rsidR="00526B26" w:rsidRDefault="00C15D16">
      <w:r>
        <w:object w:dxaOrig="3885" w:dyaOrig="11393" w14:anchorId="0573F7C7">
          <v:shape id="_x0000_i1053" type="#_x0000_t75" alt="emerceny services card and communications &#10;emerceny services card and communications" style="width:202.5pt;height:679.5pt" o:ole="">
            <v:imagedata r:id="rId79" o:title=""/>
          </v:shape>
          <o:OLEObject Type="Embed" ProgID="Visio.Drawing.15" ShapeID="_x0000_i1053" DrawAspect="Content" ObjectID="_1846743826" r:id="rId80"/>
        </w:object>
      </w:r>
      <w:r w:rsidR="008720F3" w:rsidRPr="008720F3">
        <w:t xml:space="preserve"> </w:t>
      </w:r>
      <w:r w:rsidR="00B16942">
        <w:object w:dxaOrig="4238" w:dyaOrig="11326" w14:anchorId="5E069760">
          <v:shape id="_x0000_i1054" type="#_x0000_t75" alt="emergency card" style="width:265.5pt;height:678.75pt" o:ole="">
            <v:imagedata r:id="rId81" o:title=""/>
          </v:shape>
          <o:OLEObject Type="Embed" ProgID="Visio.Drawing.15" ShapeID="_x0000_i1054" DrawAspect="Content" ObjectID="_1846743827" r:id="rId82"/>
        </w:object>
      </w:r>
    </w:p>
    <w:sectPr w:rsidR="00526B26" w:rsidSect="00AE051E">
      <w:footerReference w:type="default" r:id="rId83"/>
      <w:pgSz w:w="12240" w:h="15840"/>
      <w:pgMar w:top="540" w:right="126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A8D7" w14:textId="77777777" w:rsidR="002C1E10" w:rsidRDefault="002C1E10">
      <w:pPr>
        <w:spacing w:after="0" w:line="240" w:lineRule="auto"/>
      </w:pPr>
      <w:r>
        <w:separator/>
      </w:r>
    </w:p>
  </w:endnote>
  <w:endnote w:type="continuationSeparator" w:id="0">
    <w:p w14:paraId="5CD9370E" w14:textId="77777777" w:rsidR="002C1E10" w:rsidRDefault="002C1E10">
      <w:pPr>
        <w:spacing w:after="0" w:line="240" w:lineRule="auto"/>
      </w:pPr>
      <w:r>
        <w:continuationSeparator/>
      </w:r>
    </w:p>
  </w:endnote>
  <w:endnote w:type="continuationNotice" w:id="1">
    <w:p w14:paraId="791B1BF1" w14:textId="77777777" w:rsidR="002C1E10" w:rsidRDefault="002C1E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old">
    <w:panose1 w:val="020B07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1205" w14:textId="77777777" w:rsidR="00BA4E64" w:rsidRDefault="00BA4E64" w:rsidP="00526B26">
    <w:pPr>
      <w:pStyle w:val="Footer"/>
      <w:jc w:val="center"/>
    </w:pPr>
    <w:r>
      <w:t>Massachusetts Department of Public Health Office of Emergency Medical Services</w:t>
    </w:r>
  </w:p>
  <w:p w14:paraId="336609E2" w14:textId="6446EAAD" w:rsidR="00BA4E64" w:rsidRDefault="00BA4E64" w:rsidP="00526B26">
    <w:pPr>
      <w:pStyle w:val="Footer"/>
      <w:jc w:val="center"/>
    </w:pPr>
    <w:r>
      <w:t xml:space="preserve">Statewide Treatment Protocols Version </w:t>
    </w:r>
    <w:r w:rsidR="005027D8">
      <w:t>2026.2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711F" w14:textId="77777777" w:rsidR="002C1E10" w:rsidRDefault="002C1E10">
      <w:pPr>
        <w:spacing w:after="0" w:line="240" w:lineRule="auto"/>
      </w:pPr>
      <w:r>
        <w:separator/>
      </w:r>
    </w:p>
  </w:footnote>
  <w:footnote w:type="continuationSeparator" w:id="0">
    <w:p w14:paraId="57E5D22C" w14:textId="77777777" w:rsidR="002C1E10" w:rsidRDefault="002C1E10">
      <w:pPr>
        <w:spacing w:after="0" w:line="240" w:lineRule="auto"/>
      </w:pPr>
      <w:r>
        <w:continuationSeparator/>
      </w:r>
    </w:p>
  </w:footnote>
  <w:footnote w:type="continuationNotice" w:id="1">
    <w:p w14:paraId="312B0313" w14:textId="77777777" w:rsidR="002C1E10" w:rsidRDefault="002C1E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696DCEC"/>
    <w:lvl w:ilvl="0">
      <w:numFmt w:val="bullet"/>
      <w:lvlText w:val="*"/>
      <w:lvlJc w:val="left"/>
    </w:lvl>
  </w:abstractNum>
  <w:abstractNum w:abstractNumId="1" w15:restartNumberingAfterBreak="0">
    <w:nsid w:val="00000402"/>
    <w:multiLevelType w:val="multilevel"/>
    <w:tmpl w:val="00000885"/>
    <w:lvl w:ilvl="0">
      <w:numFmt w:val="bullet"/>
      <w:lvlText w:val=""/>
      <w:lvlJc w:val="left"/>
      <w:pPr>
        <w:ind w:left="501" w:hanging="347"/>
      </w:pPr>
      <w:rPr>
        <w:rFonts w:ascii="Symbol" w:hAnsi="Symbol" w:cs="Symbol"/>
        <w:b w:val="0"/>
        <w:bCs w:val="0"/>
        <w:w w:val="100"/>
        <w:sz w:val="23"/>
        <w:szCs w:val="23"/>
      </w:rPr>
    </w:lvl>
    <w:lvl w:ilvl="1">
      <w:numFmt w:val="bullet"/>
      <w:lvlText w:val="•"/>
      <w:lvlJc w:val="left"/>
      <w:pPr>
        <w:ind w:left="1340" w:hanging="347"/>
      </w:pPr>
    </w:lvl>
    <w:lvl w:ilvl="2">
      <w:numFmt w:val="bullet"/>
      <w:lvlText w:val="•"/>
      <w:lvlJc w:val="left"/>
      <w:pPr>
        <w:ind w:left="2180" w:hanging="347"/>
      </w:pPr>
    </w:lvl>
    <w:lvl w:ilvl="3">
      <w:numFmt w:val="bullet"/>
      <w:lvlText w:val="•"/>
      <w:lvlJc w:val="left"/>
      <w:pPr>
        <w:ind w:left="3020" w:hanging="347"/>
      </w:pPr>
    </w:lvl>
    <w:lvl w:ilvl="4">
      <w:numFmt w:val="bullet"/>
      <w:lvlText w:val="•"/>
      <w:lvlJc w:val="left"/>
      <w:pPr>
        <w:ind w:left="3860" w:hanging="347"/>
      </w:pPr>
    </w:lvl>
    <w:lvl w:ilvl="5">
      <w:numFmt w:val="bullet"/>
      <w:lvlText w:val="•"/>
      <w:lvlJc w:val="left"/>
      <w:pPr>
        <w:ind w:left="4700" w:hanging="347"/>
      </w:pPr>
    </w:lvl>
    <w:lvl w:ilvl="6">
      <w:numFmt w:val="bullet"/>
      <w:lvlText w:val="•"/>
      <w:lvlJc w:val="left"/>
      <w:pPr>
        <w:ind w:left="5540" w:hanging="347"/>
      </w:pPr>
    </w:lvl>
    <w:lvl w:ilvl="7">
      <w:numFmt w:val="bullet"/>
      <w:lvlText w:val="•"/>
      <w:lvlJc w:val="left"/>
      <w:pPr>
        <w:ind w:left="6380" w:hanging="347"/>
      </w:pPr>
    </w:lvl>
    <w:lvl w:ilvl="8">
      <w:numFmt w:val="bullet"/>
      <w:lvlText w:val="•"/>
      <w:lvlJc w:val="left"/>
      <w:pPr>
        <w:ind w:left="7220" w:hanging="347"/>
      </w:pPr>
    </w:lvl>
  </w:abstractNum>
  <w:abstractNum w:abstractNumId="2" w15:restartNumberingAfterBreak="0">
    <w:nsid w:val="0105389E"/>
    <w:multiLevelType w:val="hybridMultilevel"/>
    <w:tmpl w:val="AD5E6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720F84"/>
    <w:multiLevelType w:val="hybridMultilevel"/>
    <w:tmpl w:val="E2101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9609AD"/>
    <w:multiLevelType w:val="hybridMultilevel"/>
    <w:tmpl w:val="3F44834A"/>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5" w15:restartNumberingAfterBreak="0">
    <w:nsid w:val="01D86E27"/>
    <w:multiLevelType w:val="hybridMultilevel"/>
    <w:tmpl w:val="5F06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92432E"/>
    <w:multiLevelType w:val="hybridMultilevel"/>
    <w:tmpl w:val="033C7AC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3CD0427"/>
    <w:multiLevelType w:val="hybridMultilevel"/>
    <w:tmpl w:val="D1D697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9D2823"/>
    <w:multiLevelType w:val="hybridMultilevel"/>
    <w:tmpl w:val="FDA0947A"/>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F11DE6"/>
    <w:multiLevelType w:val="hybridMultilevel"/>
    <w:tmpl w:val="6AD04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63663BC"/>
    <w:multiLevelType w:val="hybridMultilevel"/>
    <w:tmpl w:val="FCB2F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BA35F5"/>
    <w:multiLevelType w:val="hybridMultilevel"/>
    <w:tmpl w:val="5EC4E4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196C7F"/>
    <w:multiLevelType w:val="hybridMultilevel"/>
    <w:tmpl w:val="36D0532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 w15:restartNumberingAfterBreak="0">
    <w:nsid w:val="084F7E09"/>
    <w:multiLevelType w:val="hybridMultilevel"/>
    <w:tmpl w:val="273EDA3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4" w15:restartNumberingAfterBreak="0">
    <w:nsid w:val="08AE21B8"/>
    <w:multiLevelType w:val="hybridMultilevel"/>
    <w:tmpl w:val="DF24F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BC1FB6"/>
    <w:multiLevelType w:val="hybridMultilevel"/>
    <w:tmpl w:val="CEEE397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B306278"/>
    <w:multiLevelType w:val="hybridMultilevel"/>
    <w:tmpl w:val="CED8C05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0CD9206B"/>
    <w:multiLevelType w:val="hybridMultilevel"/>
    <w:tmpl w:val="16C83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F81E1A"/>
    <w:multiLevelType w:val="hybridMultilevel"/>
    <w:tmpl w:val="F4B0BE88"/>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1E495A"/>
    <w:multiLevelType w:val="hybridMultilevel"/>
    <w:tmpl w:val="993CF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F0A221F"/>
    <w:multiLevelType w:val="hybridMultilevel"/>
    <w:tmpl w:val="4CAA754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0B65C12"/>
    <w:multiLevelType w:val="hybridMultilevel"/>
    <w:tmpl w:val="249A9F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40B2632"/>
    <w:multiLevelType w:val="hybridMultilevel"/>
    <w:tmpl w:val="42F4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2D49BB"/>
    <w:multiLevelType w:val="hybridMultilevel"/>
    <w:tmpl w:val="80F23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42E6490"/>
    <w:multiLevelType w:val="hybridMultilevel"/>
    <w:tmpl w:val="8CA4FF4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400EB9"/>
    <w:multiLevelType w:val="hybridMultilevel"/>
    <w:tmpl w:val="2604B8EA"/>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57B36E8"/>
    <w:multiLevelType w:val="hybridMultilevel"/>
    <w:tmpl w:val="39EA24D8"/>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5B31BD9"/>
    <w:multiLevelType w:val="hybridMultilevel"/>
    <w:tmpl w:val="F3DAB53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5C30C03"/>
    <w:multiLevelType w:val="hybridMultilevel"/>
    <w:tmpl w:val="3934C916"/>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6A72F34"/>
    <w:multiLevelType w:val="hybridMultilevel"/>
    <w:tmpl w:val="542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6E57D51"/>
    <w:multiLevelType w:val="hybridMultilevel"/>
    <w:tmpl w:val="C9C4EC00"/>
    <w:lvl w:ilvl="0" w:tplc="3F1809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7E90D2">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6CEC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4A3A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073BE">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8840E">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01AA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A173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58DEA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7461498"/>
    <w:multiLevelType w:val="hybridMultilevel"/>
    <w:tmpl w:val="DA62899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7D87544"/>
    <w:multiLevelType w:val="hybridMultilevel"/>
    <w:tmpl w:val="598A95CE"/>
    <w:lvl w:ilvl="0" w:tplc="1696DCEC">
      <w:numFmt w:val="bullet"/>
      <w:lvlText w:val=""/>
      <w:lvlJc w:val="left"/>
      <w:pPr>
        <w:ind w:left="728" w:hanging="360"/>
      </w:pPr>
      <w:rPr>
        <w:rFonts w:ascii="Symbol" w:hAnsi="Symbol" w:hint="default"/>
        <w:color w:val="auto"/>
        <w:sz w:val="24"/>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3" w15:restartNumberingAfterBreak="0">
    <w:nsid w:val="17FC668D"/>
    <w:multiLevelType w:val="hybridMultilevel"/>
    <w:tmpl w:val="0C208C54"/>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4" w15:restartNumberingAfterBreak="0">
    <w:nsid w:val="188B3021"/>
    <w:multiLevelType w:val="hybridMultilevel"/>
    <w:tmpl w:val="ACEA05B2"/>
    <w:lvl w:ilvl="0" w:tplc="247E7E7A">
      <w:numFmt w:val="bullet"/>
      <w:lvlText w:val=""/>
      <w:lvlJc w:val="left"/>
      <w:pPr>
        <w:ind w:left="360" w:hanging="360"/>
      </w:pPr>
      <w:rPr>
        <w:rFonts w:ascii="Wingdings" w:hAnsi="Wingdings" w:hint="default"/>
        <w:sz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88B330E"/>
    <w:multiLevelType w:val="multilevel"/>
    <w:tmpl w:val="A46429A2"/>
    <w:lvl w:ilvl="0">
      <w:start w:val="1"/>
      <w:numFmt w:val="decimal"/>
      <w:lvlText w:val="%1.0"/>
      <w:lvlJc w:val="left"/>
      <w:pPr>
        <w:ind w:left="368" w:hanging="368"/>
      </w:pPr>
      <w:rPr>
        <w:rFonts w:hint="default"/>
        <w:u w:val="single"/>
      </w:rPr>
    </w:lvl>
    <w:lvl w:ilvl="1">
      <w:start w:val="1"/>
      <w:numFmt w:val="decimal"/>
      <w:lvlText w:val="%1.%2"/>
      <w:lvlJc w:val="left"/>
      <w:pPr>
        <w:ind w:left="1088" w:hanging="368"/>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6" w15:restartNumberingAfterBreak="0">
    <w:nsid w:val="18B21E7D"/>
    <w:multiLevelType w:val="hybridMultilevel"/>
    <w:tmpl w:val="D312E6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7" w15:restartNumberingAfterBreak="0">
    <w:nsid w:val="19586BF8"/>
    <w:multiLevelType w:val="hybridMultilevel"/>
    <w:tmpl w:val="8BB4E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AE73D6D"/>
    <w:multiLevelType w:val="hybridMultilevel"/>
    <w:tmpl w:val="3134F3B8"/>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1B0706D2"/>
    <w:multiLevelType w:val="hybridMultilevel"/>
    <w:tmpl w:val="B2B2E4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CE47CB3"/>
    <w:multiLevelType w:val="hybridMultilevel"/>
    <w:tmpl w:val="424A9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D51690C"/>
    <w:multiLevelType w:val="hybridMultilevel"/>
    <w:tmpl w:val="8DD809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D700AA8"/>
    <w:multiLevelType w:val="hybridMultilevel"/>
    <w:tmpl w:val="E7E27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DE8061C"/>
    <w:multiLevelType w:val="hybridMultilevel"/>
    <w:tmpl w:val="40FA3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EA845FE"/>
    <w:multiLevelType w:val="hybridMultilevel"/>
    <w:tmpl w:val="77C2BAA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45" w15:restartNumberingAfterBreak="0">
    <w:nsid w:val="1EAD7743"/>
    <w:multiLevelType w:val="hybridMultilevel"/>
    <w:tmpl w:val="35685BC8"/>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ED50877"/>
    <w:multiLevelType w:val="hybridMultilevel"/>
    <w:tmpl w:val="D978649C"/>
    <w:lvl w:ilvl="0" w:tplc="2932D4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A4E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9CF8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67E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C3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86A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03A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3275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AA0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F5E217F"/>
    <w:multiLevelType w:val="hybridMultilevel"/>
    <w:tmpl w:val="58EA859E"/>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FD736BE"/>
    <w:multiLevelType w:val="hybridMultilevel"/>
    <w:tmpl w:val="874C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0022881"/>
    <w:multiLevelType w:val="hybridMultilevel"/>
    <w:tmpl w:val="51DE2C4E"/>
    <w:lvl w:ilvl="0" w:tplc="0D0CEE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05AEA">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0C22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0DCA6">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49EF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0172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0431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ACD9F4">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EFFD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4D6ABB"/>
    <w:multiLevelType w:val="hybridMultilevel"/>
    <w:tmpl w:val="C870E59E"/>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3058FF"/>
    <w:multiLevelType w:val="hybridMultilevel"/>
    <w:tmpl w:val="E852104A"/>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21E63712"/>
    <w:multiLevelType w:val="hybridMultilevel"/>
    <w:tmpl w:val="5F7C83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2183231"/>
    <w:multiLevelType w:val="hybridMultilevel"/>
    <w:tmpl w:val="60809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26C3059"/>
    <w:multiLevelType w:val="hybridMultilevel"/>
    <w:tmpl w:val="9CB2FF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26D73D8"/>
    <w:multiLevelType w:val="hybridMultilevel"/>
    <w:tmpl w:val="0AC6A4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2E71F43"/>
    <w:multiLevelType w:val="hybridMultilevel"/>
    <w:tmpl w:val="F6AA71D8"/>
    <w:lvl w:ilvl="0" w:tplc="E5A237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A9F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E2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474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09A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607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3C98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62F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A39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49E73F2"/>
    <w:multiLevelType w:val="hybridMultilevel"/>
    <w:tmpl w:val="A82A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6C74AF3"/>
    <w:multiLevelType w:val="hybridMultilevel"/>
    <w:tmpl w:val="2502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74B2E96"/>
    <w:multiLevelType w:val="hybridMultilevel"/>
    <w:tmpl w:val="602288B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27B74B8E"/>
    <w:multiLevelType w:val="hybridMultilevel"/>
    <w:tmpl w:val="A73E662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9096BCF"/>
    <w:multiLevelType w:val="hybridMultilevel"/>
    <w:tmpl w:val="363CF61C"/>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62" w15:restartNumberingAfterBreak="0">
    <w:nsid w:val="2A801C6D"/>
    <w:multiLevelType w:val="hybridMultilevel"/>
    <w:tmpl w:val="1A22D18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3" w15:restartNumberingAfterBreak="0">
    <w:nsid w:val="2AD15F17"/>
    <w:multiLevelType w:val="hybridMultilevel"/>
    <w:tmpl w:val="0860CC30"/>
    <w:lvl w:ilvl="0" w:tplc="11E4B0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081"/>
      </w:pPr>
      <w:rPr>
        <w:b w:val="0"/>
        <w:i w:val="0"/>
        <w:strike w:val="0"/>
        <w:dstrike w:val="0"/>
        <w:color w:val="000000"/>
        <w:sz w:val="24"/>
        <w:szCs w:val="24"/>
        <w:u w:val="none" w:color="000000"/>
        <w:bdr w:val="none" w:sz="0" w:space="0" w:color="auto"/>
        <w:shd w:val="clear" w:color="auto" w:fill="auto"/>
        <w:vertAlign w:val="baseline"/>
      </w:rPr>
    </w:lvl>
    <w:lvl w:ilvl="2" w:tplc="7778BB26">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EFE4C">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077D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299C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1E544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60D8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80AD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AE3073D"/>
    <w:multiLevelType w:val="hybridMultilevel"/>
    <w:tmpl w:val="CA44314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BB3347B"/>
    <w:multiLevelType w:val="hybridMultilevel"/>
    <w:tmpl w:val="110672F6"/>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BBA4566"/>
    <w:multiLevelType w:val="hybridMultilevel"/>
    <w:tmpl w:val="B780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C207645"/>
    <w:multiLevelType w:val="hybridMultilevel"/>
    <w:tmpl w:val="125EDC38"/>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E5071F"/>
    <w:multiLevelType w:val="hybridMultilevel"/>
    <w:tmpl w:val="AB70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CFF7CDC"/>
    <w:multiLevelType w:val="hybridMultilevel"/>
    <w:tmpl w:val="B8DC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DA70ACF"/>
    <w:multiLevelType w:val="hybridMultilevel"/>
    <w:tmpl w:val="946803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2E7D31E1"/>
    <w:multiLevelType w:val="hybridMultilevel"/>
    <w:tmpl w:val="01E894FA"/>
    <w:lvl w:ilvl="0" w:tplc="FFFFFFFF">
      <w:start w:val="1"/>
      <w:numFmt w:val="lowerLetter"/>
      <w:lvlText w:val="%1)"/>
      <w:lvlJc w:val="left"/>
      <w:pPr>
        <w:ind w:left="720" w:hanging="360"/>
      </w:pPr>
    </w:lvl>
    <w:lvl w:ilvl="1" w:tplc="D09CAA32">
      <w:start w:val="1"/>
      <w:numFmt w:val="lowerLetter"/>
      <w:lvlText w:val="%2)"/>
      <w:lvlJc w:val="left"/>
      <w:pPr>
        <w:ind w:left="1440" w:hanging="360"/>
      </w:pPr>
      <w:rPr>
        <w:rFonts w:asciiTheme="minorHAnsi" w:hAnsiTheme="minorHAnsi" w:cstheme="minorHAns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EC217D6"/>
    <w:multiLevelType w:val="hybridMultilevel"/>
    <w:tmpl w:val="2DDCD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F31331D"/>
    <w:multiLevelType w:val="hybridMultilevel"/>
    <w:tmpl w:val="2ECEDAF0"/>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08D5F10"/>
    <w:multiLevelType w:val="hybridMultilevel"/>
    <w:tmpl w:val="533EE2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30D2120C"/>
    <w:multiLevelType w:val="hybridMultilevel"/>
    <w:tmpl w:val="EECA4C78"/>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30E046A5"/>
    <w:multiLevelType w:val="hybridMultilevel"/>
    <w:tmpl w:val="EF70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14849F7"/>
    <w:multiLevelType w:val="hybridMultilevel"/>
    <w:tmpl w:val="A0822A0C"/>
    <w:lvl w:ilvl="0" w:tplc="1696DCEC">
      <w:numFmt w:val="bullet"/>
      <w:lvlText w:val=""/>
      <w:lvlJc w:val="left"/>
      <w:pPr>
        <w:ind w:left="360" w:hanging="360"/>
      </w:pPr>
      <w:rPr>
        <w:rFonts w:ascii="Symbol" w:hAnsi="Symbol" w:hint="default"/>
        <w:color w:val="auto"/>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31C87E7A"/>
    <w:multiLevelType w:val="hybridMultilevel"/>
    <w:tmpl w:val="B2E0D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D212FA"/>
    <w:multiLevelType w:val="hybridMultilevel"/>
    <w:tmpl w:val="50ECBE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2970553"/>
    <w:multiLevelType w:val="hybridMultilevel"/>
    <w:tmpl w:val="68B6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2E06C24"/>
    <w:multiLevelType w:val="hybridMultilevel"/>
    <w:tmpl w:val="AD56274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3312025D"/>
    <w:multiLevelType w:val="hybridMultilevel"/>
    <w:tmpl w:val="8B9458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EEF24568">
      <w:start w:val="1"/>
      <w:numFmt w:val="lowerLetter"/>
      <w:lvlText w:val="%3)"/>
      <w:lvlJc w:val="left"/>
      <w:pPr>
        <w:ind w:left="541" w:firstLine="54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3295C2D"/>
    <w:multiLevelType w:val="hybridMultilevel"/>
    <w:tmpl w:val="D4D804F0"/>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3CE1FD7"/>
    <w:multiLevelType w:val="hybridMultilevel"/>
    <w:tmpl w:val="0B24C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4834BCB"/>
    <w:multiLevelType w:val="hybridMultilevel"/>
    <w:tmpl w:val="0114A7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34E1482B"/>
    <w:multiLevelType w:val="hybridMultilevel"/>
    <w:tmpl w:val="A248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69E0D53"/>
    <w:multiLevelType w:val="hybridMultilevel"/>
    <w:tmpl w:val="BD0A9DE6"/>
    <w:lvl w:ilvl="0" w:tplc="1958C5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800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07A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E83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A71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40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A53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CD6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E0C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704471D"/>
    <w:multiLevelType w:val="hybridMultilevel"/>
    <w:tmpl w:val="54CC81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8F835C4"/>
    <w:multiLevelType w:val="hybridMultilevel"/>
    <w:tmpl w:val="AD504072"/>
    <w:lvl w:ilvl="0" w:tplc="AE628C4E">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844A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4038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C7D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F4C8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D405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4E4B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8E870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F415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9F11DB5"/>
    <w:multiLevelType w:val="hybridMultilevel"/>
    <w:tmpl w:val="BC6867E2"/>
    <w:lvl w:ilvl="0" w:tplc="247E7E7A">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A8779B3"/>
    <w:multiLevelType w:val="hybridMultilevel"/>
    <w:tmpl w:val="567A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A976CE4"/>
    <w:multiLevelType w:val="hybridMultilevel"/>
    <w:tmpl w:val="552623F8"/>
    <w:lvl w:ilvl="0" w:tplc="525276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6E3A6">
      <w:start w:val="2"/>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C6D4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85018">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A4873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E2DC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04859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ACABA">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865A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CF96A90"/>
    <w:multiLevelType w:val="hybridMultilevel"/>
    <w:tmpl w:val="5D1677F6"/>
    <w:lvl w:ilvl="0" w:tplc="1696DCEC">
      <w:numFmt w:val="bullet"/>
      <w:lvlText w:val=""/>
      <w:legacy w:legacy="1" w:legacySpace="0" w:legacyIndent="0"/>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3D05378B"/>
    <w:multiLevelType w:val="hybridMultilevel"/>
    <w:tmpl w:val="406243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D16319E"/>
    <w:multiLevelType w:val="hybridMultilevel"/>
    <w:tmpl w:val="9104DD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6" w15:restartNumberingAfterBreak="0">
    <w:nsid w:val="3D7026DD"/>
    <w:multiLevelType w:val="hybridMultilevel"/>
    <w:tmpl w:val="3BB039A2"/>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E3527F1"/>
    <w:multiLevelType w:val="hybridMultilevel"/>
    <w:tmpl w:val="20F817A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E3A0793"/>
    <w:multiLevelType w:val="hybridMultilevel"/>
    <w:tmpl w:val="99CA6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E5E7018"/>
    <w:multiLevelType w:val="hybridMultilevel"/>
    <w:tmpl w:val="CE703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3E866013"/>
    <w:multiLevelType w:val="hybridMultilevel"/>
    <w:tmpl w:val="7C66BA80"/>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01" w15:restartNumberingAfterBreak="0">
    <w:nsid w:val="3FD34257"/>
    <w:multiLevelType w:val="hybridMultilevel"/>
    <w:tmpl w:val="9A66AC22"/>
    <w:lvl w:ilvl="0" w:tplc="2C2848CE">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0302D9E"/>
    <w:multiLevelType w:val="hybridMultilevel"/>
    <w:tmpl w:val="88E41F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16B7864"/>
    <w:multiLevelType w:val="hybridMultilevel"/>
    <w:tmpl w:val="C900BF4C"/>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421B3E83"/>
    <w:multiLevelType w:val="hybridMultilevel"/>
    <w:tmpl w:val="CBA4D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2310C4B"/>
    <w:multiLevelType w:val="hybridMultilevel"/>
    <w:tmpl w:val="A044C3D6"/>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28113D4"/>
    <w:multiLevelType w:val="hybridMultilevel"/>
    <w:tmpl w:val="BED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2BD1CB8"/>
    <w:multiLevelType w:val="hybridMultilevel"/>
    <w:tmpl w:val="DEFC0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38922D9"/>
    <w:multiLevelType w:val="hybridMultilevel"/>
    <w:tmpl w:val="1EFA9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39D1B20"/>
    <w:multiLevelType w:val="hybridMultilevel"/>
    <w:tmpl w:val="B768B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487305A"/>
    <w:multiLevelType w:val="hybridMultilevel"/>
    <w:tmpl w:val="6322988C"/>
    <w:lvl w:ilvl="0" w:tplc="EF624078">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4571415D"/>
    <w:multiLevelType w:val="hybridMultilevel"/>
    <w:tmpl w:val="912EF8E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64C1BE8"/>
    <w:multiLevelType w:val="hybridMultilevel"/>
    <w:tmpl w:val="B5FAC93C"/>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467241DF"/>
    <w:multiLevelType w:val="hybridMultilevel"/>
    <w:tmpl w:val="8A1482A2"/>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47095903"/>
    <w:multiLevelType w:val="hybridMultilevel"/>
    <w:tmpl w:val="01CA1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475720E4"/>
    <w:multiLevelType w:val="hybridMultilevel"/>
    <w:tmpl w:val="570A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82E4458"/>
    <w:multiLevelType w:val="hybridMultilevel"/>
    <w:tmpl w:val="14D459C4"/>
    <w:lvl w:ilvl="0" w:tplc="410030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14AB1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12DF56">
      <w:start w:val="1"/>
      <w:numFmt w:val="lowerLetter"/>
      <w:lvlRestart w:val="0"/>
      <w:lvlText w:val="%3."/>
      <w:lvlJc w:val="left"/>
      <w:pPr>
        <w:ind w:left="1081"/>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3" w:tplc="5B34358C">
      <w:start w:val="1"/>
      <w:numFmt w:val="decimal"/>
      <w:lvlText w:val="%4"/>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F2CFFC">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25604">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BAF2F4">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4A3C36">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0F9C2">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483A24E4"/>
    <w:multiLevelType w:val="hybridMultilevel"/>
    <w:tmpl w:val="1E089FD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489114CF"/>
    <w:multiLevelType w:val="hybridMultilevel"/>
    <w:tmpl w:val="FF6C82C4"/>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AE33DD7"/>
    <w:multiLevelType w:val="hybridMultilevel"/>
    <w:tmpl w:val="C3761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4B7C1FA3"/>
    <w:multiLevelType w:val="hybridMultilevel"/>
    <w:tmpl w:val="146E2B8E"/>
    <w:lvl w:ilvl="0" w:tplc="4FC6CAA0">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BA838A1"/>
    <w:multiLevelType w:val="hybridMultilevel"/>
    <w:tmpl w:val="36548A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BFA690E"/>
    <w:multiLevelType w:val="hybridMultilevel"/>
    <w:tmpl w:val="27E2943E"/>
    <w:lvl w:ilvl="0" w:tplc="1696DCEC">
      <w:numFmt w:val="bullet"/>
      <w:lvlText w:val=""/>
      <w:lvlJc w:val="left"/>
      <w:pPr>
        <w:ind w:left="792" w:hanging="360"/>
      </w:pPr>
      <w:rPr>
        <w:rFonts w:ascii="Symbol" w:hAnsi="Symbol" w:hint="default"/>
        <w:color w:val="auto"/>
        <w:sz w:val="24"/>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3" w15:restartNumberingAfterBreak="0">
    <w:nsid w:val="4C256846"/>
    <w:multiLevelType w:val="hybridMultilevel"/>
    <w:tmpl w:val="3CA62F6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4F4964BD"/>
    <w:multiLevelType w:val="hybridMultilevel"/>
    <w:tmpl w:val="C5ACEC7E"/>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25" w15:restartNumberingAfterBreak="0">
    <w:nsid w:val="502E3474"/>
    <w:multiLevelType w:val="hybridMultilevel"/>
    <w:tmpl w:val="1B969B68"/>
    <w:lvl w:ilvl="0" w:tplc="04090017">
      <w:start w:val="1"/>
      <w:numFmt w:val="lowerLetter"/>
      <w:lvlText w:val="%1)"/>
      <w:lvlJc w:val="left"/>
      <w:pPr>
        <w:ind w:left="1080" w:hanging="360"/>
      </w:pPr>
    </w:lvl>
    <w:lvl w:ilvl="1" w:tplc="90CEBE72">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06326CB"/>
    <w:multiLevelType w:val="hybridMultilevel"/>
    <w:tmpl w:val="E0D855F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10E54D4"/>
    <w:multiLevelType w:val="hybridMultilevel"/>
    <w:tmpl w:val="37ECD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3D4413C"/>
    <w:multiLevelType w:val="hybridMultilevel"/>
    <w:tmpl w:val="D826D3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5500376F"/>
    <w:multiLevelType w:val="hybridMultilevel"/>
    <w:tmpl w:val="C29C5706"/>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0" w15:restartNumberingAfterBreak="0">
    <w:nsid w:val="56B35008"/>
    <w:multiLevelType w:val="hybridMultilevel"/>
    <w:tmpl w:val="B9188370"/>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31" w15:restartNumberingAfterBreak="0">
    <w:nsid w:val="57B925AB"/>
    <w:multiLevelType w:val="hybridMultilevel"/>
    <w:tmpl w:val="9D4009D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2" w15:restartNumberingAfterBreak="0">
    <w:nsid w:val="57DD0B3C"/>
    <w:multiLevelType w:val="hybridMultilevel"/>
    <w:tmpl w:val="6206F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7E77AE6"/>
    <w:multiLevelType w:val="hybridMultilevel"/>
    <w:tmpl w:val="A492234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4" w15:restartNumberingAfterBreak="0">
    <w:nsid w:val="5A146B5E"/>
    <w:multiLevelType w:val="hybridMultilevel"/>
    <w:tmpl w:val="CD1E7252"/>
    <w:lvl w:ilvl="0" w:tplc="FF449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A4005A2"/>
    <w:multiLevelType w:val="hybridMultilevel"/>
    <w:tmpl w:val="794844E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6" w15:restartNumberingAfterBreak="0">
    <w:nsid w:val="5A441E68"/>
    <w:multiLevelType w:val="hybridMultilevel"/>
    <w:tmpl w:val="915E40CA"/>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37" w15:restartNumberingAfterBreak="0">
    <w:nsid w:val="5A9E2CDA"/>
    <w:multiLevelType w:val="hybridMultilevel"/>
    <w:tmpl w:val="D5B2A514"/>
    <w:lvl w:ilvl="0" w:tplc="1696DCEC">
      <w:numFmt w:val="bullet"/>
      <w:lvlText w:val=""/>
      <w:legacy w:legacy="1" w:legacySpace="0" w:legacyIndent="0"/>
      <w:lvlJc w:val="left"/>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B6B4FED"/>
    <w:multiLevelType w:val="hybridMultilevel"/>
    <w:tmpl w:val="D72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5C283A9A"/>
    <w:multiLevelType w:val="hybridMultilevel"/>
    <w:tmpl w:val="CABABE0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5D2A5381"/>
    <w:multiLevelType w:val="hybridMultilevel"/>
    <w:tmpl w:val="51BABB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41" w15:restartNumberingAfterBreak="0">
    <w:nsid w:val="5ECA33EC"/>
    <w:multiLevelType w:val="hybridMultilevel"/>
    <w:tmpl w:val="2E109CD2"/>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EEC51E6"/>
    <w:multiLevelType w:val="hybridMultilevel"/>
    <w:tmpl w:val="6278FA32"/>
    <w:lvl w:ilvl="0" w:tplc="2C2848CE">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5FBC79EA"/>
    <w:multiLevelType w:val="hybridMultilevel"/>
    <w:tmpl w:val="9A7CFAE6"/>
    <w:lvl w:ilvl="0" w:tplc="EF624078">
      <w:numFmt w:val="bullet"/>
      <w:lvlText w:val=""/>
      <w:legacy w:legacy="1" w:legacySpace="0" w:legacyIndent="0"/>
      <w:lvlJc w:val="left"/>
      <w:rPr>
        <w:rFonts w:ascii="Wingdings" w:hAnsi="Wingdings"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4" w15:restartNumberingAfterBreak="0">
    <w:nsid w:val="60155A14"/>
    <w:multiLevelType w:val="hybridMultilevel"/>
    <w:tmpl w:val="0F52FF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0258A0E"/>
    <w:multiLevelType w:val="hybridMultilevel"/>
    <w:tmpl w:val="E7C4F906"/>
    <w:lvl w:ilvl="0" w:tplc="1090E100">
      <w:numFmt w:val="bullet"/>
      <w:lvlText w:val="*"/>
      <w:lvlJc w:val="left"/>
      <w:pPr>
        <w:ind w:left="720" w:hanging="360"/>
      </w:pPr>
      <w:rPr>
        <w:rFonts w:ascii="Symbol" w:hAnsi="Symbol" w:hint="default"/>
      </w:rPr>
    </w:lvl>
    <w:lvl w:ilvl="1" w:tplc="81C03B86">
      <w:start w:val="1"/>
      <w:numFmt w:val="bullet"/>
      <w:lvlText w:val="o"/>
      <w:lvlJc w:val="left"/>
      <w:pPr>
        <w:ind w:left="1440" w:hanging="360"/>
      </w:pPr>
      <w:rPr>
        <w:rFonts w:ascii="Courier New" w:hAnsi="Courier New" w:hint="default"/>
      </w:rPr>
    </w:lvl>
    <w:lvl w:ilvl="2" w:tplc="D24C693A">
      <w:start w:val="1"/>
      <w:numFmt w:val="bullet"/>
      <w:lvlText w:val=""/>
      <w:lvlJc w:val="left"/>
      <w:pPr>
        <w:ind w:left="2160" w:hanging="360"/>
      </w:pPr>
      <w:rPr>
        <w:rFonts w:ascii="Wingdings" w:hAnsi="Wingdings" w:hint="default"/>
      </w:rPr>
    </w:lvl>
    <w:lvl w:ilvl="3" w:tplc="5D90F4FC">
      <w:start w:val="1"/>
      <w:numFmt w:val="bullet"/>
      <w:lvlText w:val=""/>
      <w:lvlJc w:val="left"/>
      <w:pPr>
        <w:ind w:left="2880" w:hanging="360"/>
      </w:pPr>
      <w:rPr>
        <w:rFonts w:ascii="Symbol" w:hAnsi="Symbol" w:hint="default"/>
      </w:rPr>
    </w:lvl>
    <w:lvl w:ilvl="4" w:tplc="0708305C">
      <w:start w:val="1"/>
      <w:numFmt w:val="bullet"/>
      <w:lvlText w:val="o"/>
      <w:lvlJc w:val="left"/>
      <w:pPr>
        <w:ind w:left="3600" w:hanging="360"/>
      </w:pPr>
      <w:rPr>
        <w:rFonts w:ascii="Courier New" w:hAnsi="Courier New" w:hint="default"/>
      </w:rPr>
    </w:lvl>
    <w:lvl w:ilvl="5" w:tplc="90802C0E">
      <w:start w:val="1"/>
      <w:numFmt w:val="bullet"/>
      <w:lvlText w:val=""/>
      <w:lvlJc w:val="left"/>
      <w:pPr>
        <w:ind w:left="4320" w:hanging="360"/>
      </w:pPr>
      <w:rPr>
        <w:rFonts w:ascii="Wingdings" w:hAnsi="Wingdings" w:hint="default"/>
      </w:rPr>
    </w:lvl>
    <w:lvl w:ilvl="6" w:tplc="A17211B4">
      <w:start w:val="1"/>
      <w:numFmt w:val="bullet"/>
      <w:lvlText w:val=""/>
      <w:lvlJc w:val="left"/>
      <w:pPr>
        <w:ind w:left="5040" w:hanging="360"/>
      </w:pPr>
      <w:rPr>
        <w:rFonts w:ascii="Symbol" w:hAnsi="Symbol" w:hint="default"/>
      </w:rPr>
    </w:lvl>
    <w:lvl w:ilvl="7" w:tplc="8C9A6B96">
      <w:start w:val="1"/>
      <w:numFmt w:val="bullet"/>
      <w:lvlText w:val="o"/>
      <w:lvlJc w:val="left"/>
      <w:pPr>
        <w:ind w:left="5760" w:hanging="360"/>
      </w:pPr>
      <w:rPr>
        <w:rFonts w:ascii="Courier New" w:hAnsi="Courier New" w:hint="default"/>
      </w:rPr>
    </w:lvl>
    <w:lvl w:ilvl="8" w:tplc="B584060C">
      <w:start w:val="1"/>
      <w:numFmt w:val="bullet"/>
      <w:lvlText w:val=""/>
      <w:lvlJc w:val="left"/>
      <w:pPr>
        <w:ind w:left="6480" w:hanging="360"/>
      </w:pPr>
      <w:rPr>
        <w:rFonts w:ascii="Wingdings" w:hAnsi="Wingdings" w:hint="default"/>
      </w:rPr>
    </w:lvl>
  </w:abstractNum>
  <w:abstractNum w:abstractNumId="146" w15:restartNumberingAfterBreak="0">
    <w:nsid w:val="6221510E"/>
    <w:multiLevelType w:val="hybridMultilevel"/>
    <w:tmpl w:val="C98E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254746C"/>
    <w:multiLevelType w:val="hybridMultilevel"/>
    <w:tmpl w:val="49F8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2B6193C"/>
    <w:multiLevelType w:val="hybridMultilevel"/>
    <w:tmpl w:val="B80C1BCC"/>
    <w:lvl w:ilvl="0" w:tplc="176CE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38231CF"/>
    <w:multiLevelType w:val="hybridMultilevel"/>
    <w:tmpl w:val="F8D0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5360698"/>
    <w:multiLevelType w:val="hybridMultilevel"/>
    <w:tmpl w:val="61346E8E"/>
    <w:lvl w:ilvl="0" w:tplc="1696DCEC">
      <w:numFmt w:val="bullet"/>
      <w:lvlText w:val=""/>
      <w:legacy w:legacy="1" w:legacySpace="0" w:legacyIndent="0"/>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55419E4"/>
    <w:multiLevelType w:val="hybridMultilevel"/>
    <w:tmpl w:val="C9B6E26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65815C01"/>
    <w:multiLevelType w:val="hybridMultilevel"/>
    <w:tmpl w:val="CB7266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6830E7D"/>
    <w:multiLevelType w:val="hybridMultilevel"/>
    <w:tmpl w:val="C8BAFB5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4" w15:restartNumberingAfterBreak="0">
    <w:nsid w:val="67824557"/>
    <w:multiLevelType w:val="hybridMultilevel"/>
    <w:tmpl w:val="95E01590"/>
    <w:lvl w:ilvl="0" w:tplc="04090001">
      <w:start w:val="1"/>
      <w:numFmt w:val="bullet"/>
      <w:lvlText w:val=""/>
      <w:lvlJc w:val="left"/>
      <w:pPr>
        <w:ind w:left="1802" w:hanging="360"/>
      </w:pPr>
      <w:rPr>
        <w:rFonts w:ascii="Symbol" w:hAnsi="Symbol"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155" w15:restartNumberingAfterBreak="0">
    <w:nsid w:val="67BB434A"/>
    <w:multiLevelType w:val="hybridMultilevel"/>
    <w:tmpl w:val="47667B66"/>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91527A5"/>
    <w:multiLevelType w:val="hybridMultilevel"/>
    <w:tmpl w:val="458A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91F1CB1"/>
    <w:multiLevelType w:val="hybridMultilevel"/>
    <w:tmpl w:val="D3343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69A76C2D"/>
    <w:multiLevelType w:val="hybridMultilevel"/>
    <w:tmpl w:val="7CFA27C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9" w15:restartNumberingAfterBreak="0">
    <w:nsid w:val="6A953180"/>
    <w:multiLevelType w:val="hybridMultilevel"/>
    <w:tmpl w:val="A5505604"/>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60" w15:restartNumberingAfterBreak="0">
    <w:nsid w:val="6AF47191"/>
    <w:multiLevelType w:val="hybridMultilevel"/>
    <w:tmpl w:val="0F64C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707A486D"/>
    <w:multiLevelType w:val="hybridMultilevel"/>
    <w:tmpl w:val="6FC0A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1AC2D7D"/>
    <w:multiLevelType w:val="hybridMultilevel"/>
    <w:tmpl w:val="9C40F38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2783865"/>
    <w:multiLevelType w:val="hybridMultilevel"/>
    <w:tmpl w:val="7E8EA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3927779"/>
    <w:multiLevelType w:val="hybridMultilevel"/>
    <w:tmpl w:val="A39AFB0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5" w15:restartNumberingAfterBreak="0">
    <w:nsid w:val="743851B5"/>
    <w:multiLevelType w:val="hybridMultilevel"/>
    <w:tmpl w:val="6CC8C6CE"/>
    <w:lvl w:ilvl="0" w:tplc="1696DCEC">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74564858"/>
    <w:multiLevelType w:val="hybridMultilevel"/>
    <w:tmpl w:val="3030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476254A"/>
    <w:multiLevelType w:val="hybridMultilevel"/>
    <w:tmpl w:val="5D14309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68" w15:restartNumberingAfterBreak="0">
    <w:nsid w:val="74911E3B"/>
    <w:multiLevelType w:val="hybridMultilevel"/>
    <w:tmpl w:val="DD968454"/>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4967E35"/>
    <w:multiLevelType w:val="hybridMultilevel"/>
    <w:tmpl w:val="C81A1750"/>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74EE1CEA"/>
    <w:multiLevelType w:val="hybridMultilevel"/>
    <w:tmpl w:val="3C760068"/>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71" w15:restartNumberingAfterBreak="0">
    <w:nsid w:val="750E6AA3"/>
    <w:multiLevelType w:val="hybridMultilevel"/>
    <w:tmpl w:val="6E064B44"/>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5884247"/>
    <w:multiLevelType w:val="hybridMultilevel"/>
    <w:tmpl w:val="CE10B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65146DD"/>
    <w:multiLevelType w:val="hybridMultilevel"/>
    <w:tmpl w:val="5FF22F8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74" w15:restartNumberingAfterBreak="0">
    <w:nsid w:val="771F25DB"/>
    <w:multiLevelType w:val="hybridMultilevel"/>
    <w:tmpl w:val="05481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7786325C"/>
    <w:multiLevelType w:val="hybridMultilevel"/>
    <w:tmpl w:val="1536FEC4"/>
    <w:lvl w:ilvl="0" w:tplc="FFFFFFFF">
      <w:start w:val="1"/>
      <w:numFmt w:val="bullet"/>
      <w:lvlText w:val=""/>
      <w:lvlJc w:val="left"/>
      <w:pPr>
        <w:ind w:left="720" w:hanging="360"/>
      </w:pPr>
      <w:rPr>
        <w:rFonts w:ascii="Symbol" w:hAnsi="Symbol" w:hint="default"/>
      </w:rPr>
    </w:lvl>
    <w:lvl w:ilvl="1" w:tplc="5D90F4F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79754FB0"/>
    <w:multiLevelType w:val="hybridMultilevel"/>
    <w:tmpl w:val="BAD64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B873512"/>
    <w:multiLevelType w:val="hybridMultilevel"/>
    <w:tmpl w:val="9C2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C3F6329"/>
    <w:multiLevelType w:val="hybridMultilevel"/>
    <w:tmpl w:val="EF289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CB91FE2"/>
    <w:multiLevelType w:val="hybridMultilevel"/>
    <w:tmpl w:val="07267B52"/>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CF51FEB"/>
    <w:multiLevelType w:val="hybridMultilevel"/>
    <w:tmpl w:val="6A48C164"/>
    <w:lvl w:ilvl="0" w:tplc="247E7E7A">
      <w:numFmt w:val="bullet"/>
      <w:lvlText w:val=""/>
      <w:lvlJc w:val="left"/>
      <w:pPr>
        <w:ind w:left="720" w:hanging="360"/>
      </w:pPr>
      <w:rPr>
        <w:rFonts w:ascii="Wingdings" w:hAnsi="Wingdings"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D19020E"/>
    <w:multiLevelType w:val="hybridMultilevel"/>
    <w:tmpl w:val="D9CC1FFE"/>
    <w:lvl w:ilvl="0" w:tplc="E4624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D3F1D48"/>
    <w:multiLevelType w:val="hybridMultilevel"/>
    <w:tmpl w:val="12ACB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D917946"/>
    <w:multiLevelType w:val="hybridMultilevel"/>
    <w:tmpl w:val="D04C9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7F1C266C"/>
    <w:multiLevelType w:val="hybridMultilevel"/>
    <w:tmpl w:val="0FA4616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5" w15:restartNumberingAfterBreak="0">
    <w:nsid w:val="7F8A174B"/>
    <w:multiLevelType w:val="hybridMultilevel"/>
    <w:tmpl w:val="AB1C02B2"/>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num w:numId="1" w16cid:durableId="1492405621">
    <w:abstractNumId w:val="145"/>
  </w:num>
  <w:num w:numId="2" w16cid:durableId="1055396750">
    <w:abstractNumId w:val="0"/>
    <w:lvlOverride w:ilvl="0">
      <w:lvl w:ilvl="0">
        <w:numFmt w:val="bullet"/>
        <w:lvlText w:val=""/>
        <w:lvlJc w:val="left"/>
        <w:pPr>
          <w:ind w:left="720" w:hanging="360"/>
        </w:pPr>
        <w:rPr>
          <w:rFonts w:ascii="Symbol" w:hAnsi="Symbol" w:hint="default"/>
          <w:sz w:val="24"/>
        </w:rPr>
      </w:lvl>
    </w:lvlOverride>
  </w:num>
  <w:num w:numId="3" w16cid:durableId="2060519232">
    <w:abstractNumId w:val="0"/>
    <w:lvlOverride w:ilvl="0">
      <w:lvl w:ilvl="0">
        <w:numFmt w:val="bullet"/>
        <w:lvlText w:val=""/>
        <w:legacy w:legacy="1" w:legacySpace="0" w:legacyIndent="0"/>
        <w:lvlJc w:val="left"/>
        <w:rPr>
          <w:rFonts w:ascii="Wingdings" w:hAnsi="Wingdings" w:hint="default"/>
          <w:sz w:val="24"/>
        </w:rPr>
      </w:lvl>
    </w:lvlOverride>
  </w:num>
  <w:num w:numId="4" w16cid:durableId="1462311403">
    <w:abstractNumId w:val="88"/>
  </w:num>
  <w:num w:numId="5" w16cid:durableId="1028484558">
    <w:abstractNumId w:val="14"/>
  </w:num>
  <w:num w:numId="6" w16cid:durableId="2024934509">
    <w:abstractNumId w:val="0"/>
    <w:lvlOverride w:ilvl="0">
      <w:lvl w:ilvl="0">
        <w:numFmt w:val="bullet"/>
        <w:lvlText w:val=""/>
        <w:legacy w:legacy="1" w:legacySpace="0" w:legacyIndent="0"/>
        <w:lvlJc w:val="left"/>
        <w:rPr>
          <w:rFonts w:ascii="Symbol" w:hAnsi="Symbol" w:hint="default"/>
          <w:sz w:val="18"/>
        </w:rPr>
      </w:lvl>
    </w:lvlOverride>
  </w:num>
  <w:num w:numId="7" w16cid:durableId="822816356">
    <w:abstractNumId w:val="0"/>
    <w:lvlOverride w:ilvl="0">
      <w:lvl w:ilvl="0">
        <w:numFmt w:val="bullet"/>
        <w:lvlText w:val=""/>
        <w:legacy w:legacy="1" w:legacySpace="0" w:legacyIndent="0"/>
        <w:lvlJc w:val="left"/>
        <w:rPr>
          <w:rFonts w:ascii="Symbol" w:hAnsi="Symbol" w:hint="default"/>
          <w:color w:val="auto"/>
          <w:sz w:val="24"/>
        </w:rPr>
      </w:lvl>
    </w:lvlOverride>
  </w:num>
  <w:num w:numId="8" w16cid:durableId="1118376074">
    <w:abstractNumId w:val="0"/>
    <w:lvlOverride w:ilvl="0">
      <w:lvl w:ilvl="0">
        <w:numFmt w:val="bullet"/>
        <w:lvlText w:val=""/>
        <w:lvlJc w:val="left"/>
        <w:pPr>
          <w:ind w:left="720" w:hanging="360"/>
        </w:pPr>
        <w:rPr>
          <w:rFonts w:ascii="Symbol" w:hAnsi="Symbol" w:hint="default"/>
          <w:color w:val="auto"/>
          <w:sz w:val="24"/>
        </w:rPr>
      </w:lvl>
    </w:lvlOverride>
  </w:num>
  <w:num w:numId="9" w16cid:durableId="546795931">
    <w:abstractNumId w:val="0"/>
    <w:lvlOverride w:ilvl="0">
      <w:lvl w:ilvl="0">
        <w:numFmt w:val="bullet"/>
        <w:lvlText w:val="1"/>
        <w:legacy w:legacy="1" w:legacySpace="0" w:legacyIndent="0"/>
        <w:lvlJc w:val="left"/>
        <w:rPr>
          <w:rFonts w:ascii="Arial" w:hAnsi="Arial" w:cs="Arial" w:hint="default"/>
          <w:sz w:val="24"/>
        </w:rPr>
      </w:lvl>
    </w:lvlOverride>
  </w:num>
  <w:num w:numId="10" w16cid:durableId="122231856">
    <w:abstractNumId w:val="0"/>
    <w:lvlOverride w:ilvl="0">
      <w:lvl w:ilvl="0">
        <w:numFmt w:val="bullet"/>
        <w:lvlText w:val="2"/>
        <w:legacy w:legacy="1" w:legacySpace="0" w:legacyIndent="0"/>
        <w:lvlJc w:val="left"/>
        <w:rPr>
          <w:rFonts w:ascii="Arial" w:hAnsi="Arial" w:cs="Arial" w:hint="default"/>
          <w:sz w:val="24"/>
        </w:rPr>
      </w:lvl>
    </w:lvlOverride>
  </w:num>
  <w:num w:numId="11" w16cid:durableId="725879600">
    <w:abstractNumId w:val="0"/>
    <w:lvlOverride w:ilvl="0">
      <w:lvl w:ilvl="0">
        <w:numFmt w:val="bullet"/>
        <w:lvlText w:val="3"/>
        <w:legacy w:legacy="1" w:legacySpace="0" w:legacyIndent="0"/>
        <w:lvlJc w:val="left"/>
        <w:rPr>
          <w:rFonts w:ascii="Arial" w:hAnsi="Arial" w:cs="Arial" w:hint="default"/>
          <w:sz w:val="24"/>
        </w:rPr>
      </w:lvl>
    </w:lvlOverride>
  </w:num>
  <w:num w:numId="12" w16cid:durableId="794258094">
    <w:abstractNumId w:val="0"/>
    <w:lvlOverride w:ilvl="0">
      <w:lvl w:ilvl="0">
        <w:numFmt w:val="bullet"/>
        <w:lvlText w:val="1"/>
        <w:legacy w:legacy="1" w:legacySpace="0" w:legacyIndent="0"/>
        <w:lvlJc w:val="left"/>
        <w:rPr>
          <w:rFonts w:ascii="Arial" w:hAnsi="Arial" w:cs="Arial" w:hint="default"/>
          <w:sz w:val="22"/>
        </w:rPr>
      </w:lvl>
    </w:lvlOverride>
  </w:num>
  <w:num w:numId="13" w16cid:durableId="1962833934">
    <w:abstractNumId w:val="0"/>
    <w:lvlOverride w:ilvl="0">
      <w:lvl w:ilvl="0">
        <w:numFmt w:val="bullet"/>
        <w:lvlText w:val="2"/>
        <w:legacy w:legacy="1" w:legacySpace="0" w:legacyIndent="0"/>
        <w:lvlJc w:val="left"/>
        <w:rPr>
          <w:rFonts w:ascii="Arial" w:hAnsi="Arial" w:cs="Arial" w:hint="default"/>
          <w:sz w:val="22"/>
        </w:rPr>
      </w:lvl>
    </w:lvlOverride>
  </w:num>
  <w:num w:numId="14" w16cid:durableId="637416637">
    <w:abstractNumId w:val="0"/>
    <w:lvlOverride w:ilvl="0">
      <w:lvl w:ilvl="0">
        <w:numFmt w:val="bullet"/>
        <w:lvlText w:val="3"/>
        <w:legacy w:legacy="1" w:legacySpace="0" w:legacyIndent="0"/>
        <w:lvlJc w:val="left"/>
        <w:rPr>
          <w:rFonts w:ascii="Arial" w:hAnsi="Arial" w:cs="Arial" w:hint="default"/>
          <w:sz w:val="22"/>
        </w:rPr>
      </w:lvl>
    </w:lvlOverride>
  </w:num>
  <w:num w:numId="15" w16cid:durableId="106313712">
    <w:abstractNumId w:val="0"/>
    <w:lvlOverride w:ilvl="0">
      <w:lvl w:ilvl="0">
        <w:numFmt w:val="bullet"/>
        <w:lvlText w:val="4"/>
        <w:legacy w:legacy="1" w:legacySpace="0" w:legacyIndent="0"/>
        <w:lvlJc w:val="left"/>
        <w:rPr>
          <w:rFonts w:ascii="Arial" w:hAnsi="Arial" w:cs="Arial" w:hint="default"/>
          <w:sz w:val="22"/>
        </w:rPr>
      </w:lvl>
    </w:lvlOverride>
  </w:num>
  <w:num w:numId="16" w16cid:durableId="1134567538">
    <w:abstractNumId w:val="0"/>
    <w:lvlOverride w:ilvl="0">
      <w:lvl w:ilvl="0">
        <w:numFmt w:val="bullet"/>
        <w:lvlText w:val="o"/>
        <w:legacy w:legacy="1" w:legacySpace="0" w:legacyIndent="0"/>
        <w:lvlJc w:val="left"/>
        <w:rPr>
          <w:rFonts w:ascii="Courier New" w:hAnsi="Courier New" w:cs="Courier New" w:hint="default"/>
          <w:sz w:val="24"/>
        </w:rPr>
      </w:lvl>
    </w:lvlOverride>
  </w:num>
  <w:num w:numId="17" w16cid:durableId="576789343">
    <w:abstractNumId w:val="178"/>
  </w:num>
  <w:num w:numId="18" w16cid:durableId="910117955">
    <w:abstractNumId w:val="55"/>
  </w:num>
  <w:num w:numId="19" w16cid:durableId="785587274">
    <w:abstractNumId w:val="11"/>
  </w:num>
  <w:num w:numId="20" w16cid:durableId="594901545">
    <w:abstractNumId w:val="94"/>
  </w:num>
  <w:num w:numId="21" w16cid:durableId="69543538">
    <w:abstractNumId w:val="144"/>
  </w:num>
  <w:num w:numId="22" w16cid:durableId="444347873">
    <w:abstractNumId w:val="121"/>
  </w:num>
  <w:num w:numId="23" w16cid:durableId="1601139130">
    <w:abstractNumId w:val="70"/>
  </w:num>
  <w:num w:numId="24" w16cid:durableId="890725614">
    <w:abstractNumId w:val="101"/>
  </w:num>
  <w:num w:numId="25" w16cid:durableId="974337675">
    <w:abstractNumId w:val="142"/>
  </w:num>
  <w:num w:numId="26" w16cid:durableId="926226417">
    <w:abstractNumId w:val="2"/>
  </w:num>
  <w:num w:numId="27" w16cid:durableId="923336931">
    <w:abstractNumId w:val="0"/>
    <w:lvlOverride w:ilvl="0">
      <w:lvl w:ilvl="0">
        <w:numFmt w:val="bullet"/>
        <w:lvlText w:val=""/>
        <w:legacy w:legacy="1" w:legacySpace="0" w:legacyIndent="0"/>
        <w:lvlJc w:val="left"/>
        <w:rPr>
          <w:rFonts w:ascii="Wingdings" w:hAnsi="Wingdings" w:hint="default"/>
          <w:sz w:val="24"/>
        </w:rPr>
      </w:lvl>
    </w:lvlOverride>
  </w:num>
  <w:num w:numId="28" w16cid:durableId="1754816342">
    <w:abstractNumId w:val="177"/>
  </w:num>
  <w:num w:numId="29" w16cid:durableId="1600410343">
    <w:abstractNumId w:val="89"/>
  </w:num>
  <w:num w:numId="30" w16cid:durableId="1269696166">
    <w:abstractNumId w:val="92"/>
  </w:num>
  <w:num w:numId="31" w16cid:durableId="1064177535">
    <w:abstractNumId w:val="63"/>
  </w:num>
  <w:num w:numId="32" w16cid:durableId="464080967">
    <w:abstractNumId w:val="56"/>
  </w:num>
  <w:num w:numId="33" w16cid:durableId="1818763330">
    <w:abstractNumId w:val="116"/>
  </w:num>
  <w:num w:numId="34" w16cid:durableId="181165318">
    <w:abstractNumId w:val="46"/>
  </w:num>
  <w:num w:numId="35" w16cid:durableId="253827225">
    <w:abstractNumId w:val="30"/>
  </w:num>
  <w:num w:numId="36" w16cid:durableId="1190072856">
    <w:abstractNumId w:val="87"/>
  </w:num>
  <w:num w:numId="37" w16cid:durableId="2006202140">
    <w:abstractNumId w:val="49"/>
  </w:num>
  <w:num w:numId="38" w16cid:durableId="2040011368">
    <w:abstractNumId w:val="149"/>
  </w:num>
  <w:num w:numId="39" w16cid:durableId="740711769">
    <w:abstractNumId w:val="72"/>
  </w:num>
  <w:num w:numId="40" w16cid:durableId="1816138761">
    <w:abstractNumId w:val="50"/>
  </w:num>
  <w:num w:numId="41" w16cid:durableId="881139324">
    <w:abstractNumId w:val="66"/>
  </w:num>
  <w:num w:numId="42" w16cid:durableId="1493376293">
    <w:abstractNumId w:val="0"/>
    <w:lvlOverride w:ilvl="0">
      <w:lvl w:ilvl="0">
        <w:numFmt w:val="bullet"/>
        <w:lvlText w:val=""/>
        <w:legacy w:legacy="1" w:legacySpace="0" w:legacyIndent="0"/>
        <w:lvlJc w:val="left"/>
        <w:rPr>
          <w:rFonts w:ascii="Symbol" w:hAnsi="Symbol" w:hint="default"/>
          <w:sz w:val="24"/>
        </w:rPr>
      </w:lvl>
    </w:lvlOverride>
  </w:num>
  <w:num w:numId="43" w16cid:durableId="1122109360">
    <w:abstractNumId w:val="0"/>
    <w:lvlOverride w:ilvl="0">
      <w:lvl w:ilvl="0">
        <w:numFmt w:val="bullet"/>
        <w:lvlText w:val=""/>
        <w:lvlJc w:val="left"/>
        <w:pPr>
          <w:ind w:left="720" w:hanging="360"/>
        </w:pPr>
        <w:rPr>
          <w:rFonts w:ascii="Wingdings" w:hAnsi="Wingdings" w:hint="default"/>
          <w:sz w:val="21"/>
        </w:rPr>
      </w:lvl>
    </w:lvlOverride>
  </w:num>
  <w:num w:numId="44" w16cid:durableId="1846087144">
    <w:abstractNumId w:val="34"/>
  </w:num>
  <w:num w:numId="45" w16cid:durableId="1855726339">
    <w:abstractNumId w:val="0"/>
    <w:lvlOverride w:ilvl="0">
      <w:lvl w:ilvl="0">
        <w:numFmt w:val="bullet"/>
        <w:lvlText w:val=""/>
        <w:lvlJc w:val="left"/>
        <w:pPr>
          <w:ind w:left="720" w:hanging="360"/>
        </w:pPr>
        <w:rPr>
          <w:rFonts w:ascii="Wingdings" w:hAnsi="Wingdings" w:hint="default"/>
          <w:sz w:val="21"/>
        </w:rPr>
      </w:lvl>
    </w:lvlOverride>
  </w:num>
  <w:num w:numId="46" w16cid:durableId="1877737579">
    <w:abstractNumId w:val="180"/>
  </w:num>
  <w:num w:numId="47" w16cid:durableId="1606384600">
    <w:abstractNumId w:val="90"/>
  </w:num>
  <w:num w:numId="48" w16cid:durableId="672148327">
    <w:abstractNumId w:val="119"/>
  </w:num>
  <w:num w:numId="49" w16cid:durableId="1901792538">
    <w:abstractNumId w:val="120"/>
  </w:num>
  <w:num w:numId="50" w16cid:durableId="1744328529">
    <w:abstractNumId w:val="110"/>
  </w:num>
  <w:num w:numId="51" w16cid:durableId="574432889">
    <w:abstractNumId w:val="143"/>
  </w:num>
  <w:num w:numId="52" w16cid:durableId="2052876284">
    <w:abstractNumId w:val="95"/>
  </w:num>
  <w:num w:numId="53" w16cid:durableId="714625702">
    <w:abstractNumId w:val="4"/>
  </w:num>
  <w:num w:numId="54" w16cid:durableId="1675843831">
    <w:abstractNumId w:val="41"/>
  </w:num>
  <w:num w:numId="55" w16cid:durableId="1201936940">
    <w:abstractNumId w:val="24"/>
  </w:num>
  <w:num w:numId="56" w16cid:durableId="763646841">
    <w:abstractNumId w:val="52"/>
  </w:num>
  <w:num w:numId="57" w16cid:durableId="699281836">
    <w:abstractNumId w:val="146"/>
  </w:num>
  <w:num w:numId="58" w16cid:durableId="1133989199">
    <w:abstractNumId w:val="39"/>
  </w:num>
  <w:num w:numId="59" w16cid:durableId="1907370896">
    <w:abstractNumId w:val="0"/>
    <w:lvlOverride w:ilvl="0">
      <w:lvl w:ilvl="0">
        <w:numFmt w:val="bullet"/>
        <w:lvlText w:val=""/>
        <w:legacy w:legacy="1" w:legacySpace="0" w:legacyIndent="0"/>
        <w:lvlJc w:val="left"/>
        <w:rPr>
          <w:rFonts w:ascii="Symbol" w:hAnsi="Symbol" w:hint="default"/>
          <w:sz w:val="21"/>
        </w:rPr>
      </w:lvl>
    </w:lvlOverride>
  </w:num>
  <w:num w:numId="60" w16cid:durableId="1815566866">
    <w:abstractNumId w:val="68"/>
  </w:num>
  <w:num w:numId="61" w16cid:durableId="1293634682">
    <w:abstractNumId w:val="183"/>
  </w:num>
  <w:num w:numId="62" w16cid:durableId="389769450">
    <w:abstractNumId w:val="28"/>
  </w:num>
  <w:num w:numId="63" w16cid:durableId="1516994458">
    <w:abstractNumId w:val="166"/>
  </w:num>
  <w:num w:numId="64" w16cid:durableId="1206719712">
    <w:abstractNumId w:val="134"/>
  </w:num>
  <w:num w:numId="65" w16cid:durableId="236324706">
    <w:abstractNumId w:val="0"/>
    <w:lvlOverride w:ilvl="0">
      <w:lvl w:ilvl="0">
        <w:numFmt w:val="decimal"/>
        <w:lvlText w:val=""/>
        <w:lvlJc w:val="left"/>
        <w:pPr>
          <w:ind w:left="0" w:hanging="360"/>
        </w:pPr>
        <w:rPr>
          <w:rFonts w:ascii="Symbol" w:hAnsi="Symbol" w:hint="default"/>
          <w:color w:val="auto"/>
          <w:sz w:val="24"/>
        </w:rPr>
      </w:lvl>
    </w:lvlOverride>
  </w:num>
  <w:num w:numId="66" w16cid:durableId="1230307845">
    <w:abstractNumId w:val="1"/>
  </w:num>
  <w:num w:numId="67" w16cid:durableId="1688287602">
    <w:abstractNumId w:val="5"/>
  </w:num>
  <w:num w:numId="68" w16cid:durableId="43649023">
    <w:abstractNumId w:val="147"/>
  </w:num>
  <w:num w:numId="69" w16cid:durableId="990449862">
    <w:abstractNumId w:val="148"/>
  </w:num>
  <w:num w:numId="70" w16cid:durableId="835846281">
    <w:abstractNumId w:val="76"/>
  </w:num>
  <w:num w:numId="71" w16cid:durableId="142088592">
    <w:abstractNumId w:val="161"/>
  </w:num>
  <w:num w:numId="72" w16cid:durableId="928852079">
    <w:abstractNumId w:val="125"/>
  </w:num>
  <w:num w:numId="73" w16cid:durableId="437146401">
    <w:abstractNumId w:val="82"/>
  </w:num>
  <w:num w:numId="74" w16cid:durableId="828592111">
    <w:abstractNumId w:val="71"/>
  </w:num>
  <w:num w:numId="75" w16cid:durableId="954603117">
    <w:abstractNumId w:val="135"/>
  </w:num>
  <w:num w:numId="76" w16cid:durableId="1991709297">
    <w:abstractNumId w:val="170"/>
  </w:num>
  <w:num w:numId="77" w16cid:durableId="1901136327">
    <w:abstractNumId w:val="29"/>
  </w:num>
  <w:num w:numId="78" w16cid:durableId="387263915">
    <w:abstractNumId w:val="124"/>
  </w:num>
  <w:num w:numId="79" w16cid:durableId="1897860174">
    <w:abstractNumId w:val="159"/>
  </w:num>
  <w:num w:numId="80" w16cid:durableId="576287124">
    <w:abstractNumId w:val="100"/>
  </w:num>
  <w:num w:numId="81" w16cid:durableId="1810442499">
    <w:abstractNumId w:val="61"/>
  </w:num>
  <w:num w:numId="82" w16cid:durableId="1724403002">
    <w:abstractNumId w:val="74"/>
  </w:num>
  <w:num w:numId="83" w16cid:durableId="1411003914">
    <w:abstractNumId w:val="158"/>
  </w:num>
  <w:num w:numId="84" w16cid:durableId="465587298">
    <w:abstractNumId w:val="44"/>
  </w:num>
  <w:num w:numId="85" w16cid:durableId="177235319">
    <w:abstractNumId w:val="62"/>
  </w:num>
  <w:num w:numId="86" w16cid:durableId="333843333">
    <w:abstractNumId w:val="173"/>
  </w:num>
  <w:num w:numId="87" w16cid:durableId="1388214997">
    <w:abstractNumId w:val="140"/>
  </w:num>
  <w:num w:numId="88" w16cid:durableId="1364482584">
    <w:abstractNumId w:val="12"/>
  </w:num>
  <w:num w:numId="89" w16cid:durableId="2138838436">
    <w:abstractNumId w:val="154"/>
  </w:num>
  <w:num w:numId="90" w16cid:durableId="724135556">
    <w:abstractNumId w:val="13"/>
  </w:num>
  <w:num w:numId="91" w16cid:durableId="374895473">
    <w:abstractNumId w:val="17"/>
  </w:num>
  <w:num w:numId="92" w16cid:durableId="1444957412">
    <w:abstractNumId w:val="131"/>
  </w:num>
  <w:num w:numId="93" w16cid:durableId="656693538">
    <w:abstractNumId w:val="153"/>
  </w:num>
  <w:num w:numId="94" w16cid:durableId="1243022963">
    <w:abstractNumId w:val="129"/>
  </w:num>
  <w:num w:numId="95" w16cid:durableId="1029722718">
    <w:abstractNumId w:val="33"/>
  </w:num>
  <w:num w:numId="96" w16cid:durableId="1450969947">
    <w:abstractNumId w:val="185"/>
  </w:num>
  <w:num w:numId="97" w16cid:durableId="1807967479">
    <w:abstractNumId w:val="36"/>
  </w:num>
  <w:num w:numId="98" w16cid:durableId="82798648">
    <w:abstractNumId w:val="167"/>
  </w:num>
  <w:num w:numId="99" w16cid:durableId="774523432">
    <w:abstractNumId w:val="48"/>
  </w:num>
  <w:num w:numId="100" w16cid:durableId="768113518">
    <w:abstractNumId w:val="16"/>
  </w:num>
  <w:num w:numId="101" w16cid:durableId="898906812">
    <w:abstractNumId w:val="10"/>
  </w:num>
  <w:num w:numId="102" w16cid:durableId="485435183">
    <w:abstractNumId w:val="0"/>
    <w:lvlOverride w:ilvl="0">
      <w:lvl w:ilvl="0">
        <w:numFmt w:val="bullet"/>
        <w:lvlText w:val=""/>
        <w:lvlJc w:val="left"/>
        <w:pPr>
          <w:ind w:left="720" w:hanging="360"/>
        </w:pPr>
        <w:rPr>
          <w:rFonts w:ascii="Symbol" w:hAnsi="Symbol" w:hint="default"/>
          <w:sz w:val="24"/>
        </w:rPr>
      </w:lvl>
    </w:lvlOverride>
  </w:num>
  <w:num w:numId="103" w16cid:durableId="939525508">
    <w:abstractNumId w:val="105"/>
  </w:num>
  <w:num w:numId="104" w16cid:durableId="1390569030">
    <w:abstractNumId w:val="0"/>
    <w:lvlOverride w:ilvl="0">
      <w:lvl w:ilvl="0">
        <w:numFmt w:val="bullet"/>
        <w:lvlText w:val="4"/>
        <w:legacy w:legacy="1" w:legacySpace="0" w:legacyIndent="0"/>
        <w:lvlJc w:val="left"/>
        <w:rPr>
          <w:rFonts w:ascii="Arial" w:hAnsi="Arial" w:cs="Arial" w:hint="default"/>
          <w:sz w:val="24"/>
        </w:rPr>
      </w:lvl>
    </w:lvlOverride>
  </w:num>
  <w:num w:numId="105" w16cid:durableId="939218880">
    <w:abstractNumId w:val="150"/>
  </w:num>
  <w:num w:numId="106" w16cid:durableId="176507596">
    <w:abstractNumId w:val="79"/>
  </w:num>
  <w:num w:numId="107" w16cid:durableId="444808083">
    <w:abstractNumId w:val="0"/>
    <w:lvlOverride w:ilvl="0">
      <w:lvl w:ilvl="0">
        <w:numFmt w:val="bullet"/>
        <w:lvlText w:val=""/>
        <w:legacy w:legacy="1" w:legacySpace="0" w:legacyIndent="0"/>
        <w:lvlJc w:val="left"/>
        <w:rPr>
          <w:rFonts w:ascii="Symbol" w:hAnsi="Symbol" w:hint="default"/>
          <w:sz w:val="24"/>
        </w:rPr>
      </w:lvl>
    </w:lvlOverride>
  </w:num>
  <w:num w:numId="108" w16cid:durableId="828592221">
    <w:abstractNumId w:val="96"/>
  </w:num>
  <w:num w:numId="109" w16cid:durableId="1537229159">
    <w:abstractNumId w:val="118"/>
  </w:num>
  <w:num w:numId="110" w16cid:durableId="1436754882">
    <w:abstractNumId w:val="35"/>
  </w:num>
  <w:num w:numId="111" w16cid:durableId="263614474">
    <w:abstractNumId w:val="181"/>
  </w:num>
  <w:num w:numId="112" w16cid:durableId="895241962">
    <w:abstractNumId w:val="67"/>
  </w:num>
  <w:num w:numId="113" w16cid:durableId="128473415">
    <w:abstractNumId w:val="0"/>
    <w:lvlOverride w:ilvl="0">
      <w:lvl w:ilvl="0">
        <w:numFmt w:val="bullet"/>
        <w:lvlText w:val=""/>
        <w:legacy w:legacy="1" w:legacySpace="0" w:legacyIndent="0"/>
        <w:lvlJc w:val="left"/>
        <w:rPr>
          <w:rFonts w:ascii="Symbol" w:hAnsi="Symbol" w:hint="default"/>
          <w:sz w:val="22"/>
        </w:rPr>
      </w:lvl>
    </w:lvlOverride>
  </w:num>
  <w:num w:numId="114" w16cid:durableId="2061006617">
    <w:abstractNumId w:val="176"/>
  </w:num>
  <w:num w:numId="115" w16cid:durableId="836965672">
    <w:abstractNumId w:val="115"/>
  </w:num>
  <w:num w:numId="116" w16cid:durableId="417479056">
    <w:abstractNumId w:val="32"/>
  </w:num>
  <w:num w:numId="117" w16cid:durableId="1922838112">
    <w:abstractNumId w:val="136"/>
  </w:num>
  <w:num w:numId="118" w16cid:durableId="1064639889">
    <w:abstractNumId w:val="171"/>
  </w:num>
  <w:num w:numId="119" w16cid:durableId="723456558">
    <w:abstractNumId w:val="22"/>
  </w:num>
  <w:num w:numId="120" w16cid:durableId="665476249">
    <w:abstractNumId w:val="78"/>
  </w:num>
  <w:num w:numId="121" w16cid:durableId="1323772612">
    <w:abstractNumId w:val="137"/>
  </w:num>
  <w:num w:numId="122" w16cid:durableId="242300382">
    <w:abstractNumId w:val="130"/>
  </w:num>
  <w:num w:numId="123" w16cid:durableId="282806671">
    <w:abstractNumId w:val="98"/>
  </w:num>
  <w:num w:numId="124" w16cid:durableId="1817145109">
    <w:abstractNumId w:val="126"/>
  </w:num>
  <w:num w:numId="125" w16cid:durableId="1217935691">
    <w:abstractNumId w:val="109"/>
  </w:num>
  <w:num w:numId="126" w16cid:durableId="1437362996">
    <w:abstractNumId w:val="3"/>
  </w:num>
  <w:num w:numId="127" w16cid:durableId="1333531700">
    <w:abstractNumId w:val="84"/>
  </w:num>
  <w:num w:numId="128" w16cid:durableId="1347444953">
    <w:abstractNumId w:val="102"/>
  </w:num>
  <w:num w:numId="129" w16cid:durableId="1302343334">
    <w:abstractNumId w:val="132"/>
  </w:num>
  <w:num w:numId="130" w16cid:durableId="782922584">
    <w:abstractNumId w:val="164"/>
  </w:num>
  <w:num w:numId="131" w16cid:durableId="981927695">
    <w:abstractNumId w:val="184"/>
  </w:num>
  <w:num w:numId="132" w16cid:durableId="812018028">
    <w:abstractNumId w:val="42"/>
  </w:num>
  <w:num w:numId="133" w16cid:durableId="1599678200">
    <w:abstractNumId w:val="106"/>
  </w:num>
  <w:num w:numId="134" w16cid:durableId="872887300">
    <w:abstractNumId w:val="114"/>
  </w:num>
  <w:num w:numId="135" w16cid:durableId="502942024">
    <w:abstractNumId w:val="40"/>
  </w:num>
  <w:num w:numId="136" w16cid:durableId="2109693225">
    <w:abstractNumId w:val="108"/>
  </w:num>
  <w:num w:numId="137" w16cid:durableId="1031147008">
    <w:abstractNumId w:val="138"/>
  </w:num>
  <w:num w:numId="138" w16cid:durableId="623266280">
    <w:abstractNumId w:val="19"/>
  </w:num>
  <w:num w:numId="139" w16cid:durableId="1881816963">
    <w:abstractNumId w:val="54"/>
  </w:num>
  <w:num w:numId="140" w16cid:durableId="792552985">
    <w:abstractNumId w:val="43"/>
  </w:num>
  <w:num w:numId="141" w16cid:durableId="1220507800">
    <w:abstractNumId w:val="107"/>
  </w:num>
  <w:num w:numId="142" w16cid:durableId="1972249613">
    <w:abstractNumId w:val="80"/>
  </w:num>
  <w:num w:numId="143" w16cid:durableId="1677152010">
    <w:abstractNumId w:val="174"/>
  </w:num>
  <w:num w:numId="144" w16cid:durableId="1147042778">
    <w:abstractNumId w:val="86"/>
  </w:num>
  <w:num w:numId="145" w16cid:durableId="1579434967">
    <w:abstractNumId w:val="81"/>
  </w:num>
  <w:num w:numId="146" w16cid:durableId="45959625">
    <w:abstractNumId w:val="169"/>
  </w:num>
  <w:num w:numId="147" w16cid:durableId="1794590040">
    <w:abstractNumId w:val="8"/>
  </w:num>
  <w:num w:numId="148" w16cid:durableId="493180160">
    <w:abstractNumId w:val="53"/>
  </w:num>
  <w:num w:numId="149" w16cid:durableId="1505901070">
    <w:abstractNumId w:val="103"/>
  </w:num>
  <w:num w:numId="150" w16cid:durableId="2083678525">
    <w:abstractNumId w:val="122"/>
  </w:num>
  <w:num w:numId="151" w16cid:durableId="1571188631">
    <w:abstractNumId w:val="91"/>
  </w:num>
  <w:num w:numId="152" w16cid:durableId="361712071">
    <w:abstractNumId w:val="58"/>
  </w:num>
  <w:num w:numId="153" w16cid:durableId="81149700">
    <w:abstractNumId w:val="112"/>
  </w:num>
  <w:num w:numId="154" w16cid:durableId="315761646">
    <w:abstractNumId w:val="37"/>
  </w:num>
  <w:num w:numId="155" w16cid:durableId="1108693922">
    <w:abstractNumId w:val="83"/>
  </w:num>
  <w:num w:numId="156" w16cid:durableId="1180855343">
    <w:abstractNumId w:val="23"/>
  </w:num>
  <w:num w:numId="157" w16cid:durableId="1309016598">
    <w:abstractNumId w:val="75"/>
  </w:num>
  <w:num w:numId="158" w16cid:durableId="1835024361">
    <w:abstractNumId w:val="9"/>
  </w:num>
  <w:num w:numId="159" w16cid:durableId="2069378757">
    <w:abstractNumId w:val="151"/>
  </w:num>
  <w:num w:numId="160" w16cid:durableId="893085753">
    <w:abstractNumId w:val="69"/>
  </w:num>
  <w:num w:numId="161" w16cid:durableId="984314995">
    <w:abstractNumId w:val="104"/>
  </w:num>
  <w:num w:numId="162" w16cid:durableId="308285426">
    <w:abstractNumId w:val="172"/>
  </w:num>
  <w:num w:numId="163" w16cid:durableId="1800762138">
    <w:abstractNumId w:val="7"/>
  </w:num>
  <w:num w:numId="164" w16cid:durableId="1522553757">
    <w:abstractNumId w:val="182"/>
  </w:num>
  <w:num w:numId="165" w16cid:durableId="1930237264">
    <w:abstractNumId w:val="128"/>
  </w:num>
  <w:num w:numId="166" w16cid:durableId="1356273216">
    <w:abstractNumId w:val="77"/>
  </w:num>
  <w:num w:numId="167" w16cid:durableId="842860309">
    <w:abstractNumId w:val="160"/>
  </w:num>
  <w:num w:numId="168" w16cid:durableId="1294797001">
    <w:abstractNumId w:val="97"/>
  </w:num>
  <w:num w:numId="169" w16cid:durableId="2022004818">
    <w:abstractNumId w:val="117"/>
  </w:num>
  <w:num w:numId="170" w16cid:durableId="1839617015">
    <w:abstractNumId w:val="179"/>
  </w:num>
  <w:num w:numId="171" w16cid:durableId="756637677">
    <w:abstractNumId w:val="123"/>
  </w:num>
  <w:num w:numId="172" w16cid:durableId="1683430948">
    <w:abstractNumId w:val="25"/>
  </w:num>
  <w:num w:numId="173" w16cid:durableId="1515461217">
    <w:abstractNumId w:val="93"/>
  </w:num>
  <w:num w:numId="174" w16cid:durableId="2124223363">
    <w:abstractNumId w:val="111"/>
  </w:num>
  <w:num w:numId="175" w16cid:durableId="740175548">
    <w:abstractNumId w:val="73"/>
  </w:num>
  <w:num w:numId="176" w16cid:durableId="1462383268">
    <w:abstractNumId w:val="162"/>
  </w:num>
  <w:num w:numId="177" w16cid:durableId="1981382218">
    <w:abstractNumId w:val="45"/>
  </w:num>
  <w:num w:numId="178" w16cid:durableId="697588639">
    <w:abstractNumId w:val="65"/>
  </w:num>
  <w:num w:numId="179" w16cid:durableId="857045761">
    <w:abstractNumId w:val="27"/>
  </w:num>
  <w:num w:numId="180" w16cid:durableId="1638295486">
    <w:abstractNumId w:val="165"/>
  </w:num>
  <w:num w:numId="181" w16cid:durableId="1134828150">
    <w:abstractNumId w:val="141"/>
  </w:num>
  <w:num w:numId="182" w16cid:durableId="642852111">
    <w:abstractNumId w:val="168"/>
  </w:num>
  <w:num w:numId="183" w16cid:durableId="1315791121">
    <w:abstractNumId w:val="6"/>
  </w:num>
  <w:num w:numId="184" w16cid:durableId="1377000419">
    <w:abstractNumId w:val="139"/>
  </w:num>
  <w:num w:numId="185" w16cid:durableId="801650107">
    <w:abstractNumId w:val="20"/>
  </w:num>
  <w:num w:numId="186" w16cid:durableId="1922442079">
    <w:abstractNumId w:val="60"/>
  </w:num>
  <w:num w:numId="187" w16cid:durableId="1114785515">
    <w:abstractNumId w:val="15"/>
  </w:num>
  <w:num w:numId="188" w16cid:durableId="1177039658">
    <w:abstractNumId w:val="47"/>
  </w:num>
  <w:num w:numId="189" w16cid:durableId="1026055493">
    <w:abstractNumId w:val="31"/>
  </w:num>
  <w:num w:numId="190" w16cid:durableId="2146462827">
    <w:abstractNumId w:val="57"/>
  </w:num>
  <w:num w:numId="191" w16cid:durableId="934749770">
    <w:abstractNumId w:val="38"/>
  </w:num>
  <w:num w:numId="192" w16cid:durableId="1556425953">
    <w:abstractNumId w:val="64"/>
  </w:num>
  <w:num w:numId="193" w16cid:durableId="764304610">
    <w:abstractNumId w:val="26"/>
  </w:num>
  <w:num w:numId="194" w16cid:durableId="1510365281">
    <w:abstractNumId w:val="113"/>
  </w:num>
  <w:num w:numId="195" w16cid:durableId="866335378">
    <w:abstractNumId w:val="85"/>
  </w:num>
  <w:num w:numId="196" w16cid:durableId="1759405616">
    <w:abstractNumId w:val="21"/>
  </w:num>
  <w:num w:numId="197" w16cid:durableId="552082512">
    <w:abstractNumId w:val="133"/>
  </w:num>
  <w:num w:numId="198" w16cid:durableId="1154680903">
    <w:abstractNumId w:val="99"/>
  </w:num>
  <w:num w:numId="199" w16cid:durableId="457993779">
    <w:abstractNumId w:val="152"/>
  </w:num>
  <w:num w:numId="200" w16cid:durableId="236206272">
    <w:abstractNumId w:val="127"/>
  </w:num>
  <w:num w:numId="201" w16cid:durableId="1033263139">
    <w:abstractNumId w:val="175"/>
  </w:num>
  <w:num w:numId="202" w16cid:durableId="1822768155">
    <w:abstractNumId w:val="18"/>
  </w:num>
  <w:num w:numId="203" w16cid:durableId="1650935032">
    <w:abstractNumId w:val="0"/>
    <w:lvlOverride w:ilvl="0">
      <w:lvl w:ilvl="0">
        <w:numFmt w:val="bullet"/>
        <w:lvlText w:val=""/>
        <w:legacy w:legacy="1" w:legacySpace="0" w:legacyIndent="0"/>
        <w:lvlJc w:val="left"/>
        <w:rPr>
          <w:rFonts w:ascii="Symbol" w:hAnsi="Symbol" w:hint="default"/>
          <w:sz w:val="24"/>
        </w:rPr>
      </w:lvl>
    </w:lvlOverride>
  </w:num>
  <w:num w:numId="204" w16cid:durableId="1814714933">
    <w:abstractNumId w:val="157"/>
  </w:num>
  <w:num w:numId="205" w16cid:durableId="1594825598">
    <w:abstractNumId w:val="163"/>
  </w:num>
  <w:num w:numId="206" w16cid:durableId="2025669390">
    <w:abstractNumId w:val="59"/>
  </w:num>
  <w:num w:numId="207" w16cid:durableId="373889478">
    <w:abstractNumId w:val="156"/>
  </w:num>
  <w:num w:numId="208" w16cid:durableId="660621445">
    <w:abstractNumId w:val="155"/>
  </w:num>
  <w:num w:numId="209" w16cid:durableId="1166045759">
    <w:abstractNumId w:val="51"/>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26"/>
    <w:rsid w:val="00004C68"/>
    <w:rsid w:val="00004CFA"/>
    <w:rsid w:val="000073A4"/>
    <w:rsid w:val="0000C8D1"/>
    <w:rsid w:val="000111CC"/>
    <w:rsid w:val="00022257"/>
    <w:rsid w:val="00024A5B"/>
    <w:rsid w:val="00031E7E"/>
    <w:rsid w:val="00031EA3"/>
    <w:rsid w:val="00041301"/>
    <w:rsid w:val="00043E0E"/>
    <w:rsid w:val="00044235"/>
    <w:rsid w:val="00045480"/>
    <w:rsid w:val="0005231F"/>
    <w:rsid w:val="00055B77"/>
    <w:rsid w:val="00056BF6"/>
    <w:rsid w:val="000620DE"/>
    <w:rsid w:val="00066CA1"/>
    <w:rsid w:val="00067E98"/>
    <w:rsid w:val="00067EFE"/>
    <w:rsid w:val="00072D4B"/>
    <w:rsid w:val="00074BDA"/>
    <w:rsid w:val="00075D37"/>
    <w:rsid w:val="00076047"/>
    <w:rsid w:val="000767DA"/>
    <w:rsid w:val="00076EF3"/>
    <w:rsid w:val="00077B0F"/>
    <w:rsid w:val="000805ED"/>
    <w:rsid w:val="00081CE6"/>
    <w:rsid w:val="00084E01"/>
    <w:rsid w:val="00087449"/>
    <w:rsid w:val="00090FE4"/>
    <w:rsid w:val="000911E1"/>
    <w:rsid w:val="00095B03"/>
    <w:rsid w:val="000A5A62"/>
    <w:rsid w:val="000A5ADE"/>
    <w:rsid w:val="000A6430"/>
    <w:rsid w:val="000A7190"/>
    <w:rsid w:val="000A7D4E"/>
    <w:rsid w:val="000B19B9"/>
    <w:rsid w:val="000B4BA2"/>
    <w:rsid w:val="000B6B97"/>
    <w:rsid w:val="000C2954"/>
    <w:rsid w:val="000C40F2"/>
    <w:rsid w:val="000C58CE"/>
    <w:rsid w:val="000D1BBE"/>
    <w:rsid w:val="000D2343"/>
    <w:rsid w:val="000D2CAA"/>
    <w:rsid w:val="000D2CE3"/>
    <w:rsid w:val="000D4868"/>
    <w:rsid w:val="000D7B77"/>
    <w:rsid w:val="000D7CE6"/>
    <w:rsid w:val="000E0885"/>
    <w:rsid w:val="000E1CFA"/>
    <w:rsid w:val="000E586B"/>
    <w:rsid w:val="000E5C48"/>
    <w:rsid w:val="000E628C"/>
    <w:rsid w:val="000F0858"/>
    <w:rsid w:val="000F0A0C"/>
    <w:rsid w:val="000F0ED7"/>
    <w:rsid w:val="000F3F0D"/>
    <w:rsid w:val="001039ED"/>
    <w:rsid w:val="001047B4"/>
    <w:rsid w:val="001059F3"/>
    <w:rsid w:val="00105DC6"/>
    <w:rsid w:val="0011203F"/>
    <w:rsid w:val="00115DA4"/>
    <w:rsid w:val="00116687"/>
    <w:rsid w:val="0012244B"/>
    <w:rsid w:val="0012461A"/>
    <w:rsid w:val="0012633E"/>
    <w:rsid w:val="00126559"/>
    <w:rsid w:val="001301E5"/>
    <w:rsid w:val="0013155E"/>
    <w:rsid w:val="00133774"/>
    <w:rsid w:val="00136D37"/>
    <w:rsid w:val="00136FDA"/>
    <w:rsid w:val="00140665"/>
    <w:rsid w:val="0014088E"/>
    <w:rsid w:val="00142AFF"/>
    <w:rsid w:val="001432A1"/>
    <w:rsid w:val="00144A82"/>
    <w:rsid w:val="00145DDC"/>
    <w:rsid w:val="0014685A"/>
    <w:rsid w:val="00151A4C"/>
    <w:rsid w:val="00157D3D"/>
    <w:rsid w:val="001609C3"/>
    <w:rsid w:val="00161478"/>
    <w:rsid w:val="00161642"/>
    <w:rsid w:val="001754B5"/>
    <w:rsid w:val="0017720F"/>
    <w:rsid w:val="00177C1F"/>
    <w:rsid w:val="00182906"/>
    <w:rsid w:val="00183F3C"/>
    <w:rsid w:val="00184122"/>
    <w:rsid w:val="0018528A"/>
    <w:rsid w:val="00186BDB"/>
    <w:rsid w:val="001924D1"/>
    <w:rsid w:val="001931BE"/>
    <w:rsid w:val="00193ACD"/>
    <w:rsid w:val="00195028"/>
    <w:rsid w:val="00195475"/>
    <w:rsid w:val="00196DA5"/>
    <w:rsid w:val="00197E61"/>
    <w:rsid w:val="001A079B"/>
    <w:rsid w:val="001A1DDE"/>
    <w:rsid w:val="001A3D1A"/>
    <w:rsid w:val="001A4CC1"/>
    <w:rsid w:val="001A6188"/>
    <w:rsid w:val="001B3AEF"/>
    <w:rsid w:val="001B3CC0"/>
    <w:rsid w:val="001B46C5"/>
    <w:rsid w:val="001B6DB1"/>
    <w:rsid w:val="001C0655"/>
    <w:rsid w:val="001C098D"/>
    <w:rsid w:val="001C09CE"/>
    <w:rsid w:val="001C42BD"/>
    <w:rsid w:val="001C552F"/>
    <w:rsid w:val="001C6AD9"/>
    <w:rsid w:val="001C6EBA"/>
    <w:rsid w:val="001C78C1"/>
    <w:rsid w:val="001D0426"/>
    <w:rsid w:val="001D2A5B"/>
    <w:rsid w:val="001D4C38"/>
    <w:rsid w:val="001D6721"/>
    <w:rsid w:val="001E3DC5"/>
    <w:rsid w:val="001E65F6"/>
    <w:rsid w:val="001E6ADB"/>
    <w:rsid w:val="001E6D70"/>
    <w:rsid w:val="001F0F4E"/>
    <w:rsid w:val="001F190F"/>
    <w:rsid w:val="001F349D"/>
    <w:rsid w:val="001F76C4"/>
    <w:rsid w:val="00201DFB"/>
    <w:rsid w:val="002027E5"/>
    <w:rsid w:val="002045AB"/>
    <w:rsid w:val="00204DEF"/>
    <w:rsid w:val="002064B1"/>
    <w:rsid w:val="00212099"/>
    <w:rsid w:val="0021305A"/>
    <w:rsid w:val="00215853"/>
    <w:rsid w:val="00216089"/>
    <w:rsid w:val="00217CDA"/>
    <w:rsid w:val="00217CFE"/>
    <w:rsid w:val="0022072E"/>
    <w:rsid w:val="00221571"/>
    <w:rsid w:val="002220D6"/>
    <w:rsid w:val="00230A89"/>
    <w:rsid w:val="00232553"/>
    <w:rsid w:val="00232E3B"/>
    <w:rsid w:val="00235CF3"/>
    <w:rsid w:val="00243673"/>
    <w:rsid w:val="00245B3A"/>
    <w:rsid w:val="00245D18"/>
    <w:rsid w:val="002516A8"/>
    <w:rsid w:val="00253CCD"/>
    <w:rsid w:val="002574B2"/>
    <w:rsid w:val="00257A8A"/>
    <w:rsid w:val="00260B79"/>
    <w:rsid w:val="0026186C"/>
    <w:rsid w:val="0026385D"/>
    <w:rsid w:val="00267087"/>
    <w:rsid w:val="002761F4"/>
    <w:rsid w:val="002836E5"/>
    <w:rsid w:val="002A20DF"/>
    <w:rsid w:val="002A26A5"/>
    <w:rsid w:val="002A29E5"/>
    <w:rsid w:val="002A31D2"/>
    <w:rsid w:val="002A4E9B"/>
    <w:rsid w:val="002A662E"/>
    <w:rsid w:val="002B03B3"/>
    <w:rsid w:val="002B0911"/>
    <w:rsid w:val="002B1FF3"/>
    <w:rsid w:val="002B6001"/>
    <w:rsid w:val="002B7654"/>
    <w:rsid w:val="002B7673"/>
    <w:rsid w:val="002C1B97"/>
    <w:rsid w:val="002C1E10"/>
    <w:rsid w:val="002C2A77"/>
    <w:rsid w:val="002D28A3"/>
    <w:rsid w:val="002D41F2"/>
    <w:rsid w:val="002D4524"/>
    <w:rsid w:val="002D775C"/>
    <w:rsid w:val="002E1223"/>
    <w:rsid w:val="002E1C7F"/>
    <w:rsid w:val="002E20E0"/>
    <w:rsid w:val="002E367B"/>
    <w:rsid w:val="002E3AA5"/>
    <w:rsid w:val="002E543D"/>
    <w:rsid w:val="002E58BF"/>
    <w:rsid w:val="002F0D45"/>
    <w:rsid w:val="002F290B"/>
    <w:rsid w:val="002F3DCE"/>
    <w:rsid w:val="002F6191"/>
    <w:rsid w:val="002F670E"/>
    <w:rsid w:val="0030073C"/>
    <w:rsid w:val="003010DC"/>
    <w:rsid w:val="003021D0"/>
    <w:rsid w:val="00303E60"/>
    <w:rsid w:val="0030756D"/>
    <w:rsid w:val="003120EF"/>
    <w:rsid w:val="00312C58"/>
    <w:rsid w:val="003132C3"/>
    <w:rsid w:val="003133DC"/>
    <w:rsid w:val="00313431"/>
    <w:rsid w:val="0031395F"/>
    <w:rsid w:val="00313AAB"/>
    <w:rsid w:val="00315E6C"/>
    <w:rsid w:val="00315F1F"/>
    <w:rsid w:val="003167A9"/>
    <w:rsid w:val="00317911"/>
    <w:rsid w:val="00317F86"/>
    <w:rsid w:val="003200BC"/>
    <w:rsid w:val="00320E29"/>
    <w:rsid w:val="00321FB1"/>
    <w:rsid w:val="00324A7D"/>
    <w:rsid w:val="00324AC7"/>
    <w:rsid w:val="003252CF"/>
    <w:rsid w:val="00325A13"/>
    <w:rsid w:val="00326D7D"/>
    <w:rsid w:val="00327D1F"/>
    <w:rsid w:val="00331311"/>
    <w:rsid w:val="0033249C"/>
    <w:rsid w:val="0033449C"/>
    <w:rsid w:val="0033578E"/>
    <w:rsid w:val="00340197"/>
    <w:rsid w:val="00341F0E"/>
    <w:rsid w:val="0034248F"/>
    <w:rsid w:val="003432D5"/>
    <w:rsid w:val="003475D4"/>
    <w:rsid w:val="00350315"/>
    <w:rsid w:val="00352B31"/>
    <w:rsid w:val="0035531B"/>
    <w:rsid w:val="0035751D"/>
    <w:rsid w:val="00360594"/>
    <w:rsid w:val="00372275"/>
    <w:rsid w:val="00372BE2"/>
    <w:rsid w:val="00372D0C"/>
    <w:rsid w:val="00373368"/>
    <w:rsid w:val="00375390"/>
    <w:rsid w:val="0038218F"/>
    <w:rsid w:val="00384F53"/>
    <w:rsid w:val="00385997"/>
    <w:rsid w:val="00385BC3"/>
    <w:rsid w:val="00386063"/>
    <w:rsid w:val="00387771"/>
    <w:rsid w:val="003904F9"/>
    <w:rsid w:val="00391801"/>
    <w:rsid w:val="003931EF"/>
    <w:rsid w:val="00395AA5"/>
    <w:rsid w:val="00396BF8"/>
    <w:rsid w:val="00397759"/>
    <w:rsid w:val="003A0B10"/>
    <w:rsid w:val="003A34CD"/>
    <w:rsid w:val="003A60E6"/>
    <w:rsid w:val="003A73F2"/>
    <w:rsid w:val="003B17E2"/>
    <w:rsid w:val="003B3CB7"/>
    <w:rsid w:val="003B7A31"/>
    <w:rsid w:val="003C079F"/>
    <w:rsid w:val="003C1BF7"/>
    <w:rsid w:val="003C4585"/>
    <w:rsid w:val="003C4607"/>
    <w:rsid w:val="003C55EB"/>
    <w:rsid w:val="003D3C8A"/>
    <w:rsid w:val="003E0316"/>
    <w:rsid w:val="003E03F5"/>
    <w:rsid w:val="003E088A"/>
    <w:rsid w:val="003E0BB0"/>
    <w:rsid w:val="003E0CE9"/>
    <w:rsid w:val="003E20C0"/>
    <w:rsid w:val="003E3866"/>
    <w:rsid w:val="003E6F45"/>
    <w:rsid w:val="003E7B14"/>
    <w:rsid w:val="003F3D69"/>
    <w:rsid w:val="003F6561"/>
    <w:rsid w:val="003F6D6C"/>
    <w:rsid w:val="003F767A"/>
    <w:rsid w:val="0040138D"/>
    <w:rsid w:val="00402387"/>
    <w:rsid w:val="00404681"/>
    <w:rsid w:val="00404E4D"/>
    <w:rsid w:val="00406079"/>
    <w:rsid w:val="00410069"/>
    <w:rsid w:val="00412F2F"/>
    <w:rsid w:val="00414B7D"/>
    <w:rsid w:val="00414C01"/>
    <w:rsid w:val="00416DE0"/>
    <w:rsid w:val="00420291"/>
    <w:rsid w:val="004235BF"/>
    <w:rsid w:val="00423A57"/>
    <w:rsid w:val="00425176"/>
    <w:rsid w:val="004262A1"/>
    <w:rsid w:val="00427D4C"/>
    <w:rsid w:val="004315B6"/>
    <w:rsid w:val="0043161D"/>
    <w:rsid w:val="00435979"/>
    <w:rsid w:val="00436628"/>
    <w:rsid w:val="004366EC"/>
    <w:rsid w:val="004368D4"/>
    <w:rsid w:val="00437584"/>
    <w:rsid w:val="004415E6"/>
    <w:rsid w:val="00441B1F"/>
    <w:rsid w:val="00443F53"/>
    <w:rsid w:val="004444B7"/>
    <w:rsid w:val="00444A87"/>
    <w:rsid w:val="0044510E"/>
    <w:rsid w:val="00445BAC"/>
    <w:rsid w:val="004502C7"/>
    <w:rsid w:val="0045103B"/>
    <w:rsid w:val="00460CBD"/>
    <w:rsid w:val="004632CC"/>
    <w:rsid w:val="00464642"/>
    <w:rsid w:val="00465ED3"/>
    <w:rsid w:val="00472950"/>
    <w:rsid w:val="00475CD4"/>
    <w:rsid w:val="00476BE0"/>
    <w:rsid w:val="00480D7D"/>
    <w:rsid w:val="00483294"/>
    <w:rsid w:val="0048608F"/>
    <w:rsid w:val="0048741D"/>
    <w:rsid w:val="0049299A"/>
    <w:rsid w:val="00496016"/>
    <w:rsid w:val="004A05BC"/>
    <w:rsid w:val="004A0B58"/>
    <w:rsid w:val="004A0C45"/>
    <w:rsid w:val="004A175A"/>
    <w:rsid w:val="004A2E70"/>
    <w:rsid w:val="004A3FA4"/>
    <w:rsid w:val="004A5B32"/>
    <w:rsid w:val="004A5CEA"/>
    <w:rsid w:val="004A5F22"/>
    <w:rsid w:val="004B0F59"/>
    <w:rsid w:val="004B1115"/>
    <w:rsid w:val="004B203D"/>
    <w:rsid w:val="004B215F"/>
    <w:rsid w:val="004B4005"/>
    <w:rsid w:val="004B468A"/>
    <w:rsid w:val="004C3286"/>
    <w:rsid w:val="004C454E"/>
    <w:rsid w:val="004C470E"/>
    <w:rsid w:val="004C7797"/>
    <w:rsid w:val="004D1AFB"/>
    <w:rsid w:val="004D1D6A"/>
    <w:rsid w:val="004D33E6"/>
    <w:rsid w:val="004D4481"/>
    <w:rsid w:val="004E1F01"/>
    <w:rsid w:val="004E32E2"/>
    <w:rsid w:val="004E367D"/>
    <w:rsid w:val="004E3BF1"/>
    <w:rsid w:val="004E438B"/>
    <w:rsid w:val="004E4418"/>
    <w:rsid w:val="004F3CF8"/>
    <w:rsid w:val="004F6AB8"/>
    <w:rsid w:val="005027D8"/>
    <w:rsid w:val="00503733"/>
    <w:rsid w:val="005042CB"/>
    <w:rsid w:val="0050455E"/>
    <w:rsid w:val="005051A3"/>
    <w:rsid w:val="005053DE"/>
    <w:rsid w:val="00505D27"/>
    <w:rsid w:val="00507EBC"/>
    <w:rsid w:val="0050B379"/>
    <w:rsid w:val="0051147A"/>
    <w:rsid w:val="00511ECE"/>
    <w:rsid w:val="00521BD1"/>
    <w:rsid w:val="00522D04"/>
    <w:rsid w:val="0052424F"/>
    <w:rsid w:val="00524447"/>
    <w:rsid w:val="00524530"/>
    <w:rsid w:val="00524D48"/>
    <w:rsid w:val="00526B26"/>
    <w:rsid w:val="00530550"/>
    <w:rsid w:val="005338CB"/>
    <w:rsid w:val="0053625C"/>
    <w:rsid w:val="0054060E"/>
    <w:rsid w:val="00542934"/>
    <w:rsid w:val="0054746B"/>
    <w:rsid w:val="00547952"/>
    <w:rsid w:val="0055010F"/>
    <w:rsid w:val="0055024F"/>
    <w:rsid w:val="00550544"/>
    <w:rsid w:val="005547A2"/>
    <w:rsid w:val="00561E6A"/>
    <w:rsid w:val="005630E9"/>
    <w:rsid w:val="0056AAFE"/>
    <w:rsid w:val="00574401"/>
    <w:rsid w:val="00574BF3"/>
    <w:rsid w:val="00577855"/>
    <w:rsid w:val="005837E2"/>
    <w:rsid w:val="00583A42"/>
    <w:rsid w:val="005873D1"/>
    <w:rsid w:val="005877FA"/>
    <w:rsid w:val="00590360"/>
    <w:rsid w:val="0059137C"/>
    <w:rsid w:val="00595049"/>
    <w:rsid w:val="00595984"/>
    <w:rsid w:val="005966DF"/>
    <w:rsid w:val="005973EB"/>
    <w:rsid w:val="005A04F8"/>
    <w:rsid w:val="005A1F9E"/>
    <w:rsid w:val="005A3822"/>
    <w:rsid w:val="005A7D6A"/>
    <w:rsid w:val="005B008B"/>
    <w:rsid w:val="005B0A60"/>
    <w:rsid w:val="005B128D"/>
    <w:rsid w:val="005B14B9"/>
    <w:rsid w:val="005B2D63"/>
    <w:rsid w:val="005B3285"/>
    <w:rsid w:val="005B34A4"/>
    <w:rsid w:val="005B4B2A"/>
    <w:rsid w:val="005B5458"/>
    <w:rsid w:val="005B6C80"/>
    <w:rsid w:val="005C1364"/>
    <w:rsid w:val="005C1C78"/>
    <w:rsid w:val="005C4A8B"/>
    <w:rsid w:val="005C6E1D"/>
    <w:rsid w:val="005D28CA"/>
    <w:rsid w:val="005D52FA"/>
    <w:rsid w:val="005D5770"/>
    <w:rsid w:val="005E03CC"/>
    <w:rsid w:val="005F19E0"/>
    <w:rsid w:val="005F2260"/>
    <w:rsid w:val="005F44C2"/>
    <w:rsid w:val="005F533D"/>
    <w:rsid w:val="005F611A"/>
    <w:rsid w:val="005F7284"/>
    <w:rsid w:val="005FF1F4"/>
    <w:rsid w:val="00601207"/>
    <w:rsid w:val="006023E7"/>
    <w:rsid w:val="00603435"/>
    <w:rsid w:val="0060389C"/>
    <w:rsid w:val="00604ED3"/>
    <w:rsid w:val="00604F82"/>
    <w:rsid w:val="00605CE6"/>
    <w:rsid w:val="0061163C"/>
    <w:rsid w:val="00613807"/>
    <w:rsid w:val="00615222"/>
    <w:rsid w:val="00617DF5"/>
    <w:rsid w:val="00620707"/>
    <w:rsid w:val="00620F65"/>
    <w:rsid w:val="00622416"/>
    <w:rsid w:val="00625E13"/>
    <w:rsid w:val="00630E6D"/>
    <w:rsid w:val="0063243E"/>
    <w:rsid w:val="00632B52"/>
    <w:rsid w:val="00640BAC"/>
    <w:rsid w:val="006412FA"/>
    <w:rsid w:val="006414E4"/>
    <w:rsid w:val="00641C84"/>
    <w:rsid w:val="006425EE"/>
    <w:rsid w:val="0064332B"/>
    <w:rsid w:val="00650840"/>
    <w:rsid w:val="00654816"/>
    <w:rsid w:val="00655CAD"/>
    <w:rsid w:val="0065749A"/>
    <w:rsid w:val="006624EE"/>
    <w:rsid w:val="00663F81"/>
    <w:rsid w:val="00667179"/>
    <w:rsid w:val="006717C6"/>
    <w:rsid w:val="00673385"/>
    <w:rsid w:val="00673995"/>
    <w:rsid w:val="00676055"/>
    <w:rsid w:val="00682514"/>
    <w:rsid w:val="00685606"/>
    <w:rsid w:val="0068629D"/>
    <w:rsid w:val="00691828"/>
    <w:rsid w:val="006938C8"/>
    <w:rsid w:val="00693CE6"/>
    <w:rsid w:val="006940C3"/>
    <w:rsid w:val="006A0017"/>
    <w:rsid w:val="006A0694"/>
    <w:rsid w:val="006A1E01"/>
    <w:rsid w:val="006A4988"/>
    <w:rsid w:val="006A6431"/>
    <w:rsid w:val="006A7241"/>
    <w:rsid w:val="006B178B"/>
    <w:rsid w:val="006B3693"/>
    <w:rsid w:val="006B4A6A"/>
    <w:rsid w:val="006B559C"/>
    <w:rsid w:val="006C37C8"/>
    <w:rsid w:val="006C4530"/>
    <w:rsid w:val="006C7DB4"/>
    <w:rsid w:val="006D2B23"/>
    <w:rsid w:val="006D49CF"/>
    <w:rsid w:val="006D6D36"/>
    <w:rsid w:val="006D78F8"/>
    <w:rsid w:val="006E0C39"/>
    <w:rsid w:val="006E1D09"/>
    <w:rsid w:val="006E2EB2"/>
    <w:rsid w:val="006E35B9"/>
    <w:rsid w:val="006E4224"/>
    <w:rsid w:val="006E4810"/>
    <w:rsid w:val="006E67DB"/>
    <w:rsid w:val="006E6AFF"/>
    <w:rsid w:val="006E6DA8"/>
    <w:rsid w:val="006F08E4"/>
    <w:rsid w:val="006F099E"/>
    <w:rsid w:val="006F6CF6"/>
    <w:rsid w:val="006F7F29"/>
    <w:rsid w:val="007035DF"/>
    <w:rsid w:val="007039ED"/>
    <w:rsid w:val="00704844"/>
    <w:rsid w:val="007057D1"/>
    <w:rsid w:val="00706D5E"/>
    <w:rsid w:val="00710078"/>
    <w:rsid w:val="0071750E"/>
    <w:rsid w:val="00720F1B"/>
    <w:rsid w:val="00721C1A"/>
    <w:rsid w:val="007229EE"/>
    <w:rsid w:val="0072438C"/>
    <w:rsid w:val="00734EFB"/>
    <w:rsid w:val="00735B00"/>
    <w:rsid w:val="00736BE1"/>
    <w:rsid w:val="00740666"/>
    <w:rsid w:val="00744F7A"/>
    <w:rsid w:val="00746AAD"/>
    <w:rsid w:val="00751B4E"/>
    <w:rsid w:val="007527C9"/>
    <w:rsid w:val="0075430D"/>
    <w:rsid w:val="0075458F"/>
    <w:rsid w:val="00754BA1"/>
    <w:rsid w:val="00760343"/>
    <w:rsid w:val="00761D5F"/>
    <w:rsid w:val="00761EF5"/>
    <w:rsid w:val="00762513"/>
    <w:rsid w:val="0076326F"/>
    <w:rsid w:val="007677B7"/>
    <w:rsid w:val="00770ED4"/>
    <w:rsid w:val="0077172B"/>
    <w:rsid w:val="00771DC1"/>
    <w:rsid w:val="00771E8F"/>
    <w:rsid w:val="00772A0A"/>
    <w:rsid w:val="007758E4"/>
    <w:rsid w:val="007805F4"/>
    <w:rsid w:val="00780BC9"/>
    <w:rsid w:val="00781287"/>
    <w:rsid w:val="00784CC1"/>
    <w:rsid w:val="0078631D"/>
    <w:rsid w:val="0079098C"/>
    <w:rsid w:val="00792C29"/>
    <w:rsid w:val="0079344D"/>
    <w:rsid w:val="007939E1"/>
    <w:rsid w:val="00793B5D"/>
    <w:rsid w:val="00793E99"/>
    <w:rsid w:val="00796A3A"/>
    <w:rsid w:val="007A0E4C"/>
    <w:rsid w:val="007A1FB4"/>
    <w:rsid w:val="007A6DE8"/>
    <w:rsid w:val="007A7A3F"/>
    <w:rsid w:val="007B47E6"/>
    <w:rsid w:val="007B4BD4"/>
    <w:rsid w:val="007B4BFC"/>
    <w:rsid w:val="007B578F"/>
    <w:rsid w:val="007B6743"/>
    <w:rsid w:val="007C0D03"/>
    <w:rsid w:val="007C466F"/>
    <w:rsid w:val="007C4C8B"/>
    <w:rsid w:val="007C5EF9"/>
    <w:rsid w:val="007C6061"/>
    <w:rsid w:val="007D2632"/>
    <w:rsid w:val="007D5800"/>
    <w:rsid w:val="007D6567"/>
    <w:rsid w:val="007E03C4"/>
    <w:rsid w:val="007E2B0F"/>
    <w:rsid w:val="007F060B"/>
    <w:rsid w:val="007F3C4A"/>
    <w:rsid w:val="008003C4"/>
    <w:rsid w:val="008050EC"/>
    <w:rsid w:val="00810937"/>
    <w:rsid w:val="00810EC9"/>
    <w:rsid w:val="00811F04"/>
    <w:rsid w:val="008121D1"/>
    <w:rsid w:val="00814A1F"/>
    <w:rsid w:val="0081714D"/>
    <w:rsid w:val="008219DA"/>
    <w:rsid w:val="00822927"/>
    <w:rsid w:val="00823B43"/>
    <w:rsid w:val="008259C4"/>
    <w:rsid w:val="00826EAC"/>
    <w:rsid w:val="00827830"/>
    <w:rsid w:val="00830396"/>
    <w:rsid w:val="00831705"/>
    <w:rsid w:val="00832D7F"/>
    <w:rsid w:val="00833E7C"/>
    <w:rsid w:val="00834152"/>
    <w:rsid w:val="008351E0"/>
    <w:rsid w:val="00837CD7"/>
    <w:rsid w:val="00841AE2"/>
    <w:rsid w:val="00845934"/>
    <w:rsid w:val="00846BE9"/>
    <w:rsid w:val="0084723C"/>
    <w:rsid w:val="00847332"/>
    <w:rsid w:val="008479FE"/>
    <w:rsid w:val="00852D3C"/>
    <w:rsid w:val="00856EDF"/>
    <w:rsid w:val="00857A0B"/>
    <w:rsid w:val="00857EA8"/>
    <w:rsid w:val="0086259C"/>
    <w:rsid w:val="008720F3"/>
    <w:rsid w:val="008751B8"/>
    <w:rsid w:val="0087709E"/>
    <w:rsid w:val="00877CE0"/>
    <w:rsid w:val="008856CE"/>
    <w:rsid w:val="00886EE6"/>
    <w:rsid w:val="008A053B"/>
    <w:rsid w:val="008A2576"/>
    <w:rsid w:val="008A38A4"/>
    <w:rsid w:val="008A3924"/>
    <w:rsid w:val="008A435C"/>
    <w:rsid w:val="008B0BF6"/>
    <w:rsid w:val="008B2FC3"/>
    <w:rsid w:val="008B48E3"/>
    <w:rsid w:val="008B569D"/>
    <w:rsid w:val="008B5E34"/>
    <w:rsid w:val="008B6AEB"/>
    <w:rsid w:val="008C0C67"/>
    <w:rsid w:val="008C10AB"/>
    <w:rsid w:val="008C16E7"/>
    <w:rsid w:val="008C16F2"/>
    <w:rsid w:val="008C2CCB"/>
    <w:rsid w:val="008C53F8"/>
    <w:rsid w:val="008C7B66"/>
    <w:rsid w:val="008D01FD"/>
    <w:rsid w:val="008E0FD6"/>
    <w:rsid w:val="008E24DE"/>
    <w:rsid w:val="008E2546"/>
    <w:rsid w:val="008E5EA4"/>
    <w:rsid w:val="008E6C96"/>
    <w:rsid w:val="008F054B"/>
    <w:rsid w:val="008F4CE0"/>
    <w:rsid w:val="008F730B"/>
    <w:rsid w:val="008F7720"/>
    <w:rsid w:val="009012F7"/>
    <w:rsid w:val="00904FCE"/>
    <w:rsid w:val="009060B7"/>
    <w:rsid w:val="0090624B"/>
    <w:rsid w:val="009064FE"/>
    <w:rsid w:val="00907FB1"/>
    <w:rsid w:val="00910EAA"/>
    <w:rsid w:val="00913CE1"/>
    <w:rsid w:val="009143D1"/>
    <w:rsid w:val="009144EB"/>
    <w:rsid w:val="00915B32"/>
    <w:rsid w:val="009167C3"/>
    <w:rsid w:val="00916A50"/>
    <w:rsid w:val="00921D56"/>
    <w:rsid w:val="0092286E"/>
    <w:rsid w:val="009242C7"/>
    <w:rsid w:val="009322CB"/>
    <w:rsid w:val="009336FF"/>
    <w:rsid w:val="00933A8A"/>
    <w:rsid w:val="009343F9"/>
    <w:rsid w:val="00937B46"/>
    <w:rsid w:val="009419DE"/>
    <w:rsid w:val="0094335A"/>
    <w:rsid w:val="00943B94"/>
    <w:rsid w:val="0094435C"/>
    <w:rsid w:val="0094795D"/>
    <w:rsid w:val="009521B6"/>
    <w:rsid w:val="009525DD"/>
    <w:rsid w:val="00953D5D"/>
    <w:rsid w:val="00956659"/>
    <w:rsid w:val="009566F0"/>
    <w:rsid w:val="00957819"/>
    <w:rsid w:val="0095790A"/>
    <w:rsid w:val="009606A0"/>
    <w:rsid w:val="0096125A"/>
    <w:rsid w:val="009615C6"/>
    <w:rsid w:val="009618D0"/>
    <w:rsid w:val="0096229F"/>
    <w:rsid w:val="00962859"/>
    <w:rsid w:val="0096483E"/>
    <w:rsid w:val="0096E9BF"/>
    <w:rsid w:val="009711D5"/>
    <w:rsid w:val="00971700"/>
    <w:rsid w:val="009732D0"/>
    <w:rsid w:val="00975CC1"/>
    <w:rsid w:val="00975E7B"/>
    <w:rsid w:val="00977981"/>
    <w:rsid w:val="0098362E"/>
    <w:rsid w:val="009840E4"/>
    <w:rsid w:val="00984732"/>
    <w:rsid w:val="00985820"/>
    <w:rsid w:val="00992246"/>
    <w:rsid w:val="0099415E"/>
    <w:rsid w:val="009958F9"/>
    <w:rsid w:val="0099729A"/>
    <w:rsid w:val="009A0462"/>
    <w:rsid w:val="009A07A5"/>
    <w:rsid w:val="009A13E8"/>
    <w:rsid w:val="009A3AA6"/>
    <w:rsid w:val="009A3DD2"/>
    <w:rsid w:val="009A5801"/>
    <w:rsid w:val="009A6FF7"/>
    <w:rsid w:val="009B1400"/>
    <w:rsid w:val="009B141B"/>
    <w:rsid w:val="009B2594"/>
    <w:rsid w:val="009B5AC7"/>
    <w:rsid w:val="009B5E00"/>
    <w:rsid w:val="009B68FC"/>
    <w:rsid w:val="009B7256"/>
    <w:rsid w:val="009C4122"/>
    <w:rsid w:val="009C5856"/>
    <w:rsid w:val="009C6E4F"/>
    <w:rsid w:val="009C7E87"/>
    <w:rsid w:val="009D1909"/>
    <w:rsid w:val="009D2B65"/>
    <w:rsid w:val="009D2D66"/>
    <w:rsid w:val="009D54EA"/>
    <w:rsid w:val="009E19E9"/>
    <w:rsid w:val="009E43FC"/>
    <w:rsid w:val="009E4F5B"/>
    <w:rsid w:val="009E5DDA"/>
    <w:rsid w:val="009E7D41"/>
    <w:rsid w:val="009F0C95"/>
    <w:rsid w:val="009F397E"/>
    <w:rsid w:val="009F3E7A"/>
    <w:rsid w:val="009F4952"/>
    <w:rsid w:val="009F4D89"/>
    <w:rsid w:val="009F6FA9"/>
    <w:rsid w:val="00A00D3D"/>
    <w:rsid w:val="00A07C02"/>
    <w:rsid w:val="00A1096F"/>
    <w:rsid w:val="00A15727"/>
    <w:rsid w:val="00A161C3"/>
    <w:rsid w:val="00A27D59"/>
    <w:rsid w:val="00A3029B"/>
    <w:rsid w:val="00A33E83"/>
    <w:rsid w:val="00A33FBF"/>
    <w:rsid w:val="00A3500E"/>
    <w:rsid w:val="00A36009"/>
    <w:rsid w:val="00A36322"/>
    <w:rsid w:val="00A37709"/>
    <w:rsid w:val="00A401B1"/>
    <w:rsid w:val="00A405F4"/>
    <w:rsid w:val="00A506D2"/>
    <w:rsid w:val="00A5289F"/>
    <w:rsid w:val="00A55221"/>
    <w:rsid w:val="00A5630E"/>
    <w:rsid w:val="00A563FE"/>
    <w:rsid w:val="00A56841"/>
    <w:rsid w:val="00A5729F"/>
    <w:rsid w:val="00A6520F"/>
    <w:rsid w:val="00A70B12"/>
    <w:rsid w:val="00A7112B"/>
    <w:rsid w:val="00A71845"/>
    <w:rsid w:val="00A74ECB"/>
    <w:rsid w:val="00A75A7C"/>
    <w:rsid w:val="00A8020E"/>
    <w:rsid w:val="00A80FC2"/>
    <w:rsid w:val="00A81735"/>
    <w:rsid w:val="00A82C70"/>
    <w:rsid w:val="00A83FAA"/>
    <w:rsid w:val="00A85D80"/>
    <w:rsid w:val="00A871C1"/>
    <w:rsid w:val="00A907FA"/>
    <w:rsid w:val="00A90849"/>
    <w:rsid w:val="00A92DFB"/>
    <w:rsid w:val="00A93A8C"/>
    <w:rsid w:val="00A94B18"/>
    <w:rsid w:val="00A95005"/>
    <w:rsid w:val="00A97D9A"/>
    <w:rsid w:val="00AA0FDD"/>
    <w:rsid w:val="00AA143F"/>
    <w:rsid w:val="00AA428B"/>
    <w:rsid w:val="00AA5540"/>
    <w:rsid w:val="00AA7876"/>
    <w:rsid w:val="00AB1CF2"/>
    <w:rsid w:val="00AB2357"/>
    <w:rsid w:val="00AC0A15"/>
    <w:rsid w:val="00AC10D2"/>
    <w:rsid w:val="00AC3E38"/>
    <w:rsid w:val="00AD04E8"/>
    <w:rsid w:val="00AD36EC"/>
    <w:rsid w:val="00AD7308"/>
    <w:rsid w:val="00AD7D01"/>
    <w:rsid w:val="00AE051E"/>
    <w:rsid w:val="00AE0DA4"/>
    <w:rsid w:val="00AE35E3"/>
    <w:rsid w:val="00AE4F94"/>
    <w:rsid w:val="00AE5812"/>
    <w:rsid w:val="00AF09AA"/>
    <w:rsid w:val="00AF2674"/>
    <w:rsid w:val="00AF60F8"/>
    <w:rsid w:val="00AF6E19"/>
    <w:rsid w:val="00B01603"/>
    <w:rsid w:val="00B02140"/>
    <w:rsid w:val="00B0399F"/>
    <w:rsid w:val="00B03CBA"/>
    <w:rsid w:val="00B04619"/>
    <w:rsid w:val="00B0644D"/>
    <w:rsid w:val="00B118B1"/>
    <w:rsid w:val="00B11B62"/>
    <w:rsid w:val="00B1203C"/>
    <w:rsid w:val="00B15142"/>
    <w:rsid w:val="00B15AE7"/>
    <w:rsid w:val="00B16942"/>
    <w:rsid w:val="00B23F83"/>
    <w:rsid w:val="00B24651"/>
    <w:rsid w:val="00B26DA8"/>
    <w:rsid w:val="00B31335"/>
    <w:rsid w:val="00B3332D"/>
    <w:rsid w:val="00B35D15"/>
    <w:rsid w:val="00B35D5F"/>
    <w:rsid w:val="00B37A5A"/>
    <w:rsid w:val="00B420D9"/>
    <w:rsid w:val="00B45669"/>
    <w:rsid w:val="00B46384"/>
    <w:rsid w:val="00B51E5D"/>
    <w:rsid w:val="00B52C4F"/>
    <w:rsid w:val="00B57C5C"/>
    <w:rsid w:val="00B60846"/>
    <w:rsid w:val="00B61662"/>
    <w:rsid w:val="00B61B0A"/>
    <w:rsid w:val="00B72F07"/>
    <w:rsid w:val="00B82046"/>
    <w:rsid w:val="00B84E8F"/>
    <w:rsid w:val="00B879F7"/>
    <w:rsid w:val="00B928C1"/>
    <w:rsid w:val="00B92A1B"/>
    <w:rsid w:val="00B93A92"/>
    <w:rsid w:val="00B9417E"/>
    <w:rsid w:val="00B975A0"/>
    <w:rsid w:val="00BA4E64"/>
    <w:rsid w:val="00BA7428"/>
    <w:rsid w:val="00BA7F29"/>
    <w:rsid w:val="00BB1EE0"/>
    <w:rsid w:val="00BB223B"/>
    <w:rsid w:val="00BB441F"/>
    <w:rsid w:val="00BC2AA1"/>
    <w:rsid w:val="00BC3BAC"/>
    <w:rsid w:val="00BC405C"/>
    <w:rsid w:val="00BC415A"/>
    <w:rsid w:val="00BC5566"/>
    <w:rsid w:val="00BC578B"/>
    <w:rsid w:val="00BC77CB"/>
    <w:rsid w:val="00BD14AE"/>
    <w:rsid w:val="00BD2E4B"/>
    <w:rsid w:val="00BD55E0"/>
    <w:rsid w:val="00BD5715"/>
    <w:rsid w:val="00BD7E15"/>
    <w:rsid w:val="00BE18F0"/>
    <w:rsid w:val="00BE27A5"/>
    <w:rsid w:val="00BE2886"/>
    <w:rsid w:val="00BE3D26"/>
    <w:rsid w:val="00BE47CD"/>
    <w:rsid w:val="00BE58EA"/>
    <w:rsid w:val="00BE7329"/>
    <w:rsid w:val="00BE7345"/>
    <w:rsid w:val="00BE744A"/>
    <w:rsid w:val="00BF4C23"/>
    <w:rsid w:val="00BF5B55"/>
    <w:rsid w:val="00BF7069"/>
    <w:rsid w:val="00C00D20"/>
    <w:rsid w:val="00C06BED"/>
    <w:rsid w:val="00C077B6"/>
    <w:rsid w:val="00C10DC0"/>
    <w:rsid w:val="00C12794"/>
    <w:rsid w:val="00C14B0B"/>
    <w:rsid w:val="00C15B7D"/>
    <w:rsid w:val="00C15D16"/>
    <w:rsid w:val="00C16210"/>
    <w:rsid w:val="00C20D57"/>
    <w:rsid w:val="00C20F68"/>
    <w:rsid w:val="00C2162A"/>
    <w:rsid w:val="00C22660"/>
    <w:rsid w:val="00C2296B"/>
    <w:rsid w:val="00C2411D"/>
    <w:rsid w:val="00C25E1E"/>
    <w:rsid w:val="00C263FE"/>
    <w:rsid w:val="00C27CFA"/>
    <w:rsid w:val="00C27DE7"/>
    <w:rsid w:val="00C30209"/>
    <w:rsid w:val="00C41D74"/>
    <w:rsid w:val="00C44BE8"/>
    <w:rsid w:val="00C45E24"/>
    <w:rsid w:val="00C45F3A"/>
    <w:rsid w:val="00C4679E"/>
    <w:rsid w:val="00C52555"/>
    <w:rsid w:val="00C53039"/>
    <w:rsid w:val="00C53A0A"/>
    <w:rsid w:val="00C540B8"/>
    <w:rsid w:val="00C5623A"/>
    <w:rsid w:val="00C56A25"/>
    <w:rsid w:val="00C600B0"/>
    <w:rsid w:val="00C62137"/>
    <w:rsid w:val="00C63ADD"/>
    <w:rsid w:val="00C64537"/>
    <w:rsid w:val="00C66A4E"/>
    <w:rsid w:val="00C71C22"/>
    <w:rsid w:val="00C725AA"/>
    <w:rsid w:val="00C739AF"/>
    <w:rsid w:val="00C74D49"/>
    <w:rsid w:val="00C76E50"/>
    <w:rsid w:val="00C83702"/>
    <w:rsid w:val="00C8474E"/>
    <w:rsid w:val="00C8495A"/>
    <w:rsid w:val="00C87B91"/>
    <w:rsid w:val="00C9263C"/>
    <w:rsid w:val="00C930B0"/>
    <w:rsid w:val="00C952FA"/>
    <w:rsid w:val="00CA0052"/>
    <w:rsid w:val="00CA1509"/>
    <w:rsid w:val="00CA1560"/>
    <w:rsid w:val="00CA1D6B"/>
    <w:rsid w:val="00CA245C"/>
    <w:rsid w:val="00CA25B6"/>
    <w:rsid w:val="00CA2C95"/>
    <w:rsid w:val="00CA3602"/>
    <w:rsid w:val="00CA363D"/>
    <w:rsid w:val="00CA475A"/>
    <w:rsid w:val="00CB08DC"/>
    <w:rsid w:val="00CB1A23"/>
    <w:rsid w:val="00CB20D2"/>
    <w:rsid w:val="00CB2540"/>
    <w:rsid w:val="00CB274D"/>
    <w:rsid w:val="00CB30B8"/>
    <w:rsid w:val="00CB499B"/>
    <w:rsid w:val="00CC2BD8"/>
    <w:rsid w:val="00CC32AE"/>
    <w:rsid w:val="00CC35B3"/>
    <w:rsid w:val="00CD0296"/>
    <w:rsid w:val="00CD49DF"/>
    <w:rsid w:val="00CD49FB"/>
    <w:rsid w:val="00CE0FF9"/>
    <w:rsid w:val="00CE141A"/>
    <w:rsid w:val="00CE335C"/>
    <w:rsid w:val="00CE5A72"/>
    <w:rsid w:val="00CF0387"/>
    <w:rsid w:val="00CF1C84"/>
    <w:rsid w:val="00CF449F"/>
    <w:rsid w:val="00CF4D90"/>
    <w:rsid w:val="00D001FA"/>
    <w:rsid w:val="00D0358C"/>
    <w:rsid w:val="00D104D3"/>
    <w:rsid w:val="00D10D20"/>
    <w:rsid w:val="00D21A5E"/>
    <w:rsid w:val="00D23D77"/>
    <w:rsid w:val="00D25082"/>
    <w:rsid w:val="00D304F0"/>
    <w:rsid w:val="00D3108B"/>
    <w:rsid w:val="00D31202"/>
    <w:rsid w:val="00D31259"/>
    <w:rsid w:val="00D313C5"/>
    <w:rsid w:val="00D31BD8"/>
    <w:rsid w:val="00D35437"/>
    <w:rsid w:val="00D40D27"/>
    <w:rsid w:val="00D41EBF"/>
    <w:rsid w:val="00D426BA"/>
    <w:rsid w:val="00D50B61"/>
    <w:rsid w:val="00D529B3"/>
    <w:rsid w:val="00D53247"/>
    <w:rsid w:val="00D53C4D"/>
    <w:rsid w:val="00D557D2"/>
    <w:rsid w:val="00D5642C"/>
    <w:rsid w:val="00D56523"/>
    <w:rsid w:val="00D567DE"/>
    <w:rsid w:val="00D56966"/>
    <w:rsid w:val="00D612BA"/>
    <w:rsid w:val="00D6203B"/>
    <w:rsid w:val="00D63162"/>
    <w:rsid w:val="00D6623F"/>
    <w:rsid w:val="00D710B7"/>
    <w:rsid w:val="00D71A54"/>
    <w:rsid w:val="00D72AD0"/>
    <w:rsid w:val="00D72BB6"/>
    <w:rsid w:val="00D73CFE"/>
    <w:rsid w:val="00D73DC3"/>
    <w:rsid w:val="00D75028"/>
    <w:rsid w:val="00D757D8"/>
    <w:rsid w:val="00D772FC"/>
    <w:rsid w:val="00D77661"/>
    <w:rsid w:val="00D87C7C"/>
    <w:rsid w:val="00D90732"/>
    <w:rsid w:val="00D95448"/>
    <w:rsid w:val="00D97645"/>
    <w:rsid w:val="00DA7060"/>
    <w:rsid w:val="00DA7849"/>
    <w:rsid w:val="00DB3908"/>
    <w:rsid w:val="00DB59DA"/>
    <w:rsid w:val="00DC0AA1"/>
    <w:rsid w:val="00DC1EE3"/>
    <w:rsid w:val="00DC2AEF"/>
    <w:rsid w:val="00DC7CED"/>
    <w:rsid w:val="00DD098E"/>
    <w:rsid w:val="00DD2639"/>
    <w:rsid w:val="00DD2A3D"/>
    <w:rsid w:val="00DD3225"/>
    <w:rsid w:val="00DD38C6"/>
    <w:rsid w:val="00DD39C8"/>
    <w:rsid w:val="00DD4B68"/>
    <w:rsid w:val="00DD5D48"/>
    <w:rsid w:val="00DE0D27"/>
    <w:rsid w:val="00DE117E"/>
    <w:rsid w:val="00DE180C"/>
    <w:rsid w:val="00DE264A"/>
    <w:rsid w:val="00DE2736"/>
    <w:rsid w:val="00DE42B0"/>
    <w:rsid w:val="00DE45FB"/>
    <w:rsid w:val="00DE4A20"/>
    <w:rsid w:val="00DE6468"/>
    <w:rsid w:val="00DF333B"/>
    <w:rsid w:val="00DF3B34"/>
    <w:rsid w:val="00DF65EF"/>
    <w:rsid w:val="00E02017"/>
    <w:rsid w:val="00E03F8F"/>
    <w:rsid w:val="00E061C5"/>
    <w:rsid w:val="00E06ACA"/>
    <w:rsid w:val="00E06CF2"/>
    <w:rsid w:val="00E129D2"/>
    <w:rsid w:val="00E13E92"/>
    <w:rsid w:val="00E155CF"/>
    <w:rsid w:val="00E1593B"/>
    <w:rsid w:val="00E17B68"/>
    <w:rsid w:val="00E212F5"/>
    <w:rsid w:val="00E218F5"/>
    <w:rsid w:val="00E26684"/>
    <w:rsid w:val="00E268D7"/>
    <w:rsid w:val="00E26E96"/>
    <w:rsid w:val="00E3381A"/>
    <w:rsid w:val="00E429BD"/>
    <w:rsid w:val="00E442A4"/>
    <w:rsid w:val="00E44E48"/>
    <w:rsid w:val="00E453DC"/>
    <w:rsid w:val="00E46D16"/>
    <w:rsid w:val="00E53BC7"/>
    <w:rsid w:val="00E55250"/>
    <w:rsid w:val="00E55B76"/>
    <w:rsid w:val="00E5760D"/>
    <w:rsid w:val="00E614A7"/>
    <w:rsid w:val="00E6347D"/>
    <w:rsid w:val="00E6397D"/>
    <w:rsid w:val="00E674CC"/>
    <w:rsid w:val="00E762BD"/>
    <w:rsid w:val="00E76809"/>
    <w:rsid w:val="00E7734F"/>
    <w:rsid w:val="00E81240"/>
    <w:rsid w:val="00E82227"/>
    <w:rsid w:val="00E83A14"/>
    <w:rsid w:val="00E8656B"/>
    <w:rsid w:val="00E909F6"/>
    <w:rsid w:val="00E91401"/>
    <w:rsid w:val="00E917FA"/>
    <w:rsid w:val="00E91D5C"/>
    <w:rsid w:val="00E94A2F"/>
    <w:rsid w:val="00E964A8"/>
    <w:rsid w:val="00EA17C2"/>
    <w:rsid w:val="00EA5333"/>
    <w:rsid w:val="00EA62CC"/>
    <w:rsid w:val="00EB022B"/>
    <w:rsid w:val="00EB0D45"/>
    <w:rsid w:val="00EC18E4"/>
    <w:rsid w:val="00ED09B2"/>
    <w:rsid w:val="00ED0BA1"/>
    <w:rsid w:val="00ED15B1"/>
    <w:rsid w:val="00ED7EFC"/>
    <w:rsid w:val="00EE0634"/>
    <w:rsid w:val="00EE0AA3"/>
    <w:rsid w:val="00EE0C0B"/>
    <w:rsid w:val="00EE0F5D"/>
    <w:rsid w:val="00EE154A"/>
    <w:rsid w:val="00EE3015"/>
    <w:rsid w:val="00EF0BD0"/>
    <w:rsid w:val="00EF1FEF"/>
    <w:rsid w:val="00EF3E64"/>
    <w:rsid w:val="00EF514A"/>
    <w:rsid w:val="00EF554D"/>
    <w:rsid w:val="00EF5561"/>
    <w:rsid w:val="00EF7B0C"/>
    <w:rsid w:val="00F01CEF"/>
    <w:rsid w:val="00F05300"/>
    <w:rsid w:val="00F1152C"/>
    <w:rsid w:val="00F11996"/>
    <w:rsid w:val="00F12266"/>
    <w:rsid w:val="00F13776"/>
    <w:rsid w:val="00F146F7"/>
    <w:rsid w:val="00F15495"/>
    <w:rsid w:val="00F16343"/>
    <w:rsid w:val="00F21C59"/>
    <w:rsid w:val="00F221F0"/>
    <w:rsid w:val="00F2293F"/>
    <w:rsid w:val="00F22A98"/>
    <w:rsid w:val="00F26DF0"/>
    <w:rsid w:val="00F30ECF"/>
    <w:rsid w:val="00F35131"/>
    <w:rsid w:val="00F3542F"/>
    <w:rsid w:val="00F37CC8"/>
    <w:rsid w:val="00F42E77"/>
    <w:rsid w:val="00F43813"/>
    <w:rsid w:val="00F44E99"/>
    <w:rsid w:val="00F459DE"/>
    <w:rsid w:val="00F47099"/>
    <w:rsid w:val="00F502DD"/>
    <w:rsid w:val="00F527B5"/>
    <w:rsid w:val="00F6176F"/>
    <w:rsid w:val="00F64091"/>
    <w:rsid w:val="00F66C90"/>
    <w:rsid w:val="00F67CE0"/>
    <w:rsid w:val="00F71BBF"/>
    <w:rsid w:val="00F750B8"/>
    <w:rsid w:val="00F76F22"/>
    <w:rsid w:val="00F817CE"/>
    <w:rsid w:val="00F845FF"/>
    <w:rsid w:val="00F84F8F"/>
    <w:rsid w:val="00F85232"/>
    <w:rsid w:val="00F90BE6"/>
    <w:rsid w:val="00F9341C"/>
    <w:rsid w:val="00F96591"/>
    <w:rsid w:val="00F976A4"/>
    <w:rsid w:val="00FA1D27"/>
    <w:rsid w:val="00FA1F60"/>
    <w:rsid w:val="00FA4338"/>
    <w:rsid w:val="00FA4862"/>
    <w:rsid w:val="00FB09CF"/>
    <w:rsid w:val="00FB2949"/>
    <w:rsid w:val="00FB3BBE"/>
    <w:rsid w:val="00FB3BF7"/>
    <w:rsid w:val="00FB4966"/>
    <w:rsid w:val="00FB4B17"/>
    <w:rsid w:val="00FB60A3"/>
    <w:rsid w:val="00FC0AD1"/>
    <w:rsid w:val="00FC108E"/>
    <w:rsid w:val="00FC1DAA"/>
    <w:rsid w:val="00FC6C9A"/>
    <w:rsid w:val="00FC6F42"/>
    <w:rsid w:val="00FD2073"/>
    <w:rsid w:val="00FD4393"/>
    <w:rsid w:val="00FD4785"/>
    <w:rsid w:val="00FE1469"/>
    <w:rsid w:val="00FE3D81"/>
    <w:rsid w:val="00FE49C3"/>
    <w:rsid w:val="00FE4BCF"/>
    <w:rsid w:val="00FF1CE5"/>
    <w:rsid w:val="00FF24FF"/>
    <w:rsid w:val="00FF3084"/>
    <w:rsid w:val="00FF33D1"/>
    <w:rsid w:val="00FF6342"/>
    <w:rsid w:val="00FF69A8"/>
    <w:rsid w:val="014ED494"/>
    <w:rsid w:val="0165483D"/>
    <w:rsid w:val="0192164F"/>
    <w:rsid w:val="01B930E3"/>
    <w:rsid w:val="01B9B523"/>
    <w:rsid w:val="01BEE9C1"/>
    <w:rsid w:val="023CA798"/>
    <w:rsid w:val="0247CC60"/>
    <w:rsid w:val="02BCB9ED"/>
    <w:rsid w:val="0362C20D"/>
    <w:rsid w:val="038E3411"/>
    <w:rsid w:val="04033C4D"/>
    <w:rsid w:val="044AAA87"/>
    <w:rsid w:val="0461EAE2"/>
    <w:rsid w:val="052A9DF2"/>
    <w:rsid w:val="052B20B4"/>
    <w:rsid w:val="055AFD1A"/>
    <w:rsid w:val="05D1DD4A"/>
    <w:rsid w:val="0682A772"/>
    <w:rsid w:val="0708BAEF"/>
    <w:rsid w:val="073CB534"/>
    <w:rsid w:val="0797E6FF"/>
    <w:rsid w:val="079F73A6"/>
    <w:rsid w:val="08813AD6"/>
    <w:rsid w:val="088786CA"/>
    <w:rsid w:val="08A68A4A"/>
    <w:rsid w:val="08AAE5E4"/>
    <w:rsid w:val="08AAEF9B"/>
    <w:rsid w:val="08C295E2"/>
    <w:rsid w:val="09561554"/>
    <w:rsid w:val="095C7437"/>
    <w:rsid w:val="09621A42"/>
    <w:rsid w:val="09A47C5E"/>
    <w:rsid w:val="09A746C4"/>
    <w:rsid w:val="09DE49E8"/>
    <w:rsid w:val="09F8C76B"/>
    <w:rsid w:val="0A16FD72"/>
    <w:rsid w:val="0A1D9162"/>
    <w:rsid w:val="0A65A30F"/>
    <w:rsid w:val="0A89F48E"/>
    <w:rsid w:val="0A8CCA82"/>
    <w:rsid w:val="0AC35D90"/>
    <w:rsid w:val="0B7873D7"/>
    <w:rsid w:val="0BBC6476"/>
    <w:rsid w:val="0C5EF478"/>
    <w:rsid w:val="0D1563FC"/>
    <w:rsid w:val="0D15F868"/>
    <w:rsid w:val="0DA2F32F"/>
    <w:rsid w:val="0DBA5205"/>
    <w:rsid w:val="0DDC0402"/>
    <w:rsid w:val="0EC49C9B"/>
    <w:rsid w:val="0F25F6D3"/>
    <w:rsid w:val="0FB06A62"/>
    <w:rsid w:val="0FD32FD2"/>
    <w:rsid w:val="1009F1DD"/>
    <w:rsid w:val="100B8AB6"/>
    <w:rsid w:val="1028A43B"/>
    <w:rsid w:val="10B9A8BB"/>
    <w:rsid w:val="10D265CA"/>
    <w:rsid w:val="1101D134"/>
    <w:rsid w:val="1131FB33"/>
    <w:rsid w:val="11A11F07"/>
    <w:rsid w:val="11DA5735"/>
    <w:rsid w:val="11FDA1FB"/>
    <w:rsid w:val="120FCF20"/>
    <w:rsid w:val="127D8ABD"/>
    <w:rsid w:val="12AF9D85"/>
    <w:rsid w:val="1317A022"/>
    <w:rsid w:val="13857136"/>
    <w:rsid w:val="13E0E531"/>
    <w:rsid w:val="141878B1"/>
    <w:rsid w:val="14F3ADF0"/>
    <w:rsid w:val="150D511A"/>
    <w:rsid w:val="152A3817"/>
    <w:rsid w:val="152BF0DD"/>
    <w:rsid w:val="15A1ADD1"/>
    <w:rsid w:val="15B89C6E"/>
    <w:rsid w:val="15C36AB5"/>
    <w:rsid w:val="1604792C"/>
    <w:rsid w:val="1635AFE0"/>
    <w:rsid w:val="1710636C"/>
    <w:rsid w:val="17657FEB"/>
    <w:rsid w:val="1792C1AF"/>
    <w:rsid w:val="181CAC9B"/>
    <w:rsid w:val="182ECB1D"/>
    <w:rsid w:val="1870ADA3"/>
    <w:rsid w:val="18CF95C8"/>
    <w:rsid w:val="1905A58A"/>
    <w:rsid w:val="190BCBBC"/>
    <w:rsid w:val="190F4F2B"/>
    <w:rsid w:val="192DC8DD"/>
    <w:rsid w:val="19358C7B"/>
    <w:rsid w:val="193D43F5"/>
    <w:rsid w:val="1961CAED"/>
    <w:rsid w:val="19A347E4"/>
    <w:rsid w:val="19BB7C21"/>
    <w:rsid w:val="19ED0708"/>
    <w:rsid w:val="1A180C65"/>
    <w:rsid w:val="1A444EC6"/>
    <w:rsid w:val="1A49FE6E"/>
    <w:rsid w:val="1A78F881"/>
    <w:rsid w:val="1AC815BE"/>
    <w:rsid w:val="1AE028AD"/>
    <w:rsid w:val="1B7A4784"/>
    <w:rsid w:val="1B967276"/>
    <w:rsid w:val="1C0CD713"/>
    <w:rsid w:val="1C2B770C"/>
    <w:rsid w:val="1C874E95"/>
    <w:rsid w:val="1C98B4BF"/>
    <w:rsid w:val="1CE3B467"/>
    <w:rsid w:val="1D380D4C"/>
    <w:rsid w:val="1DA260A5"/>
    <w:rsid w:val="1DA3FBDF"/>
    <w:rsid w:val="1DBA5FF3"/>
    <w:rsid w:val="1DCCF24F"/>
    <w:rsid w:val="1DFCE030"/>
    <w:rsid w:val="1EA68E25"/>
    <w:rsid w:val="1EAF972C"/>
    <w:rsid w:val="1EC076A7"/>
    <w:rsid w:val="1EF2EBCA"/>
    <w:rsid w:val="1F072F36"/>
    <w:rsid w:val="1F103B5D"/>
    <w:rsid w:val="1F943CFE"/>
    <w:rsid w:val="1F9D18E8"/>
    <w:rsid w:val="1F9E3E32"/>
    <w:rsid w:val="206D0EC5"/>
    <w:rsid w:val="209F3EC7"/>
    <w:rsid w:val="20B33369"/>
    <w:rsid w:val="20E61A63"/>
    <w:rsid w:val="21E7BA3C"/>
    <w:rsid w:val="223D0050"/>
    <w:rsid w:val="224964B1"/>
    <w:rsid w:val="2268EEC5"/>
    <w:rsid w:val="22BB78EA"/>
    <w:rsid w:val="22E0E496"/>
    <w:rsid w:val="239527FB"/>
    <w:rsid w:val="241C0C01"/>
    <w:rsid w:val="24A0BD40"/>
    <w:rsid w:val="24C92783"/>
    <w:rsid w:val="24D2DBC3"/>
    <w:rsid w:val="24E2CD51"/>
    <w:rsid w:val="250AE3D0"/>
    <w:rsid w:val="25340AF9"/>
    <w:rsid w:val="254BB37A"/>
    <w:rsid w:val="25525288"/>
    <w:rsid w:val="25C21B6F"/>
    <w:rsid w:val="25D0E409"/>
    <w:rsid w:val="25D2BBFD"/>
    <w:rsid w:val="262AEEE9"/>
    <w:rsid w:val="2674E9BF"/>
    <w:rsid w:val="26C568B1"/>
    <w:rsid w:val="26DCDBD4"/>
    <w:rsid w:val="270B5BE4"/>
    <w:rsid w:val="270D9242"/>
    <w:rsid w:val="2765F214"/>
    <w:rsid w:val="27A93857"/>
    <w:rsid w:val="27B32C8A"/>
    <w:rsid w:val="27CE8606"/>
    <w:rsid w:val="27DF7E72"/>
    <w:rsid w:val="27E8C8D3"/>
    <w:rsid w:val="2851CFCE"/>
    <w:rsid w:val="289E69FD"/>
    <w:rsid w:val="28B54939"/>
    <w:rsid w:val="2931805E"/>
    <w:rsid w:val="2A1E0701"/>
    <w:rsid w:val="2A3298F0"/>
    <w:rsid w:val="2A6AC194"/>
    <w:rsid w:val="2A6DA50B"/>
    <w:rsid w:val="2AD263D2"/>
    <w:rsid w:val="2AD4B0D3"/>
    <w:rsid w:val="2B117DEE"/>
    <w:rsid w:val="2B3AA0EF"/>
    <w:rsid w:val="2C05C35E"/>
    <w:rsid w:val="2C078C03"/>
    <w:rsid w:val="2C3B69E0"/>
    <w:rsid w:val="2C5BD5A7"/>
    <w:rsid w:val="2C60CCC4"/>
    <w:rsid w:val="2CF263C3"/>
    <w:rsid w:val="2DA410AE"/>
    <w:rsid w:val="2DEC86BE"/>
    <w:rsid w:val="2DEDD9FF"/>
    <w:rsid w:val="2E55B677"/>
    <w:rsid w:val="2E71965F"/>
    <w:rsid w:val="2EA4579B"/>
    <w:rsid w:val="2ECDA121"/>
    <w:rsid w:val="2F045CC8"/>
    <w:rsid w:val="30DC81EF"/>
    <w:rsid w:val="311CB8D3"/>
    <w:rsid w:val="31783115"/>
    <w:rsid w:val="32075DF4"/>
    <w:rsid w:val="326767D5"/>
    <w:rsid w:val="3272D51A"/>
    <w:rsid w:val="3278BA14"/>
    <w:rsid w:val="332E8ED8"/>
    <w:rsid w:val="34841D63"/>
    <w:rsid w:val="349F657E"/>
    <w:rsid w:val="34D1327C"/>
    <w:rsid w:val="34EEFB85"/>
    <w:rsid w:val="34F2617D"/>
    <w:rsid w:val="352C728A"/>
    <w:rsid w:val="35430380"/>
    <w:rsid w:val="3564DEBF"/>
    <w:rsid w:val="35EF402C"/>
    <w:rsid w:val="3602BB6C"/>
    <w:rsid w:val="368253D9"/>
    <w:rsid w:val="3781DC9F"/>
    <w:rsid w:val="37B3A19E"/>
    <w:rsid w:val="37D224A8"/>
    <w:rsid w:val="38309F15"/>
    <w:rsid w:val="38D4EC81"/>
    <w:rsid w:val="39317495"/>
    <w:rsid w:val="3958E8B9"/>
    <w:rsid w:val="39E4B8A4"/>
    <w:rsid w:val="3A2289AC"/>
    <w:rsid w:val="3A377E53"/>
    <w:rsid w:val="3AA25456"/>
    <w:rsid w:val="3AAB965E"/>
    <w:rsid w:val="3B38936F"/>
    <w:rsid w:val="3BA4D320"/>
    <w:rsid w:val="3BCBFC9E"/>
    <w:rsid w:val="3CEB1021"/>
    <w:rsid w:val="3D06F758"/>
    <w:rsid w:val="3D24900A"/>
    <w:rsid w:val="3D65500D"/>
    <w:rsid w:val="3D7DEE2E"/>
    <w:rsid w:val="3D7EE887"/>
    <w:rsid w:val="3D881F7C"/>
    <w:rsid w:val="3D882FAE"/>
    <w:rsid w:val="3DD5421F"/>
    <w:rsid w:val="3E44C49D"/>
    <w:rsid w:val="3E8A4066"/>
    <w:rsid w:val="3E8F9A0D"/>
    <w:rsid w:val="3EE5DBD3"/>
    <w:rsid w:val="3F69F013"/>
    <w:rsid w:val="3F73C640"/>
    <w:rsid w:val="3F93FC5C"/>
    <w:rsid w:val="3FC2ED52"/>
    <w:rsid w:val="3FD0EB27"/>
    <w:rsid w:val="3FE88E4F"/>
    <w:rsid w:val="40992E24"/>
    <w:rsid w:val="41106169"/>
    <w:rsid w:val="412B3677"/>
    <w:rsid w:val="414B021F"/>
    <w:rsid w:val="416A5397"/>
    <w:rsid w:val="41A432CE"/>
    <w:rsid w:val="424776BC"/>
    <w:rsid w:val="4255EF5B"/>
    <w:rsid w:val="4261D8BD"/>
    <w:rsid w:val="427A503A"/>
    <w:rsid w:val="42DACE88"/>
    <w:rsid w:val="42EA2940"/>
    <w:rsid w:val="42EECD64"/>
    <w:rsid w:val="4326D960"/>
    <w:rsid w:val="43747C4B"/>
    <w:rsid w:val="43D98B66"/>
    <w:rsid w:val="44A2CAEF"/>
    <w:rsid w:val="44B5590B"/>
    <w:rsid w:val="44E9F1C6"/>
    <w:rsid w:val="44FDB89A"/>
    <w:rsid w:val="4550B2E8"/>
    <w:rsid w:val="45BB5831"/>
    <w:rsid w:val="45C9E87C"/>
    <w:rsid w:val="4643B1BD"/>
    <w:rsid w:val="466C9022"/>
    <w:rsid w:val="4672D5E2"/>
    <w:rsid w:val="46EE222D"/>
    <w:rsid w:val="47162D2D"/>
    <w:rsid w:val="4754E86C"/>
    <w:rsid w:val="47F3DA40"/>
    <w:rsid w:val="489764A4"/>
    <w:rsid w:val="490987D9"/>
    <w:rsid w:val="49354617"/>
    <w:rsid w:val="49B2F8B6"/>
    <w:rsid w:val="4A0E53C7"/>
    <w:rsid w:val="4A59622C"/>
    <w:rsid w:val="4A83DAC1"/>
    <w:rsid w:val="4AD7DBEC"/>
    <w:rsid w:val="4AEEB510"/>
    <w:rsid w:val="4B1B5F69"/>
    <w:rsid w:val="4B2D1CDC"/>
    <w:rsid w:val="4B6D3867"/>
    <w:rsid w:val="4BAE2CFD"/>
    <w:rsid w:val="4CEABCFE"/>
    <w:rsid w:val="4D27BE2C"/>
    <w:rsid w:val="4D364AD7"/>
    <w:rsid w:val="4D536F7A"/>
    <w:rsid w:val="4D67FD40"/>
    <w:rsid w:val="4DC850D9"/>
    <w:rsid w:val="4E2AA420"/>
    <w:rsid w:val="4E86716E"/>
    <w:rsid w:val="4F098F7A"/>
    <w:rsid w:val="4F583124"/>
    <w:rsid w:val="4F5C7F2C"/>
    <w:rsid w:val="4FE78E0E"/>
    <w:rsid w:val="4FF77AA0"/>
    <w:rsid w:val="502CE0C0"/>
    <w:rsid w:val="50D75F3E"/>
    <w:rsid w:val="516E40D2"/>
    <w:rsid w:val="51A403A9"/>
    <w:rsid w:val="5252FFC8"/>
    <w:rsid w:val="5267CCE0"/>
    <w:rsid w:val="526E0ED4"/>
    <w:rsid w:val="52941867"/>
    <w:rsid w:val="529D4E2E"/>
    <w:rsid w:val="52A8D856"/>
    <w:rsid w:val="52D336A9"/>
    <w:rsid w:val="52E14544"/>
    <w:rsid w:val="53035798"/>
    <w:rsid w:val="5345A43D"/>
    <w:rsid w:val="540885A7"/>
    <w:rsid w:val="54340736"/>
    <w:rsid w:val="54408EFB"/>
    <w:rsid w:val="54422D7A"/>
    <w:rsid w:val="54ABABC9"/>
    <w:rsid w:val="558C6401"/>
    <w:rsid w:val="55B10195"/>
    <w:rsid w:val="560B780B"/>
    <w:rsid w:val="56457409"/>
    <w:rsid w:val="56769DEF"/>
    <w:rsid w:val="568E9408"/>
    <w:rsid w:val="56B29182"/>
    <w:rsid w:val="570A9C81"/>
    <w:rsid w:val="573657E9"/>
    <w:rsid w:val="573F837D"/>
    <w:rsid w:val="574DFD9D"/>
    <w:rsid w:val="57FC0BEE"/>
    <w:rsid w:val="58644611"/>
    <w:rsid w:val="587610D3"/>
    <w:rsid w:val="58AEBE68"/>
    <w:rsid w:val="58F8B96F"/>
    <w:rsid w:val="5903AA54"/>
    <w:rsid w:val="5935201A"/>
    <w:rsid w:val="5987039C"/>
    <w:rsid w:val="599F0DF5"/>
    <w:rsid w:val="59CFA107"/>
    <w:rsid w:val="59DF23E8"/>
    <w:rsid w:val="5A44DD05"/>
    <w:rsid w:val="5A5A6941"/>
    <w:rsid w:val="5A9D8A8A"/>
    <w:rsid w:val="5ADAFB65"/>
    <w:rsid w:val="5B62990F"/>
    <w:rsid w:val="5BB72B33"/>
    <w:rsid w:val="5BCA4A82"/>
    <w:rsid w:val="5BE5BFE2"/>
    <w:rsid w:val="5BEFEE90"/>
    <w:rsid w:val="5BF9356A"/>
    <w:rsid w:val="5C1DBAD5"/>
    <w:rsid w:val="5C283B55"/>
    <w:rsid w:val="5C2F721D"/>
    <w:rsid w:val="5C5B2791"/>
    <w:rsid w:val="5C5FBD41"/>
    <w:rsid w:val="5DC815BA"/>
    <w:rsid w:val="5E3A5C2F"/>
    <w:rsid w:val="5EAC7A27"/>
    <w:rsid w:val="5F48C9A3"/>
    <w:rsid w:val="5F5DC292"/>
    <w:rsid w:val="5F6E0DC1"/>
    <w:rsid w:val="5F727FEF"/>
    <w:rsid w:val="5FB44EA7"/>
    <w:rsid w:val="606B0055"/>
    <w:rsid w:val="60C63CA8"/>
    <w:rsid w:val="60D66B41"/>
    <w:rsid w:val="60EADD5B"/>
    <w:rsid w:val="60FAF8A9"/>
    <w:rsid w:val="614A510F"/>
    <w:rsid w:val="615ED200"/>
    <w:rsid w:val="6168CBEC"/>
    <w:rsid w:val="61AD24F6"/>
    <w:rsid w:val="61F35446"/>
    <w:rsid w:val="61F4604D"/>
    <w:rsid w:val="62321779"/>
    <w:rsid w:val="62505A2D"/>
    <w:rsid w:val="62B8FDF7"/>
    <w:rsid w:val="62C5FF0A"/>
    <w:rsid w:val="62EF6C15"/>
    <w:rsid w:val="62F1F0B5"/>
    <w:rsid w:val="635BDDE5"/>
    <w:rsid w:val="63901D9D"/>
    <w:rsid w:val="63D31617"/>
    <w:rsid w:val="63D8D416"/>
    <w:rsid w:val="63E01898"/>
    <w:rsid w:val="648C964E"/>
    <w:rsid w:val="648CFF93"/>
    <w:rsid w:val="649697F5"/>
    <w:rsid w:val="64C728C2"/>
    <w:rsid w:val="64D2A201"/>
    <w:rsid w:val="652BFE67"/>
    <w:rsid w:val="653A5EF9"/>
    <w:rsid w:val="657FFCE1"/>
    <w:rsid w:val="660E6272"/>
    <w:rsid w:val="66E7716D"/>
    <w:rsid w:val="66FC3EF5"/>
    <w:rsid w:val="67B554EA"/>
    <w:rsid w:val="6852D593"/>
    <w:rsid w:val="685F558E"/>
    <w:rsid w:val="68AA932F"/>
    <w:rsid w:val="68E4B947"/>
    <w:rsid w:val="6AA6BE4E"/>
    <w:rsid w:val="6B4F106F"/>
    <w:rsid w:val="6B8540F9"/>
    <w:rsid w:val="6BB9C99C"/>
    <w:rsid w:val="6BE43579"/>
    <w:rsid w:val="6BE603A9"/>
    <w:rsid w:val="6C6F3F8A"/>
    <w:rsid w:val="6D0D07C8"/>
    <w:rsid w:val="6D529AEE"/>
    <w:rsid w:val="6D5FD3E6"/>
    <w:rsid w:val="6D989C25"/>
    <w:rsid w:val="6DAB2D40"/>
    <w:rsid w:val="6DD9C9FC"/>
    <w:rsid w:val="6DE12A22"/>
    <w:rsid w:val="6E036731"/>
    <w:rsid w:val="6E1EBBA8"/>
    <w:rsid w:val="6E8675B3"/>
    <w:rsid w:val="6EA5B9EA"/>
    <w:rsid w:val="6ED0827E"/>
    <w:rsid w:val="6EE56B47"/>
    <w:rsid w:val="6F31527B"/>
    <w:rsid w:val="6F67EBEB"/>
    <w:rsid w:val="6FCD101D"/>
    <w:rsid w:val="70316C9F"/>
    <w:rsid w:val="7050423E"/>
    <w:rsid w:val="7105F6D7"/>
    <w:rsid w:val="71395462"/>
    <w:rsid w:val="713C1D83"/>
    <w:rsid w:val="716BE93E"/>
    <w:rsid w:val="717A8519"/>
    <w:rsid w:val="71B17E52"/>
    <w:rsid w:val="71BE717D"/>
    <w:rsid w:val="71E18C95"/>
    <w:rsid w:val="72041083"/>
    <w:rsid w:val="724921BB"/>
    <w:rsid w:val="7269D7C8"/>
    <w:rsid w:val="72CC138F"/>
    <w:rsid w:val="73C88672"/>
    <w:rsid w:val="73C98767"/>
    <w:rsid w:val="73DBAC11"/>
    <w:rsid w:val="73E4282E"/>
    <w:rsid w:val="7416CA2B"/>
    <w:rsid w:val="74276F3E"/>
    <w:rsid w:val="74A2D08F"/>
    <w:rsid w:val="75286AE7"/>
    <w:rsid w:val="753E1814"/>
    <w:rsid w:val="7556B356"/>
    <w:rsid w:val="757B72B3"/>
    <w:rsid w:val="759A347A"/>
    <w:rsid w:val="759CD47E"/>
    <w:rsid w:val="75D07295"/>
    <w:rsid w:val="75DFCA51"/>
    <w:rsid w:val="75ED779D"/>
    <w:rsid w:val="7616376A"/>
    <w:rsid w:val="763335F4"/>
    <w:rsid w:val="76375DF9"/>
    <w:rsid w:val="7643E98A"/>
    <w:rsid w:val="769D634C"/>
    <w:rsid w:val="76A65B0F"/>
    <w:rsid w:val="76B565EA"/>
    <w:rsid w:val="76C8BE84"/>
    <w:rsid w:val="772888B7"/>
    <w:rsid w:val="774B7E1B"/>
    <w:rsid w:val="77AAF0F3"/>
    <w:rsid w:val="77B367E2"/>
    <w:rsid w:val="782FDD7B"/>
    <w:rsid w:val="78709610"/>
    <w:rsid w:val="78863F04"/>
    <w:rsid w:val="78A43784"/>
    <w:rsid w:val="78CFCC97"/>
    <w:rsid w:val="78D1541B"/>
    <w:rsid w:val="79076E3B"/>
    <w:rsid w:val="794971C0"/>
    <w:rsid w:val="796C88A7"/>
    <w:rsid w:val="79A6B692"/>
    <w:rsid w:val="79E98334"/>
    <w:rsid w:val="7A02309E"/>
    <w:rsid w:val="7A203E51"/>
    <w:rsid w:val="7A7D9B84"/>
    <w:rsid w:val="7A98CD7D"/>
    <w:rsid w:val="7AA0F8E2"/>
    <w:rsid w:val="7ABF13DD"/>
    <w:rsid w:val="7ADB5FEB"/>
    <w:rsid w:val="7B342E1E"/>
    <w:rsid w:val="7B51F52E"/>
    <w:rsid w:val="7B7F3775"/>
    <w:rsid w:val="7BB71E93"/>
    <w:rsid w:val="7BC107B5"/>
    <w:rsid w:val="7BF5C879"/>
    <w:rsid w:val="7C058701"/>
    <w:rsid w:val="7C215B19"/>
    <w:rsid w:val="7C3F6F4D"/>
    <w:rsid w:val="7C435FF4"/>
    <w:rsid w:val="7C865B51"/>
    <w:rsid w:val="7CFC0C9D"/>
    <w:rsid w:val="7D3A70AB"/>
    <w:rsid w:val="7D3FA4E6"/>
    <w:rsid w:val="7D5DA7BA"/>
    <w:rsid w:val="7D6F629E"/>
    <w:rsid w:val="7E4A60B1"/>
    <w:rsid w:val="7E5612AB"/>
    <w:rsid w:val="7E869606"/>
    <w:rsid w:val="7EB8273A"/>
    <w:rsid w:val="7ECDE86A"/>
    <w:rsid w:val="7F2E0668"/>
    <w:rsid w:val="7F9F8EC7"/>
    <w:rsid w:val="7FB58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26C28"/>
  <w15:docId w15:val="{E1A33393-9342-4FD9-8BCF-08CC1141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BE2"/>
    <w:pPr>
      <w:spacing w:after="200" w:line="276" w:lineRule="auto"/>
    </w:pPr>
  </w:style>
  <w:style w:type="paragraph" w:styleId="Heading1">
    <w:name w:val="heading 1"/>
    <w:basedOn w:val="Normal"/>
    <w:next w:val="Normal"/>
    <w:link w:val="Heading1Char"/>
    <w:uiPriority w:val="9"/>
    <w:qFormat/>
    <w:rsid w:val="00526B26"/>
    <w:pPr>
      <w:keepNext/>
      <w:keepLines/>
      <w:spacing w:before="480" w:after="0"/>
      <w:outlineLvl w:val="0"/>
    </w:pPr>
    <w:rPr>
      <w:rFonts w:asciiTheme="majorHAnsi" w:eastAsiaTheme="majorEastAsia" w:hAnsiTheme="majorHAnsi" w:cs="Times New Roman"/>
      <w:b/>
      <w:bCs/>
      <w:color w:val="2F5496" w:themeColor="accent1" w:themeShade="BF"/>
      <w:sz w:val="28"/>
      <w:szCs w:val="28"/>
    </w:rPr>
  </w:style>
  <w:style w:type="paragraph" w:styleId="Heading2">
    <w:name w:val="heading 2"/>
    <w:basedOn w:val="Normal"/>
    <w:next w:val="Normal"/>
    <w:link w:val="Heading2Char"/>
    <w:uiPriority w:val="9"/>
    <w:unhideWhenUsed/>
    <w:qFormat/>
    <w:rsid w:val="00526B26"/>
    <w:pPr>
      <w:keepNext/>
      <w:keepLines/>
      <w:spacing w:before="200" w:after="0"/>
      <w:outlineLvl w:val="1"/>
    </w:pPr>
    <w:rPr>
      <w:rFonts w:eastAsiaTheme="majorEastAsia" w:cs="Times New Roman"/>
      <w:b/>
      <w:bCs/>
      <w:color w:val="4472C4" w:themeColor="accent1"/>
      <w:sz w:val="26"/>
      <w:szCs w:val="26"/>
    </w:rPr>
  </w:style>
  <w:style w:type="paragraph" w:styleId="Heading3">
    <w:name w:val="heading 3"/>
    <w:basedOn w:val="Normal"/>
    <w:next w:val="Normal"/>
    <w:link w:val="Heading3Char"/>
    <w:uiPriority w:val="9"/>
    <w:unhideWhenUsed/>
    <w:qFormat/>
    <w:rsid w:val="00526B26"/>
    <w:pPr>
      <w:keepNext/>
      <w:keepLines/>
      <w:spacing w:before="200" w:after="0"/>
      <w:outlineLvl w:val="2"/>
    </w:pPr>
    <w:rPr>
      <w:rFonts w:asciiTheme="majorHAnsi" w:eastAsiaTheme="majorEastAsia" w:hAnsiTheme="majorHAnsi" w:cs="Times New Roman"/>
      <w:b/>
      <w:bCs/>
      <w:color w:val="4472C4" w:themeColor="accent1"/>
    </w:rPr>
  </w:style>
  <w:style w:type="paragraph" w:styleId="Heading4">
    <w:name w:val="heading 4"/>
    <w:basedOn w:val="Normal"/>
    <w:next w:val="Normal"/>
    <w:link w:val="Heading4Char"/>
    <w:uiPriority w:val="9"/>
    <w:unhideWhenUsed/>
    <w:qFormat/>
    <w:rsid w:val="00526B26"/>
    <w:pPr>
      <w:keepNext/>
      <w:keepLines/>
      <w:spacing w:before="200" w:after="0"/>
      <w:outlineLvl w:val="3"/>
    </w:pPr>
    <w:rPr>
      <w:rFonts w:asciiTheme="majorHAnsi" w:eastAsiaTheme="majorEastAsia" w:hAnsiTheme="majorHAnsi" w:cs="Times New Roman"/>
      <w:b/>
      <w:bCs/>
      <w:i/>
      <w:iCs/>
      <w:color w:val="4472C4" w:themeColor="accent1"/>
    </w:rPr>
  </w:style>
  <w:style w:type="paragraph" w:styleId="Heading5">
    <w:name w:val="heading 5"/>
    <w:basedOn w:val="Normal"/>
    <w:next w:val="Normal"/>
    <w:link w:val="Heading5Char"/>
    <w:qFormat/>
    <w:rsid w:val="00526B26"/>
    <w:pPr>
      <w:keepNext/>
      <w:spacing w:after="0" w:line="240" w:lineRule="auto"/>
      <w:ind w:left="360" w:hanging="360"/>
      <w:outlineLvl w:val="4"/>
    </w:pPr>
    <w:rPr>
      <w:rFonts w:ascii="Helvetica" w:eastAsia="Times New Roman" w:hAnsi="Helvetica" w:cs="Times New Roman"/>
      <w:b/>
      <w:noProof/>
      <w:sz w:val="32"/>
      <w:szCs w:val="20"/>
      <w:u w:val="single"/>
    </w:rPr>
  </w:style>
  <w:style w:type="paragraph" w:styleId="Heading6">
    <w:name w:val="heading 6"/>
    <w:basedOn w:val="Normal"/>
    <w:next w:val="Normal"/>
    <w:link w:val="Heading6Char"/>
    <w:qFormat/>
    <w:rsid w:val="00526B26"/>
    <w:pPr>
      <w:keepNext/>
      <w:spacing w:after="0" w:line="240" w:lineRule="auto"/>
      <w:outlineLvl w:val="5"/>
    </w:pPr>
    <w:rPr>
      <w:rFonts w:ascii="Helvetica" w:eastAsia="Times New Roman" w:hAnsi="Helvetica" w:cs="Times New Roman"/>
      <w:b/>
      <w:noProof/>
      <w:sz w:val="32"/>
      <w:szCs w:val="20"/>
    </w:rPr>
  </w:style>
  <w:style w:type="paragraph" w:styleId="Heading7">
    <w:name w:val="heading 7"/>
    <w:basedOn w:val="Normal"/>
    <w:next w:val="Normal"/>
    <w:link w:val="Heading7Char"/>
    <w:qFormat/>
    <w:rsid w:val="00526B26"/>
    <w:pPr>
      <w:keepNext/>
      <w:spacing w:after="0" w:line="240" w:lineRule="auto"/>
      <w:outlineLvl w:val="6"/>
    </w:pPr>
    <w:rPr>
      <w:rFonts w:ascii="Helvetica" w:eastAsia="Times New Roman" w:hAnsi="Helvetica" w:cs="Times New Roman"/>
      <w:noProof/>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B26"/>
    <w:rPr>
      <w:rFonts w:asciiTheme="majorHAnsi" w:eastAsiaTheme="majorEastAsia" w:hAnsiTheme="majorHAnsi" w:cs="Times New Roman"/>
      <w:b/>
      <w:bCs/>
      <w:color w:val="2F5496" w:themeColor="accent1" w:themeShade="BF"/>
      <w:sz w:val="28"/>
      <w:szCs w:val="28"/>
    </w:rPr>
  </w:style>
  <w:style w:type="character" w:customStyle="1" w:styleId="Heading2Char">
    <w:name w:val="Heading 2 Char"/>
    <w:basedOn w:val="DefaultParagraphFont"/>
    <w:link w:val="Heading2"/>
    <w:uiPriority w:val="9"/>
    <w:rsid w:val="00526B26"/>
    <w:rPr>
      <w:rFonts w:eastAsiaTheme="majorEastAsia" w:cs="Times New Roman"/>
      <w:b/>
      <w:bCs/>
      <w:color w:val="4472C4" w:themeColor="accent1"/>
      <w:sz w:val="26"/>
      <w:szCs w:val="26"/>
    </w:rPr>
  </w:style>
  <w:style w:type="character" w:customStyle="1" w:styleId="Heading3Char">
    <w:name w:val="Heading 3 Char"/>
    <w:basedOn w:val="DefaultParagraphFont"/>
    <w:link w:val="Heading3"/>
    <w:uiPriority w:val="9"/>
    <w:rsid w:val="00526B26"/>
    <w:rPr>
      <w:rFonts w:asciiTheme="majorHAnsi" w:eastAsiaTheme="majorEastAsia" w:hAnsiTheme="majorHAnsi" w:cs="Times New Roman"/>
      <w:b/>
      <w:bCs/>
      <w:color w:val="4472C4" w:themeColor="accent1"/>
    </w:rPr>
  </w:style>
  <w:style w:type="character" w:customStyle="1" w:styleId="Heading4Char">
    <w:name w:val="Heading 4 Char"/>
    <w:basedOn w:val="DefaultParagraphFont"/>
    <w:link w:val="Heading4"/>
    <w:uiPriority w:val="9"/>
    <w:rsid w:val="00526B26"/>
    <w:rPr>
      <w:rFonts w:asciiTheme="majorHAnsi" w:eastAsiaTheme="majorEastAsia" w:hAnsiTheme="majorHAnsi" w:cs="Times New Roman"/>
      <w:b/>
      <w:bCs/>
      <w:i/>
      <w:iCs/>
      <w:color w:val="4472C4" w:themeColor="accent1"/>
    </w:rPr>
  </w:style>
  <w:style w:type="character" w:customStyle="1" w:styleId="Heading5Char">
    <w:name w:val="Heading 5 Char"/>
    <w:basedOn w:val="DefaultParagraphFont"/>
    <w:link w:val="Heading5"/>
    <w:rsid w:val="00526B26"/>
    <w:rPr>
      <w:rFonts w:ascii="Helvetica" w:eastAsia="Times New Roman" w:hAnsi="Helvetica" w:cs="Times New Roman"/>
      <w:b/>
      <w:noProof/>
      <w:sz w:val="32"/>
      <w:szCs w:val="20"/>
      <w:u w:val="single"/>
    </w:rPr>
  </w:style>
  <w:style w:type="character" w:customStyle="1" w:styleId="Heading6Char">
    <w:name w:val="Heading 6 Char"/>
    <w:basedOn w:val="DefaultParagraphFont"/>
    <w:link w:val="Heading6"/>
    <w:rsid w:val="00526B26"/>
    <w:rPr>
      <w:rFonts w:ascii="Helvetica" w:eastAsia="Times New Roman" w:hAnsi="Helvetica" w:cs="Times New Roman"/>
      <w:b/>
      <w:noProof/>
      <w:sz w:val="32"/>
      <w:szCs w:val="20"/>
    </w:rPr>
  </w:style>
  <w:style w:type="character" w:customStyle="1" w:styleId="Heading7Char">
    <w:name w:val="Heading 7 Char"/>
    <w:basedOn w:val="DefaultParagraphFont"/>
    <w:link w:val="Heading7"/>
    <w:rsid w:val="00526B26"/>
    <w:rPr>
      <w:rFonts w:ascii="Helvetica" w:eastAsia="Times New Roman" w:hAnsi="Helvetica" w:cs="Times New Roman"/>
      <w:noProof/>
      <w:sz w:val="32"/>
      <w:szCs w:val="20"/>
      <w:u w:val="single"/>
    </w:rPr>
  </w:style>
  <w:style w:type="table" w:styleId="TableGrid">
    <w:name w:val="Table Grid"/>
    <w:basedOn w:val="TableNormal"/>
    <w:uiPriority w:val="59"/>
    <w:rsid w:val="00526B2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B26"/>
    <w:pPr>
      <w:ind w:left="720"/>
      <w:contextualSpacing/>
    </w:pPr>
    <w:rPr>
      <w:rFonts w:eastAsia="Times New Roman" w:cs="Times New Roman"/>
    </w:rPr>
  </w:style>
  <w:style w:type="paragraph" w:styleId="NoSpacing">
    <w:name w:val="No Spacing"/>
    <w:uiPriority w:val="1"/>
    <w:qFormat/>
    <w:rsid w:val="00526B26"/>
    <w:pPr>
      <w:spacing w:after="0" w:line="240" w:lineRule="auto"/>
    </w:pPr>
    <w:rPr>
      <w:rFonts w:eastAsia="Times New Roman" w:cs="Times New Roman"/>
    </w:rPr>
  </w:style>
  <w:style w:type="table" w:styleId="ColorfulGrid">
    <w:name w:val="Colorful Grid"/>
    <w:basedOn w:val="TableNormal"/>
    <w:uiPriority w:val="73"/>
    <w:rsid w:val="00526B26"/>
    <w:pPr>
      <w:spacing w:after="0" w:line="240" w:lineRule="auto"/>
    </w:pPr>
    <w:rPr>
      <w:rFonts w:eastAsia="Times New Roman"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paragraph" w:styleId="Header">
    <w:name w:val="header"/>
    <w:basedOn w:val="Normal"/>
    <w:link w:val="HeaderChar"/>
    <w:uiPriority w:val="99"/>
    <w:unhideWhenUsed/>
    <w:rsid w:val="00526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B26"/>
  </w:style>
  <w:style w:type="paragraph" w:styleId="Footer">
    <w:name w:val="footer"/>
    <w:basedOn w:val="Normal"/>
    <w:link w:val="FooterChar"/>
    <w:uiPriority w:val="99"/>
    <w:unhideWhenUsed/>
    <w:rsid w:val="00526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B26"/>
  </w:style>
  <w:style w:type="paragraph" w:styleId="BalloonText">
    <w:name w:val="Balloon Text"/>
    <w:basedOn w:val="Normal"/>
    <w:link w:val="BalloonTextChar"/>
    <w:unhideWhenUsed/>
    <w:rsid w:val="00526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26B26"/>
    <w:rPr>
      <w:rFonts w:ascii="Tahoma" w:hAnsi="Tahoma" w:cs="Tahoma"/>
      <w:sz w:val="16"/>
      <w:szCs w:val="16"/>
    </w:rPr>
  </w:style>
  <w:style w:type="paragraph" w:styleId="BodyText2">
    <w:name w:val="Body Text 2"/>
    <w:basedOn w:val="Normal"/>
    <w:link w:val="BodyText2Char"/>
    <w:rsid w:val="00526B26"/>
    <w:pPr>
      <w:widowControl w:val="0"/>
      <w:spacing w:after="0" w:line="240" w:lineRule="auto"/>
    </w:pPr>
    <w:rPr>
      <w:rFonts w:ascii="Arial" w:eastAsia="Times New Roman" w:hAnsi="Arial" w:cs="Times New Roman"/>
      <w:b/>
      <w:noProof/>
      <w:sz w:val="32"/>
      <w:szCs w:val="20"/>
    </w:rPr>
  </w:style>
  <w:style w:type="character" w:customStyle="1" w:styleId="BodyText2Char">
    <w:name w:val="Body Text 2 Char"/>
    <w:basedOn w:val="DefaultParagraphFont"/>
    <w:link w:val="BodyText2"/>
    <w:rsid w:val="00526B26"/>
    <w:rPr>
      <w:rFonts w:ascii="Arial" w:eastAsia="Times New Roman" w:hAnsi="Arial" w:cs="Times New Roman"/>
      <w:b/>
      <w:noProof/>
      <w:sz w:val="32"/>
      <w:szCs w:val="20"/>
    </w:rPr>
  </w:style>
  <w:style w:type="character" w:styleId="Hyperlink">
    <w:name w:val="Hyperlink"/>
    <w:basedOn w:val="DefaultParagraphFont"/>
    <w:uiPriority w:val="99"/>
    <w:unhideWhenUsed/>
    <w:rsid w:val="00526B26"/>
    <w:rPr>
      <w:color w:val="0563C1" w:themeColor="hyperlink"/>
      <w:u w:val="single"/>
    </w:rPr>
  </w:style>
  <w:style w:type="paragraph" w:customStyle="1" w:styleId="Para1">
    <w:name w:val="Para1"/>
    <w:basedOn w:val="Normal"/>
    <w:rsid w:val="00526B26"/>
    <w:pPr>
      <w:spacing w:after="0" w:line="240" w:lineRule="auto"/>
      <w:ind w:left="450" w:hanging="450"/>
    </w:pPr>
    <w:rPr>
      <w:rFonts w:ascii="Arial" w:eastAsia="Times New Roman" w:hAnsi="Arial" w:cs="Times New Roman"/>
      <w:color w:val="000000"/>
      <w:sz w:val="24"/>
      <w:szCs w:val="20"/>
    </w:rPr>
  </w:style>
  <w:style w:type="paragraph" w:styleId="Title">
    <w:name w:val="Title"/>
    <w:basedOn w:val="Normal"/>
    <w:link w:val="TitleChar"/>
    <w:qFormat/>
    <w:rsid w:val="00526B26"/>
    <w:pPr>
      <w:spacing w:after="0" w:line="240" w:lineRule="auto"/>
      <w:jc w:val="center"/>
    </w:pPr>
    <w:rPr>
      <w:rFonts w:ascii="Helvetica" w:eastAsia="Times New Roman" w:hAnsi="Helvetica" w:cs="Times New Roman"/>
      <w:b/>
      <w:noProof/>
      <w:sz w:val="60"/>
      <w:szCs w:val="20"/>
    </w:rPr>
  </w:style>
  <w:style w:type="character" w:customStyle="1" w:styleId="TitleChar">
    <w:name w:val="Title Char"/>
    <w:basedOn w:val="DefaultParagraphFont"/>
    <w:link w:val="Title"/>
    <w:rsid w:val="00526B26"/>
    <w:rPr>
      <w:rFonts w:ascii="Helvetica" w:eastAsia="Times New Roman" w:hAnsi="Helvetica" w:cs="Times New Roman"/>
      <w:b/>
      <w:noProof/>
      <w:sz w:val="60"/>
      <w:szCs w:val="20"/>
    </w:rPr>
  </w:style>
  <w:style w:type="paragraph" w:styleId="NormalWeb">
    <w:name w:val="Normal (Web)"/>
    <w:basedOn w:val="Normal"/>
    <w:uiPriority w:val="99"/>
    <w:unhideWhenUsed/>
    <w:rsid w:val="00526B2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26B26"/>
    <w:rPr>
      <w:color w:val="954F72" w:themeColor="followedHyperlink"/>
      <w:u w:val="single"/>
    </w:rPr>
  </w:style>
  <w:style w:type="character" w:customStyle="1" w:styleId="CommentTextChar">
    <w:name w:val="Comment Text Char"/>
    <w:basedOn w:val="DefaultParagraphFont"/>
    <w:link w:val="CommentText"/>
    <w:uiPriority w:val="99"/>
    <w:rsid w:val="00526B26"/>
    <w:rPr>
      <w:sz w:val="20"/>
      <w:szCs w:val="20"/>
    </w:rPr>
  </w:style>
  <w:style w:type="paragraph" w:styleId="CommentText">
    <w:name w:val="annotation text"/>
    <w:basedOn w:val="Normal"/>
    <w:link w:val="CommentTextChar"/>
    <w:uiPriority w:val="99"/>
    <w:unhideWhenUsed/>
    <w:rsid w:val="00526B26"/>
    <w:pPr>
      <w:spacing w:line="240" w:lineRule="auto"/>
    </w:pPr>
    <w:rPr>
      <w:sz w:val="20"/>
      <w:szCs w:val="20"/>
    </w:rPr>
  </w:style>
  <w:style w:type="character" w:customStyle="1" w:styleId="CommentSubjectChar">
    <w:name w:val="Comment Subject Char"/>
    <w:basedOn w:val="CommentTextChar"/>
    <w:link w:val="CommentSubject"/>
    <w:uiPriority w:val="99"/>
    <w:semiHidden/>
    <w:rsid w:val="00526B26"/>
    <w:rPr>
      <w:b/>
      <w:bCs/>
      <w:sz w:val="20"/>
      <w:szCs w:val="20"/>
    </w:rPr>
  </w:style>
  <w:style w:type="paragraph" w:styleId="CommentSubject">
    <w:name w:val="annotation subject"/>
    <w:basedOn w:val="CommentText"/>
    <w:next w:val="CommentText"/>
    <w:link w:val="CommentSubjectChar"/>
    <w:uiPriority w:val="99"/>
    <w:semiHidden/>
    <w:unhideWhenUsed/>
    <w:rsid w:val="00526B26"/>
    <w:rPr>
      <w:b/>
      <w:bCs/>
    </w:rPr>
  </w:style>
  <w:style w:type="paragraph" w:customStyle="1" w:styleId="Default">
    <w:name w:val="Default"/>
    <w:rsid w:val="00526B26"/>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526B26"/>
    <w:pPr>
      <w:spacing w:after="200" w:line="276" w:lineRule="auto"/>
    </w:pPr>
    <w:rPr>
      <w:rFonts w:ascii="Calibri" w:eastAsia="Calibri" w:hAnsi="Calibri" w:cs="Calibri"/>
      <w:color w:val="000000"/>
      <w:u w:color="000000"/>
    </w:rPr>
  </w:style>
  <w:style w:type="paragraph" w:customStyle="1" w:styleId="Heading">
    <w:name w:val="Heading"/>
    <w:next w:val="Body"/>
    <w:rsid w:val="00526B26"/>
    <w:pPr>
      <w:keepNext/>
      <w:keepLines/>
      <w:spacing w:before="480" w:after="0" w:line="276" w:lineRule="auto"/>
      <w:outlineLvl w:val="0"/>
    </w:pPr>
    <w:rPr>
      <w:rFonts w:ascii="Cambria" w:eastAsia="Cambria" w:hAnsi="Cambria" w:cs="Cambria"/>
      <w:b/>
      <w:bCs/>
      <w:color w:val="365F91"/>
      <w:sz w:val="28"/>
      <w:szCs w:val="28"/>
      <w:u w:color="365F91"/>
    </w:rPr>
  </w:style>
  <w:style w:type="paragraph" w:styleId="BodyText">
    <w:name w:val="Body Text"/>
    <w:basedOn w:val="Normal"/>
    <w:link w:val="BodyTextChar"/>
    <w:uiPriority w:val="99"/>
    <w:semiHidden/>
    <w:unhideWhenUsed/>
    <w:rsid w:val="00526B26"/>
    <w:pPr>
      <w:spacing w:after="120"/>
    </w:pPr>
  </w:style>
  <w:style w:type="character" w:customStyle="1" w:styleId="BodyTextChar">
    <w:name w:val="Body Text Char"/>
    <w:basedOn w:val="DefaultParagraphFont"/>
    <w:link w:val="BodyText"/>
    <w:uiPriority w:val="99"/>
    <w:semiHidden/>
    <w:rsid w:val="00526B26"/>
  </w:style>
  <w:style w:type="character" w:styleId="UnresolvedMention">
    <w:name w:val="Unresolved Mention"/>
    <w:basedOn w:val="DefaultParagraphFont"/>
    <w:uiPriority w:val="99"/>
    <w:semiHidden/>
    <w:unhideWhenUsed/>
    <w:rsid w:val="004D1AFB"/>
    <w:rPr>
      <w:color w:val="605E5C"/>
      <w:shd w:val="clear" w:color="auto" w:fill="E1DFDD"/>
    </w:rPr>
  </w:style>
  <w:style w:type="paragraph" w:styleId="Caption">
    <w:name w:val="caption"/>
    <w:basedOn w:val="Normal"/>
    <w:next w:val="Normal"/>
    <w:uiPriority w:val="35"/>
    <w:unhideWhenUsed/>
    <w:qFormat/>
    <w:rsid w:val="00116687"/>
    <w:pPr>
      <w:spacing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C1EE3"/>
    <w:rPr>
      <w:sz w:val="16"/>
      <w:szCs w:val="16"/>
    </w:rPr>
  </w:style>
  <w:style w:type="paragraph" w:customStyle="1" w:styleId="xxxmsonormal">
    <w:name w:val="x_xxmsonormal"/>
    <w:basedOn w:val="Normal"/>
    <w:rsid w:val="00D426BA"/>
    <w:pPr>
      <w:spacing w:after="0" w:line="240" w:lineRule="auto"/>
    </w:pPr>
    <w:rPr>
      <w:rFonts w:ascii="Calibri" w:hAnsi="Calibri" w:cs="Calibri"/>
    </w:rPr>
  </w:style>
  <w:style w:type="paragraph" w:styleId="Revision">
    <w:name w:val="Revision"/>
    <w:hidden/>
    <w:uiPriority w:val="99"/>
    <w:semiHidden/>
    <w:rsid w:val="00327D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94008">
      <w:bodyDiv w:val="1"/>
      <w:marLeft w:val="0"/>
      <w:marRight w:val="0"/>
      <w:marTop w:val="0"/>
      <w:marBottom w:val="0"/>
      <w:divBdr>
        <w:top w:val="none" w:sz="0" w:space="0" w:color="auto"/>
        <w:left w:val="none" w:sz="0" w:space="0" w:color="auto"/>
        <w:bottom w:val="none" w:sz="0" w:space="0" w:color="auto"/>
        <w:right w:val="none" w:sz="0" w:space="0" w:color="auto"/>
      </w:divBdr>
    </w:div>
    <w:div w:id="600453204">
      <w:bodyDiv w:val="1"/>
      <w:marLeft w:val="0"/>
      <w:marRight w:val="0"/>
      <w:marTop w:val="0"/>
      <w:marBottom w:val="0"/>
      <w:divBdr>
        <w:top w:val="none" w:sz="0" w:space="0" w:color="auto"/>
        <w:left w:val="none" w:sz="0" w:space="0" w:color="auto"/>
        <w:bottom w:val="none" w:sz="0" w:space="0" w:color="auto"/>
        <w:right w:val="none" w:sz="0" w:space="0" w:color="auto"/>
      </w:divBdr>
    </w:div>
    <w:div w:id="657467427">
      <w:bodyDiv w:val="1"/>
      <w:marLeft w:val="0"/>
      <w:marRight w:val="0"/>
      <w:marTop w:val="0"/>
      <w:marBottom w:val="0"/>
      <w:divBdr>
        <w:top w:val="none" w:sz="0" w:space="0" w:color="auto"/>
        <w:left w:val="none" w:sz="0" w:space="0" w:color="auto"/>
        <w:bottom w:val="none" w:sz="0" w:space="0" w:color="auto"/>
        <w:right w:val="none" w:sz="0" w:space="0" w:color="auto"/>
      </w:divBdr>
    </w:div>
    <w:div w:id="958220479">
      <w:bodyDiv w:val="1"/>
      <w:marLeft w:val="0"/>
      <w:marRight w:val="0"/>
      <w:marTop w:val="0"/>
      <w:marBottom w:val="0"/>
      <w:divBdr>
        <w:top w:val="none" w:sz="0" w:space="0" w:color="auto"/>
        <w:left w:val="none" w:sz="0" w:space="0" w:color="auto"/>
        <w:bottom w:val="none" w:sz="0" w:space="0" w:color="auto"/>
        <w:right w:val="none" w:sz="0" w:space="0" w:color="auto"/>
      </w:divBdr>
    </w:div>
    <w:div w:id="1064261701">
      <w:bodyDiv w:val="1"/>
      <w:marLeft w:val="0"/>
      <w:marRight w:val="0"/>
      <w:marTop w:val="0"/>
      <w:marBottom w:val="0"/>
      <w:divBdr>
        <w:top w:val="none" w:sz="0" w:space="0" w:color="auto"/>
        <w:left w:val="none" w:sz="0" w:space="0" w:color="auto"/>
        <w:bottom w:val="none" w:sz="0" w:space="0" w:color="auto"/>
        <w:right w:val="none" w:sz="0" w:space="0" w:color="auto"/>
      </w:divBdr>
    </w:div>
    <w:div w:id="1072577827">
      <w:bodyDiv w:val="1"/>
      <w:marLeft w:val="0"/>
      <w:marRight w:val="0"/>
      <w:marTop w:val="0"/>
      <w:marBottom w:val="0"/>
      <w:divBdr>
        <w:top w:val="none" w:sz="0" w:space="0" w:color="auto"/>
        <w:left w:val="none" w:sz="0" w:space="0" w:color="auto"/>
        <w:bottom w:val="none" w:sz="0" w:space="0" w:color="auto"/>
        <w:right w:val="none" w:sz="0" w:space="0" w:color="auto"/>
      </w:divBdr>
    </w:div>
    <w:div w:id="1103452265">
      <w:bodyDiv w:val="1"/>
      <w:marLeft w:val="0"/>
      <w:marRight w:val="0"/>
      <w:marTop w:val="0"/>
      <w:marBottom w:val="0"/>
      <w:divBdr>
        <w:top w:val="none" w:sz="0" w:space="0" w:color="auto"/>
        <w:left w:val="none" w:sz="0" w:space="0" w:color="auto"/>
        <w:bottom w:val="none" w:sz="0" w:space="0" w:color="auto"/>
        <w:right w:val="none" w:sz="0" w:space="0" w:color="auto"/>
      </w:divBdr>
    </w:div>
    <w:div w:id="1481194687">
      <w:bodyDiv w:val="1"/>
      <w:marLeft w:val="0"/>
      <w:marRight w:val="0"/>
      <w:marTop w:val="0"/>
      <w:marBottom w:val="0"/>
      <w:divBdr>
        <w:top w:val="none" w:sz="0" w:space="0" w:color="auto"/>
        <w:left w:val="none" w:sz="0" w:space="0" w:color="auto"/>
        <w:bottom w:val="none" w:sz="0" w:space="0" w:color="auto"/>
        <w:right w:val="none" w:sz="0" w:space="0" w:color="auto"/>
      </w:divBdr>
    </w:div>
    <w:div w:id="1500119253">
      <w:bodyDiv w:val="1"/>
      <w:marLeft w:val="0"/>
      <w:marRight w:val="0"/>
      <w:marTop w:val="0"/>
      <w:marBottom w:val="0"/>
      <w:divBdr>
        <w:top w:val="none" w:sz="0" w:space="0" w:color="auto"/>
        <w:left w:val="none" w:sz="0" w:space="0" w:color="auto"/>
        <w:bottom w:val="none" w:sz="0" w:space="0" w:color="auto"/>
        <w:right w:val="none" w:sz="0" w:space="0" w:color="auto"/>
      </w:divBdr>
    </w:div>
    <w:div w:id="184439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Visio_Drawing1.vsdx"/><Relationship Id="rId42" Type="http://schemas.openxmlformats.org/officeDocument/2006/relationships/oleObject" Target="embeddings/Microsoft_Visio_2003-2010_Drawing4.vsd"/><Relationship Id="rId47" Type="http://schemas.openxmlformats.org/officeDocument/2006/relationships/image" Target="media/image22.emf"/><Relationship Id="rId63" Type="http://schemas.openxmlformats.org/officeDocument/2006/relationships/image" Target="media/image31.emf"/><Relationship Id="rId68" Type="http://schemas.openxmlformats.org/officeDocument/2006/relationships/image" Target="media/image34.emf"/><Relationship Id="rId84" Type="http://schemas.openxmlformats.org/officeDocument/2006/relationships/fontTable" Target="fontTable.xml"/><Relationship Id="rId16" Type="http://schemas.openxmlformats.org/officeDocument/2006/relationships/image" Target="media/image4.emf"/><Relationship Id="rId11" Type="http://schemas.openxmlformats.org/officeDocument/2006/relationships/image" Target="media/image1.png"/><Relationship Id="rId32" Type="http://schemas.openxmlformats.org/officeDocument/2006/relationships/image" Target="media/image14.emf"/><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image" Target="media/image28.emf"/><Relationship Id="rId74" Type="http://schemas.openxmlformats.org/officeDocument/2006/relationships/image" Target="media/image37.png"/><Relationship Id="rId79" Type="http://schemas.openxmlformats.org/officeDocument/2006/relationships/image" Target="media/image40.emf"/><Relationship Id="rId5" Type="http://schemas.openxmlformats.org/officeDocument/2006/relationships/numbering" Target="numbering.xml"/><Relationship Id="rId19" Type="http://schemas.openxmlformats.org/officeDocument/2006/relationships/package" Target="embeddings/Microsoft_Visio_Drawing.vsdx"/><Relationship Id="rId14" Type="http://schemas.openxmlformats.org/officeDocument/2006/relationships/image" Target="media/image3.emf"/><Relationship Id="rId22" Type="http://schemas.openxmlformats.org/officeDocument/2006/relationships/package" Target="embeddings/Microsoft_Visio_Drawing2.vsdx"/><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Microsoft_Visio_2003-2010_Drawing7.vsd"/><Relationship Id="rId56" Type="http://schemas.openxmlformats.org/officeDocument/2006/relationships/image" Target="media/image27.jpg"/><Relationship Id="rId64" Type="http://schemas.openxmlformats.org/officeDocument/2006/relationships/package" Target="embeddings/Microsoft_Visio_Drawing9.vsdx"/><Relationship Id="rId69" Type="http://schemas.openxmlformats.org/officeDocument/2006/relationships/package" Target="embeddings/Microsoft_Word_Document11.docx"/><Relationship Id="rId77" Type="http://schemas.openxmlformats.org/officeDocument/2006/relationships/image" Target="media/image39.emf"/><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image" Target="media/image36.emf"/><Relationship Id="rId80" Type="http://schemas.openxmlformats.org/officeDocument/2006/relationships/package" Target="embeddings/Microsoft_Visio_Drawing16.vsdx"/><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oleObject" Target="embeddings/Microsoft_Visio_2003-2010_Drawing2.vsd"/><Relationship Id="rId25" Type="http://schemas.openxmlformats.org/officeDocument/2006/relationships/package" Target="embeddings/Microsoft_Excel_Worksheet.xlsx"/><Relationship Id="rId33" Type="http://schemas.openxmlformats.org/officeDocument/2006/relationships/image" Target="media/image15.emf"/><Relationship Id="rId38" Type="http://schemas.openxmlformats.org/officeDocument/2006/relationships/package" Target="embeddings/Microsoft_Visio_Drawing5.vsdx"/><Relationship Id="rId46" Type="http://schemas.openxmlformats.org/officeDocument/2006/relationships/oleObject" Target="embeddings/Microsoft_Visio_2003-2010_Drawing6.vsd"/><Relationship Id="rId59" Type="http://schemas.openxmlformats.org/officeDocument/2006/relationships/package" Target="embeddings/Microsoft_Visio_Drawing7.vsdx"/><Relationship Id="rId67" Type="http://schemas.openxmlformats.org/officeDocument/2006/relationships/package" Target="embeddings/Microsoft_Word_Document10.docx"/><Relationship Id="rId20" Type="http://schemas.openxmlformats.org/officeDocument/2006/relationships/image" Target="media/image6.emf"/><Relationship Id="rId41" Type="http://schemas.openxmlformats.org/officeDocument/2006/relationships/image" Target="media/image19.emf"/><Relationship Id="rId54" Type="http://schemas.openxmlformats.org/officeDocument/2006/relationships/package" Target="embeddings/Microsoft_Visio_Drawing6.vsdx"/><Relationship Id="rId62" Type="http://schemas.openxmlformats.org/officeDocument/2006/relationships/package" Target="embeddings/Microsoft_Visio_Drawing8.vsdx"/><Relationship Id="rId70" Type="http://schemas.openxmlformats.org/officeDocument/2006/relationships/image" Target="media/image35.emf"/><Relationship Id="rId75" Type="http://schemas.openxmlformats.org/officeDocument/2006/relationships/image" Target="media/image38.emf"/><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Microsoft_Visio_2003-2010_Drawing1.vsd"/><Relationship Id="rId23" Type="http://schemas.openxmlformats.org/officeDocument/2006/relationships/package" Target="embeddings/Microsoft_Visio_Drawing3.vsdx"/><Relationship Id="rId28" Type="http://schemas.openxmlformats.org/officeDocument/2006/relationships/image" Target="media/image10.jpeg"/><Relationship Id="rId36" Type="http://schemas.openxmlformats.org/officeDocument/2006/relationships/package" Target="embeddings/Microsoft_Visio_Drawing4.vsdx"/><Relationship Id="rId49" Type="http://schemas.openxmlformats.org/officeDocument/2006/relationships/image" Target="media/image23.emf"/><Relationship Id="rId57" Type="http://schemas.openxmlformats.org/officeDocument/2006/relationships/hyperlink" Target="mailto:Renee.Atherton@mass.gov"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oleObject" Target="embeddings/Microsoft_Visio_2003-2010_Drawing5.vsd"/><Relationship Id="rId52" Type="http://schemas.openxmlformats.org/officeDocument/2006/relationships/oleObject" Target="embeddings/Microsoft_Visio_2003-2010_Drawing9.vsd"/><Relationship Id="rId60" Type="http://schemas.openxmlformats.org/officeDocument/2006/relationships/image" Target="media/image29.png"/><Relationship Id="rId65" Type="http://schemas.openxmlformats.org/officeDocument/2006/relationships/image" Target="media/image32.png"/><Relationship Id="rId73" Type="http://schemas.openxmlformats.org/officeDocument/2006/relationships/package" Target="embeddings/Microsoft_Word_Document13.docx"/><Relationship Id="rId78" Type="http://schemas.openxmlformats.org/officeDocument/2006/relationships/package" Target="embeddings/Microsoft_Visio_Drawing15.vsdx"/><Relationship Id="rId81" Type="http://schemas.openxmlformats.org/officeDocument/2006/relationships/image" Target="media/image41.emf"/><Relationship Id="rId86"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Microsoft_Visio_2003-2010_Drawing.vsd"/><Relationship Id="rId18" Type="http://schemas.openxmlformats.org/officeDocument/2006/relationships/image" Target="media/image5.emf"/><Relationship Id="rId39" Type="http://schemas.openxmlformats.org/officeDocument/2006/relationships/image" Target="media/image18.emf"/><Relationship Id="rId34" Type="http://schemas.openxmlformats.org/officeDocument/2006/relationships/package" Target="embeddings/Microsoft_Word_Document.docx"/><Relationship Id="rId50" Type="http://schemas.openxmlformats.org/officeDocument/2006/relationships/oleObject" Target="embeddings/Microsoft_Visio_2003-2010_Drawing8.vsd"/><Relationship Id="rId55" Type="http://schemas.openxmlformats.org/officeDocument/2006/relationships/image" Target="media/image26.jpeg"/><Relationship Id="rId76" Type="http://schemas.openxmlformats.org/officeDocument/2006/relationships/package" Target="embeddings/Microsoft_Visio_Drawing14.vsdx"/><Relationship Id="rId7" Type="http://schemas.openxmlformats.org/officeDocument/2006/relationships/settings" Target="settings.xml"/><Relationship Id="rId71" Type="http://schemas.openxmlformats.org/officeDocument/2006/relationships/package" Target="embeddings/Microsoft_Word_Document12.docx"/><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image" Target="media/image7.emf"/><Relationship Id="rId40" Type="http://schemas.openxmlformats.org/officeDocument/2006/relationships/oleObject" Target="embeddings/Microsoft_Visio_2003-2010_Drawing3.vsd"/><Relationship Id="rId45" Type="http://schemas.openxmlformats.org/officeDocument/2006/relationships/image" Target="media/image21.emf"/><Relationship Id="rId66" Type="http://schemas.openxmlformats.org/officeDocument/2006/relationships/image" Target="media/image33.emf"/><Relationship Id="rId61" Type="http://schemas.openxmlformats.org/officeDocument/2006/relationships/image" Target="media/image30.emf"/><Relationship Id="rId82" Type="http://schemas.openxmlformats.org/officeDocument/2006/relationships/package" Target="embeddings/Microsoft_Visio_Drawing17.vsdx"/></Relationships>
</file>

<file path=word/documenttasks/documenttasks1.xml><?xml version="1.0" encoding="utf-8"?>
<t:Tasks xmlns:t="http://schemas.microsoft.com/office/tasks/2019/documenttasks" xmlns:oel="http://schemas.microsoft.com/office/2019/extlst">
  <t:Task id="{76A233E2-4C96-4481-9648-2EA40064C7BD}">
    <t:Anchor>
      <t:Comment id="826126273"/>
    </t:Anchor>
    <t:History>
      <t:Event id="{258B4AC5-B5F8-4CE3-B2A1-05A1BB9E1742}" time="2025-12-26T17:52:00.59Z">
        <t:Attribution userId="S::susan.k.lewis@mass.gov::2ce2963b-adcb-4f07-90e3-a4efa7f86754" userProvider="AD" userName="Lewis, Susan (DPH)"/>
        <t:Anchor>
          <t:Comment id="826126273"/>
        </t:Anchor>
        <t:Create/>
      </t:Event>
      <t:Event id="{979A8F7A-2E14-47F3-8D92-D8E09B4196A1}" time="2025-12-26T17:52:00.59Z">
        <t:Attribution userId="S::susan.k.lewis@mass.gov::2ce2963b-adcb-4f07-90e3-a4efa7f86754" userProvider="AD" userName="Lewis, Susan (DPH)"/>
        <t:Anchor>
          <t:Comment id="826126273"/>
        </t:Anchor>
        <t:Assign userId="S::jon.burstein@mass.gov::94c84524-4dc1-4d9c-9d14-a4a8029e02b6" userProvider="AD" userName="Burstein, Jon (DPH)"/>
      </t:Event>
      <t:Event id="{F030747B-E55F-4F26-BC69-63AFE64CE685}" time="2025-12-26T17:52:00.59Z">
        <t:Attribution userId="S::susan.k.lewis@mass.gov::2ce2963b-adcb-4f07-90e3-a4efa7f86754" userProvider="AD" userName="Lewis, Susan (DPH)"/>
        <t:Anchor>
          <t:Comment id="826126273"/>
        </t:Anchor>
        <t:SetTitle title="@Burstein, Jon (DPH) should this be obtain versus consider?"/>
      </t:Event>
    </t:History>
  </t:Task>
  <t:Task id="{A8565483-27AD-4DA8-89F1-3437CDD7ACA8}">
    <t:Anchor>
      <t:Comment id="74722795"/>
    </t:Anchor>
    <t:History>
      <t:Event id="{027F3A75-2A09-409A-A81E-D5D222A3C8A0}" time="2025-12-26T18:18:02.972Z">
        <t:Attribution userId="S::susan.k.lewis@mass.gov::2ce2963b-adcb-4f07-90e3-a4efa7f86754" userProvider="AD" userName="Lewis, Susan (DPH)"/>
        <t:Anchor>
          <t:Comment id="74722795"/>
        </t:Anchor>
        <t:Create/>
      </t:Event>
      <t:Event id="{5293A41A-37A2-4761-978A-55C2A44F6C00}" time="2025-12-26T18:18:02.972Z">
        <t:Attribution userId="S::susan.k.lewis@mass.gov::2ce2963b-adcb-4f07-90e3-a4efa7f86754" userProvider="AD" userName="Lewis, Susan (DPH)"/>
        <t:Anchor>
          <t:Comment id="74722795"/>
        </t:Anchor>
        <t:Assign userId="S::silva.cameron@mass.gov::89ddd958-0980-45ee-a43c-c7515e5ef2ee" userProvider="AD" userName="Cameron, Silva (DPH)"/>
      </t:Event>
      <t:Event id="{F254C06B-D67D-44C2-8ADA-F6F87BC16034}" time="2025-12-26T18:18:02.972Z">
        <t:Attribution userId="S::susan.k.lewis@mass.gov::2ce2963b-adcb-4f07-90e3-a4efa7f86754" userProvider="AD" userName="Lewis, Susan (DPH)"/>
        <t:Anchor>
          <t:Comment id="74722795"/>
        </t:Anchor>
        <t:SetTitle title="@Cameron, Silva (DPH) please verify this is consistent with the law. I think it's important to include, especially with recent confusion."/>
      </t:Event>
      <t:Event id="{5E228E5E-B923-4C07-A835-8DEA2644E1E3}" time="2026-01-08T21:26:37.967Z">
        <t:Attribution userId="S::marita.callahan@mass.gov::2191c78b-82c4-402d-b7cd-5da9af6d330e" userProvider="AD" userName="Callahan, Marita (DPH)"/>
        <t:Progress percentComplete="100"/>
      </t:Event>
    </t:History>
  </t:Task>
  <t:Task id="{0C764A53-7098-4622-99E6-6E6059C4405E}">
    <t:Anchor>
      <t:Comment id="1265916747"/>
    </t:Anchor>
    <t:History>
      <t:Event id="{2406FC6F-6DAA-48E6-8267-882BA34B15A2}" time="2025-12-23T17:54:57.245Z">
        <t:Attribution userId="S::susan.k.lewis@mass.gov::2ce2963b-adcb-4f07-90e3-a4efa7f86754" userProvider="AD" userName="Lewis, Susan (DPH)"/>
        <t:Anchor>
          <t:Comment id="257614918"/>
        </t:Anchor>
        <t:Create/>
      </t:Event>
      <t:Event id="{D9C9E785-C113-4730-B37F-5D3C6064238C}" time="2025-12-23T17:54:57.245Z">
        <t:Attribution userId="S::susan.k.lewis@mass.gov::2ce2963b-adcb-4f07-90e3-a4efa7f86754" userProvider="AD" userName="Lewis, Susan (DPH)"/>
        <t:Anchor>
          <t:Comment id="257614918"/>
        </t:Anchor>
        <t:Assign userId="S::jon.burstein@mass.gov::94c84524-4dc1-4d9c-9d14-a4a8029e02b6" userProvider="AD" userName="Burstein, Jon (DPH)"/>
      </t:Event>
      <t:Event id="{29DB1DAF-3AB8-4006-8ACA-9DB46721F28F}" time="2025-12-23T17:54:57.245Z">
        <t:Attribution userId="S::susan.k.lewis@mass.gov::2ce2963b-adcb-4f07-90e3-a4efa7f86754" userProvider="AD" userName="Lewis, Susan (DPH)"/>
        <t:Anchor>
          <t:Comment id="257614918"/>
        </t:Anchor>
        <t:SetTitle title="@Burstein, Jon (DPH) @Atherton, Renee (DPH) would you please review and update?"/>
      </t:Event>
      <t:Event id="{AA12DA41-FD6D-4D20-A7A1-A0FAC430E3C3}" time="2025-12-26T16:31:56.551Z">
        <t:Attribution userId="S::susan.k.lewis@mass.gov::2ce2963b-adcb-4f07-90e3-a4efa7f86754" userProvider="AD" userName="Lewis, Susan (DPH)"/>
        <t:Progress percentComplete="100"/>
      </t:Event>
      <t:Event id="{91233F58-552E-4590-99F6-B69859C7F99F}" time="2025-12-26T16:33:33.042Z">
        <t:Attribution userId="S::susan.k.lewis@mass.gov::2ce2963b-adcb-4f07-90e3-a4efa7f86754" userProvider="AD" userName="Lewis, Susan (DPH)"/>
        <t:Progress percentComplete="100"/>
      </t:Event>
      <t:Event id="{EE7461F2-C074-49DB-AC9A-515588FDA526}" time="2025-12-26T16:33:47.041Z">
        <t:Attribution userId="S::susan.k.lewis@mass.gov::2ce2963b-adcb-4f07-90e3-a4efa7f86754" userProvider="AD" userName="Lewis, Susan (DPH)"/>
        <t:Progress percentComplete="0"/>
      </t:Event>
      <t:Event id="{534B0A44-E32C-4664-90F8-5E52184D627B}" time="2025-12-26T16:33:51.292Z">
        <t:Attribution userId="S::susan.k.lewis@mass.gov::2ce2963b-adcb-4f07-90e3-a4efa7f86754" userProvider="AD" userName="Lewis, Susan (DPH)"/>
        <t:Progress percentComplete="100"/>
      </t:Event>
      <t:Event id="{7C8AD83C-3044-43B1-A016-7F97C077B389}" time="2025-12-26T16:33:54.697Z">
        <t:Attribution userId="S::susan.k.lewis@mass.gov::2ce2963b-adcb-4f07-90e3-a4efa7f86754" userProvider="AD" userName="Lewis, Susan (DPH)"/>
        <t:Progress percentComplete="0"/>
      </t:Event>
      <t:Event id="{70A6D1FA-A191-4402-B955-511CFD792771}" time="2025-12-26T16:35:03.462Z">
        <t:Attribution userId="S::susan.k.lewis@mass.gov::2ce2963b-adcb-4f07-90e3-a4efa7f86754" userProvider="AD" userName="Lewis, Susan (DPH)"/>
        <t:Progress percentComplete="100"/>
      </t:Event>
      <t:Event id="{F033D7FE-DA45-4A58-ADF9-FA466A805B6A}" time="2025-12-26T16:35:19.301Z">
        <t:Attribution userId="S::susan.k.lewis@mass.gov::2ce2963b-adcb-4f07-90e3-a4efa7f86754" userProvider="AD" userName="Lewis, Susan (DPH)"/>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249149-D74A-4BFA-B8C2-F17BEFEF3642}">
  <ds:schemaRefs>
    <ds:schemaRef ds:uri="http://schemas.openxmlformats.org/officeDocument/2006/bibliography"/>
  </ds:schemaRefs>
</ds:datastoreItem>
</file>

<file path=customXml/itemProps2.xml><?xml version="1.0" encoding="utf-8"?>
<ds:datastoreItem xmlns:ds="http://schemas.openxmlformats.org/officeDocument/2006/customXml" ds:itemID="{CCF81D3C-DA72-43A3-852C-4264D4BBA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BB507-820A-4438-9FFB-E61F1B344E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F74376-4814-485B-A6F5-995A4678850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48496</Words>
  <Characters>276433</Characters>
  <Application>Microsoft Office Word</Application>
  <DocSecurity>4</DocSecurity>
  <Lines>2303</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Patricia (DPH)</dc:creator>
  <cp:keywords/>
  <dc:description/>
  <cp:lastModifiedBy>Harrison, Deborah (EHS)</cp:lastModifiedBy>
  <cp:revision>2</cp:revision>
  <dcterms:created xsi:type="dcterms:W3CDTF">2026-07-28T15:34:00Z</dcterms:created>
  <dcterms:modified xsi:type="dcterms:W3CDTF">2026-07-28T15:34:00Z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