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ابقَ منتبهًا.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كن مستعدًا.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</w:p>
    <w:p w14:paraId="49AEF6D1" w14:textId="1021B016" w:rsid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نصائح عند التخطيط لحالات الطوارئ</w:t>
      </w:r>
    </w:p>
    <w:p w14:paraId="776D02A6" w14:textId="3A9255D2" w:rsidR="002A160D" w:rsidRPr="002A160D" w:rsidRDefault="002A160D" w:rsidP="00802CE8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ستكون أنت وعائلتك على استعدادٍ لمواجهة حالات الطوارئ.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تفضل بزيارة: </w:t>
      </w:r>
      <w:r>
        <w:rPr>
          <w:sz w:val="24"/>
          <w:szCs w:val="24"/>
          <w:rFonts w:asciiTheme="majorHAnsi" w:hAnsiTheme="majorHAnsi"/>
        </w:rPr>
        <w:t xml:space="preserve">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ابقَ منتبهًا</w:t>
      </w:r>
    </w:p>
    <w:p w14:paraId="221DB618" w14:textId="7F4CF0DD" w:rsidR="002A160D" w:rsidRP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غالبًا ما تحدث جميع أنواع الطوارئ دون سابق إنذار.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كن على علمٍ دائمًا بما يجري من حولك.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تابع الأخبار المحلية بانتظام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سجِّل للحصول على تنبيهات الطوارئ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اتصل على </w:t>
      </w:r>
      <w:r>
        <w:rPr>
          <w:sz w:val="24"/>
          <w:szCs w:val="24"/>
          <w:rFonts w:asciiTheme="majorHAnsi" w:hAnsiTheme="majorHAnsi" w:hint="cs"/>
          <w:rtl/>
        </w:rPr>
        <w:t xml:space="preserve">1-</w:t>
      </w:r>
      <w:r>
        <w:rPr>
          <w:sz w:val="24"/>
          <w:szCs w:val="24"/>
          <w:rFonts w:asciiTheme="majorHAnsi" w:hAnsiTheme="majorHAnsi" w:hint="cs"/>
          <w:rtl/>
        </w:rPr>
        <w:t xml:space="preserve">1-</w:t>
      </w:r>
      <w:r>
        <w:rPr>
          <w:sz w:val="24"/>
          <w:szCs w:val="24"/>
          <w:rFonts w:asciiTheme="majorHAnsi" w:hAnsiTheme="majorHAnsi" w:hint="cs"/>
          <w:rtl/>
        </w:rPr>
        <w:t xml:space="preserve">2 للحصول على معلومات حول المأوى، والغذاء، والمصادر أو الخدمات الأخرى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خَطِّط مسبقًا</w:t>
      </w:r>
    </w:p>
    <w:p w14:paraId="32A99B7B" w14:textId="3FB8CB3E" w:rsidR="002A160D" w:rsidRDefault="002A160D" w:rsidP="00802CE8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ضع خطة مسبقة لك أو لعائلتك حتى تكون على استعداد لحالات الطوارئ المرتبطة بالطقس، وانقطاع التيار الكهربائي، والمرض، وأي أحداث أخرى.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ضع خططًا للأحداث التي تضطرك إلى: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البقاء في المنزل (ملازمة المكان)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مغادرة المنزل (الإخلاء)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الانفصال عن الآخرين (الحجر الصحي أو العزل)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تأكد من أن الخطط التي تضعها تلبي احتياجاتك الخاصة.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فكِّر إن كنت أنت أو أفراد العائلة بحاجة إلى مساعدة أو أدوات من أجل: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التواصل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الأدوية أو المعدات الطبية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التنقل (التجول)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الرعاية أو الإشراف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الحيوانات الأليفة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النقل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خَطِّط كيف ستتواصل مع أفراد عائلتك للاطمئنان على أحوالهم.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فكِّر في أكثر من وسيلة للتواصل لأن خدمة الهاتف أو الإنترنت قد تكون محدودة.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استخدم المكالمات، أو الرسائل النصية، أو البريد الإلكتروني، أو تطبيقات التواصل، أو تطبيقات وسائل التواصل الاجتماعي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حافظ على شحن الهواتف والأجهزة الأخرى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اختر لجميع الأفراد شخصًا يعيش بالقرب منك وآخر يعيش بعيدًا للتواصل معه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كن مستعدًا</w:t>
      </w:r>
    </w:p>
    <w:p w14:paraId="20DA2F5A" w14:textId="00B2D4DB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يحتاج كل بيت إلى حقيبة مستلزمات الطوارئ الأساسية.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إنها لا تشغل حيزًا كبيرًا ولا تكلف الكثير.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يمكنك أن تضيف إليها ما تحتاجه.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اجعل الحقيبة مناسبًة لاحتياجاتك الخاصة.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تأكد من أن مستلزماتك ستمكِّنك مما يلي: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البقاء في المنزل لعدة أيام دون تيار كهربائي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مغادرة المنزل بسرعة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الانفصال عن الآخرين وتجنب الميكروبات المنتشرة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احتفظ بالحقيبة في موضع جاف يسهل الوصول إليه.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تفقد الحقيبة كل </w:t>
      </w:r>
      <w:r>
        <w:rPr>
          <w:sz w:val="24"/>
          <w:szCs w:val="24"/>
          <w:rFonts w:asciiTheme="majorHAnsi" w:hAnsiTheme="majorHAnsi" w:hint="cs"/>
          <w:rtl/>
        </w:rPr>
        <w:t xml:space="preserve">6 أشهر لاستبدال المستلزمات القديمة أو الموسمية.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خطة العمل العائلية في حالات الطوارئ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اكتب قائمة جهات اتصال لكل مَن يعيش في منزلك.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دوِّن فيها أرقام أماكن العمل، والمدرسة، والهواتف المحمولة.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اختر صديقًا يعيش خارج ولايتك وآخر يعيش بالقرب منك كجهتي اتصال لعائلتك.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ضع خطة إخلاء واختر مكانًا قريبًا من منزلك وآخر خارج حيك لتجتمع فيه مع عائلتك.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اكتشف كيف ستتعامل مدارس أطفالك مع حالات الطوارئ.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اسأل أين سيذهب الطلاب في حال حدوث إخلاء للمدرسة، وكيف ستخبرك المدرسة بذلك، وكيف ستلتقي بطفلك.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شغِّل تنبيهات الطوارئ على هاتفك والأجهزة الأخرى.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راجع خطة الاستعداد للطوارئ في مدينتك/بلدتك.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ابدأ حقيبة مستلزمات الطوارئ.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ما ستحتاجه.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معلومات عائلية مهمة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</w:p>
    <w:p w14:paraId="79A1CCF4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bookmarkStart w:id="0" w:name="_Hlk79404910"/>
      <w:r>
        <w:rPr>
          <w:sz w:val="24"/>
          <w:szCs w:val="24"/>
          <w:rFonts w:asciiTheme="majorHAnsi" w:hAnsiTheme="majorHAnsi" w:hint="cs"/>
          <w:rtl/>
        </w:rPr>
        <w:t xml:space="preserve">املأ هذه الخانات بالمعلومات التالية عن كل شخص يعيش في منزلك وحدِّثها إن لزم الأمر.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احتفظ بهذه المعلومات في كل الأماكن التي قد تحتاجها فيها.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F409F48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D2B63B2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49C9C01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7197B0E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7926D66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77BCD6D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2298868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E630434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7A513A2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2EF1867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987E648" w14:textId="77777777" w:rsidR="002A160D" w:rsidRPr="00B9386B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4EBC8B5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47FBA66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31E8B3D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5D04EC5" w14:textId="77777777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36AAA77" w14:textId="774A4B4D" w:rsidR="002A160D" w:rsidRDefault="002A160D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قائمة مراجعة حقيبة مستلزمات الطوارئ</w:t>
      </w:r>
    </w:p>
    <w:p w14:paraId="048984B2" w14:textId="600DA4A6" w:rsidR="00802CE8" w:rsidRDefault="00802CE8" w:rsidP="00802CE8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ابدأ بحقيبة مستلزمات الطوارئ الأساسية.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ما ستحتاجه.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اجعلها مناسبةً لاحتياجاتك الخاصة.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المستلزمات التي تسهِّل عليك البقاء في المنزل دون ماء أو كهرباء، والمستلزمات التي تُمكِّنك من مغادرة المنزل بسرعة.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احتفظ بالحقيبة في موضع جاف يسهل الوصول إليه.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تفقد الحقيبة كل </w:t>
      </w:r>
      <w:r>
        <w:rPr>
          <w:sz w:val="24"/>
          <w:szCs w:val="24"/>
          <w:rFonts w:asciiTheme="majorHAnsi" w:hAnsiTheme="majorHAnsi" w:hint="cs"/>
          <w:rtl/>
        </w:rPr>
        <w:t xml:space="preserve">6 أشهر لاستبدال المستلزمات القديمة أو الموسمية.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البقاء في المنزل أو مغادرته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متعلقة بجهات الاتصال في حالات الطوارئ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نُسخ من وثائق مهمة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أدوية موصوفة طبيًا ونظارة طبية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شاحن للهاتف وحزمة بطاريات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نقود أو شيكات السفر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أغطية للوجه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صافرة لطلب المساعدة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حفاضات، ومناديل مبللة، وطعام وحليب للأطفال،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طعام الحيوانات الأليفة، ومستلزماتها، وسجلات اللقاحات الخاصة بها، وشاراتها، وصندوق خاص بها،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البقاء في المنزل (ملازمة المكان، أو الحجر الصحي، أو العزل)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مياه للشرب (غالون واحد (</w:t>
      </w:r>
      <w:r>
        <w:rPr>
          <w:sz w:val="24"/>
          <w:szCs w:val="24"/>
          <w:rFonts w:asciiTheme="majorHAnsi" w:hAnsiTheme="majorHAnsi" w:hint="cs"/>
          <w:rtl/>
        </w:rPr>
        <w:t xml:space="preserve">3.78 لتر) لكل شخص في اليوم الواحد ولمدة </w:t>
      </w:r>
      <w:r>
        <w:rPr>
          <w:sz w:val="24"/>
          <w:szCs w:val="24"/>
          <w:rFonts w:asciiTheme="majorHAnsi" w:hAnsiTheme="majorHAnsi" w:hint="cs"/>
          <w:rtl/>
        </w:rPr>
        <w:t xml:space="preserve">3 أيام)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الأغذية المعلبة والأغذية غير المعرضة للتلف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فتاحة علب يدوية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مصباح يدوي أو فانوس مع بطاريات إضافية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عدَّة الإسعافات الأولية وترمومتر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راديو (يعمل بالبطارية أو بذراع تدوير يدوي) مع توفير بطاريات إضافية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أعواد ثقاب في حاوية مقاومة للماء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منظف أو مطهر منزلي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مغادرة المنزل (الإخلاء)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غيار من الملابس وحذاء متين (لكل شخص)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أدوات اتصال،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معدات طبية،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لوازم النظافة الشخصية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حقيبة نوم أو بطانية (لكل شخص)</w:t>
      </w:r>
    </w:p>
    <w:p w14:paraId="154051AC" w14:textId="06E22BEA" w:rsidR="00B9386B" w:rsidRPr="00B9386B" w:rsidRDefault="00B9386B" w:rsidP="00B9386B">
      <w:pPr>
        <w:spacing w:before="240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جهات الاتصال العائلية</w:t>
      </w:r>
    </w:p>
    <w:p w14:paraId="5724B9C7" w14:textId="77777777" w:rsidR="00802CE8" w:rsidRPr="00C67903" w:rsidRDefault="00802CE8" w:rsidP="00802CE8">
      <w:pPr>
        <w:spacing w:line="240" w:lineRule="auto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محليًا</w:t>
      </w:r>
    </w:p>
    <w:p w14:paraId="36F7EF85" w14:textId="77777777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البريد الإلكتروني: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خارج الولاية</w:t>
      </w:r>
    </w:p>
    <w:p w14:paraId="3DFA8785" w14:textId="77777777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البريد الإلكتروني: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أماكن تجمع عائلتنا</w:t>
      </w:r>
    </w:p>
    <w:p w14:paraId="7FF1010A" w14:textId="3D8BABC4" w:rsidR="00B9386B" w:rsidRPr="00B9386B" w:rsidRDefault="00B9386B" w:rsidP="00B9386B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بالقرب من منزلنا: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BC1C754" w14:textId="6EFE6820" w:rsidR="00B9386B" w:rsidRPr="00B9386B" w:rsidRDefault="00B9386B" w:rsidP="00B9386B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خارج حينا: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مصادر إضافية</w:t>
      </w:r>
    </w:p>
    <w:p w14:paraId="44EC43C8" w14:textId="5CCA8B41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إدارة الصحة العامة بولاية ماساتشوستس</w:t>
      </w:r>
    </w:p>
    <w:p w14:paraId="36F12440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Mass.gov/BePrepared</w:t>
      </w:r>
    </w:p>
    <w:p w14:paraId="5C0887DC" w14:textId="77777777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للحصول على معلومات حول المأوى، والغذاء، والمصادر أو الخدمات الأخرى:</w:t>
      </w:r>
    </w:p>
    <w:p w14:paraId="4E50F03E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اتصل برقم </w:t>
      </w:r>
      <w:r>
        <w:rPr>
          <w:sz w:val="24"/>
          <w:szCs w:val="24"/>
          <w:rFonts w:asciiTheme="majorHAnsi" w:hAnsiTheme="majorHAnsi" w:hint="cs"/>
          <w:rtl/>
        </w:rPr>
        <w:t xml:space="preserve">211 أو تفضل بزيارة </w:t>
      </w:r>
      <w:r>
        <w:rPr>
          <w:sz w:val="24"/>
          <w:szCs w:val="24"/>
          <w:rFonts w:asciiTheme="majorHAnsi" w:hAnsiTheme="majorHAnsi"/>
        </w:rPr>
        <w:t xml:space="preserve">Mass211.org</w:t>
      </w:r>
    </w:p>
    <w:p w14:paraId="121D54E4" w14:textId="64F9C369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للحصول على معلومات حول تنبيهات الطوارئ</w:t>
      </w:r>
    </w:p>
    <w:p w14:paraId="0A4E648E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Ready.gov/alerts (FEMA)</w:t>
      </w:r>
    </w:p>
    <w:p w14:paraId="7C745820" w14:textId="5BBC619E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لطلب المساعدة أثناء حالات الطوارئ أو بعدها</w:t>
      </w:r>
    </w:p>
    <w:p w14:paraId="1665BAD7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Redcross.org/local</w:t>
      </w:r>
      <w:r>
        <w:rPr>
          <w:sz w:val="24"/>
          <w:szCs w:val="24"/>
          <w:rFonts w:asciiTheme="majorHAnsi" w:hAnsiTheme="majorHAnsi" w:hint="cs"/>
          <w:rtl/>
        </w:rPr>
        <w:t xml:space="preserve"> (الفروع المحلية للصليب الأحمر)</w:t>
      </w:r>
    </w:p>
    <w:p w14:paraId="57BD7D48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Redcross.org/shelter</w:t>
      </w:r>
      <w:r>
        <w:rPr>
          <w:sz w:val="24"/>
          <w:szCs w:val="24"/>
          <w:rFonts w:asciiTheme="majorHAnsi" w:hAnsiTheme="majorHAnsi" w:hint="cs"/>
          <w:rtl/>
        </w:rPr>
        <w:t xml:space="preserve"> (المآوي المتاحة التابعة للصليب الأحمر)</w:t>
      </w:r>
    </w:p>
    <w:p w14:paraId="1B7C0F52" w14:textId="4128F7EF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للحصول على معلومات حول إعداد الخطط/حقائب المستلزمات لحالات الطوارئ</w:t>
      </w:r>
    </w:p>
    <w:p w14:paraId="0164804E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Mass.gov/BePrepared (DPH)</w:t>
      </w:r>
    </w:p>
    <w:p w14:paraId="079AD6B4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Mass.gov/mema/ready (MEMA)</w:t>
      </w:r>
    </w:p>
    <w:p w14:paraId="5A2B6ADE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Ready.gov or Listo.gov (FEMA)</w:t>
      </w:r>
    </w:p>
    <w:p w14:paraId="4EAFA3D2" w14:textId="07FE4851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للحصول على معلومات حول الطوارئ على وسائل التواصل الاجتماعي</w:t>
      </w:r>
    </w:p>
    <w:p w14:paraId="432C974A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تابع </w:t>
      </w:r>
      <w:r>
        <w:rPr>
          <w:sz w:val="24"/>
          <w:szCs w:val="24"/>
          <w:rFonts w:asciiTheme="majorHAnsi" w:hAnsiTheme="majorHAnsi"/>
        </w:rPr>
        <w:t xml:space="preserve">DPH</w:t>
      </w:r>
      <w:r>
        <w:rPr>
          <w:sz w:val="24"/>
          <w:szCs w:val="24"/>
          <w:rFonts w:asciiTheme="majorHAnsi" w:hAnsiTheme="majorHAnsi" w:hint="cs"/>
          <w:rtl/>
        </w:rPr>
        <w:t xml:space="preserve"> على تويتر</w:t>
      </w:r>
    </w:p>
    <w:p w14:paraId="20B4D038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تابع </w:t>
      </w:r>
      <w:r>
        <w:rPr>
          <w:sz w:val="24"/>
          <w:szCs w:val="24"/>
          <w:rFonts w:asciiTheme="majorHAnsi" w:hAnsiTheme="majorHAnsi"/>
        </w:rPr>
        <w:t xml:space="preserve">MEMA</w:t>
      </w:r>
      <w:r>
        <w:rPr>
          <w:sz w:val="24"/>
          <w:szCs w:val="24"/>
          <w:rFonts w:asciiTheme="majorHAnsi" w:hAnsiTheme="majorHAnsi" w:hint="cs"/>
          <w:rtl/>
        </w:rPr>
        <w:t xml:space="preserve"> على تويتر</w:t>
      </w:r>
    </w:p>
    <w:p w14:paraId="53A4C21E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تابع </w:t>
      </w:r>
      <w:r>
        <w:rPr>
          <w:sz w:val="24"/>
          <w:szCs w:val="24"/>
          <w:rFonts w:asciiTheme="majorHAnsi" w:hAnsiTheme="majorHAnsi"/>
        </w:rPr>
        <w:t xml:space="preserve">ReadyGov</w:t>
      </w:r>
      <w:r>
        <w:rPr>
          <w:sz w:val="24"/>
          <w:szCs w:val="24"/>
          <w:rFonts w:asciiTheme="majorHAnsi" w:hAnsiTheme="majorHAnsi" w:hint="cs"/>
          <w:rtl/>
        </w:rPr>
        <w:t xml:space="preserve"> على تويتر</w:t>
      </w:r>
    </w:p>
    <w:p w14:paraId="72B7E791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سجِّل إعجابك بصفحة </w:t>
      </w:r>
      <w:r>
        <w:rPr>
          <w:sz w:val="24"/>
          <w:szCs w:val="24"/>
          <w:rFonts w:asciiTheme="majorHAnsi" w:hAnsiTheme="majorHAnsi"/>
        </w:rPr>
        <w:t xml:space="preserve">MEMA</w:t>
      </w:r>
      <w:r>
        <w:rPr>
          <w:sz w:val="24"/>
          <w:szCs w:val="24"/>
          <w:rFonts w:asciiTheme="majorHAnsi" w:hAnsiTheme="majorHAnsi" w:hint="cs"/>
          <w:rtl/>
        </w:rPr>
        <w:t xml:space="preserve"> على فيسبوك</w:t>
      </w:r>
    </w:p>
    <w:p w14:paraId="143B8A62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سجِّل إعجابك بصفحة </w:t>
      </w:r>
      <w:r>
        <w:rPr>
          <w:sz w:val="24"/>
          <w:szCs w:val="24"/>
          <w:rFonts w:asciiTheme="majorHAnsi" w:hAnsiTheme="majorHAnsi"/>
        </w:rPr>
        <w:t xml:space="preserve">ReadyGov</w:t>
      </w:r>
      <w:r>
        <w:rPr>
          <w:sz w:val="24"/>
          <w:szCs w:val="24"/>
          <w:rFonts w:asciiTheme="majorHAnsi" w:hAnsiTheme="majorHAnsi" w:hint="cs"/>
          <w:rtl/>
        </w:rPr>
        <w:t xml:space="preserve"> على فيسبوك</w:t>
      </w:r>
    </w:p>
    <w:p w14:paraId="4B3889DF" w14:textId="77777777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تابع أخبار مدينتك/بلدتك على تويتر أو سجِّل إعجابك بصفحتها على فيسبوك.</w:t>
      </w:r>
    </w:p>
    <w:p w14:paraId="530E19A9" w14:textId="35653DBD" w:rsidR="003535A1" w:rsidRPr="003535A1" w:rsidRDefault="003535A1" w:rsidP="003535A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تطبيق </w:t>
      </w:r>
      <w:r>
        <w:rPr>
          <w:b/>
          <w:bCs/>
          <w:sz w:val="24"/>
          <w:szCs w:val="24"/>
          <w:rFonts w:asciiTheme="majorHAnsi" w:hAnsiTheme="majorHAnsi"/>
        </w:rPr>
        <w:t xml:space="preserve">Show Me</w:t>
      </w: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 المجاني لمساعدة الأشخاص على التواصل أثناء حالات الطوارئ</w:t>
      </w:r>
    </w:p>
    <w:p w14:paraId="7525455A" w14:textId="5EFB4694" w:rsidR="003535A1" w:rsidRPr="003535A1" w:rsidRDefault="003535A1" w:rsidP="003535A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وجِّه الكاميرا الموجودة بهاتفك الذكي نحو هذا الرمز لمعرفة المزيد.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