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2A8B74" w14:textId="08A0B984" w:rsidR="005B7508" w:rsidRPr="00785BA1" w:rsidRDefault="006300D2">
      <w:pPr>
        <w:spacing w:line="220" w:lineRule="auto"/>
        <w:ind w:right="3560"/>
        <w:rPr>
          <w:rFonts w:ascii="Arial" w:eastAsia="Arial" w:hAnsi="Arial"/>
          <w:b/>
          <w:color w:val="FFFFFF"/>
          <w:sz w:val="96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5F52F" wp14:editId="6A63FCB0">
            <wp:simplePos x="0" y="0"/>
            <wp:positionH relativeFrom="page">
              <wp:posOffset>6985</wp:posOffset>
            </wp:positionH>
            <wp:positionV relativeFrom="page">
              <wp:posOffset>-1270</wp:posOffset>
            </wp:positionV>
            <wp:extent cx="7562850" cy="10696575"/>
            <wp:effectExtent l="0" t="0" r="6350" b="0"/>
            <wp:wrapNone/>
            <wp:docPr id="4" name="Picture 2" descr="Massachusetts Commission for The Blin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ssachusetts Commission for The Blind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57" w:rsidRPr="00785BA1">
        <w:rPr>
          <w:rFonts w:ascii="Arial" w:eastAsia="Arial" w:hAnsi="Arial"/>
          <w:b/>
          <w:color w:val="FFFFFF"/>
          <w:sz w:val="96"/>
          <w:szCs w:val="21"/>
        </w:rPr>
        <w:t>Emergency</w:t>
      </w:r>
      <w:r w:rsidR="005B7508" w:rsidRPr="00785BA1">
        <w:rPr>
          <w:rFonts w:ascii="Arial" w:eastAsia="Arial" w:hAnsi="Arial"/>
          <w:b/>
          <w:color w:val="FFFFFF"/>
          <w:sz w:val="96"/>
          <w:szCs w:val="21"/>
        </w:rPr>
        <w:t xml:space="preserve"> Preparedness</w:t>
      </w:r>
    </w:p>
    <w:p w14:paraId="2A34D655" w14:textId="77777777" w:rsidR="00114957" w:rsidRPr="00785BA1" w:rsidRDefault="004C71D4">
      <w:pPr>
        <w:spacing w:line="220" w:lineRule="auto"/>
        <w:ind w:right="3560"/>
        <w:rPr>
          <w:rFonts w:ascii="Arial" w:eastAsia="Arial" w:hAnsi="Arial"/>
          <w:b/>
          <w:color w:val="FFFFFF"/>
          <w:sz w:val="96"/>
          <w:szCs w:val="21"/>
        </w:rPr>
      </w:pPr>
      <w:r w:rsidRPr="00785BA1">
        <w:rPr>
          <w:rFonts w:ascii="Arial" w:eastAsia="Arial" w:hAnsi="Arial"/>
          <w:b/>
          <w:color w:val="FFFFFF"/>
          <w:sz w:val="96"/>
          <w:szCs w:val="21"/>
        </w:rPr>
        <w:t xml:space="preserve">Kit </w:t>
      </w:r>
    </w:p>
    <w:p w14:paraId="480F31A7" w14:textId="77777777" w:rsidR="007B35FB" w:rsidRPr="00785BA1" w:rsidRDefault="004C71D4">
      <w:pPr>
        <w:spacing w:line="220" w:lineRule="auto"/>
        <w:ind w:right="3560"/>
        <w:rPr>
          <w:rFonts w:ascii="Arial" w:eastAsia="Arial" w:hAnsi="Arial"/>
          <w:b/>
          <w:color w:val="FFFFFF"/>
          <w:sz w:val="40"/>
          <w:szCs w:val="40"/>
        </w:rPr>
      </w:pPr>
      <w:r w:rsidRPr="00785BA1">
        <w:rPr>
          <w:rFonts w:ascii="Arial" w:eastAsia="Arial" w:hAnsi="Arial"/>
          <w:b/>
          <w:color w:val="FFFFFF"/>
          <w:sz w:val="40"/>
          <w:szCs w:val="40"/>
        </w:rPr>
        <w:t xml:space="preserve">Suggestions </w:t>
      </w:r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 xml:space="preserve">For Residents </w:t>
      </w:r>
      <w:proofErr w:type="gramStart"/>
      <w:r w:rsidRPr="00785BA1">
        <w:rPr>
          <w:rFonts w:ascii="Arial" w:eastAsia="Arial" w:hAnsi="Arial"/>
          <w:b/>
          <w:color w:val="FFFFFF"/>
          <w:sz w:val="40"/>
          <w:szCs w:val="40"/>
        </w:rPr>
        <w:t>W</w:t>
      </w:r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>ith</w:t>
      </w:r>
      <w:proofErr w:type="gramEnd"/>
      <w:r w:rsidRPr="00785BA1">
        <w:rPr>
          <w:rFonts w:ascii="Arial" w:eastAsia="Arial" w:hAnsi="Arial"/>
          <w:b/>
          <w:color w:val="FFFFFF"/>
          <w:sz w:val="40"/>
          <w:szCs w:val="40"/>
        </w:rPr>
        <w:t xml:space="preserve"> </w:t>
      </w:r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 xml:space="preserve">Visual </w:t>
      </w:r>
      <w:r w:rsidR="00114957" w:rsidRPr="00785BA1">
        <w:rPr>
          <w:rFonts w:ascii="Arial" w:eastAsia="Arial" w:hAnsi="Arial"/>
          <w:b/>
          <w:color w:val="FFFFFF"/>
          <w:sz w:val="40"/>
          <w:szCs w:val="40"/>
        </w:rPr>
        <w:t>I</w:t>
      </w:r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>mpairments</w:t>
      </w:r>
    </w:p>
    <w:p w14:paraId="09F0A50B" w14:textId="77777777" w:rsidR="00114957" w:rsidRDefault="00114957">
      <w:pPr>
        <w:spacing w:line="220" w:lineRule="auto"/>
        <w:ind w:right="3560"/>
        <w:rPr>
          <w:rFonts w:ascii="Arial" w:hAnsi="Arial"/>
          <w:color w:val="FFFFFF"/>
          <w:sz w:val="32"/>
          <w:szCs w:val="32"/>
        </w:rPr>
      </w:pPr>
    </w:p>
    <w:p w14:paraId="6FF85482" w14:textId="44F77348" w:rsidR="005E4DE3" w:rsidRPr="00785BA1" w:rsidRDefault="00763EC7" w:rsidP="005E4DE3">
      <w:pPr>
        <w:pStyle w:val="Heading1"/>
        <w:numPr>
          <w:ilvl w:val="1"/>
          <w:numId w:val="7"/>
        </w:numPr>
        <w:rPr>
          <w:color w:val="FFFFFF"/>
          <w:sz w:val="38"/>
          <w:szCs w:val="38"/>
        </w:rPr>
      </w:pPr>
      <w:r w:rsidRPr="00785BA1">
        <w:rPr>
          <w:b/>
          <w:color w:val="FFFFFF"/>
          <w:sz w:val="38"/>
          <w:szCs w:val="38"/>
        </w:rPr>
        <w:t>Have back up canes</w:t>
      </w:r>
      <w:r w:rsidRPr="00785BA1">
        <w:rPr>
          <w:color w:val="FFFFFF"/>
          <w:sz w:val="38"/>
          <w:szCs w:val="38"/>
        </w:rPr>
        <w:t xml:space="preserve"> at different locations, such as</w:t>
      </w:r>
      <w:r w:rsidR="005E4DE3" w:rsidRPr="00785BA1">
        <w:rPr>
          <w:color w:val="FFFFFF"/>
          <w:sz w:val="38"/>
          <w:szCs w:val="38"/>
        </w:rPr>
        <w:t xml:space="preserve"> your</w:t>
      </w:r>
      <w:r w:rsidRPr="00785BA1">
        <w:rPr>
          <w:color w:val="FFFFFF"/>
          <w:sz w:val="38"/>
          <w:szCs w:val="38"/>
        </w:rPr>
        <w:t xml:space="preserve"> home, homes</w:t>
      </w:r>
      <w:r w:rsidR="006A4371">
        <w:rPr>
          <w:color w:val="FFFFFF"/>
          <w:sz w:val="38"/>
          <w:szCs w:val="38"/>
        </w:rPr>
        <w:t xml:space="preserve"> of family members</w:t>
      </w:r>
      <w:r w:rsidRPr="00785BA1">
        <w:rPr>
          <w:color w:val="FFFFFF"/>
          <w:sz w:val="38"/>
          <w:szCs w:val="38"/>
        </w:rPr>
        <w:t xml:space="preserve">, </w:t>
      </w:r>
      <w:r w:rsidR="005E4DE3" w:rsidRPr="00785BA1">
        <w:rPr>
          <w:color w:val="FFFFFF"/>
          <w:sz w:val="38"/>
          <w:szCs w:val="38"/>
        </w:rPr>
        <w:t xml:space="preserve">car, and disaster kit. </w:t>
      </w:r>
      <w:r w:rsidRPr="00785BA1">
        <w:rPr>
          <w:color w:val="FFFFFF"/>
          <w:sz w:val="38"/>
          <w:szCs w:val="38"/>
        </w:rPr>
        <w:t xml:space="preserve"> </w:t>
      </w:r>
    </w:p>
    <w:p w14:paraId="24CF044D" w14:textId="627122D7" w:rsidR="00763EC7" w:rsidRPr="00785BA1" w:rsidRDefault="00763EC7" w:rsidP="005E4DE3">
      <w:pPr>
        <w:pStyle w:val="Heading1"/>
        <w:numPr>
          <w:ilvl w:val="1"/>
          <w:numId w:val="7"/>
        </w:numPr>
        <w:rPr>
          <w:color w:val="FFFFFF"/>
          <w:sz w:val="38"/>
          <w:szCs w:val="38"/>
        </w:rPr>
      </w:pPr>
      <w:r w:rsidRPr="00785BA1">
        <w:rPr>
          <w:b/>
          <w:bCs/>
          <w:color w:val="FFFFFF"/>
          <w:sz w:val="38"/>
          <w:szCs w:val="38"/>
        </w:rPr>
        <w:t>Store high-powered flashlights</w:t>
      </w:r>
      <w:r w:rsidRPr="00785BA1">
        <w:rPr>
          <w:color w:val="FFFFFF"/>
          <w:sz w:val="38"/>
          <w:szCs w:val="38"/>
        </w:rPr>
        <w:t xml:space="preserve"> (LED lights </w:t>
      </w:r>
      <w:r w:rsidR="005E4DE3" w:rsidRPr="00785BA1">
        <w:rPr>
          <w:color w:val="FFFFFF"/>
          <w:sz w:val="38"/>
          <w:szCs w:val="38"/>
        </w:rPr>
        <w:t xml:space="preserve">with wide beams </w:t>
      </w:r>
      <w:r w:rsidRPr="00785BA1">
        <w:rPr>
          <w:color w:val="FFFFFF"/>
          <w:sz w:val="38"/>
          <w:szCs w:val="38"/>
        </w:rPr>
        <w:t>are best) and extra batteries.</w:t>
      </w:r>
      <w:r w:rsidR="005E4DE3" w:rsidRPr="00785BA1">
        <w:rPr>
          <w:color w:val="FFFFFF"/>
          <w:sz w:val="38"/>
          <w:szCs w:val="38"/>
        </w:rPr>
        <w:t xml:space="preserve"> </w:t>
      </w:r>
      <w:r w:rsidRPr="00785BA1">
        <w:rPr>
          <w:color w:val="FFFFFF"/>
          <w:sz w:val="38"/>
          <w:szCs w:val="38"/>
        </w:rPr>
        <w:t xml:space="preserve">Light Sticks </w:t>
      </w:r>
      <w:r w:rsidR="004C71D4" w:rsidRPr="00785BA1">
        <w:rPr>
          <w:color w:val="FFFFFF"/>
          <w:sz w:val="38"/>
          <w:szCs w:val="38"/>
        </w:rPr>
        <w:t xml:space="preserve">may </w:t>
      </w:r>
      <w:r w:rsidR="005E4DE3" w:rsidRPr="00785BA1">
        <w:rPr>
          <w:color w:val="FFFFFF"/>
          <w:sz w:val="38"/>
          <w:szCs w:val="38"/>
        </w:rPr>
        <w:t xml:space="preserve">also </w:t>
      </w:r>
      <w:r w:rsidR="004C71D4" w:rsidRPr="00785BA1">
        <w:rPr>
          <w:color w:val="FFFFFF"/>
          <w:sz w:val="38"/>
          <w:szCs w:val="38"/>
        </w:rPr>
        <w:t xml:space="preserve">be </w:t>
      </w:r>
      <w:r w:rsidRPr="00785BA1">
        <w:rPr>
          <w:color w:val="FFFFFF"/>
          <w:sz w:val="38"/>
          <w:szCs w:val="38"/>
        </w:rPr>
        <w:t>helpful.</w:t>
      </w:r>
    </w:p>
    <w:p w14:paraId="34E4C83A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>Writing supplies</w:t>
      </w:r>
      <w:r w:rsidRPr="00785BA1">
        <w:rPr>
          <w:rFonts w:ascii="Arial" w:hAnsi="Arial"/>
          <w:color w:val="FFFFFF"/>
          <w:sz w:val="38"/>
          <w:szCs w:val="38"/>
        </w:rPr>
        <w:t xml:space="preserve"> such as a slate &amp; stylus, 20/20 pens, writing guide</w:t>
      </w:r>
    </w:p>
    <w:p w14:paraId="47E23322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>Low vision items</w:t>
      </w:r>
      <w:r w:rsidRPr="00785BA1">
        <w:rPr>
          <w:rFonts w:ascii="Arial" w:hAnsi="Arial"/>
          <w:color w:val="FFFFFF"/>
          <w:sz w:val="38"/>
          <w:szCs w:val="38"/>
        </w:rPr>
        <w:t xml:space="preserve"> such as magnifiers, glasses, etc.</w:t>
      </w:r>
    </w:p>
    <w:p w14:paraId="4BD085EE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color w:val="FFFFFF"/>
          <w:sz w:val="38"/>
          <w:szCs w:val="38"/>
        </w:rPr>
        <w:t xml:space="preserve">Wind-up </w:t>
      </w:r>
      <w:r w:rsidRPr="00785BA1">
        <w:rPr>
          <w:rFonts w:ascii="Arial" w:hAnsi="Arial"/>
          <w:b/>
          <w:bCs/>
          <w:color w:val="FFFFFF"/>
          <w:sz w:val="38"/>
          <w:szCs w:val="38"/>
        </w:rPr>
        <w:t>radio</w:t>
      </w:r>
      <w:r w:rsidRPr="00785BA1">
        <w:rPr>
          <w:rFonts w:ascii="Arial" w:hAnsi="Arial"/>
          <w:color w:val="FFFFFF"/>
          <w:sz w:val="38"/>
          <w:szCs w:val="38"/>
        </w:rPr>
        <w:t xml:space="preserve"> </w:t>
      </w:r>
    </w:p>
    <w:p w14:paraId="19AEC87D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color w:val="FFFFFF"/>
          <w:sz w:val="38"/>
          <w:szCs w:val="38"/>
        </w:rPr>
        <w:t xml:space="preserve">Talking </w:t>
      </w:r>
      <w:r w:rsidRPr="00785BA1">
        <w:rPr>
          <w:rFonts w:ascii="Arial" w:hAnsi="Arial"/>
          <w:b/>
          <w:bCs/>
          <w:color w:val="FFFFFF"/>
          <w:sz w:val="38"/>
          <w:szCs w:val="38"/>
        </w:rPr>
        <w:t>alarm clock</w:t>
      </w:r>
      <w:r w:rsidRPr="00785BA1">
        <w:rPr>
          <w:rFonts w:ascii="Arial" w:hAnsi="Arial"/>
          <w:color w:val="FFFFFF"/>
          <w:sz w:val="38"/>
          <w:szCs w:val="38"/>
        </w:rPr>
        <w:t xml:space="preserve"> (with batteries) or braille </w:t>
      </w:r>
      <w:r w:rsidRPr="00785BA1">
        <w:rPr>
          <w:rFonts w:ascii="Arial" w:hAnsi="Arial"/>
          <w:b/>
          <w:bCs/>
          <w:color w:val="FFFFFF"/>
          <w:sz w:val="38"/>
          <w:szCs w:val="38"/>
        </w:rPr>
        <w:t>watch</w:t>
      </w:r>
    </w:p>
    <w:p w14:paraId="614E32C2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>Whistle</w:t>
      </w:r>
      <w:r w:rsidRPr="00785BA1">
        <w:rPr>
          <w:rFonts w:ascii="Arial" w:hAnsi="Arial"/>
          <w:color w:val="FFFFFF"/>
          <w:sz w:val="38"/>
          <w:szCs w:val="38"/>
        </w:rPr>
        <w:t xml:space="preserve"> &amp; </w:t>
      </w:r>
      <w:r w:rsidRPr="00785BA1">
        <w:rPr>
          <w:rFonts w:ascii="Arial" w:hAnsi="Arial"/>
          <w:b/>
          <w:bCs/>
          <w:color w:val="FFFFFF"/>
          <w:sz w:val="38"/>
          <w:szCs w:val="38"/>
        </w:rPr>
        <w:t>first aid</w:t>
      </w:r>
      <w:r w:rsidRPr="00785BA1">
        <w:rPr>
          <w:rFonts w:ascii="Arial" w:hAnsi="Arial"/>
          <w:color w:val="FFFFFF"/>
          <w:sz w:val="38"/>
          <w:szCs w:val="38"/>
        </w:rPr>
        <w:t xml:space="preserve"> kit </w:t>
      </w:r>
    </w:p>
    <w:p w14:paraId="0FFE2408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 xml:space="preserve">Telephone/Contact list </w:t>
      </w:r>
      <w:r w:rsidRPr="00785BA1">
        <w:rPr>
          <w:rFonts w:ascii="Arial" w:hAnsi="Arial"/>
          <w:color w:val="FFFFFF"/>
          <w:sz w:val="38"/>
          <w:szCs w:val="38"/>
        </w:rPr>
        <w:t xml:space="preserve">in large print and/or braille </w:t>
      </w:r>
    </w:p>
    <w:p w14:paraId="23B8FB6F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>Chargers</w:t>
      </w:r>
      <w:r w:rsidRPr="00785BA1">
        <w:rPr>
          <w:rFonts w:ascii="Arial" w:hAnsi="Arial"/>
          <w:color w:val="FFFFFF"/>
          <w:sz w:val="38"/>
          <w:szCs w:val="38"/>
        </w:rPr>
        <w:t xml:space="preserve"> for electronic devices and </w:t>
      </w:r>
      <w:proofErr w:type="spellStart"/>
      <w:r w:rsidRPr="00785BA1">
        <w:rPr>
          <w:rFonts w:ascii="Arial" w:hAnsi="Arial"/>
          <w:color w:val="FFFFFF"/>
          <w:sz w:val="38"/>
          <w:szCs w:val="38"/>
        </w:rPr>
        <w:t>batterypacks</w:t>
      </w:r>
      <w:proofErr w:type="spellEnd"/>
    </w:p>
    <w:p w14:paraId="33E3484A" w14:textId="77777777" w:rsidR="00763EC7" w:rsidRPr="00785BA1" w:rsidRDefault="00763EC7" w:rsidP="00785BA1">
      <w:pPr>
        <w:pStyle w:val="Default"/>
        <w:numPr>
          <w:ilvl w:val="1"/>
          <w:numId w:val="7"/>
        </w:numPr>
        <w:rPr>
          <w:rFonts w:ascii="Arial" w:hAnsi="Arial" w:cs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 xml:space="preserve">Label Supplies: </w:t>
      </w:r>
      <w:r w:rsidR="005E4DE3" w:rsidRPr="00785BA1">
        <w:rPr>
          <w:rFonts w:ascii="Arial" w:hAnsi="Arial"/>
          <w:color w:val="FFFFFF"/>
          <w:sz w:val="38"/>
          <w:szCs w:val="38"/>
        </w:rPr>
        <w:t>M</w:t>
      </w:r>
      <w:r w:rsidRPr="00785BA1">
        <w:rPr>
          <w:rFonts w:ascii="Arial" w:hAnsi="Arial"/>
          <w:color w:val="FFFFFF"/>
          <w:sz w:val="38"/>
          <w:szCs w:val="38"/>
        </w:rPr>
        <w:t>ark emergency supplies with large print, fluorescent tape or braille</w:t>
      </w:r>
      <w:r w:rsidR="005E4DE3" w:rsidRPr="00785BA1">
        <w:rPr>
          <w:rFonts w:ascii="Arial" w:hAnsi="Arial"/>
          <w:color w:val="FFFFFF"/>
          <w:sz w:val="38"/>
          <w:szCs w:val="38"/>
        </w:rPr>
        <w:t xml:space="preserve"> (with print)</w:t>
      </w:r>
      <w:r w:rsidRPr="00785BA1">
        <w:rPr>
          <w:rFonts w:ascii="Arial" w:hAnsi="Arial"/>
          <w:color w:val="FFFFFF"/>
          <w:sz w:val="38"/>
          <w:szCs w:val="38"/>
        </w:rPr>
        <w:t>.</w:t>
      </w:r>
      <w:r w:rsidR="005E4DE3" w:rsidRPr="00785BA1">
        <w:rPr>
          <w:rFonts w:ascii="Arial" w:hAnsi="Arial"/>
          <w:color w:val="FFFFFF"/>
          <w:sz w:val="38"/>
          <w:szCs w:val="38"/>
        </w:rPr>
        <w:t xml:space="preserve">  </w:t>
      </w:r>
    </w:p>
    <w:p w14:paraId="3159125B" w14:textId="77777777" w:rsidR="00AA3ACD" w:rsidRPr="00785BA1" w:rsidRDefault="00AA3ACD" w:rsidP="00AA3ACD">
      <w:pPr>
        <w:pStyle w:val="Default"/>
        <w:ind w:left="720"/>
        <w:rPr>
          <w:rFonts w:ascii="Arial" w:hAnsi="Arial" w:cs="Arial"/>
          <w:color w:val="FFFFFF"/>
          <w:sz w:val="38"/>
          <w:szCs w:val="38"/>
        </w:rPr>
      </w:pPr>
    </w:p>
    <w:p w14:paraId="4121EDDF" w14:textId="77777777" w:rsidR="00114957" w:rsidRPr="00785BA1" w:rsidRDefault="00114957" w:rsidP="00785BA1">
      <w:pPr>
        <w:pStyle w:val="Heading1"/>
        <w:rPr>
          <w:color w:val="FFFFFF"/>
          <w:sz w:val="32"/>
          <w:szCs w:val="32"/>
        </w:rPr>
      </w:pPr>
      <w:r w:rsidRPr="00785BA1">
        <w:rPr>
          <w:color w:val="FFFFFF"/>
          <w:sz w:val="36"/>
          <w:szCs w:val="36"/>
        </w:rPr>
        <w:t xml:space="preserve">Be prepared to </w:t>
      </w:r>
      <w:r w:rsidR="00AA3ACD" w:rsidRPr="00785BA1">
        <w:rPr>
          <w:color w:val="FFFFFF"/>
          <w:sz w:val="36"/>
          <w:szCs w:val="36"/>
        </w:rPr>
        <w:t>u</w:t>
      </w:r>
      <w:r w:rsidRPr="00785BA1">
        <w:rPr>
          <w:color w:val="FFFFFF"/>
          <w:sz w:val="36"/>
          <w:szCs w:val="36"/>
        </w:rPr>
        <w:t xml:space="preserve">se </w:t>
      </w:r>
      <w:r w:rsidR="00AA3ACD" w:rsidRPr="00785BA1">
        <w:rPr>
          <w:color w:val="FFFFFF"/>
          <w:sz w:val="36"/>
          <w:szCs w:val="36"/>
        </w:rPr>
        <w:t>alt</w:t>
      </w:r>
      <w:r w:rsidRPr="00785BA1">
        <w:rPr>
          <w:color w:val="FFFFFF"/>
          <w:sz w:val="36"/>
          <w:szCs w:val="36"/>
        </w:rPr>
        <w:t xml:space="preserve">ernate </w:t>
      </w:r>
      <w:r w:rsidR="00AA3ACD" w:rsidRPr="00785BA1">
        <w:rPr>
          <w:color w:val="FFFFFF"/>
          <w:sz w:val="36"/>
          <w:szCs w:val="36"/>
        </w:rPr>
        <w:t>m</w:t>
      </w:r>
      <w:r w:rsidRPr="00785BA1">
        <w:rPr>
          <w:color w:val="FFFFFF"/>
          <w:sz w:val="36"/>
          <w:szCs w:val="36"/>
        </w:rPr>
        <w:t xml:space="preserve">obility </w:t>
      </w:r>
      <w:r w:rsidR="00AA3ACD" w:rsidRPr="00785BA1">
        <w:rPr>
          <w:color w:val="FFFFFF"/>
          <w:sz w:val="36"/>
          <w:szCs w:val="36"/>
        </w:rPr>
        <w:t>c</w:t>
      </w:r>
      <w:r w:rsidRPr="00785BA1">
        <w:rPr>
          <w:color w:val="FFFFFF"/>
          <w:sz w:val="36"/>
          <w:szCs w:val="36"/>
        </w:rPr>
        <w:t xml:space="preserve">ues and </w:t>
      </w:r>
      <w:r w:rsidRPr="00785BA1">
        <w:rPr>
          <w:color w:val="FFFFFF"/>
          <w:sz w:val="32"/>
          <w:szCs w:val="32"/>
        </w:rPr>
        <w:t>alternative methods to n</w:t>
      </w:r>
      <w:r w:rsidR="00AA3ACD" w:rsidRPr="00785BA1">
        <w:rPr>
          <w:color w:val="FFFFFF"/>
          <w:sz w:val="32"/>
          <w:szCs w:val="32"/>
        </w:rPr>
        <w:t xml:space="preserve">avigate </w:t>
      </w:r>
      <w:r w:rsidRPr="00785BA1">
        <w:rPr>
          <w:color w:val="FFFFFF"/>
          <w:sz w:val="32"/>
          <w:szCs w:val="32"/>
        </w:rPr>
        <w:t xml:space="preserve">your environment.   </w:t>
      </w:r>
    </w:p>
    <w:p w14:paraId="4DAF626C" w14:textId="77777777" w:rsidR="00114957" w:rsidRPr="00785BA1" w:rsidRDefault="00114957" w:rsidP="00785BA1">
      <w:pPr>
        <w:spacing w:before="100" w:beforeAutospacing="1" w:after="100" w:afterAutospacing="1"/>
        <w:rPr>
          <w:rFonts w:ascii="Arial" w:hAnsi="Arial"/>
          <w:color w:val="FFFFFF"/>
          <w:sz w:val="36"/>
          <w:szCs w:val="36"/>
        </w:rPr>
      </w:pPr>
      <w:r w:rsidRPr="00785BA1">
        <w:rPr>
          <w:rFonts w:ascii="Arial" w:hAnsi="Arial"/>
          <w:color w:val="FFFFFF"/>
          <w:sz w:val="36"/>
          <w:szCs w:val="36"/>
        </w:rPr>
        <w:t xml:space="preserve">Be prepared to lose the auditory clues you normally rely on following a major disaster. </w:t>
      </w:r>
    </w:p>
    <w:p w14:paraId="5C5F9DFA" w14:textId="77777777" w:rsidR="00DE6D26" w:rsidRPr="00785BA1" w:rsidRDefault="00DE6D26" w:rsidP="00785BA1">
      <w:pPr>
        <w:spacing w:before="100" w:beforeAutospacing="1" w:after="100" w:afterAutospacing="1"/>
        <w:rPr>
          <w:rFonts w:ascii="Arial" w:hAnsi="Arial"/>
          <w:color w:val="FFFFFF"/>
          <w:sz w:val="36"/>
          <w:szCs w:val="36"/>
        </w:rPr>
      </w:pPr>
      <w:r w:rsidRPr="00785BA1">
        <w:rPr>
          <w:rFonts w:ascii="Arial" w:hAnsi="Arial"/>
          <w:color w:val="FFFFFF"/>
          <w:sz w:val="36"/>
          <w:szCs w:val="36"/>
        </w:rPr>
        <w:t xml:space="preserve">For more general information on other items needed for your </w:t>
      </w:r>
      <w:r w:rsidR="005E4DE3" w:rsidRPr="00785BA1">
        <w:rPr>
          <w:rFonts w:ascii="Arial" w:hAnsi="Arial"/>
          <w:color w:val="FFFFFF"/>
          <w:sz w:val="36"/>
          <w:szCs w:val="36"/>
        </w:rPr>
        <w:t xml:space="preserve">disaster kit, go to </w:t>
      </w:r>
      <w:r w:rsidR="005E4DE3" w:rsidRPr="00785BA1">
        <w:rPr>
          <w:rFonts w:ascii="Arial" w:hAnsi="Arial"/>
          <w:b/>
          <w:bCs/>
          <w:color w:val="FFFFFF"/>
          <w:sz w:val="36"/>
          <w:szCs w:val="36"/>
          <w:u w:val="single"/>
        </w:rPr>
        <w:t>www.mass.gov/mema</w:t>
      </w:r>
    </w:p>
    <w:p w14:paraId="5B3C6A5E" w14:textId="77777777" w:rsidR="00763EC7" w:rsidRPr="00785BA1" w:rsidRDefault="00763EC7" w:rsidP="00763EC7">
      <w:pPr>
        <w:rPr>
          <w:color w:val="FFFFFF"/>
        </w:rPr>
      </w:pPr>
    </w:p>
    <w:p w14:paraId="37C97D3A" w14:textId="77777777" w:rsidR="004C71D4" w:rsidRPr="00785BA1" w:rsidRDefault="00763EC7" w:rsidP="00114957">
      <w:pPr>
        <w:pStyle w:val="Heading1"/>
        <w:rPr>
          <w:color w:val="FFFFFF"/>
          <w:sz w:val="24"/>
          <w:szCs w:val="21"/>
        </w:rPr>
      </w:pPr>
      <w:r w:rsidRPr="00785BA1">
        <w:rPr>
          <w:bCs/>
          <w:color w:val="FFFFFF"/>
          <w:sz w:val="24"/>
          <w:szCs w:val="44"/>
        </w:rPr>
        <w:t>Adapted from Red Cross’s “</w:t>
      </w:r>
      <w:r w:rsidRPr="00785BA1">
        <w:rPr>
          <w:color w:val="FFFFFF"/>
          <w:sz w:val="24"/>
          <w:szCs w:val="21"/>
        </w:rPr>
        <w:t xml:space="preserve">Additional Tips for People with Visual Disabilities” handout </w:t>
      </w:r>
      <w:hyperlink r:id="rId8" w:history="1">
        <w:r w:rsidRPr="00785BA1">
          <w:rPr>
            <w:rStyle w:val="Hyperlink"/>
            <w:color w:val="FFFFFF"/>
            <w:sz w:val="24"/>
            <w:szCs w:val="40"/>
          </w:rPr>
          <w:t>www.redcross.org</w:t>
        </w:r>
      </w:hyperlink>
    </w:p>
    <w:sectPr w:rsidR="004C71D4" w:rsidRPr="00785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5"/>
      <w:pgMar w:top="243" w:right="270" w:bottom="0" w:left="260" w:header="0" w:footer="0" w:gutter="0"/>
      <w:cols w:space="0" w:equalWidth="0">
        <w:col w:w="113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2BA6" w14:textId="77777777" w:rsidR="00CF14EA" w:rsidRDefault="00CF14EA" w:rsidP="002D5FF3">
      <w:r>
        <w:separator/>
      </w:r>
    </w:p>
  </w:endnote>
  <w:endnote w:type="continuationSeparator" w:id="0">
    <w:p w14:paraId="656F53A0" w14:textId="77777777" w:rsidR="00CF14EA" w:rsidRDefault="00CF14EA" w:rsidP="002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05E2" w14:textId="77777777" w:rsidR="002D5FF3" w:rsidRDefault="002D5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3E2" w14:textId="77777777" w:rsidR="002D5FF3" w:rsidRDefault="002D5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79FA" w14:textId="77777777" w:rsidR="002D5FF3" w:rsidRDefault="002D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8B2F" w14:textId="77777777" w:rsidR="00CF14EA" w:rsidRDefault="00CF14EA" w:rsidP="002D5FF3">
      <w:r>
        <w:separator/>
      </w:r>
    </w:p>
  </w:footnote>
  <w:footnote w:type="continuationSeparator" w:id="0">
    <w:p w14:paraId="2EF80678" w14:textId="77777777" w:rsidR="00CF14EA" w:rsidRDefault="00CF14EA" w:rsidP="002D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C35A" w14:textId="77777777" w:rsidR="002D5FF3" w:rsidRDefault="002D5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10E4" w14:textId="77777777" w:rsidR="002D5FF3" w:rsidRDefault="002D5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0CE" w14:textId="77777777" w:rsidR="002D5FF3" w:rsidRDefault="002D5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62AC032">
      <w:start w:val="1"/>
      <w:numFmt w:val="decimal"/>
      <w:lvlText w:val="%1."/>
      <w:lvlJc w:val="left"/>
    </w:lvl>
    <w:lvl w:ilvl="1" w:tplc="AF4212A2">
      <w:start w:val="1"/>
      <w:numFmt w:val="bullet"/>
      <w:lvlText w:val=""/>
      <w:lvlJc w:val="left"/>
    </w:lvl>
    <w:lvl w:ilvl="2" w:tplc="3DA08C9C">
      <w:start w:val="1"/>
      <w:numFmt w:val="bullet"/>
      <w:lvlText w:val=""/>
      <w:lvlJc w:val="left"/>
    </w:lvl>
    <w:lvl w:ilvl="3" w:tplc="C49AD654">
      <w:start w:val="1"/>
      <w:numFmt w:val="bullet"/>
      <w:lvlText w:val=""/>
      <w:lvlJc w:val="left"/>
    </w:lvl>
    <w:lvl w:ilvl="4" w:tplc="F814B906">
      <w:start w:val="1"/>
      <w:numFmt w:val="bullet"/>
      <w:lvlText w:val=""/>
      <w:lvlJc w:val="left"/>
    </w:lvl>
    <w:lvl w:ilvl="5" w:tplc="96084EA8">
      <w:start w:val="1"/>
      <w:numFmt w:val="bullet"/>
      <w:lvlText w:val=""/>
      <w:lvlJc w:val="left"/>
    </w:lvl>
    <w:lvl w:ilvl="6" w:tplc="E1343566">
      <w:start w:val="1"/>
      <w:numFmt w:val="bullet"/>
      <w:lvlText w:val=""/>
      <w:lvlJc w:val="left"/>
    </w:lvl>
    <w:lvl w:ilvl="7" w:tplc="1076BA40">
      <w:start w:val="1"/>
      <w:numFmt w:val="bullet"/>
      <w:lvlText w:val=""/>
      <w:lvlJc w:val="left"/>
    </w:lvl>
    <w:lvl w:ilvl="8" w:tplc="D1820980">
      <w:start w:val="1"/>
      <w:numFmt w:val="bullet"/>
      <w:lvlText w:val=""/>
      <w:lvlJc w:val="left"/>
    </w:lvl>
  </w:abstractNum>
  <w:abstractNum w:abstractNumId="1" w15:restartNumberingAfterBreak="0">
    <w:nsid w:val="1C226FF6"/>
    <w:multiLevelType w:val="hybridMultilevel"/>
    <w:tmpl w:val="0304294E"/>
    <w:lvl w:ilvl="0" w:tplc="E0F4AF50">
      <w:start w:val="1"/>
      <w:numFmt w:val="decimal"/>
      <w:lvlText w:val="%1.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2CA74E40"/>
    <w:multiLevelType w:val="hybridMultilevel"/>
    <w:tmpl w:val="4714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26B"/>
    <w:multiLevelType w:val="multilevel"/>
    <w:tmpl w:val="CE7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B668C"/>
    <w:multiLevelType w:val="hybridMultilevel"/>
    <w:tmpl w:val="5D0A9F7E"/>
    <w:lvl w:ilvl="0" w:tplc="DAF2328A">
      <w:start w:val="3"/>
      <w:numFmt w:val="decimal"/>
      <w:lvlText w:val="%1.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50B625D4"/>
    <w:multiLevelType w:val="hybridMultilevel"/>
    <w:tmpl w:val="B0A05640"/>
    <w:lvl w:ilvl="0" w:tplc="753C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C847E4"/>
    <w:multiLevelType w:val="hybridMultilevel"/>
    <w:tmpl w:val="E3B64C40"/>
    <w:lvl w:ilvl="0" w:tplc="3E9EC5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8915082">
    <w:abstractNumId w:val="0"/>
  </w:num>
  <w:num w:numId="2" w16cid:durableId="2071884263">
    <w:abstractNumId w:val="5"/>
  </w:num>
  <w:num w:numId="3" w16cid:durableId="94595029">
    <w:abstractNumId w:val="6"/>
  </w:num>
  <w:num w:numId="4" w16cid:durableId="358749051">
    <w:abstractNumId w:val="1"/>
  </w:num>
  <w:num w:numId="5" w16cid:durableId="271714195">
    <w:abstractNumId w:val="4"/>
  </w:num>
  <w:num w:numId="6" w16cid:durableId="1511024172">
    <w:abstractNumId w:val="3"/>
  </w:num>
  <w:num w:numId="7" w16cid:durableId="1758744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1E"/>
    <w:rsid w:val="000162DC"/>
    <w:rsid w:val="001143D1"/>
    <w:rsid w:val="00114957"/>
    <w:rsid w:val="002348F3"/>
    <w:rsid w:val="002D5FF3"/>
    <w:rsid w:val="00301EF3"/>
    <w:rsid w:val="00344164"/>
    <w:rsid w:val="003A60E5"/>
    <w:rsid w:val="00485CC6"/>
    <w:rsid w:val="00492EE9"/>
    <w:rsid w:val="004C6B1B"/>
    <w:rsid w:val="004C71D4"/>
    <w:rsid w:val="00531E7D"/>
    <w:rsid w:val="005B400A"/>
    <w:rsid w:val="005B7508"/>
    <w:rsid w:val="005E4DE3"/>
    <w:rsid w:val="006300D2"/>
    <w:rsid w:val="006643D3"/>
    <w:rsid w:val="00691A66"/>
    <w:rsid w:val="006A4371"/>
    <w:rsid w:val="006F7C46"/>
    <w:rsid w:val="00763EC7"/>
    <w:rsid w:val="00785BA1"/>
    <w:rsid w:val="007B35FB"/>
    <w:rsid w:val="007C04D9"/>
    <w:rsid w:val="007E5D6E"/>
    <w:rsid w:val="00846B3B"/>
    <w:rsid w:val="00876DD9"/>
    <w:rsid w:val="008C4A9F"/>
    <w:rsid w:val="008D664B"/>
    <w:rsid w:val="009833F3"/>
    <w:rsid w:val="009C7DEB"/>
    <w:rsid w:val="009F79E5"/>
    <w:rsid w:val="00A235F0"/>
    <w:rsid w:val="00A33D90"/>
    <w:rsid w:val="00AA3ACD"/>
    <w:rsid w:val="00C56B37"/>
    <w:rsid w:val="00C90723"/>
    <w:rsid w:val="00CF14EA"/>
    <w:rsid w:val="00D6448F"/>
    <w:rsid w:val="00DE6D26"/>
    <w:rsid w:val="00E51A1E"/>
    <w:rsid w:val="00F05D44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E2B48"/>
  <w15:chartTrackingRefBased/>
  <w15:docId w15:val="{3A68E14D-1614-3A4E-BB13-15010EC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3EC7"/>
    <w:pPr>
      <w:keepNext/>
      <w:outlineLvl w:val="0"/>
    </w:pPr>
    <w:rPr>
      <w:rFonts w:ascii="Arial" w:eastAsia="Times New Roman" w:hAnsi="Arial"/>
      <w:sz w:val="2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F3"/>
  </w:style>
  <w:style w:type="paragraph" w:styleId="Footer">
    <w:name w:val="footer"/>
    <w:basedOn w:val="Normal"/>
    <w:link w:val="FooterChar"/>
    <w:uiPriority w:val="99"/>
    <w:unhideWhenUsed/>
    <w:rsid w:val="002D5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F3"/>
  </w:style>
  <w:style w:type="paragraph" w:customStyle="1" w:styleId="Default">
    <w:name w:val="Default"/>
    <w:rsid w:val="005B75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5B7508"/>
    <w:rPr>
      <w:b w:val="0"/>
      <w:bCs w:val="0"/>
      <w:color w:val="0563C0"/>
      <w:u w:val="single" w:color="0563C0"/>
    </w:rPr>
  </w:style>
  <w:style w:type="character" w:styleId="Hyperlink">
    <w:name w:val="Hyperlink"/>
    <w:uiPriority w:val="99"/>
    <w:unhideWhenUsed/>
    <w:rsid w:val="005B750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B7508"/>
    <w:rPr>
      <w:color w:val="954F72"/>
      <w:u w:val="single"/>
    </w:rPr>
  </w:style>
  <w:style w:type="character" w:customStyle="1" w:styleId="Hyperlink1">
    <w:name w:val="Hyperlink.1"/>
    <w:rsid w:val="005B7508"/>
    <w:rPr>
      <w:color w:val="0563C0"/>
      <w:u w:val="single" w:color="0563C0"/>
    </w:rPr>
  </w:style>
  <w:style w:type="character" w:customStyle="1" w:styleId="Hyperlink2">
    <w:name w:val="Hyperlink.2"/>
    <w:rsid w:val="005B7508"/>
    <w:rPr>
      <w:b w:val="0"/>
      <w:bCs w:val="0"/>
      <w:color w:val="0000FF"/>
      <w:u w:val="single" w:color="0000FF"/>
    </w:rPr>
  </w:style>
  <w:style w:type="character" w:styleId="UnresolvedMention">
    <w:name w:val="Unresolved Mention"/>
    <w:uiPriority w:val="99"/>
    <w:semiHidden/>
    <w:unhideWhenUsed/>
    <w:rsid w:val="00F05D4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63EC7"/>
    <w:rPr>
      <w:rFonts w:ascii="Arial" w:eastAsia="Times New Roman" w:hAnsi="Arial"/>
      <w:sz w:val="28"/>
      <w:szCs w:val="16"/>
    </w:rPr>
  </w:style>
  <w:style w:type="paragraph" w:styleId="NormalWeb">
    <w:name w:val="Normal (Web)"/>
    <w:basedOn w:val="Normal"/>
    <w:rsid w:val="00763E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1166</CharactersWithSpaces>
  <SharedDoc>false</SharedDoc>
  <HLinks>
    <vt:vector size="6" baseType="variant"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http://www.redcross.org/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Kath, Carla (MCB)</dc:creator>
  <cp:keywords/>
  <cp:lastModifiedBy>Michael Saccone</cp:lastModifiedBy>
  <cp:revision>2</cp:revision>
  <dcterms:created xsi:type="dcterms:W3CDTF">2022-12-13T14:15:00Z</dcterms:created>
  <dcterms:modified xsi:type="dcterms:W3CDTF">2022-12-13T14:15:00Z</dcterms:modified>
</cp:coreProperties>
</file>