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D54C7" w14:textId="77777777" w:rsidR="00E104B2" w:rsidRPr="00E104B2" w:rsidRDefault="00E104B2" w:rsidP="00E104B2">
      <w:pPr>
        <w:rPr>
          <w:b/>
          <w:sz w:val="28"/>
          <w:szCs w:val="28"/>
        </w:rPr>
      </w:pPr>
      <w:r w:rsidRPr="00E104B2">
        <w:rPr>
          <w:b/>
          <w:sz w:val="28"/>
          <w:szCs w:val="28"/>
        </w:rPr>
        <w:t>Emergency Update to Statewide Treatment Protocols</w:t>
      </w:r>
    </w:p>
    <w:p w14:paraId="3B7A1349" w14:textId="77777777" w:rsidR="00E104B2" w:rsidRDefault="00E104B2" w:rsidP="00E104B2">
      <w:pPr>
        <w:pStyle w:val="Heading1"/>
        <w:spacing w:before="0"/>
      </w:pPr>
      <w:bookmarkStart w:id="0" w:name="_GoBack"/>
      <w:r>
        <w:t>Appendix A2: Interfacility Transfer Guidelines and Protocols</w:t>
      </w:r>
    </w:p>
    <w:p w14:paraId="5542ABD0" w14:textId="77777777" w:rsidR="00E104B2" w:rsidRPr="00F11DD0" w:rsidRDefault="00E104B2" w:rsidP="00E104B2">
      <w:pPr>
        <w:rPr>
          <w:rFonts w:asciiTheme="majorHAnsi" w:eastAsiaTheme="majorEastAsia" w:hAnsiTheme="majorHAnsi" w:cs="Times New Roman"/>
          <w:b/>
          <w:bCs/>
          <w:color w:val="2E74B5" w:themeColor="accent1" w:themeShade="BF"/>
          <w:szCs w:val="28"/>
        </w:rPr>
      </w:pPr>
      <w:r w:rsidRPr="00F11DD0">
        <w:rPr>
          <w:rFonts w:asciiTheme="majorHAnsi" w:eastAsiaTheme="majorEastAsia" w:hAnsiTheme="majorHAnsi" w:cs="Times New Roman"/>
          <w:b/>
          <w:bCs/>
          <w:color w:val="2E74B5" w:themeColor="accent1" w:themeShade="BF"/>
          <w:szCs w:val="28"/>
        </w:rPr>
        <w:t>IFT Guidelines and Protocols</w:t>
      </w:r>
    </w:p>
    <w:bookmarkEnd w:id="0"/>
    <w:p w14:paraId="79C631A9" w14:textId="77777777" w:rsidR="00E104B2" w:rsidRDefault="00E104B2" w:rsidP="00E104B2">
      <w:pPr>
        <w:pStyle w:val="Heading2"/>
      </w:pPr>
      <w:r>
        <w:t>Part F1 - Mechanical Ventilators</w:t>
      </w:r>
    </w:p>
    <w:p w14:paraId="436C1E33" w14:textId="77777777" w:rsidR="00E104B2" w:rsidRDefault="00E104B2" w:rsidP="00E104B2">
      <w:pPr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artificially ventilated patients must be transferred on a ventilator; however, if</w:t>
      </w:r>
      <w:r w:rsidRPr="00E104B2">
        <w:rPr>
          <w:rFonts w:ascii="Calibri" w:hAnsi="Calibri" w:cs="Calibri"/>
          <w:color w:val="000000"/>
        </w:rPr>
        <w:t xml:space="preserve"> </w:t>
      </w:r>
      <w:r w:rsidRPr="00E104B2">
        <w:rPr>
          <w:rFonts w:ascii="Arial" w:hAnsi="Arial" w:cs="Arial"/>
          <w:color w:val="000000"/>
        </w:rPr>
        <w:t xml:space="preserve">a transport ventilator is unavailable, </w:t>
      </w:r>
      <w:r>
        <w:rPr>
          <w:rFonts w:ascii="Arial" w:hAnsi="Arial" w:cs="Arial"/>
          <w:color w:val="000000"/>
        </w:rPr>
        <w:t xml:space="preserve">due to its being loaned out to other health care facilities for the COVID-19 emergency, </w:t>
      </w:r>
      <w:r w:rsidRPr="00E104B2">
        <w:rPr>
          <w:rFonts w:ascii="Arial" w:hAnsi="Arial" w:cs="Arial"/>
          <w:color w:val="000000"/>
        </w:rPr>
        <w:t xml:space="preserve">it is acceptable to use bag-valve-mask ventilation during transport for a patient who was on a ventilator at </w:t>
      </w:r>
      <w:r>
        <w:rPr>
          <w:rFonts w:ascii="Arial" w:hAnsi="Arial" w:cs="Arial"/>
          <w:color w:val="000000"/>
        </w:rPr>
        <w:t>the initial site, such as a long-term care</w:t>
      </w:r>
      <w:r w:rsidRPr="00E104B2">
        <w:rPr>
          <w:rFonts w:ascii="Arial" w:hAnsi="Arial" w:cs="Arial"/>
          <w:color w:val="000000"/>
        </w:rPr>
        <w:t xml:space="preserve"> facilit</w:t>
      </w:r>
      <w:r>
        <w:rPr>
          <w:rFonts w:ascii="Arial" w:hAnsi="Arial" w:cs="Arial"/>
          <w:color w:val="000000"/>
        </w:rPr>
        <w:t>y, home, or a sending hospital.</w:t>
      </w:r>
    </w:p>
    <w:p w14:paraId="25CF6378" w14:textId="77777777" w:rsidR="00E104B2" w:rsidRDefault="00E104B2" w:rsidP="00E104B2">
      <w:pPr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 sedation/analgesia, remember that </w:t>
      </w:r>
      <w:r>
        <w:rPr>
          <w:rFonts w:ascii="Arial" w:hAnsi="Arial" w:cs="Arial"/>
          <w:b/>
          <w:color w:val="000000"/>
        </w:rPr>
        <w:t>paralysis is not sedation!</w:t>
      </w:r>
    </w:p>
    <w:p w14:paraId="2027BD60" w14:textId="77777777" w:rsidR="00E104B2" w:rsidRDefault="00E104B2" w:rsidP="00E104B2">
      <w:pPr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ventilators must be able to meet the demands of the patient’s condition, taking into consideration all settings and features described or stipulated by the sending facility and / or physician.</w:t>
      </w:r>
    </w:p>
    <w:p w14:paraId="2F98C9FE" w14:textId="77777777" w:rsidR="00E104B2" w:rsidRDefault="00E104B2" w:rsidP="00E104B2">
      <w:pPr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Ventilators may </w:t>
      </w:r>
      <w:r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</w:rPr>
        <w:t xml:space="preserve"> be full control mode only and must be capable of meeting the patient’s ventilatory needs. Ventilator settings must be documented on Patient Care Report. </w:t>
      </w:r>
    </w:p>
    <w:p w14:paraId="547B6DF7" w14:textId="0CD388CF" w:rsidR="00FF042F" w:rsidRDefault="00E104B2" w:rsidP="00E104B2">
      <w:pPr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360" w:hanging="360"/>
      </w:pPr>
      <w:r w:rsidRPr="000B4E3B">
        <w:rPr>
          <w:rFonts w:ascii="Arial" w:hAnsi="Arial" w:cs="Arial"/>
          <w:color w:val="000000"/>
        </w:rPr>
        <w:t xml:space="preserve">On-line </w:t>
      </w:r>
      <w:r w:rsidRPr="000B4E3B">
        <w:rPr>
          <w:rFonts w:ascii="Arial" w:hAnsi="Arial" w:cs="Arial"/>
          <w:b/>
          <w:bCs/>
          <w:smallCaps/>
          <w:color w:val="000000"/>
        </w:rPr>
        <w:t>Medical Control</w:t>
      </w:r>
      <w:r w:rsidRPr="000B4E3B">
        <w:rPr>
          <w:rFonts w:ascii="Arial" w:hAnsi="Arial" w:cs="Arial"/>
          <w:color w:val="000000"/>
        </w:rPr>
        <w:t xml:space="preserve"> is required for any instance when adjustment of the ventilator settings is needed.</w:t>
      </w:r>
    </w:p>
    <w:sectPr w:rsidR="00FF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96DC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2"/>
    <w:rsid w:val="00025830"/>
    <w:rsid w:val="000B4E3B"/>
    <w:rsid w:val="0011577F"/>
    <w:rsid w:val="00163039"/>
    <w:rsid w:val="0023204E"/>
    <w:rsid w:val="00466339"/>
    <w:rsid w:val="005C5298"/>
    <w:rsid w:val="00D81D09"/>
    <w:rsid w:val="00E104B2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9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0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4B2"/>
    <w:pPr>
      <w:keepNext/>
      <w:keepLines/>
      <w:spacing w:before="200" w:after="0"/>
      <w:outlineLvl w:val="1"/>
    </w:pPr>
    <w:rPr>
      <w:rFonts w:eastAsiaTheme="majorEastAsia" w:cs="Times New Roman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4B2"/>
    <w:rPr>
      <w:rFonts w:eastAsiaTheme="majorEastAsia" w:cs="Times New Roman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104B2"/>
    <w:pPr>
      <w:ind w:left="720"/>
      <w:contextualSpacing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10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81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0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4B2"/>
    <w:pPr>
      <w:keepNext/>
      <w:keepLines/>
      <w:spacing w:before="200" w:after="0"/>
      <w:outlineLvl w:val="1"/>
    </w:pPr>
    <w:rPr>
      <w:rFonts w:eastAsiaTheme="majorEastAsia" w:cs="Times New Roman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4B2"/>
    <w:rPr>
      <w:rFonts w:eastAsiaTheme="majorEastAsia" w:cs="Times New Roman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104B2"/>
    <w:pPr>
      <w:ind w:left="720"/>
      <w:contextualSpacing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10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81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Silva (DPH)</dc:creator>
  <cp:lastModifiedBy> </cp:lastModifiedBy>
  <cp:revision>2</cp:revision>
  <dcterms:created xsi:type="dcterms:W3CDTF">2020-04-17T16:46:00Z</dcterms:created>
  <dcterms:modified xsi:type="dcterms:W3CDTF">2020-04-17T16:46:00Z</dcterms:modified>
</cp:coreProperties>
</file>