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2AEF0" w14:textId="4C593000" w:rsidR="00B66495" w:rsidRDefault="00603BFC" w:rsidP="00B848D5">
      <w:pPr>
        <w:pStyle w:val="Title"/>
        <w:jc w:val="center"/>
        <w:rPr>
          <w:b/>
          <w:bCs/>
          <w:sz w:val="40"/>
          <w:szCs w:val="40"/>
        </w:rPr>
      </w:pPr>
      <w:bookmarkStart w:id="0" w:name="_Hlk69282909"/>
      <w:r>
        <w:rPr>
          <w:b/>
          <w:bCs/>
          <w:sz w:val="40"/>
          <w:szCs w:val="40"/>
        </w:rPr>
        <w:t>ENE53</w:t>
      </w:r>
      <w:r w:rsidR="00890B3F" w:rsidRPr="00603BFC">
        <w:rPr>
          <w:b/>
          <w:bCs/>
          <w:sz w:val="40"/>
          <w:szCs w:val="40"/>
        </w:rPr>
        <w:t xml:space="preserve">: </w:t>
      </w:r>
      <w:r w:rsidR="00144F73" w:rsidRPr="00144F73">
        <w:rPr>
          <w:b/>
          <w:bCs/>
          <w:sz w:val="40"/>
          <w:szCs w:val="40"/>
        </w:rPr>
        <w:t>Ultra Low Sulfur Diesel &amp; Biodiesel Statewide Contract</w:t>
      </w:r>
    </w:p>
    <w:p w14:paraId="619CF6C8" w14:textId="77777777" w:rsidR="008B6807" w:rsidRPr="008B6807" w:rsidRDefault="008B6807" w:rsidP="008B6807"/>
    <w:tbl>
      <w:tblPr>
        <w:tblStyle w:val="GridTable5Dark-Accent1"/>
        <w:tblW w:w="0" w:type="auto"/>
        <w:jc w:val="center"/>
        <w:tblCellSpacing w:w="14" w:type="dxa"/>
        <w:tblLook w:val="04A0" w:firstRow="1" w:lastRow="0" w:firstColumn="1" w:lastColumn="0" w:noHBand="0" w:noVBand="1"/>
      </w:tblPr>
      <w:tblGrid>
        <w:gridCol w:w="2557"/>
        <w:gridCol w:w="5442"/>
      </w:tblGrid>
      <w:tr w:rsidR="00B03625" w:rsidRPr="00136526" w14:paraId="622F63B0" w14:textId="77777777" w:rsidTr="3BA9E80C">
        <w:trPr>
          <w:cnfStyle w:val="100000000000" w:firstRow="1" w:lastRow="0" w:firstColumn="0" w:lastColumn="0" w:oddVBand="0" w:evenVBand="0" w:oddHBand="0" w:evenHBand="0" w:firstRowFirstColumn="0" w:firstRowLastColumn="0" w:lastRowFirstColumn="0" w:lastRowLastColumn="0"/>
          <w:tblCellSpacing w:w="14" w:type="dxa"/>
          <w:jc w:val="center"/>
        </w:trPr>
        <w:tc>
          <w:tcPr>
            <w:cnfStyle w:val="001000000000" w:firstRow="0" w:lastRow="0" w:firstColumn="1" w:lastColumn="0" w:oddVBand="0" w:evenVBand="0" w:oddHBand="0" w:evenHBand="0" w:firstRowFirstColumn="0" w:firstRowLastColumn="0" w:lastRowFirstColumn="0" w:lastRowLastColumn="0"/>
            <w:tcW w:w="7943" w:type="dxa"/>
            <w:gridSpan w:val="2"/>
            <w:shd w:val="clear" w:color="auto" w:fill="A6A6A6" w:themeFill="background1" w:themeFillShade="A6"/>
          </w:tcPr>
          <w:p w14:paraId="64CB314E" w14:textId="77777777" w:rsidR="00B03625" w:rsidRPr="00136526" w:rsidRDefault="00B03625" w:rsidP="000A3B01">
            <w:pPr>
              <w:tabs>
                <w:tab w:val="left" w:pos="9165"/>
              </w:tabs>
              <w:jc w:val="center"/>
              <w:rPr>
                <w:sz w:val="24"/>
                <w:szCs w:val="24"/>
              </w:rPr>
            </w:pPr>
          </w:p>
        </w:tc>
      </w:tr>
      <w:tr w:rsidR="00B03625" w:rsidRPr="00136526" w14:paraId="2A317570" w14:textId="77777777" w:rsidTr="3BA9E80C">
        <w:trPr>
          <w:cnfStyle w:val="000000100000" w:firstRow="0" w:lastRow="0" w:firstColumn="0" w:lastColumn="0" w:oddVBand="0" w:evenVBand="0" w:oddHBand="1" w:evenHBand="0" w:firstRowFirstColumn="0" w:firstRowLastColumn="0" w:lastRowFirstColumn="0" w:lastRowLastColumn="0"/>
          <w:trHeight w:val="103"/>
          <w:tblCellSpacing w:w="14" w:type="dxa"/>
          <w:jc w:val="center"/>
        </w:trPr>
        <w:tc>
          <w:tcPr>
            <w:cnfStyle w:val="001000000000" w:firstRow="0" w:lastRow="0" w:firstColumn="1" w:lastColumn="0" w:oddVBand="0" w:evenVBand="0" w:oddHBand="0" w:evenHBand="0" w:firstRowFirstColumn="0" w:firstRowLastColumn="0" w:lastRowFirstColumn="0" w:lastRowLastColumn="0"/>
            <w:tcW w:w="2515" w:type="dxa"/>
          </w:tcPr>
          <w:p w14:paraId="4F10356C" w14:textId="77777777" w:rsidR="00B03625" w:rsidRPr="00136526" w:rsidRDefault="00B03625" w:rsidP="000A3B01">
            <w:pPr>
              <w:tabs>
                <w:tab w:val="left" w:pos="9165"/>
              </w:tabs>
              <w:rPr>
                <w:sz w:val="24"/>
                <w:szCs w:val="24"/>
              </w:rPr>
            </w:pPr>
            <w:r w:rsidRPr="00136526">
              <w:rPr>
                <w:sz w:val="24"/>
                <w:szCs w:val="24"/>
              </w:rPr>
              <w:t>Category Manager Contact Information</w:t>
            </w:r>
          </w:p>
        </w:tc>
        <w:tc>
          <w:tcPr>
            <w:tcW w:w="5400" w:type="dxa"/>
          </w:tcPr>
          <w:p w14:paraId="450AA7DD" w14:textId="77777777" w:rsidR="0004726B" w:rsidRDefault="0004726B" w:rsidP="000A3B01">
            <w:pPr>
              <w:tabs>
                <w:tab w:val="left" w:pos="9165"/>
              </w:tabs>
              <w:cnfStyle w:val="000000100000" w:firstRow="0" w:lastRow="0" w:firstColumn="0" w:lastColumn="0" w:oddVBand="0" w:evenVBand="0" w:oddHBand="1" w:evenHBand="0" w:firstRowFirstColumn="0" w:firstRowLastColumn="0" w:lastRowFirstColumn="0" w:lastRowLastColumn="0"/>
              <w:rPr>
                <w:sz w:val="24"/>
                <w:szCs w:val="24"/>
              </w:rPr>
            </w:pPr>
            <w:hyperlink r:id="rId11">
              <w:r w:rsidRPr="3BA9E80C">
                <w:rPr>
                  <w:rStyle w:val="Hyperlink"/>
                  <w:sz w:val="24"/>
                  <w:szCs w:val="24"/>
                </w:rPr>
                <w:t>Michael Barry</w:t>
              </w:r>
            </w:hyperlink>
          </w:p>
          <w:p w14:paraId="5EE84508" w14:textId="77777777" w:rsidR="00D10F50" w:rsidRDefault="0004726B" w:rsidP="000A3B01">
            <w:pPr>
              <w:tabs>
                <w:tab w:val="left" w:pos="9165"/>
              </w:tabs>
              <w:cnfStyle w:val="000000100000" w:firstRow="0" w:lastRow="0" w:firstColumn="0" w:lastColumn="0" w:oddVBand="0" w:evenVBand="0" w:oddHBand="1" w:evenHBand="0" w:firstRowFirstColumn="0" w:firstRowLastColumn="0" w:lastRowFirstColumn="0" w:lastRowLastColumn="0"/>
              <w:rPr>
                <w:sz w:val="24"/>
                <w:szCs w:val="24"/>
              </w:rPr>
            </w:pPr>
            <w:r w:rsidRPr="3BA9E80C">
              <w:rPr>
                <w:sz w:val="24"/>
                <w:szCs w:val="24"/>
              </w:rPr>
              <w:t>617-720-3182</w:t>
            </w:r>
          </w:p>
          <w:p w14:paraId="6F805B0A" w14:textId="77777777" w:rsidR="00B03625" w:rsidRPr="00136526" w:rsidRDefault="00B03625" w:rsidP="000A3B01">
            <w:pPr>
              <w:tabs>
                <w:tab w:val="left" w:pos="9165"/>
              </w:tabs>
              <w:cnfStyle w:val="000000100000" w:firstRow="0" w:lastRow="0" w:firstColumn="0" w:lastColumn="0" w:oddVBand="0" w:evenVBand="0" w:oddHBand="1" w:evenHBand="0" w:firstRowFirstColumn="0" w:firstRowLastColumn="0" w:lastRowFirstColumn="0" w:lastRowLastColumn="0"/>
              <w:rPr>
                <w:sz w:val="24"/>
                <w:szCs w:val="24"/>
              </w:rPr>
            </w:pPr>
          </w:p>
        </w:tc>
      </w:tr>
      <w:tr w:rsidR="00B03625" w:rsidRPr="00136526" w14:paraId="4F6B66C8" w14:textId="77777777" w:rsidTr="3BA9E80C">
        <w:trPr>
          <w:trHeight w:val="103"/>
          <w:tblCellSpacing w:w="14" w:type="dxa"/>
          <w:jc w:val="center"/>
        </w:trPr>
        <w:tc>
          <w:tcPr>
            <w:cnfStyle w:val="001000000000" w:firstRow="0" w:lastRow="0" w:firstColumn="1" w:lastColumn="0" w:oddVBand="0" w:evenVBand="0" w:oddHBand="0" w:evenHBand="0" w:firstRowFirstColumn="0" w:firstRowLastColumn="0" w:lastRowFirstColumn="0" w:lastRowLastColumn="0"/>
            <w:tcW w:w="2515" w:type="dxa"/>
          </w:tcPr>
          <w:p w14:paraId="46730541" w14:textId="77777777" w:rsidR="00B03625" w:rsidRPr="00136526" w:rsidRDefault="00B03625" w:rsidP="000A3B01">
            <w:pPr>
              <w:tabs>
                <w:tab w:val="left" w:pos="9165"/>
              </w:tabs>
              <w:rPr>
                <w:sz w:val="24"/>
                <w:szCs w:val="24"/>
              </w:rPr>
            </w:pPr>
            <w:r w:rsidRPr="00136526">
              <w:rPr>
                <w:sz w:val="24"/>
                <w:szCs w:val="24"/>
              </w:rPr>
              <w:t>Contract Term</w:t>
            </w:r>
          </w:p>
        </w:tc>
        <w:tc>
          <w:tcPr>
            <w:tcW w:w="5400" w:type="dxa"/>
          </w:tcPr>
          <w:p w14:paraId="459D77F6" w14:textId="3F67E79E" w:rsidR="00B03625" w:rsidRPr="002471BC" w:rsidRDefault="00B03625" w:rsidP="00AD7D55">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36526">
              <w:rPr>
                <w:rFonts w:cstheme="minorHAnsi"/>
                <w:b/>
                <w:bCs/>
                <w:sz w:val="24"/>
                <w:szCs w:val="24"/>
              </w:rPr>
              <w:t>Current Contract Term</w:t>
            </w:r>
            <w:r w:rsidRPr="002471BC">
              <w:rPr>
                <w:rFonts w:cstheme="minorHAnsi"/>
                <w:sz w:val="24"/>
                <w:szCs w:val="24"/>
              </w:rPr>
              <w:t xml:space="preserve">: </w:t>
            </w:r>
            <w:r w:rsidR="002471BC" w:rsidRPr="002471BC">
              <w:rPr>
                <w:rFonts w:cstheme="minorHAnsi"/>
                <w:sz w:val="24"/>
                <w:szCs w:val="24"/>
              </w:rPr>
              <w:t>August 1, 2024 – July 31, 2029</w:t>
            </w:r>
          </w:p>
          <w:p w14:paraId="012E7326" w14:textId="77777777" w:rsidR="00B03625" w:rsidRPr="004E3BCC" w:rsidRDefault="00B03625" w:rsidP="004E3BCC">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sz w:val="24"/>
                <w:szCs w:val="24"/>
              </w:rPr>
            </w:pPr>
            <w:r w:rsidRPr="00136526">
              <w:rPr>
                <w:rFonts w:cstheme="minorHAnsi"/>
                <w:b/>
                <w:bCs/>
                <w:sz w:val="24"/>
                <w:szCs w:val="24"/>
              </w:rPr>
              <w:t xml:space="preserve">Maximum End Date: </w:t>
            </w:r>
            <w:r w:rsidR="000F201C" w:rsidRPr="000F201C">
              <w:rPr>
                <w:rFonts w:cstheme="minorHAnsi"/>
                <w:sz w:val="24"/>
                <w:szCs w:val="24"/>
              </w:rPr>
              <w:t>July 31, 2029</w:t>
            </w:r>
            <w:r w:rsidR="004E3BCC">
              <w:rPr>
                <w:rFonts w:cstheme="minorHAnsi"/>
                <w:sz w:val="24"/>
                <w:szCs w:val="24"/>
              </w:rPr>
              <w:t xml:space="preserve">. </w:t>
            </w:r>
            <w:r w:rsidR="004E3BCC" w:rsidRPr="004E3BCC">
              <w:rPr>
                <w:rFonts w:cstheme="minorHAnsi"/>
                <w:sz w:val="24"/>
                <w:szCs w:val="24"/>
              </w:rPr>
              <w:t xml:space="preserve">All term leases, rentals, maintenance, or other agreements for services </w:t>
            </w:r>
            <w:proofErr w:type="gramStart"/>
            <w:r w:rsidR="004E3BCC" w:rsidRPr="004E3BCC">
              <w:rPr>
                <w:rFonts w:cstheme="minorHAnsi"/>
                <w:sz w:val="24"/>
                <w:szCs w:val="24"/>
              </w:rPr>
              <w:t>entered into</w:t>
            </w:r>
            <w:proofErr w:type="gramEnd"/>
            <w:r w:rsidR="004E3BCC" w:rsidRPr="004E3BCC">
              <w:rPr>
                <w:rFonts w:cstheme="minorHAnsi"/>
                <w:sz w:val="24"/>
                <w:szCs w:val="24"/>
              </w:rPr>
              <w:t xml:space="preserve"> during the duration of this Contract must terminate on or before the contract end date.</w:t>
            </w:r>
          </w:p>
          <w:p w14:paraId="5E2BBFD6" w14:textId="19F25F6F" w:rsidR="004E3BCC" w:rsidRPr="004E3BCC" w:rsidRDefault="004E3BCC" w:rsidP="004E3BCC">
            <w:pPr>
              <w:cnfStyle w:val="000000000000" w:firstRow="0" w:lastRow="0" w:firstColumn="0" w:lastColumn="0" w:oddVBand="0" w:evenVBand="0" w:oddHBand="0" w:evenHBand="0" w:firstRowFirstColumn="0" w:firstRowLastColumn="0" w:lastRowFirstColumn="0" w:lastRowLastColumn="0"/>
              <w:rPr>
                <w:sz w:val="24"/>
                <w:szCs w:val="24"/>
              </w:rPr>
            </w:pPr>
          </w:p>
        </w:tc>
      </w:tr>
      <w:tr w:rsidR="00B03625" w:rsidRPr="00136526" w14:paraId="159D2588" w14:textId="77777777" w:rsidTr="3BA9E80C">
        <w:trPr>
          <w:cnfStyle w:val="000000100000" w:firstRow="0" w:lastRow="0" w:firstColumn="0" w:lastColumn="0" w:oddVBand="0" w:evenVBand="0" w:oddHBand="1" w:evenHBand="0" w:firstRowFirstColumn="0" w:firstRowLastColumn="0" w:lastRowFirstColumn="0" w:lastRowLastColumn="0"/>
          <w:trHeight w:val="103"/>
          <w:tblCellSpacing w:w="14" w:type="dxa"/>
          <w:jc w:val="center"/>
        </w:trPr>
        <w:tc>
          <w:tcPr>
            <w:cnfStyle w:val="001000000000" w:firstRow="0" w:lastRow="0" w:firstColumn="1" w:lastColumn="0" w:oddVBand="0" w:evenVBand="0" w:oddHBand="0" w:evenHBand="0" w:firstRowFirstColumn="0" w:firstRowLastColumn="0" w:lastRowFirstColumn="0" w:lastRowLastColumn="0"/>
            <w:tcW w:w="2515" w:type="dxa"/>
          </w:tcPr>
          <w:p w14:paraId="6652F207" w14:textId="77777777" w:rsidR="00B03625" w:rsidRPr="00136526" w:rsidRDefault="00B03625" w:rsidP="000A3B01">
            <w:pPr>
              <w:tabs>
                <w:tab w:val="left" w:pos="9165"/>
              </w:tabs>
              <w:rPr>
                <w:sz w:val="24"/>
                <w:szCs w:val="24"/>
              </w:rPr>
            </w:pPr>
            <w:r w:rsidRPr="00136526">
              <w:rPr>
                <w:sz w:val="24"/>
                <w:szCs w:val="24"/>
              </w:rPr>
              <w:t>MMARS MA#</w:t>
            </w:r>
          </w:p>
        </w:tc>
        <w:tc>
          <w:tcPr>
            <w:tcW w:w="5400" w:type="dxa"/>
          </w:tcPr>
          <w:p w14:paraId="171BDB8D" w14:textId="7485EB19" w:rsidR="00B03625" w:rsidRPr="00C4742E" w:rsidRDefault="0060042D" w:rsidP="000A3B01">
            <w:pPr>
              <w:cnfStyle w:val="000000100000" w:firstRow="0" w:lastRow="0" w:firstColumn="0" w:lastColumn="0" w:oddVBand="0" w:evenVBand="0" w:oddHBand="1" w:evenHBand="0" w:firstRowFirstColumn="0" w:firstRowLastColumn="0" w:lastRowFirstColumn="0" w:lastRowLastColumn="0"/>
              <w:rPr>
                <w:b/>
                <w:bCs/>
                <w:sz w:val="24"/>
                <w:szCs w:val="24"/>
              </w:rPr>
            </w:pPr>
            <w:r w:rsidRPr="00C4742E">
              <w:rPr>
                <w:b/>
                <w:bCs/>
                <w:sz w:val="24"/>
                <w:szCs w:val="24"/>
              </w:rPr>
              <w:t>ENE53*</w:t>
            </w:r>
          </w:p>
          <w:p w14:paraId="6E5BBC6C" w14:textId="77777777" w:rsidR="00B03625" w:rsidRDefault="001D6578" w:rsidP="000A3B01">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D6578">
              <w:rPr>
                <w:rFonts w:cstheme="minorHAnsi"/>
                <w:b/>
                <w:bCs/>
                <w:sz w:val="24"/>
                <w:szCs w:val="24"/>
              </w:rPr>
              <w:t>NOTE:</w:t>
            </w:r>
            <w:r>
              <w:rPr>
                <w:rFonts w:cstheme="minorHAnsi"/>
                <w:sz w:val="24"/>
                <w:szCs w:val="24"/>
              </w:rPr>
              <w:t xml:space="preserve"> </w:t>
            </w:r>
            <w:r w:rsidR="00CA06AC" w:rsidRPr="00CA06AC">
              <w:rPr>
                <w:rFonts w:cstheme="minorHAnsi"/>
                <w:sz w:val="24"/>
                <w:szCs w:val="24"/>
              </w:rPr>
              <w:t>*The asterisk is required when referencing the contract in the Massachusetts Management Accounting Reporting System (MMARS).</w:t>
            </w:r>
          </w:p>
          <w:p w14:paraId="22C25E02" w14:textId="72E86540" w:rsidR="001D6578" w:rsidRPr="00CA06AC" w:rsidRDefault="001D6578" w:rsidP="000A3B01">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B03625" w:rsidRPr="00136526" w14:paraId="5AC5ABD3" w14:textId="77777777" w:rsidTr="3BA9E80C">
        <w:trPr>
          <w:trHeight w:val="103"/>
          <w:tblCellSpacing w:w="14" w:type="dxa"/>
          <w:jc w:val="center"/>
        </w:trPr>
        <w:tc>
          <w:tcPr>
            <w:cnfStyle w:val="001000000000" w:firstRow="0" w:lastRow="0" w:firstColumn="1" w:lastColumn="0" w:oddVBand="0" w:evenVBand="0" w:oddHBand="0" w:evenHBand="0" w:firstRowFirstColumn="0" w:firstRowLastColumn="0" w:lastRowFirstColumn="0" w:lastRowLastColumn="0"/>
            <w:tcW w:w="2515" w:type="dxa"/>
          </w:tcPr>
          <w:p w14:paraId="48B58BBA" w14:textId="77777777" w:rsidR="00B03625" w:rsidRPr="00136526" w:rsidRDefault="00B03625" w:rsidP="000A3B01">
            <w:pPr>
              <w:tabs>
                <w:tab w:val="left" w:pos="9165"/>
              </w:tabs>
              <w:rPr>
                <w:sz w:val="24"/>
                <w:szCs w:val="24"/>
              </w:rPr>
            </w:pPr>
            <w:r w:rsidRPr="00136526">
              <w:rPr>
                <w:sz w:val="24"/>
                <w:szCs w:val="24"/>
              </w:rPr>
              <w:t>Quote Requirements</w:t>
            </w:r>
          </w:p>
        </w:tc>
        <w:tc>
          <w:tcPr>
            <w:tcW w:w="5400" w:type="dxa"/>
          </w:tcPr>
          <w:p w14:paraId="04D7D8E9" w14:textId="51D04BAF" w:rsidR="00B03625" w:rsidRPr="00136526" w:rsidRDefault="00B03625" w:rsidP="000A3B01">
            <w:pPr>
              <w:cnfStyle w:val="000000000000" w:firstRow="0" w:lastRow="0" w:firstColumn="0" w:lastColumn="0" w:oddVBand="0" w:evenVBand="0" w:oddHBand="0" w:evenHBand="0" w:firstRowFirstColumn="0" w:firstRowLastColumn="0" w:lastRowFirstColumn="0" w:lastRowLastColumn="0"/>
              <w:rPr>
                <w:sz w:val="24"/>
                <w:szCs w:val="24"/>
              </w:rPr>
            </w:pPr>
            <w:r w:rsidRPr="00136526">
              <w:rPr>
                <w:sz w:val="24"/>
                <w:szCs w:val="24"/>
              </w:rPr>
              <w:t xml:space="preserve">Quotes are required for purchasing. See the </w:t>
            </w:r>
            <w:hyperlink w:anchor="_Quote_Response_and" w:history="1">
              <w:r w:rsidRPr="00136526">
                <w:rPr>
                  <w:rStyle w:val="Hyperlink"/>
                  <w:sz w:val="24"/>
                  <w:szCs w:val="24"/>
                </w:rPr>
                <w:t>Quote Response and Requirements</w:t>
              </w:r>
            </w:hyperlink>
            <w:r w:rsidRPr="00136526">
              <w:rPr>
                <w:sz w:val="24"/>
                <w:szCs w:val="24"/>
              </w:rPr>
              <w:t xml:space="preserve"> section for guidelines.</w:t>
            </w:r>
          </w:p>
          <w:p w14:paraId="67A908DB" w14:textId="77777777" w:rsidR="00B03625" w:rsidRPr="00136526" w:rsidRDefault="00B03625" w:rsidP="000A3B01">
            <w:pPr>
              <w:cnfStyle w:val="000000000000" w:firstRow="0" w:lastRow="0" w:firstColumn="0" w:lastColumn="0" w:oddVBand="0" w:evenVBand="0" w:oddHBand="0" w:evenHBand="0" w:firstRowFirstColumn="0" w:firstRowLastColumn="0" w:lastRowFirstColumn="0" w:lastRowLastColumn="0"/>
              <w:rPr>
                <w:sz w:val="24"/>
                <w:szCs w:val="24"/>
                <w:highlight w:val="yellow"/>
              </w:rPr>
            </w:pPr>
          </w:p>
        </w:tc>
      </w:tr>
      <w:tr w:rsidR="00B03625" w:rsidRPr="00136526" w14:paraId="5A84D122" w14:textId="77777777" w:rsidTr="3BA9E80C">
        <w:trPr>
          <w:cnfStyle w:val="000000100000" w:firstRow="0" w:lastRow="0" w:firstColumn="0" w:lastColumn="0" w:oddVBand="0" w:evenVBand="0" w:oddHBand="1" w:evenHBand="0" w:firstRowFirstColumn="0" w:firstRowLastColumn="0" w:lastRowFirstColumn="0" w:lastRowLastColumn="0"/>
          <w:trHeight w:val="103"/>
          <w:tblCellSpacing w:w="14" w:type="dxa"/>
          <w:jc w:val="center"/>
        </w:trPr>
        <w:tc>
          <w:tcPr>
            <w:cnfStyle w:val="001000000000" w:firstRow="0" w:lastRow="0" w:firstColumn="1" w:lastColumn="0" w:oddVBand="0" w:evenVBand="0" w:oddHBand="0" w:evenHBand="0" w:firstRowFirstColumn="0" w:firstRowLastColumn="0" w:lastRowFirstColumn="0" w:lastRowLastColumn="0"/>
            <w:tcW w:w="2515" w:type="dxa"/>
          </w:tcPr>
          <w:p w14:paraId="6C5D9790" w14:textId="77777777" w:rsidR="00B03625" w:rsidRPr="00136526" w:rsidRDefault="00B03625" w:rsidP="000A3B01">
            <w:pPr>
              <w:tabs>
                <w:tab w:val="left" w:pos="9165"/>
              </w:tabs>
              <w:rPr>
                <w:sz w:val="24"/>
                <w:szCs w:val="24"/>
              </w:rPr>
            </w:pPr>
            <w:r w:rsidRPr="00136526">
              <w:rPr>
                <w:sz w:val="24"/>
                <w:szCs w:val="24"/>
              </w:rPr>
              <w:t>Vendor List</w:t>
            </w:r>
          </w:p>
        </w:tc>
        <w:tc>
          <w:tcPr>
            <w:tcW w:w="5400" w:type="dxa"/>
          </w:tcPr>
          <w:p w14:paraId="5D8C6E51" w14:textId="77777777" w:rsidR="00B03625" w:rsidRPr="00136526" w:rsidRDefault="00B03625" w:rsidP="000A3B01">
            <w:pPr>
              <w:cnfStyle w:val="000000100000" w:firstRow="0" w:lastRow="0" w:firstColumn="0" w:lastColumn="0" w:oddVBand="0" w:evenVBand="0" w:oddHBand="1" w:evenHBand="0" w:firstRowFirstColumn="0" w:firstRowLastColumn="0" w:lastRowFirstColumn="0" w:lastRowLastColumn="0"/>
              <w:rPr>
                <w:sz w:val="24"/>
                <w:szCs w:val="24"/>
              </w:rPr>
            </w:pPr>
            <w:r w:rsidRPr="00136526">
              <w:rPr>
                <w:sz w:val="24"/>
                <w:szCs w:val="24"/>
              </w:rPr>
              <w:t xml:space="preserve">See </w:t>
            </w:r>
            <w:hyperlink w:anchor="_Appendix_A:_Vendor" w:history="1">
              <w:r w:rsidRPr="00136526">
                <w:rPr>
                  <w:rStyle w:val="Hyperlink"/>
                  <w:sz w:val="24"/>
                  <w:szCs w:val="24"/>
                </w:rPr>
                <w:t>Vendor List and Information</w:t>
              </w:r>
            </w:hyperlink>
            <w:r w:rsidRPr="00136526">
              <w:rPr>
                <w:sz w:val="24"/>
                <w:szCs w:val="24"/>
              </w:rPr>
              <w:t xml:space="preserve"> for eligible vendors on this contract.</w:t>
            </w:r>
          </w:p>
          <w:p w14:paraId="6F70EEC4" w14:textId="77777777" w:rsidR="00B03625" w:rsidRPr="00136526" w:rsidRDefault="00B03625" w:rsidP="000A3B01">
            <w:pPr>
              <w:cnfStyle w:val="000000100000" w:firstRow="0" w:lastRow="0" w:firstColumn="0" w:lastColumn="0" w:oddVBand="0" w:evenVBand="0" w:oddHBand="1" w:evenHBand="0" w:firstRowFirstColumn="0" w:firstRowLastColumn="0" w:lastRowFirstColumn="0" w:lastRowLastColumn="0"/>
              <w:rPr>
                <w:sz w:val="24"/>
                <w:szCs w:val="24"/>
                <w:highlight w:val="yellow"/>
              </w:rPr>
            </w:pPr>
          </w:p>
        </w:tc>
      </w:tr>
      <w:tr w:rsidR="00B03625" w:rsidRPr="00136526" w14:paraId="46C59EDB" w14:textId="77777777" w:rsidTr="3BA9E80C">
        <w:trPr>
          <w:trHeight w:val="103"/>
          <w:tblCellSpacing w:w="14" w:type="dxa"/>
          <w:jc w:val="center"/>
        </w:trPr>
        <w:tc>
          <w:tcPr>
            <w:cnfStyle w:val="001000000000" w:firstRow="0" w:lastRow="0" w:firstColumn="1" w:lastColumn="0" w:oddVBand="0" w:evenVBand="0" w:oddHBand="0" w:evenHBand="0" w:firstRowFirstColumn="0" w:firstRowLastColumn="0" w:lastRowFirstColumn="0" w:lastRowLastColumn="0"/>
            <w:tcW w:w="2515" w:type="dxa"/>
          </w:tcPr>
          <w:p w14:paraId="3457EFFA" w14:textId="0E0263EC" w:rsidR="00B03625" w:rsidRPr="00136526" w:rsidRDefault="00B03625" w:rsidP="000A3B01">
            <w:pPr>
              <w:tabs>
                <w:tab w:val="left" w:pos="9165"/>
              </w:tabs>
              <w:rPr>
                <w:sz w:val="24"/>
                <w:szCs w:val="24"/>
              </w:rPr>
            </w:pPr>
            <w:r w:rsidRPr="00136526">
              <w:rPr>
                <w:sz w:val="24"/>
                <w:szCs w:val="24"/>
              </w:rPr>
              <w:t>Updates</w:t>
            </w:r>
          </w:p>
        </w:tc>
        <w:tc>
          <w:tcPr>
            <w:tcW w:w="5400" w:type="dxa"/>
          </w:tcPr>
          <w:p w14:paraId="113916A6" w14:textId="77777777" w:rsidR="00A5461E" w:rsidRDefault="00AD7F29" w:rsidP="000A3B01">
            <w:pPr>
              <w:cnfStyle w:val="000000000000" w:firstRow="0" w:lastRow="0" w:firstColumn="0" w:lastColumn="0" w:oddVBand="0" w:evenVBand="0" w:oddHBand="0" w:evenHBand="0" w:firstRowFirstColumn="0" w:firstRowLastColumn="0" w:lastRowFirstColumn="0" w:lastRowLastColumn="0"/>
              <w:rPr>
                <w:rStyle w:val="normaltextrun"/>
                <w:rFonts w:ascii="Calibri" w:hAnsi="Calibri" w:cs="Calibri"/>
              </w:rPr>
            </w:pPr>
            <w:r>
              <w:rPr>
                <w:sz w:val="24"/>
                <w:szCs w:val="24"/>
              </w:rPr>
              <w:t xml:space="preserve">01/15/2026: Added Purchase Option to include </w:t>
            </w:r>
            <w:r>
              <w:rPr>
                <w:rStyle w:val="normaltextrun"/>
                <w:rFonts w:ascii="Calibri" w:hAnsi="Calibri" w:cs="Calibri"/>
              </w:rPr>
              <w:t xml:space="preserve">Payment Authorization (RPA) Release Requisition  </w:t>
            </w:r>
          </w:p>
          <w:p w14:paraId="2C9E0F81" w14:textId="77B39115" w:rsidR="00AD7F29" w:rsidRPr="00AD7F29" w:rsidRDefault="00AD7F29" w:rsidP="000A3B01">
            <w:pPr>
              <w:cnfStyle w:val="000000000000" w:firstRow="0" w:lastRow="0" w:firstColumn="0" w:lastColumn="0" w:oddVBand="0" w:evenVBand="0" w:oddHBand="0" w:evenHBand="0" w:firstRowFirstColumn="0" w:firstRowLastColumn="0" w:lastRowFirstColumn="0" w:lastRowLastColumn="0"/>
              <w:rPr>
                <w:sz w:val="24"/>
                <w:szCs w:val="24"/>
              </w:rPr>
            </w:pPr>
          </w:p>
        </w:tc>
      </w:tr>
    </w:tbl>
    <w:p w14:paraId="241CCDAE" w14:textId="7A6C3BA1" w:rsidR="007D0521" w:rsidRDefault="007D0521" w:rsidP="00426815">
      <w:pPr>
        <w:tabs>
          <w:tab w:val="left" w:pos="9165"/>
        </w:tabs>
        <w:ind w:left="360"/>
      </w:pPr>
    </w:p>
    <w:p w14:paraId="25388760" w14:textId="77777777" w:rsidR="007D0521" w:rsidRDefault="007D0521">
      <w:r>
        <w:br w:type="page"/>
      </w:r>
    </w:p>
    <w:p w14:paraId="1BCBF46A" w14:textId="77777777" w:rsidR="00B03625" w:rsidRDefault="00B03625" w:rsidP="00426815">
      <w:pPr>
        <w:tabs>
          <w:tab w:val="left" w:pos="9165"/>
        </w:tabs>
        <w:ind w:left="360"/>
        <w:sectPr w:rsidR="00B03625" w:rsidSect="003E7DC2">
          <w:headerReference w:type="default" r:id="rId12"/>
          <w:footerReference w:type="default" r:id="rId13"/>
          <w:headerReference w:type="first" r:id="rId14"/>
          <w:footerReference w:type="first" r:id="rId15"/>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aps/>
          <w:noProof/>
          <w:color w:val="auto"/>
          <w:sz w:val="20"/>
          <w:szCs w:val="20"/>
        </w:rPr>
        <w:id w:val="1678422168"/>
        <w:docPartObj>
          <w:docPartGallery w:val="Table of Contents"/>
          <w:docPartUnique/>
        </w:docPartObj>
      </w:sdtPr>
      <w:sdtContent>
        <w:p w14:paraId="46FC1B32" w14:textId="3C7397EB" w:rsidR="005A21C6" w:rsidRDefault="005A21C6">
          <w:pPr>
            <w:pStyle w:val="TOCHeading"/>
          </w:pPr>
          <w:r>
            <w:t>Table of Contents</w:t>
          </w:r>
        </w:p>
        <w:p w14:paraId="6EADC6B4" w14:textId="1F15E702" w:rsidR="00365D72" w:rsidRDefault="003763DA">
          <w:pPr>
            <w:pStyle w:val="TOC1"/>
            <w:rPr>
              <w:rFonts w:cstheme="minorBidi"/>
              <w:bCs w:val="0"/>
              <w:caps w:val="0"/>
              <w:kern w:val="2"/>
              <w:sz w:val="24"/>
              <w:szCs w:val="24"/>
              <w14:ligatures w14:val="standardContextual"/>
            </w:rPr>
          </w:pPr>
          <w:r>
            <w:fldChar w:fldCharType="begin"/>
          </w:r>
          <w:r w:rsidR="00242685">
            <w:instrText>TOC \o "1-3" \z \u \h</w:instrText>
          </w:r>
          <w:r>
            <w:fldChar w:fldCharType="separate"/>
          </w:r>
          <w:hyperlink w:anchor="_Toc205195933" w:history="1">
            <w:r w:rsidR="00365D72" w:rsidRPr="00A3787E">
              <w:rPr>
                <w:rStyle w:val="Hyperlink"/>
              </w:rPr>
              <w:t>Contract Summary</w:t>
            </w:r>
            <w:r w:rsidR="00365D72">
              <w:rPr>
                <w:webHidden/>
              </w:rPr>
              <w:tab/>
            </w:r>
            <w:r w:rsidR="00365D72">
              <w:rPr>
                <w:webHidden/>
              </w:rPr>
              <w:fldChar w:fldCharType="begin"/>
            </w:r>
            <w:r w:rsidR="00365D72">
              <w:rPr>
                <w:webHidden/>
              </w:rPr>
              <w:instrText xml:space="preserve"> PAGEREF _Toc205195933 \h </w:instrText>
            </w:r>
            <w:r w:rsidR="00365D72">
              <w:rPr>
                <w:webHidden/>
              </w:rPr>
            </w:r>
            <w:r w:rsidR="00365D72">
              <w:rPr>
                <w:webHidden/>
              </w:rPr>
              <w:fldChar w:fldCharType="separate"/>
            </w:r>
            <w:r w:rsidR="00365D72">
              <w:rPr>
                <w:webHidden/>
              </w:rPr>
              <w:t>3</w:t>
            </w:r>
            <w:r w:rsidR="00365D72">
              <w:rPr>
                <w:webHidden/>
              </w:rPr>
              <w:fldChar w:fldCharType="end"/>
            </w:r>
          </w:hyperlink>
        </w:p>
        <w:p w14:paraId="1BACEBF1" w14:textId="4934BF71" w:rsidR="00365D72" w:rsidRDefault="00365D72">
          <w:pPr>
            <w:pStyle w:val="TOC2"/>
            <w:tabs>
              <w:tab w:val="right" w:leader="dot" w:pos="4598"/>
            </w:tabs>
            <w:rPr>
              <w:rFonts w:cstheme="minorBidi"/>
              <w:smallCaps w:val="0"/>
              <w:noProof/>
              <w:kern w:val="2"/>
              <w:sz w:val="24"/>
              <w:szCs w:val="24"/>
              <w14:ligatures w14:val="standardContextual"/>
            </w:rPr>
          </w:pPr>
          <w:hyperlink w:anchor="_Toc205195934" w:history="1">
            <w:r w:rsidRPr="00A3787E">
              <w:rPr>
                <w:rStyle w:val="Hyperlink"/>
                <w:noProof/>
              </w:rPr>
              <w:t>Benefits and Cost Savings</w:t>
            </w:r>
            <w:r>
              <w:rPr>
                <w:noProof/>
                <w:webHidden/>
              </w:rPr>
              <w:tab/>
            </w:r>
            <w:r>
              <w:rPr>
                <w:noProof/>
                <w:webHidden/>
              </w:rPr>
              <w:fldChar w:fldCharType="begin"/>
            </w:r>
            <w:r>
              <w:rPr>
                <w:noProof/>
                <w:webHidden/>
              </w:rPr>
              <w:instrText xml:space="preserve"> PAGEREF _Toc205195934 \h </w:instrText>
            </w:r>
            <w:r>
              <w:rPr>
                <w:noProof/>
                <w:webHidden/>
              </w:rPr>
            </w:r>
            <w:r>
              <w:rPr>
                <w:noProof/>
                <w:webHidden/>
              </w:rPr>
              <w:fldChar w:fldCharType="separate"/>
            </w:r>
            <w:r>
              <w:rPr>
                <w:noProof/>
                <w:webHidden/>
              </w:rPr>
              <w:t>4</w:t>
            </w:r>
            <w:r>
              <w:rPr>
                <w:noProof/>
                <w:webHidden/>
              </w:rPr>
              <w:fldChar w:fldCharType="end"/>
            </w:r>
          </w:hyperlink>
        </w:p>
        <w:p w14:paraId="53E43C77" w14:textId="4E540D88" w:rsidR="00365D72" w:rsidRDefault="00365D72">
          <w:pPr>
            <w:pStyle w:val="TOC1"/>
            <w:rPr>
              <w:rFonts w:cstheme="minorBidi"/>
              <w:bCs w:val="0"/>
              <w:caps w:val="0"/>
              <w:kern w:val="2"/>
              <w:sz w:val="24"/>
              <w:szCs w:val="24"/>
              <w14:ligatures w14:val="standardContextual"/>
            </w:rPr>
          </w:pPr>
          <w:hyperlink w:anchor="_Toc205195935" w:history="1">
            <w:r w:rsidRPr="00A3787E">
              <w:rPr>
                <w:rStyle w:val="Hyperlink"/>
              </w:rPr>
              <w:t>Contract Categories</w:t>
            </w:r>
            <w:r>
              <w:rPr>
                <w:webHidden/>
              </w:rPr>
              <w:tab/>
            </w:r>
            <w:r>
              <w:rPr>
                <w:webHidden/>
              </w:rPr>
              <w:fldChar w:fldCharType="begin"/>
            </w:r>
            <w:r>
              <w:rPr>
                <w:webHidden/>
              </w:rPr>
              <w:instrText xml:space="preserve"> PAGEREF _Toc205195935 \h </w:instrText>
            </w:r>
            <w:r>
              <w:rPr>
                <w:webHidden/>
              </w:rPr>
            </w:r>
            <w:r>
              <w:rPr>
                <w:webHidden/>
              </w:rPr>
              <w:fldChar w:fldCharType="separate"/>
            </w:r>
            <w:r>
              <w:rPr>
                <w:webHidden/>
              </w:rPr>
              <w:t>4</w:t>
            </w:r>
            <w:r>
              <w:rPr>
                <w:webHidden/>
              </w:rPr>
              <w:fldChar w:fldCharType="end"/>
            </w:r>
          </w:hyperlink>
        </w:p>
        <w:p w14:paraId="75F078BE" w14:textId="27BB0CF4" w:rsidR="00365D72" w:rsidRDefault="00365D72">
          <w:pPr>
            <w:pStyle w:val="TOC1"/>
            <w:rPr>
              <w:rFonts w:cstheme="minorBidi"/>
              <w:bCs w:val="0"/>
              <w:caps w:val="0"/>
              <w:kern w:val="2"/>
              <w:sz w:val="24"/>
              <w:szCs w:val="24"/>
              <w14:ligatures w14:val="standardContextual"/>
            </w:rPr>
          </w:pPr>
          <w:hyperlink w:anchor="_Toc205195936" w:history="1">
            <w:r w:rsidRPr="00A3787E">
              <w:rPr>
                <w:rStyle w:val="Hyperlink"/>
              </w:rPr>
              <w:t>Who Can Use the Contract</w:t>
            </w:r>
            <w:r>
              <w:rPr>
                <w:webHidden/>
              </w:rPr>
              <w:tab/>
            </w:r>
            <w:r>
              <w:rPr>
                <w:webHidden/>
              </w:rPr>
              <w:fldChar w:fldCharType="begin"/>
            </w:r>
            <w:r>
              <w:rPr>
                <w:webHidden/>
              </w:rPr>
              <w:instrText xml:space="preserve"> PAGEREF _Toc205195936 \h </w:instrText>
            </w:r>
            <w:r>
              <w:rPr>
                <w:webHidden/>
              </w:rPr>
            </w:r>
            <w:r>
              <w:rPr>
                <w:webHidden/>
              </w:rPr>
              <w:fldChar w:fldCharType="separate"/>
            </w:r>
            <w:r>
              <w:rPr>
                <w:webHidden/>
              </w:rPr>
              <w:t>4</w:t>
            </w:r>
            <w:r>
              <w:rPr>
                <w:webHidden/>
              </w:rPr>
              <w:fldChar w:fldCharType="end"/>
            </w:r>
          </w:hyperlink>
        </w:p>
        <w:p w14:paraId="25551739" w14:textId="0DE940FB" w:rsidR="00365D72" w:rsidRDefault="00365D72">
          <w:pPr>
            <w:pStyle w:val="TOC1"/>
            <w:rPr>
              <w:rFonts w:cstheme="minorBidi"/>
              <w:bCs w:val="0"/>
              <w:caps w:val="0"/>
              <w:kern w:val="2"/>
              <w:sz w:val="24"/>
              <w:szCs w:val="24"/>
              <w14:ligatures w14:val="standardContextual"/>
            </w:rPr>
          </w:pPr>
          <w:hyperlink w:anchor="_Toc205195937" w:history="1">
            <w:r w:rsidRPr="00A3787E">
              <w:rPr>
                <w:rStyle w:val="Hyperlink"/>
              </w:rPr>
              <w:t>Pricing Options</w:t>
            </w:r>
            <w:r>
              <w:rPr>
                <w:webHidden/>
              </w:rPr>
              <w:tab/>
            </w:r>
            <w:r>
              <w:rPr>
                <w:webHidden/>
              </w:rPr>
              <w:fldChar w:fldCharType="begin"/>
            </w:r>
            <w:r>
              <w:rPr>
                <w:webHidden/>
              </w:rPr>
              <w:instrText xml:space="preserve"> PAGEREF _Toc205195937 \h </w:instrText>
            </w:r>
            <w:r>
              <w:rPr>
                <w:webHidden/>
              </w:rPr>
            </w:r>
            <w:r>
              <w:rPr>
                <w:webHidden/>
              </w:rPr>
              <w:fldChar w:fldCharType="separate"/>
            </w:r>
            <w:r>
              <w:rPr>
                <w:webHidden/>
              </w:rPr>
              <w:t>5</w:t>
            </w:r>
            <w:r>
              <w:rPr>
                <w:webHidden/>
              </w:rPr>
              <w:fldChar w:fldCharType="end"/>
            </w:r>
          </w:hyperlink>
        </w:p>
        <w:p w14:paraId="4C68A578" w14:textId="575116CE" w:rsidR="00365D72" w:rsidRDefault="00365D72">
          <w:pPr>
            <w:pStyle w:val="TOC2"/>
            <w:tabs>
              <w:tab w:val="right" w:leader="dot" w:pos="4598"/>
            </w:tabs>
            <w:rPr>
              <w:rFonts w:cstheme="minorBidi"/>
              <w:smallCaps w:val="0"/>
              <w:noProof/>
              <w:kern w:val="2"/>
              <w:sz w:val="24"/>
              <w:szCs w:val="24"/>
              <w14:ligatures w14:val="standardContextual"/>
            </w:rPr>
          </w:pPr>
          <w:hyperlink w:anchor="_Toc205195938" w:history="1">
            <w:r w:rsidRPr="00A3787E">
              <w:rPr>
                <w:rStyle w:val="Hyperlink"/>
                <w:noProof/>
              </w:rPr>
              <w:t>Category 1 and Category 2</w:t>
            </w:r>
            <w:r>
              <w:rPr>
                <w:noProof/>
                <w:webHidden/>
              </w:rPr>
              <w:tab/>
            </w:r>
            <w:r>
              <w:rPr>
                <w:noProof/>
                <w:webHidden/>
              </w:rPr>
              <w:fldChar w:fldCharType="begin"/>
            </w:r>
            <w:r>
              <w:rPr>
                <w:noProof/>
                <w:webHidden/>
              </w:rPr>
              <w:instrText xml:space="preserve"> PAGEREF _Toc205195938 \h </w:instrText>
            </w:r>
            <w:r>
              <w:rPr>
                <w:noProof/>
                <w:webHidden/>
              </w:rPr>
            </w:r>
            <w:r>
              <w:rPr>
                <w:noProof/>
                <w:webHidden/>
              </w:rPr>
              <w:fldChar w:fldCharType="separate"/>
            </w:r>
            <w:r>
              <w:rPr>
                <w:noProof/>
                <w:webHidden/>
              </w:rPr>
              <w:t>6</w:t>
            </w:r>
            <w:r>
              <w:rPr>
                <w:noProof/>
                <w:webHidden/>
              </w:rPr>
              <w:fldChar w:fldCharType="end"/>
            </w:r>
          </w:hyperlink>
        </w:p>
        <w:p w14:paraId="65A0DC89" w14:textId="4C666659" w:rsidR="00365D72" w:rsidRDefault="00365D72">
          <w:pPr>
            <w:pStyle w:val="TOC2"/>
            <w:tabs>
              <w:tab w:val="right" w:leader="dot" w:pos="4598"/>
            </w:tabs>
            <w:rPr>
              <w:rFonts w:cstheme="minorBidi"/>
              <w:smallCaps w:val="0"/>
              <w:noProof/>
              <w:kern w:val="2"/>
              <w:sz w:val="24"/>
              <w:szCs w:val="24"/>
              <w14:ligatures w14:val="standardContextual"/>
            </w:rPr>
          </w:pPr>
          <w:hyperlink w:anchor="_Toc205195939" w:history="1">
            <w:r w:rsidRPr="00A3787E">
              <w:rPr>
                <w:rStyle w:val="Hyperlink"/>
                <w:noProof/>
              </w:rPr>
              <w:t>Category 3</w:t>
            </w:r>
            <w:r>
              <w:rPr>
                <w:noProof/>
                <w:webHidden/>
              </w:rPr>
              <w:tab/>
            </w:r>
            <w:r>
              <w:rPr>
                <w:noProof/>
                <w:webHidden/>
              </w:rPr>
              <w:fldChar w:fldCharType="begin"/>
            </w:r>
            <w:r>
              <w:rPr>
                <w:noProof/>
                <w:webHidden/>
              </w:rPr>
              <w:instrText xml:space="preserve"> PAGEREF _Toc205195939 \h </w:instrText>
            </w:r>
            <w:r>
              <w:rPr>
                <w:noProof/>
                <w:webHidden/>
              </w:rPr>
            </w:r>
            <w:r>
              <w:rPr>
                <w:noProof/>
                <w:webHidden/>
              </w:rPr>
              <w:fldChar w:fldCharType="separate"/>
            </w:r>
            <w:r>
              <w:rPr>
                <w:noProof/>
                <w:webHidden/>
              </w:rPr>
              <w:t>6</w:t>
            </w:r>
            <w:r>
              <w:rPr>
                <w:noProof/>
                <w:webHidden/>
              </w:rPr>
              <w:fldChar w:fldCharType="end"/>
            </w:r>
          </w:hyperlink>
        </w:p>
        <w:p w14:paraId="67395BD8" w14:textId="074B2593" w:rsidR="00365D72" w:rsidRDefault="00365D72">
          <w:pPr>
            <w:pStyle w:val="TOC2"/>
            <w:tabs>
              <w:tab w:val="right" w:leader="dot" w:pos="4598"/>
            </w:tabs>
            <w:rPr>
              <w:rFonts w:cstheme="minorBidi"/>
              <w:smallCaps w:val="0"/>
              <w:noProof/>
              <w:kern w:val="2"/>
              <w:sz w:val="24"/>
              <w:szCs w:val="24"/>
              <w14:ligatures w14:val="standardContextual"/>
            </w:rPr>
          </w:pPr>
          <w:hyperlink w:anchor="_Toc205195940" w:history="1">
            <w:r w:rsidRPr="00A3787E">
              <w:rPr>
                <w:rStyle w:val="Hyperlink"/>
                <w:noProof/>
              </w:rPr>
              <w:t>Category 4</w:t>
            </w:r>
            <w:r>
              <w:rPr>
                <w:noProof/>
                <w:webHidden/>
              </w:rPr>
              <w:tab/>
            </w:r>
            <w:r>
              <w:rPr>
                <w:noProof/>
                <w:webHidden/>
              </w:rPr>
              <w:fldChar w:fldCharType="begin"/>
            </w:r>
            <w:r>
              <w:rPr>
                <w:noProof/>
                <w:webHidden/>
              </w:rPr>
              <w:instrText xml:space="preserve"> PAGEREF _Toc205195940 \h </w:instrText>
            </w:r>
            <w:r>
              <w:rPr>
                <w:noProof/>
                <w:webHidden/>
              </w:rPr>
            </w:r>
            <w:r>
              <w:rPr>
                <w:noProof/>
                <w:webHidden/>
              </w:rPr>
              <w:fldChar w:fldCharType="separate"/>
            </w:r>
            <w:r>
              <w:rPr>
                <w:noProof/>
                <w:webHidden/>
              </w:rPr>
              <w:t>6</w:t>
            </w:r>
            <w:r>
              <w:rPr>
                <w:noProof/>
                <w:webHidden/>
              </w:rPr>
              <w:fldChar w:fldCharType="end"/>
            </w:r>
          </w:hyperlink>
        </w:p>
        <w:p w14:paraId="1E8552C6" w14:textId="6B7A4246" w:rsidR="00365D72" w:rsidRDefault="00365D72">
          <w:pPr>
            <w:pStyle w:val="TOC2"/>
            <w:tabs>
              <w:tab w:val="right" w:leader="dot" w:pos="4598"/>
            </w:tabs>
            <w:rPr>
              <w:rFonts w:cstheme="minorBidi"/>
              <w:smallCaps w:val="0"/>
              <w:noProof/>
              <w:kern w:val="2"/>
              <w:sz w:val="24"/>
              <w:szCs w:val="24"/>
              <w14:ligatures w14:val="standardContextual"/>
            </w:rPr>
          </w:pPr>
          <w:hyperlink w:anchor="_Toc205195941" w:history="1">
            <w:r w:rsidRPr="00A3787E">
              <w:rPr>
                <w:rStyle w:val="Hyperlink"/>
                <w:noProof/>
              </w:rPr>
              <w:t>Finding Index Pricing for Category 1 and Category 2</w:t>
            </w:r>
            <w:r>
              <w:rPr>
                <w:noProof/>
                <w:webHidden/>
              </w:rPr>
              <w:tab/>
            </w:r>
            <w:r>
              <w:rPr>
                <w:noProof/>
                <w:webHidden/>
              </w:rPr>
              <w:fldChar w:fldCharType="begin"/>
            </w:r>
            <w:r>
              <w:rPr>
                <w:noProof/>
                <w:webHidden/>
              </w:rPr>
              <w:instrText xml:space="preserve"> PAGEREF _Toc205195941 \h </w:instrText>
            </w:r>
            <w:r>
              <w:rPr>
                <w:noProof/>
                <w:webHidden/>
              </w:rPr>
            </w:r>
            <w:r>
              <w:rPr>
                <w:noProof/>
                <w:webHidden/>
              </w:rPr>
              <w:fldChar w:fldCharType="separate"/>
            </w:r>
            <w:r>
              <w:rPr>
                <w:noProof/>
                <w:webHidden/>
              </w:rPr>
              <w:t>6</w:t>
            </w:r>
            <w:r>
              <w:rPr>
                <w:noProof/>
                <w:webHidden/>
              </w:rPr>
              <w:fldChar w:fldCharType="end"/>
            </w:r>
          </w:hyperlink>
        </w:p>
        <w:p w14:paraId="7BC53F95" w14:textId="4FEB3684" w:rsidR="00365D72" w:rsidRDefault="00365D72">
          <w:pPr>
            <w:pStyle w:val="TOC2"/>
            <w:tabs>
              <w:tab w:val="right" w:leader="dot" w:pos="4598"/>
            </w:tabs>
            <w:rPr>
              <w:rFonts w:cstheme="minorBidi"/>
              <w:smallCaps w:val="0"/>
              <w:noProof/>
              <w:kern w:val="2"/>
              <w:sz w:val="24"/>
              <w:szCs w:val="24"/>
              <w14:ligatures w14:val="standardContextual"/>
            </w:rPr>
          </w:pPr>
          <w:hyperlink w:anchor="_Toc205195942" w:history="1">
            <w:r w:rsidRPr="00A3787E">
              <w:rPr>
                <w:rStyle w:val="Hyperlink"/>
                <w:noProof/>
              </w:rPr>
              <w:t>Differential Pricing for Category 1 and Category 2</w:t>
            </w:r>
            <w:r>
              <w:rPr>
                <w:noProof/>
                <w:webHidden/>
              </w:rPr>
              <w:tab/>
            </w:r>
            <w:r>
              <w:rPr>
                <w:noProof/>
                <w:webHidden/>
              </w:rPr>
              <w:fldChar w:fldCharType="begin"/>
            </w:r>
            <w:r>
              <w:rPr>
                <w:noProof/>
                <w:webHidden/>
              </w:rPr>
              <w:instrText xml:space="preserve"> PAGEREF _Toc205195942 \h </w:instrText>
            </w:r>
            <w:r>
              <w:rPr>
                <w:noProof/>
                <w:webHidden/>
              </w:rPr>
            </w:r>
            <w:r>
              <w:rPr>
                <w:noProof/>
                <w:webHidden/>
              </w:rPr>
              <w:fldChar w:fldCharType="separate"/>
            </w:r>
            <w:r>
              <w:rPr>
                <w:noProof/>
                <w:webHidden/>
              </w:rPr>
              <w:t>7</w:t>
            </w:r>
            <w:r>
              <w:rPr>
                <w:noProof/>
                <w:webHidden/>
              </w:rPr>
              <w:fldChar w:fldCharType="end"/>
            </w:r>
          </w:hyperlink>
        </w:p>
        <w:p w14:paraId="5925262C" w14:textId="7F76F4E8" w:rsidR="00365D72" w:rsidRDefault="00365D72">
          <w:pPr>
            <w:pStyle w:val="TOC2"/>
            <w:tabs>
              <w:tab w:val="right" w:leader="dot" w:pos="4598"/>
            </w:tabs>
            <w:rPr>
              <w:rFonts w:cstheme="minorBidi"/>
              <w:smallCaps w:val="0"/>
              <w:noProof/>
              <w:kern w:val="2"/>
              <w:sz w:val="24"/>
              <w:szCs w:val="24"/>
              <w14:ligatures w14:val="standardContextual"/>
            </w:rPr>
          </w:pPr>
          <w:hyperlink w:anchor="_Toc205195943" w:history="1">
            <w:r w:rsidRPr="00A3787E">
              <w:rPr>
                <w:rStyle w:val="Hyperlink"/>
                <w:noProof/>
              </w:rPr>
              <w:t>Fixed Pricing for Category 3 and Category 4</w:t>
            </w:r>
            <w:r>
              <w:rPr>
                <w:noProof/>
                <w:webHidden/>
              </w:rPr>
              <w:tab/>
            </w:r>
            <w:r>
              <w:rPr>
                <w:noProof/>
                <w:webHidden/>
              </w:rPr>
              <w:fldChar w:fldCharType="begin"/>
            </w:r>
            <w:r>
              <w:rPr>
                <w:noProof/>
                <w:webHidden/>
              </w:rPr>
              <w:instrText xml:space="preserve"> PAGEREF _Toc205195943 \h </w:instrText>
            </w:r>
            <w:r>
              <w:rPr>
                <w:noProof/>
                <w:webHidden/>
              </w:rPr>
            </w:r>
            <w:r>
              <w:rPr>
                <w:noProof/>
                <w:webHidden/>
              </w:rPr>
              <w:fldChar w:fldCharType="separate"/>
            </w:r>
            <w:r>
              <w:rPr>
                <w:noProof/>
                <w:webHidden/>
              </w:rPr>
              <w:t>8</w:t>
            </w:r>
            <w:r>
              <w:rPr>
                <w:noProof/>
                <w:webHidden/>
              </w:rPr>
              <w:fldChar w:fldCharType="end"/>
            </w:r>
          </w:hyperlink>
        </w:p>
        <w:p w14:paraId="01364752" w14:textId="01D0F4C4" w:rsidR="00365D72" w:rsidRDefault="00365D72">
          <w:pPr>
            <w:pStyle w:val="TOC2"/>
            <w:tabs>
              <w:tab w:val="right" w:leader="dot" w:pos="4598"/>
            </w:tabs>
            <w:rPr>
              <w:rFonts w:cstheme="minorBidi"/>
              <w:smallCaps w:val="0"/>
              <w:noProof/>
              <w:kern w:val="2"/>
              <w:sz w:val="24"/>
              <w:szCs w:val="24"/>
              <w14:ligatures w14:val="standardContextual"/>
            </w:rPr>
          </w:pPr>
          <w:hyperlink w:anchor="_Toc205195944" w:history="1">
            <w:r w:rsidRPr="00A3787E">
              <w:rPr>
                <w:rStyle w:val="Hyperlink"/>
                <w:noProof/>
              </w:rPr>
              <w:t>Applicable</w:t>
            </w:r>
            <w:r w:rsidRPr="00A3787E">
              <w:rPr>
                <w:rStyle w:val="Hyperlink"/>
                <w:noProof/>
                <w:spacing w:val="5"/>
              </w:rPr>
              <w:t xml:space="preserve"> </w:t>
            </w:r>
            <w:r w:rsidRPr="00A3787E">
              <w:rPr>
                <w:rStyle w:val="Hyperlink"/>
                <w:noProof/>
                <w:spacing w:val="-2"/>
              </w:rPr>
              <w:t>Taxes/Fees</w:t>
            </w:r>
            <w:r>
              <w:rPr>
                <w:noProof/>
                <w:webHidden/>
              </w:rPr>
              <w:tab/>
            </w:r>
            <w:r>
              <w:rPr>
                <w:noProof/>
                <w:webHidden/>
              </w:rPr>
              <w:fldChar w:fldCharType="begin"/>
            </w:r>
            <w:r>
              <w:rPr>
                <w:noProof/>
                <w:webHidden/>
              </w:rPr>
              <w:instrText xml:space="preserve"> PAGEREF _Toc205195944 \h </w:instrText>
            </w:r>
            <w:r>
              <w:rPr>
                <w:noProof/>
                <w:webHidden/>
              </w:rPr>
            </w:r>
            <w:r>
              <w:rPr>
                <w:noProof/>
                <w:webHidden/>
              </w:rPr>
              <w:fldChar w:fldCharType="separate"/>
            </w:r>
            <w:r>
              <w:rPr>
                <w:noProof/>
                <w:webHidden/>
              </w:rPr>
              <w:t>10</w:t>
            </w:r>
            <w:r>
              <w:rPr>
                <w:noProof/>
                <w:webHidden/>
              </w:rPr>
              <w:fldChar w:fldCharType="end"/>
            </w:r>
          </w:hyperlink>
        </w:p>
        <w:p w14:paraId="1A5AC665" w14:textId="744F2E64" w:rsidR="00365D72" w:rsidRDefault="00365D72">
          <w:pPr>
            <w:pStyle w:val="TOC1"/>
            <w:rPr>
              <w:rFonts w:cstheme="minorBidi"/>
              <w:bCs w:val="0"/>
              <w:caps w:val="0"/>
              <w:kern w:val="2"/>
              <w:sz w:val="24"/>
              <w:szCs w:val="24"/>
              <w14:ligatures w14:val="standardContextual"/>
            </w:rPr>
          </w:pPr>
          <w:hyperlink w:anchor="_Toc205195945" w:history="1">
            <w:r w:rsidRPr="00A3787E">
              <w:rPr>
                <w:rStyle w:val="Hyperlink"/>
              </w:rPr>
              <w:t>Quote Response and Requirements</w:t>
            </w:r>
            <w:r>
              <w:rPr>
                <w:webHidden/>
              </w:rPr>
              <w:tab/>
            </w:r>
            <w:r>
              <w:rPr>
                <w:webHidden/>
              </w:rPr>
              <w:fldChar w:fldCharType="begin"/>
            </w:r>
            <w:r>
              <w:rPr>
                <w:webHidden/>
              </w:rPr>
              <w:instrText xml:space="preserve"> PAGEREF _Toc205195945 \h </w:instrText>
            </w:r>
            <w:r>
              <w:rPr>
                <w:webHidden/>
              </w:rPr>
            </w:r>
            <w:r>
              <w:rPr>
                <w:webHidden/>
              </w:rPr>
              <w:fldChar w:fldCharType="separate"/>
            </w:r>
            <w:r>
              <w:rPr>
                <w:webHidden/>
              </w:rPr>
              <w:t>11</w:t>
            </w:r>
            <w:r>
              <w:rPr>
                <w:webHidden/>
              </w:rPr>
              <w:fldChar w:fldCharType="end"/>
            </w:r>
          </w:hyperlink>
        </w:p>
        <w:p w14:paraId="2779CD9C" w14:textId="35AF5353" w:rsidR="00365D72" w:rsidRDefault="00365D72">
          <w:pPr>
            <w:pStyle w:val="TOC1"/>
            <w:rPr>
              <w:rFonts w:cstheme="minorBidi"/>
              <w:bCs w:val="0"/>
              <w:caps w:val="0"/>
              <w:kern w:val="2"/>
              <w:sz w:val="24"/>
              <w:szCs w:val="24"/>
              <w14:ligatures w14:val="standardContextual"/>
            </w:rPr>
          </w:pPr>
          <w:hyperlink w:anchor="_Toc205195946" w:history="1">
            <w:r w:rsidRPr="00A3787E">
              <w:rPr>
                <w:rStyle w:val="Hyperlink"/>
              </w:rPr>
              <w:t>Purchase Options</w:t>
            </w:r>
            <w:r>
              <w:rPr>
                <w:webHidden/>
              </w:rPr>
              <w:tab/>
            </w:r>
            <w:r>
              <w:rPr>
                <w:webHidden/>
              </w:rPr>
              <w:fldChar w:fldCharType="begin"/>
            </w:r>
            <w:r>
              <w:rPr>
                <w:webHidden/>
              </w:rPr>
              <w:instrText xml:space="preserve"> PAGEREF _Toc205195946 \h </w:instrText>
            </w:r>
            <w:r>
              <w:rPr>
                <w:webHidden/>
              </w:rPr>
            </w:r>
            <w:r>
              <w:rPr>
                <w:webHidden/>
              </w:rPr>
              <w:fldChar w:fldCharType="separate"/>
            </w:r>
            <w:r>
              <w:rPr>
                <w:webHidden/>
              </w:rPr>
              <w:t>11</w:t>
            </w:r>
            <w:r>
              <w:rPr>
                <w:webHidden/>
              </w:rPr>
              <w:fldChar w:fldCharType="end"/>
            </w:r>
          </w:hyperlink>
        </w:p>
        <w:p w14:paraId="06D1B281" w14:textId="3830318F" w:rsidR="00365D72" w:rsidRDefault="00365D72">
          <w:pPr>
            <w:pStyle w:val="TOC1"/>
            <w:rPr>
              <w:rFonts w:cstheme="minorBidi"/>
              <w:bCs w:val="0"/>
              <w:caps w:val="0"/>
              <w:kern w:val="2"/>
              <w:sz w:val="24"/>
              <w:szCs w:val="24"/>
              <w14:ligatures w14:val="standardContextual"/>
            </w:rPr>
          </w:pPr>
          <w:hyperlink w:anchor="_Toc205195947" w:history="1">
            <w:r w:rsidRPr="00A3787E">
              <w:rPr>
                <w:rStyle w:val="Hyperlink"/>
              </w:rPr>
              <w:t>Setting Up a COMMBUYS Account</w:t>
            </w:r>
            <w:r>
              <w:rPr>
                <w:webHidden/>
              </w:rPr>
              <w:tab/>
            </w:r>
            <w:r>
              <w:rPr>
                <w:webHidden/>
              </w:rPr>
              <w:fldChar w:fldCharType="begin"/>
            </w:r>
            <w:r>
              <w:rPr>
                <w:webHidden/>
              </w:rPr>
              <w:instrText xml:space="preserve"> PAGEREF _Toc205195947 \h </w:instrText>
            </w:r>
            <w:r>
              <w:rPr>
                <w:webHidden/>
              </w:rPr>
            </w:r>
            <w:r>
              <w:rPr>
                <w:webHidden/>
              </w:rPr>
              <w:fldChar w:fldCharType="separate"/>
            </w:r>
            <w:r>
              <w:rPr>
                <w:webHidden/>
              </w:rPr>
              <w:t>12</w:t>
            </w:r>
            <w:r>
              <w:rPr>
                <w:webHidden/>
              </w:rPr>
              <w:fldChar w:fldCharType="end"/>
            </w:r>
          </w:hyperlink>
        </w:p>
        <w:p w14:paraId="35B9AC02" w14:textId="4C40D12B" w:rsidR="00365D72" w:rsidRDefault="00365D72">
          <w:pPr>
            <w:pStyle w:val="TOC1"/>
            <w:rPr>
              <w:rFonts w:cstheme="minorBidi"/>
              <w:bCs w:val="0"/>
              <w:caps w:val="0"/>
              <w:kern w:val="2"/>
              <w:sz w:val="24"/>
              <w:szCs w:val="24"/>
              <w14:ligatures w14:val="standardContextual"/>
            </w:rPr>
          </w:pPr>
          <w:hyperlink w:anchor="_Toc205195948" w:history="1">
            <w:r w:rsidRPr="00A3787E">
              <w:rPr>
                <w:rStyle w:val="Hyperlink"/>
              </w:rPr>
              <w:t>Finding Contract Documents (Including CUG, RFR, Specifications, and Other Attachments)</w:t>
            </w:r>
            <w:r>
              <w:rPr>
                <w:webHidden/>
              </w:rPr>
              <w:tab/>
            </w:r>
            <w:r>
              <w:rPr>
                <w:webHidden/>
              </w:rPr>
              <w:fldChar w:fldCharType="begin"/>
            </w:r>
            <w:r>
              <w:rPr>
                <w:webHidden/>
              </w:rPr>
              <w:instrText xml:space="preserve"> PAGEREF _Toc205195948 \h </w:instrText>
            </w:r>
            <w:r>
              <w:rPr>
                <w:webHidden/>
              </w:rPr>
            </w:r>
            <w:r>
              <w:rPr>
                <w:webHidden/>
              </w:rPr>
              <w:fldChar w:fldCharType="separate"/>
            </w:r>
            <w:r>
              <w:rPr>
                <w:webHidden/>
              </w:rPr>
              <w:t>13</w:t>
            </w:r>
            <w:r>
              <w:rPr>
                <w:webHidden/>
              </w:rPr>
              <w:fldChar w:fldCharType="end"/>
            </w:r>
          </w:hyperlink>
        </w:p>
        <w:p w14:paraId="2F08A035" w14:textId="7881E0DF" w:rsidR="00365D72" w:rsidRDefault="00365D72">
          <w:pPr>
            <w:pStyle w:val="TOC1"/>
            <w:rPr>
              <w:rFonts w:cstheme="minorBidi"/>
              <w:bCs w:val="0"/>
              <w:caps w:val="0"/>
              <w:kern w:val="2"/>
              <w:sz w:val="24"/>
              <w:szCs w:val="24"/>
              <w14:ligatures w14:val="standardContextual"/>
            </w:rPr>
          </w:pPr>
          <w:hyperlink w:anchor="_Toc205195949" w:history="1">
            <w:r w:rsidRPr="00A3787E">
              <w:rPr>
                <w:rStyle w:val="Hyperlink"/>
              </w:rPr>
              <w:t>Finding Vendor-Specific Documents</w:t>
            </w:r>
            <w:r>
              <w:rPr>
                <w:webHidden/>
              </w:rPr>
              <w:tab/>
            </w:r>
            <w:r>
              <w:rPr>
                <w:webHidden/>
              </w:rPr>
              <w:fldChar w:fldCharType="begin"/>
            </w:r>
            <w:r>
              <w:rPr>
                <w:webHidden/>
              </w:rPr>
              <w:instrText xml:space="preserve"> PAGEREF _Toc205195949 \h </w:instrText>
            </w:r>
            <w:r>
              <w:rPr>
                <w:webHidden/>
              </w:rPr>
            </w:r>
            <w:r>
              <w:rPr>
                <w:webHidden/>
              </w:rPr>
              <w:fldChar w:fldCharType="separate"/>
            </w:r>
            <w:r>
              <w:rPr>
                <w:webHidden/>
              </w:rPr>
              <w:t>13</w:t>
            </w:r>
            <w:r>
              <w:rPr>
                <w:webHidden/>
              </w:rPr>
              <w:fldChar w:fldCharType="end"/>
            </w:r>
          </w:hyperlink>
        </w:p>
        <w:p w14:paraId="78F6DA61" w14:textId="7B55BAF4" w:rsidR="00365D72" w:rsidRDefault="00365D72">
          <w:pPr>
            <w:pStyle w:val="TOC1"/>
            <w:rPr>
              <w:rFonts w:cstheme="minorBidi"/>
              <w:bCs w:val="0"/>
              <w:caps w:val="0"/>
              <w:kern w:val="2"/>
              <w:sz w:val="24"/>
              <w:szCs w:val="24"/>
              <w14:ligatures w14:val="standardContextual"/>
            </w:rPr>
          </w:pPr>
          <w:hyperlink w:anchor="_Toc205195950" w:history="1">
            <w:r w:rsidRPr="00A3787E">
              <w:rPr>
                <w:rStyle w:val="Hyperlink"/>
              </w:rPr>
              <w:t>Supplier Diversity Program (SDP) Requirements</w:t>
            </w:r>
            <w:r>
              <w:rPr>
                <w:webHidden/>
              </w:rPr>
              <w:tab/>
            </w:r>
            <w:r>
              <w:rPr>
                <w:webHidden/>
              </w:rPr>
              <w:fldChar w:fldCharType="begin"/>
            </w:r>
            <w:r>
              <w:rPr>
                <w:webHidden/>
              </w:rPr>
              <w:instrText xml:space="preserve"> PAGEREF _Toc205195950 \h </w:instrText>
            </w:r>
            <w:r>
              <w:rPr>
                <w:webHidden/>
              </w:rPr>
            </w:r>
            <w:r>
              <w:rPr>
                <w:webHidden/>
              </w:rPr>
              <w:fldChar w:fldCharType="separate"/>
            </w:r>
            <w:r>
              <w:rPr>
                <w:webHidden/>
              </w:rPr>
              <w:t>14</w:t>
            </w:r>
            <w:r>
              <w:rPr>
                <w:webHidden/>
              </w:rPr>
              <w:fldChar w:fldCharType="end"/>
            </w:r>
          </w:hyperlink>
        </w:p>
        <w:p w14:paraId="3124C63B" w14:textId="3DA87038" w:rsidR="00365D72" w:rsidRDefault="00365D72">
          <w:pPr>
            <w:pStyle w:val="TOC1"/>
            <w:rPr>
              <w:rFonts w:cstheme="minorBidi"/>
              <w:bCs w:val="0"/>
              <w:caps w:val="0"/>
              <w:kern w:val="2"/>
              <w:sz w:val="24"/>
              <w:szCs w:val="24"/>
              <w14:ligatures w14:val="standardContextual"/>
            </w:rPr>
          </w:pPr>
          <w:hyperlink w:anchor="_Toc205195951" w:history="1">
            <w:r w:rsidRPr="00A3787E">
              <w:rPr>
                <w:rStyle w:val="Hyperlink"/>
              </w:rPr>
              <w:t>Subcontractors</w:t>
            </w:r>
            <w:r>
              <w:rPr>
                <w:webHidden/>
              </w:rPr>
              <w:tab/>
            </w:r>
            <w:r>
              <w:rPr>
                <w:webHidden/>
              </w:rPr>
              <w:fldChar w:fldCharType="begin"/>
            </w:r>
            <w:r>
              <w:rPr>
                <w:webHidden/>
              </w:rPr>
              <w:instrText xml:space="preserve"> PAGEREF _Toc205195951 \h </w:instrText>
            </w:r>
            <w:r>
              <w:rPr>
                <w:webHidden/>
              </w:rPr>
            </w:r>
            <w:r>
              <w:rPr>
                <w:webHidden/>
              </w:rPr>
              <w:fldChar w:fldCharType="separate"/>
            </w:r>
            <w:r>
              <w:rPr>
                <w:webHidden/>
              </w:rPr>
              <w:t>14</w:t>
            </w:r>
            <w:r>
              <w:rPr>
                <w:webHidden/>
              </w:rPr>
              <w:fldChar w:fldCharType="end"/>
            </w:r>
          </w:hyperlink>
        </w:p>
        <w:p w14:paraId="6AD59D2C" w14:textId="6D25F049" w:rsidR="00365D72" w:rsidRDefault="00365D72">
          <w:pPr>
            <w:pStyle w:val="TOC1"/>
            <w:rPr>
              <w:rFonts w:cstheme="minorBidi"/>
              <w:bCs w:val="0"/>
              <w:caps w:val="0"/>
              <w:kern w:val="2"/>
              <w:sz w:val="24"/>
              <w:szCs w:val="24"/>
              <w14:ligatures w14:val="standardContextual"/>
            </w:rPr>
          </w:pPr>
          <w:hyperlink w:anchor="_Toc205195952" w:history="1">
            <w:r w:rsidRPr="00A3787E">
              <w:rPr>
                <w:rStyle w:val="Hyperlink"/>
              </w:rPr>
              <w:t>Delivery</w:t>
            </w:r>
            <w:r>
              <w:rPr>
                <w:webHidden/>
              </w:rPr>
              <w:tab/>
            </w:r>
            <w:r>
              <w:rPr>
                <w:webHidden/>
              </w:rPr>
              <w:fldChar w:fldCharType="begin"/>
            </w:r>
            <w:r>
              <w:rPr>
                <w:webHidden/>
              </w:rPr>
              <w:instrText xml:space="preserve"> PAGEREF _Toc205195952 \h </w:instrText>
            </w:r>
            <w:r>
              <w:rPr>
                <w:webHidden/>
              </w:rPr>
            </w:r>
            <w:r>
              <w:rPr>
                <w:webHidden/>
              </w:rPr>
              <w:fldChar w:fldCharType="separate"/>
            </w:r>
            <w:r>
              <w:rPr>
                <w:webHidden/>
              </w:rPr>
              <w:t>14</w:t>
            </w:r>
            <w:r>
              <w:rPr>
                <w:webHidden/>
              </w:rPr>
              <w:fldChar w:fldCharType="end"/>
            </w:r>
          </w:hyperlink>
        </w:p>
        <w:p w14:paraId="1FFB95BA" w14:textId="4526A573" w:rsidR="00365D72" w:rsidRDefault="00365D72">
          <w:pPr>
            <w:pStyle w:val="TOC1"/>
            <w:rPr>
              <w:rFonts w:cstheme="minorBidi"/>
              <w:bCs w:val="0"/>
              <w:caps w:val="0"/>
              <w:kern w:val="2"/>
              <w:sz w:val="24"/>
              <w:szCs w:val="24"/>
              <w14:ligatures w14:val="standardContextual"/>
            </w:rPr>
          </w:pPr>
          <w:hyperlink w:anchor="_Toc205195953" w:history="1">
            <w:r w:rsidRPr="00A3787E">
              <w:rPr>
                <w:rStyle w:val="Hyperlink"/>
              </w:rPr>
              <w:t>Additional Discounts</w:t>
            </w:r>
            <w:r>
              <w:rPr>
                <w:webHidden/>
              </w:rPr>
              <w:tab/>
            </w:r>
            <w:r>
              <w:rPr>
                <w:webHidden/>
              </w:rPr>
              <w:fldChar w:fldCharType="begin"/>
            </w:r>
            <w:r>
              <w:rPr>
                <w:webHidden/>
              </w:rPr>
              <w:instrText xml:space="preserve"> PAGEREF _Toc205195953 \h </w:instrText>
            </w:r>
            <w:r>
              <w:rPr>
                <w:webHidden/>
              </w:rPr>
            </w:r>
            <w:r>
              <w:rPr>
                <w:webHidden/>
              </w:rPr>
              <w:fldChar w:fldCharType="separate"/>
            </w:r>
            <w:r>
              <w:rPr>
                <w:webHidden/>
              </w:rPr>
              <w:t>15</w:t>
            </w:r>
            <w:r>
              <w:rPr>
                <w:webHidden/>
              </w:rPr>
              <w:fldChar w:fldCharType="end"/>
            </w:r>
          </w:hyperlink>
        </w:p>
        <w:p w14:paraId="11ABB40D" w14:textId="59645810" w:rsidR="00365D72" w:rsidRDefault="00365D72">
          <w:pPr>
            <w:pStyle w:val="TOC1"/>
            <w:rPr>
              <w:rFonts w:cstheme="minorBidi"/>
              <w:bCs w:val="0"/>
              <w:caps w:val="0"/>
              <w:kern w:val="2"/>
              <w:sz w:val="24"/>
              <w:szCs w:val="24"/>
              <w14:ligatures w14:val="standardContextual"/>
            </w:rPr>
          </w:pPr>
          <w:hyperlink w:anchor="_Toc205195954" w:history="1">
            <w:r w:rsidRPr="00A3787E">
              <w:rPr>
                <w:rStyle w:val="Hyperlink"/>
              </w:rPr>
              <w:t>Emergency Services</w:t>
            </w:r>
            <w:r>
              <w:rPr>
                <w:webHidden/>
              </w:rPr>
              <w:tab/>
            </w:r>
            <w:r>
              <w:rPr>
                <w:webHidden/>
              </w:rPr>
              <w:fldChar w:fldCharType="begin"/>
            </w:r>
            <w:r>
              <w:rPr>
                <w:webHidden/>
              </w:rPr>
              <w:instrText xml:space="preserve"> PAGEREF _Toc205195954 \h </w:instrText>
            </w:r>
            <w:r>
              <w:rPr>
                <w:webHidden/>
              </w:rPr>
            </w:r>
            <w:r>
              <w:rPr>
                <w:webHidden/>
              </w:rPr>
              <w:fldChar w:fldCharType="separate"/>
            </w:r>
            <w:r>
              <w:rPr>
                <w:webHidden/>
              </w:rPr>
              <w:t>15</w:t>
            </w:r>
            <w:r>
              <w:rPr>
                <w:webHidden/>
              </w:rPr>
              <w:fldChar w:fldCharType="end"/>
            </w:r>
          </w:hyperlink>
        </w:p>
        <w:p w14:paraId="03270209" w14:textId="207D0B53" w:rsidR="00365D72" w:rsidRDefault="00365D72">
          <w:pPr>
            <w:pStyle w:val="TOC1"/>
            <w:rPr>
              <w:rFonts w:cstheme="minorBidi"/>
              <w:bCs w:val="0"/>
              <w:caps w:val="0"/>
              <w:kern w:val="2"/>
              <w:sz w:val="24"/>
              <w:szCs w:val="24"/>
              <w14:ligatures w14:val="standardContextual"/>
            </w:rPr>
          </w:pPr>
          <w:hyperlink w:anchor="_Toc205195955" w:history="1">
            <w:r w:rsidRPr="00A3787E">
              <w:rPr>
                <w:rStyle w:val="Hyperlink"/>
              </w:rPr>
              <w:t>Vendor Performance</w:t>
            </w:r>
            <w:r>
              <w:rPr>
                <w:webHidden/>
              </w:rPr>
              <w:tab/>
            </w:r>
            <w:r>
              <w:rPr>
                <w:webHidden/>
              </w:rPr>
              <w:fldChar w:fldCharType="begin"/>
            </w:r>
            <w:r>
              <w:rPr>
                <w:webHidden/>
              </w:rPr>
              <w:instrText xml:space="preserve"> PAGEREF _Toc205195955 \h </w:instrText>
            </w:r>
            <w:r>
              <w:rPr>
                <w:webHidden/>
              </w:rPr>
            </w:r>
            <w:r>
              <w:rPr>
                <w:webHidden/>
              </w:rPr>
              <w:fldChar w:fldCharType="separate"/>
            </w:r>
            <w:r>
              <w:rPr>
                <w:webHidden/>
              </w:rPr>
              <w:t>15</w:t>
            </w:r>
            <w:r>
              <w:rPr>
                <w:webHidden/>
              </w:rPr>
              <w:fldChar w:fldCharType="end"/>
            </w:r>
          </w:hyperlink>
        </w:p>
        <w:p w14:paraId="0A85C64D" w14:textId="38A8366F" w:rsidR="00365D72" w:rsidRDefault="00365D72">
          <w:pPr>
            <w:pStyle w:val="TOC1"/>
            <w:rPr>
              <w:rFonts w:cstheme="minorBidi"/>
              <w:bCs w:val="0"/>
              <w:caps w:val="0"/>
              <w:kern w:val="2"/>
              <w:sz w:val="24"/>
              <w:szCs w:val="24"/>
              <w14:ligatures w14:val="standardContextual"/>
            </w:rPr>
          </w:pPr>
          <w:hyperlink w:anchor="_Toc205195956" w:history="1">
            <w:r w:rsidRPr="00A3787E">
              <w:rPr>
                <w:rStyle w:val="Hyperlink"/>
              </w:rPr>
              <w:t>General Procurement Guidelines and Best Practices</w:t>
            </w:r>
            <w:r>
              <w:rPr>
                <w:webHidden/>
              </w:rPr>
              <w:tab/>
            </w:r>
            <w:r>
              <w:rPr>
                <w:webHidden/>
              </w:rPr>
              <w:fldChar w:fldCharType="begin"/>
            </w:r>
            <w:r>
              <w:rPr>
                <w:webHidden/>
              </w:rPr>
              <w:instrText xml:space="preserve"> PAGEREF _Toc205195956 \h </w:instrText>
            </w:r>
            <w:r>
              <w:rPr>
                <w:webHidden/>
              </w:rPr>
            </w:r>
            <w:r>
              <w:rPr>
                <w:webHidden/>
              </w:rPr>
              <w:fldChar w:fldCharType="separate"/>
            </w:r>
            <w:r>
              <w:rPr>
                <w:webHidden/>
              </w:rPr>
              <w:t>16</w:t>
            </w:r>
            <w:r>
              <w:rPr>
                <w:webHidden/>
              </w:rPr>
              <w:fldChar w:fldCharType="end"/>
            </w:r>
          </w:hyperlink>
        </w:p>
        <w:p w14:paraId="49151FD6" w14:textId="4AD1128D" w:rsidR="00365D72" w:rsidRDefault="00365D72">
          <w:pPr>
            <w:pStyle w:val="TOC1"/>
            <w:rPr>
              <w:rFonts w:cstheme="minorBidi"/>
              <w:bCs w:val="0"/>
              <w:caps w:val="0"/>
              <w:kern w:val="2"/>
              <w:sz w:val="24"/>
              <w:szCs w:val="24"/>
              <w14:ligatures w14:val="standardContextual"/>
            </w:rPr>
          </w:pPr>
          <w:hyperlink w:anchor="_Toc205195957" w:history="1">
            <w:r w:rsidRPr="00A3787E">
              <w:rPr>
                <w:rStyle w:val="Hyperlink"/>
              </w:rPr>
              <w:t>Environmentally Preferable Products and Services (EPPs)</w:t>
            </w:r>
            <w:r>
              <w:rPr>
                <w:webHidden/>
              </w:rPr>
              <w:tab/>
            </w:r>
            <w:r>
              <w:rPr>
                <w:webHidden/>
              </w:rPr>
              <w:fldChar w:fldCharType="begin"/>
            </w:r>
            <w:r>
              <w:rPr>
                <w:webHidden/>
              </w:rPr>
              <w:instrText xml:space="preserve"> PAGEREF _Toc205195957 \h </w:instrText>
            </w:r>
            <w:r>
              <w:rPr>
                <w:webHidden/>
              </w:rPr>
            </w:r>
            <w:r>
              <w:rPr>
                <w:webHidden/>
              </w:rPr>
              <w:fldChar w:fldCharType="separate"/>
            </w:r>
            <w:r>
              <w:rPr>
                <w:webHidden/>
              </w:rPr>
              <w:t>16</w:t>
            </w:r>
            <w:r>
              <w:rPr>
                <w:webHidden/>
              </w:rPr>
              <w:fldChar w:fldCharType="end"/>
            </w:r>
          </w:hyperlink>
        </w:p>
        <w:p w14:paraId="4A73377D" w14:textId="0814C8BF" w:rsidR="00365D72" w:rsidRDefault="00365D72">
          <w:pPr>
            <w:pStyle w:val="TOC1"/>
            <w:rPr>
              <w:rFonts w:cstheme="minorBidi"/>
              <w:bCs w:val="0"/>
              <w:caps w:val="0"/>
              <w:kern w:val="2"/>
              <w:sz w:val="24"/>
              <w:szCs w:val="24"/>
              <w14:ligatures w14:val="standardContextual"/>
            </w:rPr>
          </w:pPr>
          <w:hyperlink w:anchor="_Toc205195958" w:history="1">
            <w:r w:rsidRPr="00A3787E">
              <w:rPr>
                <w:rStyle w:val="Hyperlink"/>
              </w:rPr>
              <w:t>Instructions for MMARS Users</w:t>
            </w:r>
            <w:r>
              <w:rPr>
                <w:webHidden/>
              </w:rPr>
              <w:tab/>
            </w:r>
            <w:r>
              <w:rPr>
                <w:webHidden/>
              </w:rPr>
              <w:fldChar w:fldCharType="begin"/>
            </w:r>
            <w:r>
              <w:rPr>
                <w:webHidden/>
              </w:rPr>
              <w:instrText xml:space="preserve"> PAGEREF _Toc205195958 \h </w:instrText>
            </w:r>
            <w:r>
              <w:rPr>
                <w:webHidden/>
              </w:rPr>
            </w:r>
            <w:r>
              <w:rPr>
                <w:webHidden/>
              </w:rPr>
              <w:fldChar w:fldCharType="separate"/>
            </w:r>
            <w:r>
              <w:rPr>
                <w:webHidden/>
              </w:rPr>
              <w:t>18</w:t>
            </w:r>
            <w:r>
              <w:rPr>
                <w:webHidden/>
              </w:rPr>
              <w:fldChar w:fldCharType="end"/>
            </w:r>
          </w:hyperlink>
        </w:p>
        <w:p w14:paraId="41249066" w14:textId="0480B483" w:rsidR="00365D72" w:rsidRDefault="00365D72">
          <w:pPr>
            <w:pStyle w:val="TOC1"/>
            <w:rPr>
              <w:rFonts w:cstheme="minorBidi"/>
              <w:bCs w:val="0"/>
              <w:caps w:val="0"/>
              <w:kern w:val="2"/>
              <w:sz w:val="24"/>
              <w:szCs w:val="24"/>
              <w14:ligatures w14:val="standardContextual"/>
            </w:rPr>
          </w:pPr>
          <w:hyperlink w:anchor="_Toc205195959" w:history="1">
            <w:r w:rsidRPr="00A3787E">
              <w:rPr>
                <w:rStyle w:val="Hyperlink"/>
              </w:rPr>
              <w:t>Vendor List and Information</w:t>
            </w:r>
            <w:r>
              <w:rPr>
                <w:webHidden/>
              </w:rPr>
              <w:tab/>
            </w:r>
            <w:r>
              <w:rPr>
                <w:webHidden/>
              </w:rPr>
              <w:fldChar w:fldCharType="begin"/>
            </w:r>
            <w:r>
              <w:rPr>
                <w:webHidden/>
              </w:rPr>
              <w:instrText xml:space="preserve"> PAGEREF _Toc205195959 \h </w:instrText>
            </w:r>
            <w:r>
              <w:rPr>
                <w:webHidden/>
              </w:rPr>
            </w:r>
            <w:r>
              <w:rPr>
                <w:webHidden/>
              </w:rPr>
              <w:fldChar w:fldCharType="separate"/>
            </w:r>
            <w:r>
              <w:rPr>
                <w:webHidden/>
              </w:rPr>
              <w:t>19</w:t>
            </w:r>
            <w:r>
              <w:rPr>
                <w:webHidden/>
              </w:rPr>
              <w:fldChar w:fldCharType="end"/>
            </w:r>
          </w:hyperlink>
        </w:p>
        <w:p w14:paraId="32C478AA" w14:textId="1B4F5F02" w:rsidR="00365D72" w:rsidRDefault="00365D72">
          <w:pPr>
            <w:pStyle w:val="TOC1"/>
            <w:rPr>
              <w:rFonts w:cstheme="minorBidi"/>
              <w:bCs w:val="0"/>
              <w:caps w:val="0"/>
              <w:kern w:val="2"/>
              <w:sz w:val="24"/>
              <w:szCs w:val="24"/>
              <w14:ligatures w14:val="standardContextual"/>
            </w:rPr>
          </w:pPr>
          <w:hyperlink w:anchor="_Toc205195960" w:history="1">
            <w:r w:rsidRPr="00A3787E">
              <w:rPr>
                <w:rStyle w:val="Hyperlink"/>
              </w:rPr>
              <w:t>UNSPSC</w:t>
            </w:r>
            <w:r w:rsidRPr="00A3787E">
              <w:rPr>
                <w:rStyle w:val="Hyperlink"/>
                <w:vertAlign w:val="superscript"/>
              </w:rPr>
              <w:t>®</w:t>
            </w:r>
            <w:r>
              <w:rPr>
                <w:webHidden/>
              </w:rPr>
              <w:tab/>
            </w:r>
            <w:r>
              <w:rPr>
                <w:webHidden/>
              </w:rPr>
              <w:fldChar w:fldCharType="begin"/>
            </w:r>
            <w:r>
              <w:rPr>
                <w:webHidden/>
              </w:rPr>
              <w:instrText xml:space="preserve"> PAGEREF _Toc205195960 \h </w:instrText>
            </w:r>
            <w:r>
              <w:rPr>
                <w:webHidden/>
              </w:rPr>
            </w:r>
            <w:r>
              <w:rPr>
                <w:webHidden/>
              </w:rPr>
              <w:fldChar w:fldCharType="separate"/>
            </w:r>
            <w:r>
              <w:rPr>
                <w:webHidden/>
              </w:rPr>
              <w:t>21</w:t>
            </w:r>
            <w:r>
              <w:rPr>
                <w:webHidden/>
              </w:rPr>
              <w:fldChar w:fldCharType="end"/>
            </w:r>
          </w:hyperlink>
        </w:p>
        <w:p w14:paraId="3655E2E8" w14:textId="48C0ADDF" w:rsidR="00365D72" w:rsidRDefault="00365D72">
          <w:pPr>
            <w:pStyle w:val="TOC1"/>
            <w:rPr>
              <w:rFonts w:cstheme="minorBidi"/>
              <w:bCs w:val="0"/>
              <w:caps w:val="0"/>
              <w:kern w:val="2"/>
              <w:sz w:val="24"/>
              <w:szCs w:val="24"/>
              <w14:ligatures w14:val="standardContextual"/>
            </w:rPr>
          </w:pPr>
          <w:hyperlink w:anchor="_Toc205195961" w:history="1">
            <w:r w:rsidRPr="00A3787E">
              <w:rPr>
                <w:rStyle w:val="Hyperlink"/>
              </w:rPr>
              <w:t>Appendix A: Town Listing by Zones</w:t>
            </w:r>
            <w:r>
              <w:rPr>
                <w:webHidden/>
              </w:rPr>
              <w:tab/>
            </w:r>
            <w:r>
              <w:rPr>
                <w:webHidden/>
              </w:rPr>
              <w:fldChar w:fldCharType="begin"/>
            </w:r>
            <w:r>
              <w:rPr>
                <w:webHidden/>
              </w:rPr>
              <w:instrText xml:space="preserve"> PAGEREF _Toc205195961 \h </w:instrText>
            </w:r>
            <w:r>
              <w:rPr>
                <w:webHidden/>
              </w:rPr>
            </w:r>
            <w:r>
              <w:rPr>
                <w:webHidden/>
              </w:rPr>
              <w:fldChar w:fldCharType="separate"/>
            </w:r>
            <w:r>
              <w:rPr>
                <w:webHidden/>
              </w:rPr>
              <w:t>21</w:t>
            </w:r>
            <w:r>
              <w:rPr>
                <w:webHidden/>
              </w:rPr>
              <w:fldChar w:fldCharType="end"/>
            </w:r>
          </w:hyperlink>
        </w:p>
        <w:p w14:paraId="17EEAD42" w14:textId="4C963489" w:rsidR="00365D72" w:rsidRDefault="00365D72">
          <w:pPr>
            <w:pStyle w:val="TOC1"/>
            <w:rPr>
              <w:rFonts w:cstheme="minorBidi"/>
              <w:bCs w:val="0"/>
              <w:caps w:val="0"/>
              <w:kern w:val="2"/>
              <w:sz w:val="24"/>
              <w:szCs w:val="24"/>
              <w14:ligatures w14:val="standardContextual"/>
            </w:rPr>
          </w:pPr>
          <w:hyperlink w:anchor="_Toc205195962" w:history="1">
            <w:r w:rsidRPr="00A3787E">
              <w:rPr>
                <w:rStyle w:val="Hyperlink"/>
              </w:rPr>
              <w:t>Appendix B: Truck Safety Standards Issued by RMV</w:t>
            </w:r>
            <w:r>
              <w:rPr>
                <w:webHidden/>
              </w:rPr>
              <w:tab/>
            </w:r>
            <w:r>
              <w:rPr>
                <w:webHidden/>
              </w:rPr>
              <w:fldChar w:fldCharType="begin"/>
            </w:r>
            <w:r>
              <w:rPr>
                <w:webHidden/>
              </w:rPr>
              <w:instrText xml:space="preserve"> PAGEREF _Toc205195962 \h </w:instrText>
            </w:r>
            <w:r>
              <w:rPr>
                <w:webHidden/>
              </w:rPr>
            </w:r>
            <w:r>
              <w:rPr>
                <w:webHidden/>
              </w:rPr>
              <w:fldChar w:fldCharType="separate"/>
            </w:r>
            <w:r>
              <w:rPr>
                <w:webHidden/>
              </w:rPr>
              <w:t>23</w:t>
            </w:r>
            <w:r>
              <w:rPr>
                <w:webHidden/>
              </w:rPr>
              <w:fldChar w:fldCharType="end"/>
            </w:r>
          </w:hyperlink>
        </w:p>
        <w:p w14:paraId="11BD36CF" w14:textId="3A7981B0" w:rsidR="003763DA" w:rsidRDefault="003763DA" w:rsidP="4ABD2473">
          <w:pPr>
            <w:pStyle w:val="TOC1"/>
            <w:tabs>
              <w:tab w:val="clear" w:pos="9926"/>
              <w:tab w:val="right" w:leader="dot" w:pos="9915"/>
            </w:tabs>
            <w:rPr>
              <w:rStyle w:val="Hyperlink"/>
              <w:kern w:val="2"/>
              <w14:ligatures w14:val="standardContextual"/>
            </w:rPr>
          </w:pPr>
          <w:r>
            <w:fldChar w:fldCharType="end"/>
          </w:r>
        </w:p>
      </w:sdtContent>
    </w:sdt>
    <w:p w14:paraId="50AC2B20" w14:textId="22EC4F43" w:rsidR="005A21C6" w:rsidRDefault="005A21C6"/>
    <w:p w14:paraId="4BCAF3C8" w14:textId="77777777" w:rsidR="00975D07" w:rsidRDefault="00975D07">
      <w:pPr>
        <w:rPr>
          <w:b/>
          <w:bCs/>
          <w:sz w:val="26"/>
          <w:szCs w:val="26"/>
        </w:rPr>
        <w:sectPr w:rsidR="00975D07" w:rsidSect="00975D07">
          <w:headerReference w:type="first" r:id="rId16"/>
          <w:type w:val="continuous"/>
          <w:pgSz w:w="12240" w:h="15840"/>
          <w:pgMar w:top="125" w:right="1152" w:bottom="1440" w:left="1152" w:header="864" w:footer="360" w:gutter="0"/>
          <w:cols w:num="2" w:space="720"/>
          <w:titlePg/>
          <w:docGrid w:linePitch="360"/>
        </w:sectPr>
      </w:pPr>
    </w:p>
    <w:p w14:paraId="7DECF372" w14:textId="77777777" w:rsidR="00564A93" w:rsidRDefault="00564A93">
      <w:pPr>
        <w:rPr>
          <w:b/>
          <w:bCs/>
          <w:sz w:val="26"/>
          <w:szCs w:val="26"/>
        </w:rPr>
      </w:pPr>
    </w:p>
    <w:p w14:paraId="43F715E6" w14:textId="4AE51136" w:rsidR="00D66FF8" w:rsidRDefault="13FE62E6">
      <w:pPr>
        <w:rPr>
          <w:sz w:val="28"/>
          <w:szCs w:val="28"/>
        </w:rPr>
      </w:pPr>
      <w:r w:rsidRPr="4C2A9F3F">
        <w:rPr>
          <w:b/>
          <w:bCs/>
          <w:sz w:val="26"/>
          <w:szCs w:val="26"/>
        </w:rPr>
        <w:t>TIP: To return to the first page throughout this document, use Ctrl+home</w:t>
      </w:r>
      <w:r w:rsidRPr="4C2A9F3F">
        <w:rPr>
          <w:sz w:val="28"/>
          <w:szCs w:val="28"/>
        </w:rPr>
        <w:t>.</w:t>
      </w:r>
    </w:p>
    <w:p w14:paraId="0954B7C4" w14:textId="3CD3C91A" w:rsidR="00E26E6E" w:rsidRDefault="00D66FF8" w:rsidP="00D66FF8">
      <w:pPr>
        <w:pStyle w:val="Heading1"/>
      </w:pPr>
      <w:r>
        <w:br w:type="page"/>
      </w:r>
      <w:bookmarkStart w:id="1" w:name="_Toc194066592"/>
      <w:bookmarkStart w:id="2" w:name="_Toc205195933"/>
      <w:r w:rsidR="00F65966">
        <w:lastRenderedPageBreak/>
        <w:t>Contract</w:t>
      </w:r>
      <w:r w:rsidR="00C0549D">
        <w:t xml:space="preserve"> </w:t>
      </w:r>
      <w:r w:rsidR="00B15B3F">
        <w:t>Summary</w:t>
      </w:r>
      <w:bookmarkEnd w:id="1"/>
      <w:bookmarkEnd w:id="2"/>
    </w:p>
    <w:p w14:paraId="1E82BA02" w14:textId="5DE4BF02" w:rsidR="00135849" w:rsidRPr="00135849" w:rsidRDefault="00135849" w:rsidP="00135849">
      <w:pPr>
        <w:rPr>
          <w:rFonts w:cstheme="minorHAnsi"/>
          <w:sz w:val="24"/>
          <w:szCs w:val="24"/>
        </w:rPr>
      </w:pPr>
      <w:r w:rsidRPr="00135849">
        <w:rPr>
          <w:rFonts w:cstheme="minorHAnsi"/>
          <w:b/>
          <w:bCs/>
          <w:sz w:val="24"/>
          <w:szCs w:val="24"/>
        </w:rPr>
        <w:t>ENE53–Ultra Low Sulfur Diesel &amp; Biodiesel Statewide Contract:</w:t>
      </w:r>
      <w:r w:rsidRPr="00135849">
        <w:rPr>
          <w:rFonts w:cstheme="minorHAnsi"/>
          <w:sz w:val="24"/>
          <w:szCs w:val="24"/>
        </w:rPr>
        <w:t xml:space="preserve"> This is a Statewide Contract (SWC) for the purchase and delivery of Ultra Low Sulfur Diesel (ULSD) and Biodiesel. This contract has an additional category, Category 4, which is the option to lock in a fixed price on the purchase of Biodiesel. </w:t>
      </w:r>
    </w:p>
    <w:p w14:paraId="18269F05" w14:textId="62B4E576" w:rsidR="00135849" w:rsidRPr="00135849" w:rsidRDefault="00135849" w:rsidP="00135849">
      <w:pPr>
        <w:rPr>
          <w:rFonts w:cstheme="minorHAnsi"/>
          <w:sz w:val="24"/>
          <w:szCs w:val="24"/>
        </w:rPr>
      </w:pPr>
      <w:r w:rsidRPr="00135849">
        <w:rPr>
          <w:rFonts w:cstheme="minorHAnsi"/>
          <w:sz w:val="24"/>
          <w:szCs w:val="24"/>
        </w:rPr>
        <w:t>To participate in this contract, Eligible Entities must contact the awarded vendor</w:t>
      </w:r>
      <w:r w:rsidR="001D6578">
        <w:rPr>
          <w:rFonts w:cstheme="minorHAnsi"/>
          <w:sz w:val="24"/>
          <w:szCs w:val="24"/>
        </w:rPr>
        <w:t xml:space="preserve">, found on the </w:t>
      </w:r>
      <w:hyperlink w:anchor="_Appendix_A:_Vendor" w:history="1">
        <w:r w:rsidR="001D6578" w:rsidRPr="00293632">
          <w:rPr>
            <w:rStyle w:val="Hyperlink"/>
            <w:rFonts w:cstheme="minorHAnsi"/>
            <w:sz w:val="24"/>
            <w:szCs w:val="24"/>
          </w:rPr>
          <w:t>vendor list</w:t>
        </w:r>
      </w:hyperlink>
      <w:r w:rsidR="001D6578">
        <w:rPr>
          <w:rFonts w:cstheme="minorHAnsi"/>
          <w:sz w:val="24"/>
          <w:szCs w:val="24"/>
        </w:rPr>
        <w:t>,</w:t>
      </w:r>
      <w:r w:rsidRPr="00135849">
        <w:rPr>
          <w:rFonts w:cstheme="minorHAnsi"/>
          <w:sz w:val="24"/>
          <w:szCs w:val="24"/>
        </w:rPr>
        <w:t xml:space="preserve"> for ULSD or Biodiesel purchases. The Participant must remain with the vendor for twelve months or through the remainder of the contract term. The vendors must request this commitment in writing. </w:t>
      </w:r>
    </w:p>
    <w:p w14:paraId="1CAF3073" w14:textId="3694D939" w:rsidR="00135849" w:rsidRPr="00135849" w:rsidRDefault="00135849" w:rsidP="00135849">
      <w:pPr>
        <w:rPr>
          <w:rFonts w:cstheme="minorHAnsi"/>
          <w:sz w:val="24"/>
          <w:szCs w:val="24"/>
        </w:rPr>
      </w:pPr>
      <w:r w:rsidRPr="00135849">
        <w:rPr>
          <w:rFonts w:cstheme="minorHAnsi"/>
          <w:sz w:val="24"/>
          <w:szCs w:val="24"/>
        </w:rPr>
        <w:t xml:space="preserve">If a buyer faces issues with their assigned Category 1 or 2 vendor (e.g., unmet supply demands), they </w:t>
      </w:r>
      <w:r w:rsidR="00263989">
        <w:rPr>
          <w:rFonts w:cstheme="minorHAnsi"/>
          <w:sz w:val="24"/>
          <w:szCs w:val="24"/>
        </w:rPr>
        <w:t>may</w:t>
      </w:r>
      <w:r w:rsidRPr="00135849">
        <w:rPr>
          <w:rFonts w:cstheme="minorHAnsi"/>
          <w:sz w:val="24"/>
          <w:szCs w:val="24"/>
        </w:rPr>
        <w:t xml:space="preserve"> solicit quotes from other vendors within those categories, ensuring a broader selection of suppliers.</w:t>
      </w:r>
    </w:p>
    <w:p w14:paraId="07E27702" w14:textId="77777777" w:rsidR="00135849" w:rsidRPr="00135849" w:rsidRDefault="00135849" w:rsidP="00263989">
      <w:pPr>
        <w:spacing w:after="120"/>
        <w:ind w:firstLine="14"/>
        <w:rPr>
          <w:rFonts w:cstheme="minorHAnsi"/>
          <w:bCs/>
          <w:color w:val="121212"/>
          <w:sz w:val="24"/>
          <w:szCs w:val="24"/>
        </w:rPr>
      </w:pPr>
      <w:r w:rsidRPr="00135849">
        <w:rPr>
          <w:rFonts w:cstheme="minorHAnsi"/>
          <w:sz w:val="24"/>
          <w:szCs w:val="24"/>
        </w:rPr>
        <w:t xml:space="preserve">Per </w:t>
      </w:r>
      <w:hyperlink r:id="rId17">
        <w:r w:rsidRPr="00135849">
          <w:rPr>
            <w:rFonts w:cstheme="minorHAnsi"/>
            <w:color w:val="0000FF"/>
            <w:sz w:val="24"/>
            <w:szCs w:val="24"/>
            <w:u w:val="single" w:color="0000FF"/>
          </w:rPr>
          <w:t>Executive Order 594 Leading By Example: Decarbonizing and Minimizing Environmental Impacts of State Government</w:t>
        </w:r>
      </w:hyperlink>
      <w:r w:rsidRPr="00135849">
        <w:rPr>
          <w:rFonts w:cstheme="minorHAnsi"/>
          <w:bCs/>
          <w:color w:val="121212"/>
          <w:sz w:val="24"/>
          <w:szCs w:val="24"/>
        </w:rPr>
        <w:t>,</w:t>
      </w:r>
      <w:r w:rsidRPr="00135849">
        <w:rPr>
          <w:rFonts w:cstheme="minorHAnsi"/>
          <w:bCs/>
          <w:color w:val="121212"/>
          <w:spacing w:val="-13"/>
          <w:sz w:val="24"/>
          <w:szCs w:val="24"/>
        </w:rPr>
        <w:t xml:space="preserve"> </w:t>
      </w:r>
      <w:r w:rsidRPr="00135849">
        <w:rPr>
          <w:rFonts w:cstheme="minorHAnsi"/>
          <w:bCs/>
          <w:color w:val="121212"/>
          <w:sz w:val="24"/>
          <w:szCs w:val="24"/>
        </w:rPr>
        <w:t>all</w:t>
      </w:r>
      <w:r w:rsidRPr="00135849">
        <w:rPr>
          <w:rFonts w:cstheme="minorHAnsi"/>
          <w:bCs/>
          <w:color w:val="121212"/>
          <w:spacing w:val="-12"/>
          <w:sz w:val="24"/>
          <w:szCs w:val="24"/>
        </w:rPr>
        <w:t xml:space="preserve"> </w:t>
      </w:r>
      <w:r w:rsidRPr="00135849">
        <w:rPr>
          <w:rFonts w:cstheme="minorHAnsi"/>
          <w:bCs/>
          <w:color w:val="121212"/>
          <w:sz w:val="24"/>
          <w:szCs w:val="24"/>
        </w:rPr>
        <w:t>executive</w:t>
      </w:r>
      <w:r w:rsidRPr="00135849">
        <w:rPr>
          <w:rFonts w:cstheme="minorHAnsi"/>
          <w:bCs/>
          <w:color w:val="121212"/>
          <w:spacing w:val="-11"/>
          <w:sz w:val="24"/>
          <w:szCs w:val="24"/>
        </w:rPr>
        <w:t xml:space="preserve"> </w:t>
      </w:r>
      <w:r w:rsidRPr="00135849">
        <w:rPr>
          <w:rFonts w:cstheme="minorHAnsi"/>
          <w:bCs/>
          <w:color w:val="121212"/>
          <w:sz w:val="24"/>
          <w:szCs w:val="24"/>
        </w:rPr>
        <w:t>branch</w:t>
      </w:r>
      <w:r w:rsidRPr="00135849">
        <w:rPr>
          <w:rFonts w:cstheme="minorHAnsi"/>
          <w:bCs/>
          <w:color w:val="121212"/>
          <w:spacing w:val="-11"/>
          <w:sz w:val="24"/>
          <w:szCs w:val="24"/>
        </w:rPr>
        <w:t xml:space="preserve"> </w:t>
      </w:r>
      <w:r w:rsidRPr="00135849">
        <w:rPr>
          <w:rFonts w:cstheme="minorHAnsi"/>
          <w:bCs/>
          <w:color w:val="121212"/>
          <w:sz w:val="24"/>
          <w:szCs w:val="24"/>
        </w:rPr>
        <w:t>agencies,</w:t>
      </w:r>
      <w:r w:rsidRPr="00135849">
        <w:rPr>
          <w:rFonts w:cstheme="minorHAnsi"/>
          <w:bCs/>
          <w:color w:val="121212"/>
          <w:spacing w:val="-10"/>
          <w:sz w:val="24"/>
          <w:szCs w:val="24"/>
        </w:rPr>
        <w:t xml:space="preserve"> </w:t>
      </w:r>
      <w:r w:rsidRPr="00135849">
        <w:rPr>
          <w:rFonts w:cstheme="minorHAnsi"/>
          <w:bCs/>
          <w:color w:val="121212"/>
          <w:sz w:val="24"/>
          <w:szCs w:val="24"/>
        </w:rPr>
        <w:t>public</w:t>
      </w:r>
      <w:r w:rsidRPr="00135849">
        <w:rPr>
          <w:rFonts w:cstheme="minorHAnsi"/>
          <w:bCs/>
          <w:color w:val="121212"/>
          <w:spacing w:val="-9"/>
          <w:sz w:val="24"/>
          <w:szCs w:val="24"/>
        </w:rPr>
        <w:t xml:space="preserve"> </w:t>
      </w:r>
      <w:r w:rsidRPr="00135849">
        <w:rPr>
          <w:rFonts w:cstheme="minorHAnsi"/>
          <w:bCs/>
          <w:color w:val="121212"/>
          <w:sz w:val="24"/>
          <w:szCs w:val="24"/>
        </w:rPr>
        <w:t>institutions</w:t>
      </w:r>
      <w:r w:rsidRPr="00135849">
        <w:rPr>
          <w:rFonts w:cstheme="minorHAnsi"/>
          <w:bCs/>
          <w:color w:val="121212"/>
          <w:spacing w:val="-11"/>
          <w:sz w:val="24"/>
          <w:szCs w:val="24"/>
        </w:rPr>
        <w:t xml:space="preserve"> </w:t>
      </w:r>
      <w:r w:rsidRPr="00135849">
        <w:rPr>
          <w:rFonts w:cstheme="minorHAnsi"/>
          <w:bCs/>
          <w:color w:val="121212"/>
          <w:sz w:val="24"/>
          <w:szCs w:val="24"/>
        </w:rPr>
        <w:t>of</w:t>
      </w:r>
      <w:r w:rsidRPr="00135849">
        <w:rPr>
          <w:rFonts w:cstheme="minorHAnsi"/>
          <w:bCs/>
          <w:color w:val="121212"/>
          <w:spacing w:val="-12"/>
          <w:sz w:val="24"/>
          <w:szCs w:val="24"/>
        </w:rPr>
        <w:t xml:space="preserve"> </w:t>
      </w:r>
      <w:r w:rsidRPr="00135849">
        <w:rPr>
          <w:rFonts w:cstheme="minorHAnsi"/>
          <w:bCs/>
          <w:color w:val="121212"/>
          <w:sz w:val="24"/>
          <w:szCs w:val="24"/>
        </w:rPr>
        <w:t>higher</w:t>
      </w:r>
      <w:r w:rsidRPr="00135849">
        <w:rPr>
          <w:rFonts w:cstheme="minorHAnsi"/>
          <w:bCs/>
          <w:color w:val="121212"/>
          <w:spacing w:val="-13"/>
          <w:sz w:val="24"/>
          <w:szCs w:val="24"/>
        </w:rPr>
        <w:t xml:space="preserve"> </w:t>
      </w:r>
      <w:r w:rsidRPr="00135849">
        <w:rPr>
          <w:rFonts w:cstheme="minorHAnsi"/>
          <w:bCs/>
          <w:color w:val="121212"/>
          <w:sz w:val="24"/>
          <w:szCs w:val="24"/>
        </w:rPr>
        <w:t>education,</w:t>
      </w:r>
      <w:r w:rsidRPr="00135849">
        <w:rPr>
          <w:rFonts w:cstheme="minorHAnsi"/>
          <w:bCs/>
          <w:color w:val="121212"/>
          <w:spacing w:val="-18"/>
          <w:sz w:val="24"/>
          <w:szCs w:val="24"/>
        </w:rPr>
        <w:t xml:space="preserve"> </w:t>
      </w:r>
      <w:r w:rsidRPr="00135849">
        <w:rPr>
          <w:rFonts w:cstheme="minorHAnsi"/>
          <w:bCs/>
          <w:color w:val="121212"/>
          <w:sz w:val="24"/>
          <w:szCs w:val="24"/>
        </w:rPr>
        <w:t>and</w:t>
      </w:r>
      <w:r w:rsidRPr="00135849">
        <w:rPr>
          <w:rFonts w:cstheme="minorHAnsi"/>
          <w:bCs/>
          <w:color w:val="121212"/>
          <w:spacing w:val="-12"/>
          <w:sz w:val="24"/>
          <w:szCs w:val="24"/>
        </w:rPr>
        <w:t xml:space="preserve"> </w:t>
      </w:r>
      <w:r w:rsidRPr="00135849">
        <w:rPr>
          <w:rFonts w:cstheme="minorHAnsi"/>
          <w:bCs/>
          <w:color w:val="121212"/>
          <w:sz w:val="24"/>
          <w:szCs w:val="24"/>
        </w:rPr>
        <w:t>the</w:t>
      </w:r>
      <w:r w:rsidRPr="00135849">
        <w:rPr>
          <w:rFonts w:cstheme="minorHAnsi"/>
          <w:bCs/>
          <w:color w:val="121212"/>
          <w:spacing w:val="-10"/>
          <w:sz w:val="24"/>
          <w:szCs w:val="24"/>
        </w:rPr>
        <w:t xml:space="preserve"> Massachusetts Bay Transportation Authority (</w:t>
      </w:r>
      <w:r w:rsidRPr="00135849">
        <w:rPr>
          <w:rFonts w:cstheme="minorHAnsi"/>
          <w:bCs/>
          <w:color w:val="121212"/>
          <w:sz w:val="24"/>
          <w:szCs w:val="24"/>
        </w:rPr>
        <w:t>MBTA)</w:t>
      </w:r>
      <w:r w:rsidRPr="00135849">
        <w:rPr>
          <w:rFonts w:cstheme="minorHAnsi"/>
          <w:bCs/>
          <w:color w:val="121212"/>
          <w:spacing w:val="-9"/>
          <w:sz w:val="24"/>
          <w:szCs w:val="24"/>
        </w:rPr>
        <w:t xml:space="preserve"> </w:t>
      </w:r>
      <w:r w:rsidRPr="00135849">
        <w:rPr>
          <w:rFonts w:cstheme="minorHAnsi"/>
          <w:bCs/>
          <w:color w:val="121212"/>
          <w:sz w:val="24"/>
          <w:szCs w:val="24"/>
        </w:rPr>
        <w:t>non-revenue fleet must:</w:t>
      </w:r>
    </w:p>
    <w:p w14:paraId="15FC494B" w14:textId="0AD7DF77" w:rsidR="00135849" w:rsidRPr="00135849" w:rsidRDefault="00135849" w:rsidP="00AD7D55">
      <w:pPr>
        <w:pStyle w:val="ListParagraph"/>
        <w:numPr>
          <w:ilvl w:val="0"/>
          <w:numId w:val="20"/>
        </w:numPr>
        <w:spacing w:after="0"/>
        <w:rPr>
          <w:rFonts w:cstheme="minorHAnsi"/>
          <w:bCs/>
          <w:sz w:val="24"/>
          <w:szCs w:val="24"/>
        </w:rPr>
      </w:pPr>
      <w:r w:rsidRPr="00135849">
        <w:rPr>
          <w:rFonts w:cstheme="minorHAnsi"/>
          <w:sz w:val="24"/>
          <w:szCs w:val="24"/>
        </w:rPr>
        <w:t>Ensure</w:t>
      </w:r>
      <w:r w:rsidRPr="00135849">
        <w:rPr>
          <w:rFonts w:cstheme="minorHAnsi"/>
          <w:spacing w:val="-12"/>
          <w:sz w:val="24"/>
          <w:szCs w:val="24"/>
        </w:rPr>
        <w:t xml:space="preserve"> </w:t>
      </w:r>
      <w:r w:rsidRPr="00135849">
        <w:rPr>
          <w:rFonts w:cstheme="minorHAnsi"/>
          <w:sz w:val="24"/>
          <w:szCs w:val="24"/>
        </w:rPr>
        <w:t>that</w:t>
      </w:r>
      <w:r w:rsidRPr="00135849">
        <w:rPr>
          <w:rFonts w:cstheme="minorHAnsi"/>
          <w:spacing w:val="-11"/>
          <w:sz w:val="24"/>
          <w:szCs w:val="24"/>
        </w:rPr>
        <w:t xml:space="preserve"> </w:t>
      </w:r>
      <w:r w:rsidRPr="00135849">
        <w:rPr>
          <w:rFonts w:cstheme="minorHAnsi"/>
          <w:sz w:val="24"/>
          <w:szCs w:val="24"/>
        </w:rPr>
        <w:t>any</w:t>
      </w:r>
      <w:r w:rsidRPr="00135849">
        <w:rPr>
          <w:rFonts w:cstheme="minorHAnsi"/>
          <w:spacing w:val="-11"/>
          <w:sz w:val="24"/>
          <w:szCs w:val="24"/>
        </w:rPr>
        <w:t xml:space="preserve"> </w:t>
      </w:r>
      <w:r w:rsidRPr="00135849">
        <w:rPr>
          <w:rFonts w:cstheme="minorHAnsi"/>
          <w:sz w:val="24"/>
          <w:szCs w:val="24"/>
        </w:rPr>
        <w:t>diesel</w:t>
      </w:r>
      <w:r w:rsidRPr="00135849">
        <w:rPr>
          <w:rFonts w:cstheme="minorHAnsi"/>
          <w:spacing w:val="-12"/>
          <w:sz w:val="24"/>
          <w:szCs w:val="24"/>
        </w:rPr>
        <w:t xml:space="preserve"> </w:t>
      </w:r>
      <w:r w:rsidRPr="00135849">
        <w:rPr>
          <w:rFonts w:cstheme="minorHAnsi"/>
          <w:sz w:val="24"/>
          <w:szCs w:val="24"/>
        </w:rPr>
        <w:t>fuel</w:t>
      </w:r>
      <w:r w:rsidRPr="00135849">
        <w:rPr>
          <w:rFonts w:cstheme="minorHAnsi"/>
          <w:spacing w:val="-11"/>
          <w:sz w:val="24"/>
          <w:szCs w:val="24"/>
        </w:rPr>
        <w:t xml:space="preserve"> </w:t>
      </w:r>
      <w:r w:rsidRPr="00135849">
        <w:rPr>
          <w:rFonts w:cstheme="minorHAnsi"/>
          <w:sz w:val="24"/>
          <w:szCs w:val="24"/>
        </w:rPr>
        <w:t>purchased</w:t>
      </w:r>
      <w:r w:rsidRPr="00135849">
        <w:rPr>
          <w:rFonts w:cstheme="minorHAnsi"/>
          <w:spacing w:val="-2"/>
          <w:sz w:val="24"/>
          <w:szCs w:val="24"/>
        </w:rPr>
        <w:t xml:space="preserve"> </w:t>
      </w:r>
      <w:r w:rsidRPr="00135849">
        <w:rPr>
          <w:rFonts w:cstheme="minorHAnsi"/>
          <w:sz w:val="24"/>
          <w:szCs w:val="24"/>
        </w:rPr>
        <w:t>for</w:t>
      </w:r>
      <w:r w:rsidRPr="00135849">
        <w:rPr>
          <w:rFonts w:cstheme="minorHAnsi"/>
          <w:spacing w:val="-12"/>
          <w:sz w:val="24"/>
          <w:szCs w:val="24"/>
        </w:rPr>
        <w:t xml:space="preserve"> </w:t>
      </w:r>
      <w:r w:rsidRPr="00135849">
        <w:rPr>
          <w:rFonts w:cstheme="minorHAnsi"/>
          <w:sz w:val="24"/>
          <w:szCs w:val="24"/>
        </w:rPr>
        <w:t>use</w:t>
      </w:r>
      <w:r w:rsidRPr="00135849">
        <w:rPr>
          <w:rFonts w:cstheme="minorHAnsi"/>
          <w:spacing w:val="-4"/>
          <w:sz w:val="24"/>
          <w:szCs w:val="24"/>
        </w:rPr>
        <w:t xml:space="preserve"> </w:t>
      </w:r>
      <w:r w:rsidRPr="00135849">
        <w:rPr>
          <w:rFonts w:cstheme="minorHAnsi"/>
          <w:sz w:val="24"/>
          <w:szCs w:val="24"/>
        </w:rPr>
        <w:t>in</w:t>
      </w:r>
      <w:r w:rsidRPr="00135849">
        <w:rPr>
          <w:rFonts w:cstheme="minorHAnsi"/>
          <w:spacing w:val="-2"/>
          <w:sz w:val="24"/>
          <w:szCs w:val="24"/>
        </w:rPr>
        <w:t xml:space="preserve"> </w:t>
      </w:r>
      <w:r w:rsidRPr="00135849">
        <w:rPr>
          <w:rFonts w:cstheme="minorHAnsi"/>
          <w:sz w:val="24"/>
          <w:szCs w:val="24"/>
        </w:rPr>
        <w:t>motor</w:t>
      </w:r>
      <w:r w:rsidRPr="00135849">
        <w:rPr>
          <w:rFonts w:cstheme="minorHAnsi"/>
          <w:spacing w:val="-5"/>
          <w:sz w:val="24"/>
          <w:szCs w:val="24"/>
        </w:rPr>
        <w:t xml:space="preserve"> </w:t>
      </w:r>
      <w:r w:rsidRPr="00135849">
        <w:rPr>
          <w:rFonts w:cstheme="minorHAnsi"/>
          <w:sz w:val="24"/>
          <w:szCs w:val="24"/>
        </w:rPr>
        <w:t>vehicles</w:t>
      </w:r>
      <w:r w:rsidRPr="00135849">
        <w:rPr>
          <w:rFonts w:cstheme="minorHAnsi"/>
          <w:spacing w:val="-3"/>
          <w:sz w:val="24"/>
          <w:szCs w:val="24"/>
        </w:rPr>
        <w:t xml:space="preserve"> </w:t>
      </w:r>
      <w:r w:rsidRPr="00135849">
        <w:rPr>
          <w:rFonts w:cstheme="minorHAnsi"/>
          <w:sz w:val="24"/>
          <w:szCs w:val="24"/>
        </w:rPr>
        <w:t>owned and</w:t>
      </w:r>
      <w:r w:rsidRPr="00135849">
        <w:rPr>
          <w:rFonts w:cstheme="minorHAnsi"/>
          <w:spacing w:val="-11"/>
          <w:sz w:val="24"/>
          <w:szCs w:val="24"/>
        </w:rPr>
        <w:t xml:space="preserve"> </w:t>
      </w:r>
      <w:r w:rsidRPr="00135849">
        <w:rPr>
          <w:rFonts w:cstheme="minorHAnsi"/>
          <w:sz w:val="24"/>
          <w:szCs w:val="24"/>
        </w:rPr>
        <w:t>operated</w:t>
      </w:r>
      <w:r w:rsidRPr="00135849">
        <w:rPr>
          <w:rFonts w:cstheme="minorHAnsi"/>
          <w:spacing w:val="-9"/>
          <w:sz w:val="24"/>
          <w:szCs w:val="24"/>
        </w:rPr>
        <w:t xml:space="preserve"> </w:t>
      </w:r>
      <w:r w:rsidRPr="00135849">
        <w:rPr>
          <w:rFonts w:cstheme="minorHAnsi"/>
          <w:sz w:val="24"/>
          <w:szCs w:val="24"/>
        </w:rPr>
        <w:t>by</w:t>
      </w:r>
      <w:r w:rsidRPr="00135849">
        <w:rPr>
          <w:rFonts w:cstheme="minorHAnsi"/>
          <w:spacing w:val="-8"/>
          <w:sz w:val="24"/>
          <w:szCs w:val="24"/>
        </w:rPr>
        <w:t xml:space="preserve"> </w:t>
      </w:r>
      <w:r w:rsidRPr="00135849">
        <w:rPr>
          <w:rFonts w:cstheme="minorHAnsi"/>
          <w:sz w:val="24"/>
          <w:szCs w:val="24"/>
        </w:rPr>
        <w:t>Commonwealth parties</w:t>
      </w:r>
      <w:r w:rsidRPr="00135849">
        <w:rPr>
          <w:rFonts w:cstheme="minorHAnsi"/>
          <w:spacing w:val="-3"/>
          <w:sz w:val="24"/>
          <w:szCs w:val="24"/>
        </w:rPr>
        <w:t xml:space="preserve"> </w:t>
      </w:r>
      <w:r w:rsidR="00263989">
        <w:rPr>
          <w:rFonts w:cstheme="minorHAnsi"/>
          <w:sz w:val="24"/>
          <w:szCs w:val="24"/>
        </w:rPr>
        <w:t>consists</w:t>
      </w:r>
      <w:r w:rsidRPr="00135849">
        <w:rPr>
          <w:rFonts w:cstheme="minorHAnsi"/>
          <w:sz w:val="24"/>
          <w:szCs w:val="24"/>
        </w:rPr>
        <w:t xml:space="preserve"> of</w:t>
      </w:r>
      <w:r w:rsidRPr="00135849">
        <w:rPr>
          <w:rFonts w:cstheme="minorHAnsi"/>
          <w:spacing w:val="-9"/>
          <w:sz w:val="24"/>
          <w:szCs w:val="24"/>
        </w:rPr>
        <w:t xml:space="preserve"> </w:t>
      </w:r>
      <w:r w:rsidRPr="00135849">
        <w:rPr>
          <w:rFonts w:cstheme="minorHAnsi"/>
          <w:sz w:val="24"/>
          <w:szCs w:val="24"/>
        </w:rPr>
        <w:t>at least</w:t>
      </w:r>
      <w:r w:rsidRPr="00135849">
        <w:rPr>
          <w:rFonts w:cstheme="minorHAnsi"/>
          <w:spacing w:val="-5"/>
          <w:sz w:val="24"/>
          <w:szCs w:val="24"/>
        </w:rPr>
        <w:t xml:space="preserve"> </w:t>
      </w:r>
      <w:r w:rsidRPr="00135849">
        <w:rPr>
          <w:rFonts w:cstheme="minorHAnsi"/>
          <w:sz w:val="24"/>
          <w:szCs w:val="24"/>
        </w:rPr>
        <w:t>5% biofuels (that is, B5). Biofuels</w:t>
      </w:r>
      <w:r w:rsidRPr="00135849">
        <w:rPr>
          <w:rFonts w:cstheme="minorHAnsi"/>
          <w:spacing w:val="-6"/>
          <w:sz w:val="24"/>
          <w:szCs w:val="24"/>
        </w:rPr>
        <w:t xml:space="preserve"> </w:t>
      </w:r>
      <w:r w:rsidRPr="00135849">
        <w:rPr>
          <w:rFonts w:cstheme="minorHAnsi"/>
          <w:sz w:val="24"/>
          <w:szCs w:val="24"/>
        </w:rPr>
        <w:t>must</w:t>
      </w:r>
      <w:r w:rsidRPr="00135849">
        <w:rPr>
          <w:rFonts w:cstheme="minorHAnsi"/>
          <w:spacing w:val="-5"/>
          <w:sz w:val="24"/>
          <w:szCs w:val="24"/>
        </w:rPr>
        <w:t xml:space="preserve"> </w:t>
      </w:r>
      <w:r w:rsidRPr="00135849">
        <w:rPr>
          <w:rFonts w:cstheme="minorHAnsi"/>
          <w:sz w:val="24"/>
          <w:szCs w:val="24"/>
        </w:rPr>
        <w:t>meet the minimum fuel content specifications outlined</w:t>
      </w:r>
      <w:r w:rsidRPr="00135849">
        <w:rPr>
          <w:rFonts w:cstheme="minorHAnsi"/>
          <w:spacing w:val="-3"/>
          <w:sz w:val="24"/>
          <w:szCs w:val="24"/>
        </w:rPr>
        <w:t xml:space="preserve"> </w:t>
      </w:r>
      <w:r w:rsidRPr="00135849">
        <w:rPr>
          <w:rFonts w:cstheme="minorHAnsi"/>
          <w:sz w:val="24"/>
          <w:szCs w:val="24"/>
        </w:rPr>
        <w:t xml:space="preserve">in the </w:t>
      </w:r>
      <w:hyperlink r:id="rId18">
        <w:r w:rsidRPr="00135849">
          <w:rPr>
            <w:rFonts w:cstheme="minorHAnsi"/>
            <w:color w:val="0000FF"/>
            <w:sz w:val="24"/>
            <w:szCs w:val="24"/>
            <w:u w:val="single" w:color="0000FF"/>
          </w:rPr>
          <w:t>Leading by Example</w:t>
        </w:r>
      </w:hyperlink>
      <w:r w:rsidRPr="00135849">
        <w:rPr>
          <w:rFonts w:cstheme="minorHAnsi"/>
          <w:color w:val="0000FF"/>
          <w:sz w:val="24"/>
          <w:szCs w:val="24"/>
        </w:rPr>
        <w:t xml:space="preserve"> </w:t>
      </w:r>
      <w:r w:rsidRPr="00135849">
        <w:rPr>
          <w:rFonts w:cstheme="minorHAnsi"/>
          <w:sz w:val="24"/>
          <w:szCs w:val="24"/>
        </w:rPr>
        <w:t>guidance.</w:t>
      </w:r>
    </w:p>
    <w:p w14:paraId="0A947341" w14:textId="77777777" w:rsidR="00135849" w:rsidRPr="00135849" w:rsidRDefault="00135849" w:rsidP="00AD7D55">
      <w:pPr>
        <w:pStyle w:val="ListParagraph"/>
        <w:numPr>
          <w:ilvl w:val="0"/>
          <w:numId w:val="20"/>
        </w:numPr>
        <w:spacing w:after="0"/>
        <w:rPr>
          <w:rFonts w:cstheme="minorHAnsi"/>
          <w:bCs/>
          <w:sz w:val="24"/>
          <w:szCs w:val="24"/>
        </w:rPr>
      </w:pPr>
      <w:r w:rsidRPr="00135849">
        <w:rPr>
          <w:rFonts w:cstheme="minorHAnsi"/>
          <w:bCs/>
          <w:sz w:val="24"/>
          <w:szCs w:val="24"/>
        </w:rPr>
        <w:t>Explore and implement strategies to increase the biodiesel blend percentage, while carefully considering and mitigating any potential technical or operational challenges.</w:t>
      </w:r>
    </w:p>
    <w:p w14:paraId="7C163025" w14:textId="7D627AF4" w:rsidR="00135849" w:rsidRPr="00135849" w:rsidRDefault="00135849" w:rsidP="00AD7D55">
      <w:pPr>
        <w:pStyle w:val="ListParagraph"/>
        <w:numPr>
          <w:ilvl w:val="0"/>
          <w:numId w:val="20"/>
        </w:numPr>
        <w:spacing w:after="0"/>
        <w:rPr>
          <w:rFonts w:cstheme="minorHAnsi"/>
          <w:bCs/>
          <w:sz w:val="24"/>
          <w:szCs w:val="24"/>
        </w:rPr>
      </w:pPr>
      <w:r w:rsidRPr="00135849">
        <w:rPr>
          <w:rFonts w:cstheme="minorHAnsi"/>
          <w:spacing w:val="-2"/>
          <w:sz w:val="24"/>
          <w:szCs w:val="24"/>
        </w:rPr>
        <w:t xml:space="preserve">Prioritize biodiesel fuel usage in compatible equipment. </w:t>
      </w:r>
      <w:r w:rsidRPr="00135849">
        <w:rPr>
          <w:rFonts w:cstheme="minorHAnsi"/>
          <w:sz w:val="24"/>
          <w:szCs w:val="24"/>
        </w:rPr>
        <w:t xml:space="preserve">If biodiesel isn't readily available, is cost-prohibitive, or has identified performance limitations, agencies may be exempt from using </w:t>
      </w:r>
      <w:r w:rsidR="00293632" w:rsidRPr="00135849">
        <w:rPr>
          <w:rFonts w:cstheme="minorHAnsi"/>
          <w:sz w:val="24"/>
          <w:szCs w:val="24"/>
        </w:rPr>
        <w:t>it but</w:t>
      </w:r>
      <w:r w:rsidRPr="00135849">
        <w:rPr>
          <w:rFonts w:cstheme="minorHAnsi"/>
          <w:sz w:val="24"/>
          <w:szCs w:val="24"/>
        </w:rPr>
        <w:t xml:space="preserve"> should still strive to utilize biodiesel fuels where appropriate.</w:t>
      </w:r>
    </w:p>
    <w:p w14:paraId="60CC8093" w14:textId="77777777" w:rsidR="004C676B" w:rsidRDefault="004C676B" w:rsidP="00165443">
      <w:pPr>
        <w:spacing w:after="0"/>
        <w:ind w:left="730"/>
        <w:rPr>
          <w:b/>
          <w:bCs/>
          <w:sz w:val="24"/>
          <w:szCs w:val="24"/>
        </w:rPr>
      </w:pPr>
    </w:p>
    <w:p w14:paraId="68FA877E" w14:textId="6A27553B" w:rsidR="00815201" w:rsidRDefault="00815201" w:rsidP="00165443">
      <w:pPr>
        <w:spacing w:after="0"/>
        <w:rPr>
          <w:sz w:val="24"/>
          <w:szCs w:val="24"/>
        </w:rPr>
      </w:pPr>
      <w:r w:rsidRPr="00F73A7F">
        <w:rPr>
          <w:b/>
          <w:bCs/>
          <w:sz w:val="24"/>
          <w:szCs w:val="24"/>
        </w:rPr>
        <w:t>N</w:t>
      </w:r>
      <w:r w:rsidR="00293632">
        <w:rPr>
          <w:b/>
          <w:bCs/>
          <w:sz w:val="24"/>
          <w:szCs w:val="24"/>
        </w:rPr>
        <w:t>OTE</w:t>
      </w:r>
      <w:r w:rsidRPr="00F73A7F">
        <w:rPr>
          <w:b/>
          <w:bCs/>
          <w:sz w:val="24"/>
          <w:szCs w:val="24"/>
        </w:rPr>
        <w:t>:</w:t>
      </w:r>
      <w:r w:rsidRPr="00815201">
        <w:rPr>
          <w:sz w:val="24"/>
          <w:szCs w:val="24"/>
        </w:rPr>
        <w:t xml:space="preserve"> This contract </w:t>
      </w:r>
      <w:r w:rsidR="00263989">
        <w:rPr>
          <w:sz w:val="24"/>
          <w:szCs w:val="24"/>
        </w:rPr>
        <w:t>may</w:t>
      </w:r>
      <w:r w:rsidRPr="00815201">
        <w:rPr>
          <w:sz w:val="24"/>
          <w:szCs w:val="24"/>
        </w:rPr>
        <w:t xml:space="preserve"> be used to procure the goods or services described herein </w:t>
      </w:r>
      <w:r w:rsidRPr="00815201">
        <w:rPr>
          <w:b/>
          <w:bCs/>
          <w:sz w:val="24"/>
          <w:szCs w:val="24"/>
        </w:rPr>
        <w:t>at any dollar amount</w:t>
      </w:r>
      <w:r w:rsidRPr="00815201">
        <w:rPr>
          <w:sz w:val="24"/>
          <w:szCs w:val="24"/>
        </w:rPr>
        <w:t xml:space="preserve">. Any limitations, including for procurements involving </w:t>
      </w:r>
      <w:r w:rsidRPr="00165443">
        <w:rPr>
          <w:b/>
          <w:bCs/>
          <w:sz w:val="24"/>
          <w:szCs w:val="24"/>
        </w:rPr>
        <w:t>construction</w:t>
      </w:r>
      <w:r w:rsidRPr="00815201">
        <w:rPr>
          <w:sz w:val="24"/>
          <w:szCs w:val="24"/>
        </w:rPr>
        <w:t>, are outlined in this Contract User Guide.</w:t>
      </w:r>
    </w:p>
    <w:p w14:paraId="4E75F9F6" w14:textId="03424F98" w:rsidR="002D3B29" w:rsidRDefault="0040260B" w:rsidP="00165443">
      <w:pPr>
        <w:spacing w:after="0"/>
        <w:rPr>
          <w:sz w:val="24"/>
          <w:szCs w:val="24"/>
        </w:rPr>
      </w:pPr>
      <w:r>
        <w:rPr>
          <w:sz w:val="24"/>
          <w:szCs w:val="24"/>
        </w:rPr>
        <w:lastRenderedPageBreak/>
        <w:t>T</w:t>
      </w:r>
      <w:r w:rsidR="002D3B29">
        <w:rPr>
          <w:sz w:val="24"/>
          <w:szCs w:val="24"/>
        </w:rPr>
        <w:t xml:space="preserve">his contract contains </w:t>
      </w:r>
      <w:r w:rsidR="002D3B29" w:rsidRPr="002D3B29">
        <w:rPr>
          <w:sz w:val="24"/>
          <w:szCs w:val="24"/>
        </w:rPr>
        <w:t>Environmentally Preferable Products</w:t>
      </w:r>
      <w:r w:rsidR="00FC45AD">
        <w:rPr>
          <w:sz w:val="24"/>
          <w:szCs w:val="24"/>
        </w:rPr>
        <w:t xml:space="preserve"> and </w:t>
      </w:r>
      <w:r w:rsidR="00CE4AF6">
        <w:rPr>
          <w:sz w:val="24"/>
          <w:szCs w:val="24"/>
        </w:rPr>
        <w:t>s</w:t>
      </w:r>
      <w:r w:rsidR="002D3B29" w:rsidRPr="002D3B29">
        <w:rPr>
          <w:sz w:val="24"/>
          <w:szCs w:val="24"/>
        </w:rPr>
        <w:t>ervice-</w:t>
      </w:r>
      <w:r w:rsidR="00CE4AF6">
        <w:rPr>
          <w:sz w:val="24"/>
          <w:szCs w:val="24"/>
        </w:rPr>
        <w:t>d</w:t>
      </w:r>
      <w:r w:rsidR="002D3B29" w:rsidRPr="002D3B29">
        <w:rPr>
          <w:sz w:val="24"/>
          <w:szCs w:val="24"/>
        </w:rPr>
        <w:t xml:space="preserve">isabled </w:t>
      </w:r>
      <w:r w:rsidR="00CE4AF6">
        <w:rPr>
          <w:sz w:val="24"/>
          <w:szCs w:val="24"/>
        </w:rPr>
        <w:t>v</w:t>
      </w:r>
      <w:r w:rsidR="002D3B29" w:rsidRPr="002D3B29">
        <w:rPr>
          <w:sz w:val="24"/>
          <w:szCs w:val="24"/>
        </w:rPr>
        <w:t>eteran-</w:t>
      </w:r>
      <w:r w:rsidR="00CE4AF6">
        <w:rPr>
          <w:sz w:val="24"/>
          <w:szCs w:val="24"/>
        </w:rPr>
        <w:t>o</w:t>
      </w:r>
      <w:r w:rsidR="002D3B29" w:rsidRPr="002D3B29">
        <w:rPr>
          <w:sz w:val="24"/>
          <w:szCs w:val="24"/>
        </w:rPr>
        <w:t xml:space="preserve">wned </w:t>
      </w:r>
      <w:r w:rsidR="00CE4AF6">
        <w:rPr>
          <w:sz w:val="24"/>
          <w:szCs w:val="24"/>
        </w:rPr>
        <w:t>b</w:t>
      </w:r>
      <w:r w:rsidR="002D3B29" w:rsidRPr="002D3B29">
        <w:rPr>
          <w:sz w:val="24"/>
          <w:szCs w:val="24"/>
        </w:rPr>
        <w:t>usiness</w:t>
      </w:r>
      <w:r w:rsidR="0086390B">
        <w:rPr>
          <w:sz w:val="24"/>
          <w:szCs w:val="24"/>
        </w:rPr>
        <w:t>.</w:t>
      </w:r>
    </w:p>
    <w:p w14:paraId="47AEE1B0" w14:textId="77777777" w:rsidR="00FC45AD" w:rsidRDefault="00FC45AD" w:rsidP="00165443">
      <w:pPr>
        <w:spacing w:after="0"/>
        <w:rPr>
          <w:sz w:val="24"/>
          <w:szCs w:val="24"/>
        </w:rPr>
      </w:pPr>
    </w:p>
    <w:p w14:paraId="062CF66B" w14:textId="7F00DB34" w:rsidR="00FB45D7" w:rsidRPr="00135849" w:rsidRDefault="00FB45D7" w:rsidP="00FB45D7">
      <w:pPr>
        <w:rPr>
          <w:rFonts w:cstheme="minorHAnsi"/>
          <w:sz w:val="24"/>
          <w:szCs w:val="24"/>
        </w:rPr>
      </w:pPr>
      <w:r w:rsidRPr="00B02558">
        <w:rPr>
          <w:b/>
          <w:bCs/>
          <w:sz w:val="24"/>
          <w:szCs w:val="24"/>
        </w:rPr>
        <w:t xml:space="preserve">Link to Master Contract Record with </w:t>
      </w:r>
      <w:r w:rsidR="000F0D14">
        <w:rPr>
          <w:b/>
          <w:bCs/>
          <w:sz w:val="24"/>
          <w:szCs w:val="24"/>
        </w:rPr>
        <w:t>Request for Response (</w:t>
      </w:r>
      <w:r w:rsidRPr="00B02558">
        <w:rPr>
          <w:b/>
          <w:bCs/>
          <w:sz w:val="24"/>
          <w:szCs w:val="24"/>
        </w:rPr>
        <w:t>RFR</w:t>
      </w:r>
      <w:r w:rsidR="000F0D14">
        <w:rPr>
          <w:b/>
          <w:bCs/>
          <w:sz w:val="24"/>
          <w:szCs w:val="24"/>
        </w:rPr>
        <w:t>)</w:t>
      </w:r>
      <w:r w:rsidRPr="00B02558">
        <w:rPr>
          <w:b/>
          <w:bCs/>
          <w:sz w:val="24"/>
          <w:szCs w:val="24"/>
        </w:rPr>
        <w:t>:</w:t>
      </w:r>
      <w:r>
        <w:t xml:space="preserve"> </w:t>
      </w:r>
      <w:hyperlink r:id="rId19">
        <w:r>
          <w:rPr>
            <w:rStyle w:val="Hyperlink"/>
            <w:rFonts w:cstheme="minorHAnsi"/>
            <w:sz w:val="24"/>
            <w:szCs w:val="24"/>
          </w:rPr>
          <w:t>Master Blanket Purchase Order PO-25-1080-OSD03-OSD03-33382</w:t>
        </w:r>
      </w:hyperlink>
    </w:p>
    <w:p w14:paraId="5AA47DAA" w14:textId="77777777" w:rsidR="00EF0700" w:rsidRPr="00705E5A" w:rsidRDefault="00EF0700" w:rsidP="00835644">
      <w:pPr>
        <w:pStyle w:val="Heading2"/>
      </w:pPr>
      <w:bookmarkStart w:id="3" w:name="_Toc194066617"/>
      <w:bookmarkStart w:id="4" w:name="_Toc205195934"/>
      <w:r>
        <w:t>Benefits and Cost Savings</w:t>
      </w:r>
      <w:bookmarkEnd w:id="3"/>
      <w:bookmarkEnd w:id="4"/>
    </w:p>
    <w:p w14:paraId="082CDB9C" w14:textId="77777777" w:rsidR="00EF0700" w:rsidRPr="00A12C2C" w:rsidRDefault="00EF0700" w:rsidP="00EF0700">
      <w:pPr>
        <w:rPr>
          <w:b/>
          <w:bCs/>
          <w:color w:val="000000" w:themeColor="text1"/>
          <w:sz w:val="24"/>
          <w:szCs w:val="24"/>
        </w:rPr>
      </w:pPr>
      <w:bookmarkStart w:id="5" w:name="_Toc188457898"/>
      <w:bookmarkEnd w:id="5"/>
      <w:r w:rsidRPr="00A12C2C">
        <w:rPr>
          <w:color w:val="000000" w:themeColor="text1"/>
          <w:sz w:val="24"/>
          <w:szCs w:val="24"/>
        </w:rPr>
        <w:t xml:space="preserve">Statewide contracts are an easy way to obtain benefits for your organization by: </w:t>
      </w:r>
    </w:p>
    <w:p w14:paraId="3BF1A2D9" w14:textId="4F6B6A80" w:rsidR="00EF0700" w:rsidRPr="00A12C2C" w:rsidRDefault="00EF0700" w:rsidP="00AD7D55">
      <w:pPr>
        <w:pStyle w:val="ListParagraph"/>
        <w:numPr>
          <w:ilvl w:val="0"/>
          <w:numId w:val="12"/>
        </w:numPr>
        <w:rPr>
          <w:b/>
          <w:bCs/>
          <w:color w:val="000000" w:themeColor="text1"/>
          <w:sz w:val="24"/>
          <w:szCs w:val="24"/>
        </w:rPr>
      </w:pPr>
      <w:r w:rsidRPr="00A12C2C">
        <w:rPr>
          <w:color w:val="000000" w:themeColor="text1"/>
          <w:sz w:val="24"/>
          <w:szCs w:val="24"/>
        </w:rPr>
        <w:t>Leveraging the Commonwealth’s buying power</w:t>
      </w:r>
    </w:p>
    <w:p w14:paraId="40013AFF" w14:textId="3AAB4685" w:rsidR="00EF0700" w:rsidRPr="00A12C2C" w:rsidRDefault="00EF0700" w:rsidP="00AD7D55">
      <w:pPr>
        <w:pStyle w:val="ListParagraph"/>
        <w:numPr>
          <w:ilvl w:val="0"/>
          <w:numId w:val="12"/>
        </w:numPr>
        <w:rPr>
          <w:b/>
          <w:bCs/>
          <w:color w:val="000000" w:themeColor="text1"/>
          <w:sz w:val="24"/>
          <w:szCs w:val="24"/>
        </w:rPr>
      </w:pPr>
      <w:r w:rsidRPr="00A12C2C">
        <w:rPr>
          <w:color w:val="000000" w:themeColor="text1"/>
          <w:sz w:val="24"/>
          <w:szCs w:val="24"/>
        </w:rPr>
        <w:t>Simplifying the solicitation process</w:t>
      </w:r>
    </w:p>
    <w:p w14:paraId="0A410C27" w14:textId="005683D9" w:rsidR="00EF0700" w:rsidRPr="00A12C2C" w:rsidRDefault="00EF0700" w:rsidP="00AD7D55">
      <w:pPr>
        <w:pStyle w:val="ListParagraph"/>
        <w:numPr>
          <w:ilvl w:val="0"/>
          <w:numId w:val="12"/>
        </w:numPr>
        <w:rPr>
          <w:b/>
          <w:bCs/>
          <w:color w:val="000000" w:themeColor="text1"/>
          <w:sz w:val="24"/>
          <w:szCs w:val="24"/>
        </w:rPr>
      </w:pPr>
      <w:r w:rsidRPr="00A12C2C">
        <w:rPr>
          <w:color w:val="000000" w:themeColor="text1"/>
          <w:sz w:val="24"/>
          <w:szCs w:val="24"/>
        </w:rPr>
        <w:t>Providing contracting expertise</w:t>
      </w:r>
    </w:p>
    <w:p w14:paraId="7C7BDA87" w14:textId="10239F41" w:rsidR="00EF0700" w:rsidRPr="00A12C2C" w:rsidRDefault="00EF0700" w:rsidP="00AD7D55">
      <w:pPr>
        <w:pStyle w:val="ListParagraph"/>
        <w:numPr>
          <w:ilvl w:val="0"/>
          <w:numId w:val="12"/>
        </w:numPr>
        <w:rPr>
          <w:color w:val="000000" w:themeColor="text1"/>
          <w:sz w:val="24"/>
          <w:szCs w:val="24"/>
        </w:rPr>
      </w:pPr>
      <w:r w:rsidRPr="00A12C2C">
        <w:rPr>
          <w:color w:val="000000" w:themeColor="text1"/>
          <w:sz w:val="24"/>
          <w:szCs w:val="24"/>
        </w:rPr>
        <w:t>Enhancing vendor relationships through proactive management and oversight</w:t>
      </w:r>
    </w:p>
    <w:p w14:paraId="367B6D3F" w14:textId="41A14A8D" w:rsidR="00EF0700" w:rsidRPr="00A12C2C" w:rsidRDefault="00EF0700" w:rsidP="00AD7D55">
      <w:pPr>
        <w:pStyle w:val="ListParagraph"/>
        <w:numPr>
          <w:ilvl w:val="0"/>
          <w:numId w:val="12"/>
        </w:numPr>
        <w:rPr>
          <w:b/>
          <w:bCs/>
          <w:color w:val="000000" w:themeColor="text1"/>
          <w:sz w:val="24"/>
          <w:szCs w:val="24"/>
        </w:rPr>
      </w:pPr>
      <w:r w:rsidRPr="00A12C2C">
        <w:rPr>
          <w:color w:val="000000" w:themeColor="text1"/>
          <w:sz w:val="24"/>
          <w:szCs w:val="24"/>
        </w:rPr>
        <w:t>Offering competitive pricing</w:t>
      </w:r>
    </w:p>
    <w:p w14:paraId="381ADBA2" w14:textId="77777777" w:rsidR="00EF0700" w:rsidRPr="00A12C2C" w:rsidRDefault="00EF0700" w:rsidP="00AD7D55">
      <w:pPr>
        <w:pStyle w:val="ListParagraph"/>
        <w:numPr>
          <w:ilvl w:val="0"/>
          <w:numId w:val="12"/>
        </w:numPr>
        <w:rPr>
          <w:color w:val="000000" w:themeColor="text1"/>
          <w:sz w:val="24"/>
          <w:szCs w:val="24"/>
        </w:rPr>
      </w:pPr>
      <w:r w:rsidRPr="00A12C2C">
        <w:rPr>
          <w:color w:val="000000" w:themeColor="text1"/>
          <w:sz w:val="24"/>
          <w:szCs w:val="24"/>
        </w:rPr>
        <w:t xml:space="preserve">Partnering with a pool of qualified and experienced vendors </w:t>
      </w:r>
    </w:p>
    <w:p w14:paraId="7968B635" w14:textId="77777777" w:rsidR="00EF0700" w:rsidRPr="00A12C2C" w:rsidRDefault="00EF0700" w:rsidP="00AD7D55">
      <w:pPr>
        <w:pStyle w:val="ListParagraph"/>
        <w:numPr>
          <w:ilvl w:val="0"/>
          <w:numId w:val="12"/>
        </w:numPr>
        <w:rPr>
          <w:b/>
          <w:bCs/>
          <w:color w:val="000000" w:themeColor="text1"/>
          <w:sz w:val="24"/>
          <w:szCs w:val="24"/>
        </w:rPr>
      </w:pPr>
      <w:r w:rsidRPr="00A12C2C">
        <w:rPr>
          <w:color w:val="000000" w:themeColor="text1"/>
          <w:sz w:val="24"/>
          <w:szCs w:val="24"/>
        </w:rPr>
        <w:t>Offering Prompt Pay Discount</w:t>
      </w:r>
    </w:p>
    <w:p w14:paraId="4122FFB9" w14:textId="63B5C943" w:rsidR="00EF0700" w:rsidRPr="0070790E" w:rsidRDefault="00EF0700" w:rsidP="00AD7D55">
      <w:pPr>
        <w:pStyle w:val="ListParagraph"/>
        <w:numPr>
          <w:ilvl w:val="0"/>
          <w:numId w:val="12"/>
        </w:numPr>
        <w:rPr>
          <w:color w:val="000000" w:themeColor="text1"/>
          <w:sz w:val="24"/>
          <w:szCs w:val="24"/>
        </w:rPr>
      </w:pPr>
      <w:r w:rsidRPr="0070790E">
        <w:rPr>
          <w:color w:val="000000" w:themeColor="text1"/>
          <w:sz w:val="24"/>
          <w:szCs w:val="24"/>
        </w:rPr>
        <w:t>Improving the availability of environmentally preferable products</w:t>
      </w:r>
    </w:p>
    <w:p w14:paraId="15E3E7FC" w14:textId="503EE156" w:rsidR="00F75989" w:rsidRDefault="008B7D4E" w:rsidP="00F75989">
      <w:pPr>
        <w:pStyle w:val="Heading1"/>
      </w:pPr>
      <w:bookmarkStart w:id="6" w:name="_Toc205195935"/>
      <w:bookmarkStart w:id="7" w:name="_Toc194066593"/>
      <w:r>
        <w:t>Contract Categories</w:t>
      </w:r>
      <w:bookmarkEnd w:id="6"/>
      <w:r w:rsidR="00E23F4C">
        <w:t xml:space="preserve"> </w:t>
      </w:r>
      <w:bookmarkEnd w:id="7"/>
    </w:p>
    <w:p w14:paraId="75839255" w14:textId="09B3B938" w:rsidR="00701C8C" w:rsidRPr="00701C8C" w:rsidRDefault="00701C8C" w:rsidP="00701C8C">
      <w:pPr>
        <w:rPr>
          <w:rFonts w:cstheme="minorHAnsi"/>
          <w:iCs/>
          <w:sz w:val="24"/>
          <w:szCs w:val="24"/>
        </w:rPr>
      </w:pPr>
      <w:r w:rsidRPr="00701C8C">
        <w:rPr>
          <w:rFonts w:cstheme="minorHAnsi"/>
          <w:iCs/>
          <w:sz w:val="24"/>
          <w:szCs w:val="24"/>
        </w:rPr>
        <w:t xml:space="preserve">This contract includes </w:t>
      </w:r>
      <w:r w:rsidR="008D45EF">
        <w:rPr>
          <w:rFonts w:cstheme="minorHAnsi"/>
          <w:iCs/>
          <w:sz w:val="24"/>
          <w:szCs w:val="24"/>
        </w:rPr>
        <w:t>four (</w:t>
      </w:r>
      <w:r w:rsidRPr="00701C8C">
        <w:rPr>
          <w:rFonts w:cstheme="minorHAnsi"/>
          <w:iCs/>
          <w:sz w:val="24"/>
          <w:szCs w:val="24"/>
        </w:rPr>
        <w:t>4</w:t>
      </w:r>
      <w:r w:rsidR="008D45EF">
        <w:rPr>
          <w:rFonts w:cstheme="minorHAnsi"/>
          <w:iCs/>
          <w:sz w:val="24"/>
          <w:szCs w:val="24"/>
        </w:rPr>
        <w:t>)</w:t>
      </w:r>
      <w:r w:rsidRPr="00701C8C">
        <w:rPr>
          <w:rFonts w:cstheme="minorHAnsi"/>
          <w:iCs/>
          <w:sz w:val="24"/>
          <w:szCs w:val="24"/>
        </w:rPr>
        <w:t xml:space="preserve"> categories of products</w:t>
      </w:r>
      <w:r w:rsidR="00546CFD">
        <w:rPr>
          <w:rFonts w:cstheme="minorHAnsi"/>
          <w:iCs/>
          <w:sz w:val="24"/>
          <w:szCs w:val="24"/>
        </w:rPr>
        <w:t xml:space="preserve"> and services</w:t>
      </w:r>
      <w:r w:rsidRPr="00701C8C">
        <w:rPr>
          <w:rFonts w:cstheme="minorHAnsi"/>
          <w:iCs/>
          <w:sz w:val="24"/>
          <w:szCs w:val="24"/>
        </w:rPr>
        <w:t xml:space="preserve"> listed as follows:  </w:t>
      </w:r>
    </w:p>
    <w:p w14:paraId="5391CB47" w14:textId="77777777" w:rsidR="00701C8C" w:rsidRPr="00701C8C" w:rsidRDefault="00701C8C" w:rsidP="00701C8C">
      <w:pPr>
        <w:pStyle w:val="ListParagraph"/>
        <w:numPr>
          <w:ilvl w:val="0"/>
          <w:numId w:val="8"/>
        </w:numPr>
        <w:rPr>
          <w:rFonts w:cstheme="minorHAnsi"/>
          <w:iCs/>
          <w:sz w:val="24"/>
          <w:szCs w:val="24"/>
        </w:rPr>
      </w:pPr>
      <w:r w:rsidRPr="0055426A">
        <w:rPr>
          <w:rFonts w:cstheme="minorHAnsi"/>
          <w:b/>
          <w:bCs/>
          <w:iCs/>
          <w:sz w:val="24"/>
          <w:szCs w:val="24"/>
        </w:rPr>
        <w:t>Category 1:</w:t>
      </w:r>
      <w:r w:rsidRPr="00701C8C">
        <w:rPr>
          <w:rFonts w:cstheme="minorHAnsi"/>
          <w:iCs/>
          <w:sz w:val="24"/>
          <w:szCs w:val="24"/>
        </w:rPr>
        <w:t xml:space="preserve"> </w:t>
      </w:r>
      <w:r w:rsidRPr="00701C8C">
        <w:rPr>
          <w:spacing w:val="-2"/>
          <w:sz w:val="24"/>
          <w:szCs w:val="24"/>
        </w:rPr>
        <w:t>Ultra</w:t>
      </w:r>
      <w:r w:rsidRPr="00701C8C">
        <w:rPr>
          <w:spacing w:val="-20"/>
          <w:sz w:val="24"/>
          <w:szCs w:val="24"/>
        </w:rPr>
        <w:t xml:space="preserve"> </w:t>
      </w:r>
      <w:r w:rsidRPr="00701C8C">
        <w:rPr>
          <w:spacing w:val="-2"/>
          <w:sz w:val="24"/>
          <w:szCs w:val="24"/>
        </w:rPr>
        <w:t>Low</w:t>
      </w:r>
      <w:r w:rsidRPr="00701C8C">
        <w:rPr>
          <w:spacing w:val="-28"/>
          <w:sz w:val="24"/>
          <w:szCs w:val="24"/>
        </w:rPr>
        <w:t xml:space="preserve"> </w:t>
      </w:r>
      <w:r w:rsidRPr="00701C8C">
        <w:rPr>
          <w:spacing w:val="-2"/>
          <w:sz w:val="24"/>
          <w:szCs w:val="24"/>
        </w:rPr>
        <w:t>Sulfur</w:t>
      </w:r>
      <w:r w:rsidRPr="00701C8C">
        <w:rPr>
          <w:spacing w:val="-25"/>
          <w:sz w:val="24"/>
          <w:szCs w:val="24"/>
        </w:rPr>
        <w:t xml:space="preserve"> </w:t>
      </w:r>
      <w:r w:rsidRPr="00701C8C">
        <w:rPr>
          <w:spacing w:val="-2"/>
          <w:sz w:val="24"/>
          <w:szCs w:val="24"/>
        </w:rPr>
        <w:t>Diesel (ULSD)</w:t>
      </w:r>
    </w:p>
    <w:p w14:paraId="1B303B23" w14:textId="77777777" w:rsidR="00701C8C" w:rsidRPr="00701C8C" w:rsidRDefault="00701C8C" w:rsidP="00701C8C">
      <w:pPr>
        <w:pStyle w:val="ListParagraph"/>
        <w:numPr>
          <w:ilvl w:val="0"/>
          <w:numId w:val="8"/>
        </w:numPr>
        <w:rPr>
          <w:rFonts w:cstheme="minorHAnsi"/>
          <w:iCs/>
          <w:sz w:val="24"/>
          <w:szCs w:val="24"/>
        </w:rPr>
      </w:pPr>
      <w:r w:rsidRPr="0055426A">
        <w:rPr>
          <w:rFonts w:cstheme="minorHAnsi"/>
          <w:b/>
          <w:bCs/>
          <w:iCs/>
          <w:sz w:val="24"/>
          <w:szCs w:val="24"/>
        </w:rPr>
        <w:t>Category 2:</w:t>
      </w:r>
      <w:r w:rsidRPr="00701C8C">
        <w:rPr>
          <w:rFonts w:cstheme="minorHAnsi"/>
          <w:iCs/>
          <w:sz w:val="24"/>
          <w:szCs w:val="24"/>
        </w:rPr>
        <w:t xml:space="preserve"> </w:t>
      </w:r>
      <w:r w:rsidRPr="00701C8C">
        <w:rPr>
          <w:spacing w:val="-2"/>
          <w:sz w:val="24"/>
          <w:szCs w:val="24"/>
        </w:rPr>
        <w:t>Biodiesel</w:t>
      </w:r>
    </w:p>
    <w:p w14:paraId="2459671D" w14:textId="77777777" w:rsidR="00701C8C" w:rsidRPr="00701C8C" w:rsidRDefault="00701C8C" w:rsidP="00701C8C">
      <w:pPr>
        <w:pStyle w:val="ListParagraph"/>
        <w:numPr>
          <w:ilvl w:val="0"/>
          <w:numId w:val="8"/>
        </w:numPr>
        <w:rPr>
          <w:rFonts w:cstheme="minorHAnsi"/>
          <w:iCs/>
          <w:sz w:val="24"/>
          <w:szCs w:val="24"/>
        </w:rPr>
      </w:pPr>
      <w:r w:rsidRPr="00390711">
        <w:rPr>
          <w:rFonts w:cstheme="minorHAnsi"/>
          <w:b/>
          <w:bCs/>
          <w:iCs/>
          <w:sz w:val="24"/>
          <w:szCs w:val="24"/>
        </w:rPr>
        <w:t xml:space="preserve">Category 3: </w:t>
      </w:r>
      <w:r w:rsidRPr="00701C8C">
        <w:rPr>
          <w:spacing w:val="-2"/>
          <w:sz w:val="24"/>
          <w:szCs w:val="24"/>
        </w:rPr>
        <w:t>Fixed</w:t>
      </w:r>
      <w:r w:rsidRPr="00701C8C">
        <w:rPr>
          <w:spacing w:val="-10"/>
          <w:sz w:val="24"/>
          <w:szCs w:val="24"/>
        </w:rPr>
        <w:t xml:space="preserve"> </w:t>
      </w:r>
      <w:r w:rsidRPr="00701C8C">
        <w:rPr>
          <w:spacing w:val="-2"/>
          <w:sz w:val="24"/>
          <w:szCs w:val="24"/>
        </w:rPr>
        <w:t>Pricing</w:t>
      </w:r>
      <w:r w:rsidRPr="00701C8C">
        <w:rPr>
          <w:spacing w:val="-10"/>
          <w:sz w:val="24"/>
          <w:szCs w:val="24"/>
        </w:rPr>
        <w:t xml:space="preserve"> </w:t>
      </w:r>
      <w:r w:rsidRPr="00701C8C">
        <w:rPr>
          <w:spacing w:val="-2"/>
          <w:sz w:val="24"/>
          <w:szCs w:val="24"/>
        </w:rPr>
        <w:t>for</w:t>
      </w:r>
      <w:r w:rsidRPr="00701C8C">
        <w:rPr>
          <w:spacing w:val="-25"/>
          <w:sz w:val="24"/>
          <w:szCs w:val="24"/>
        </w:rPr>
        <w:t xml:space="preserve"> </w:t>
      </w:r>
      <w:r w:rsidRPr="00701C8C">
        <w:rPr>
          <w:spacing w:val="-2"/>
          <w:sz w:val="24"/>
          <w:szCs w:val="24"/>
        </w:rPr>
        <w:t>ULSD</w:t>
      </w:r>
      <w:r w:rsidRPr="00701C8C">
        <w:rPr>
          <w:rFonts w:cstheme="minorHAnsi"/>
          <w:iCs/>
          <w:sz w:val="24"/>
          <w:szCs w:val="24"/>
        </w:rPr>
        <w:t xml:space="preserve"> </w:t>
      </w:r>
    </w:p>
    <w:p w14:paraId="14D57C42" w14:textId="77777777" w:rsidR="00701C8C" w:rsidRPr="00701C8C" w:rsidRDefault="00701C8C" w:rsidP="00701C8C">
      <w:pPr>
        <w:pStyle w:val="ListParagraph"/>
        <w:numPr>
          <w:ilvl w:val="0"/>
          <w:numId w:val="8"/>
        </w:numPr>
        <w:rPr>
          <w:rFonts w:cstheme="minorHAnsi"/>
          <w:iCs/>
          <w:sz w:val="24"/>
          <w:szCs w:val="24"/>
        </w:rPr>
      </w:pPr>
      <w:r w:rsidRPr="00390711">
        <w:rPr>
          <w:rFonts w:cstheme="minorHAnsi"/>
          <w:b/>
          <w:bCs/>
          <w:iCs/>
          <w:sz w:val="24"/>
          <w:szCs w:val="24"/>
        </w:rPr>
        <w:t>Category 4:</w:t>
      </w:r>
      <w:r w:rsidRPr="00701C8C">
        <w:rPr>
          <w:rFonts w:cstheme="minorHAnsi"/>
          <w:iCs/>
          <w:sz w:val="24"/>
          <w:szCs w:val="24"/>
        </w:rPr>
        <w:t xml:space="preserve"> </w:t>
      </w:r>
      <w:r w:rsidRPr="00701C8C">
        <w:rPr>
          <w:sz w:val="24"/>
          <w:szCs w:val="24"/>
        </w:rPr>
        <w:t>Fixed Pricing for Biodiesel</w:t>
      </w:r>
    </w:p>
    <w:p w14:paraId="43E9CB97" w14:textId="716F240E" w:rsidR="005F7C01" w:rsidRPr="00DC5CC1" w:rsidRDefault="00B77AE5" w:rsidP="008646F3">
      <w:pPr>
        <w:pStyle w:val="Heading1"/>
      </w:pPr>
      <w:bookmarkStart w:id="8" w:name="_Toc194066594"/>
      <w:bookmarkStart w:id="9" w:name="_Toc205195936"/>
      <w:r>
        <w:t>Who Can Use the Contract</w:t>
      </w:r>
      <w:bookmarkEnd w:id="8"/>
      <w:bookmarkEnd w:id="9"/>
    </w:p>
    <w:p w14:paraId="2F421623" w14:textId="223DFDA6" w:rsidR="00F355B6" w:rsidRPr="003C62B7" w:rsidRDefault="00F80200" w:rsidP="00F80200">
      <w:pPr>
        <w:rPr>
          <w:sz w:val="24"/>
          <w:szCs w:val="24"/>
        </w:rPr>
      </w:pPr>
      <w:r w:rsidRPr="003C62B7">
        <w:rPr>
          <w:sz w:val="24"/>
          <w:szCs w:val="24"/>
        </w:rPr>
        <w:t xml:space="preserve">The following </w:t>
      </w:r>
      <w:r w:rsidR="00F355B6" w:rsidRPr="003C62B7">
        <w:rPr>
          <w:sz w:val="24"/>
          <w:szCs w:val="24"/>
        </w:rPr>
        <w:t xml:space="preserve">is a complete list of the types of organizations generally allowed to use </w:t>
      </w:r>
      <w:r w:rsidR="00350C44" w:rsidRPr="003C62B7">
        <w:rPr>
          <w:sz w:val="24"/>
          <w:szCs w:val="24"/>
        </w:rPr>
        <w:t>Operational Service Division’s (</w:t>
      </w:r>
      <w:r w:rsidR="00F355B6" w:rsidRPr="003C62B7">
        <w:rPr>
          <w:sz w:val="24"/>
          <w:szCs w:val="24"/>
        </w:rPr>
        <w:t>OSD's</w:t>
      </w:r>
      <w:r w:rsidR="00350C44" w:rsidRPr="003C62B7">
        <w:rPr>
          <w:sz w:val="24"/>
          <w:szCs w:val="24"/>
        </w:rPr>
        <w:t>)</w:t>
      </w:r>
      <w:r w:rsidR="00F355B6" w:rsidRPr="003C62B7">
        <w:rPr>
          <w:sz w:val="24"/>
          <w:szCs w:val="24"/>
        </w:rPr>
        <w:t xml:space="preserve"> </w:t>
      </w:r>
      <w:r w:rsidR="00D55E65" w:rsidRPr="003C62B7">
        <w:rPr>
          <w:sz w:val="24"/>
          <w:szCs w:val="24"/>
        </w:rPr>
        <w:t>Statewide Contracts (SWCs)</w:t>
      </w:r>
      <w:r w:rsidR="00F355B6" w:rsidRPr="003C62B7">
        <w:rPr>
          <w:sz w:val="24"/>
          <w:szCs w:val="24"/>
        </w:rPr>
        <w:t>. Some SWCs may be open to additional organizations, and some are more restricted in usage.</w:t>
      </w:r>
    </w:p>
    <w:p w14:paraId="15581848" w14:textId="77777777" w:rsidR="00F355B6" w:rsidRPr="003C62B7" w:rsidRDefault="00F355B6" w:rsidP="008F4357">
      <w:pPr>
        <w:pStyle w:val="ListParagraph"/>
        <w:numPr>
          <w:ilvl w:val="0"/>
          <w:numId w:val="10"/>
        </w:numPr>
        <w:rPr>
          <w:sz w:val="24"/>
          <w:szCs w:val="24"/>
        </w:rPr>
      </w:pPr>
      <w:r w:rsidRPr="003C62B7">
        <w:rPr>
          <w:sz w:val="24"/>
          <w:szCs w:val="24"/>
        </w:rPr>
        <w:lastRenderedPageBreak/>
        <w:t>Cities, towns, districts, counties, and other political subdivisions</w:t>
      </w:r>
    </w:p>
    <w:p w14:paraId="6FA83448" w14:textId="77777777" w:rsidR="00F355B6" w:rsidRPr="003C62B7" w:rsidRDefault="00F355B6" w:rsidP="008F4357">
      <w:pPr>
        <w:pStyle w:val="ListParagraph"/>
        <w:numPr>
          <w:ilvl w:val="0"/>
          <w:numId w:val="10"/>
        </w:numPr>
        <w:rPr>
          <w:sz w:val="24"/>
          <w:szCs w:val="24"/>
        </w:rPr>
      </w:pPr>
      <w:r w:rsidRPr="003C62B7">
        <w:rPr>
          <w:sz w:val="24"/>
          <w:szCs w:val="24"/>
        </w:rPr>
        <w:t>Executive, Legislative, and Judicial Branches, including all departments and elected offices therein</w:t>
      </w:r>
    </w:p>
    <w:p w14:paraId="22EA9BDA" w14:textId="77777777" w:rsidR="00F355B6" w:rsidRPr="003C62B7" w:rsidRDefault="00F355B6" w:rsidP="008F4357">
      <w:pPr>
        <w:pStyle w:val="ListParagraph"/>
        <w:numPr>
          <w:ilvl w:val="0"/>
          <w:numId w:val="10"/>
        </w:numPr>
        <w:rPr>
          <w:sz w:val="24"/>
          <w:szCs w:val="24"/>
        </w:rPr>
      </w:pPr>
      <w:r w:rsidRPr="003C62B7">
        <w:rPr>
          <w:sz w:val="24"/>
          <w:szCs w:val="24"/>
        </w:rPr>
        <w:t>Independent public authorities, commissions, and quasi-public agencies</w:t>
      </w:r>
    </w:p>
    <w:p w14:paraId="1D69D10A" w14:textId="77777777" w:rsidR="00F355B6" w:rsidRPr="003C62B7" w:rsidRDefault="00F355B6" w:rsidP="008F4357">
      <w:pPr>
        <w:pStyle w:val="ListParagraph"/>
        <w:numPr>
          <w:ilvl w:val="0"/>
          <w:numId w:val="10"/>
        </w:numPr>
        <w:rPr>
          <w:sz w:val="24"/>
          <w:szCs w:val="24"/>
        </w:rPr>
      </w:pPr>
      <w:r w:rsidRPr="003C62B7">
        <w:rPr>
          <w:sz w:val="24"/>
          <w:szCs w:val="24"/>
        </w:rPr>
        <w:t>Local public libraries, public school districts, and charter schools</w:t>
      </w:r>
    </w:p>
    <w:p w14:paraId="7F85341C" w14:textId="77777777" w:rsidR="00F355B6" w:rsidRPr="003C62B7" w:rsidRDefault="00F355B6" w:rsidP="008F4357">
      <w:pPr>
        <w:pStyle w:val="ListParagraph"/>
        <w:numPr>
          <w:ilvl w:val="0"/>
          <w:numId w:val="10"/>
        </w:numPr>
        <w:rPr>
          <w:sz w:val="24"/>
          <w:szCs w:val="24"/>
        </w:rPr>
      </w:pPr>
      <w:r w:rsidRPr="003C62B7">
        <w:rPr>
          <w:sz w:val="24"/>
          <w:szCs w:val="24"/>
        </w:rPr>
        <w:t>Public hospitals owned by the Commonwealth of Massachusetts</w:t>
      </w:r>
    </w:p>
    <w:p w14:paraId="342D2151" w14:textId="77777777" w:rsidR="00F355B6" w:rsidRPr="003C62B7" w:rsidRDefault="00F355B6" w:rsidP="008F4357">
      <w:pPr>
        <w:pStyle w:val="ListParagraph"/>
        <w:numPr>
          <w:ilvl w:val="0"/>
          <w:numId w:val="10"/>
        </w:numPr>
        <w:rPr>
          <w:sz w:val="24"/>
          <w:szCs w:val="24"/>
        </w:rPr>
      </w:pPr>
      <w:r w:rsidRPr="003C62B7">
        <w:rPr>
          <w:sz w:val="24"/>
          <w:szCs w:val="24"/>
        </w:rPr>
        <w:t>Public institutions of higher education</w:t>
      </w:r>
    </w:p>
    <w:p w14:paraId="4263DFBE" w14:textId="77777777" w:rsidR="00F355B6" w:rsidRPr="003C62B7" w:rsidRDefault="00F355B6" w:rsidP="008F4357">
      <w:pPr>
        <w:pStyle w:val="ListParagraph"/>
        <w:numPr>
          <w:ilvl w:val="0"/>
          <w:numId w:val="10"/>
        </w:numPr>
        <w:rPr>
          <w:sz w:val="24"/>
          <w:szCs w:val="24"/>
        </w:rPr>
      </w:pPr>
      <w:r w:rsidRPr="003C62B7">
        <w:rPr>
          <w:sz w:val="24"/>
          <w:szCs w:val="24"/>
        </w:rPr>
        <w:t>Public purchasing cooperatives</w:t>
      </w:r>
    </w:p>
    <w:p w14:paraId="0C8B4229" w14:textId="058CC811" w:rsidR="00F355B6" w:rsidRPr="003C62B7" w:rsidRDefault="00F355B6" w:rsidP="008F4357">
      <w:pPr>
        <w:pStyle w:val="ListParagraph"/>
        <w:numPr>
          <w:ilvl w:val="0"/>
          <w:numId w:val="10"/>
        </w:numPr>
        <w:rPr>
          <w:sz w:val="24"/>
          <w:szCs w:val="24"/>
        </w:rPr>
      </w:pPr>
      <w:hyperlink r:id="rId20" w:history="1">
        <w:r w:rsidRPr="003C62B7">
          <w:rPr>
            <w:rStyle w:val="Hyperlink"/>
            <w:sz w:val="24"/>
            <w:szCs w:val="24"/>
          </w:rPr>
          <w:t>Non-profit</w:t>
        </w:r>
      </w:hyperlink>
      <w:r w:rsidRPr="003C62B7">
        <w:rPr>
          <w:sz w:val="24"/>
          <w:szCs w:val="24"/>
        </w:rPr>
        <w:t>, UFR-certified organizations that are doing business with the Commonwealth</w:t>
      </w:r>
    </w:p>
    <w:p w14:paraId="5575D2F8" w14:textId="4BDF2708" w:rsidR="00F355B6" w:rsidRPr="003C62B7" w:rsidRDefault="00F355B6" w:rsidP="008F4357">
      <w:pPr>
        <w:pStyle w:val="ListParagraph"/>
        <w:numPr>
          <w:ilvl w:val="0"/>
          <w:numId w:val="10"/>
        </w:numPr>
        <w:rPr>
          <w:sz w:val="24"/>
          <w:szCs w:val="24"/>
        </w:rPr>
      </w:pPr>
      <w:r w:rsidRPr="003C62B7">
        <w:rPr>
          <w:sz w:val="24"/>
          <w:szCs w:val="24"/>
        </w:rPr>
        <w:t xml:space="preserve">Other states and territories </w:t>
      </w:r>
      <w:r w:rsidR="00475DA4" w:rsidRPr="003C62B7">
        <w:rPr>
          <w:sz w:val="24"/>
          <w:szCs w:val="24"/>
        </w:rPr>
        <w:t xml:space="preserve">and their cities, towns, districts, counties, other political subdivisions, and public institutions of higher education </w:t>
      </w:r>
      <w:r w:rsidRPr="003C62B7">
        <w:rPr>
          <w:sz w:val="24"/>
          <w:szCs w:val="24"/>
        </w:rPr>
        <w:t>with</w:t>
      </w:r>
      <w:r w:rsidR="00BC1E8D" w:rsidRPr="003C62B7">
        <w:rPr>
          <w:sz w:val="24"/>
          <w:szCs w:val="24"/>
        </w:rPr>
        <w:t>out</w:t>
      </w:r>
      <w:r w:rsidRPr="003C62B7">
        <w:rPr>
          <w:sz w:val="24"/>
          <w:szCs w:val="24"/>
        </w:rPr>
        <w:t xml:space="preserve"> prior approval </w:t>
      </w:r>
      <w:r w:rsidR="009E5D94" w:rsidRPr="003C62B7">
        <w:rPr>
          <w:sz w:val="24"/>
          <w:szCs w:val="24"/>
        </w:rPr>
        <w:t>from</w:t>
      </w:r>
      <w:r w:rsidRPr="003C62B7">
        <w:rPr>
          <w:sz w:val="24"/>
          <w:szCs w:val="24"/>
        </w:rPr>
        <w:t xml:space="preserve"> the State Purchasing Agent</w:t>
      </w:r>
      <w:r w:rsidR="00EE0DAF" w:rsidRPr="003C62B7">
        <w:rPr>
          <w:sz w:val="24"/>
          <w:szCs w:val="24"/>
        </w:rPr>
        <w:t xml:space="preserve"> </w:t>
      </w:r>
    </w:p>
    <w:p w14:paraId="0B394519" w14:textId="3C7F7EE8" w:rsidR="00F355B6" w:rsidRDefault="00F355B6" w:rsidP="008F4357">
      <w:pPr>
        <w:pStyle w:val="ListParagraph"/>
        <w:numPr>
          <w:ilvl w:val="0"/>
          <w:numId w:val="10"/>
        </w:numPr>
        <w:rPr>
          <w:sz w:val="24"/>
          <w:szCs w:val="24"/>
        </w:rPr>
      </w:pPr>
      <w:r w:rsidRPr="003C62B7">
        <w:rPr>
          <w:sz w:val="24"/>
          <w:szCs w:val="24"/>
        </w:rPr>
        <w:t>Other entities when designated in writing by the State Purchasing Agent</w:t>
      </w:r>
    </w:p>
    <w:p w14:paraId="4CF027EA" w14:textId="7630ECA6" w:rsidR="007A2E8B" w:rsidRDefault="007A2E8B" w:rsidP="007A2E8B">
      <w:pPr>
        <w:pStyle w:val="Heading1"/>
      </w:pPr>
      <w:bookmarkStart w:id="10" w:name="_Toc205195937"/>
      <w:r>
        <w:t>Pricing Options</w:t>
      </w:r>
      <w:bookmarkEnd w:id="10"/>
    </w:p>
    <w:p w14:paraId="7069B974" w14:textId="33285B9E" w:rsidR="00C868C1" w:rsidRPr="00B54A20" w:rsidRDefault="00C868C1" w:rsidP="00C868C1">
      <w:pPr>
        <w:spacing w:after="0"/>
        <w:rPr>
          <w:sz w:val="24"/>
          <w:szCs w:val="24"/>
        </w:rPr>
      </w:pPr>
      <w:r w:rsidRPr="00B54A20">
        <w:rPr>
          <w:sz w:val="24"/>
          <w:szCs w:val="24"/>
        </w:rPr>
        <w:t xml:space="preserve">All orders should reference </w:t>
      </w:r>
      <w:r w:rsidRPr="00B54A20">
        <w:rPr>
          <w:b/>
          <w:bCs/>
          <w:sz w:val="24"/>
          <w:szCs w:val="24"/>
        </w:rPr>
        <w:t>ENE5</w:t>
      </w:r>
      <w:r>
        <w:rPr>
          <w:b/>
          <w:bCs/>
          <w:sz w:val="24"/>
          <w:szCs w:val="24"/>
        </w:rPr>
        <w:t>3</w:t>
      </w:r>
      <w:r w:rsidRPr="00B54A20">
        <w:rPr>
          <w:sz w:val="24"/>
          <w:szCs w:val="24"/>
        </w:rPr>
        <w:t xml:space="preserve"> to ensure buyers get statewide contract pricing. </w:t>
      </w:r>
    </w:p>
    <w:p w14:paraId="22FC8ED7" w14:textId="24EBC642" w:rsidR="00C868C1" w:rsidRPr="00B54A20" w:rsidRDefault="00C868C1" w:rsidP="00C868C1">
      <w:pPr>
        <w:spacing w:after="0"/>
        <w:rPr>
          <w:sz w:val="24"/>
          <w:szCs w:val="24"/>
        </w:rPr>
      </w:pPr>
      <w:r w:rsidRPr="2DD47E74">
        <w:rPr>
          <w:sz w:val="24"/>
          <w:szCs w:val="24"/>
        </w:rPr>
        <w:t xml:space="preserve">To verify the commodity price for diesel fuels </w:t>
      </w:r>
      <w:r w:rsidRPr="2DD47E74">
        <w:rPr>
          <w:b/>
          <w:bCs/>
          <w:sz w:val="24"/>
          <w:szCs w:val="24"/>
        </w:rPr>
        <w:t>for Category 1 and Category 2</w:t>
      </w:r>
      <w:r w:rsidRPr="2DD47E74">
        <w:rPr>
          <w:sz w:val="24"/>
          <w:szCs w:val="24"/>
        </w:rPr>
        <w:t xml:space="preserve">: </w:t>
      </w:r>
    </w:p>
    <w:p w14:paraId="2334F580" w14:textId="77777777" w:rsidR="00D874A4" w:rsidRPr="00B54A20" w:rsidRDefault="00D874A4" w:rsidP="00D874A4">
      <w:pPr>
        <w:numPr>
          <w:ilvl w:val="0"/>
          <w:numId w:val="26"/>
        </w:numPr>
        <w:spacing w:after="0"/>
        <w:rPr>
          <w:sz w:val="24"/>
          <w:szCs w:val="24"/>
        </w:rPr>
      </w:pPr>
      <w:r w:rsidRPr="00B54A20">
        <w:rPr>
          <w:sz w:val="24"/>
          <w:szCs w:val="24"/>
        </w:rPr>
        <w:t xml:space="preserve">Go to </w:t>
      </w:r>
      <w:hyperlink r:id="rId21" w:tooltip="www.commbuys.com" w:history="1">
        <w:r>
          <w:rPr>
            <w:rStyle w:val="Hyperlink"/>
            <w:sz w:val="24"/>
            <w:szCs w:val="24"/>
          </w:rPr>
          <w:t>COMMBUYS</w:t>
        </w:r>
      </w:hyperlink>
      <w:r w:rsidRPr="00B54A20">
        <w:rPr>
          <w:sz w:val="24"/>
          <w:szCs w:val="24"/>
        </w:rPr>
        <w:t>.</w:t>
      </w:r>
    </w:p>
    <w:p w14:paraId="41BB037F" w14:textId="702996AA" w:rsidR="00D874A4" w:rsidRDefault="00D874A4" w:rsidP="00D874A4">
      <w:pPr>
        <w:numPr>
          <w:ilvl w:val="0"/>
          <w:numId w:val="26"/>
        </w:numPr>
        <w:spacing w:after="0"/>
        <w:rPr>
          <w:sz w:val="24"/>
          <w:szCs w:val="24"/>
        </w:rPr>
      </w:pPr>
      <w:r w:rsidRPr="00B54A20">
        <w:rPr>
          <w:sz w:val="24"/>
          <w:szCs w:val="24"/>
        </w:rPr>
        <w:t xml:space="preserve">In the Search </w:t>
      </w:r>
      <w:r>
        <w:rPr>
          <w:sz w:val="24"/>
          <w:szCs w:val="24"/>
        </w:rPr>
        <w:t>field</w:t>
      </w:r>
      <w:r w:rsidRPr="00B54A20">
        <w:rPr>
          <w:sz w:val="24"/>
          <w:szCs w:val="24"/>
        </w:rPr>
        <w:t xml:space="preserve">, enter </w:t>
      </w:r>
      <w:r w:rsidRPr="00B54A20">
        <w:rPr>
          <w:b/>
          <w:bCs/>
          <w:sz w:val="24"/>
          <w:szCs w:val="24"/>
        </w:rPr>
        <w:t>ENEFY2</w:t>
      </w:r>
      <w:r w:rsidR="003E7AF7">
        <w:rPr>
          <w:b/>
          <w:bCs/>
          <w:sz w:val="24"/>
          <w:szCs w:val="24"/>
        </w:rPr>
        <w:t>6</w:t>
      </w:r>
      <w:r>
        <w:rPr>
          <w:sz w:val="24"/>
          <w:szCs w:val="24"/>
        </w:rPr>
        <w:t>.</w:t>
      </w:r>
    </w:p>
    <w:p w14:paraId="3E81EA5D" w14:textId="77777777" w:rsidR="00D874A4" w:rsidRPr="00B54A20" w:rsidRDefault="00D874A4" w:rsidP="00D874A4">
      <w:pPr>
        <w:numPr>
          <w:ilvl w:val="0"/>
          <w:numId w:val="26"/>
        </w:numPr>
        <w:spacing w:after="0"/>
        <w:rPr>
          <w:sz w:val="24"/>
          <w:szCs w:val="24"/>
        </w:rPr>
      </w:pPr>
      <w:r w:rsidRPr="00B54A20">
        <w:rPr>
          <w:sz w:val="24"/>
          <w:szCs w:val="24"/>
        </w:rPr>
        <w:t xml:space="preserve">In the drop-down list, select </w:t>
      </w:r>
      <w:r w:rsidRPr="00B54A20">
        <w:rPr>
          <w:b/>
          <w:bCs/>
          <w:sz w:val="24"/>
          <w:szCs w:val="24"/>
        </w:rPr>
        <w:t>Blankets</w:t>
      </w:r>
      <w:r>
        <w:rPr>
          <w:sz w:val="24"/>
          <w:szCs w:val="24"/>
        </w:rPr>
        <w:t>,</w:t>
      </w:r>
      <w:r w:rsidRPr="00B54A20">
        <w:rPr>
          <w:sz w:val="24"/>
          <w:szCs w:val="24"/>
        </w:rPr>
        <w:t xml:space="preserve"> and the</w:t>
      </w:r>
      <w:r>
        <w:rPr>
          <w:sz w:val="24"/>
          <w:szCs w:val="24"/>
        </w:rPr>
        <w:t>n click the Search icon (magnifying glass)</w:t>
      </w:r>
      <w:r w:rsidRPr="00B54A20">
        <w:rPr>
          <w:sz w:val="24"/>
          <w:szCs w:val="24"/>
        </w:rPr>
        <w:t xml:space="preserve">. </w:t>
      </w:r>
      <w:r>
        <w:rPr>
          <w:sz w:val="24"/>
          <w:szCs w:val="24"/>
        </w:rPr>
        <w:t>The Results table displays.</w:t>
      </w:r>
    </w:p>
    <w:p w14:paraId="1908D9B7" w14:textId="77777777" w:rsidR="00D874A4" w:rsidRPr="00B54A20" w:rsidRDefault="00D874A4" w:rsidP="00D874A4">
      <w:pPr>
        <w:numPr>
          <w:ilvl w:val="0"/>
          <w:numId w:val="26"/>
        </w:numPr>
        <w:spacing w:after="0"/>
        <w:rPr>
          <w:sz w:val="24"/>
          <w:szCs w:val="24"/>
        </w:rPr>
      </w:pPr>
      <w:r w:rsidRPr="00B54A20">
        <w:rPr>
          <w:sz w:val="24"/>
          <w:szCs w:val="24"/>
        </w:rPr>
        <w:t xml:space="preserve">Under the </w:t>
      </w:r>
      <w:r w:rsidRPr="00B54A20">
        <w:rPr>
          <w:b/>
          <w:bCs/>
          <w:sz w:val="24"/>
          <w:szCs w:val="24"/>
        </w:rPr>
        <w:t>Blanket #</w:t>
      </w:r>
      <w:r w:rsidRPr="00B54A20">
        <w:rPr>
          <w:sz w:val="24"/>
          <w:szCs w:val="24"/>
        </w:rPr>
        <w:t xml:space="preserve"> column, click on the PO link. </w:t>
      </w:r>
      <w:r>
        <w:rPr>
          <w:sz w:val="24"/>
          <w:szCs w:val="24"/>
        </w:rPr>
        <w:t>The selected Master Blanket Purchase Order displays.</w:t>
      </w:r>
    </w:p>
    <w:p w14:paraId="0394F27D" w14:textId="77777777" w:rsidR="00D874A4" w:rsidRPr="00B54A20" w:rsidRDefault="00D874A4" w:rsidP="00D874A4">
      <w:pPr>
        <w:numPr>
          <w:ilvl w:val="0"/>
          <w:numId w:val="26"/>
        </w:numPr>
        <w:spacing w:after="0"/>
        <w:rPr>
          <w:sz w:val="24"/>
          <w:szCs w:val="24"/>
        </w:rPr>
      </w:pPr>
      <w:r>
        <w:rPr>
          <w:sz w:val="24"/>
          <w:szCs w:val="24"/>
        </w:rPr>
        <w:t>N</w:t>
      </w:r>
      <w:r w:rsidRPr="00F75156">
        <w:rPr>
          <w:sz w:val="24"/>
          <w:szCs w:val="24"/>
        </w:rPr>
        <w:t xml:space="preserve">avigate to the </w:t>
      </w:r>
      <w:r w:rsidRPr="00F75156">
        <w:rPr>
          <w:b/>
          <w:bCs/>
          <w:sz w:val="24"/>
          <w:szCs w:val="24"/>
        </w:rPr>
        <w:t>Agency Attachments</w:t>
      </w:r>
      <w:r w:rsidRPr="00F75156">
        <w:rPr>
          <w:sz w:val="24"/>
          <w:szCs w:val="24"/>
        </w:rPr>
        <w:t xml:space="preserve"> section and select the file corresponding to the desired date.</w:t>
      </w:r>
    </w:p>
    <w:p w14:paraId="042750F3" w14:textId="7B824FB7" w:rsidR="00D874A4" w:rsidRPr="00B54A20" w:rsidRDefault="00D874A4" w:rsidP="00D874A4">
      <w:pPr>
        <w:numPr>
          <w:ilvl w:val="0"/>
          <w:numId w:val="26"/>
        </w:numPr>
        <w:spacing w:after="0"/>
        <w:rPr>
          <w:sz w:val="24"/>
          <w:szCs w:val="24"/>
        </w:rPr>
      </w:pPr>
      <w:r w:rsidRPr="2DD47E74">
        <w:rPr>
          <w:sz w:val="24"/>
          <w:szCs w:val="24"/>
        </w:rPr>
        <w:t xml:space="preserve">You can also access the attachment directly by </w:t>
      </w:r>
      <w:r w:rsidR="00024D8C" w:rsidRPr="2DD47E74">
        <w:rPr>
          <w:sz w:val="24"/>
          <w:szCs w:val="24"/>
        </w:rPr>
        <w:t>selecting</w:t>
      </w:r>
      <w:r w:rsidR="003E7AF7">
        <w:t xml:space="preserve"> </w:t>
      </w:r>
      <w:hyperlink r:id="rId22">
        <w:r w:rsidR="003E7AF7" w:rsidRPr="2DD47E74">
          <w:rPr>
            <w:rStyle w:val="Hyperlink"/>
            <w:sz w:val="24"/>
            <w:szCs w:val="24"/>
          </w:rPr>
          <w:t>ENEFY26 Daily Index Pricing</w:t>
        </w:r>
      </w:hyperlink>
      <w:r w:rsidRPr="2DD47E74">
        <w:rPr>
          <w:sz w:val="24"/>
          <w:szCs w:val="24"/>
        </w:rPr>
        <w:t>.</w:t>
      </w:r>
    </w:p>
    <w:p w14:paraId="73591BD8" w14:textId="77777777" w:rsidR="00D874A4" w:rsidRPr="00775D7E" w:rsidRDefault="00D874A4" w:rsidP="00D874A4">
      <w:pPr>
        <w:spacing w:after="0"/>
        <w:rPr>
          <w:sz w:val="24"/>
          <w:szCs w:val="24"/>
        </w:rPr>
      </w:pPr>
    </w:p>
    <w:p w14:paraId="3C8E15B2" w14:textId="42FA10C0" w:rsidR="00D874A4" w:rsidRPr="00775D7E" w:rsidRDefault="00D874A4" w:rsidP="00D874A4">
      <w:pPr>
        <w:rPr>
          <w:sz w:val="24"/>
          <w:szCs w:val="24"/>
        </w:rPr>
      </w:pPr>
      <w:r w:rsidRPr="007C1F73">
        <w:rPr>
          <w:b/>
          <w:bCs/>
          <w:sz w:val="24"/>
          <w:szCs w:val="24"/>
        </w:rPr>
        <w:t>N</w:t>
      </w:r>
      <w:r w:rsidR="00AE1343">
        <w:rPr>
          <w:b/>
          <w:bCs/>
          <w:sz w:val="24"/>
          <w:szCs w:val="24"/>
        </w:rPr>
        <w:t>OTE</w:t>
      </w:r>
      <w:r w:rsidRPr="007C1F73">
        <w:rPr>
          <w:b/>
          <w:bCs/>
          <w:sz w:val="24"/>
          <w:szCs w:val="24"/>
        </w:rPr>
        <w:t>:</w:t>
      </w:r>
      <w:r>
        <w:rPr>
          <w:sz w:val="24"/>
          <w:szCs w:val="24"/>
        </w:rPr>
        <w:t xml:space="preserve"> </w:t>
      </w:r>
      <w:r w:rsidRPr="00775D7E">
        <w:rPr>
          <w:sz w:val="24"/>
          <w:szCs w:val="24"/>
        </w:rPr>
        <w:t xml:space="preserve">The Less Than Truckload Differential (LTL) pricing is applicable for all deliveries under </w:t>
      </w:r>
      <w:r w:rsidR="00986C42">
        <w:rPr>
          <w:sz w:val="24"/>
          <w:szCs w:val="24"/>
        </w:rPr>
        <w:t>7</w:t>
      </w:r>
      <w:r w:rsidRPr="00775D7E">
        <w:rPr>
          <w:sz w:val="24"/>
          <w:szCs w:val="24"/>
        </w:rPr>
        <w:t>,</w:t>
      </w:r>
      <w:r w:rsidR="00986C42">
        <w:rPr>
          <w:sz w:val="24"/>
          <w:szCs w:val="24"/>
        </w:rPr>
        <w:t>999</w:t>
      </w:r>
      <w:r w:rsidRPr="00775D7E">
        <w:rPr>
          <w:sz w:val="24"/>
          <w:szCs w:val="24"/>
        </w:rPr>
        <w:t xml:space="preserve"> gallons. The Truckload Differential (TL) pricing is applicable for deliveries of 8,000 gallons or more.</w:t>
      </w:r>
    </w:p>
    <w:p w14:paraId="66B82F1D" w14:textId="34A4BDC3" w:rsidR="007A2E8B" w:rsidRDefault="007A2E8B" w:rsidP="007A2E8B">
      <w:pPr>
        <w:pStyle w:val="Heading2"/>
      </w:pPr>
      <w:bookmarkStart w:id="11" w:name="_Toc195111582"/>
      <w:bookmarkStart w:id="12" w:name="_Toc205195938"/>
      <w:r>
        <w:lastRenderedPageBreak/>
        <w:t xml:space="preserve">Category 1 and </w:t>
      </w:r>
      <w:r w:rsidR="00111D75">
        <w:t xml:space="preserve">Category </w:t>
      </w:r>
      <w:r>
        <w:t>2</w:t>
      </w:r>
      <w:bookmarkEnd w:id="11"/>
      <w:bookmarkEnd w:id="12"/>
    </w:p>
    <w:p w14:paraId="42F460A6" w14:textId="77777777" w:rsidR="007A2E8B" w:rsidRPr="00111D75" w:rsidRDefault="007A2E8B" w:rsidP="007A2E8B">
      <w:pPr>
        <w:rPr>
          <w:sz w:val="24"/>
          <w:szCs w:val="24"/>
        </w:rPr>
      </w:pPr>
      <w:r w:rsidRPr="00111D75">
        <w:rPr>
          <w:sz w:val="24"/>
          <w:szCs w:val="24"/>
        </w:rPr>
        <w:t xml:space="preserve">To ensure reliable and efficient delivery, this contract offers a year-round blend of B5 </w:t>
      </w:r>
      <w:r w:rsidRPr="00111D75">
        <w:rPr>
          <w:spacing w:val="-2"/>
          <w:sz w:val="24"/>
          <w:szCs w:val="24"/>
        </w:rPr>
        <w:t>Ultra</w:t>
      </w:r>
      <w:r w:rsidRPr="00111D75">
        <w:rPr>
          <w:spacing w:val="-20"/>
          <w:sz w:val="24"/>
          <w:szCs w:val="24"/>
        </w:rPr>
        <w:t xml:space="preserve"> </w:t>
      </w:r>
      <w:r w:rsidRPr="00111D75">
        <w:rPr>
          <w:spacing w:val="-2"/>
          <w:sz w:val="24"/>
          <w:szCs w:val="24"/>
        </w:rPr>
        <w:t>Low</w:t>
      </w:r>
      <w:r w:rsidRPr="00111D75">
        <w:rPr>
          <w:spacing w:val="-28"/>
          <w:sz w:val="24"/>
          <w:szCs w:val="24"/>
        </w:rPr>
        <w:t xml:space="preserve"> </w:t>
      </w:r>
      <w:r w:rsidRPr="00111D75">
        <w:rPr>
          <w:spacing w:val="-2"/>
          <w:sz w:val="24"/>
          <w:szCs w:val="24"/>
        </w:rPr>
        <w:t>Sulfur</w:t>
      </w:r>
      <w:r w:rsidRPr="00111D75">
        <w:rPr>
          <w:spacing w:val="-25"/>
          <w:sz w:val="24"/>
          <w:szCs w:val="24"/>
        </w:rPr>
        <w:t xml:space="preserve"> </w:t>
      </w:r>
      <w:r w:rsidRPr="00111D75">
        <w:rPr>
          <w:spacing w:val="-2"/>
          <w:sz w:val="24"/>
          <w:szCs w:val="24"/>
        </w:rPr>
        <w:t>Diesel (ULSD)</w:t>
      </w:r>
      <w:r w:rsidRPr="00111D75">
        <w:rPr>
          <w:sz w:val="24"/>
          <w:szCs w:val="24"/>
        </w:rPr>
        <w:t>, with the option to purchase blends of B10, B15, and B20 at a fixed differential price. This price is calculated by applying the low wholesale Boston price that is published daily by the Oil Price Information Service (OPIS), formerly the Journal of Commerce (JOC). All taxes and federal fees are included.</w:t>
      </w:r>
    </w:p>
    <w:p w14:paraId="342C9679" w14:textId="5413621C" w:rsidR="007A2E8B" w:rsidRDefault="007A2E8B" w:rsidP="007A2E8B">
      <w:pPr>
        <w:rPr>
          <w:sz w:val="24"/>
          <w:szCs w:val="24"/>
        </w:rPr>
      </w:pPr>
      <w:r w:rsidRPr="00111D75">
        <w:rPr>
          <w:sz w:val="24"/>
          <w:szCs w:val="24"/>
        </w:rPr>
        <w:t>Pricing is calculated as:</w:t>
      </w:r>
    </w:p>
    <w:tbl>
      <w:tblPr>
        <w:tblStyle w:val="GridTable4-Accent1"/>
        <w:tblW w:w="0" w:type="auto"/>
        <w:tblLook w:val="04A0" w:firstRow="1" w:lastRow="0" w:firstColumn="1" w:lastColumn="0" w:noHBand="0" w:noVBand="1"/>
      </w:tblPr>
      <w:tblGrid>
        <w:gridCol w:w="4963"/>
        <w:gridCol w:w="4963"/>
      </w:tblGrid>
      <w:tr w:rsidR="00C9501C" w14:paraId="6F397715" w14:textId="77777777" w:rsidTr="00C950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3" w:type="dxa"/>
          </w:tcPr>
          <w:p w14:paraId="69B5402D" w14:textId="4440DEB9" w:rsidR="00C9501C" w:rsidRDefault="00AE0477" w:rsidP="007A2E8B">
            <w:pPr>
              <w:rPr>
                <w:sz w:val="24"/>
                <w:szCs w:val="24"/>
              </w:rPr>
            </w:pPr>
            <w:r>
              <w:rPr>
                <w:sz w:val="24"/>
                <w:szCs w:val="24"/>
              </w:rPr>
              <w:t>Classification</w:t>
            </w:r>
          </w:p>
        </w:tc>
        <w:tc>
          <w:tcPr>
            <w:tcW w:w="4963" w:type="dxa"/>
          </w:tcPr>
          <w:p w14:paraId="696BFF99" w14:textId="72A1459C" w:rsidR="00C9501C" w:rsidRDefault="00970664" w:rsidP="007A2E8B">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Cost</w:t>
            </w:r>
            <w:r w:rsidR="00BC50AB">
              <w:rPr>
                <w:sz w:val="24"/>
                <w:szCs w:val="24"/>
              </w:rPr>
              <w:t xml:space="preserve"> Calculation</w:t>
            </w:r>
          </w:p>
        </w:tc>
      </w:tr>
      <w:tr w:rsidR="00C9501C" w14:paraId="51D881D9" w14:textId="77777777" w:rsidTr="00C95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3" w:type="dxa"/>
          </w:tcPr>
          <w:p w14:paraId="0A9A4D0E" w14:textId="2D03F92E" w:rsidR="00C9501C" w:rsidRDefault="00C9501C" w:rsidP="007A2E8B">
            <w:pPr>
              <w:rPr>
                <w:sz w:val="24"/>
                <w:szCs w:val="24"/>
              </w:rPr>
            </w:pPr>
            <w:r w:rsidRPr="00111D75">
              <w:rPr>
                <w:sz w:val="24"/>
                <w:szCs w:val="24"/>
              </w:rPr>
              <w:t>Summer Blend (April–September) ULSD Pricing:</w:t>
            </w:r>
          </w:p>
        </w:tc>
        <w:tc>
          <w:tcPr>
            <w:tcW w:w="4963" w:type="dxa"/>
          </w:tcPr>
          <w:p w14:paraId="4AD9C3F7" w14:textId="77777777" w:rsidR="00C9501C" w:rsidRDefault="00C9501C" w:rsidP="007A2E8B">
            <w:pPr>
              <w:cnfStyle w:val="000000100000" w:firstRow="0" w:lastRow="0" w:firstColumn="0" w:lastColumn="0" w:oddVBand="0" w:evenVBand="0" w:oddHBand="1" w:evenHBand="0" w:firstRowFirstColumn="0" w:firstRowLastColumn="0" w:lastRowFirstColumn="0" w:lastRowLastColumn="0"/>
              <w:rPr>
                <w:sz w:val="24"/>
                <w:szCs w:val="24"/>
              </w:rPr>
            </w:pPr>
            <w:r w:rsidRPr="00111D75">
              <w:rPr>
                <w:sz w:val="24"/>
                <w:szCs w:val="24"/>
              </w:rPr>
              <w:t>ULSD + Applicable Differential Price = Total Summer Blend Price</w:t>
            </w:r>
          </w:p>
          <w:p w14:paraId="5C8ABF44" w14:textId="54C505FC" w:rsidR="00C9501C" w:rsidRDefault="00C9501C" w:rsidP="007A2E8B">
            <w:pPr>
              <w:cnfStyle w:val="000000100000" w:firstRow="0" w:lastRow="0" w:firstColumn="0" w:lastColumn="0" w:oddVBand="0" w:evenVBand="0" w:oddHBand="1" w:evenHBand="0" w:firstRowFirstColumn="0" w:firstRowLastColumn="0" w:lastRowFirstColumn="0" w:lastRowLastColumn="0"/>
              <w:rPr>
                <w:sz w:val="24"/>
                <w:szCs w:val="24"/>
              </w:rPr>
            </w:pPr>
          </w:p>
        </w:tc>
      </w:tr>
      <w:tr w:rsidR="00C9501C" w14:paraId="5055DE44" w14:textId="77777777" w:rsidTr="00C9501C">
        <w:tc>
          <w:tcPr>
            <w:cnfStyle w:val="001000000000" w:firstRow="0" w:lastRow="0" w:firstColumn="1" w:lastColumn="0" w:oddVBand="0" w:evenVBand="0" w:oddHBand="0" w:evenHBand="0" w:firstRowFirstColumn="0" w:firstRowLastColumn="0" w:lastRowFirstColumn="0" w:lastRowLastColumn="0"/>
            <w:tcW w:w="4963" w:type="dxa"/>
          </w:tcPr>
          <w:p w14:paraId="79FA3C1E" w14:textId="7198E47C" w:rsidR="00C9501C" w:rsidRDefault="00C9501C" w:rsidP="007A2E8B">
            <w:pPr>
              <w:rPr>
                <w:sz w:val="24"/>
                <w:szCs w:val="24"/>
              </w:rPr>
            </w:pPr>
            <w:r w:rsidRPr="00111D75">
              <w:rPr>
                <w:sz w:val="24"/>
                <w:szCs w:val="24"/>
              </w:rPr>
              <w:t>Winter Blend (October–March) ULSD Pricing:</w:t>
            </w:r>
          </w:p>
        </w:tc>
        <w:tc>
          <w:tcPr>
            <w:tcW w:w="4963" w:type="dxa"/>
          </w:tcPr>
          <w:p w14:paraId="6A6971EC" w14:textId="77777777" w:rsidR="00C9501C" w:rsidRDefault="00C9501C" w:rsidP="007A2E8B">
            <w:pPr>
              <w:cnfStyle w:val="000000000000" w:firstRow="0" w:lastRow="0" w:firstColumn="0" w:lastColumn="0" w:oddVBand="0" w:evenVBand="0" w:oddHBand="0" w:evenHBand="0" w:firstRowFirstColumn="0" w:firstRowLastColumn="0" w:lastRowFirstColumn="0" w:lastRowLastColumn="0"/>
              <w:rPr>
                <w:sz w:val="24"/>
                <w:szCs w:val="24"/>
              </w:rPr>
            </w:pPr>
            <w:r w:rsidRPr="00111D75">
              <w:rPr>
                <w:sz w:val="24"/>
                <w:szCs w:val="24"/>
              </w:rPr>
              <w:t>ULSD Premium* + Applicable Differential Price = Total Winter Blend Price</w:t>
            </w:r>
          </w:p>
          <w:p w14:paraId="0FE14662" w14:textId="40784D75" w:rsidR="00C9501C" w:rsidRDefault="00C9501C" w:rsidP="007A2E8B">
            <w:pPr>
              <w:cnfStyle w:val="000000000000" w:firstRow="0" w:lastRow="0" w:firstColumn="0" w:lastColumn="0" w:oddVBand="0" w:evenVBand="0" w:oddHBand="0" w:evenHBand="0" w:firstRowFirstColumn="0" w:firstRowLastColumn="0" w:lastRowFirstColumn="0" w:lastRowLastColumn="0"/>
              <w:rPr>
                <w:sz w:val="24"/>
                <w:szCs w:val="24"/>
              </w:rPr>
            </w:pPr>
          </w:p>
        </w:tc>
      </w:tr>
    </w:tbl>
    <w:p w14:paraId="0320EAB8" w14:textId="0E615C30" w:rsidR="00D76DA8" w:rsidRPr="00D76DA8" w:rsidRDefault="00D76DA8" w:rsidP="00D76DA8">
      <w:pPr>
        <w:rPr>
          <w:sz w:val="24"/>
          <w:szCs w:val="24"/>
        </w:rPr>
      </w:pPr>
      <w:bookmarkStart w:id="13" w:name="_Toc195111583"/>
      <w:r w:rsidRPr="00D76DA8">
        <w:rPr>
          <w:sz w:val="24"/>
          <w:szCs w:val="24"/>
        </w:rPr>
        <w:t>*Listed as “w/additive”</w:t>
      </w:r>
      <w:r w:rsidR="00AE1343">
        <w:rPr>
          <w:sz w:val="24"/>
          <w:szCs w:val="24"/>
        </w:rPr>
        <w:t>.</w:t>
      </w:r>
      <w:r w:rsidRPr="00D76DA8">
        <w:rPr>
          <w:sz w:val="24"/>
          <w:szCs w:val="24"/>
        </w:rPr>
        <w:t xml:space="preserve"> </w:t>
      </w:r>
    </w:p>
    <w:p w14:paraId="03AC5E4B" w14:textId="0445C19A" w:rsidR="007A2E8B" w:rsidRDefault="007A2E8B" w:rsidP="007A2E8B">
      <w:pPr>
        <w:pStyle w:val="Heading2"/>
      </w:pPr>
      <w:bookmarkStart w:id="14" w:name="_Toc205195939"/>
      <w:r>
        <w:t>Category 3</w:t>
      </w:r>
      <w:bookmarkEnd w:id="13"/>
      <w:bookmarkEnd w:id="14"/>
    </w:p>
    <w:p w14:paraId="06AA2436" w14:textId="77D9E939" w:rsidR="007A2E8B" w:rsidRPr="00D76DA8" w:rsidRDefault="007A2E8B" w:rsidP="007A2E8B">
      <w:pPr>
        <w:rPr>
          <w:sz w:val="24"/>
          <w:szCs w:val="24"/>
        </w:rPr>
      </w:pPr>
      <w:r w:rsidRPr="00D76DA8">
        <w:rPr>
          <w:sz w:val="24"/>
          <w:szCs w:val="24"/>
        </w:rPr>
        <w:t>To ensure efficient ULSD delivery at a capped price, the contract establish</w:t>
      </w:r>
      <w:r w:rsidR="00C34F3D">
        <w:rPr>
          <w:sz w:val="24"/>
          <w:szCs w:val="24"/>
        </w:rPr>
        <w:t>es</w:t>
      </w:r>
      <w:r w:rsidRPr="00D76DA8">
        <w:rPr>
          <w:sz w:val="24"/>
          <w:szCs w:val="24"/>
        </w:rPr>
        <w:t xml:space="preserve"> a fixed, "not-to-exceed" price, with contract-listed discounts and pricing acting as a maximum ceiling, allowing for further negotiation based on market conditions.</w:t>
      </w:r>
    </w:p>
    <w:p w14:paraId="483BF19A" w14:textId="77777777" w:rsidR="007A2E8B" w:rsidRDefault="007A2E8B" w:rsidP="007A2E8B">
      <w:pPr>
        <w:pStyle w:val="Heading2"/>
      </w:pPr>
      <w:bookmarkStart w:id="15" w:name="_Toc195111584"/>
      <w:bookmarkStart w:id="16" w:name="_Toc205195940"/>
      <w:r>
        <w:t>Category 4</w:t>
      </w:r>
      <w:bookmarkEnd w:id="15"/>
      <w:bookmarkEnd w:id="16"/>
    </w:p>
    <w:p w14:paraId="3EB06D73" w14:textId="3AA9793A" w:rsidR="007A2E8B" w:rsidRPr="0077400D" w:rsidRDefault="007A2E8B" w:rsidP="007A2E8B">
      <w:pPr>
        <w:rPr>
          <w:sz w:val="24"/>
          <w:szCs w:val="24"/>
        </w:rPr>
      </w:pPr>
      <w:r w:rsidRPr="0077400D">
        <w:rPr>
          <w:sz w:val="24"/>
          <w:szCs w:val="24"/>
        </w:rPr>
        <w:t>To ensure efficient Biodiesel delivery at a capped price, the contract</w:t>
      </w:r>
      <w:r w:rsidR="00AA10D1">
        <w:rPr>
          <w:sz w:val="24"/>
          <w:szCs w:val="24"/>
        </w:rPr>
        <w:t xml:space="preserve"> </w:t>
      </w:r>
      <w:r w:rsidRPr="0077400D">
        <w:rPr>
          <w:sz w:val="24"/>
          <w:szCs w:val="24"/>
        </w:rPr>
        <w:t>establish</w:t>
      </w:r>
      <w:r w:rsidR="00314BDF">
        <w:rPr>
          <w:sz w:val="24"/>
          <w:szCs w:val="24"/>
        </w:rPr>
        <w:t>es</w:t>
      </w:r>
      <w:r w:rsidRPr="0077400D">
        <w:rPr>
          <w:sz w:val="24"/>
          <w:szCs w:val="24"/>
        </w:rPr>
        <w:t xml:space="preserve"> a fixed, "not-to-exceed" price, with contract-listed discounts and pricing acting as a maximum ceiling, allowing for further negotiation based on market conditions.</w:t>
      </w:r>
    </w:p>
    <w:p w14:paraId="4427E56F" w14:textId="4639D477" w:rsidR="007A2E8B" w:rsidRDefault="007A2E8B" w:rsidP="007A2E8B">
      <w:pPr>
        <w:pStyle w:val="Heading2"/>
      </w:pPr>
      <w:bookmarkStart w:id="17" w:name="_Toc195111585"/>
      <w:bookmarkStart w:id="18" w:name="_Toc205195941"/>
      <w:r>
        <w:t xml:space="preserve">Finding Index Pricing for Category 1 and </w:t>
      </w:r>
      <w:r w:rsidR="000E4AEA">
        <w:t xml:space="preserve">Category </w:t>
      </w:r>
      <w:r>
        <w:t>2</w:t>
      </w:r>
      <w:bookmarkEnd w:id="17"/>
      <w:bookmarkEnd w:id="18"/>
    </w:p>
    <w:p w14:paraId="4999AC1D" w14:textId="77777777" w:rsidR="007A2E8B" w:rsidRPr="000E4AEA" w:rsidRDefault="007A2E8B" w:rsidP="007A2E8B">
      <w:pPr>
        <w:rPr>
          <w:spacing w:val="-2"/>
          <w:sz w:val="24"/>
          <w:szCs w:val="24"/>
        </w:rPr>
      </w:pPr>
      <w:r w:rsidRPr="000E4AEA">
        <w:rPr>
          <w:sz w:val="24"/>
          <w:szCs w:val="24"/>
        </w:rPr>
        <w:t>To</w:t>
      </w:r>
      <w:r w:rsidRPr="000E4AEA">
        <w:rPr>
          <w:spacing w:val="-12"/>
          <w:sz w:val="24"/>
          <w:szCs w:val="24"/>
        </w:rPr>
        <w:t xml:space="preserve"> </w:t>
      </w:r>
      <w:r w:rsidRPr="000E4AEA">
        <w:rPr>
          <w:sz w:val="24"/>
          <w:szCs w:val="24"/>
        </w:rPr>
        <w:t>find</w:t>
      </w:r>
      <w:r w:rsidRPr="000E4AEA">
        <w:rPr>
          <w:spacing w:val="-11"/>
          <w:sz w:val="24"/>
          <w:szCs w:val="24"/>
        </w:rPr>
        <w:t xml:space="preserve"> </w:t>
      </w:r>
      <w:r w:rsidRPr="000E4AEA">
        <w:rPr>
          <w:sz w:val="24"/>
          <w:szCs w:val="24"/>
        </w:rPr>
        <w:t>the published</w:t>
      </w:r>
      <w:r w:rsidRPr="000E4AEA">
        <w:rPr>
          <w:spacing w:val="-11"/>
          <w:sz w:val="24"/>
          <w:szCs w:val="24"/>
        </w:rPr>
        <w:t xml:space="preserve"> </w:t>
      </w:r>
      <w:r w:rsidRPr="000E4AEA">
        <w:rPr>
          <w:sz w:val="24"/>
          <w:szCs w:val="24"/>
        </w:rPr>
        <w:t>daily</w:t>
      </w:r>
      <w:r w:rsidRPr="000E4AEA">
        <w:rPr>
          <w:spacing w:val="-16"/>
          <w:sz w:val="24"/>
          <w:szCs w:val="24"/>
        </w:rPr>
        <w:t xml:space="preserve"> </w:t>
      </w:r>
      <w:r w:rsidRPr="000E4AEA">
        <w:rPr>
          <w:sz w:val="24"/>
          <w:szCs w:val="24"/>
        </w:rPr>
        <w:t>index</w:t>
      </w:r>
      <w:r w:rsidRPr="000E4AEA">
        <w:rPr>
          <w:spacing w:val="-12"/>
          <w:sz w:val="24"/>
          <w:szCs w:val="24"/>
        </w:rPr>
        <w:t xml:space="preserve"> </w:t>
      </w:r>
      <w:r w:rsidRPr="000E4AEA">
        <w:rPr>
          <w:sz w:val="24"/>
          <w:szCs w:val="24"/>
        </w:rPr>
        <w:t>wholesale</w:t>
      </w:r>
      <w:r w:rsidRPr="000E4AEA">
        <w:rPr>
          <w:spacing w:val="-13"/>
          <w:sz w:val="24"/>
          <w:szCs w:val="24"/>
        </w:rPr>
        <w:t xml:space="preserve"> </w:t>
      </w:r>
      <w:r w:rsidRPr="000E4AEA">
        <w:rPr>
          <w:sz w:val="24"/>
          <w:szCs w:val="24"/>
        </w:rPr>
        <w:t>price,</w:t>
      </w:r>
      <w:r w:rsidRPr="000E4AEA">
        <w:rPr>
          <w:spacing w:val="-11"/>
          <w:sz w:val="24"/>
          <w:szCs w:val="24"/>
        </w:rPr>
        <w:t xml:space="preserve"> </w:t>
      </w:r>
      <w:r w:rsidRPr="000E4AEA">
        <w:rPr>
          <w:sz w:val="24"/>
          <w:szCs w:val="24"/>
        </w:rPr>
        <w:t>go</w:t>
      </w:r>
      <w:r w:rsidRPr="000E4AEA">
        <w:rPr>
          <w:spacing w:val="-11"/>
          <w:sz w:val="24"/>
          <w:szCs w:val="24"/>
        </w:rPr>
        <w:t xml:space="preserve"> </w:t>
      </w:r>
      <w:r w:rsidRPr="000E4AEA">
        <w:rPr>
          <w:sz w:val="24"/>
          <w:szCs w:val="24"/>
        </w:rPr>
        <w:t>to</w:t>
      </w:r>
      <w:r w:rsidRPr="000E4AEA">
        <w:rPr>
          <w:spacing w:val="-12"/>
          <w:sz w:val="24"/>
          <w:szCs w:val="24"/>
        </w:rPr>
        <w:t xml:space="preserve"> </w:t>
      </w:r>
      <w:r w:rsidRPr="000E4AEA">
        <w:rPr>
          <w:sz w:val="24"/>
          <w:szCs w:val="24"/>
        </w:rPr>
        <w:t>the</w:t>
      </w:r>
      <w:r w:rsidRPr="000E4AEA">
        <w:rPr>
          <w:spacing w:val="-15"/>
          <w:sz w:val="24"/>
          <w:szCs w:val="24"/>
        </w:rPr>
        <w:t xml:space="preserve"> </w:t>
      </w:r>
      <w:hyperlink r:id="rId23">
        <w:r w:rsidRPr="000E4AEA">
          <w:rPr>
            <w:color w:val="0000FF"/>
            <w:sz w:val="24"/>
            <w:szCs w:val="24"/>
            <w:u w:val="single" w:color="0000FF"/>
          </w:rPr>
          <w:t>ENEFY25</w:t>
        </w:r>
        <w:r w:rsidRPr="000E4AEA">
          <w:rPr>
            <w:color w:val="0000FF"/>
            <w:spacing w:val="-11"/>
            <w:sz w:val="24"/>
            <w:szCs w:val="24"/>
            <w:u w:val="single" w:color="0000FF"/>
          </w:rPr>
          <w:t xml:space="preserve"> </w:t>
        </w:r>
        <w:r w:rsidRPr="000E4AEA">
          <w:rPr>
            <w:color w:val="0000FF"/>
            <w:sz w:val="24"/>
            <w:szCs w:val="24"/>
            <w:u w:val="single" w:color="0000FF"/>
          </w:rPr>
          <w:t>Daily</w:t>
        </w:r>
        <w:r w:rsidRPr="000E4AEA">
          <w:rPr>
            <w:color w:val="0000FF"/>
            <w:spacing w:val="-11"/>
            <w:sz w:val="24"/>
            <w:szCs w:val="24"/>
            <w:u w:val="single" w:color="0000FF"/>
          </w:rPr>
          <w:t xml:space="preserve"> </w:t>
        </w:r>
        <w:r w:rsidRPr="000E4AEA">
          <w:rPr>
            <w:color w:val="0000FF"/>
            <w:sz w:val="24"/>
            <w:szCs w:val="24"/>
            <w:u w:val="single" w:color="0000FF"/>
          </w:rPr>
          <w:t>Pricing</w:t>
        </w:r>
        <w:r w:rsidRPr="000E4AEA">
          <w:rPr>
            <w:color w:val="0000FF"/>
            <w:spacing w:val="-12"/>
            <w:sz w:val="24"/>
            <w:szCs w:val="24"/>
            <w:u w:val="single" w:color="0000FF"/>
          </w:rPr>
          <w:t xml:space="preserve"> </w:t>
        </w:r>
        <w:r w:rsidRPr="000E4AEA">
          <w:rPr>
            <w:color w:val="0000FF"/>
            <w:sz w:val="24"/>
            <w:szCs w:val="24"/>
            <w:u w:val="single" w:color="0000FF"/>
          </w:rPr>
          <w:t>Index</w:t>
        </w:r>
        <w:r w:rsidRPr="000E4AEA">
          <w:rPr>
            <w:color w:val="0000FF"/>
            <w:spacing w:val="-11"/>
            <w:sz w:val="24"/>
            <w:szCs w:val="24"/>
            <w:u w:val="single" w:color="0000FF"/>
          </w:rPr>
          <w:t xml:space="preserve"> </w:t>
        </w:r>
        <w:r w:rsidRPr="000E4AEA">
          <w:rPr>
            <w:color w:val="0000FF"/>
            <w:sz w:val="24"/>
            <w:szCs w:val="24"/>
            <w:u w:val="single" w:color="0000FF"/>
          </w:rPr>
          <w:t>MBPO</w:t>
        </w:r>
      </w:hyperlink>
      <w:r w:rsidRPr="000E4AEA">
        <w:rPr>
          <w:color w:val="0000FF"/>
          <w:spacing w:val="-11"/>
          <w:sz w:val="24"/>
          <w:szCs w:val="24"/>
        </w:rPr>
        <w:t xml:space="preserve"> </w:t>
      </w:r>
      <w:r w:rsidRPr="000E4AEA">
        <w:rPr>
          <w:sz w:val="24"/>
          <w:szCs w:val="24"/>
        </w:rPr>
        <w:t>record</w:t>
      </w:r>
      <w:r w:rsidRPr="000E4AEA">
        <w:rPr>
          <w:spacing w:val="-11"/>
          <w:sz w:val="24"/>
          <w:szCs w:val="24"/>
        </w:rPr>
        <w:t xml:space="preserve"> </w:t>
      </w:r>
      <w:r w:rsidRPr="000E4AEA">
        <w:rPr>
          <w:sz w:val="24"/>
          <w:szCs w:val="24"/>
        </w:rPr>
        <w:t xml:space="preserve">on </w:t>
      </w:r>
      <w:r w:rsidRPr="000E4AEA">
        <w:rPr>
          <w:spacing w:val="-2"/>
          <w:sz w:val="24"/>
          <w:szCs w:val="24"/>
        </w:rPr>
        <w:t>COMMBUYS.</w:t>
      </w:r>
    </w:p>
    <w:p w14:paraId="276CB7BE" w14:textId="77777777" w:rsidR="007A2E8B" w:rsidRPr="000C3EF8" w:rsidRDefault="007A2E8B" w:rsidP="007A2E8B">
      <w:pPr>
        <w:pStyle w:val="BodyText"/>
        <w:spacing w:before="189"/>
        <w:rPr>
          <w:b w:val="0"/>
          <w:bCs w:val="0"/>
          <w:sz w:val="24"/>
          <w:szCs w:val="24"/>
        </w:rPr>
      </w:pPr>
      <w:r w:rsidRPr="000C3EF8">
        <w:rPr>
          <w:b w:val="0"/>
          <w:bCs w:val="0"/>
          <w:sz w:val="24"/>
          <w:szCs w:val="24"/>
        </w:rPr>
        <w:lastRenderedPageBreak/>
        <w:t>To access</w:t>
      </w:r>
      <w:r w:rsidRPr="000C3EF8">
        <w:rPr>
          <w:b w:val="0"/>
          <w:bCs w:val="0"/>
          <w:spacing w:val="-13"/>
          <w:sz w:val="24"/>
          <w:szCs w:val="24"/>
        </w:rPr>
        <w:t xml:space="preserve"> </w:t>
      </w:r>
      <w:r w:rsidRPr="000C3EF8">
        <w:rPr>
          <w:b w:val="0"/>
          <w:bCs w:val="0"/>
          <w:sz w:val="24"/>
          <w:szCs w:val="24"/>
        </w:rPr>
        <w:t>the</w:t>
      </w:r>
      <w:r w:rsidRPr="000C3EF8">
        <w:rPr>
          <w:b w:val="0"/>
          <w:bCs w:val="0"/>
          <w:spacing w:val="-15"/>
          <w:sz w:val="24"/>
          <w:szCs w:val="24"/>
        </w:rPr>
        <w:t xml:space="preserve"> </w:t>
      </w:r>
      <w:r w:rsidRPr="000C3EF8">
        <w:rPr>
          <w:b w:val="0"/>
          <w:bCs w:val="0"/>
          <w:sz w:val="24"/>
          <w:szCs w:val="24"/>
        </w:rPr>
        <w:t>record</w:t>
      </w:r>
      <w:r w:rsidRPr="000C3EF8">
        <w:rPr>
          <w:b w:val="0"/>
          <w:bCs w:val="0"/>
          <w:spacing w:val="-4"/>
          <w:sz w:val="24"/>
          <w:szCs w:val="24"/>
        </w:rPr>
        <w:t xml:space="preserve"> </w:t>
      </w:r>
      <w:r w:rsidRPr="000C3EF8">
        <w:rPr>
          <w:b w:val="0"/>
          <w:bCs w:val="0"/>
          <w:spacing w:val="-2"/>
          <w:sz w:val="24"/>
          <w:szCs w:val="24"/>
        </w:rPr>
        <w:t>manually:</w:t>
      </w:r>
    </w:p>
    <w:p w14:paraId="10D1BA62" w14:textId="77777777" w:rsidR="007A2E8B" w:rsidRPr="000C3EF8" w:rsidRDefault="007A2E8B" w:rsidP="000C3EF8">
      <w:pPr>
        <w:pStyle w:val="ListParagraph"/>
        <w:widowControl w:val="0"/>
        <w:numPr>
          <w:ilvl w:val="0"/>
          <w:numId w:val="27"/>
        </w:numPr>
        <w:tabs>
          <w:tab w:val="left" w:pos="1371"/>
        </w:tabs>
        <w:autoSpaceDE w:val="0"/>
        <w:autoSpaceDN w:val="0"/>
        <w:spacing w:after="0" w:line="240" w:lineRule="auto"/>
        <w:rPr>
          <w:sz w:val="24"/>
          <w:szCs w:val="24"/>
        </w:rPr>
      </w:pPr>
      <w:r w:rsidRPr="000C3EF8">
        <w:rPr>
          <w:sz w:val="24"/>
          <w:szCs w:val="24"/>
        </w:rPr>
        <w:t>Go</w:t>
      </w:r>
      <w:r w:rsidRPr="000C3EF8">
        <w:rPr>
          <w:spacing w:val="-9"/>
          <w:sz w:val="24"/>
          <w:szCs w:val="24"/>
        </w:rPr>
        <w:t xml:space="preserve"> </w:t>
      </w:r>
      <w:r w:rsidRPr="000C3EF8">
        <w:rPr>
          <w:sz w:val="24"/>
          <w:szCs w:val="24"/>
        </w:rPr>
        <w:t>to</w:t>
      </w:r>
      <w:r w:rsidRPr="000C3EF8">
        <w:rPr>
          <w:spacing w:val="2"/>
          <w:sz w:val="24"/>
          <w:szCs w:val="24"/>
        </w:rPr>
        <w:t xml:space="preserve"> </w:t>
      </w:r>
      <w:hyperlink r:id="rId24">
        <w:r w:rsidRPr="000C3EF8">
          <w:rPr>
            <w:color w:val="0000FF"/>
            <w:spacing w:val="-2"/>
            <w:sz w:val="24"/>
            <w:szCs w:val="24"/>
            <w:u w:val="single" w:color="0000FF"/>
          </w:rPr>
          <w:t>www.commbuys.com</w:t>
        </w:r>
        <w:r w:rsidRPr="000C3EF8">
          <w:rPr>
            <w:spacing w:val="-2"/>
            <w:sz w:val="24"/>
            <w:szCs w:val="24"/>
          </w:rPr>
          <w:t>.</w:t>
        </w:r>
      </w:hyperlink>
    </w:p>
    <w:p w14:paraId="58E80A95" w14:textId="77777777" w:rsidR="007A2E8B" w:rsidRPr="000C3EF8" w:rsidRDefault="007A2E8B" w:rsidP="000C3EF8">
      <w:pPr>
        <w:pStyle w:val="ListParagraph"/>
        <w:widowControl w:val="0"/>
        <w:numPr>
          <w:ilvl w:val="0"/>
          <w:numId w:val="27"/>
        </w:numPr>
        <w:tabs>
          <w:tab w:val="left" w:pos="1371"/>
        </w:tabs>
        <w:autoSpaceDE w:val="0"/>
        <w:autoSpaceDN w:val="0"/>
        <w:spacing w:after="0" w:line="252" w:lineRule="exact"/>
        <w:rPr>
          <w:sz w:val="24"/>
          <w:szCs w:val="24"/>
        </w:rPr>
      </w:pPr>
      <w:r w:rsidRPr="000C3EF8">
        <w:rPr>
          <w:spacing w:val="-2"/>
          <w:sz w:val="24"/>
          <w:szCs w:val="24"/>
        </w:rPr>
        <w:t>Click</w:t>
      </w:r>
      <w:r w:rsidRPr="000C3EF8">
        <w:rPr>
          <w:spacing w:val="-12"/>
          <w:sz w:val="24"/>
          <w:szCs w:val="24"/>
        </w:rPr>
        <w:t xml:space="preserve"> </w:t>
      </w:r>
      <w:r w:rsidRPr="000C3EF8">
        <w:rPr>
          <w:spacing w:val="-2"/>
          <w:sz w:val="24"/>
          <w:szCs w:val="24"/>
        </w:rPr>
        <w:t>on</w:t>
      </w:r>
      <w:r w:rsidRPr="000C3EF8">
        <w:rPr>
          <w:spacing w:val="7"/>
          <w:sz w:val="24"/>
          <w:szCs w:val="24"/>
        </w:rPr>
        <w:t xml:space="preserve"> </w:t>
      </w:r>
      <w:r w:rsidRPr="000C3EF8">
        <w:rPr>
          <w:b/>
          <w:bCs/>
          <w:spacing w:val="-2"/>
          <w:sz w:val="24"/>
          <w:szCs w:val="24"/>
        </w:rPr>
        <w:t>Contract</w:t>
      </w:r>
      <w:r w:rsidRPr="000C3EF8">
        <w:rPr>
          <w:b/>
          <w:bCs/>
          <w:spacing w:val="-5"/>
          <w:sz w:val="24"/>
          <w:szCs w:val="24"/>
        </w:rPr>
        <w:t xml:space="preserve"> </w:t>
      </w:r>
      <w:r w:rsidRPr="000C3EF8">
        <w:rPr>
          <w:b/>
          <w:bCs/>
          <w:spacing w:val="-2"/>
          <w:sz w:val="24"/>
          <w:szCs w:val="24"/>
        </w:rPr>
        <w:t>&amp;</w:t>
      </w:r>
      <w:r w:rsidRPr="000C3EF8">
        <w:rPr>
          <w:b/>
          <w:bCs/>
          <w:spacing w:val="-7"/>
          <w:sz w:val="24"/>
          <w:szCs w:val="24"/>
        </w:rPr>
        <w:t xml:space="preserve"> </w:t>
      </w:r>
      <w:r w:rsidRPr="000C3EF8">
        <w:rPr>
          <w:b/>
          <w:bCs/>
          <w:spacing w:val="-2"/>
          <w:sz w:val="24"/>
          <w:szCs w:val="24"/>
        </w:rPr>
        <w:t>Bid</w:t>
      </w:r>
      <w:r w:rsidRPr="000C3EF8">
        <w:rPr>
          <w:b/>
          <w:bCs/>
          <w:spacing w:val="-5"/>
          <w:sz w:val="24"/>
          <w:szCs w:val="24"/>
        </w:rPr>
        <w:t xml:space="preserve"> </w:t>
      </w:r>
      <w:r w:rsidRPr="000C3EF8">
        <w:rPr>
          <w:b/>
          <w:bCs/>
          <w:spacing w:val="-2"/>
          <w:sz w:val="24"/>
          <w:szCs w:val="24"/>
        </w:rPr>
        <w:t>Search</w:t>
      </w:r>
      <w:r w:rsidRPr="000C3EF8">
        <w:rPr>
          <w:spacing w:val="-13"/>
          <w:sz w:val="24"/>
          <w:szCs w:val="24"/>
        </w:rPr>
        <w:t xml:space="preserve"> </w:t>
      </w:r>
      <w:r w:rsidRPr="000C3EF8">
        <w:rPr>
          <w:spacing w:val="-2"/>
          <w:sz w:val="24"/>
          <w:szCs w:val="24"/>
        </w:rPr>
        <w:t>on</w:t>
      </w:r>
      <w:r w:rsidRPr="000C3EF8">
        <w:rPr>
          <w:spacing w:val="-6"/>
          <w:sz w:val="24"/>
          <w:szCs w:val="24"/>
        </w:rPr>
        <w:t xml:space="preserve"> </w:t>
      </w:r>
      <w:r w:rsidRPr="000C3EF8">
        <w:rPr>
          <w:spacing w:val="-2"/>
          <w:sz w:val="24"/>
          <w:szCs w:val="24"/>
        </w:rPr>
        <w:t>the log-in</w:t>
      </w:r>
      <w:r w:rsidRPr="000C3EF8">
        <w:rPr>
          <w:spacing w:val="-5"/>
          <w:sz w:val="24"/>
          <w:szCs w:val="24"/>
        </w:rPr>
        <w:t xml:space="preserve"> </w:t>
      </w:r>
      <w:r w:rsidRPr="000C3EF8">
        <w:rPr>
          <w:spacing w:val="-4"/>
          <w:sz w:val="24"/>
          <w:szCs w:val="24"/>
        </w:rPr>
        <w:t>page.</w:t>
      </w:r>
    </w:p>
    <w:p w14:paraId="58EACCD2" w14:textId="77777777" w:rsidR="007A2E8B" w:rsidRPr="000C3EF8" w:rsidRDefault="007A2E8B" w:rsidP="000C3EF8">
      <w:pPr>
        <w:pStyle w:val="ListParagraph"/>
        <w:widowControl w:val="0"/>
        <w:numPr>
          <w:ilvl w:val="0"/>
          <w:numId w:val="27"/>
        </w:numPr>
        <w:tabs>
          <w:tab w:val="left" w:pos="1371"/>
        </w:tabs>
        <w:autoSpaceDE w:val="0"/>
        <w:autoSpaceDN w:val="0"/>
        <w:spacing w:after="0" w:line="252" w:lineRule="exact"/>
        <w:rPr>
          <w:sz w:val="24"/>
          <w:szCs w:val="24"/>
        </w:rPr>
      </w:pPr>
      <w:r w:rsidRPr="000C3EF8">
        <w:rPr>
          <w:spacing w:val="-4"/>
          <w:sz w:val="24"/>
          <w:szCs w:val="24"/>
        </w:rPr>
        <w:t>Click</w:t>
      </w:r>
      <w:r w:rsidRPr="000C3EF8">
        <w:rPr>
          <w:spacing w:val="-7"/>
          <w:sz w:val="24"/>
          <w:szCs w:val="24"/>
        </w:rPr>
        <w:t xml:space="preserve"> </w:t>
      </w:r>
      <w:r w:rsidRPr="000C3EF8">
        <w:rPr>
          <w:spacing w:val="-4"/>
          <w:sz w:val="24"/>
          <w:szCs w:val="24"/>
        </w:rPr>
        <w:t>the radio</w:t>
      </w:r>
      <w:r w:rsidRPr="000C3EF8">
        <w:rPr>
          <w:spacing w:val="-11"/>
          <w:sz w:val="24"/>
          <w:szCs w:val="24"/>
        </w:rPr>
        <w:t xml:space="preserve"> </w:t>
      </w:r>
      <w:r w:rsidRPr="000C3EF8">
        <w:rPr>
          <w:spacing w:val="-4"/>
          <w:sz w:val="24"/>
          <w:szCs w:val="24"/>
        </w:rPr>
        <w:t>button</w:t>
      </w:r>
      <w:r w:rsidRPr="000C3EF8">
        <w:rPr>
          <w:spacing w:val="10"/>
          <w:sz w:val="24"/>
          <w:szCs w:val="24"/>
        </w:rPr>
        <w:t xml:space="preserve"> </w:t>
      </w:r>
      <w:r w:rsidRPr="000C3EF8">
        <w:rPr>
          <w:spacing w:val="-4"/>
          <w:sz w:val="24"/>
          <w:szCs w:val="24"/>
        </w:rPr>
        <w:t xml:space="preserve">for </w:t>
      </w:r>
      <w:r w:rsidRPr="000C3EF8">
        <w:rPr>
          <w:b/>
          <w:bCs/>
          <w:spacing w:val="-4"/>
          <w:sz w:val="24"/>
          <w:szCs w:val="24"/>
        </w:rPr>
        <w:t>Contracts/Blankets</w:t>
      </w:r>
      <w:r w:rsidRPr="000C3EF8">
        <w:rPr>
          <w:spacing w:val="-4"/>
          <w:sz w:val="24"/>
          <w:szCs w:val="24"/>
        </w:rPr>
        <w:t>.</w:t>
      </w:r>
    </w:p>
    <w:p w14:paraId="42C07433" w14:textId="0A5332A4" w:rsidR="007A2E8B" w:rsidRPr="000C3EF8" w:rsidRDefault="007A2E8B" w:rsidP="000C3EF8">
      <w:pPr>
        <w:pStyle w:val="ListParagraph"/>
        <w:widowControl w:val="0"/>
        <w:numPr>
          <w:ilvl w:val="0"/>
          <w:numId w:val="27"/>
        </w:numPr>
        <w:tabs>
          <w:tab w:val="left" w:pos="1371"/>
        </w:tabs>
        <w:autoSpaceDE w:val="0"/>
        <w:autoSpaceDN w:val="0"/>
        <w:spacing w:after="0" w:line="252" w:lineRule="exact"/>
        <w:rPr>
          <w:sz w:val="24"/>
          <w:szCs w:val="24"/>
        </w:rPr>
      </w:pPr>
      <w:r w:rsidRPr="000C3EF8">
        <w:rPr>
          <w:spacing w:val="-2"/>
          <w:sz w:val="24"/>
          <w:szCs w:val="24"/>
        </w:rPr>
        <w:t>In</w:t>
      </w:r>
      <w:r w:rsidRPr="000C3EF8">
        <w:rPr>
          <w:spacing w:val="-8"/>
          <w:sz w:val="24"/>
          <w:szCs w:val="24"/>
        </w:rPr>
        <w:t xml:space="preserve"> </w:t>
      </w:r>
      <w:r w:rsidRPr="000C3EF8">
        <w:rPr>
          <w:spacing w:val="-2"/>
          <w:sz w:val="24"/>
          <w:szCs w:val="24"/>
        </w:rPr>
        <w:t>the</w:t>
      </w:r>
      <w:r w:rsidRPr="000C3EF8">
        <w:rPr>
          <w:spacing w:val="-12"/>
          <w:sz w:val="24"/>
          <w:szCs w:val="24"/>
        </w:rPr>
        <w:t xml:space="preserve"> </w:t>
      </w:r>
      <w:r w:rsidRPr="000C3EF8">
        <w:rPr>
          <w:b/>
          <w:bCs/>
          <w:spacing w:val="-2"/>
          <w:sz w:val="24"/>
          <w:szCs w:val="24"/>
        </w:rPr>
        <w:t>Contract/Blanket</w:t>
      </w:r>
      <w:r w:rsidRPr="000C3EF8">
        <w:rPr>
          <w:spacing w:val="4"/>
          <w:sz w:val="24"/>
          <w:szCs w:val="24"/>
        </w:rPr>
        <w:t xml:space="preserve"> </w:t>
      </w:r>
      <w:r w:rsidRPr="000C3EF8">
        <w:rPr>
          <w:spacing w:val="-2"/>
          <w:sz w:val="24"/>
          <w:szCs w:val="24"/>
        </w:rPr>
        <w:t>Description</w:t>
      </w:r>
      <w:r w:rsidRPr="000C3EF8">
        <w:rPr>
          <w:spacing w:val="-7"/>
          <w:sz w:val="24"/>
          <w:szCs w:val="24"/>
        </w:rPr>
        <w:t xml:space="preserve"> </w:t>
      </w:r>
      <w:r w:rsidRPr="000C3EF8">
        <w:rPr>
          <w:spacing w:val="-2"/>
          <w:sz w:val="24"/>
          <w:szCs w:val="24"/>
        </w:rPr>
        <w:t>field,</w:t>
      </w:r>
      <w:r w:rsidRPr="000C3EF8">
        <w:rPr>
          <w:spacing w:val="-12"/>
          <w:sz w:val="24"/>
          <w:szCs w:val="24"/>
        </w:rPr>
        <w:t xml:space="preserve"> </w:t>
      </w:r>
      <w:r w:rsidRPr="000C3EF8">
        <w:rPr>
          <w:spacing w:val="-2"/>
          <w:sz w:val="24"/>
          <w:szCs w:val="24"/>
        </w:rPr>
        <w:t>enter</w:t>
      </w:r>
      <w:r w:rsidRPr="000C3EF8">
        <w:rPr>
          <w:spacing w:val="-6"/>
          <w:sz w:val="24"/>
          <w:szCs w:val="24"/>
        </w:rPr>
        <w:t xml:space="preserve"> </w:t>
      </w:r>
      <w:r w:rsidRPr="000C3EF8">
        <w:rPr>
          <w:b/>
          <w:bCs/>
          <w:spacing w:val="-2"/>
          <w:sz w:val="24"/>
          <w:szCs w:val="24"/>
        </w:rPr>
        <w:t>ENEFY2</w:t>
      </w:r>
      <w:r w:rsidR="005B0AA7">
        <w:rPr>
          <w:b/>
          <w:bCs/>
          <w:spacing w:val="-2"/>
          <w:sz w:val="24"/>
          <w:szCs w:val="24"/>
        </w:rPr>
        <w:t>6</w:t>
      </w:r>
      <w:r w:rsidRPr="000C3EF8">
        <w:rPr>
          <w:spacing w:val="-2"/>
          <w:sz w:val="24"/>
          <w:szCs w:val="24"/>
        </w:rPr>
        <w:t>.</w:t>
      </w:r>
    </w:p>
    <w:p w14:paraId="6C368F2F" w14:textId="77777777" w:rsidR="007A2E8B" w:rsidRPr="000C3EF8" w:rsidRDefault="007A2E8B" w:rsidP="000C3EF8">
      <w:pPr>
        <w:pStyle w:val="ListParagraph"/>
        <w:widowControl w:val="0"/>
        <w:numPr>
          <w:ilvl w:val="0"/>
          <w:numId w:val="27"/>
        </w:numPr>
        <w:tabs>
          <w:tab w:val="left" w:pos="1371"/>
        </w:tabs>
        <w:autoSpaceDE w:val="0"/>
        <w:autoSpaceDN w:val="0"/>
        <w:spacing w:after="0" w:line="250" w:lineRule="exact"/>
        <w:rPr>
          <w:sz w:val="24"/>
          <w:szCs w:val="24"/>
        </w:rPr>
      </w:pPr>
      <w:r w:rsidRPr="000C3EF8">
        <w:rPr>
          <w:spacing w:val="-2"/>
          <w:sz w:val="24"/>
          <w:szCs w:val="24"/>
        </w:rPr>
        <w:t>Then</w:t>
      </w:r>
      <w:r w:rsidRPr="000C3EF8">
        <w:rPr>
          <w:spacing w:val="-12"/>
          <w:sz w:val="24"/>
          <w:szCs w:val="24"/>
        </w:rPr>
        <w:t xml:space="preserve"> </w:t>
      </w:r>
      <w:r w:rsidRPr="000C3EF8">
        <w:rPr>
          <w:spacing w:val="-2"/>
          <w:sz w:val="24"/>
          <w:szCs w:val="24"/>
        </w:rPr>
        <w:t>click</w:t>
      </w:r>
      <w:r w:rsidRPr="000C3EF8">
        <w:rPr>
          <w:spacing w:val="-10"/>
          <w:sz w:val="24"/>
          <w:szCs w:val="24"/>
        </w:rPr>
        <w:t xml:space="preserve"> </w:t>
      </w:r>
      <w:r w:rsidRPr="000C3EF8">
        <w:rPr>
          <w:b/>
          <w:bCs/>
          <w:spacing w:val="-2"/>
          <w:sz w:val="24"/>
          <w:szCs w:val="24"/>
        </w:rPr>
        <w:t>Find</w:t>
      </w:r>
      <w:r w:rsidRPr="000C3EF8">
        <w:rPr>
          <w:b/>
          <w:bCs/>
          <w:spacing w:val="-1"/>
          <w:sz w:val="24"/>
          <w:szCs w:val="24"/>
        </w:rPr>
        <w:t xml:space="preserve"> </w:t>
      </w:r>
      <w:r w:rsidRPr="000C3EF8">
        <w:rPr>
          <w:b/>
          <w:bCs/>
          <w:spacing w:val="-2"/>
          <w:sz w:val="24"/>
          <w:szCs w:val="24"/>
        </w:rPr>
        <w:t>It</w:t>
      </w:r>
      <w:r w:rsidRPr="000C3EF8">
        <w:rPr>
          <w:spacing w:val="-2"/>
          <w:sz w:val="24"/>
          <w:szCs w:val="24"/>
        </w:rPr>
        <w:t>.</w:t>
      </w:r>
      <w:r w:rsidRPr="000C3EF8">
        <w:rPr>
          <w:spacing w:val="-9"/>
          <w:sz w:val="24"/>
          <w:szCs w:val="24"/>
        </w:rPr>
        <w:t xml:space="preserve"> </w:t>
      </w:r>
      <w:r w:rsidRPr="000C3EF8">
        <w:rPr>
          <w:spacing w:val="-2"/>
          <w:sz w:val="24"/>
          <w:szCs w:val="24"/>
        </w:rPr>
        <w:t>Note:</w:t>
      </w:r>
      <w:r w:rsidRPr="000C3EF8">
        <w:rPr>
          <w:spacing w:val="-18"/>
          <w:sz w:val="24"/>
          <w:szCs w:val="24"/>
        </w:rPr>
        <w:t xml:space="preserve"> </w:t>
      </w:r>
      <w:r w:rsidRPr="000C3EF8">
        <w:rPr>
          <w:spacing w:val="-2"/>
          <w:sz w:val="24"/>
          <w:szCs w:val="24"/>
        </w:rPr>
        <w:t>Pressing</w:t>
      </w:r>
      <w:r w:rsidRPr="000C3EF8">
        <w:rPr>
          <w:spacing w:val="-10"/>
          <w:sz w:val="24"/>
          <w:szCs w:val="24"/>
        </w:rPr>
        <w:t xml:space="preserve"> [</w:t>
      </w:r>
      <w:r w:rsidRPr="000C3EF8">
        <w:rPr>
          <w:spacing w:val="-2"/>
          <w:sz w:val="24"/>
          <w:szCs w:val="24"/>
        </w:rPr>
        <w:t>Enter]</w:t>
      </w:r>
      <w:r w:rsidRPr="000C3EF8">
        <w:rPr>
          <w:spacing w:val="-5"/>
          <w:sz w:val="24"/>
          <w:szCs w:val="24"/>
        </w:rPr>
        <w:t xml:space="preserve"> </w:t>
      </w:r>
      <w:r w:rsidRPr="000C3EF8">
        <w:rPr>
          <w:spacing w:val="-2"/>
          <w:sz w:val="24"/>
          <w:szCs w:val="24"/>
        </w:rPr>
        <w:t>will not</w:t>
      </w:r>
      <w:r w:rsidRPr="000C3EF8">
        <w:rPr>
          <w:spacing w:val="-3"/>
          <w:sz w:val="24"/>
          <w:szCs w:val="24"/>
        </w:rPr>
        <w:t xml:space="preserve"> </w:t>
      </w:r>
      <w:r w:rsidRPr="000C3EF8">
        <w:rPr>
          <w:spacing w:val="-2"/>
          <w:sz w:val="24"/>
          <w:szCs w:val="24"/>
        </w:rPr>
        <w:t>work.</w:t>
      </w:r>
      <w:r w:rsidRPr="000C3EF8">
        <w:rPr>
          <w:spacing w:val="-15"/>
          <w:sz w:val="24"/>
          <w:szCs w:val="24"/>
        </w:rPr>
        <w:t xml:space="preserve"> </w:t>
      </w:r>
      <w:r w:rsidRPr="000C3EF8">
        <w:rPr>
          <w:spacing w:val="-2"/>
          <w:sz w:val="24"/>
          <w:szCs w:val="24"/>
        </w:rPr>
        <w:t>You</w:t>
      </w:r>
      <w:r w:rsidRPr="000C3EF8">
        <w:rPr>
          <w:spacing w:val="-1"/>
          <w:sz w:val="24"/>
          <w:szCs w:val="24"/>
        </w:rPr>
        <w:t xml:space="preserve"> </w:t>
      </w:r>
      <w:r w:rsidRPr="000C3EF8">
        <w:rPr>
          <w:spacing w:val="-2"/>
          <w:sz w:val="24"/>
          <w:szCs w:val="24"/>
        </w:rPr>
        <w:t>must</w:t>
      </w:r>
      <w:r w:rsidRPr="000C3EF8">
        <w:rPr>
          <w:spacing w:val="-4"/>
          <w:sz w:val="24"/>
          <w:szCs w:val="24"/>
        </w:rPr>
        <w:t xml:space="preserve"> </w:t>
      </w:r>
      <w:r w:rsidRPr="000C3EF8">
        <w:rPr>
          <w:spacing w:val="-2"/>
          <w:sz w:val="24"/>
          <w:szCs w:val="24"/>
        </w:rPr>
        <w:t>click</w:t>
      </w:r>
      <w:r w:rsidRPr="000C3EF8">
        <w:rPr>
          <w:spacing w:val="-15"/>
          <w:sz w:val="24"/>
          <w:szCs w:val="24"/>
        </w:rPr>
        <w:t xml:space="preserve"> </w:t>
      </w:r>
      <w:r w:rsidRPr="000C3EF8">
        <w:rPr>
          <w:b/>
          <w:bCs/>
          <w:spacing w:val="-2"/>
          <w:sz w:val="24"/>
          <w:szCs w:val="24"/>
        </w:rPr>
        <w:t>Find</w:t>
      </w:r>
      <w:r w:rsidRPr="000C3EF8">
        <w:rPr>
          <w:b/>
          <w:bCs/>
          <w:sz w:val="24"/>
          <w:szCs w:val="24"/>
        </w:rPr>
        <w:t xml:space="preserve"> </w:t>
      </w:r>
      <w:r w:rsidRPr="000C3EF8">
        <w:rPr>
          <w:b/>
          <w:bCs/>
          <w:spacing w:val="-4"/>
          <w:sz w:val="24"/>
          <w:szCs w:val="24"/>
        </w:rPr>
        <w:t>It</w:t>
      </w:r>
      <w:r w:rsidRPr="000C3EF8">
        <w:rPr>
          <w:spacing w:val="-4"/>
          <w:sz w:val="24"/>
          <w:szCs w:val="24"/>
        </w:rPr>
        <w:t>.</w:t>
      </w:r>
    </w:p>
    <w:p w14:paraId="041FE2EF" w14:textId="6DA27604" w:rsidR="007A2E8B" w:rsidRPr="000C3EF8" w:rsidRDefault="007A2E8B" w:rsidP="000C3EF8">
      <w:pPr>
        <w:pStyle w:val="ListParagraph"/>
        <w:widowControl w:val="0"/>
        <w:numPr>
          <w:ilvl w:val="0"/>
          <w:numId w:val="27"/>
        </w:numPr>
        <w:tabs>
          <w:tab w:val="left" w:pos="1371"/>
        </w:tabs>
        <w:autoSpaceDE w:val="0"/>
        <w:autoSpaceDN w:val="0"/>
        <w:spacing w:after="0" w:line="250" w:lineRule="exact"/>
        <w:rPr>
          <w:sz w:val="24"/>
          <w:szCs w:val="24"/>
        </w:rPr>
      </w:pPr>
      <w:r w:rsidRPr="000C3EF8">
        <w:rPr>
          <w:spacing w:val="-8"/>
          <w:sz w:val="24"/>
          <w:szCs w:val="24"/>
        </w:rPr>
        <w:t>Access</w:t>
      </w:r>
      <w:r w:rsidRPr="000C3EF8">
        <w:rPr>
          <w:spacing w:val="12"/>
          <w:sz w:val="24"/>
          <w:szCs w:val="24"/>
        </w:rPr>
        <w:t xml:space="preserve"> the </w:t>
      </w:r>
      <w:r w:rsidRPr="000C3EF8">
        <w:rPr>
          <w:spacing w:val="-8"/>
          <w:sz w:val="24"/>
          <w:szCs w:val="24"/>
        </w:rPr>
        <w:t>MBPO</w:t>
      </w:r>
      <w:r w:rsidRPr="000C3EF8">
        <w:rPr>
          <w:spacing w:val="23"/>
          <w:sz w:val="24"/>
          <w:szCs w:val="24"/>
        </w:rPr>
        <w:t xml:space="preserve"> </w:t>
      </w:r>
      <w:r w:rsidRPr="000C3EF8">
        <w:rPr>
          <w:spacing w:val="-8"/>
          <w:sz w:val="24"/>
          <w:szCs w:val="24"/>
        </w:rPr>
        <w:t>record</w:t>
      </w:r>
      <w:r w:rsidRPr="000C3EF8">
        <w:rPr>
          <w:spacing w:val="19"/>
          <w:sz w:val="24"/>
          <w:szCs w:val="24"/>
        </w:rPr>
        <w:t xml:space="preserve"> </w:t>
      </w:r>
      <w:r w:rsidRPr="000C3EF8">
        <w:rPr>
          <w:spacing w:val="-8"/>
          <w:sz w:val="24"/>
          <w:szCs w:val="24"/>
        </w:rPr>
        <w:t>number</w:t>
      </w:r>
      <w:r w:rsidRPr="000C3EF8">
        <w:rPr>
          <w:spacing w:val="12"/>
          <w:sz w:val="24"/>
          <w:szCs w:val="24"/>
        </w:rPr>
        <w:t xml:space="preserve"> </w:t>
      </w:r>
      <w:hyperlink r:id="rId25">
        <w:r w:rsidR="00CB319A">
          <w:rPr>
            <w:color w:val="0000FF"/>
            <w:spacing w:val="-8"/>
            <w:sz w:val="24"/>
            <w:szCs w:val="24"/>
            <w:u w:val="single" w:color="0000FF"/>
          </w:rPr>
          <w:t>PO-25-1080-OSD03-SRC01-36558</w:t>
        </w:r>
      </w:hyperlink>
      <w:hyperlink r:id="rId26">
        <w:r w:rsidRPr="000C3EF8">
          <w:rPr>
            <w:spacing w:val="-8"/>
            <w:sz w:val="24"/>
            <w:szCs w:val="24"/>
          </w:rPr>
          <w:t>.</w:t>
        </w:r>
      </w:hyperlink>
    </w:p>
    <w:p w14:paraId="56518AD1" w14:textId="77777777" w:rsidR="007A2E8B" w:rsidRPr="000C3EF8" w:rsidRDefault="007A2E8B" w:rsidP="000C3EF8">
      <w:pPr>
        <w:pStyle w:val="ListParagraph"/>
        <w:widowControl w:val="0"/>
        <w:numPr>
          <w:ilvl w:val="0"/>
          <w:numId w:val="27"/>
        </w:numPr>
        <w:tabs>
          <w:tab w:val="left" w:pos="1371"/>
        </w:tabs>
        <w:autoSpaceDE w:val="0"/>
        <w:autoSpaceDN w:val="0"/>
        <w:spacing w:after="0" w:line="244" w:lineRule="auto"/>
        <w:rPr>
          <w:sz w:val="24"/>
          <w:szCs w:val="24"/>
        </w:rPr>
      </w:pPr>
      <w:r w:rsidRPr="000C3EF8">
        <w:rPr>
          <w:sz w:val="24"/>
          <w:szCs w:val="24"/>
        </w:rPr>
        <w:t>Under</w:t>
      </w:r>
      <w:r w:rsidRPr="000C3EF8">
        <w:rPr>
          <w:spacing w:val="-14"/>
          <w:sz w:val="24"/>
          <w:szCs w:val="24"/>
        </w:rPr>
        <w:t xml:space="preserve"> </w:t>
      </w:r>
      <w:r w:rsidRPr="000C3EF8">
        <w:rPr>
          <w:b/>
          <w:bCs/>
          <w:spacing w:val="-14"/>
          <w:sz w:val="24"/>
          <w:szCs w:val="24"/>
        </w:rPr>
        <w:t xml:space="preserve">Agency </w:t>
      </w:r>
      <w:r w:rsidRPr="000C3EF8">
        <w:rPr>
          <w:b/>
          <w:bCs/>
          <w:sz w:val="24"/>
          <w:szCs w:val="24"/>
        </w:rPr>
        <w:t>Attachments</w:t>
      </w:r>
      <w:r w:rsidRPr="000C3EF8">
        <w:rPr>
          <w:sz w:val="24"/>
          <w:szCs w:val="24"/>
        </w:rPr>
        <w:t>, open</w:t>
      </w:r>
      <w:r w:rsidRPr="000C3EF8">
        <w:rPr>
          <w:spacing w:val="-12"/>
          <w:sz w:val="24"/>
          <w:szCs w:val="24"/>
        </w:rPr>
        <w:t xml:space="preserve"> </w:t>
      </w:r>
      <w:r w:rsidRPr="000C3EF8">
        <w:rPr>
          <w:sz w:val="24"/>
          <w:szCs w:val="24"/>
        </w:rPr>
        <w:t>the</w:t>
      </w:r>
      <w:r w:rsidRPr="000C3EF8">
        <w:rPr>
          <w:spacing w:val="-15"/>
          <w:sz w:val="24"/>
          <w:szCs w:val="24"/>
        </w:rPr>
        <w:t xml:space="preserve"> </w:t>
      </w:r>
      <w:r w:rsidRPr="000C3EF8">
        <w:rPr>
          <w:sz w:val="24"/>
          <w:szCs w:val="24"/>
        </w:rPr>
        <w:t>Daily</w:t>
      </w:r>
      <w:r w:rsidRPr="000C3EF8">
        <w:rPr>
          <w:spacing w:val="-11"/>
          <w:sz w:val="24"/>
          <w:szCs w:val="24"/>
        </w:rPr>
        <w:t xml:space="preserve"> </w:t>
      </w:r>
      <w:r w:rsidRPr="000C3EF8">
        <w:rPr>
          <w:sz w:val="24"/>
          <w:szCs w:val="24"/>
        </w:rPr>
        <w:t>Index</w:t>
      </w:r>
      <w:r w:rsidRPr="000C3EF8">
        <w:rPr>
          <w:spacing w:val="-11"/>
          <w:sz w:val="24"/>
          <w:szCs w:val="24"/>
        </w:rPr>
        <w:t xml:space="preserve"> </w:t>
      </w:r>
      <w:r w:rsidRPr="000C3EF8">
        <w:rPr>
          <w:sz w:val="24"/>
          <w:szCs w:val="24"/>
        </w:rPr>
        <w:t>file</w:t>
      </w:r>
      <w:r w:rsidRPr="000C3EF8">
        <w:rPr>
          <w:spacing w:val="-15"/>
          <w:sz w:val="24"/>
          <w:szCs w:val="24"/>
        </w:rPr>
        <w:t xml:space="preserve"> </w:t>
      </w:r>
      <w:r w:rsidRPr="000C3EF8">
        <w:rPr>
          <w:sz w:val="24"/>
          <w:szCs w:val="24"/>
        </w:rPr>
        <w:t>for</w:t>
      </w:r>
      <w:r w:rsidRPr="000C3EF8">
        <w:rPr>
          <w:spacing w:val="-15"/>
          <w:sz w:val="24"/>
          <w:szCs w:val="24"/>
        </w:rPr>
        <w:t xml:space="preserve"> </w:t>
      </w:r>
      <w:r w:rsidRPr="000C3EF8">
        <w:rPr>
          <w:sz w:val="24"/>
          <w:szCs w:val="24"/>
        </w:rPr>
        <w:t>the date</w:t>
      </w:r>
      <w:r w:rsidRPr="000C3EF8">
        <w:rPr>
          <w:spacing w:val="-14"/>
          <w:sz w:val="24"/>
          <w:szCs w:val="24"/>
        </w:rPr>
        <w:t xml:space="preserve"> </w:t>
      </w:r>
      <w:r w:rsidRPr="000C3EF8">
        <w:rPr>
          <w:sz w:val="24"/>
          <w:szCs w:val="24"/>
        </w:rPr>
        <w:t>you</w:t>
      </w:r>
      <w:r w:rsidRPr="000C3EF8">
        <w:rPr>
          <w:spacing w:val="-7"/>
          <w:sz w:val="24"/>
          <w:szCs w:val="24"/>
        </w:rPr>
        <w:t xml:space="preserve"> </w:t>
      </w:r>
      <w:r w:rsidRPr="000C3EF8">
        <w:rPr>
          <w:sz w:val="24"/>
          <w:szCs w:val="24"/>
        </w:rPr>
        <w:t>would</w:t>
      </w:r>
      <w:r w:rsidRPr="000C3EF8">
        <w:rPr>
          <w:spacing w:val="-11"/>
          <w:sz w:val="24"/>
          <w:szCs w:val="24"/>
        </w:rPr>
        <w:t xml:space="preserve"> </w:t>
      </w:r>
      <w:r w:rsidRPr="000C3EF8">
        <w:rPr>
          <w:sz w:val="24"/>
          <w:szCs w:val="24"/>
        </w:rPr>
        <w:t>like</w:t>
      </w:r>
      <w:r w:rsidRPr="000C3EF8">
        <w:rPr>
          <w:spacing w:val="-14"/>
          <w:sz w:val="24"/>
          <w:szCs w:val="24"/>
        </w:rPr>
        <w:t xml:space="preserve"> </w:t>
      </w:r>
      <w:r w:rsidRPr="000C3EF8">
        <w:rPr>
          <w:sz w:val="24"/>
          <w:szCs w:val="24"/>
        </w:rPr>
        <w:t>to</w:t>
      </w:r>
      <w:r w:rsidRPr="000C3EF8">
        <w:rPr>
          <w:spacing w:val="-11"/>
          <w:sz w:val="24"/>
          <w:szCs w:val="24"/>
        </w:rPr>
        <w:t xml:space="preserve"> </w:t>
      </w:r>
      <w:r w:rsidRPr="000C3EF8">
        <w:rPr>
          <w:sz w:val="24"/>
          <w:szCs w:val="24"/>
        </w:rPr>
        <w:t>view.</w:t>
      </w:r>
      <w:r w:rsidRPr="000C3EF8">
        <w:rPr>
          <w:spacing w:val="-7"/>
          <w:sz w:val="24"/>
          <w:szCs w:val="24"/>
        </w:rPr>
        <w:t xml:space="preserve"> </w:t>
      </w:r>
      <w:r w:rsidRPr="000C3EF8">
        <w:rPr>
          <w:sz w:val="24"/>
          <w:szCs w:val="24"/>
        </w:rPr>
        <w:t>Diesel</w:t>
      </w:r>
      <w:r w:rsidRPr="000C3EF8">
        <w:rPr>
          <w:spacing w:val="-12"/>
          <w:sz w:val="24"/>
          <w:szCs w:val="24"/>
        </w:rPr>
        <w:t xml:space="preserve"> </w:t>
      </w:r>
      <w:r w:rsidRPr="000C3EF8">
        <w:rPr>
          <w:sz w:val="24"/>
          <w:szCs w:val="24"/>
        </w:rPr>
        <w:t>prices</w:t>
      </w:r>
      <w:r w:rsidRPr="000C3EF8">
        <w:rPr>
          <w:spacing w:val="-13"/>
          <w:sz w:val="24"/>
          <w:szCs w:val="24"/>
        </w:rPr>
        <w:t xml:space="preserve"> </w:t>
      </w:r>
      <w:r w:rsidRPr="000C3EF8">
        <w:rPr>
          <w:sz w:val="24"/>
          <w:szCs w:val="24"/>
        </w:rPr>
        <w:t>are</w:t>
      </w:r>
      <w:r w:rsidRPr="000C3EF8">
        <w:rPr>
          <w:spacing w:val="-14"/>
          <w:sz w:val="24"/>
          <w:szCs w:val="24"/>
        </w:rPr>
        <w:t xml:space="preserve"> </w:t>
      </w:r>
      <w:r w:rsidRPr="000C3EF8">
        <w:rPr>
          <w:sz w:val="24"/>
          <w:szCs w:val="24"/>
        </w:rPr>
        <w:t>second</w:t>
      </w:r>
      <w:r w:rsidRPr="000C3EF8">
        <w:rPr>
          <w:spacing w:val="-11"/>
          <w:sz w:val="24"/>
          <w:szCs w:val="24"/>
        </w:rPr>
        <w:t xml:space="preserve"> </w:t>
      </w:r>
      <w:r w:rsidRPr="000C3EF8">
        <w:rPr>
          <w:sz w:val="24"/>
          <w:szCs w:val="24"/>
        </w:rPr>
        <w:t>at the</w:t>
      </w:r>
      <w:r w:rsidRPr="000C3EF8">
        <w:rPr>
          <w:spacing w:val="-5"/>
          <w:sz w:val="24"/>
          <w:szCs w:val="24"/>
        </w:rPr>
        <w:t xml:space="preserve"> </w:t>
      </w:r>
      <w:r w:rsidRPr="000C3EF8">
        <w:rPr>
          <w:sz w:val="24"/>
          <w:szCs w:val="24"/>
        </w:rPr>
        <w:t>top.</w:t>
      </w:r>
    </w:p>
    <w:p w14:paraId="591FBC73" w14:textId="3DC4EDC9" w:rsidR="00ED3660" w:rsidRDefault="00986D16" w:rsidP="00986D16">
      <w:pPr>
        <w:pStyle w:val="Heading2"/>
      </w:pPr>
      <w:bookmarkStart w:id="19" w:name="_Toc205195942"/>
      <w:r>
        <w:t>Differential Pricing for Category 1 and Category 2</w:t>
      </w:r>
      <w:bookmarkEnd w:id="19"/>
    </w:p>
    <w:p w14:paraId="7AB824C1" w14:textId="3B0C121D" w:rsidR="007A2E8B" w:rsidRPr="00536400" w:rsidRDefault="007A2E8B" w:rsidP="007A2E8B">
      <w:pPr>
        <w:rPr>
          <w:sz w:val="24"/>
          <w:szCs w:val="24"/>
        </w:rPr>
      </w:pPr>
      <w:r w:rsidRPr="00536400">
        <w:rPr>
          <w:b/>
          <w:bCs/>
          <w:sz w:val="24"/>
          <w:szCs w:val="24"/>
        </w:rPr>
        <w:t>Note:</w:t>
      </w:r>
      <w:r w:rsidRPr="00536400">
        <w:rPr>
          <w:sz w:val="24"/>
          <w:szCs w:val="24"/>
        </w:rPr>
        <w:t xml:space="preserve"> For the following tables, the</w:t>
      </w:r>
      <w:r w:rsidRPr="00536400">
        <w:rPr>
          <w:spacing w:val="-12"/>
          <w:sz w:val="24"/>
          <w:szCs w:val="24"/>
        </w:rPr>
        <w:t xml:space="preserve"> </w:t>
      </w:r>
      <w:r w:rsidRPr="00536400">
        <w:rPr>
          <w:sz w:val="24"/>
          <w:szCs w:val="24"/>
        </w:rPr>
        <w:t>Less</w:t>
      </w:r>
      <w:r w:rsidRPr="00536400">
        <w:rPr>
          <w:spacing w:val="-13"/>
          <w:sz w:val="24"/>
          <w:szCs w:val="24"/>
        </w:rPr>
        <w:t xml:space="preserve"> </w:t>
      </w:r>
      <w:r w:rsidRPr="00536400">
        <w:rPr>
          <w:sz w:val="24"/>
          <w:szCs w:val="24"/>
        </w:rPr>
        <w:t>Than</w:t>
      </w:r>
      <w:r w:rsidRPr="00536400">
        <w:rPr>
          <w:spacing w:val="-11"/>
          <w:sz w:val="24"/>
          <w:szCs w:val="24"/>
        </w:rPr>
        <w:t xml:space="preserve"> </w:t>
      </w:r>
      <w:r w:rsidRPr="00536400">
        <w:rPr>
          <w:sz w:val="24"/>
          <w:szCs w:val="24"/>
        </w:rPr>
        <w:t>Truckload</w:t>
      </w:r>
      <w:r w:rsidRPr="00536400">
        <w:rPr>
          <w:spacing w:val="-11"/>
          <w:sz w:val="24"/>
          <w:szCs w:val="24"/>
        </w:rPr>
        <w:t xml:space="preserve"> </w:t>
      </w:r>
      <w:r w:rsidRPr="00536400">
        <w:rPr>
          <w:sz w:val="24"/>
          <w:szCs w:val="24"/>
        </w:rPr>
        <w:t>Differential</w:t>
      </w:r>
      <w:r w:rsidRPr="00536400">
        <w:rPr>
          <w:spacing w:val="-6"/>
          <w:sz w:val="24"/>
          <w:szCs w:val="24"/>
        </w:rPr>
        <w:t xml:space="preserve"> </w:t>
      </w:r>
      <w:r w:rsidRPr="00536400">
        <w:rPr>
          <w:sz w:val="24"/>
          <w:szCs w:val="24"/>
        </w:rPr>
        <w:t>(LTL)</w:t>
      </w:r>
      <w:r w:rsidRPr="00536400">
        <w:rPr>
          <w:spacing w:val="-16"/>
          <w:sz w:val="24"/>
          <w:szCs w:val="24"/>
        </w:rPr>
        <w:t xml:space="preserve"> </w:t>
      </w:r>
      <w:r w:rsidRPr="00536400">
        <w:rPr>
          <w:sz w:val="24"/>
          <w:szCs w:val="24"/>
        </w:rPr>
        <w:t>pricing</w:t>
      </w:r>
      <w:r w:rsidRPr="00536400">
        <w:rPr>
          <w:spacing w:val="-11"/>
          <w:sz w:val="24"/>
          <w:szCs w:val="24"/>
        </w:rPr>
        <w:t xml:space="preserve"> </w:t>
      </w:r>
      <w:r w:rsidRPr="00536400">
        <w:rPr>
          <w:sz w:val="24"/>
          <w:szCs w:val="24"/>
        </w:rPr>
        <w:t>is applicable</w:t>
      </w:r>
      <w:r w:rsidRPr="00536400">
        <w:rPr>
          <w:spacing w:val="-13"/>
          <w:sz w:val="24"/>
          <w:szCs w:val="24"/>
        </w:rPr>
        <w:t xml:space="preserve"> </w:t>
      </w:r>
      <w:r w:rsidRPr="00536400">
        <w:rPr>
          <w:sz w:val="24"/>
          <w:szCs w:val="24"/>
        </w:rPr>
        <w:t>for</w:t>
      </w:r>
      <w:r w:rsidRPr="00536400">
        <w:rPr>
          <w:spacing w:val="-15"/>
          <w:sz w:val="24"/>
          <w:szCs w:val="24"/>
        </w:rPr>
        <w:t xml:space="preserve"> </w:t>
      </w:r>
      <w:r w:rsidRPr="00536400">
        <w:rPr>
          <w:sz w:val="24"/>
          <w:szCs w:val="24"/>
        </w:rPr>
        <w:t>all</w:t>
      </w:r>
      <w:r w:rsidRPr="00536400">
        <w:rPr>
          <w:spacing w:val="-12"/>
          <w:sz w:val="24"/>
          <w:szCs w:val="24"/>
        </w:rPr>
        <w:t xml:space="preserve"> </w:t>
      </w:r>
      <w:r w:rsidRPr="00536400">
        <w:rPr>
          <w:sz w:val="24"/>
          <w:szCs w:val="24"/>
        </w:rPr>
        <w:t>deliveries</w:t>
      </w:r>
      <w:r w:rsidRPr="00536400">
        <w:rPr>
          <w:spacing w:val="-12"/>
          <w:sz w:val="24"/>
          <w:szCs w:val="24"/>
        </w:rPr>
        <w:t xml:space="preserve"> of </w:t>
      </w:r>
      <w:r w:rsidRPr="00536400">
        <w:rPr>
          <w:sz w:val="24"/>
          <w:szCs w:val="24"/>
        </w:rPr>
        <w:t>7,999</w:t>
      </w:r>
      <w:r w:rsidRPr="00536400">
        <w:rPr>
          <w:spacing w:val="-9"/>
          <w:sz w:val="24"/>
          <w:szCs w:val="24"/>
        </w:rPr>
        <w:t xml:space="preserve"> </w:t>
      </w:r>
      <w:r w:rsidRPr="00536400">
        <w:rPr>
          <w:sz w:val="24"/>
          <w:szCs w:val="24"/>
        </w:rPr>
        <w:t>gallons</w:t>
      </w:r>
      <w:r w:rsidRPr="00536400">
        <w:rPr>
          <w:spacing w:val="-13"/>
          <w:sz w:val="24"/>
          <w:szCs w:val="24"/>
        </w:rPr>
        <w:t xml:space="preserve"> </w:t>
      </w:r>
      <w:r w:rsidRPr="00536400">
        <w:rPr>
          <w:sz w:val="24"/>
          <w:szCs w:val="24"/>
        </w:rPr>
        <w:t>or less.</w:t>
      </w:r>
      <w:r w:rsidRPr="00536400">
        <w:rPr>
          <w:spacing w:val="-15"/>
          <w:sz w:val="24"/>
          <w:szCs w:val="24"/>
        </w:rPr>
        <w:t xml:space="preserve"> </w:t>
      </w:r>
      <w:r w:rsidRPr="00536400">
        <w:rPr>
          <w:sz w:val="24"/>
          <w:szCs w:val="24"/>
        </w:rPr>
        <w:t>The</w:t>
      </w:r>
      <w:r w:rsidRPr="00536400">
        <w:rPr>
          <w:spacing w:val="-7"/>
          <w:sz w:val="24"/>
          <w:szCs w:val="24"/>
        </w:rPr>
        <w:t xml:space="preserve"> </w:t>
      </w:r>
      <w:r w:rsidRPr="00536400">
        <w:rPr>
          <w:sz w:val="24"/>
          <w:szCs w:val="24"/>
        </w:rPr>
        <w:t>Truckload Differential (TL) pricing is applicable for deliveries of 8,000 gallons or more.</w:t>
      </w:r>
    </w:p>
    <w:p w14:paraId="05670664" w14:textId="77777777" w:rsidR="007A2E8B" w:rsidRPr="00D57329" w:rsidRDefault="007A2E8B" w:rsidP="007A2E8B">
      <w:pPr>
        <w:pStyle w:val="BodyText"/>
        <w:spacing w:line="235" w:lineRule="auto"/>
        <w:ind w:left="10" w:right="947" w:hanging="10"/>
        <w:rPr>
          <w:sz w:val="24"/>
          <w:szCs w:val="24"/>
        </w:rPr>
      </w:pPr>
      <w:r w:rsidRPr="00D57329">
        <w:rPr>
          <w:spacing w:val="-2"/>
          <w:sz w:val="24"/>
          <w:szCs w:val="24"/>
        </w:rPr>
        <w:t>ULSD</w:t>
      </w:r>
      <w:r w:rsidRPr="00D57329">
        <w:rPr>
          <w:spacing w:val="-13"/>
          <w:sz w:val="24"/>
          <w:szCs w:val="24"/>
        </w:rPr>
        <w:t xml:space="preserve"> </w:t>
      </w:r>
      <w:r w:rsidRPr="00D57329">
        <w:rPr>
          <w:spacing w:val="-2"/>
          <w:sz w:val="24"/>
          <w:szCs w:val="24"/>
        </w:rPr>
        <w:t>Differential</w:t>
      </w:r>
      <w:r w:rsidRPr="00D57329">
        <w:rPr>
          <w:sz w:val="24"/>
          <w:szCs w:val="24"/>
        </w:rPr>
        <w:t xml:space="preserve"> </w:t>
      </w:r>
      <w:r w:rsidRPr="00D57329">
        <w:rPr>
          <w:spacing w:val="-2"/>
          <w:sz w:val="24"/>
          <w:szCs w:val="24"/>
        </w:rPr>
        <w:t>Pricing</w:t>
      </w:r>
      <w:r w:rsidRPr="00D57329">
        <w:rPr>
          <w:b w:val="0"/>
          <w:spacing w:val="-4"/>
          <w:sz w:val="24"/>
          <w:szCs w:val="24"/>
        </w:rPr>
        <w:t>–</w:t>
      </w:r>
      <w:r w:rsidRPr="00D57329">
        <w:rPr>
          <w:spacing w:val="-2"/>
          <w:sz w:val="24"/>
          <w:szCs w:val="24"/>
        </w:rPr>
        <w:t>Effective</w:t>
      </w:r>
      <w:r w:rsidRPr="00D57329">
        <w:rPr>
          <w:sz w:val="24"/>
          <w:szCs w:val="24"/>
        </w:rPr>
        <w:t xml:space="preserve"> </w:t>
      </w:r>
      <w:r w:rsidRPr="00D57329">
        <w:rPr>
          <w:spacing w:val="-2"/>
          <w:sz w:val="24"/>
          <w:szCs w:val="24"/>
        </w:rPr>
        <w:t>08/1/24:</w:t>
      </w:r>
    </w:p>
    <w:p w14:paraId="5C6CCA9F" w14:textId="77777777" w:rsidR="007A2E8B" w:rsidRDefault="007A2E8B" w:rsidP="007A2E8B">
      <w:pPr>
        <w:pStyle w:val="BodyText"/>
        <w:spacing w:before="1"/>
        <w:rPr>
          <w:b w:val="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07"/>
        <w:gridCol w:w="2073"/>
        <w:gridCol w:w="3823"/>
        <w:gridCol w:w="3023"/>
      </w:tblGrid>
      <w:tr w:rsidR="007A2E8B" w:rsidRPr="000675C4" w14:paraId="0AC9ACAC" w14:textId="77777777" w:rsidTr="00592DE7">
        <w:trPr>
          <w:cantSplit/>
          <w:trHeight w:val="639"/>
        </w:trPr>
        <w:tc>
          <w:tcPr>
            <w:tcW w:w="507" w:type="pct"/>
            <w:vAlign w:val="center"/>
          </w:tcPr>
          <w:p w14:paraId="54A61A9D" w14:textId="77777777" w:rsidR="007A2E8B" w:rsidRPr="00D57329" w:rsidRDefault="007A2E8B" w:rsidP="00592DE7">
            <w:pPr>
              <w:pStyle w:val="TableParagraph"/>
              <w:spacing w:before="12"/>
              <w:ind w:left="135"/>
              <w:rPr>
                <w:b/>
                <w:sz w:val="24"/>
                <w:szCs w:val="24"/>
              </w:rPr>
            </w:pPr>
            <w:r w:rsidRPr="00D57329">
              <w:rPr>
                <w:b/>
                <w:spacing w:val="-4"/>
                <w:sz w:val="24"/>
                <w:szCs w:val="24"/>
              </w:rPr>
              <w:t>Zone</w:t>
            </w:r>
          </w:p>
        </w:tc>
        <w:tc>
          <w:tcPr>
            <w:tcW w:w="1044" w:type="pct"/>
            <w:vAlign w:val="center"/>
          </w:tcPr>
          <w:p w14:paraId="0357E59C" w14:textId="77777777" w:rsidR="007A2E8B" w:rsidRPr="00D57329" w:rsidRDefault="007A2E8B" w:rsidP="00592DE7">
            <w:pPr>
              <w:pStyle w:val="TableParagraph"/>
              <w:spacing w:before="12"/>
              <w:ind w:left="134"/>
              <w:rPr>
                <w:b/>
                <w:sz w:val="24"/>
                <w:szCs w:val="24"/>
              </w:rPr>
            </w:pPr>
            <w:r w:rsidRPr="00D57329">
              <w:rPr>
                <w:b/>
                <w:spacing w:val="-2"/>
                <w:sz w:val="24"/>
                <w:szCs w:val="24"/>
              </w:rPr>
              <w:t>Vendor</w:t>
            </w:r>
          </w:p>
        </w:tc>
        <w:tc>
          <w:tcPr>
            <w:tcW w:w="1926" w:type="pct"/>
            <w:vAlign w:val="center"/>
          </w:tcPr>
          <w:p w14:paraId="5E104CB7" w14:textId="68BFA1C5" w:rsidR="007A2E8B" w:rsidRPr="00D57329" w:rsidRDefault="007A2E8B" w:rsidP="00592DE7">
            <w:pPr>
              <w:pStyle w:val="TableParagraph"/>
              <w:spacing w:before="11" w:line="230" w:lineRule="auto"/>
              <w:ind w:left="124" w:right="1004"/>
              <w:rPr>
                <w:b/>
                <w:sz w:val="24"/>
                <w:szCs w:val="24"/>
              </w:rPr>
            </w:pPr>
            <w:r w:rsidRPr="00D57329">
              <w:rPr>
                <w:b/>
                <w:spacing w:val="-6"/>
                <w:sz w:val="24"/>
                <w:szCs w:val="24"/>
              </w:rPr>
              <w:t>ULSD</w:t>
            </w:r>
            <w:r w:rsidR="0067575C">
              <w:rPr>
                <w:b/>
                <w:spacing w:val="-6"/>
                <w:sz w:val="24"/>
                <w:szCs w:val="24"/>
              </w:rPr>
              <w:t xml:space="preserve"> </w:t>
            </w:r>
            <w:r w:rsidRPr="00D57329">
              <w:rPr>
                <w:b/>
                <w:spacing w:val="-6"/>
                <w:sz w:val="24"/>
                <w:szCs w:val="24"/>
              </w:rPr>
              <w:t>PR</w:t>
            </w:r>
            <w:r w:rsidR="0067575C">
              <w:rPr>
                <w:b/>
                <w:spacing w:val="-6"/>
                <w:sz w:val="24"/>
                <w:szCs w:val="24"/>
              </w:rPr>
              <w:t>E</w:t>
            </w:r>
            <w:r w:rsidRPr="00D57329">
              <w:rPr>
                <w:b/>
                <w:spacing w:val="-6"/>
                <w:sz w:val="24"/>
                <w:szCs w:val="24"/>
              </w:rPr>
              <w:t>M</w:t>
            </w:r>
            <w:r w:rsidR="00592DE7">
              <w:rPr>
                <w:b/>
                <w:spacing w:val="-6"/>
                <w:sz w:val="24"/>
                <w:szCs w:val="24"/>
              </w:rPr>
              <w:t>IUM</w:t>
            </w:r>
            <w:r w:rsidRPr="00D57329">
              <w:rPr>
                <w:b/>
                <w:spacing w:val="-6"/>
                <w:sz w:val="24"/>
                <w:szCs w:val="24"/>
              </w:rPr>
              <w:t xml:space="preserve"> </w:t>
            </w:r>
            <w:r w:rsidRPr="00D57329">
              <w:rPr>
                <w:b/>
                <w:spacing w:val="-4"/>
                <w:sz w:val="24"/>
                <w:szCs w:val="24"/>
              </w:rPr>
              <w:t>LTL</w:t>
            </w:r>
          </w:p>
        </w:tc>
        <w:tc>
          <w:tcPr>
            <w:tcW w:w="1523" w:type="pct"/>
            <w:vAlign w:val="center"/>
          </w:tcPr>
          <w:p w14:paraId="325BE76A" w14:textId="20BA7C05" w:rsidR="007A2E8B" w:rsidRPr="00D57329" w:rsidRDefault="007A2E8B" w:rsidP="00592DE7">
            <w:pPr>
              <w:pStyle w:val="TableParagraph"/>
              <w:spacing w:before="11" w:line="230" w:lineRule="auto"/>
              <w:ind w:left="124" w:right="474"/>
              <w:rPr>
                <w:b/>
                <w:sz w:val="24"/>
                <w:szCs w:val="24"/>
              </w:rPr>
            </w:pPr>
            <w:r w:rsidRPr="00D57329">
              <w:rPr>
                <w:b/>
                <w:spacing w:val="-6"/>
                <w:sz w:val="24"/>
                <w:szCs w:val="24"/>
              </w:rPr>
              <w:t>ULSD</w:t>
            </w:r>
            <w:r w:rsidR="0067575C">
              <w:rPr>
                <w:b/>
                <w:spacing w:val="-6"/>
                <w:sz w:val="24"/>
                <w:szCs w:val="24"/>
              </w:rPr>
              <w:t xml:space="preserve"> </w:t>
            </w:r>
            <w:r w:rsidRPr="00D57329">
              <w:rPr>
                <w:b/>
                <w:spacing w:val="-6"/>
                <w:sz w:val="24"/>
                <w:szCs w:val="24"/>
              </w:rPr>
              <w:t>PR</w:t>
            </w:r>
            <w:r w:rsidR="0067575C">
              <w:rPr>
                <w:b/>
                <w:spacing w:val="-6"/>
                <w:sz w:val="24"/>
                <w:szCs w:val="24"/>
              </w:rPr>
              <w:t>E</w:t>
            </w:r>
            <w:r w:rsidRPr="00D57329">
              <w:rPr>
                <w:b/>
                <w:spacing w:val="-6"/>
                <w:sz w:val="24"/>
                <w:szCs w:val="24"/>
              </w:rPr>
              <w:t>M</w:t>
            </w:r>
            <w:r w:rsidR="00592DE7">
              <w:rPr>
                <w:b/>
                <w:spacing w:val="-6"/>
                <w:sz w:val="24"/>
                <w:szCs w:val="24"/>
              </w:rPr>
              <w:t>IUM</w:t>
            </w:r>
            <w:r w:rsidRPr="00D57329">
              <w:rPr>
                <w:b/>
                <w:spacing w:val="-6"/>
                <w:sz w:val="24"/>
                <w:szCs w:val="24"/>
              </w:rPr>
              <w:t xml:space="preserve"> TL</w:t>
            </w:r>
          </w:p>
        </w:tc>
      </w:tr>
      <w:tr w:rsidR="007A2E8B" w:rsidRPr="000675C4" w14:paraId="5CCBCCC1" w14:textId="77777777" w:rsidTr="00592DE7">
        <w:trPr>
          <w:trHeight w:val="460"/>
        </w:trPr>
        <w:tc>
          <w:tcPr>
            <w:tcW w:w="507" w:type="pct"/>
          </w:tcPr>
          <w:p w14:paraId="75F1E9D2" w14:textId="77777777" w:rsidR="007A2E8B" w:rsidRPr="00D57329" w:rsidRDefault="007A2E8B" w:rsidP="000A3B01">
            <w:pPr>
              <w:pStyle w:val="TableParagraph"/>
              <w:spacing w:before="1"/>
              <w:ind w:left="135"/>
              <w:rPr>
                <w:sz w:val="24"/>
                <w:szCs w:val="24"/>
              </w:rPr>
            </w:pPr>
            <w:r w:rsidRPr="00D57329">
              <w:rPr>
                <w:sz w:val="24"/>
                <w:szCs w:val="24"/>
              </w:rPr>
              <w:t xml:space="preserve">Zone </w:t>
            </w:r>
            <w:r w:rsidRPr="00D57329">
              <w:rPr>
                <w:spacing w:val="-10"/>
                <w:sz w:val="24"/>
                <w:szCs w:val="24"/>
              </w:rPr>
              <w:t>1</w:t>
            </w:r>
          </w:p>
        </w:tc>
        <w:tc>
          <w:tcPr>
            <w:tcW w:w="1044" w:type="pct"/>
          </w:tcPr>
          <w:p w14:paraId="5CA404FD" w14:textId="77777777" w:rsidR="007A2E8B" w:rsidRPr="00D57329" w:rsidRDefault="007A2E8B" w:rsidP="000A3B01">
            <w:pPr>
              <w:pStyle w:val="TableParagraph"/>
              <w:spacing w:before="1"/>
              <w:ind w:left="134"/>
              <w:rPr>
                <w:sz w:val="24"/>
                <w:szCs w:val="24"/>
              </w:rPr>
            </w:pPr>
            <w:r w:rsidRPr="00D57329">
              <w:rPr>
                <w:sz w:val="24"/>
                <w:szCs w:val="24"/>
              </w:rPr>
              <w:t>Broco</w:t>
            </w:r>
            <w:r w:rsidRPr="00D57329">
              <w:rPr>
                <w:spacing w:val="-13"/>
                <w:sz w:val="24"/>
                <w:szCs w:val="24"/>
              </w:rPr>
              <w:t xml:space="preserve"> </w:t>
            </w:r>
            <w:r w:rsidRPr="00D57329">
              <w:rPr>
                <w:sz w:val="24"/>
                <w:szCs w:val="24"/>
              </w:rPr>
              <w:t>Oil</w:t>
            </w:r>
            <w:r w:rsidRPr="00D57329">
              <w:rPr>
                <w:spacing w:val="-9"/>
                <w:sz w:val="24"/>
                <w:szCs w:val="24"/>
              </w:rPr>
              <w:t xml:space="preserve"> </w:t>
            </w:r>
            <w:r w:rsidRPr="00D57329">
              <w:rPr>
                <w:spacing w:val="-4"/>
                <w:sz w:val="24"/>
                <w:szCs w:val="24"/>
              </w:rPr>
              <w:t>Inc.</w:t>
            </w:r>
          </w:p>
        </w:tc>
        <w:tc>
          <w:tcPr>
            <w:tcW w:w="1926" w:type="pct"/>
          </w:tcPr>
          <w:p w14:paraId="1B6046BD" w14:textId="77777777" w:rsidR="007A2E8B" w:rsidRPr="00D57329" w:rsidRDefault="007A2E8B" w:rsidP="000A3B01">
            <w:pPr>
              <w:pStyle w:val="TableParagraph"/>
              <w:spacing w:before="1"/>
              <w:ind w:left="124"/>
              <w:rPr>
                <w:sz w:val="24"/>
                <w:szCs w:val="24"/>
              </w:rPr>
            </w:pPr>
            <w:r w:rsidRPr="00D57329">
              <w:rPr>
                <w:spacing w:val="-2"/>
                <w:sz w:val="24"/>
                <w:szCs w:val="24"/>
              </w:rPr>
              <w:t>0.145</w:t>
            </w:r>
          </w:p>
        </w:tc>
        <w:tc>
          <w:tcPr>
            <w:tcW w:w="1523" w:type="pct"/>
          </w:tcPr>
          <w:p w14:paraId="5786788E" w14:textId="77777777" w:rsidR="007A2E8B" w:rsidRPr="00D57329" w:rsidRDefault="007A2E8B" w:rsidP="000A3B01">
            <w:pPr>
              <w:pStyle w:val="TableParagraph"/>
              <w:spacing w:before="1"/>
              <w:ind w:left="124"/>
              <w:rPr>
                <w:sz w:val="24"/>
                <w:szCs w:val="24"/>
              </w:rPr>
            </w:pPr>
            <w:r w:rsidRPr="00D57329">
              <w:rPr>
                <w:spacing w:val="-4"/>
                <w:sz w:val="24"/>
                <w:szCs w:val="24"/>
              </w:rPr>
              <w:t>0.06</w:t>
            </w:r>
          </w:p>
        </w:tc>
      </w:tr>
      <w:tr w:rsidR="007A2E8B" w:rsidRPr="000675C4" w14:paraId="0E4818C8" w14:textId="77777777" w:rsidTr="00592DE7">
        <w:trPr>
          <w:trHeight w:val="430"/>
        </w:trPr>
        <w:tc>
          <w:tcPr>
            <w:tcW w:w="507" w:type="pct"/>
          </w:tcPr>
          <w:p w14:paraId="117AFAE8" w14:textId="77777777" w:rsidR="007A2E8B" w:rsidRPr="00D57329" w:rsidRDefault="007A2E8B" w:rsidP="000A3B01">
            <w:pPr>
              <w:pStyle w:val="TableParagraph"/>
              <w:spacing w:before="11"/>
              <w:ind w:left="135"/>
              <w:rPr>
                <w:sz w:val="24"/>
                <w:szCs w:val="24"/>
              </w:rPr>
            </w:pPr>
            <w:r w:rsidRPr="00D57329">
              <w:rPr>
                <w:sz w:val="24"/>
                <w:szCs w:val="24"/>
              </w:rPr>
              <w:t xml:space="preserve">Zone </w:t>
            </w:r>
            <w:r w:rsidRPr="00D57329">
              <w:rPr>
                <w:spacing w:val="-10"/>
                <w:sz w:val="24"/>
                <w:szCs w:val="24"/>
              </w:rPr>
              <w:t>2</w:t>
            </w:r>
          </w:p>
        </w:tc>
        <w:tc>
          <w:tcPr>
            <w:tcW w:w="1044" w:type="pct"/>
          </w:tcPr>
          <w:p w14:paraId="35F8543F" w14:textId="77777777" w:rsidR="007A2E8B" w:rsidRPr="00D57329" w:rsidRDefault="007A2E8B" w:rsidP="000A3B01">
            <w:pPr>
              <w:pStyle w:val="TableParagraph"/>
              <w:spacing w:before="11"/>
              <w:ind w:left="134"/>
              <w:rPr>
                <w:sz w:val="24"/>
                <w:szCs w:val="24"/>
              </w:rPr>
            </w:pPr>
            <w:r w:rsidRPr="00D57329">
              <w:rPr>
                <w:sz w:val="24"/>
                <w:szCs w:val="24"/>
              </w:rPr>
              <w:t>Dennis</w:t>
            </w:r>
            <w:r w:rsidRPr="00D57329">
              <w:rPr>
                <w:spacing w:val="-16"/>
                <w:sz w:val="24"/>
                <w:szCs w:val="24"/>
              </w:rPr>
              <w:t xml:space="preserve"> </w:t>
            </w:r>
            <w:r w:rsidRPr="00D57329">
              <w:rPr>
                <w:sz w:val="24"/>
                <w:szCs w:val="24"/>
              </w:rPr>
              <w:t>K.</w:t>
            </w:r>
            <w:r w:rsidRPr="00D57329">
              <w:rPr>
                <w:spacing w:val="-11"/>
                <w:sz w:val="24"/>
                <w:szCs w:val="24"/>
              </w:rPr>
              <w:t xml:space="preserve"> </w:t>
            </w:r>
            <w:r w:rsidRPr="00D57329">
              <w:rPr>
                <w:spacing w:val="-2"/>
                <w:sz w:val="24"/>
                <w:szCs w:val="24"/>
              </w:rPr>
              <w:t>Burke</w:t>
            </w:r>
          </w:p>
        </w:tc>
        <w:tc>
          <w:tcPr>
            <w:tcW w:w="1926" w:type="pct"/>
          </w:tcPr>
          <w:p w14:paraId="12C4D70C" w14:textId="77777777" w:rsidR="007A2E8B" w:rsidRPr="00D57329" w:rsidRDefault="007A2E8B" w:rsidP="000A3B01">
            <w:pPr>
              <w:pStyle w:val="TableParagraph"/>
              <w:spacing w:before="11"/>
              <w:ind w:left="124"/>
              <w:rPr>
                <w:sz w:val="24"/>
                <w:szCs w:val="24"/>
              </w:rPr>
            </w:pPr>
            <w:r w:rsidRPr="00D57329">
              <w:rPr>
                <w:spacing w:val="-2"/>
                <w:sz w:val="24"/>
                <w:szCs w:val="24"/>
              </w:rPr>
              <w:t>0.2172</w:t>
            </w:r>
          </w:p>
        </w:tc>
        <w:tc>
          <w:tcPr>
            <w:tcW w:w="1523" w:type="pct"/>
          </w:tcPr>
          <w:p w14:paraId="247A98E4" w14:textId="77777777" w:rsidR="007A2E8B" w:rsidRPr="00D57329" w:rsidRDefault="007A2E8B" w:rsidP="000A3B01">
            <w:pPr>
              <w:pStyle w:val="TableParagraph"/>
              <w:spacing w:before="11"/>
              <w:ind w:left="124"/>
              <w:rPr>
                <w:sz w:val="24"/>
                <w:szCs w:val="24"/>
              </w:rPr>
            </w:pPr>
            <w:r w:rsidRPr="00D57329">
              <w:rPr>
                <w:spacing w:val="-2"/>
                <w:sz w:val="24"/>
                <w:szCs w:val="24"/>
              </w:rPr>
              <w:t>0.1274</w:t>
            </w:r>
          </w:p>
        </w:tc>
      </w:tr>
      <w:tr w:rsidR="007A2E8B" w:rsidRPr="000675C4" w14:paraId="2F3956E9" w14:textId="77777777" w:rsidTr="00592DE7">
        <w:trPr>
          <w:trHeight w:val="390"/>
        </w:trPr>
        <w:tc>
          <w:tcPr>
            <w:tcW w:w="507" w:type="pct"/>
          </w:tcPr>
          <w:p w14:paraId="7EEB5BBD" w14:textId="77777777" w:rsidR="007A2E8B" w:rsidRPr="00D57329" w:rsidRDefault="007A2E8B" w:rsidP="000A3B01">
            <w:pPr>
              <w:pStyle w:val="TableParagraph"/>
              <w:spacing w:before="1"/>
              <w:ind w:left="135"/>
              <w:rPr>
                <w:sz w:val="24"/>
                <w:szCs w:val="24"/>
              </w:rPr>
            </w:pPr>
            <w:r w:rsidRPr="00D57329">
              <w:rPr>
                <w:sz w:val="24"/>
                <w:szCs w:val="24"/>
              </w:rPr>
              <w:t xml:space="preserve">Zone </w:t>
            </w:r>
            <w:r w:rsidRPr="00D57329">
              <w:rPr>
                <w:spacing w:val="-10"/>
                <w:sz w:val="24"/>
                <w:szCs w:val="24"/>
              </w:rPr>
              <w:t>3</w:t>
            </w:r>
          </w:p>
        </w:tc>
        <w:tc>
          <w:tcPr>
            <w:tcW w:w="1044" w:type="pct"/>
          </w:tcPr>
          <w:p w14:paraId="262B4C83" w14:textId="77777777" w:rsidR="007A2E8B" w:rsidRPr="00D57329" w:rsidRDefault="007A2E8B" w:rsidP="000A3B01">
            <w:pPr>
              <w:pStyle w:val="TableParagraph"/>
              <w:spacing w:before="1"/>
              <w:ind w:left="134"/>
              <w:rPr>
                <w:sz w:val="24"/>
                <w:szCs w:val="24"/>
              </w:rPr>
            </w:pPr>
            <w:r w:rsidRPr="00D57329">
              <w:rPr>
                <w:sz w:val="24"/>
                <w:szCs w:val="24"/>
              </w:rPr>
              <w:t>Dennis</w:t>
            </w:r>
            <w:r w:rsidRPr="00D57329">
              <w:rPr>
                <w:spacing w:val="-16"/>
                <w:sz w:val="24"/>
                <w:szCs w:val="24"/>
              </w:rPr>
              <w:t xml:space="preserve"> </w:t>
            </w:r>
            <w:r w:rsidRPr="00D57329">
              <w:rPr>
                <w:sz w:val="24"/>
                <w:szCs w:val="24"/>
              </w:rPr>
              <w:t>K.</w:t>
            </w:r>
            <w:r w:rsidRPr="00D57329">
              <w:rPr>
                <w:spacing w:val="-11"/>
                <w:sz w:val="24"/>
                <w:szCs w:val="24"/>
              </w:rPr>
              <w:t xml:space="preserve"> </w:t>
            </w:r>
            <w:r w:rsidRPr="00D57329">
              <w:rPr>
                <w:spacing w:val="-2"/>
                <w:sz w:val="24"/>
                <w:szCs w:val="24"/>
              </w:rPr>
              <w:t>Burke</w:t>
            </w:r>
          </w:p>
        </w:tc>
        <w:tc>
          <w:tcPr>
            <w:tcW w:w="1926" w:type="pct"/>
          </w:tcPr>
          <w:p w14:paraId="6622F1F6" w14:textId="77777777" w:rsidR="007A2E8B" w:rsidRPr="00D57329" w:rsidRDefault="007A2E8B" w:rsidP="000A3B01">
            <w:pPr>
              <w:pStyle w:val="TableParagraph"/>
              <w:spacing w:before="1"/>
              <w:ind w:left="124"/>
              <w:rPr>
                <w:sz w:val="24"/>
                <w:szCs w:val="24"/>
              </w:rPr>
            </w:pPr>
            <w:r w:rsidRPr="00D57329">
              <w:rPr>
                <w:spacing w:val="-2"/>
                <w:sz w:val="24"/>
                <w:szCs w:val="24"/>
              </w:rPr>
              <w:t>0.2672</w:t>
            </w:r>
          </w:p>
        </w:tc>
        <w:tc>
          <w:tcPr>
            <w:tcW w:w="1523" w:type="pct"/>
          </w:tcPr>
          <w:p w14:paraId="65A9694B" w14:textId="77777777" w:rsidR="007A2E8B" w:rsidRPr="00D57329" w:rsidRDefault="007A2E8B" w:rsidP="000A3B01">
            <w:pPr>
              <w:pStyle w:val="TableParagraph"/>
              <w:spacing w:before="1"/>
              <w:ind w:left="124"/>
              <w:rPr>
                <w:sz w:val="24"/>
                <w:szCs w:val="24"/>
              </w:rPr>
            </w:pPr>
            <w:r w:rsidRPr="00D57329">
              <w:rPr>
                <w:spacing w:val="-2"/>
                <w:sz w:val="24"/>
                <w:szCs w:val="24"/>
              </w:rPr>
              <w:t>0.1574</w:t>
            </w:r>
          </w:p>
        </w:tc>
      </w:tr>
      <w:tr w:rsidR="007A2E8B" w:rsidRPr="000675C4" w14:paraId="496E4DE1" w14:textId="77777777" w:rsidTr="00592DE7">
        <w:trPr>
          <w:trHeight w:val="410"/>
        </w:trPr>
        <w:tc>
          <w:tcPr>
            <w:tcW w:w="507" w:type="pct"/>
          </w:tcPr>
          <w:p w14:paraId="45C7FB5E" w14:textId="77777777" w:rsidR="007A2E8B" w:rsidRPr="00D57329" w:rsidRDefault="007A2E8B" w:rsidP="000A3B01">
            <w:pPr>
              <w:pStyle w:val="TableParagraph"/>
              <w:spacing w:before="12"/>
              <w:ind w:left="135"/>
              <w:rPr>
                <w:sz w:val="24"/>
                <w:szCs w:val="24"/>
              </w:rPr>
            </w:pPr>
            <w:r w:rsidRPr="00D57329">
              <w:rPr>
                <w:sz w:val="24"/>
                <w:szCs w:val="24"/>
              </w:rPr>
              <w:t xml:space="preserve">Zone </w:t>
            </w:r>
            <w:r w:rsidRPr="00D57329">
              <w:rPr>
                <w:spacing w:val="-10"/>
                <w:sz w:val="24"/>
                <w:szCs w:val="24"/>
              </w:rPr>
              <w:t>4</w:t>
            </w:r>
          </w:p>
        </w:tc>
        <w:tc>
          <w:tcPr>
            <w:tcW w:w="1044" w:type="pct"/>
          </w:tcPr>
          <w:p w14:paraId="24030D02" w14:textId="77777777" w:rsidR="007A2E8B" w:rsidRPr="00D57329" w:rsidRDefault="007A2E8B" w:rsidP="000A3B01">
            <w:pPr>
              <w:pStyle w:val="TableParagraph"/>
              <w:spacing w:before="12"/>
              <w:ind w:left="134"/>
              <w:rPr>
                <w:sz w:val="24"/>
                <w:szCs w:val="24"/>
              </w:rPr>
            </w:pPr>
            <w:r w:rsidRPr="00D57329">
              <w:rPr>
                <w:sz w:val="24"/>
                <w:szCs w:val="24"/>
              </w:rPr>
              <w:t>Dennis</w:t>
            </w:r>
            <w:r w:rsidRPr="00D57329">
              <w:rPr>
                <w:spacing w:val="-16"/>
                <w:sz w:val="24"/>
                <w:szCs w:val="24"/>
              </w:rPr>
              <w:t xml:space="preserve"> </w:t>
            </w:r>
            <w:r w:rsidRPr="00D57329">
              <w:rPr>
                <w:sz w:val="24"/>
                <w:szCs w:val="24"/>
              </w:rPr>
              <w:t>K.</w:t>
            </w:r>
            <w:r w:rsidRPr="00D57329">
              <w:rPr>
                <w:spacing w:val="-11"/>
                <w:sz w:val="24"/>
                <w:szCs w:val="24"/>
              </w:rPr>
              <w:t xml:space="preserve"> </w:t>
            </w:r>
            <w:r w:rsidRPr="00D57329">
              <w:rPr>
                <w:spacing w:val="-2"/>
                <w:sz w:val="24"/>
                <w:szCs w:val="24"/>
              </w:rPr>
              <w:t>Burke</w:t>
            </w:r>
          </w:p>
        </w:tc>
        <w:tc>
          <w:tcPr>
            <w:tcW w:w="1926" w:type="pct"/>
          </w:tcPr>
          <w:p w14:paraId="2416C09F" w14:textId="77777777" w:rsidR="007A2E8B" w:rsidRPr="00D57329" w:rsidRDefault="007A2E8B" w:rsidP="000A3B01">
            <w:pPr>
              <w:pStyle w:val="TableParagraph"/>
              <w:spacing w:before="12"/>
              <w:ind w:left="124"/>
              <w:rPr>
                <w:sz w:val="24"/>
                <w:szCs w:val="24"/>
              </w:rPr>
            </w:pPr>
            <w:r w:rsidRPr="00D57329">
              <w:rPr>
                <w:spacing w:val="-2"/>
                <w:sz w:val="24"/>
                <w:szCs w:val="24"/>
              </w:rPr>
              <w:t>0.2672</w:t>
            </w:r>
          </w:p>
        </w:tc>
        <w:tc>
          <w:tcPr>
            <w:tcW w:w="1523" w:type="pct"/>
          </w:tcPr>
          <w:p w14:paraId="17E864C3" w14:textId="77777777" w:rsidR="007A2E8B" w:rsidRPr="00D57329" w:rsidRDefault="007A2E8B" w:rsidP="000A3B01">
            <w:pPr>
              <w:pStyle w:val="TableParagraph"/>
              <w:spacing w:before="12"/>
              <w:ind w:left="124"/>
              <w:rPr>
                <w:sz w:val="24"/>
                <w:szCs w:val="24"/>
              </w:rPr>
            </w:pPr>
            <w:r w:rsidRPr="00D57329">
              <w:rPr>
                <w:spacing w:val="-2"/>
                <w:sz w:val="24"/>
                <w:szCs w:val="24"/>
              </w:rPr>
              <w:t>0.1574</w:t>
            </w:r>
          </w:p>
        </w:tc>
      </w:tr>
      <w:tr w:rsidR="007A2E8B" w:rsidRPr="000675C4" w14:paraId="480729EE" w14:textId="77777777" w:rsidTr="00592DE7">
        <w:trPr>
          <w:trHeight w:val="420"/>
        </w:trPr>
        <w:tc>
          <w:tcPr>
            <w:tcW w:w="507" w:type="pct"/>
          </w:tcPr>
          <w:p w14:paraId="27AE7DB1" w14:textId="77777777" w:rsidR="007A2E8B" w:rsidRPr="00D57329" w:rsidRDefault="007A2E8B" w:rsidP="000A3B01">
            <w:pPr>
              <w:pStyle w:val="TableParagraph"/>
              <w:spacing w:before="11"/>
              <w:ind w:left="135"/>
              <w:rPr>
                <w:sz w:val="24"/>
                <w:szCs w:val="24"/>
              </w:rPr>
            </w:pPr>
            <w:r w:rsidRPr="00D57329">
              <w:rPr>
                <w:sz w:val="24"/>
                <w:szCs w:val="24"/>
              </w:rPr>
              <w:t xml:space="preserve">Zone </w:t>
            </w:r>
            <w:r w:rsidRPr="00D57329">
              <w:rPr>
                <w:spacing w:val="-10"/>
                <w:sz w:val="24"/>
                <w:szCs w:val="24"/>
              </w:rPr>
              <w:t>5</w:t>
            </w:r>
          </w:p>
        </w:tc>
        <w:tc>
          <w:tcPr>
            <w:tcW w:w="1044" w:type="pct"/>
          </w:tcPr>
          <w:p w14:paraId="6C18B7AE" w14:textId="77777777" w:rsidR="007A2E8B" w:rsidRPr="00D57329" w:rsidRDefault="007A2E8B" w:rsidP="000A3B01">
            <w:pPr>
              <w:pStyle w:val="TableParagraph"/>
              <w:spacing w:before="11"/>
              <w:ind w:left="134"/>
              <w:rPr>
                <w:sz w:val="24"/>
                <w:szCs w:val="24"/>
              </w:rPr>
            </w:pPr>
            <w:r w:rsidRPr="00D57329">
              <w:rPr>
                <w:sz w:val="24"/>
                <w:szCs w:val="24"/>
              </w:rPr>
              <w:t>Dennis</w:t>
            </w:r>
            <w:r w:rsidRPr="00D57329">
              <w:rPr>
                <w:spacing w:val="-16"/>
                <w:sz w:val="24"/>
                <w:szCs w:val="24"/>
              </w:rPr>
              <w:t xml:space="preserve"> </w:t>
            </w:r>
            <w:r w:rsidRPr="00D57329">
              <w:rPr>
                <w:sz w:val="24"/>
                <w:szCs w:val="24"/>
              </w:rPr>
              <w:t>K.</w:t>
            </w:r>
            <w:r w:rsidRPr="00D57329">
              <w:rPr>
                <w:spacing w:val="-11"/>
                <w:sz w:val="24"/>
                <w:szCs w:val="24"/>
              </w:rPr>
              <w:t xml:space="preserve"> </w:t>
            </w:r>
            <w:r w:rsidRPr="00D57329">
              <w:rPr>
                <w:spacing w:val="-2"/>
                <w:sz w:val="24"/>
                <w:szCs w:val="24"/>
              </w:rPr>
              <w:t>Burke</w:t>
            </w:r>
          </w:p>
        </w:tc>
        <w:tc>
          <w:tcPr>
            <w:tcW w:w="1926" w:type="pct"/>
          </w:tcPr>
          <w:p w14:paraId="0B4B79E3" w14:textId="77777777" w:rsidR="007A2E8B" w:rsidRPr="00D57329" w:rsidRDefault="007A2E8B" w:rsidP="000A3B01">
            <w:pPr>
              <w:pStyle w:val="TableParagraph"/>
              <w:spacing w:before="11"/>
              <w:ind w:left="124"/>
              <w:rPr>
                <w:sz w:val="24"/>
                <w:szCs w:val="24"/>
              </w:rPr>
            </w:pPr>
            <w:r w:rsidRPr="00D57329">
              <w:rPr>
                <w:spacing w:val="-2"/>
                <w:sz w:val="24"/>
                <w:szCs w:val="24"/>
              </w:rPr>
              <w:t>0.2672</w:t>
            </w:r>
          </w:p>
        </w:tc>
        <w:tc>
          <w:tcPr>
            <w:tcW w:w="1523" w:type="pct"/>
          </w:tcPr>
          <w:p w14:paraId="698FADB0" w14:textId="77777777" w:rsidR="007A2E8B" w:rsidRPr="00D57329" w:rsidRDefault="007A2E8B" w:rsidP="000A3B01">
            <w:pPr>
              <w:pStyle w:val="TableParagraph"/>
              <w:spacing w:before="11"/>
              <w:ind w:left="124"/>
              <w:rPr>
                <w:sz w:val="24"/>
                <w:szCs w:val="24"/>
              </w:rPr>
            </w:pPr>
            <w:r w:rsidRPr="00D57329">
              <w:rPr>
                <w:spacing w:val="-2"/>
                <w:sz w:val="24"/>
                <w:szCs w:val="24"/>
              </w:rPr>
              <w:t>0.1574</w:t>
            </w:r>
          </w:p>
        </w:tc>
      </w:tr>
      <w:tr w:rsidR="007A2E8B" w:rsidRPr="000675C4" w14:paraId="6B633D53" w14:textId="77777777" w:rsidTr="00592DE7">
        <w:trPr>
          <w:trHeight w:val="370"/>
        </w:trPr>
        <w:tc>
          <w:tcPr>
            <w:tcW w:w="507" w:type="pct"/>
          </w:tcPr>
          <w:p w14:paraId="55E06601" w14:textId="77777777" w:rsidR="007A2E8B" w:rsidRPr="00D57329" w:rsidRDefault="007A2E8B" w:rsidP="000A3B01">
            <w:pPr>
              <w:pStyle w:val="TableParagraph"/>
              <w:spacing w:before="12"/>
              <w:ind w:left="135"/>
              <w:rPr>
                <w:sz w:val="24"/>
                <w:szCs w:val="24"/>
              </w:rPr>
            </w:pPr>
            <w:r w:rsidRPr="00D57329">
              <w:rPr>
                <w:sz w:val="24"/>
                <w:szCs w:val="24"/>
              </w:rPr>
              <w:t xml:space="preserve">Zone </w:t>
            </w:r>
            <w:r w:rsidRPr="00D57329">
              <w:rPr>
                <w:spacing w:val="-10"/>
                <w:sz w:val="24"/>
                <w:szCs w:val="24"/>
              </w:rPr>
              <w:t>6</w:t>
            </w:r>
          </w:p>
        </w:tc>
        <w:tc>
          <w:tcPr>
            <w:tcW w:w="1044" w:type="pct"/>
          </w:tcPr>
          <w:p w14:paraId="1CB60656" w14:textId="77777777" w:rsidR="007A2E8B" w:rsidRPr="00D57329" w:rsidRDefault="007A2E8B" w:rsidP="000A3B01">
            <w:pPr>
              <w:pStyle w:val="TableParagraph"/>
              <w:spacing w:before="12"/>
              <w:ind w:left="134"/>
              <w:rPr>
                <w:sz w:val="24"/>
                <w:szCs w:val="24"/>
              </w:rPr>
            </w:pPr>
            <w:r w:rsidRPr="00D57329">
              <w:rPr>
                <w:sz w:val="24"/>
                <w:szCs w:val="24"/>
              </w:rPr>
              <w:t>Dennis</w:t>
            </w:r>
            <w:r w:rsidRPr="00D57329">
              <w:rPr>
                <w:spacing w:val="-16"/>
                <w:sz w:val="24"/>
                <w:szCs w:val="24"/>
              </w:rPr>
              <w:t xml:space="preserve"> </w:t>
            </w:r>
            <w:r w:rsidRPr="00D57329">
              <w:rPr>
                <w:sz w:val="24"/>
                <w:szCs w:val="24"/>
              </w:rPr>
              <w:t>K.</w:t>
            </w:r>
            <w:r w:rsidRPr="00D57329">
              <w:rPr>
                <w:spacing w:val="-11"/>
                <w:sz w:val="24"/>
                <w:szCs w:val="24"/>
              </w:rPr>
              <w:t xml:space="preserve"> </w:t>
            </w:r>
            <w:r w:rsidRPr="00D57329">
              <w:rPr>
                <w:spacing w:val="-2"/>
                <w:sz w:val="24"/>
                <w:szCs w:val="24"/>
              </w:rPr>
              <w:t>Burke</w:t>
            </w:r>
          </w:p>
        </w:tc>
        <w:tc>
          <w:tcPr>
            <w:tcW w:w="1926" w:type="pct"/>
          </w:tcPr>
          <w:p w14:paraId="0E1DE025" w14:textId="77777777" w:rsidR="007A2E8B" w:rsidRPr="00D57329" w:rsidRDefault="007A2E8B" w:rsidP="000A3B01">
            <w:pPr>
              <w:pStyle w:val="TableParagraph"/>
              <w:spacing w:before="12"/>
              <w:ind w:left="124"/>
              <w:rPr>
                <w:sz w:val="24"/>
                <w:szCs w:val="24"/>
              </w:rPr>
            </w:pPr>
            <w:r w:rsidRPr="00D57329">
              <w:rPr>
                <w:spacing w:val="-2"/>
                <w:sz w:val="24"/>
                <w:szCs w:val="24"/>
              </w:rPr>
              <w:t>0.2972</w:t>
            </w:r>
          </w:p>
        </w:tc>
        <w:tc>
          <w:tcPr>
            <w:tcW w:w="1523" w:type="pct"/>
          </w:tcPr>
          <w:p w14:paraId="2B2CA92F" w14:textId="77777777" w:rsidR="007A2E8B" w:rsidRPr="00D57329" w:rsidRDefault="007A2E8B" w:rsidP="000A3B01">
            <w:pPr>
              <w:pStyle w:val="TableParagraph"/>
              <w:spacing w:before="12"/>
              <w:ind w:left="124"/>
              <w:rPr>
                <w:sz w:val="24"/>
                <w:szCs w:val="24"/>
              </w:rPr>
            </w:pPr>
            <w:r w:rsidRPr="00D57329">
              <w:rPr>
                <w:spacing w:val="-2"/>
                <w:sz w:val="24"/>
                <w:szCs w:val="24"/>
              </w:rPr>
              <w:t>0.1574</w:t>
            </w:r>
          </w:p>
        </w:tc>
      </w:tr>
      <w:tr w:rsidR="007A2E8B" w:rsidRPr="000675C4" w14:paraId="5D17F2C2" w14:textId="77777777" w:rsidTr="00592DE7">
        <w:trPr>
          <w:trHeight w:val="390"/>
        </w:trPr>
        <w:tc>
          <w:tcPr>
            <w:tcW w:w="507" w:type="pct"/>
          </w:tcPr>
          <w:p w14:paraId="59347D68" w14:textId="77777777" w:rsidR="007A2E8B" w:rsidRPr="00D57329" w:rsidRDefault="007A2E8B" w:rsidP="000A3B01">
            <w:pPr>
              <w:pStyle w:val="TableParagraph"/>
              <w:spacing w:before="1"/>
              <w:ind w:left="135"/>
              <w:rPr>
                <w:sz w:val="24"/>
                <w:szCs w:val="24"/>
              </w:rPr>
            </w:pPr>
            <w:r w:rsidRPr="00D57329">
              <w:rPr>
                <w:sz w:val="24"/>
                <w:szCs w:val="24"/>
              </w:rPr>
              <w:t xml:space="preserve">Zone </w:t>
            </w:r>
            <w:r w:rsidRPr="00D57329">
              <w:rPr>
                <w:spacing w:val="-10"/>
                <w:sz w:val="24"/>
                <w:szCs w:val="24"/>
              </w:rPr>
              <w:t>7</w:t>
            </w:r>
          </w:p>
        </w:tc>
        <w:tc>
          <w:tcPr>
            <w:tcW w:w="1044" w:type="pct"/>
          </w:tcPr>
          <w:p w14:paraId="4DBBDA1E" w14:textId="77777777" w:rsidR="007A2E8B" w:rsidRPr="00D57329" w:rsidRDefault="007A2E8B" w:rsidP="000A3B01">
            <w:pPr>
              <w:pStyle w:val="TableParagraph"/>
              <w:spacing w:before="1"/>
              <w:ind w:left="134"/>
              <w:rPr>
                <w:sz w:val="24"/>
                <w:szCs w:val="24"/>
              </w:rPr>
            </w:pPr>
            <w:r w:rsidRPr="00D57329">
              <w:rPr>
                <w:sz w:val="24"/>
                <w:szCs w:val="24"/>
              </w:rPr>
              <w:t>Dennis</w:t>
            </w:r>
            <w:r w:rsidRPr="00D57329">
              <w:rPr>
                <w:spacing w:val="-16"/>
                <w:sz w:val="24"/>
                <w:szCs w:val="24"/>
              </w:rPr>
              <w:t xml:space="preserve"> </w:t>
            </w:r>
            <w:r w:rsidRPr="00D57329">
              <w:rPr>
                <w:sz w:val="24"/>
                <w:szCs w:val="24"/>
              </w:rPr>
              <w:t>K.</w:t>
            </w:r>
            <w:r w:rsidRPr="00D57329">
              <w:rPr>
                <w:spacing w:val="-11"/>
                <w:sz w:val="24"/>
                <w:szCs w:val="24"/>
              </w:rPr>
              <w:t xml:space="preserve"> </w:t>
            </w:r>
            <w:r w:rsidRPr="00D57329">
              <w:rPr>
                <w:spacing w:val="-2"/>
                <w:sz w:val="24"/>
                <w:szCs w:val="24"/>
              </w:rPr>
              <w:t>Burke</w:t>
            </w:r>
          </w:p>
        </w:tc>
        <w:tc>
          <w:tcPr>
            <w:tcW w:w="1926" w:type="pct"/>
          </w:tcPr>
          <w:p w14:paraId="3AAB9AD9" w14:textId="77777777" w:rsidR="007A2E8B" w:rsidRPr="00D57329" w:rsidRDefault="007A2E8B" w:rsidP="000A3B01">
            <w:pPr>
              <w:pStyle w:val="TableParagraph"/>
              <w:spacing w:before="1"/>
              <w:ind w:left="124"/>
              <w:rPr>
                <w:sz w:val="24"/>
                <w:szCs w:val="24"/>
              </w:rPr>
            </w:pPr>
            <w:r w:rsidRPr="00D57329">
              <w:rPr>
                <w:spacing w:val="-2"/>
                <w:sz w:val="24"/>
                <w:szCs w:val="24"/>
              </w:rPr>
              <w:t>0.3172</w:t>
            </w:r>
          </w:p>
        </w:tc>
        <w:tc>
          <w:tcPr>
            <w:tcW w:w="1523" w:type="pct"/>
          </w:tcPr>
          <w:p w14:paraId="64604A86" w14:textId="77777777" w:rsidR="007A2E8B" w:rsidRPr="00D57329" w:rsidRDefault="007A2E8B" w:rsidP="000A3B01">
            <w:pPr>
              <w:pStyle w:val="TableParagraph"/>
              <w:spacing w:before="1"/>
              <w:ind w:left="124"/>
              <w:rPr>
                <w:sz w:val="24"/>
                <w:szCs w:val="24"/>
              </w:rPr>
            </w:pPr>
            <w:r w:rsidRPr="00D57329">
              <w:rPr>
                <w:spacing w:val="-2"/>
                <w:sz w:val="24"/>
                <w:szCs w:val="24"/>
              </w:rPr>
              <w:t>0.1574</w:t>
            </w:r>
          </w:p>
        </w:tc>
      </w:tr>
      <w:tr w:rsidR="007A2E8B" w:rsidRPr="000675C4" w14:paraId="2409F029" w14:textId="77777777" w:rsidTr="00592DE7">
        <w:trPr>
          <w:trHeight w:val="400"/>
        </w:trPr>
        <w:tc>
          <w:tcPr>
            <w:tcW w:w="507" w:type="pct"/>
          </w:tcPr>
          <w:p w14:paraId="7AC8F4E2" w14:textId="77777777" w:rsidR="007A2E8B" w:rsidRPr="00D57329" w:rsidRDefault="007A2E8B" w:rsidP="000A3B01">
            <w:pPr>
              <w:pStyle w:val="TableParagraph"/>
              <w:spacing w:before="12"/>
              <w:ind w:left="135"/>
              <w:rPr>
                <w:sz w:val="24"/>
                <w:szCs w:val="24"/>
              </w:rPr>
            </w:pPr>
            <w:r w:rsidRPr="00D57329">
              <w:rPr>
                <w:sz w:val="24"/>
                <w:szCs w:val="24"/>
              </w:rPr>
              <w:t xml:space="preserve">Zone </w:t>
            </w:r>
            <w:r w:rsidRPr="00D57329">
              <w:rPr>
                <w:spacing w:val="-10"/>
                <w:sz w:val="24"/>
                <w:szCs w:val="24"/>
              </w:rPr>
              <w:t>8</w:t>
            </w:r>
          </w:p>
        </w:tc>
        <w:tc>
          <w:tcPr>
            <w:tcW w:w="1044" w:type="pct"/>
          </w:tcPr>
          <w:p w14:paraId="0A677E56" w14:textId="77777777" w:rsidR="007A2E8B" w:rsidRPr="00D57329" w:rsidRDefault="007A2E8B" w:rsidP="000A3B01">
            <w:pPr>
              <w:pStyle w:val="TableParagraph"/>
              <w:spacing w:before="12"/>
              <w:ind w:left="134"/>
              <w:rPr>
                <w:sz w:val="24"/>
                <w:szCs w:val="24"/>
              </w:rPr>
            </w:pPr>
            <w:r w:rsidRPr="00D57329">
              <w:rPr>
                <w:sz w:val="24"/>
                <w:szCs w:val="24"/>
              </w:rPr>
              <w:t>Dennis</w:t>
            </w:r>
            <w:r w:rsidRPr="00D57329">
              <w:rPr>
                <w:spacing w:val="-16"/>
                <w:sz w:val="24"/>
                <w:szCs w:val="24"/>
              </w:rPr>
              <w:t xml:space="preserve"> </w:t>
            </w:r>
            <w:r w:rsidRPr="00D57329">
              <w:rPr>
                <w:sz w:val="24"/>
                <w:szCs w:val="24"/>
              </w:rPr>
              <w:t>K.</w:t>
            </w:r>
            <w:r w:rsidRPr="00D57329">
              <w:rPr>
                <w:spacing w:val="-11"/>
                <w:sz w:val="24"/>
                <w:szCs w:val="24"/>
              </w:rPr>
              <w:t xml:space="preserve"> </w:t>
            </w:r>
            <w:r w:rsidRPr="00D57329">
              <w:rPr>
                <w:spacing w:val="-2"/>
                <w:sz w:val="24"/>
                <w:szCs w:val="24"/>
              </w:rPr>
              <w:t>Burke</w:t>
            </w:r>
          </w:p>
        </w:tc>
        <w:tc>
          <w:tcPr>
            <w:tcW w:w="1926" w:type="pct"/>
          </w:tcPr>
          <w:p w14:paraId="3F666303" w14:textId="77777777" w:rsidR="007A2E8B" w:rsidRPr="00D57329" w:rsidRDefault="007A2E8B" w:rsidP="000A3B01">
            <w:pPr>
              <w:pStyle w:val="TableParagraph"/>
              <w:spacing w:before="12"/>
              <w:ind w:left="124"/>
              <w:rPr>
                <w:sz w:val="24"/>
                <w:szCs w:val="24"/>
              </w:rPr>
            </w:pPr>
            <w:r w:rsidRPr="00D57329">
              <w:rPr>
                <w:spacing w:val="-2"/>
                <w:sz w:val="24"/>
                <w:szCs w:val="24"/>
              </w:rPr>
              <w:t>0.3552</w:t>
            </w:r>
          </w:p>
        </w:tc>
        <w:tc>
          <w:tcPr>
            <w:tcW w:w="1523" w:type="pct"/>
          </w:tcPr>
          <w:p w14:paraId="55F145A7" w14:textId="77777777" w:rsidR="007A2E8B" w:rsidRPr="00D57329" w:rsidRDefault="007A2E8B" w:rsidP="000A3B01">
            <w:pPr>
              <w:pStyle w:val="TableParagraph"/>
              <w:spacing w:before="12"/>
              <w:ind w:left="124"/>
              <w:rPr>
                <w:sz w:val="24"/>
                <w:szCs w:val="24"/>
              </w:rPr>
            </w:pPr>
            <w:r w:rsidRPr="00D57329">
              <w:rPr>
                <w:spacing w:val="-2"/>
                <w:sz w:val="24"/>
                <w:szCs w:val="24"/>
              </w:rPr>
              <w:t>0.1574</w:t>
            </w:r>
          </w:p>
        </w:tc>
      </w:tr>
      <w:tr w:rsidR="007A2E8B" w:rsidRPr="000675C4" w14:paraId="191D0DC9" w14:textId="77777777" w:rsidTr="00592DE7">
        <w:trPr>
          <w:trHeight w:val="410"/>
        </w:trPr>
        <w:tc>
          <w:tcPr>
            <w:tcW w:w="507" w:type="pct"/>
          </w:tcPr>
          <w:p w14:paraId="2C4F1C3A" w14:textId="77777777" w:rsidR="007A2E8B" w:rsidRPr="00D57329" w:rsidRDefault="007A2E8B" w:rsidP="000A3B01">
            <w:pPr>
              <w:pStyle w:val="TableParagraph"/>
              <w:spacing w:before="11"/>
              <w:ind w:left="135"/>
              <w:rPr>
                <w:sz w:val="24"/>
                <w:szCs w:val="24"/>
              </w:rPr>
            </w:pPr>
            <w:r w:rsidRPr="00D57329">
              <w:rPr>
                <w:sz w:val="24"/>
                <w:szCs w:val="24"/>
              </w:rPr>
              <w:t xml:space="preserve">Zone </w:t>
            </w:r>
            <w:r w:rsidRPr="00D57329">
              <w:rPr>
                <w:spacing w:val="-10"/>
                <w:sz w:val="24"/>
                <w:szCs w:val="24"/>
              </w:rPr>
              <w:t>9</w:t>
            </w:r>
          </w:p>
        </w:tc>
        <w:tc>
          <w:tcPr>
            <w:tcW w:w="1044" w:type="pct"/>
          </w:tcPr>
          <w:p w14:paraId="71FAB3E9" w14:textId="77777777" w:rsidR="007A2E8B" w:rsidRPr="00D57329" w:rsidRDefault="007A2E8B" w:rsidP="000A3B01">
            <w:pPr>
              <w:pStyle w:val="TableParagraph"/>
              <w:spacing w:before="11"/>
              <w:ind w:left="134"/>
              <w:rPr>
                <w:sz w:val="24"/>
                <w:szCs w:val="24"/>
              </w:rPr>
            </w:pPr>
            <w:r w:rsidRPr="00D57329">
              <w:rPr>
                <w:sz w:val="24"/>
                <w:szCs w:val="24"/>
              </w:rPr>
              <w:t>Carmyn</w:t>
            </w:r>
            <w:r w:rsidRPr="00D57329">
              <w:rPr>
                <w:spacing w:val="-12"/>
                <w:sz w:val="24"/>
                <w:szCs w:val="24"/>
              </w:rPr>
              <w:t xml:space="preserve"> </w:t>
            </w:r>
            <w:r w:rsidRPr="00D57329">
              <w:rPr>
                <w:spacing w:val="-4"/>
                <w:sz w:val="24"/>
                <w:szCs w:val="24"/>
              </w:rPr>
              <w:t>Inc.</w:t>
            </w:r>
          </w:p>
        </w:tc>
        <w:tc>
          <w:tcPr>
            <w:tcW w:w="1926" w:type="pct"/>
          </w:tcPr>
          <w:p w14:paraId="39D4DF7D" w14:textId="77777777" w:rsidR="007A2E8B" w:rsidRPr="00D57329" w:rsidRDefault="007A2E8B" w:rsidP="000A3B01">
            <w:pPr>
              <w:pStyle w:val="TableParagraph"/>
              <w:spacing w:before="11"/>
              <w:ind w:left="124"/>
              <w:rPr>
                <w:sz w:val="24"/>
                <w:szCs w:val="24"/>
              </w:rPr>
            </w:pPr>
            <w:r w:rsidRPr="00D57329">
              <w:rPr>
                <w:spacing w:val="-4"/>
                <w:sz w:val="24"/>
                <w:szCs w:val="24"/>
              </w:rPr>
              <w:t>0.89</w:t>
            </w:r>
          </w:p>
        </w:tc>
        <w:tc>
          <w:tcPr>
            <w:tcW w:w="1523" w:type="pct"/>
          </w:tcPr>
          <w:p w14:paraId="368EA357" w14:textId="77777777" w:rsidR="007A2E8B" w:rsidRPr="00D57329" w:rsidRDefault="007A2E8B" w:rsidP="000A3B01">
            <w:pPr>
              <w:pStyle w:val="TableParagraph"/>
              <w:spacing w:before="11"/>
              <w:ind w:left="124"/>
              <w:rPr>
                <w:sz w:val="24"/>
                <w:szCs w:val="24"/>
              </w:rPr>
            </w:pPr>
            <w:r w:rsidRPr="00D57329">
              <w:rPr>
                <w:spacing w:val="-4"/>
                <w:sz w:val="24"/>
                <w:szCs w:val="24"/>
              </w:rPr>
              <w:t>0.59</w:t>
            </w:r>
          </w:p>
        </w:tc>
      </w:tr>
    </w:tbl>
    <w:p w14:paraId="0AA68EF2" w14:textId="77777777" w:rsidR="007A2E8B" w:rsidRDefault="007A2E8B" w:rsidP="007A2E8B">
      <w:pPr>
        <w:pStyle w:val="BodyText"/>
        <w:spacing w:before="201"/>
        <w:rPr>
          <w:b w:val="0"/>
          <w:sz w:val="24"/>
        </w:rPr>
      </w:pPr>
    </w:p>
    <w:p w14:paraId="32C692DC" w14:textId="77777777" w:rsidR="007A2E8B" w:rsidRPr="005D42C1" w:rsidRDefault="007A2E8B" w:rsidP="007A2E8B">
      <w:pPr>
        <w:spacing w:before="1"/>
        <w:rPr>
          <w:b/>
          <w:sz w:val="24"/>
        </w:rPr>
      </w:pPr>
      <w:r w:rsidRPr="00A6758B">
        <w:rPr>
          <w:b/>
          <w:spacing w:val="-4"/>
          <w:sz w:val="24"/>
        </w:rPr>
        <w:lastRenderedPageBreak/>
        <w:t>Biodiesel</w:t>
      </w:r>
      <w:r w:rsidRPr="00A6758B">
        <w:rPr>
          <w:b/>
          <w:spacing w:val="13"/>
          <w:sz w:val="24"/>
        </w:rPr>
        <w:t xml:space="preserve"> </w:t>
      </w:r>
      <w:r w:rsidRPr="00A6758B">
        <w:rPr>
          <w:b/>
          <w:spacing w:val="-4"/>
          <w:sz w:val="24"/>
        </w:rPr>
        <w:t>Differential</w:t>
      </w:r>
      <w:r w:rsidRPr="00A6758B">
        <w:rPr>
          <w:b/>
          <w:spacing w:val="13"/>
          <w:sz w:val="24"/>
        </w:rPr>
        <w:t xml:space="preserve"> </w:t>
      </w:r>
      <w:r w:rsidRPr="00A6758B">
        <w:rPr>
          <w:b/>
          <w:spacing w:val="-4"/>
          <w:sz w:val="24"/>
        </w:rPr>
        <w:t>Pricing</w:t>
      </w:r>
      <w:r>
        <w:rPr>
          <w:b/>
          <w:spacing w:val="-4"/>
          <w:sz w:val="24"/>
        </w:rPr>
        <w:t>–</w:t>
      </w:r>
      <w:r w:rsidRPr="00A6758B">
        <w:rPr>
          <w:b/>
          <w:spacing w:val="-4"/>
          <w:sz w:val="24"/>
        </w:rPr>
        <w:t>Effective</w:t>
      </w:r>
      <w:r w:rsidRPr="00A6758B">
        <w:rPr>
          <w:b/>
          <w:spacing w:val="11"/>
          <w:sz w:val="24"/>
        </w:rPr>
        <w:t xml:space="preserve"> </w:t>
      </w:r>
      <w:r w:rsidRPr="00A6758B">
        <w:rPr>
          <w:b/>
          <w:spacing w:val="-4"/>
          <w:sz w:val="24"/>
        </w:rPr>
        <w:t>8/1/24: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9"/>
        <w:gridCol w:w="1876"/>
        <w:gridCol w:w="983"/>
        <w:gridCol w:w="893"/>
        <w:gridCol w:w="893"/>
        <w:gridCol w:w="893"/>
        <w:gridCol w:w="983"/>
        <w:gridCol w:w="893"/>
        <w:gridCol w:w="893"/>
        <w:gridCol w:w="890"/>
      </w:tblGrid>
      <w:tr w:rsidR="007A2E8B" w:rsidRPr="000675C4" w14:paraId="4C8BDF1D" w14:textId="77777777" w:rsidTr="00B84F0B">
        <w:trPr>
          <w:trHeight w:val="702"/>
          <w:tblHeader/>
        </w:trPr>
        <w:tc>
          <w:tcPr>
            <w:tcW w:w="729" w:type="dxa"/>
            <w:vAlign w:val="center"/>
          </w:tcPr>
          <w:p w14:paraId="06FCDD90" w14:textId="77777777" w:rsidR="007A2E8B" w:rsidRPr="00D57329" w:rsidRDefault="007A2E8B" w:rsidP="00592DE7">
            <w:pPr>
              <w:pStyle w:val="TableParagraph"/>
              <w:spacing w:before="124"/>
              <w:ind w:left="130" w:right="31"/>
              <w:rPr>
                <w:rFonts w:asciiTheme="minorHAnsi" w:hAnsiTheme="minorHAnsi" w:cstheme="minorHAnsi"/>
                <w:b/>
                <w:sz w:val="24"/>
                <w:szCs w:val="24"/>
              </w:rPr>
            </w:pPr>
            <w:r w:rsidRPr="00D57329">
              <w:rPr>
                <w:rFonts w:asciiTheme="minorHAnsi" w:hAnsiTheme="minorHAnsi" w:cstheme="minorHAnsi"/>
                <w:b/>
                <w:spacing w:val="-4"/>
                <w:sz w:val="24"/>
                <w:szCs w:val="24"/>
              </w:rPr>
              <w:t>Zone</w:t>
            </w:r>
          </w:p>
        </w:tc>
        <w:tc>
          <w:tcPr>
            <w:tcW w:w="1876" w:type="dxa"/>
            <w:vAlign w:val="center"/>
          </w:tcPr>
          <w:p w14:paraId="2DCC9669" w14:textId="77777777" w:rsidR="007A2E8B" w:rsidRPr="00D57329" w:rsidRDefault="007A2E8B" w:rsidP="00592DE7">
            <w:pPr>
              <w:pStyle w:val="TableParagraph"/>
              <w:spacing w:before="124"/>
              <w:ind w:left="615"/>
              <w:rPr>
                <w:rFonts w:asciiTheme="minorHAnsi" w:hAnsiTheme="minorHAnsi" w:cstheme="minorHAnsi"/>
                <w:b/>
                <w:sz w:val="24"/>
                <w:szCs w:val="24"/>
              </w:rPr>
            </w:pPr>
            <w:r w:rsidRPr="00D57329">
              <w:rPr>
                <w:rFonts w:asciiTheme="minorHAnsi" w:hAnsiTheme="minorHAnsi" w:cstheme="minorHAnsi"/>
                <w:b/>
                <w:spacing w:val="-2"/>
                <w:sz w:val="24"/>
                <w:szCs w:val="24"/>
              </w:rPr>
              <w:t>Vendor</w:t>
            </w:r>
          </w:p>
        </w:tc>
        <w:tc>
          <w:tcPr>
            <w:tcW w:w="983" w:type="dxa"/>
            <w:vAlign w:val="center"/>
          </w:tcPr>
          <w:p w14:paraId="1CB2FD5C" w14:textId="77777777" w:rsidR="007A2E8B" w:rsidRPr="00D57329" w:rsidRDefault="007A2E8B" w:rsidP="00592DE7">
            <w:pPr>
              <w:pStyle w:val="TableParagraph"/>
              <w:spacing w:before="123" w:line="237" w:lineRule="auto"/>
              <w:ind w:left="394" w:right="296" w:firstLine="20"/>
              <w:rPr>
                <w:rFonts w:asciiTheme="minorHAnsi" w:hAnsiTheme="minorHAnsi" w:cstheme="minorHAnsi"/>
                <w:b/>
                <w:sz w:val="24"/>
                <w:szCs w:val="24"/>
              </w:rPr>
            </w:pPr>
            <w:r w:rsidRPr="00D57329">
              <w:rPr>
                <w:rFonts w:asciiTheme="minorHAnsi" w:hAnsiTheme="minorHAnsi" w:cstheme="minorHAnsi"/>
                <w:b/>
                <w:spacing w:val="-6"/>
                <w:sz w:val="24"/>
                <w:szCs w:val="24"/>
              </w:rPr>
              <w:t xml:space="preserve">B5 </w:t>
            </w:r>
            <w:r w:rsidRPr="00D57329">
              <w:rPr>
                <w:rFonts w:asciiTheme="minorHAnsi" w:hAnsiTheme="minorHAnsi" w:cstheme="minorHAnsi"/>
                <w:b/>
                <w:spacing w:val="-17"/>
                <w:sz w:val="24"/>
                <w:szCs w:val="24"/>
              </w:rPr>
              <w:t>LTL</w:t>
            </w:r>
          </w:p>
        </w:tc>
        <w:tc>
          <w:tcPr>
            <w:tcW w:w="893" w:type="dxa"/>
            <w:vAlign w:val="center"/>
          </w:tcPr>
          <w:p w14:paraId="19AE6347" w14:textId="77777777" w:rsidR="007A2E8B" w:rsidRPr="00D57329" w:rsidRDefault="007A2E8B" w:rsidP="00592DE7">
            <w:pPr>
              <w:pStyle w:val="TableParagraph"/>
              <w:spacing w:before="123" w:line="237" w:lineRule="auto"/>
              <w:ind w:left="383" w:right="265" w:hanging="10"/>
              <w:rPr>
                <w:rFonts w:asciiTheme="minorHAnsi" w:hAnsiTheme="minorHAnsi" w:cstheme="minorHAnsi"/>
                <w:b/>
                <w:sz w:val="24"/>
                <w:szCs w:val="24"/>
              </w:rPr>
            </w:pPr>
            <w:r w:rsidRPr="00D57329">
              <w:rPr>
                <w:rFonts w:asciiTheme="minorHAnsi" w:hAnsiTheme="minorHAnsi" w:cstheme="minorHAnsi"/>
                <w:b/>
                <w:spacing w:val="-12"/>
                <w:sz w:val="24"/>
                <w:szCs w:val="24"/>
              </w:rPr>
              <w:t xml:space="preserve">B5 </w:t>
            </w:r>
            <w:r w:rsidRPr="00D57329">
              <w:rPr>
                <w:rFonts w:asciiTheme="minorHAnsi" w:hAnsiTheme="minorHAnsi" w:cstheme="minorHAnsi"/>
                <w:b/>
                <w:spacing w:val="-5"/>
                <w:sz w:val="24"/>
                <w:szCs w:val="24"/>
              </w:rPr>
              <w:t>TL</w:t>
            </w:r>
          </w:p>
        </w:tc>
        <w:tc>
          <w:tcPr>
            <w:tcW w:w="893" w:type="dxa"/>
            <w:vAlign w:val="center"/>
          </w:tcPr>
          <w:p w14:paraId="52235EC1" w14:textId="77777777" w:rsidR="007A2E8B" w:rsidRPr="00D57329" w:rsidRDefault="007A2E8B" w:rsidP="00592DE7">
            <w:pPr>
              <w:pStyle w:val="TableParagraph"/>
              <w:spacing w:before="123" w:line="237" w:lineRule="auto"/>
              <w:ind w:left="323" w:right="236" w:hanging="30"/>
              <w:rPr>
                <w:rFonts w:asciiTheme="minorHAnsi" w:hAnsiTheme="minorHAnsi" w:cstheme="minorHAnsi"/>
                <w:b/>
                <w:sz w:val="24"/>
                <w:szCs w:val="24"/>
              </w:rPr>
            </w:pPr>
            <w:r w:rsidRPr="00D57329">
              <w:rPr>
                <w:rFonts w:asciiTheme="minorHAnsi" w:hAnsiTheme="minorHAnsi" w:cstheme="minorHAnsi"/>
                <w:b/>
                <w:spacing w:val="-12"/>
                <w:sz w:val="24"/>
                <w:szCs w:val="24"/>
              </w:rPr>
              <w:t xml:space="preserve">B10 </w:t>
            </w:r>
            <w:r w:rsidRPr="00D57329">
              <w:rPr>
                <w:rFonts w:asciiTheme="minorHAnsi" w:hAnsiTheme="minorHAnsi" w:cstheme="minorHAnsi"/>
                <w:b/>
                <w:spacing w:val="-5"/>
                <w:sz w:val="24"/>
                <w:szCs w:val="24"/>
              </w:rPr>
              <w:t>LTL</w:t>
            </w:r>
          </w:p>
        </w:tc>
        <w:tc>
          <w:tcPr>
            <w:tcW w:w="893" w:type="dxa"/>
            <w:vAlign w:val="center"/>
          </w:tcPr>
          <w:p w14:paraId="31F6E24A" w14:textId="77777777" w:rsidR="007A2E8B" w:rsidRPr="00D57329" w:rsidRDefault="007A2E8B" w:rsidP="00592DE7">
            <w:pPr>
              <w:pStyle w:val="TableParagraph"/>
              <w:spacing w:before="123" w:line="237" w:lineRule="auto"/>
              <w:ind w:left="373" w:right="236" w:hanging="80"/>
              <w:rPr>
                <w:rFonts w:asciiTheme="minorHAnsi" w:hAnsiTheme="minorHAnsi" w:cstheme="minorHAnsi"/>
                <w:b/>
                <w:sz w:val="24"/>
                <w:szCs w:val="24"/>
              </w:rPr>
            </w:pPr>
            <w:r w:rsidRPr="00D57329">
              <w:rPr>
                <w:rFonts w:asciiTheme="minorHAnsi" w:hAnsiTheme="minorHAnsi" w:cstheme="minorHAnsi"/>
                <w:b/>
                <w:spacing w:val="-12"/>
                <w:sz w:val="24"/>
                <w:szCs w:val="24"/>
              </w:rPr>
              <w:t xml:space="preserve">B10 </w:t>
            </w:r>
            <w:r w:rsidRPr="00D57329">
              <w:rPr>
                <w:rFonts w:asciiTheme="minorHAnsi" w:hAnsiTheme="minorHAnsi" w:cstheme="minorHAnsi"/>
                <w:b/>
                <w:spacing w:val="-6"/>
                <w:sz w:val="24"/>
                <w:szCs w:val="24"/>
              </w:rPr>
              <w:t>TL</w:t>
            </w:r>
          </w:p>
        </w:tc>
        <w:tc>
          <w:tcPr>
            <w:tcW w:w="983" w:type="dxa"/>
            <w:vAlign w:val="center"/>
          </w:tcPr>
          <w:p w14:paraId="6753F1FE" w14:textId="77777777" w:rsidR="007A2E8B" w:rsidRPr="00D57329" w:rsidRDefault="007A2E8B" w:rsidP="00592DE7">
            <w:pPr>
              <w:pStyle w:val="TableParagraph"/>
              <w:spacing w:before="123" w:line="237" w:lineRule="auto"/>
              <w:ind w:left="363" w:right="297" w:hanging="31"/>
              <w:rPr>
                <w:rFonts w:asciiTheme="minorHAnsi" w:hAnsiTheme="minorHAnsi" w:cstheme="minorHAnsi"/>
                <w:b/>
                <w:sz w:val="24"/>
                <w:szCs w:val="24"/>
              </w:rPr>
            </w:pPr>
            <w:r w:rsidRPr="00D57329">
              <w:rPr>
                <w:rFonts w:asciiTheme="minorHAnsi" w:hAnsiTheme="minorHAnsi" w:cstheme="minorHAnsi"/>
                <w:b/>
                <w:spacing w:val="-16"/>
                <w:sz w:val="24"/>
                <w:szCs w:val="24"/>
              </w:rPr>
              <w:t>B15</w:t>
            </w:r>
            <w:r w:rsidRPr="00D57329">
              <w:rPr>
                <w:rFonts w:asciiTheme="minorHAnsi" w:hAnsiTheme="minorHAnsi" w:cstheme="minorHAnsi"/>
                <w:b/>
                <w:spacing w:val="-7"/>
                <w:sz w:val="24"/>
                <w:szCs w:val="24"/>
              </w:rPr>
              <w:t xml:space="preserve"> LTL</w:t>
            </w:r>
          </w:p>
        </w:tc>
        <w:tc>
          <w:tcPr>
            <w:tcW w:w="893" w:type="dxa"/>
            <w:vAlign w:val="center"/>
          </w:tcPr>
          <w:p w14:paraId="1A77978F" w14:textId="77777777" w:rsidR="007A2E8B" w:rsidRPr="00D57329" w:rsidRDefault="007A2E8B" w:rsidP="00592DE7">
            <w:pPr>
              <w:pStyle w:val="TableParagraph"/>
              <w:spacing w:before="123" w:line="237" w:lineRule="auto"/>
              <w:ind w:left="372" w:right="237" w:hanging="80"/>
              <w:rPr>
                <w:rFonts w:asciiTheme="minorHAnsi" w:hAnsiTheme="minorHAnsi" w:cstheme="minorHAnsi"/>
                <w:b/>
                <w:sz w:val="24"/>
                <w:szCs w:val="24"/>
              </w:rPr>
            </w:pPr>
            <w:r w:rsidRPr="00D57329">
              <w:rPr>
                <w:rFonts w:asciiTheme="minorHAnsi" w:hAnsiTheme="minorHAnsi" w:cstheme="minorHAnsi"/>
                <w:b/>
                <w:spacing w:val="-12"/>
                <w:sz w:val="24"/>
                <w:szCs w:val="24"/>
              </w:rPr>
              <w:t xml:space="preserve">B15 </w:t>
            </w:r>
            <w:r w:rsidRPr="00D57329">
              <w:rPr>
                <w:rFonts w:asciiTheme="minorHAnsi" w:hAnsiTheme="minorHAnsi" w:cstheme="minorHAnsi"/>
                <w:b/>
                <w:spacing w:val="-6"/>
                <w:sz w:val="24"/>
                <w:szCs w:val="24"/>
              </w:rPr>
              <w:t>TL</w:t>
            </w:r>
          </w:p>
        </w:tc>
        <w:tc>
          <w:tcPr>
            <w:tcW w:w="893" w:type="dxa"/>
            <w:vAlign w:val="center"/>
          </w:tcPr>
          <w:p w14:paraId="78FE0D35" w14:textId="77777777" w:rsidR="007A2E8B" w:rsidRPr="00D57329" w:rsidRDefault="007A2E8B" w:rsidP="00592DE7">
            <w:pPr>
              <w:pStyle w:val="TableParagraph"/>
              <w:spacing w:before="123" w:line="237" w:lineRule="auto"/>
              <w:ind w:left="322" w:right="238" w:hanging="31"/>
              <w:rPr>
                <w:rFonts w:asciiTheme="minorHAnsi" w:hAnsiTheme="minorHAnsi" w:cstheme="minorHAnsi"/>
                <w:b/>
                <w:sz w:val="24"/>
                <w:szCs w:val="24"/>
              </w:rPr>
            </w:pPr>
            <w:r w:rsidRPr="00D57329">
              <w:rPr>
                <w:rFonts w:asciiTheme="minorHAnsi" w:hAnsiTheme="minorHAnsi" w:cstheme="minorHAnsi"/>
                <w:b/>
                <w:spacing w:val="-12"/>
                <w:sz w:val="24"/>
                <w:szCs w:val="24"/>
              </w:rPr>
              <w:t xml:space="preserve">B20 </w:t>
            </w:r>
            <w:r w:rsidRPr="00D57329">
              <w:rPr>
                <w:rFonts w:asciiTheme="minorHAnsi" w:hAnsiTheme="minorHAnsi" w:cstheme="minorHAnsi"/>
                <w:b/>
                <w:spacing w:val="-5"/>
                <w:sz w:val="24"/>
                <w:szCs w:val="24"/>
              </w:rPr>
              <w:t>LTL</w:t>
            </w:r>
          </w:p>
        </w:tc>
        <w:tc>
          <w:tcPr>
            <w:tcW w:w="890" w:type="dxa"/>
            <w:vAlign w:val="center"/>
          </w:tcPr>
          <w:p w14:paraId="454D964D" w14:textId="77777777" w:rsidR="007A2E8B" w:rsidRPr="00D57329" w:rsidRDefault="007A2E8B" w:rsidP="00592DE7">
            <w:pPr>
              <w:pStyle w:val="TableParagraph"/>
              <w:spacing w:before="123" w:line="237" w:lineRule="auto"/>
              <w:ind w:left="372" w:right="246" w:hanging="80"/>
              <w:rPr>
                <w:rFonts w:asciiTheme="minorHAnsi" w:hAnsiTheme="minorHAnsi" w:cstheme="minorHAnsi"/>
                <w:b/>
                <w:sz w:val="24"/>
                <w:szCs w:val="24"/>
              </w:rPr>
            </w:pPr>
            <w:r w:rsidRPr="00D57329">
              <w:rPr>
                <w:rFonts w:asciiTheme="minorHAnsi" w:hAnsiTheme="minorHAnsi" w:cstheme="minorHAnsi"/>
                <w:b/>
                <w:spacing w:val="-12"/>
                <w:sz w:val="24"/>
                <w:szCs w:val="24"/>
              </w:rPr>
              <w:t xml:space="preserve">B20 </w:t>
            </w:r>
            <w:r w:rsidRPr="00D57329">
              <w:rPr>
                <w:rFonts w:asciiTheme="minorHAnsi" w:hAnsiTheme="minorHAnsi" w:cstheme="minorHAnsi"/>
                <w:b/>
                <w:spacing w:val="-6"/>
                <w:sz w:val="24"/>
                <w:szCs w:val="24"/>
              </w:rPr>
              <w:t>TL</w:t>
            </w:r>
          </w:p>
        </w:tc>
      </w:tr>
      <w:tr w:rsidR="007A2E8B" w:rsidRPr="000675C4" w14:paraId="7515E107" w14:textId="77777777" w:rsidTr="00B84F0B">
        <w:trPr>
          <w:trHeight w:val="702"/>
        </w:trPr>
        <w:tc>
          <w:tcPr>
            <w:tcW w:w="729" w:type="dxa"/>
          </w:tcPr>
          <w:p w14:paraId="2CFB3EE4" w14:textId="77777777" w:rsidR="007A2E8B" w:rsidRPr="00D57329" w:rsidRDefault="007A2E8B" w:rsidP="000A3B01">
            <w:pPr>
              <w:pStyle w:val="TableParagraph"/>
              <w:spacing w:before="91"/>
              <w:ind w:left="130"/>
              <w:jc w:val="center"/>
              <w:rPr>
                <w:rFonts w:asciiTheme="minorHAnsi" w:hAnsiTheme="minorHAnsi" w:cstheme="minorHAnsi"/>
                <w:sz w:val="24"/>
                <w:szCs w:val="24"/>
              </w:rPr>
            </w:pPr>
            <w:r w:rsidRPr="00D57329">
              <w:rPr>
                <w:rFonts w:asciiTheme="minorHAnsi" w:hAnsiTheme="minorHAnsi" w:cstheme="minorHAnsi"/>
                <w:spacing w:val="-10"/>
                <w:sz w:val="24"/>
                <w:szCs w:val="24"/>
              </w:rPr>
              <w:t>1</w:t>
            </w:r>
          </w:p>
        </w:tc>
        <w:tc>
          <w:tcPr>
            <w:tcW w:w="1876" w:type="dxa"/>
          </w:tcPr>
          <w:p w14:paraId="3DA8851F" w14:textId="77777777" w:rsidR="007A2E8B" w:rsidRPr="00D57329" w:rsidRDefault="007A2E8B" w:rsidP="000A3B01">
            <w:pPr>
              <w:pStyle w:val="TableParagraph"/>
              <w:spacing w:before="100"/>
              <w:ind w:left="305"/>
              <w:rPr>
                <w:rFonts w:asciiTheme="minorHAnsi" w:hAnsiTheme="minorHAnsi" w:cstheme="minorHAnsi"/>
                <w:sz w:val="24"/>
                <w:szCs w:val="24"/>
              </w:rPr>
            </w:pPr>
            <w:r w:rsidRPr="00D57329">
              <w:rPr>
                <w:rFonts w:asciiTheme="minorHAnsi" w:hAnsiTheme="minorHAnsi" w:cstheme="minorHAnsi"/>
                <w:spacing w:val="-4"/>
                <w:sz w:val="24"/>
                <w:szCs w:val="24"/>
              </w:rPr>
              <w:t>Broco</w:t>
            </w:r>
            <w:r w:rsidRPr="00D57329">
              <w:rPr>
                <w:rFonts w:asciiTheme="minorHAnsi" w:hAnsiTheme="minorHAnsi" w:cstheme="minorHAnsi"/>
                <w:spacing w:val="-14"/>
                <w:sz w:val="24"/>
                <w:szCs w:val="24"/>
              </w:rPr>
              <w:t xml:space="preserve"> </w:t>
            </w:r>
            <w:r w:rsidRPr="00D57329">
              <w:rPr>
                <w:rFonts w:asciiTheme="minorHAnsi" w:hAnsiTheme="minorHAnsi" w:cstheme="minorHAnsi"/>
                <w:spacing w:val="-4"/>
                <w:sz w:val="24"/>
                <w:szCs w:val="24"/>
              </w:rPr>
              <w:t>Oil</w:t>
            </w:r>
            <w:r w:rsidRPr="00D57329">
              <w:rPr>
                <w:rFonts w:asciiTheme="minorHAnsi" w:hAnsiTheme="minorHAnsi" w:cstheme="minorHAnsi"/>
                <w:spacing w:val="-16"/>
                <w:sz w:val="24"/>
                <w:szCs w:val="24"/>
              </w:rPr>
              <w:t xml:space="preserve"> </w:t>
            </w:r>
            <w:r w:rsidRPr="00D57329">
              <w:rPr>
                <w:rFonts w:asciiTheme="minorHAnsi" w:hAnsiTheme="minorHAnsi" w:cstheme="minorHAnsi"/>
                <w:spacing w:val="-4"/>
                <w:sz w:val="24"/>
                <w:szCs w:val="24"/>
              </w:rPr>
              <w:t>Inc.</w:t>
            </w:r>
          </w:p>
        </w:tc>
        <w:tc>
          <w:tcPr>
            <w:tcW w:w="983" w:type="dxa"/>
          </w:tcPr>
          <w:p w14:paraId="0507DD5E" w14:textId="77777777" w:rsidR="007A2E8B" w:rsidRPr="00D57329" w:rsidRDefault="007A2E8B" w:rsidP="000A3B01">
            <w:pPr>
              <w:pStyle w:val="TableParagraph"/>
              <w:spacing w:before="100"/>
              <w:ind w:left="144"/>
              <w:rPr>
                <w:rFonts w:asciiTheme="minorHAnsi" w:hAnsiTheme="minorHAnsi" w:cstheme="minorHAnsi"/>
                <w:sz w:val="24"/>
                <w:szCs w:val="24"/>
              </w:rPr>
            </w:pPr>
            <w:r w:rsidRPr="00D57329">
              <w:rPr>
                <w:rFonts w:asciiTheme="minorHAnsi" w:hAnsiTheme="minorHAnsi" w:cstheme="minorHAnsi"/>
                <w:spacing w:val="-2"/>
                <w:sz w:val="24"/>
                <w:szCs w:val="24"/>
              </w:rPr>
              <w:t>0.249</w:t>
            </w:r>
          </w:p>
        </w:tc>
        <w:tc>
          <w:tcPr>
            <w:tcW w:w="893" w:type="dxa"/>
          </w:tcPr>
          <w:p w14:paraId="19C4103B" w14:textId="77777777" w:rsidR="007A2E8B" w:rsidRPr="00D57329" w:rsidRDefault="007A2E8B" w:rsidP="000A3B01">
            <w:pPr>
              <w:pStyle w:val="TableParagraph"/>
              <w:spacing w:before="100"/>
              <w:ind w:left="143"/>
              <w:rPr>
                <w:rFonts w:asciiTheme="minorHAnsi" w:hAnsiTheme="minorHAnsi" w:cstheme="minorHAnsi"/>
                <w:sz w:val="24"/>
                <w:szCs w:val="24"/>
              </w:rPr>
            </w:pPr>
            <w:r w:rsidRPr="00D57329">
              <w:rPr>
                <w:rFonts w:asciiTheme="minorHAnsi" w:hAnsiTheme="minorHAnsi" w:cstheme="minorHAnsi"/>
                <w:spacing w:val="-4"/>
                <w:sz w:val="24"/>
                <w:szCs w:val="24"/>
              </w:rPr>
              <w:t>0.06</w:t>
            </w:r>
          </w:p>
        </w:tc>
        <w:tc>
          <w:tcPr>
            <w:tcW w:w="893" w:type="dxa"/>
          </w:tcPr>
          <w:p w14:paraId="11AF59F0" w14:textId="77777777" w:rsidR="007A2E8B" w:rsidRPr="00D57329" w:rsidRDefault="007A2E8B" w:rsidP="000A3B01">
            <w:pPr>
              <w:pStyle w:val="TableParagraph"/>
              <w:spacing w:before="100"/>
              <w:ind w:left="75" w:right="38"/>
              <w:jc w:val="center"/>
              <w:rPr>
                <w:rFonts w:asciiTheme="minorHAnsi" w:hAnsiTheme="minorHAnsi" w:cstheme="minorHAnsi"/>
                <w:sz w:val="24"/>
                <w:szCs w:val="24"/>
              </w:rPr>
            </w:pPr>
            <w:r w:rsidRPr="00D57329">
              <w:rPr>
                <w:rFonts w:asciiTheme="minorHAnsi" w:hAnsiTheme="minorHAnsi" w:cstheme="minorHAnsi"/>
                <w:spacing w:val="-2"/>
                <w:sz w:val="24"/>
                <w:szCs w:val="24"/>
              </w:rPr>
              <w:t>0.249</w:t>
            </w:r>
          </w:p>
        </w:tc>
        <w:tc>
          <w:tcPr>
            <w:tcW w:w="893" w:type="dxa"/>
          </w:tcPr>
          <w:p w14:paraId="0F1A1000" w14:textId="77777777" w:rsidR="007A2E8B" w:rsidRPr="00D57329" w:rsidRDefault="007A2E8B" w:rsidP="000A3B01">
            <w:pPr>
              <w:pStyle w:val="TableParagraph"/>
              <w:spacing w:before="100"/>
              <w:ind w:left="75" w:right="58"/>
              <w:jc w:val="center"/>
              <w:rPr>
                <w:rFonts w:asciiTheme="minorHAnsi" w:hAnsiTheme="minorHAnsi" w:cstheme="minorHAnsi"/>
                <w:sz w:val="24"/>
                <w:szCs w:val="24"/>
              </w:rPr>
            </w:pPr>
            <w:r w:rsidRPr="00D57329">
              <w:rPr>
                <w:rFonts w:asciiTheme="minorHAnsi" w:hAnsiTheme="minorHAnsi" w:cstheme="minorHAnsi"/>
                <w:spacing w:val="-4"/>
                <w:sz w:val="24"/>
                <w:szCs w:val="24"/>
              </w:rPr>
              <w:t>0.06</w:t>
            </w:r>
          </w:p>
        </w:tc>
        <w:tc>
          <w:tcPr>
            <w:tcW w:w="983" w:type="dxa"/>
          </w:tcPr>
          <w:p w14:paraId="75E4923C" w14:textId="77777777" w:rsidR="007A2E8B" w:rsidRPr="00D57329" w:rsidRDefault="007A2E8B" w:rsidP="000A3B01">
            <w:pPr>
              <w:pStyle w:val="TableParagraph"/>
              <w:spacing w:before="100"/>
              <w:ind w:left="142"/>
              <w:rPr>
                <w:rFonts w:asciiTheme="minorHAnsi" w:hAnsiTheme="minorHAnsi" w:cstheme="minorHAnsi"/>
                <w:sz w:val="24"/>
                <w:szCs w:val="24"/>
              </w:rPr>
            </w:pPr>
            <w:r w:rsidRPr="00D57329">
              <w:rPr>
                <w:rFonts w:asciiTheme="minorHAnsi" w:hAnsiTheme="minorHAnsi" w:cstheme="minorHAnsi"/>
                <w:spacing w:val="-2"/>
                <w:sz w:val="24"/>
                <w:szCs w:val="24"/>
              </w:rPr>
              <w:t>0.249</w:t>
            </w:r>
          </w:p>
        </w:tc>
        <w:tc>
          <w:tcPr>
            <w:tcW w:w="893" w:type="dxa"/>
          </w:tcPr>
          <w:p w14:paraId="5CCAF783" w14:textId="77777777" w:rsidR="007A2E8B" w:rsidRPr="00D57329" w:rsidRDefault="007A2E8B" w:rsidP="000A3B01">
            <w:pPr>
              <w:pStyle w:val="TableParagraph"/>
              <w:spacing w:before="100"/>
              <w:ind w:left="75" w:right="59"/>
              <w:jc w:val="center"/>
              <w:rPr>
                <w:rFonts w:asciiTheme="minorHAnsi" w:hAnsiTheme="minorHAnsi" w:cstheme="minorHAnsi"/>
                <w:sz w:val="24"/>
                <w:szCs w:val="24"/>
              </w:rPr>
            </w:pPr>
            <w:r w:rsidRPr="00D57329">
              <w:rPr>
                <w:rFonts w:asciiTheme="minorHAnsi" w:hAnsiTheme="minorHAnsi" w:cstheme="minorHAnsi"/>
                <w:spacing w:val="-4"/>
                <w:sz w:val="24"/>
                <w:szCs w:val="24"/>
              </w:rPr>
              <w:t>0.06</w:t>
            </w:r>
          </w:p>
        </w:tc>
        <w:tc>
          <w:tcPr>
            <w:tcW w:w="893" w:type="dxa"/>
          </w:tcPr>
          <w:p w14:paraId="71865632" w14:textId="77777777" w:rsidR="007A2E8B" w:rsidRPr="00D57329" w:rsidRDefault="007A2E8B" w:rsidP="000A3B01">
            <w:pPr>
              <w:pStyle w:val="TableParagraph"/>
              <w:spacing w:before="100"/>
              <w:ind w:left="76" w:right="1"/>
              <w:jc w:val="center"/>
              <w:rPr>
                <w:rFonts w:asciiTheme="minorHAnsi" w:hAnsiTheme="minorHAnsi" w:cstheme="minorHAnsi"/>
                <w:sz w:val="24"/>
                <w:szCs w:val="24"/>
              </w:rPr>
            </w:pPr>
            <w:r w:rsidRPr="00D57329">
              <w:rPr>
                <w:rFonts w:asciiTheme="minorHAnsi" w:hAnsiTheme="minorHAnsi" w:cstheme="minorHAnsi"/>
                <w:spacing w:val="-2"/>
                <w:sz w:val="24"/>
                <w:szCs w:val="24"/>
              </w:rPr>
              <w:t>0.249</w:t>
            </w:r>
          </w:p>
        </w:tc>
        <w:tc>
          <w:tcPr>
            <w:tcW w:w="890" w:type="dxa"/>
          </w:tcPr>
          <w:p w14:paraId="49A5B4CC" w14:textId="77777777" w:rsidR="007A2E8B" w:rsidRPr="00D57329" w:rsidRDefault="007A2E8B" w:rsidP="000A3B01">
            <w:pPr>
              <w:pStyle w:val="TableParagraph"/>
              <w:spacing w:before="100"/>
              <w:ind w:left="74"/>
              <w:jc w:val="center"/>
              <w:rPr>
                <w:rFonts w:asciiTheme="minorHAnsi" w:hAnsiTheme="minorHAnsi" w:cstheme="minorHAnsi"/>
                <w:sz w:val="24"/>
                <w:szCs w:val="24"/>
              </w:rPr>
            </w:pPr>
            <w:r w:rsidRPr="00D57329">
              <w:rPr>
                <w:rFonts w:asciiTheme="minorHAnsi" w:hAnsiTheme="minorHAnsi" w:cstheme="minorHAnsi"/>
                <w:spacing w:val="-4"/>
                <w:sz w:val="24"/>
                <w:szCs w:val="24"/>
              </w:rPr>
              <w:t>0.06</w:t>
            </w:r>
          </w:p>
        </w:tc>
      </w:tr>
      <w:tr w:rsidR="007A2E8B" w:rsidRPr="000675C4" w14:paraId="1F54D111" w14:textId="77777777" w:rsidTr="00B84F0B">
        <w:trPr>
          <w:trHeight w:val="702"/>
        </w:trPr>
        <w:tc>
          <w:tcPr>
            <w:tcW w:w="729" w:type="dxa"/>
          </w:tcPr>
          <w:p w14:paraId="6366D176" w14:textId="77777777" w:rsidR="007A2E8B" w:rsidRPr="00D57329" w:rsidRDefault="007A2E8B" w:rsidP="000A3B01">
            <w:pPr>
              <w:pStyle w:val="TableParagraph"/>
              <w:spacing w:before="72"/>
              <w:ind w:left="130"/>
              <w:jc w:val="center"/>
              <w:rPr>
                <w:rFonts w:asciiTheme="minorHAnsi" w:hAnsiTheme="minorHAnsi" w:cstheme="minorHAnsi"/>
                <w:sz w:val="24"/>
                <w:szCs w:val="24"/>
              </w:rPr>
            </w:pPr>
            <w:r w:rsidRPr="00D57329">
              <w:rPr>
                <w:rFonts w:asciiTheme="minorHAnsi" w:hAnsiTheme="minorHAnsi" w:cstheme="minorHAnsi"/>
                <w:spacing w:val="-10"/>
                <w:sz w:val="24"/>
                <w:szCs w:val="24"/>
              </w:rPr>
              <w:t>2</w:t>
            </w:r>
          </w:p>
        </w:tc>
        <w:tc>
          <w:tcPr>
            <w:tcW w:w="1876" w:type="dxa"/>
          </w:tcPr>
          <w:p w14:paraId="7A7E88E2" w14:textId="77777777" w:rsidR="007A2E8B" w:rsidRPr="00D57329" w:rsidRDefault="007A2E8B" w:rsidP="005E7FFD">
            <w:pPr>
              <w:pStyle w:val="TableParagraph"/>
              <w:spacing w:before="100"/>
              <w:ind w:left="305"/>
              <w:rPr>
                <w:rFonts w:asciiTheme="minorHAnsi" w:hAnsiTheme="minorHAnsi" w:cstheme="minorHAnsi"/>
                <w:sz w:val="24"/>
                <w:szCs w:val="24"/>
              </w:rPr>
            </w:pPr>
            <w:r w:rsidRPr="00D57329">
              <w:rPr>
                <w:rFonts w:asciiTheme="minorHAnsi" w:hAnsiTheme="minorHAnsi" w:cstheme="minorHAnsi"/>
                <w:spacing w:val="-4"/>
                <w:sz w:val="24"/>
                <w:szCs w:val="24"/>
              </w:rPr>
              <w:t>Broco</w:t>
            </w:r>
            <w:r w:rsidRPr="00D57329">
              <w:rPr>
                <w:rFonts w:asciiTheme="minorHAnsi" w:hAnsiTheme="minorHAnsi" w:cstheme="minorHAnsi"/>
                <w:spacing w:val="-14"/>
                <w:sz w:val="24"/>
                <w:szCs w:val="24"/>
              </w:rPr>
              <w:t xml:space="preserve"> </w:t>
            </w:r>
            <w:r w:rsidRPr="00D57329">
              <w:rPr>
                <w:rFonts w:asciiTheme="minorHAnsi" w:hAnsiTheme="minorHAnsi" w:cstheme="minorHAnsi"/>
                <w:spacing w:val="-4"/>
                <w:sz w:val="24"/>
                <w:szCs w:val="24"/>
              </w:rPr>
              <w:t>Oil</w:t>
            </w:r>
            <w:r w:rsidRPr="00D57329">
              <w:rPr>
                <w:rFonts w:asciiTheme="minorHAnsi" w:hAnsiTheme="minorHAnsi" w:cstheme="minorHAnsi"/>
                <w:spacing w:val="-16"/>
                <w:sz w:val="24"/>
                <w:szCs w:val="24"/>
              </w:rPr>
              <w:t xml:space="preserve"> </w:t>
            </w:r>
            <w:r w:rsidRPr="00D57329">
              <w:rPr>
                <w:rFonts w:asciiTheme="minorHAnsi" w:hAnsiTheme="minorHAnsi" w:cstheme="minorHAnsi"/>
                <w:spacing w:val="-4"/>
                <w:sz w:val="24"/>
                <w:szCs w:val="24"/>
              </w:rPr>
              <w:t>Inc.</w:t>
            </w:r>
          </w:p>
        </w:tc>
        <w:tc>
          <w:tcPr>
            <w:tcW w:w="983" w:type="dxa"/>
          </w:tcPr>
          <w:p w14:paraId="63565151" w14:textId="77777777" w:rsidR="007A2E8B" w:rsidRPr="00D57329" w:rsidRDefault="007A2E8B" w:rsidP="000A3B01">
            <w:pPr>
              <w:pStyle w:val="TableParagraph"/>
              <w:spacing w:before="81"/>
              <w:ind w:left="144"/>
              <w:rPr>
                <w:rFonts w:asciiTheme="minorHAnsi" w:hAnsiTheme="minorHAnsi" w:cstheme="minorHAnsi"/>
                <w:sz w:val="24"/>
                <w:szCs w:val="24"/>
              </w:rPr>
            </w:pPr>
            <w:r w:rsidRPr="00D57329">
              <w:rPr>
                <w:rFonts w:asciiTheme="minorHAnsi" w:hAnsiTheme="minorHAnsi" w:cstheme="minorHAnsi"/>
                <w:spacing w:val="-5"/>
                <w:sz w:val="24"/>
                <w:szCs w:val="24"/>
              </w:rPr>
              <w:t>0.3</w:t>
            </w:r>
          </w:p>
        </w:tc>
        <w:tc>
          <w:tcPr>
            <w:tcW w:w="893" w:type="dxa"/>
          </w:tcPr>
          <w:p w14:paraId="017A7D27" w14:textId="77777777" w:rsidR="007A2E8B" w:rsidRPr="00D57329" w:rsidRDefault="007A2E8B" w:rsidP="000A3B01">
            <w:pPr>
              <w:pStyle w:val="TableParagraph"/>
              <w:spacing w:before="81"/>
              <w:ind w:left="143"/>
              <w:rPr>
                <w:rFonts w:asciiTheme="minorHAnsi" w:hAnsiTheme="minorHAnsi" w:cstheme="minorHAnsi"/>
                <w:sz w:val="24"/>
                <w:szCs w:val="24"/>
              </w:rPr>
            </w:pPr>
            <w:r w:rsidRPr="00D57329">
              <w:rPr>
                <w:rFonts w:asciiTheme="minorHAnsi" w:hAnsiTheme="minorHAnsi" w:cstheme="minorHAnsi"/>
                <w:spacing w:val="-2"/>
                <w:sz w:val="24"/>
                <w:szCs w:val="24"/>
              </w:rPr>
              <w:t>0.075</w:t>
            </w:r>
          </w:p>
        </w:tc>
        <w:tc>
          <w:tcPr>
            <w:tcW w:w="893" w:type="dxa"/>
          </w:tcPr>
          <w:p w14:paraId="531FE3C9" w14:textId="77777777" w:rsidR="007A2E8B" w:rsidRPr="00D57329" w:rsidRDefault="007A2E8B" w:rsidP="000A3B01">
            <w:pPr>
              <w:pStyle w:val="TableParagraph"/>
              <w:spacing w:before="81"/>
              <w:ind w:left="75" w:right="76"/>
              <w:jc w:val="center"/>
              <w:rPr>
                <w:rFonts w:asciiTheme="minorHAnsi" w:hAnsiTheme="minorHAnsi" w:cstheme="minorHAnsi"/>
                <w:sz w:val="24"/>
                <w:szCs w:val="24"/>
              </w:rPr>
            </w:pPr>
            <w:r w:rsidRPr="00D57329">
              <w:rPr>
                <w:rFonts w:asciiTheme="minorHAnsi" w:hAnsiTheme="minorHAnsi" w:cstheme="minorHAnsi"/>
                <w:spacing w:val="-5"/>
                <w:sz w:val="24"/>
                <w:szCs w:val="24"/>
              </w:rPr>
              <w:t>0.3</w:t>
            </w:r>
          </w:p>
        </w:tc>
        <w:tc>
          <w:tcPr>
            <w:tcW w:w="893" w:type="dxa"/>
          </w:tcPr>
          <w:p w14:paraId="09726CB7" w14:textId="77777777" w:rsidR="007A2E8B" w:rsidRPr="00D57329" w:rsidRDefault="007A2E8B" w:rsidP="000A3B01">
            <w:pPr>
              <w:pStyle w:val="TableParagraph"/>
              <w:spacing w:before="81"/>
              <w:ind w:left="75" w:right="58"/>
              <w:jc w:val="center"/>
              <w:rPr>
                <w:rFonts w:asciiTheme="minorHAnsi" w:hAnsiTheme="minorHAnsi" w:cstheme="minorHAnsi"/>
                <w:sz w:val="24"/>
                <w:szCs w:val="24"/>
              </w:rPr>
            </w:pPr>
            <w:r w:rsidRPr="00D57329">
              <w:rPr>
                <w:rFonts w:asciiTheme="minorHAnsi" w:hAnsiTheme="minorHAnsi" w:cstheme="minorHAnsi"/>
                <w:spacing w:val="-2"/>
                <w:sz w:val="24"/>
                <w:szCs w:val="24"/>
              </w:rPr>
              <w:t>0.075</w:t>
            </w:r>
          </w:p>
        </w:tc>
        <w:tc>
          <w:tcPr>
            <w:tcW w:w="983" w:type="dxa"/>
          </w:tcPr>
          <w:p w14:paraId="05C16D7E" w14:textId="77777777" w:rsidR="007A2E8B" w:rsidRPr="00D57329" w:rsidRDefault="007A2E8B" w:rsidP="000A3B01">
            <w:pPr>
              <w:pStyle w:val="TableParagraph"/>
              <w:spacing w:before="81"/>
              <w:ind w:left="132"/>
              <w:rPr>
                <w:rFonts w:asciiTheme="minorHAnsi" w:hAnsiTheme="minorHAnsi" w:cstheme="minorHAnsi"/>
                <w:sz w:val="24"/>
                <w:szCs w:val="24"/>
              </w:rPr>
            </w:pPr>
            <w:r w:rsidRPr="00D57329">
              <w:rPr>
                <w:rFonts w:asciiTheme="minorHAnsi" w:hAnsiTheme="minorHAnsi" w:cstheme="minorHAnsi"/>
                <w:spacing w:val="-5"/>
                <w:sz w:val="24"/>
                <w:szCs w:val="24"/>
              </w:rPr>
              <w:t>0.3</w:t>
            </w:r>
          </w:p>
        </w:tc>
        <w:tc>
          <w:tcPr>
            <w:tcW w:w="893" w:type="dxa"/>
          </w:tcPr>
          <w:p w14:paraId="68923969" w14:textId="77777777" w:rsidR="007A2E8B" w:rsidRPr="00D57329" w:rsidRDefault="007A2E8B" w:rsidP="000A3B01">
            <w:pPr>
              <w:pStyle w:val="TableParagraph"/>
              <w:spacing w:before="81"/>
              <w:ind w:left="75" w:right="39"/>
              <w:jc w:val="center"/>
              <w:rPr>
                <w:rFonts w:asciiTheme="minorHAnsi" w:hAnsiTheme="minorHAnsi" w:cstheme="minorHAnsi"/>
                <w:sz w:val="24"/>
                <w:szCs w:val="24"/>
              </w:rPr>
            </w:pPr>
            <w:r w:rsidRPr="00D57329">
              <w:rPr>
                <w:rFonts w:asciiTheme="minorHAnsi" w:hAnsiTheme="minorHAnsi" w:cstheme="minorHAnsi"/>
                <w:spacing w:val="-2"/>
                <w:sz w:val="24"/>
                <w:szCs w:val="24"/>
              </w:rPr>
              <w:t>0.075</w:t>
            </w:r>
          </w:p>
        </w:tc>
        <w:tc>
          <w:tcPr>
            <w:tcW w:w="893" w:type="dxa"/>
          </w:tcPr>
          <w:p w14:paraId="4CB16BA7" w14:textId="77777777" w:rsidR="007A2E8B" w:rsidRPr="00D57329" w:rsidRDefault="007A2E8B" w:rsidP="000A3B01">
            <w:pPr>
              <w:pStyle w:val="TableParagraph"/>
              <w:spacing w:before="81"/>
              <w:ind w:left="75" w:right="19"/>
              <w:jc w:val="center"/>
              <w:rPr>
                <w:rFonts w:asciiTheme="minorHAnsi" w:hAnsiTheme="minorHAnsi" w:cstheme="minorHAnsi"/>
                <w:sz w:val="24"/>
                <w:szCs w:val="24"/>
              </w:rPr>
            </w:pPr>
            <w:r w:rsidRPr="00D57329">
              <w:rPr>
                <w:rFonts w:asciiTheme="minorHAnsi" w:hAnsiTheme="minorHAnsi" w:cstheme="minorHAnsi"/>
                <w:spacing w:val="-5"/>
                <w:sz w:val="24"/>
                <w:szCs w:val="24"/>
              </w:rPr>
              <w:t>0.3</w:t>
            </w:r>
          </w:p>
        </w:tc>
        <w:tc>
          <w:tcPr>
            <w:tcW w:w="890" w:type="dxa"/>
          </w:tcPr>
          <w:p w14:paraId="4D7BBED5" w14:textId="77777777" w:rsidR="007A2E8B" w:rsidRPr="00D57329" w:rsidRDefault="007A2E8B" w:rsidP="000A3B01">
            <w:pPr>
              <w:pStyle w:val="TableParagraph"/>
              <w:spacing w:before="81"/>
              <w:ind w:left="74"/>
              <w:jc w:val="center"/>
              <w:rPr>
                <w:rFonts w:asciiTheme="minorHAnsi" w:hAnsiTheme="minorHAnsi" w:cstheme="minorHAnsi"/>
                <w:sz w:val="24"/>
                <w:szCs w:val="24"/>
              </w:rPr>
            </w:pPr>
            <w:r w:rsidRPr="00D57329">
              <w:rPr>
                <w:rFonts w:asciiTheme="minorHAnsi" w:hAnsiTheme="minorHAnsi" w:cstheme="minorHAnsi"/>
                <w:spacing w:val="-2"/>
                <w:sz w:val="24"/>
                <w:szCs w:val="24"/>
              </w:rPr>
              <w:t>0.075</w:t>
            </w:r>
          </w:p>
        </w:tc>
      </w:tr>
      <w:tr w:rsidR="007A2E8B" w:rsidRPr="000675C4" w14:paraId="6D902130" w14:textId="77777777" w:rsidTr="00B84F0B">
        <w:trPr>
          <w:trHeight w:val="702"/>
        </w:trPr>
        <w:tc>
          <w:tcPr>
            <w:tcW w:w="729" w:type="dxa"/>
          </w:tcPr>
          <w:p w14:paraId="13E52AEE" w14:textId="77777777" w:rsidR="007A2E8B" w:rsidRPr="00D57329" w:rsidRDefault="007A2E8B" w:rsidP="000A3B01">
            <w:pPr>
              <w:pStyle w:val="TableParagraph"/>
              <w:spacing w:before="21"/>
              <w:ind w:left="130"/>
              <w:jc w:val="center"/>
              <w:rPr>
                <w:rFonts w:asciiTheme="minorHAnsi" w:hAnsiTheme="minorHAnsi" w:cstheme="minorHAnsi"/>
                <w:sz w:val="24"/>
                <w:szCs w:val="24"/>
              </w:rPr>
            </w:pPr>
            <w:r w:rsidRPr="00D57329">
              <w:rPr>
                <w:rFonts w:asciiTheme="minorHAnsi" w:hAnsiTheme="minorHAnsi" w:cstheme="minorHAnsi"/>
                <w:spacing w:val="-10"/>
                <w:sz w:val="24"/>
                <w:szCs w:val="24"/>
              </w:rPr>
              <w:t>3</w:t>
            </w:r>
          </w:p>
        </w:tc>
        <w:tc>
          <w:tcPr>
            <w:tcW w:w="1876" w:type="dxa"/>
          </w:tcPr>
          <w:p w14:paraId="59ACB750" w14:textId="73B4656E" w:rsidR="007A2E8B" w:rsidRPr="00D57329" w:rsidRDefault="00A9784B" w:rsidP="00B84F0B">
            <w:pPr>
              <w:pStyle w:val="TableParagraph"/>
              <w:spacing w:before="100" w:line="276" w:lineRule="auto"/>
              <w:ind w:left="181" w:hanging="181"/>
              <w:rPr>
                <w:rFonts w:asciiTheme="minorHAnsi" w:hAnsiTheme="minorHAnsi" w:cstheme="minorHAnsi"/>
                <w:sz w:val="24"/>
                <w:szCs w:val="24"/>
              </w:rPr>
            </w:pPr>
            <w:r w:rsidRPr="00D57329">
              <w:rPr>
                <w:rFonts w:asciiTheme="minorHAnsi" w:hAnsiTheme="minorHAnsi" w:cstheme="minorHAnsi"/>
                <w:spacing w:val="-2"/>
                <w:sz w:val="24"/>
                <w:szCs w:val="24"/>
              </w:rPr>
              <w:t>Sprague</w:t>
            </w:r>
            <w:r w:rsidRPr="00D57329">
              <w:rPr>
                <w:rFonts w:asciiTheme="minorHAnsi" w:hAnsiTheme="minorHAnsi" w:cstheme="minorHAnsi"/>
                <w:spacing w:val="-11"/>
                <w:sz w:val="24"/>
                <w:szCs w:val="24"/>
              </w:rPr>
              <w:t xml:space="preserve"> </w:t>
            </w:r>
            <w:r w:rsidRPr="00D57329">
              <w:rPr>
                <w:rFonts w:asciiTheme="minorHAnsi" w:hAnsiTheme="minorHAnsi" w:cstheme="minorHAnsi"/>
                <w:spacing w:val="-2"/>
                <w:sz w:val="24"/>
                <w:szCs w:val="24"/>
              </w:rPr>
              <w:t>Operating Resources, LLC</w:t>
            </w:r>
          </w:p>
        </w:tc>
        <w:tc>
          <w:tcPr>
            <w:tcW w:w="983" w:type="dxa"/>
          </w:tcPr>
          <w:p w14:paraId="52016382" w14:textId="77777777" w:rsidR="007A2E8B" w:rsidRPr="00D57329" w:rsidRDefault="007A2E8B" w:rsidP="000A3B01">
            <w:pPr>
              <w:pStyle w:val="TableParagraph"/>
              <w:spacing w:before="30"/>
              <w:ind w:left="144"/>
              <w:rPr>
                <w:rFonts w:asciiTheme="minorHAnsi" w:hAnsiTheme="minorHAnsi" w:cstheme="minorHAnsi"/>
                <w:sz w:val="24"/>
                <w:szCs w:val="24"/>
              </w:rPr>
            </w:pPr>
            <w:r w:rsidRPr="00D57329">
              <w:rPr>
                <w:rFonts w:asciiTheme="minorHAnsi" w:hAnsiTheme="minorHAnsi" w:cstheme="minorHAnsi"/>
                <w:spacing w:val="-2"/>
                <w:sz w:val="24"/>
                <w:szCs w:val="24"/>
              </w:rPr>
              <w:t>0.442</w:t>
            </w:r>
          </w:p>
        </w:tc>
        <w:tc>
          <w:tcPr>
            <w:tcW w:w="893" w:type="dxa"/>
          </w:tcPr>
          <w:p w14:paraId="1A535E33" w14:textId="77777777" w:rsidR="007A2E8B" w:rsidRPr="00D57329" w:rsidRDefault="007A2E8B" w:rsidP="000A3B01">
            <w:pPr>
              <w:pStyle w:val="TableParagraph"/>
              <w:spacing w:before="30"/>
              <w:ind w:left="143"/>
              <w:rPr>
                <w:rFonts w:asciiTheme="minorHAnsi" w:hAnsiTheme="minorHAnsi" w:cstheme="minorHAnsi"/>
                <w:sz w:val="24"/>
                <w:szCs w:val="24"/>
              </w:rPr>
            </w:pPr>
            <w:r w:rsidRPr="00D57329">
              <w:rPr>
                <w:rFonts w:asciiTheme="minorHAnsi" w:hAnsiTheme="minorHAnsi" w:cstheme="minorHAnsi"/>
                <w:spacing w:val="-2"/>
                <w:sz w:val="24"/>
                <w:szCs w:val="24"/>
              </w:rPr>
              <w:t>0.2037</w:t>
            </w:r>
          </w:p>
        </w:tc>
        <w:tc>
          <w:tcPr>
            <w:tcW w:w="893" w:type="dxa"/>
          </w:tcPr>
          <w:p w14:paraId="0B519A8E" w14:textId="77777777" w:rsidR="007A2E8B" w:rsidRPr="00D57329" w:rsidRDefault="007A2E8B" w:rsidP="000A3B01">
            <w:pPr>
              <w:pStyle w:val="TableParagraph"/>
              <w:spacing w:before="30"/>
              <w:ind w:left="75" w:right="38"/>
              <w:jc w:val="center"/>
              <w:rPr>
                <w:rFonts w:asciiTheme="minorHAnsi" w:hAnsiTheme="minorHAnsi" w:cstheme="minorHAnsi"/>
                <w:sz w:val="24"/>
                <w:szCs w:val="24"/>
              </w:rPr>
            </w:pPr>
            <w:r w:rsidRPr="00D57329">
              <w:rPr>
                <w:rFonts w:asciiTheme="minorHAnsi" w:hAnsiTheme="minorHAnsi" w:cstheme="minorHAnsi"/>
                <w:spacing w:val="-2"/>
                <w:sz w:val="24"/>
                <w:szCs w:val="24"/>
              </w:rPr>
              <w:t>0.437</w:t>
            </w:r>
          </w:p>
        </w:tc>
        <w:tc>
          <w:tcPr>
            <w:tcW w:w="893" w:type="dxa"/>
          </w:tcPr>
          <w:p w14:paraId="54A2ECC3" w14:textId="77777777" w:rsidR="007A2E8B" w:rsidRPr="00D57329" w:rsidRDefault="007A2E8B" w:rsidP="000A3B01">
            <w:pPr>
              <w:pStyle w:val="TableParagraph"/>
              <w:spacing w:before="30"/>
              <w:ind w:left="75" w:right="48"/>
              <w:jc w:val="center"/>
              <w:rPr>
                <w:rFonts w:asciiTheme="minorHAnsi" w:hAnsiTheme="minorHAnsi" w:cstheme="minorHAnsi"/>
                <w:sz w:val="24"/>
                <w:szCs w:val="24"/>
              </w:rPr>
            </w:pPr>
            <w:r w:rsidRPr="00D57329">
              <w:rPr>
                <w:rFonts w:asciiTheme="minorHAnsi" w:hAnsiTheme="minorHAnsi" w:cstheme="minorHAnsi"/>
                <w:spacing w:val="-2"/>
                <w:sz w:val="24"/>
                <w:szCs w:val="24"/>
              </w:rPr>
              <w:t>0.1987</w:t>
            </w:r>
          </w:p>
        </w:tc>
        <w:tc>
          <w:tcPr>
            <w:tcW w:w="983" w:type="dxa"/>
          </w:tcPr>
          <w:p w14:paraId="0961D101" w14:textId="77777777" w:rsidR="007A2E8B" w:rsidRPr="00D57329" w:rsidRDefault="007A2E8B" w:rsidP="000A3B01">
            <w:pPr>
              <w:pStyle w:val="TableParagraph"/>
              <w:spacing w:before="30"/>
              <w:ind w:left="142"/>
              <w:rPr>
                <w:rFonts w:asciiTheme="minorHAnsi" w:hAnsiTheme="minorHAnsi" w:cstheme="minorHAnsi"/>
                <w:sz w:val="24"/>
                <w:szCs w:val="24"/>
              </w:rPr>
            </w:pPr>
            <w:r w:rsidRPr="00D57329">
              <w:rPr>
                <w:rFonts w:asciiTheme="minorHAnsi" w:hAnsiTheme="minorHAnsi" w:cstheme="minorHAnsi"/>
                <w:spacing w:val="-2"/>
                <w:sz w:val="24"/>
                <w:szCs w:val="24"/>
              </w:rPr>
              <w:t>0.432</w:t>
            </w:r>
          </w:p>
        </w:tc>
        <w:tc>
          <w:tcPr>
            <w:tcW w:w="893" w:type="dxa"/>
          </w:tcPr>
          <w:p w14:paraId="089BD6E1" w14:textId="77777777" w:rsidR="007A2E8B" w:rsidRPr="00D57329" w:rsidRDefault="007A2E8B" w:rsidP="000A3B01">
            <w:pPr>
              <w:pStyle w:val="TableParagraph"/>
              <w:spacing w:before="30"/>
              <w:ind w:left="75" w:right="49"/>
              <w:jc w:val="center"/>
              <w:rPr>
                <w:rFonts w:asciiTheme="minorHAnsi" w:hAnsiTheme="minorHAnsi" w:cstheme="minorHAnsi"/>
                <w:sz w:val="24"/>
                <w:szCs w:val="24"/>
              </w:rPr>
            </w:pPr>
            <w:r w:rsidRPr="00D57329">
              <w:rPr>
                <w:rFonts w:asciiTheme="minorHAnsi" w:hAnsiTheme="minorHAnsi" w:cstheme="minorHAnsi"/>
                <w:spacing w:val="-2"/>
                <w:sz w:val="24"/>
                <w:szCs w:val="24"/>
              </w:rPr>
              <w:t>0.1937</w:t>
            </w:r>
          </w:p>
        </w:tc>
        <w:tc>
          <w:tcPr>
            <w:tcW w:w="893" w:type="dxa"/>
          </w:tcPr>
          <w:p w14:paraId="5D8F1C1A" w14:textId="77777777" w:rsidR="007A2E8B" w:rsidRPr="00D57329" w:rsidRDefault="007A2E8B" w:rsidP="000A3B01">
            <w:pPr>
              <w:pStyle w:val="TableParagraph"/>
              <w:spacing w:before="30"/>
              <w:ind w:left="75" w:right="10"/>
              <w:jc w:val="center"/>
              <w:rPr>
                <w:rFonts w:asciiTheme="minorHAnsi" w:hAnsiTheme="minorHAnsi" w:cstheme="minorHAnsi"/>
                <w:sz w:val="24"/>
                <w:szCs w:val="24"/>
              </w:rPr>
            </w:pPr>
            <w:r w:rsidRPr="00D57329">
              <w:rPr>
                <w:rFonts w:asciiTheme="minorHAnsi" w:hAnsiTheme="minorHAnsi" w:cstheme="minorHAnsi"/>
                <w:spacing w:val="-2"/>
                <w:sz w:val="24"/>
                <w:szCs w:val="24"/>
              </w:rPr>
              <w:t>0.2842</w:t>
            </w:r>
          </w:p>
        </w:tc>
        <w:tc>
          <w:tcPr>
            <w:tcW w:w="890" w:type="dxa"/>
          </w:tcPr>
          <w:p w14:paraId="5635EB49" w14:textId="77777777" w:rsidR="007A2E8B" w:rsidRPr="00D57329" w:rsidRDefault="007A2E8B" w:rsidP="000A3B01">
            <w:pPr>
              <w:pStyle w:val="TableParagraph"/>
              <w:spacing w:before="30"/>
              <w:ind w:left="74" w:right="50"/>
              <w:jc w:val="center"/>
              <w:rPr>
                <w:rFonts w:asciiTheme="minorHAnsi" w:hAnsiTheme="minorHAnsi" w:cstheme="minorHAnsi"/>
                <w:sz w:val="24"/>
                <w:szCs w:val="24"/>
              </w:rPr>
            </w:pPr>
            <w:r w:rsidRPr="00D57329">
              <w:rPr>
                <w:rFonts w:asciiTheme="minorHAnsi" w:hAnsiTheme="minorHAnsi" w:cstheme="minorHAnsi"/>
                <w:spacing w:val="-2"/>
                <w:sz w:val="24"/>
                <w:szCs w:val="24"/>
              </w:rPr>
              <w:t>0.1322</w:t>
            </w:r>
          </w:p>
        </w:tc>
      </w:tr>
      <w:tr w:rsidR="007A2E8B" w:rsidRPr="000675C4" w14:paraId="0949CE8B" w14:textId="77777777" w:rsidTr="00B84F0B">
        <w:trPr>
          <w:trHeight w:val="702"/>
        </w:trPr>
        <w:tc>
          <w:tcPr>
            <w:tcW w:w="729" w:type="dxa"/>
          </w:tcPr>
          <w:p w14:paraId="4D562E31" w14:textId="77777777" w:rsidR="007A2E8B" w:rsidRPr="00D57329" w:rsidRDefault="007A2E8B" w:rsidP="000A3B01">
            <w:pPr>
              <w:pStyle w:val="TableParagraph"/>
              <w:spacing w:before="22"/>
              <w:ind w:left="130"/>
              <w:jc w:val="center"/>
              <w:rPr>
                <w:rFonts w:asciiTheme="minorHAnsi" w:hAnsiTheme="minorHAnsi" w:cstheme="minorHAnsi"/>
                <w:sz w:val="24"/>
                <w:szCs w:val="24"/>
              </w:rPr>
            </w:pPr>
            <w:r w:rsidRPr="00D57329">
              <w:rPr>
                <w:rFonts w:asciiTheme="minorHAnsi" w:hAnsiTheme="minorHAnsi" w:cstheme="minorHAnsi"/>
                <w:spacing w:val="-10"/>
                <w:sz w:val="24"/>
                <w:szCs w:val="24"/>
              </w:rPr>
              <w:t>4</w:t>
            </w:r>
          </w:p>
        </w:tc>
        <w:tc>
          <w:tcPr>
            <w:tcW w:w="1876" w:type="dxa"/>
          </w:tcPr>
          <w:p w14:paraId="7E36DC19" w14:textId="3008866E" w:rsidR="007A2E8B" w:rsidRPr="00D57329" w:rsidRDefault="00A9784B" w:rsidP="00B84F0B">
            <w:pPr>
              <w:pStyle w:val="TableParagraph"/>
              <w:spacing w:before="100" w:line="276" w:lineRule="auto"/>
              <w:ind w:left="245" w:hanging="245"/>
              <w:rPr>
                <w:rFonts w:asciiTheme="minorHAnsi" w:hAnsiTheme="minorHAnsi" w:cstheme="minorHAnsi"/>
                <w:sz w:val="24"/>
                <w:szCs w:val="24"/>
              </w:rPr>
            </w:pPr>
            <w:r w:rsidRPr="00A9784B">
              <w:rPr>
                <w:rFonts w:asciiTheme="minorHAnsi" w:hAnsiTheme="minorHAnsi" w:cstheme="minorHAnsi"/>
                <w:sz w:val="24"/>
                <w:szCs w:val="24"/>
              </w:rPr>
              <w:t>Sprague Operating Resources, LLC</w:t>
            </w:r>
          </w:p>
        </w:tc>
        <w:tc>
          <w:tcPr>
            <w:tcW w:w="983" w:type="dxa"/>
          </w:tcPr>
          <w:p w14:paraId="19A6A42B" w14:textId="77777777" w:rsidR="007A2E8B" w:rsidRPr="00D57329" w:rsidRDefault="007A2E8B" w:rsidP="000A3B01">
            <w:pPr>
              <w:pStyle w:val="TableParagraph"/>
              <w:spacing w:before="41"/>
              <w:ind w:left="144"/>
              <w:rPr>
                <w:rFonts w:asciiTheme="minorHAnsi" w:hAnsiTheme="minorHAnsi" w:cstheme="minorHAnsi"/>
                <w:sz w:val="24"/>
                <w:szCs w:val="24"/>
              </w:rPr>
            </w:pPr>
            <w:r w:rsidRPr="00D57329">
              <w:rPr>
                <w:rFonts w:asciiTheme="minorHAnsi" w:hAnsiTheme="minorHAnsi" w:cstheme="minorHAnsi"/>
                <w:spacing w:val="-2"/>
                <w:sz w:val="24"/>
                <w:szCs w:val="24"/>
              </w:rPr>
              <w:t>0.4804</w:t>
            </w:r>
          </w:p>
        </w:tc>
        <w:tc>
          <w:tcPr>
            <w:tcW w:w="893" w:type="dxa"/>
          </w:tcPr>
          <w:p w14:paraId="28F4CD7B" w14:textId="77777777" w:rsidR="007A2E8B" w:rsidRPr="00D57329" w:rsidRDefault="007A2E8B" w:rsidP="000A3B01">
            <w:pPr>
              <w:pStyle w:val="TableParagraph"/>
              <w:spacing w:before="41"/>
              <w:ind w:left="143"/>
              <w:rPr>
                <w:rFonts w:asciiTheme="minorHAnsi" w:hAnsiTheme="minorHAnsi" w:cstheme="minorHAnsi"/>
                <w:sz w:val="24"/>
                <w:szCs w:val="24"/>
              </w:rPr>
            </w:pPr>
            <w:r w:rsidRPr="00D57329">
              <w:rPr>
                <w:rFonts w:asciiTheme="minorHAnsi" w:hAnsiTheme="minorHAnsi" w:cstheme="minorHAnsi"/>
                <w:spacing w:val="-2"/>
                <w:sz w:val="24"/>
                <w:szCs w:val="24"/>
              </w:rPr>
              <w:t>0.2312</w:t>
            </w:r>
          </w:p>
        </w:tc>
        <w:tc>
          <w:tcPr>
            <w:tcW w:w="893" w:type="dxa"/>
          </w:tcPr>
          <w:p w14:paraId="527BA294" w14:textId="77777777" w:rsidR="007A2E8B" w:rsidRPr="00D57329" w:rsidRDefault="007A2E8B" w:rsidP="000A3B01">
            <w:pPr>
              <w:pStyle w:val="TableParagraph"/>
              <w:spacing w:before="41"/>
              <w:ind w:left="75" w:right="48"/>
              <w:jc w:val="center"/>
              <w:rPr>
                <w:rFonts w:asciiTheme="minorHAnsi" w:hAnsiTheme="minorHAnsi" w:cstheme="minorHAnsi"/>
                <w:sz w:val="24"/>
                <w:szCs w:val="24"/>
              </w:rPr>
            </w:pPr>
            <w:r w:rsidRPr="00D57329">
              <w:rPr>
                <w:rFonts w:asciiTheme="minorHAnsi" w:hAnsiTheme="minorHAnsi" w:cstheme="minorHAnsi"/>
                <w:spacing w:val="-2"/>
                <w:sz w:val="24"/>
                <w:szCs w:val="24"/>
              </w:rPr>
              <w:t>0.4754</w:t>
            </w:r>
          </w:p>
        </w:tc>
        <w:tc>
          <w:tcPr>
            <w:tcW w:w="893" w:type="dxa"/>
          </w:tcPr>
          <w:p w14:paraId="6C18D8C3" w14:textId="77777777" w:rsidR="007A2E8B" w:rsidRPr="00D57329" w:rsidRDefault="007A2E8B" w:rsidP="000A3B01">
            <w:pPr>
              <w:pStyle w:val="TableParagraph"/>
              <w:spacing w:before="41"/>
              <w:ind w:left="75" w:right="48"/>
              <w:jc w:val="center"/>
              <w:rPr>
                <w:rFonts w:asciiTheme="minorHAnsi" w:hAnsiTheme="minorHAnsi" w:cstheme="minorHAnsi"/>
                <w:sz w:val="24"/>
                <w:szCs w:val="24"/>
              </w:rPr>
            </w:pPr>
            <w:r w:rsidRPr="00D57329">
              <w:rPr>
                <w:rFonts w:asciiTheme="minorHAnsi" w:hAnsiTheme="minorHAnsi" w:cstheme="minorHAnsi"/>
                <w:spacing w:val="-2"/>
                <w:sz w:val="24"/>
                <w:szCs w:val="24"/>
              </w:rPr>
              <w:t>0.2262</w:t>
            </w:r>
          </w:p>
        </w:tc>
        <w:tc>
          <w:tcPr>
            <w:tcW w:w="983" w:type="dxa"/>
          </w:tcPr>
          <w:p w14:paraId="1040983E" w14:textId="77777777" w:rsidR="007A2E8B" w:rsidRPr="00D57329" w:rsidRDefault="007A2E8B" w:rsidP="000A3B01">
            <w:pPr>
              <w:pStyle w:val="TableParagraph"/>
              <w:spacing w:before="41"/>
              <w:ind w:left="142"/>
              <w:rPr>
                <w:rFonts w:asciiTheme="minorHAnsi" w:hAnsiTheme="minorHAnsi" w:cstheme="minorHAnsi"/>
                <w:sz w:val="24"/>
                <w:szCs w:val="24"/>
              </w:rPr>
            </w:pPr>
            <w:r w:rsidRPr="00D57329">
              <w:rPr>
                <w:rFonts w:asciiTheme="minorHAnsi" w:hAnsiTheme="minorHAnsi" w:cstheme="minorHAnsi"/>
                <w:spacing w:val="-2"/>
                <w:sz w:val="24"/>
                <w:szCs w:val="24"/>
              </w:rPr>
              <w:t>0.4704</w:t>
            </w:r>
          </w:p>
        </w:tc>
        <w:tc>
          <w:tcPr>
            <w:tcW w:w="893" w:type="dxa"/>
          </w:tcPr>
          <w:p w14:paraId="191D4F7A" w14:textId="77777777" w:rsidR="007A2E8B" w:rsidRPr="00D57329" w:rsidRDefault="007A2E8B" w:rsidP="000A3B01">
            <w:pPr>
              <w:pStyle w:val="TableParagraph"/>
              <w:spacing w:before="41"/>
              <w:ind w:left="75" w:right="49"/>
              <w:jc w:val="center"/>
              <w:rPr>
                <w:rFonts w:asciiTheme="minorHAnsi" w:hAnsiTheme="minorHAnsi" w:cstheme="minorHAnsi"/>
                <w:sz w:val="24"/>
                <w:szCs w:val="24"/>
              </w:rPr>
            </w:pPr>
            <w:r w:rsidRPr="00D57329">
              <w:rPr>
                <w:rFonts w:asciiTheme="minorHAnsi" w:hAnsiTheme="minorHAnsi" w:cstheme="minorHAnsi"/>
                <w:spacing w:val="-2"/>
                <w:sz w:val="24"/>
                <w:szCs w:val="24"/>
              </w:rPr>
              <w:t>0.2212</w:t>
            </w:r>
          </w:p>
        </w:tc>
        <w:tc>
          <w:tcPr>
            <w:tcW w:w="893" w:type="dxa"/>
          </w:tcPr>
          <w:p w14:paraId="147EC3B4" w14:textId="77777777" w:rsidR="007A2E8B" w:rsidRPr="00D57329" w:rsidRDefault="007A2E8B" w:rsidP="000A3B01">
            <w:pPr>
              <w:pStyle w:val="TableParagraph"/>
              <w:spacing w:before="41"/>
              <w:ind w:left="75" w:right="10"/>
              <w:jc w:val="center"/>
              <w:rPr>
                <w:rFonts w:asciiTheme="minorHAnsi" w:hAnsiTheme="minorHAnsi" w:cstheme="minorHAnsi"/>
                <w:sz w:val="24"/>
                <w:szCs w:val="24"/>
              </w:rPr>
            </w:pPr>
            <w:r w:rsidRPr="00D57329">
              <w:rPr>
                <w:rFonts w:asciiTheme="minorHAnsi" w:hAnsiTheme="minorHAnsi" w:cstheme="minorHAnsi"/>
                <w:spacing w:val="-2"/>
                <w:sz w:val="24"/>
                <w:szCs w:val="24"/>
              </w:rPr>
              <w:t>0.4654</w:t>
            </w:r>
          </w:p>
        </w:tc>
        <w:tc>
          <w:tcPr>
            <w:tcW w:w="890" w:type="dxa"/>
          </w:tcPr>
          <w:p w14:paraId="5E2695B3" w14:textId="77777777" w:rsidR="007A2E8B" w:rsidRPr="00D57329" w:rsidRDefault="007A2E8B" w:rsidP="000A3B01">
            <w:pPr>
              <w:pStyle w:val="TableParagraph"/>
              <w:spacing w:before="41"/>
              <w:ind w:left="74" w:right="50"/>
              <w:jc w:val="center"/>
              <w:rPr>
                <w:rFonts w:asciiTheme="minorHAnsi" w:hAnsiTheme="minorHAnsi" w:cstheme="minorHAnsi"/>
                <w:sz w:val="24"/>
                <w:szCs w:val="24"/>
              </w:rPr>
            </w:pPr>
            <w:r w:rsidRPr="00D57329">
              <w:rPr>
                <w:rFonts w:asciiTheme="minorHAnsi" w:hAnsiTheme="minorHAnsi" w:cstheme="minorHAnsi"/>
                <w:spacing w:val="-2"/>
                <w:sz w:val="24"/>
                <w:szCs w:val="24"/>
              </w:rPr>
              <w:t>0.2162</w:t>
            </w:r>
          </w:p>
        </w:tc>
      </w:tr>
      <w:tr w:rsidR="007A2E8B" w:rsidRPr="000675C4" w14:paraId="0C84828E" w14:textId="77777777" w:rsidTr="00B84F0B">
        <w:trPr>
          <w:trHeight w:val="702"/>
        </w:trPr>
        <w:tc>
          <w:tcPr>
            <w:tcW w:w="729" w:type="dxa"/>
          </w:tcPr>
          <w:p w14:paraId="6F856E27" w14:textId="77777777" w:rsidR="007A2E8B" w:rsidRPr="00D57329" w:rsidRDefault="007A2E8B" w:rsidP="000A3B01">
            <w:pPr>
              <w:pStyle w:val="TableParagraph"/>
              <w:spacing w:before="61"/>
              <w:ind w:left="130"/>
              <w:jc w:val="center"/>
              <w:rPr>
                <w:rFonts w:asciiTheme="minorHAnsi" w:hAnsiTheme="minorHAnsi" w:cstheme="minorHAnsi"/>
                <w:sz w:val="24"/>
                <w:szCs w:val="24"/>
              </w:rPr>
            </w:pPr>
            <w:r w:rsidRPr="00D57329">
              <w:rPr>
                <w:rFonts w:asciiTheme="minorHAnsi" w:hAnsiTheme="minorHAnsi" w:cstheme="minorHAnsi"/>
                <w:spacing w:val="-10"/>
                <w:sz w:val="24"/>
                <w:szCs w:val="24"/>
              </w:rPr>
              <w:t>5</w:t>
            </w:r>
          </w:p>
        </w:tc>
        <w:tc>
          <w:tcPr>
            <w:tcW w:w="1876" w:type="dxa"/>
          </w:tcPr>
          <w:p w14:paraId="6CDFCF31" w14:textId="77777777" w:rsidR="007A2E8B" w:rsidRPr="00D57329" w:rsidRDefault="007A2E8B" w:rsidP="005E7FFD">
            <w:pPr>
              <w:pStyle w:val="TableParagraph"/>
              <w:spacing w:before="100"/>
              <w:ind w:left="305"/>
              <w:rPr>
                <w:rFonts w:asciiTheme="minorHAnsi" w:hAnsiTheme="minorHAnsi" w:cstheme="minorHAnsi"/>
                <w:sz w:val="24"/>
                <w:szCs w:val="24"/>
              </w:rPr>
            </w:pPr>
            <w:r w:rsidRPr="00D57329">
              <w:rPr>
                <w:rFonts w:asciiTheme="minorHAnsi" w:hAnsiTheme="minorHAnsi" w:cstheme="minorHAnsi"/>
                <w:spacing w:val="-2"/>
                <w:sz w:val="24"/>
                <w:szCs w:val="24"/>
              </w:rPr>
              <w:t>Broco</w:t>
            </w:r>
            <w:r w:rsidRPr="00D57329">
              <w:rPr>
                <w:rFonts w:asciiTheme="minorHAnsi" w:hAnsiTheme="minorHAnsi" w:cstheme="minorHAnsi"/>
                <w:spacing w:val="-17"/>
                <w:sz w:val="24"/>
                <w:szCs w:val="24"/>
              </w:rPr>
              <w:t xml:space="preserve"> </w:t>
            </w:r>
            <w:r w:rsidRPr="00D57329">
              <w:rPr>
                <w:rFonts w:asciiTheme="minorHAnsi" w:hAnsiTheme="minorHAnsi" w:cstheme="minorHAnsi"/>
                <w:spacing w:val="-2"/>
                <w:sz w:val="24"/>
                <w:szCs w:val="24"/>
              </w:rPr>
              <w:t xml:space="preserve">Oil </w:t>
            </w:r>
            <w:r w:rsidRPr="00D57329">
              <w:rPr>
                <w:rFonts w:asciiTheme="minorHAnsi" w:hAnsiTheme="minorHAnsi" w:cstheme="minorHAnsi"/>
                <w:spacing w:val="-4"/>
                <w:sz w:val="24"/>
                <w:szCs w:val="24"/>
              </w:rPr>
              <w:t>Inc.</w:t>
            </w:r>
          </w:p>
        </w:tc>
        <w:tc>
          <w:tcPr>
            <w:tcW w:w="983" w:type="dxa"/>
          </w:tcPr>
          <w:p w14:paraId="611C82E9" w14:textId="77777777" w:rsidR="007A2E8B" w:rsidRPr="00D57329" w:rsidRDefault="007A2E8B" w:rsidP="000A3B01">
            <w:pPr>
              <w:pStyle w:val="TableParagraph"/>
              <w:spacing w:before="80"/>
              <w:ind w:left="144"/>
              <w:rPr>
                <w:rFonts w:asciiTheme="minorHAnsi" w:hAnsiTheme="minorHAnsi" w:cstheme="minorHAnsi"/>
                <w:sz w:val="24"/>
                <w:szCs w:val="24"/>
              </w:rPr>
            </w:pPr>
            <w:r w:rsidRPr="00D57329">
              <w:rPr>
                <w:rFonts w:asciiTheme="minorHAnsi" w:hAnsiTheme="minorHAnsi" w:cstheme="minorHAnsi"/>
                <w:spacing w:val="-4"/>
                <w:sz w:val="24"/>
                <w:szCs w:val="24"/>
              </w:rPr>
              <w:t>0.45</w:t>
            </w:r>
          </w:p>
        </w:tc>
        <w:tc>
          <w:tcPr>
            <w:tcW w:w="893" w:type="dxa"/>
          </w:tcPr>
          <w:p w14:paraId="1DD70514" w14:textId="77777777" w:rsidR="007A2E8B" w:rsidRPr="00D57329" w:rsidRDefault="007A2E8B" w:rsidP="000A3B01">
            <w:pPr>
              <w:pStyle w:val="TableParagraph"/>
              <w:spacing w:before="80"/>
              <w:ind w:left="143"/>
              <w:rPr>
                <w:rFonts w:asciiTheme="minorHAnsi" w:hAnsiTheme="minorHAnsi" w:cstheme="minorHAnsi"/>
                <w:sz w:val="24"/>
                <w:szCs w:val="24"/>
              </w:rPr>
            </w:pPr>
            <w:r w:rsidRPr="00D57329">
              <w:rPr>
                <w:rFonts w:asciiTheme="minorHAnsi" w:hAnsiTheme="minorHAnsi" w:cstheme="minorHAnsi"/>
                <w:spacing w:val="-4"/>
                <w:sz w:val="24"/>
                <w:szCs w:val="24"/>
              </w:rPr>
              <w:t>0.09</w:t>
            </w:r>
          </w:p>
        </w:tc>
        <w:tc>
          <w:tcPr>
            <w:tcW w:w="893" w:type="dxa"/>
          </w:tcPr>
          <w:p w14:paraId="5CEAA156" w14:textId="77777777" w:rsidR="007A2E8B" w:rsidRPr="00D57329" w:rsidRDefault="007A2E8B" w:rsidP="000A3B01">
            <w:pPr>
              <w:pStyle w:val="TableParagraph"/>
              <w:spacing w:before="80"/>
              <w:ind w:left="75" w:right="37"/>
              <w:jc w:val="center"/>
              <w:rPr>
                <w:rFonts w:asciiTheme="minorHAnsi" w:hAnsiTheme="minorHAnsi" w:cstheme="minorHAnsi"/>
                <w:sz w:val="24"/>
                <w:szCs w:val="24"/>
              </w:rPr>
            </w:pPr>
            <w:r w:rsidRPr="00D57329">
              <w:rPr>
                <w:rFonts w:asciiTheme="minorHAnsi" w:hAnsiTheme="minorHAnsi" w:cstheme="minorHAnsi"/>
                <w:spacing w:val="-4"/>
                <w:sz w:val="24"/>
                <w:szCs w:val="24"/>
              </w:rPr>
              <w:t>0.45</w:t>
            </w:r>
          </w:p>
        </w:tc>
        <w:tc>
          <w:tcPr>
            <w:tcW w:w="893" w:type="dxa"/>
          </w:tcPr>
          <w:p w14:paraId="303C4E9D" w14:textId="77777777" w:rsidR="007A2E8B" w:rsidRPr="00D57329" w:rsidRDefault="007A2E8B" w:rsidP="000A3B01">
            <w:pPr>
              <w:pStyle w:val="TableParagraph"/>
              <w:spacing w:before="80"/>
              <w:ind w:left="75" w:right="58"/>
              <w:jc w:val="center"/>
              <w:rPr>
                <w:rFonts w:asciiTheme="minorHAnsi" w:hAnsiTheme="minorHAnsi" w:cstheme="minorHAnsi"/>
                <w:sz w:val="24"/>
                <w:szCs w:val="24"/>
              </w:rPr>
            </w:pPr>
            <w:r w:rsidRPr="00D57329">
              <w:rPr>
                <w:rFonts w:asciiTheme="minorHAnsi" w:hAnsiTheme="minorHAnsi" w:cstheme="minorHAnsi"/>
                <w:spacing w:val="-4"/>
                <w:sz w:val="24"/>
                <w:szCs w:val="24"/>
              </w:rPr>
              <w:t>0.09</w:t>
            </w:r>
          </w:p>
        </w:tc>
        <w:tc>
          <w:tcPr>
            <w:tcW w:w="983" w:type="dxa"/>
          </w:tcPr>
          <w:p w14:paraId="14A0A5DE" w14:textId="77777777" w:rsidR="007A2E8B" w:rsidRPr="00D57329" w:rsidRDefault="007A2E8B" w:rsidP="000A3B01">
            <w:pPr>
              <w:pStyle w:val="TableParagraph"/>
              <w:spacing w:before="80"/>
              <w:ind w:left="142"/>
              <w:rPr>
                <w:rFonts w:asciiTheme="minorHAnsi" w:hAnsiTheme="minorHAnsi" w:cstheme="minorHAnsi"/>
                <w:sz w:val="24"/>
                <w:szCs w:val="24"/>
              </w:rPr>
            </w:pPr>
            <w:r w:rsidRPr="00D57329">
              <w:rPr>
                <w:rFonts w:asciiTheme="minorHAnsi" w:hAnsiTheme="minorHAnsi" w:cstheme="minorHAnsi"/>
                <w:spacing w:val="-4"/>
                <w:sz w:val="24"/>
                <w:szCs w:val="24"/>
              </w:rPr>
              <w:t>0.45</w:t>
            </w:r>
          </w:p>
        </w:tc>
        <w:tc>
          <w:tcPr>
            <w:tcW w:w="893" w:type="dxa"/>
          </w:tcPr>
          <w:p w14:paraId="7207FE67" w14:textId="77777777" w:rsidR="007A2E8B" w:rsidRPr="00D57329" w:rsidRDefault="007A2E8B" w:rsidP="000A3B01">
            <w:pPr>
              <w:pStyle w:val="TableParagraph"/>
              <w:spacing w:before="80"/>
              <w:ind w:left="75" w:right="59"/>
              <w:jc w:val="center"/>
              <w:rPr>
                <w:rFonts w:asciiTheme="minorHAnsi" w:hAnsiTheme="minorHAnsi" w:cstheme="minorHAnsi"/>
                <w:sz w:val="24"/>
                <w:szCs w:val="24"/>
              </w:rPr>
            </w:pPr>
            <w:r w:rsidRPr="00D57329">
              <w:rPr>
                <w:rFonts w:asciiTheme="minorHAnsi" w:hAnsiTheme="minorHAnsi" w:cstheme="minorHAnsi"/>
                <w:spacing w:val="-4"/>
                <w:sz w:val="24"/>
                <w:szCs w:val="24"/>
              </w:rPr>
              <w:t>0.09</w:t>
            </w:r>
          </w:p>
        </w:tc>
        <w:tc>
          <w:tcPr>
            <w:tcW w:w="893" w:type="dxa"/>
          </w:tcPr>
          <w:p w14:paraId="37B79D92" w14:textId="77777777" w:rsidR="007A2E8B" w:rsidRPr="00D57329" w:rsidRDefault="007A2E8B" w:rsidP="000A3B01">
            <w:pPr>
              <w:pStyle w:val="TableParagraph"/>
              <w:spacing w:before="80"/>
              <w:ind w:left="76" w:right="1"/>
              <w:jc w:val="center"/>
              <w:rPr>
                <w:rFonts w:asciiTheme="minorHAnsi" w:hAnsiTheme="minorHAnsi" w:cstheme="minorHAnsi"/>
                <w:sz w:val="24"/>
                <w:szCs w:val="24"/>
              </w:rPr>
            </w:pPr>
            <w:r w:rsidRPr="00D57329">
              <w:rPr>
                <w:rFonts w:asciiTheme="minorHAnsi" w:hAnsiTheme="minorHAnsi" w:cstheme="minorHAnsi"/>
                <w:spacing w:val="-4"/>
                <w:sz w:val="24"/>
                <w:szCs w:val="24"/>
              </w:rPr>
              <w:t>0.45</w:t>
            </w:r>
          </w:p>
        </w:tc>
        <w:tc>
          <w:tcPr>
            <w:tcW w:w="890" w:type="dxa"/>
          </w:tcPr>
          <w:p w14:paraId="1A24B01A" w14:textId="77777777" w:rsidR="007A2E8B" w:rsidRPr="00D57329" w:rsidRDefault="007A2E8B" w:rsidP="000A3B01">
            <w:pPr>
              <w:pStyle w:val="TableParagraph"/>
              <w:spacing w:before="80"/>
              <w:ind w:left="74" w:right="60"/>
              <w:jc w:val="center"/>
              <w:rPr>
                <w:rFonts w:asciiTheme="minorHAnsi" w:hAnsiTheme="minorHAnsi" w:cstheme="minorHAnsi"/>
                <w:sz w:val="24"/>
                <w:szCs w:val="24"/>
              </w:rPr>
            </w:pPr>
            <w:r w:rsidRPr="00D57329">
              <w:rPr>
                <w:rFonts w:asciiTheme="minorHAnsi" w:hAnsiTheme="minorHAnsi" w:cstheme="minorHAnsi"/>
                <w:spacing w:val="-4"/>
                <w:sz w:val="24"/>
                <w:szCs w:val="24"/>
              </w:rPr>
              <w:t>0.09</w:t>
            </w:r>
          </w:p>
        </w:tc>
      </w:tr>
      <w:tr w:rsidR="007A2E8B" w:rsidRPr="000675C4" w14:paraId="38EDA1CD" w14:textId="77777777" w:rsidTr="00B84F0B">
        <w:trPr>
          <w:trHeight w:val="702"/>
        </w:trPr>
        <w:tc>
          <w:tcPr>
            <w:tcW w:w="729" w:type="dxa"/>
          </w:tcPr>
          <w:p w14:paraId="52914266" w14:textId="77777777" w:rsidR="007A2E8B" w:rsidRPr="00D57329" w:rsidRDefault="007A2E8B" w:rsidP="000A3B01">
            <w:pPr>
              <w:pStyle w:val="TableParagraph"/>
              <w:spacing w:before="31"/>
              <w:ind w:left="130"/>
              <w:jc w:val="center"/>
              <w:rPr>
                <w:rFonts w:asciiTheme="minorHAnsi" w:hAnsiTheme="minorHAnsi" w:cstheme="minorHAnsi"/>
                <w:sz w:val="24"/>
                <w:szCs w:val="24"/>
              </w:rPr>
            </w:pPr>
            <w:r w:rsidRPr="00D57329">
              <w:rPr>
                <w:rFonts w:asciiTheme="minorHAnsi" w:hAnsiTheme="minorHAnsi" w:cstheme="minorHAnsi"/>
                <w:spacing w:val="-10"/>
                <w:sz w:val="24"/>
                <w:szCs w:val="24"/>
              </w:rPr>
              <w:t>6</w:t>
            </w:r>
          </w:p>
        </w:tc>
        <w:tc>
          <w:tcPr>
            <w:tcW w:w="1876" w:type="dxa"/>
          </w:tcPr>
          <w:p w14:paraId="29AD2177" w14:textId="77777777" w:rsidR="007A2E8B" w:rsidRPr="00D57329" w:rsidRDefault="007A2E8B" w:rsidP="000A3B01">
            <w:pPr>
              <w:pStyle w:val="TableParagraph"/>
              <w:spacing w:before="40"/>
              <w:ind w:left="305"/>
              <w:rPr>
                <w:rFonts w:asciiTheme="minorHAnsi" w:hAnsiTheme="minorHAnsi" w:cstheme="minorHAnsi"/>
                <w:sz w:val="24"/>
                <w:szCs w:val="24"/>
              </w:rPr>
            </w:pPr>
            <w:r w:rsidRPr="00D57329">
              <w:rPr>
                <w:rFonts w:asciiTheme="minorHAnsi" w:hAnsiTheme="minorHAnsi" w:cstheme="minorHAnsi"/>
                <w:spacing w:val="-5"/>
                <w:sz w:val="24"/>
                <w:szCs w:val="24"/>
              </w:rPr>
              <w:t>N/A</w:t>
            </w:r>
          </w:p>
        </w:tc>
        <w:tc>
          <w:tcPr>
            <w:tcW w:w="983" w:type="dxa"/>
          </w:tcPr>
          <w:p w14:paraId="71E9A6F9" w14:textId="77777777" w:rsidR="007A2E8B" w:rsidRPr="00D57329" w:rsidRDefault="007A2E8B" w:rsidP="000A3B01">
            <w:pPr>
              <w:pStyle w:val="TableParagraph"/>
              <w:spacing w:before="40"/>
              <w:ind w:left="134"/>
              <w:rPr>
                <w:rFonts w:asciiTheme="minorHAnsi" w:hAnsiTheme="minorHAnsi" w:cstheme="minorHAnsi"/>
                <w:sz w:val="24"/>
                <w:szCs w:val="24"/>
              </w:rPr>
            </w:pPr>
            <w:r w:rsidRPr="00D57329">
              <w:rPr>
                <w:rFonts w:asciiTheme="minorHAnsi" w:hAnsiTheme="minorHAnsi" w:cstheme="minorHAnsi"/>
                <w:spacing w:val="-2"/>
                <w:sz w:val="24"/>
                <w:szCs w:val="24"/>
              </w:rPr>
              <w:t>0.0000</w:t>
            </w:r>
          </w:p>
        </w:tc>
        <w:tc>
          <w:tcPr>
            <w:tcW w:w="893" w:type="dxa"/>
          </w:tcPr>
          <w:p w14:paraId="2BB78902" w14:textId="77777777" w:rsidR="007A2E8B" w:rsidRPr="00D57329" w:rsidRDefault="007A2E8B" w:rsidP="000A3B01">
            <w:pPr>
              <w:pStyle w:val="TableParagraph"/>
              <w:spacing w:before="40"/>
              <w:ind w:left="143"/>
              <w:rPr>
                <w:rFonts w:asciiTheme="minorHAnsi" w:hAnsiTheme="minorHAnsi" w:cstheme="minorHAnsi"/>
                <w:sz w:val="24"/>
                <w:szCs w:val="24"/>
              </w:rPr>
            </w:pPr>
            <w:r w:rsidRPr="00D57329">
              <w:rPr>
                <w:rFonts w:asciiTheme="minorHAnsi" w:hAnsiTheme="minorHAnsi" w:cstheme="minorHAnsi"/>
                <w:spacing w:val="-2"/>
                <w:sz w:val="24"/>
                <w:szCs w:val="24"/>
              </w:rPr>
              <w:t>0.0000</w:t>
            </w:r>
          </w:p>
        </w:tc>
        <w:tc>
          <w:tcPr>
            <w:tcW w:w="893" w:type="dxa"/>
          </w:tcPr>
          <w:p w14:paraId="3B0FD098" w14:textId="77777777" w:rsidR="007A2E8B" w:rsidRPr="00D57329" w:rsidRDefault="007A2E8B" w:rsidP="000A3B01">
            <w:pPr>
              <w:pStyle w:val="TableParagraph"/>
              <w:spacing w:before="40"/>
              <w:ind w:left="75" w:right="48"/>
              <w:jc w:val="center"/>
              <w:rPr>
                <w:rFonts w:asciiTheme="minorHAnsi" w:hAnsiTheme="minorHAnsi" w:cstheme="minorHAnsi"/>
                <w:sz w:val="24"/>
                <w:szCs w:val="24"/>
              </w:rPr>
            </w:pPr>
            <w:r w:rsidRPr="00D57329">
              <w:rPr>
                <w:rFonts w:asciiTheme="minorHAnsi" w:hAnsiTheme="minorHAnsi" w:cstheme="minorHAnsi"/>
                <w:spacing w:val="-2"/>
                <w:sz w:val="24"/>
                <w:szCs w:val="24"/>
              </w:rPr>
              <w:t>0.0000</w:t>
            </w:r>
          </w:p>
        </w:tc>
        <w:tc>
          <w:tcPr>
            <w:tcW w:w="893" w:type="dxa"/>
          </w:tcPr>
          <w:p w14:paraId="68C219E7" w14:textId="77777777" w:rsidR="007A2E8B" w:rsidRPr="00D57329" w:rsidRDefault="007A2E8B" w:rsidP="000A3B01">
            <w:pPr>
              <w:pStyle w:val="TableParagraph"/>
              <w:spacing w:before="40"/>
              <w:ind w:left="75" w:right="48"/>
              <w:jc w:val="center"/>
              <w:rPr>
                <w:rFonts w:asciiTheme="minorHAnsi" w:hAnsiTheme="minorHAnsi" w:cstheme="minorHAnsi"/>
                <w:sz w:val="24"/>
                <w:szCs w:val="24"/>
              </w:rPr>
            </w:pPr>
            <w:r w:rsidRPr="00D57329">
              <w:rPr>
                <w:rFonts w:asciiTheme="minorHAnsi" w:hAnsiTheme="minorHAnsi" w:cstheme="minorHAnsi"/>
                <w:spacing w:val="-2"/>
                <w:sz w:val="24"/>
                <w:szCs w:val="24"/>
              </w:rPr>
              <w:t>0.0000</w:t>
            </w:r>
          </w:p>
        </w:tc>
        <w:tc>
          <w:tcPr>
            <w:tcW w:w="983" w:type="dxa"/>
          </w:tcPr>
          <w:p w14:paraId="7968A614" w14:textId="77777777" w:rsidR="007A2E8B" w:rsidRPr="00D57329" w:rsidRDefault="007A2E8B" w:rsidP="000A3B01">
            <w:pPr>
              <w:pStyle w:val="TableParagraph"/>
              <w:spacing w:before="40"/>
              <w:ind w:left="142"/>
              <w:rPr>
                <w:rFonts w:asciiTheme="minorHAnsi" w:hAnsiTheme="minorHAnsi" w:cstheme="minorHAnsi"/>
                <w:sz w:val="24"/>
                <w:szCs w:val="24"/>
              </w:rPr>
            </w:pPr>
            <w:r w:rsidRPr="00D57329">
              <w:rPr>
                <w:rFonts w:asciiTheme="minorHAnsi" w:hAnsiTheme="minorHAnsi" w:cstheme="minorHAnsi"/>
                <w:spacing w:val="-2"/>
                <w:sz w:val="24"/>
                <w:szCs w:val="24"/>
              </w:rPr>
              <w:t>0.0000</w:t>
            </w:r>
          </w:p>
        </w:tc>
        <w:tc>
          <w:tcPr>
            <w:tcW w:w="893" w:type="dxa"/>
          </w:tcPr>
          <w:p w14:paraId="3EB85470" w14:textId="77777777" w:rsidR="007A2E8B" w:rsidRPr="00D57329" w:rsidRDefault="007A2E8B" w:rsidP="000A3B01">
            <w:pPr>
              <w:pStyle w:val="TableParagraph"/>
              <w:spacing w:before="40"/>
              <w:ind w:left="75" w:right="49"/>
              <w:jc w:val="center"/>
              <w:rPr>
                <w:rFonts w:asciiTheme="minorHAnsi" w:hAnsiTheme="minorHAnsi" w:cstheme="minorHAnsi"/>
                <w:sz w:val="24"/>
                <w:szCs w:val="24"/>
              </w:rPr>
            </w:pPr>
            <w:r w:rsidRPr="00D57329">
              <w:rPr>
                <w:rFonts w:asciiTheme="minorHAnsi" w:hAnsiTheme="minorHAnsi" w:cstheme="minorHAnsi"/>
                <w:spacing w:val="-2"/>
                <w:sz w:val="24"/>
                <w:szCs w:val="24"/>
              </w:rPr>
              <w:t>0.0000</w:t>
            </w:r>
          </w:p>
        </w:tc>
        <w:tc>
          <w:tcPr>
            <w:tcW w:w="893" w:type="dxa"/>
          </w:tcPr>
          <w:p w14:paraId="408C1A3D" w14:textId="77777777" w:rsidR="007A2E8B" w:rsidRPr="00D57329" w:rsidRDefault="007A2E8B" w:rsidP="000A3B01">
            <w:pPr>
              <w:pStyle w:val="TableParagraph"/>
              <w:spacing w:before="40"/>
              <w:ind w:left="75" w:right="10"/>
              <w:jc w:val="center"/>
              <w:rPr>
                <w:rFonts w:asciiTheme="minorHAnsi" w:hAnsiTheme="minorHAnsi" w:cstheme="minorHAnsi"/>
                <w:sz w:val="24"/>
                <w:szCs w:val="24"/>
              </w:rPr>
            </w:pPr>
            <w:r w:rsidRPr="00D57329">
              <w:rPr>
                <w:rFonts w:asciiTheme="minorHAnsi" w:hAnsiTheme="minorHAnsi" w:cstheme="minorHAnsi"/>
                <w:spacing w:val="-2"/>
                <w:sz w:val="24"/>
                <w:szCs w:val="24"/>
              </w:rPr>
              <w:t>0.0000</w:t>
            </w:r>
          </w:p>
        </w:tc>
        <w:tc>
          <w:tcPr>
            <w:tcW w:w="890" w:type="dxa"/>
          </w:tcPr>
          <w:p w14:paraId="59D76FEC" w14:textId="77777777" w:rsidR="007A2E8B" w:rsidRPr="00D57329" w:rsidRDefault="007A2E8B" w:rsidP="000A3B01">
            <w:pPr>
              <w:pStyle w:val="TableParagraph"/>
              <w:spacing w:before="40"/>
              <w:ind w:left="74" w:right="50"/>
              <w:jc w:val="center"/>
              <w:rPr>
                <w:rFonts w:asciiTheme="minorHAnsi" w:hAnsiTheme="minorHAnsi" w:cstheme="minorHAnsi"/>
                <w:sz w:val="24"/>
                <w:szCs w:val="24"/>
              </w:rPr>
            </w:pPr>
            <w:r w:rsidRPr="00D57329">
              <w:rPr>
                <w:rFonts w:asciiTheme="minorHAnsi" w:hAnsiTheme="minorHAnsi" w:cstheme="minorHAnsi"/>
                <w:spacing w:val="-2"/>
                <w:sz w:val="24"/>
                <w:szCs w:val="24"/>
              </w:rPr>
              <w:t>0.0000</w:t>
            </w:r>
          </w:p>
        </w:tc>
      </w:tr>
      <w:tr w:rsidR="007A2E8B" w:rsidRPr="000675C4" w14:paraId="62F38BF3" w14:textId="77777777" w:rsidTr="00B84F0B">
        <w:trPr>
          <w:trHeight w:val="702"/>
        </w:trPr>
        <w:tc>
          <w:tcPr>
            <w:tcW w:w="729" w:type="dxa"/>
          </w:tcPr>
          <w:p w14:paraId="0F6512FD" w14:textId="77777777" w:rsidR="007A2E8B" w:rsidRPr="00D57329" w:rsidRDefault="007A2E8B" w:rsidP="000A3B01">
            <w:pPr>
              <w:pStyle w:val="TableParagraph"/>
              <w:spacing w:before="51"/>
              <w:ind w:left="130"/>
              <w:jc w:val="center"/>
              <w:rPr>
                <w:rFonts w:asciiTheme="minorHAnsi" w:hAnsiTheme="minorHAnsi" w:cstheme="minorHAnsi"/>
                <w:sz w:val="24"/>
                <w:szCs w:val="24"/>
              </w:rPr>
            </w:pPr>
            <w:r w:rsidRPr="00D57329">
              <w:rPr>
                <w:rFonts w:asciiTheme="minorHAnsi" w:hAnsiTheme="minorHAnsi" w:cstheme="minorHAnsi"/>
                <w:spacing w:val="-10"/>
                <w:sz w:val="24"/>
                <w:szCs w:val="24"/>
              </w:rPr>
              <w:t>7</w:t>
            </w:r>
          </w:p>
        </w:tc>
        <w:tc>
          <w:tcPr>
            <w:tcW w:w="1876" w:type="dxa"/>
          </w:tcPr>
          <w:p w14:paraId="33961B66" w14:textId="77777777" w:rsidR="007A2E8B" w:rsidRPr="00D57329" w:rsidRDefault="007A2E8B" w:rsidP="000A3B01">
            <w:pPr>
              <w:pStyle w:val="TableParagraph"/>
              <w:spacing w:before="60"/>
              <w:ind w:left="305"/>
              <w:rPr>
                <w:rFonts w:asciiTheme="minorHAnsi" w:hAnsiTheme="minorHAnsi" w:cstheme="minorHAnsi"/>
                <w:sz w:val="24"/>
                <w:szCs w:val="24"/>
              </w:rPr>
            </w:pPr>
            <w:r w:rsidRPr="00D57329">
              <w:rPr>
                <w:rFonts w:asciiTheme="minorHAnsi" w:hAnsiTheme="minorHAnsi" w:cstheme="minorHAnsi"/>
                <w:spacing w:val="-5"/>
                <w:sz w:val="24"/>
                <w:szCs w:val="24"/>
              </w:rPr>
              <w:t>N/A</w:t>
            </w:r>
          </w:p>
        </w:tc>
        <w:tc>
          <w:tcPr>
            <w:tcW w:w="983" w:type="dxa"/>
          </w:tcPr>
          <w:p w14:paraId="20A5E755" w14:textId="77777777" w:rsidR="007A2E8B" w:rsidRPr="00D57329" w:rsidRDefault="007A2E8B" w:rsidP="000A3B01">
            <w:pPr>
              <w:pStyle w:val="TableParagraph"/>
              <w:spacing w:before="60"/>
              <w:ind w:left="134"/>
              <w:rPr>
                <w:rFonts w:asciiTheme="minorHAnsi" w:hAnsiTheme="minorHAnsi" w:cstheme="minorHAnsi"/>
                <w:sz w:val="24"/>
                <w:szCs w:val="24"/>
              </w:rPr>
            </w:pPr>
            <w:r w:rsidRPr="00D57329">
              <w:rPr>
                <w:rFonts w:asciiTheme="minorHAnsi" w:hAnsiTheme="minorHAnsi" w:cstheme="minorHAnsi"/>
                <w:spacing w:val="-2"/>
                <w:sz w:val="24"/>
                <w:szCs w:val="24"/>
              </w:rPr>
              <w:t>0.0000</w:t>
            </w:r>
          </w:p>
        </w:tc>
        <w:tc>
          <w:tcPr>
            <w:tcW w:w="893" w:type="dxa"/>
          </w:tcPr>
          <w:p w14:paraId="17A8621A" w14:textId="77777777" w:rsidR="007A2E8B" w:rsidRPr="00D57329" w:rsidRDefault="007A2E8B" w:rsidP="000A3B01">
            <w:pPr>
              <w:pStyle w:val="TableParagraph"/>
              <w:spacing w:before="60"/>
              <w:ind w:left="143"/>
              <w:rPr>
                <w:rFonts w:asciiTheme="minorHAnsi" w:hAnsiTheme="minorHAnsi" w:cstheme="minorHAnsi"/>
                <w:sz w:val="24"/>
                <w:szCs w:val="24"/>
              </w:rPr>
            </w:pPr>
            <w:r w:rsidRPr="00D57329">
              <w:rPr>
                <w:rFonts w:asciiTheme="minorHAnsi" w:hAnsiTheme="minorHAnsi" w:cstheme="minorHAnsi"/>
                <w:spacing w:val="-2"/>
                <w:sz w:val="24"/>
                <w:szCs w:val="24"/>
              </w:rPr>
              <w:t>0.0000</w:t>
            </w:r>
          </w:p>
        </w:tc>
        <w:tc>
          <w:tcPr>
            <w:tcW w:w="893" w:type="dxa"/>
          </w:tcPr>
          <w:p w14:paraId="31C83818" w14:textId="77777777" w:rsidR="007A2E8B" w:rsidRPr="00D57329" w:rsidRDefault="007A2E8B" w:rsidP="000A3B01">
            <w:pPr>
              <w:pStyle w:val="TableParagraph"/>
              <w:spacing w:before="60"/>
              <w:ind w:left="75" w:right="48"/>
              <w:jc w:val="center"/>
              <w:rPr>
                <w:rFonts w:asciiTheme="minorHAnsi" w:hAnsiTheme="minorHAnsi" w:cstheme="minorHAnsi"/>
                <w:sz w:val="24"/>
                <w:szCs w:val="24"/>
              </w:rPr>
            </w:pPr>
            <w:r w:rsidRPr="00D57329">
              <w:rPr>
                <w:rFonts w:asciiTheme="minorHAnsi" w:hAnsiTheme="minorHAnsi" w:cstheme="minorHAnsi"/>
                <w:spacing w:val="-2"/>
                <w:sz w:val="24"/>
                <w:szCs w:val="24"/>
              </w:rPr>
              <w:t>0.0000</w:t>
            </w:r>
          </w:p>
        </w:tc>
        <w:tc>
          <w:tcPr>
            <w:tcW w:w="893" w:type="dxa"/>
          </w:tcPr>
          <w:p w14:paraId="691CB07B" w14:textId="77777777" w:rsidR="007A2E8B" w:rsidRPr="00D57329" w:rsidRDefault="007A2E8B" w:rsidP="000A3B01">
            <w:pPr>
              <w:pStyle w:val="TableParagraph"/>
              <w:spacing w:before="60"/>
              <w:ind w:left="75" w:right="48"/>
              <w:jc w:val="center"/>
              <w:rPr>
                <w:rFonts w:asciiTheme="minorHAnsi" w:hAnsiTheme="minorHAnsi" w:cstheme="minorHAnsi"/>
                <w:sz w:val="24"/>
                <w:szCs w:val="24"/>
              </w:rPr>
            </w:pPr>
            <w:r w:rsidRPr="00D57329">
              <w:rPr>
                <w:rFonts w:asciiTheme="minorHAnsi" w:hAnsiTheme="minorHAnsi" w:cstheme="minorHAnsi"/>
                <w:spacing w:val="-2"/>
                <w:sz w:val="24"/>
                <w:szCs w:val="24"/>
              </w:rPr>
              <w:t>0.0000</w:t>
            </w:r>
          </w:p>
        </w:tc>
        <w:tc>
          <w:tcPr>
            <w:tcW w:w="983" w:type="dxa"/>
          </w:tcPr>
          <w:p w14:paraId="0CAB4EA1" w14:textId="77777777" w:rsidR="007A2E8B" w:rsidRPr="00D57329" w:rsidRDefault="007A2E8B" w:rsidP="000A3B01">
            <w:pPr>
              <w:pStyle w:val="TableParagraph"/>
              <w:spacing w:before="60"/>
              <w:ind w:left="142"/>
              <w:rPr>
                <w:rFonts w:asciiTheme="minorHAnsi" w:hAnsiTheme="minorHAnsi" w:cstheme="minorHAnsi"/>
                <w:sz w:val="24"/>
                <w:szCs w:val="24"/>
              </w:rPr>
            </w:pPr>
            <w:r w:rsidRPr="00D57329">
              <w:rPr>
                <w:rFonts w:asciiTheme="minorHAnsi" w:hAnsiTheme="minorHAnsi" w:cstheme="minorHAnsi"/>
                <w:spacing w:val="-2"/>
                <w:sz w:val="24"/>
                <w:szCs w:val="24"/>
              </w:rPr>
              <w:t>0.0000</w:t>
            </w:r>
          </w:p>
        </w:tc>
        <w:tc>
          <w:tcPr>
            <w:tcW w:w="893" w:type="dxa"/>
          </w:tcPr>
          <w:p w14:paraId="22F43834" w14:textId="77777777" w:rsidR="007A2E8B" w:rsidRPr="00D57329" w:rsidRDefault="007A2E8B" w:rsidP="000A3B01">
            <w:pPr>
              <w:pStyle w:val="TableParagraph"/>
              <w:spacing w:before="60"/>
              <w:ind w:left="75" w:right="49"/>
              <w:jc w:val="center"/>
              <w:rPr>
                <w:rFonts w:asciiTheme="minorHAnsi" w:hAnsiTheme="minorHAnsi" w:cstheme="minorHAnsi"/>
                <w:sz w:val="24"/>
                <w:szCs w:val="24"/>
              </w:rPr>
            </w:pPr>
            <w:r w:rsidRPr="00D57329">
              <w:rPr>
                <w:rFonts w:asciiTheme="minorHAnsi" w:hAnsiTheme="minorHAnsi" w:cstheme="minorHAnsi"/>
                <w:spacing w:val="-2"/>
                <w:sz w:val="24"/>
                <w:szCs w:val="24"/>
              </w:rPr>
              <w:t>0.0000</w:t>
            </w:r>
          </w:p>
        </w:tc>
        <w:tc>
          <w:tcPr>
            <w:tcW w:w="893" w:type="dxa"/>
          </w:tcPr>
          <w:p w14:paraId="0E1CE1D5" w14:textId="77777777" w:rsidR="007A2E8B" w:rsidRPr="00D57329" w:rsidRDefault="007A2E8B" w:rsidP="000A3B01">
            <w:pPr>
              <w:pStyle w:val="TableParagraph"/>
              <w:spacing w:before="60"/>
              <w:ind w:left="75" w:right="10"/>
              <w:jc w:val="center"/>
              <w:rPr>
                <w:rFonts w:asciiTheme="minorHAnsi" w:hAnsiTheme="minorHAnsi" w:cstheme="minorHAnsi"/>
                <w:sz w:val="24"/>
                <w:szCs w:val="24"/>
              </w:rPr>
            </w:pPr>
            <w:r w:rsidRPr="00D57329">
              <w:rPr>
                <w:rFonts w:asciiTheme="minorHAnsi" w:hAnsiTheme="minorHAnsi" w:cstheme="minorHAnsi"/>
                <w:spacing w:val="-2"/>
                <w:sz w:val="24"/>
                <w:szCs w:val="24"/>
              </w:rPr>
              <w:t>0.0000</w:t>
            </w:r>
          </w:p>
        </w:tc>
        <w:tc>
          <w:tcPr>
            <w:tcW w:w="890" w:type="dxa"/>
          </w:tcPr>
          <w:p w14:paraId="0510720A" w14:textId="77777777" w:rsidR="007A2E8B" w:rsidRPr="00D57329" w:rsidRDefault="007A2E8B" w:rsidP="000A3B01">
            <w:pPr>
              <w:pStyle w:val="TableParagraph"/>
              <w:spacing w:before="60"/>
              <w:ind w:left="74" w:right="50"/>
              <w:jc w:val="center"/>
              <w:rPr>
                <w:rFonts w:asciiTheme="minorHAnsi" w:hAnsiTheme="minorHAnsi" w:cstheme="minorHAnsi"/>
                <w:sz w:val="24"/>
                <w:szCs w:val="24"/>
              </w:rPr>
            </w:pPr>
            <w:r w:rsidRPr="00D57329">
              <w:rPr>
                <w:rFonts w:asciiTheme="minorHAnsi" w:hAnsiTheme="minorHAnsi" w:cstheme="minorHAnsi"/>
                <w:spacing w:val="-2"/>
                <w:sz w:val="24"/>
                <w:szCs w:val="24"/>
              </w:rPr>
              <w:t>0.0000</w:t>
            </w:r>
          </w:p>
        </w:tc>
      </w:tr>
      <w:tr w:rsidR="007A2E8B" w:rsidRPr="000675C4" w14:paraId="79CCA4C7" w14:textId="77777777" w:rsidTr="00B84F0B">
        <w:trPr>
          <w:trHeight w:val="702"/>
        </w:trPr>
        <w:tc>
          <w:tcPr>
            <w:tcW w:w="729" w:type="dxa"/>
          </w:tcPr>
          <w:p w14:paraId="344CCA76" w14:textId="77777777" w:rsidR="007A2E8B" w:rsidRPr="00D57329" w:rsidRDefault="007A2E8B" w:rsidP="000A3B01">
            <w:pPr>
              <w:pStyle w:val="TableParagraph"/>
              <w:spacing w:before="51"/>
              <w:ind w:left="130"/>
              <w:jc w:val="center"/>
              <w:rPr>
                <w:rFonts w:asciiTheme="minorHAnsi" w:hAnsiTheme="minorHAnsi" w:cstheme="minorHAnsi"/>
                <w:sz w:val="24"/>
                <w:szCs w:val="24"/>
              </w:rPr>
            </w:pPr>
            <w:r w:rsidRPr="00D57329">
              <w:rPr>
                <w:rFonts w:asciiTheme="minorHAnsi" w:hAnsiTheme="minorHAnsi" w:cstheme="minorHAnsi"/>
                <w:spacing w:val="-10"/>
                <w:sz w:val="24"/>
                <w:szCs w:val="24"/>
              </w:rPr>
              <w:t>8</w:t>
            </w:r>
          </w:p>
        </w:tc>
        <w:tc>
          <w:tcPr>
            <w:tcW w:w="1876" w:type="dxa"/>
          </w:tcPr>
          <w:p w14:paraId="00FFDAE7" w14:textId="77777777" w:rsidR="007A2E8B" w:rsidRPr="00D57329" w:rsidRDefault="007A2E8B" w:rsidP="000A3B01">
            <w:pPr>
              <w:pStyle w:val="TableParagraph"/>
              <w:spacing w:before="60"/>
              <w:ind w:left="305"/>
              <w:rPr>
                <w:rFonts w:asciiTheme="minorHAnsi" w:hAnsiTheme="minorHAnsi" w:cstheme="minorHAnsi"/>
                <w:sz w:val="24"/>
                <w:szCs w:val="24"/>
              </w:rPr>
            </w:pPr>
            <w:r w:rsidRPr="00D57329">
              <w:rPr>
                <w:rFonts w:asciiTheme="minorHAnsi" w:hAnsiTheme="minorHAnsi" w:cstheme="minorHAnsi"/>
                <w:spacing w:val="-5"/>
                <w:sz w:val="24"/>
                <w:szCs w:val="24"/>
              </w:rPr>
              <w:t>N/A</w:t>
            </w:r>
          </w:p>
        </w:tc>
        <w:tc>
          <w:tcPr>
            <w:tcW w:w="983" w:type="dxa"/>
          </w:tcPr>
          <w:p w14:paraId="727D6EB6" w14:textId="77777777" w:rsidR="007A2E8B" w:rsidRPr="00D57329" w:rsidRDefault="007A2E8B" w:rsidP="000A3B01">
            <w:pPr>
              <w:pStyle w:val="TableParagraph"/>
              <w:spacing w:before="60"/>
              <w:ind w:left="134"/>
              <w:rPr>
                <w:rFonts w:asciiTheme="minorHAnsi" w:hAnsiTheme="minorHAnsi" w:cstheme="minorHAnsi"/>
                <w:sz w:val="24"/>
                <w:szCs w:val="24"/>
              </w:rPr>
            </w:pPr>
            <w:r w:rsidRPr="00D57329">
              <w:rPr>
                <w:rFonts w:asciiTheme="minorHAnsi" w:hAnsiTheme="minorHAnsi" w:cstheme="minorHAnsi"/>
                <w:spacing w:val="-2"/>
                <w:sz w:val="24"/>
                <w:szCs w:val="24"/>
              </w:rPr>
              <w:t>0.0000</w:t>
            </w:r>
          </w:p>
        </w:tc>
        <w:tc>
          <w:tcPr>
            <w:tcW w:w="893" w:type="dxa"/>
          </w:tcPr>
          <w:p w14:paraId="510D2F0F" w14:textId="77777777" w:rsidR="007A2E8B" w:rsidRPr="00D57329" w:rsidRDefault="007A2E8B" w:rsidP="000A3B01">
            <w:pPr>
              <w:pStyle w:val="TableParagraph"/>
              <w:spacing w:before="60"/>
              <w:ind w:left="143"/>
              <w:rPr>
                <w:rFonts w:asciiTheme="minorHAnsi" w:hAnsiTheme="minorHAnsi" w:cstheme="minorHAnsi"/>
                <w:sz w:val="24"/>
                <w:szCs w:val="24"/>
              </w:rPr>
            </w:pPr>
            <w:r w:rsidRPr="00D57329">
              <w:rPr>
                <w:rFonts w:asciiTheme="minorHAnsi" w:hAnsiTheme="minorHAnsi" w:cstheme="minorHAnsi"/>
                <w:spacing w:val="-2"/>
                <w:sz w:val="24"/>
                <w:szCs w:val="24"/>
              </w:rPr>
              <w:t>0.0000</w:t>
            </w:r>
          </w:p>
        </w:tc>
        <w:tc>
          <w:tcPr>
            <w:tcW w:w="893" w:type="dxa"/>
          </w:tcPr>
          <w:p w14:paraId="01D329E5" w14:textId="77777777" w:rsidR="007A2E8B" w:rsidRPr="00D57329" w:rsidRDefault="007A2E8B" w:rsidP="000A3B01">
            <w:pPr>
              <w:pStyle w:val="TableParagraph"/>
              <w:spacing w:before="60"/>
              <w:ind w:left="75" w:right="48"/>
              <w:jc w:val="center"/>
              <w:rPr>
                <w:rFonts w:asciiTheme="minorHAnsi" w:hAnsiTheme="minorHAnsi" w:cstheme="minorHAnsi"/>
                <w:sz w:val="24"/>
                <w:szCs w:val="24"/>
              </w:rPr>
            </w:pPr>
            <w:r w:rsidRPr="00D57329">
              <w:rPr>
                <w:rFonts w:asciiTheme="minorHAnsi" w:hAnsiTheme="minorHAnsi" w:cstheme="minorHAnsi"/>
                <w:spacing w:val="-2"/>
                <w:sz w:val="24"/>
                <w:szCs w:val="24"/>
              </w:rPr>
              <w:t>0.0000</w:t>
            </w:r>
          </w:p>
        </w:tc>
        <w:tc>
          <w:tcPr>
            <w:tcW w:w="893" w:type="dxa"/>
          </w:tcPr>
          <w:p w14:paraId="1CFAE8B2" w14:textId="77777777" w:rsidR="007A2E8B" w:rsidRPr="00D57329" w:rsidRDefault="007A2E8B" w:rsidP="000A3B01">
            <w:pPr>
              <w:pStyle w:val="TableParagraph"/>
              <w:spacing w:before="60"/>
              <w:ind w:left="75" w:right="48"/>
              <w:jc w:val="center"/>
              <w:rPr>
                <w:rFonts w:asciiTheme="minorHAnsi" w:hAnsiTheme="minorHAnsi" w:cstheme="minorHAnsi"/>
                <w:sz w:val="24"/>
                <w:szCs w:val="24"/>
              </w:rPr>
            </w:pPr>
            <w:r w:rsidRPr="00D57329">
              <w:rPr>
                <w:rFonts w:asciiTheme="minorHAnsi" w:hAnsiTheme="minorHAnsi" w:cstheme="minorHAnsi"/>
                <w:spacing w:val="-2"/>
                <w:sz w:val="24"/>
                <w:szCs w:val="24"/>
              </w:rPr>
              <w:t>0.0000</w:t>
            </w:r>
          </w:p>
        </w:tc>
        <w:tc>
          <w:tcPr>
            <w:tcW w:w="983" w:type="dxa"/>
          </w:tcPr>
          <w:p w14:paraId="60BDB87A" w14:textId="77777777" w:rsidR="007A2E8B" w:rsidRPr="00D57329" w:rsidRDefault="007A2E8B" w:rsidP="000A3B01">
            <w:pPr>
              <w:pStyle w:val="TableParagraph"/>
              <w:spacing w:before="60"/>
              <w:ind w:left="142"/>
              <w:rPr>
                <w:rFonts w:asciiTheme="minorHAnsi" w:hAnsiTheme="minorHAnsi" w:cstheme="minorHAnsi"/>
                <w:sz w:val="24"/>
                <w:szCs w:val="24"/>
              </w:rPr>
            </w:pPr>
            <w:r w:rsidRPr="00D57329">
              <w:rPr>
                <w:rFonts w:asciiTheme="minorHAnsi" w:hAnsiTheme="minorHAnsi" w:cstheme="minorHAnsi"/>
                <w:spacing w:val="-2"/>
                <w:sz w:val="24"/>
                <w:szCs w:val="24"/>
              </w:rPr>
              <w:t>0.0000</w:t>
            </w:r>
          </w:p>
        </w:tc>
        <w:tc>
          <w:tcPr>
            <w:tcW w:w="893" w:type="dxa"/>
          </w:tcPr>
          <w:p w14:paraId="695AF98F" w14:textId="77777777" w:rsidR="007A2E8B" w:rsidRPr="00D57329" w:rsidRDefault="007A2E8B" w:rsidP="000A3B01">
            <w:pPr>
              <w:pStyle w:val="TableParagraph"/>
              <w:spacing w:before="60"/>
              <w:ind w:left="75" w:right="49"/>
              <w:jc w:val="center"/>
              <w:rPr>
                <w:rFonts w:asciiTheme="minorHAnsi" w:hAnsiTheme="minorHAnsi" w:cstheme="minorHAnsi"/>
                <w:sz w:val="24"/>
                <w:szCs w:val="24"/>
              </w:rPr>
            </w:pPr>
            <w:r w:rsidRPr="00D57329">
              <w:rPr>
                <w:rFonts w:asciiTheme="minorHAnsi" w:hAnsiTheme="minorHAnsi" w:cstheme="minorHAnsi"/>
                <w:spacing w:val="-2"/>
                <w:sz w:val="24"/>
                <w:szCs w:val="24"/>
              </w:rPr>
              <w:t>0.0000</w:t>
            </w:r>
          </w:p>
        </w:tc>
        <w:tc>
          <w:tcPr>
            <w:tcW w:w="893" w:type="dxa"/>
          </w:tcPr>
          <w:p w14:paraId="6224C999" w14:textId="77777777" w:rsidR="007A2E8B" w:rsidRPr="00D57329" w:rsidRDefault="007A2E8B" w:rsidP="000A3B01">
            <w:pPr>
              <w:pStyle w:val="TableParagraph"/>
              <w:spacing w:before="60"/>
              <w:ind w:left="75" w:right="10"/>
              <w:jc w:val="center"/>
              <w:rPr>
                <w:rFonts w:asciiTheme="minorHAnsi" w:hAnsiTheme="minorHAnsi" w:cstheme="minorHAnsi"/>
                <w:sz w:val="24"/>
                <w:szCs w:val="24"/>
              </w:rPr>
            </w:pPr>
            <w:r w:rsidRPr="00D57329">
              <w:rPr>
                <w:rFonts w:asciiTheme="minorHAnsi" w:hAnsiTheme="minorHAnsi" w:cstheme="minorHAnsi"/>
                <w:spacing w:val="-2"/>
                <w:sz w:val="24"/>
                <w:szCs w:val="24"/>
              </w:rPr>
              <w:t>0.0000</w:t>
            </w:r>
          </w:p>
        </w:tc>
        <w:tc>
          <w:tcPr>
            <w:tcW w:w="890" w:type="dxa"/>
          </w:tcPr>
          <w:p w14:paraId="3856ECF1" w14:textId="77777777" w:rsidR="007A2E8B" w:rsidRPr="00D57329" w:rsidRDefault="007A2E8B" w:rsidP="000A3B01">
            <w:pPr>
              <w:pStyle w:val="TableParagraph"/>
              <w:spacing w:before="60"/>
              <w:ind w:left="74" w:right="50"/>
              <w:jc w:val="center"/>
              <w:rPr>
                <w:rFonts w:asciiTheme="minorHAnsi" w:hAnsiTheme="minorHAnsi" w:cstheme="minorHAnsi"/>
                <w:sz w:val="24"/>
                <w:szCs w:val="24"/>
              </w:rPr>
            </w:pPr>
            <w:r w:rsidRPr="00D57329">
              <w:rPr>
                <w:rFonts w:asciiTheme="minorHAnsi" w:hAnsiTheme="minorHAnsi" w:cstheme="minorHAnsi"/>
                <w:spacing w:val="-2"/>
                <w:sz w:val="24"/>
                <w:szCs w:val="24"/>
              </w:rPr>
              <w:t>0.0000</w:t>
            </w:r>
          </w:p>
        </w:tc>
      </w:tr>
      <w:tr w:rsidR="007A2E8B" w:rsidRPr="000675C4" w14:paraId="7AC90869" w14:textId="77777777" w:rsidTr="00B84F0B">
        <w:trPr>
          <w:trHeight w:val="702"/>
        </w:trPr>
        <w:tc>
          <w:tcPr>
            <w:tcW w:w="729" w:type="dxa"/>
          </w:tcPr>
          <w:p w14:paraId="3ADA4E38" w14:textId="77777777" w:rsidR="007A2E8B" w:rsidRPr="00D57329" w:rsidRDefault="007A2E8B" w:rsidP="000A3B01">
            <w:pPr>
              <w:pStyle w:val="TableParagraph"/>
              <w:spacing w:before="51"/>
              <w:ind w:left="130"/>
              <w:jc w:val="center"/>
              <w:rPr>
                <w:rFonts w:asciiTheme="minorHAnsi" w:hAnsiTheme="minorHAnsi" w:cstheme="minorHAnsi"/>
                <w:sz w:val="24"/>
                <w:szCs w:val="24"/>
              </w:rPr>
            </w:pPr>
            <w:r w:rsidRPr="00D57329">
              <w:rPr>
                <w:rFonts w:asciiTheme="minorHAnsi" w:hAnsiTheme="minorHAnsi" w:cstheme="minorHAnsi"/>
                <w:spacing w:val="-10"/>
                <w:sz w:val="24"/>
                <w:szCs w:val="24"/>
              </w:rPr>
              <w:t>9</w:t>
            </w:r>
          </w:p>
        </w:tc>
        <w:tc>
          <w:tcPr>
            <w:tcW w:w="1876" w:type="dxa"/>
          </w:tcPr>
          <w:p w14:paraId="63F791C8" w14:textId="77777777" w:rsidR="007A2E8B" w:rsidRPr="00D57329" w:rsidRDefault="007A2E8B" w:rsidP="000A3B01">
            <w:pPr>
              <w:pStyle w:val="TableParagraph"/>
              <w:spacing w:before="60"/>
              <w:ind w:left="305"/>
              <w:rPr>
                <w:rFonts w:asciiTheme="minorHAnsi" w:hAnsiTheme="minorHAnsi" w:cstheme="minorHAnsi"/>
                <w:sz w:val="24"/>
                <w:szCs w:val="24"/>
              </w:rPr>
            </w:pPr>
            <w:r w:rsidRPr="00D57329">
              <w:rPr>
                <w:rFonts w:asciiTheme="minorHAnsi" w:hAnsiTheme="minorHAnsi" w:cstheme="minorHAnsi"/>
                <w:spacing w:val="-5"/>
                <w:sz w:val="24"/>
                <w:szCs w:val="24"/>
              </w:rPr>
              <w:t>N/A</w:t>
            </w:r>
          </w:p>
        </w:tc>
        <w:tc>
          <w:tcPr>
            <w:tcW w:w="983" w:type="dxa"/>
          </w:tcPr>
          <w:p w14:paraId="2BA0A4E3" w14:textId="77777777" w:rsidR="007A2E8B" w:rsidRPr="00D57329" w:rsidRDefault="007A2E8B" w:rsidP="000A3B01">
            <w:pPr>
              <w:pStyle w:val="TableParagraph"/>
              <w:spacing w:before="60"/>
              <w:ind w:left="134"/>
              <w:rPr>
                <w:rFonts w:asciiTheme="minorHAnsi" w:hAnsiTheme="minorHAnsi" w:cstheme="minorHAnsi"/>
                <w:sz w:val="24"/>
                <w:szCs w:val="24"/>
              </w:rPr>
            </w:pPr>
            <w:r w:rsidRPr="00D57329">
              <w:rPr>
                <w:rFonts w:asciiTheme="minorHAnsi" w:hAnsiTheme="minorHAnsi" w:cstheme="minorHAnsi"/>
                <w:spacing w:val="-2"/>
                <w:sz w:val="24"/>
                <w:szCs w:val="24"/>
              </w:rPr>
              <w:t>0.0000</w:t>
            </w:r>
          </w:p>
        </w:tc>
        <w:tc>
          <w:tcPr>
            <w:tcW w:w="893" w:type="dxa"/>
          </w:tcPr>
          <w:p w14:paraId="4CE25C46" w14:textId="77777777" w:rsidR="007A2E8B" w:rsidRPr="00D57329" w:rsidRDefault="007A2E8B" w:rsidP="000A3B01">
            <w:pPr>
              <w:pStyle w:val="TableParagraph"/>
              <w:spacing w:before="60"/>
              <w:ind w:left="143"/>
              <w:rPr>
                <w:rFonts w:asciiTheme="minorHAnsi" w:hAnsiTheme="minorHAnsi" w:cstheme="minorHAnsi"/>
                <w:sz w:val="24"/>
                <w:szCs w:val="24"/>
              </w:rPr>
            </w:pPr>
            <w:r w:rsidRPr="00D57329">
              <w:rPr>
                <w:rFonts w:asciiTheme="minorHAnsi" w:hAnsiTheme="minorHAnsi" w:cstheme="minorHAnsi"/>
                <w:spacing w:val="-2"/>
                <w:sz w:val="24"/>
                <w:szCs w:val="24"/>
              </w:rPr>
              <w:t>0.0000</w:t>
            </w:r>
          </w:p>
        </w:tc>
        <w:tc>
          <w:tcPr>
            <w:tcW w:w="893" w:type="dxa"/>
          </w:tcPr>
          <w:p w14:paraId="22FAD208" w14:textId="77777777" w:rsidR="007A2E8B" w:rsidRPr="00D57329" w:rsidRDefault="007A2E8B" w:rsidP="000A3B01">
            <w:pPr>
              <w:pStyle w:val="TableParagraph"/>
              <w:spacing w:before="60"/>
              <w:ind w:left="75" w:right="48"/>
              <w:jc w:val="center"/>
              <w:rPr>
                <w:rFonts w:asciiTheme="minorHAnsi" w:hAnsiTheme="minorHAnsi" w:cstheme="minorHAnsi"/>
                <w:sz w:val="24"/>
                <w:szCs w:val="24"/>
              </w:rPr>
            </w:pPr>
            <w:r w:rsidRPr="00D57329">
              <w:rPr>
                <w:rFonts w:asciiTheme="minorHAnsi" w:hAnsiTheme="minorHAnsi" w:cstheme="minorHAnsi"/>
                <w:spacing w:val="-2"/>
                <w:sz w:val="24"/>
                <w:szCs w:val="24"/>
              </w:rPr>
              <w:t>0.0000</w:t>
            </w:r>
          </w:p>
        </w:tc>
        <w:tc>
          <w:tcPr>
            <w:tcW w:w="893" w:type="dxa"/>
          </w:tcPr>
          <w:p w14:paraId="0B584644" w14:textId="77777777" w:rsidR="007A2E8B" w:rsidRPr="00D57329" w:rsidRDefault="007A2E8B" w:rsidP="000A3B01">
            <w:pPr>
              <w:pStyle w:val="TableParagraph"/>
              <w:spacing w:before="60"/>
              <w:ind w:left="75" w:right="48"/>
              <w:jc w:val="center"/>
              <w:rPr>
                <w:rFonts w:asciiTheme="minorHAnsi" w:hAnsiTheme="minorHAnsi" w:cstheme="minorHAnsi"/>
                <w:sz w:val="24"/>
                <w:szCs w:val="24"/>
              </w:rPr>
            </w:pPr>
            <w:r w:rsidRPr="00D57329">
              <w:rPr>
                <w:rFonts w:asciiTheme="minorHAnsi" w:hAnsiTheme="minorHAnsi" w:cstheme="minorHAnsi"/>
                <w:spacing w:val="-2"/>
                <w:sz w:val="24"/>
                <w:szCs w:val="24"/>
              </w:rPr>
              <w:t>0.0000</w:t>
            </w:r>
          </w:p>
        </w:tc>
        <w:tc>
          <w:tcPr>
            <w:tcW w:w="983" w:type="dxa"/>
          </w:tcPr>
          <w:p w14:paraId="548C4B82" w14:textId="77777777" w:rsidR="007A2E8B" w:rsidRPr="00D57329" w:rsidRDefault="007A2E8B" w:rsidP="000A3B01">
            <w:pPr>
              <w:pStyle w:val="TableParagraph"/>
              <w:spacing w:before="60"/>
              <w:ind w:left="142"/>
              <w:rPr>
                <w:rFonts w:asciiTheme="minorHAnsi" w:hAnsiTheme="minorHAnsi" w:cstheme="minorHAnsi"/>
                <w:sz w:val="24"/>
                <w:szCs w:val="24"/>
              </w:rPr>
            </w:pPr>
            <w:r w:rsidRPr="00D57329">
              <w:rPr>
                <w:rFonts w:asciiTheme="minorHAnsi" w:hAnsiTheme="minorHAnsi" w:cstheme="minorHAnsi"/>
                <w:spacing w:val="-2"/>
                <w:sz w:val="24"/>
                <w:szCs w:val="24"/>
              </w:rPr>
              <w:t>0.0000</w:t>
            </w:r>
          </w:p>
        </w:tc>
        <w:tc>
          <w:tcPr>
            <w:tcW w:w="893" w:type="dxa"/>
          </w:tcPr>
          <w:p w14:paraId="2539ABE5" w14:textId="77777777" w:rsidR="007A2E8B" w:rsidRPr="00D57329" w:rsidRDefault="007A2E8B" w:rsidP="000A3B01">
            <w:pPr>
              <w:pStyle w:val="TableParagraph"/>
              <w:spacing w:before="60"/>
              <w:ind w:left="75" w:right="49"/>
              <w:jc w:val="center"/>
              <w:rPr>
                <w:rFonts w:asciiTheme="minorHAnsi" w:hAnsiTheme="minorHAnsi" w:cstheme="minorHAnsi"/>
                <w:sz w:val="24"/>
                <w:szCs w:val="24"/>
              </w:rPr>
            </w:pPr>
            <w:r w:rsidRPr="00D57329">
              <w:rPr>
                <w:rFonts w:asciiTheme="minorHAnsi" w:hAnsiTheme="minorHAnsi" w:cstheme="minorHAnsi"/>
                <w:spacing w:val="-2"/>
                <w:sz w:val="24"/>
                <w:szCs w:val="24"/>
              </w:rPr>
              <w:t>0.0000</w:t>
            </w:r>
          </w:p>
        </w:tc>
        <w:tc>
          <w:tcPr>
            <w:tcW w:w="893" w:type="dxa"/>
          </w:tcPr>
          <w:p w14:paraId="308438B9" w14:textId="77777777" w:rsidR="007A2E8B" w:rsidRPr="00D57329" w:rsidRDefault="007A2E8B" w:rsidP="000A3B01">
            <w:pPr>
              <w:pStyle w:val="TableParagraph"/>
              <w:spacing w:before="60"/>
              <w:ind w:left="75" w:right="10"/>
              <w:jc w:val="center"/>
              <w:rPr>
                <w:rFonts w:asciiTheme="minorHAnsi" w:hAnsiTheme="minorHAnsi" w:cstheme="minorHAnsi"/>
                <w:sz w:val="24"/>
                <w:szCs w:val="24"/>
              </w:rPr>
            </w:pPr>
            <w:r w:rsidRPr="00D57329">
              <w:rPr>
                <w:rFonts w:asciiTheme="minorHAnsi" w:hAnsiTheme="minorHAnsi" w:cstheme="minorHAnsi"/>
                <w:spacing w:val="-2"/>
                <w:sz w:val="24"/>
                <w:szCs w:val="24"/>
              </w:rPr>
              <w:t>0.0000</w:t>
            </w:r>
          </w:p>
        </w:tc>
        <w:tc>
          <w:tcPr>
            <w:tcW w:w="890" w:type="dxa"/>
          </w:tcPr>
          <w:p w14:paraId="5B80E473" w14:textId="77777777" w:rsidR="007A2E8B" w:rsidRPr="00D57329" w:rsidRDefault="007A2E8B" w:rsidP="000A3B01">
            <w:pPr>
              <w:pStyle w:val="TableParagraph"/>
              <w:spacing w:before="60"/>
              <w:ind w:left="74" w:right="50"/>
              <w:jc w:val="center"/>
              <w:rPr>
                <w:rFonts w:asciiTheme="minorHAnsi" w:hAnsiTheme="minorHAnsi" w:cstheme="minorHAnsi"/>
                <w:sz w:val="24"/>
                <w:szCs w:val="24"/>
              </w:rPr>
            </w:pPr>
            <w:r w:rsidRPr="00D57329">
              <w:rPr>
                <w:rFonts w:asciiTheme="minorHAnsi" w:hAnsiTheme="minorHAnsi" w:cstheme="minorHAnsi"/>
                <w:spacing w:val="-2"/>
                <w:sz w:val="24"/>
                <w:szCs w:val="24"/>
              </w:rPr>
              <w:t>0.0000</w:t>
            </w:r>
          </w:p>
        </w:tc>
      </w:tr>
    </w:tbl>
    <w:p w14:paraId="0D548EEC" w14:textId="77777777" w:rsidR="007A2E8B" w:rsidRDefault="007A2E8B" w:rsidP="007A2E8B">
      <w:pPr>
        <w:pStyle w:val="Heading2"/>
      </w:pPr>
      <w:bookmarkStart w:id="20" w:name="_Toc195111586"/>
      <w:bookmarkStart w:id="21" w:name="_Toc205195943"/>
      <w:r>
        <w:t>Fixed Pricing for Category 3 and Category 4</w:t>
      </w:r>
      <w:bookmarkEnd w:id="20"/>
      <w:bookmarkEnd w:id="21"/>
    </w:p>
    <w:p w14:paraId="074EBC91" w14:textId="5547C571" w:rsidR="004C5564" w:rsidRPr="00147EC2" w:rsidRDefault="004B2B21" w:rsidP="004C5564">
      <w:pPr>
        <w:rPr>
          <w:sz w:val="24"/>
          <w:szCs w:val="24"/>
        </w:rPr>
      </w:pPr>
      <w:r>
        <w:rPr>
          <w:sz w:val="24"/>
          <w:szCs w:val="24"/>
        </w:rPr>
        <w:t>P</w:t>
      </w:r>
      <w:r w:rsidR="004C5564" w:rsidRPr="00147EC2">
        <w:rPr>
          <w:sz w:val="24"/>
          <w:szCs w:val="24"/>
        </w:rPr>
        <w:t>lease note the following</w:t>
      </w:r>
      <w:r w:rsidR="00894ECD">
        <w:rPr>
          <w:sz w:val="24"/>
          <w:szCs w:val="24"/>
        </w:rPr>
        <w:t xml:space="preserve"> </w:t>
      </w:r>
      <w:r w:rsidR="00D44CE2">
        <w:rPr>
          <w:sz w:val="24"/>
          <w:szCs w:val="24"/>
        </w:rPr>
        <w:t>requirements</w:t>
      </w:r>
      <w:r w:rsidR="004C5564" w:rsidRPr="00147EC2">
        <w:rPr>
          <w:sz w:val="24"/>
          <w:szCs w:val="24"/>
        </w:rPr>
        <w:t>:</w:t>
      </w:r>
    </w:p>
    <w:p w14:paraId="17E0BC12" w14:textId="77777777" w:rsidR="00613BCF" w:rsidRPr="00613BCF" w:rsidRDefault="007A2E8B" w:rsidP="00AD7D55">
      <w:pPr>
        <w:pStyle w:val="ListParagraph"/>
        <w:numPr>
          <w:ilvl w:val="0"/>
          <w:numId w:val="23"/>
        </w:numPr>
        <w:spacing w:after="0"/>
        <w:rPr>
          <w:sz w:val="24"/>
          <w:szCs w:val="24"/>
        </w:rPr>
      </w:pPr>
      <w:r w:rsidRPr="004C5564">
        <w:rPr>
          <w:sz w:val="24"/>
          <w:szCs w:val="24"/>
        </w:rPr>
        <w:t>The</w:t>
      </w:r>
      <w:r w:rsidRPr="004C5564">
        <w:rPr>
          <w:spacing w:val="-19"/>
          <w:sz w:val="24"/>
          <w:szCs w:val="24"/>
        </w:rPr>
        <w:t xml:space="preserve"> </w:t>
      </w:r>
      <w:r w:rsidRPr="004C5564">
        <w:rPr>
          <w:sz w:val="24"/>
          <w:szCs w:val="24"/>
        </w:rPr>
        <w:t>delivery</w:t>
      </w:r>
      <w:r w:rsidRPr="004C5564">
        <w:rPr>
          <w:spacing w:val="-8"/>
          <w:sz w:val="24"/>
          <w:szCs w:val="24"/>
        </w:rPr>
        <w:t xml:space="preserve"> </w:t>
      </w:r>
      <w:r w:rsidRPr="004C5564">
        <w:rPr>
          <w:sz w:val="24"/>
          <w:szCs w:val="24"/>
        </w:rPr>
        <w:t>of</w:t>
      </w:r>
      <w:r w:rsidRPr="004C5564">
        <w:rPr>
          <w:spacing w:val="-17"/>
          <w:sz w:val="24"/>
          <w:szCs w:val="24"/>
        </w:rPr>
        <w:t xml:space="preserve"> </w:t>
      </w:r>
      <w:r w:rsidRPr="004C5564">
        <w:rPr>
          <w:sz w:val="24"/>
          <w:szCs w:val="24"/>
        </w:rPr>
        <w:t>ULSD</w:t>
      </w:r>
      <w:r w:rsidRPr="004C5564">
        <w:rPr>
          <w:spacing w:val="-6"/>
          <w:sz w:val="24"/>
          <w:szCs w:val="24"/>
        </w:rPr>
        <w:t xml:space="preserve"> and Biodiesel </w:t>
      </w:r>
      <w:r w:rsidR="00E91428" w:rsidRPr="004C5564">
        <w:rPr>
          <w:sz w:val="24"/>
          <w:szCs w:val="24"/>
        </w:rPr>
        <w:t>is</w:t>
      </w:r>
      <w:r w:rsidRPr="004C5564">
        <w:rPr>
          <w:spacing w:val="-6"/>
          <w:sz w:val="24"/>
          <w:szCs w:val="24"/>
        </w:rPr>
        <w:t xml:space="preserve"> purchased at a fixed price increase above the New York Mercantile Exchange-weighted (NYMEX-weighted) average price for ULSD and biodiesel.</w:t>
      </w:r>
    </w:p>
    <w:p w14:paraId="4FF0966A" w14:textId="17AB0B64" w:rsidR="00E91428" w:rsidRDefault="007A2E8B" w:rsidP="00AD7D55">
      <w:pPr>
        <w:pStyle w:val="ListParagraph"/>
        <w:numPr>
          <w:ilvl w:val="0"/>
          <w:numId w:val="23"/>
        </w:numPr>
        <w:spacing w:after="0"/>
        <w:rPr>
          <w:sz w:val="24"/>
          <w:szCs w:val="24"/>
        </w:rPr>
      </w:pPr>
      <w:r w:rsidRPr="004C5564">
        <w:rPr>
          <w:spacing w:val="-6"/>
          <w:sz w:val="24"/>
          <w:szCs w:val="24"/>
        </w:rPr>
        <w:lastRenderedPageBreak/>
        <w:t>The weighted average, calculated at the time of purchase, will be determined by averaging the number of months and gallons needed</w:t>
      </w:r>
      <w:r w:rsidRPr="004C5564">
        <w:rPr>
          <w:sz w:val="24"/>
          <w:szCs w:val="24"/>
        </w:rPr>
        <w:t xml:space="preserve">. </w:t>
      </w:r>
    </w:p>
    <w:p w14:paraId="4279183C" w14:textId="77777777" w:rsidR="00613BCF" w:rsidRPr="00613BCF" w:rsidRDefault="007A2E8B" w:rsidP="00AD7D55">
      <w:pPr>
        <w:pStyle w:val="ListParagraph"/>
        <w:numPr>
          <w:ilvl w:val="0"/>
          <w:numId w:val="23"/>
        </w:numPr>
        <w:spacing w:after="0"/>
        <w:rPr>
          <w:sz w:val="24"/>
          <w:szCs w:val="24"/>
        </w:rPr>
      </w:pPr>
      <w:r w:rsidRPr="004C5564">
        <w:rPr>
          <w:sz w:val="24"/>
          <w:szCs w:val="24"/>
        </w:rPr>
        <w:t>Eligible Entities are strongly encouraged to solicit quotes from vendors in zones with multiple awardees</w:t>
      </w:r>
      <w:r w:rsidRPr="004C5564">
        <w:rPr>
          <w:spacing w:val="-2"/>
          <w:sz w:val="24"/>
          <w:szCs w:val="24"/>
        </w:rPr>
        <w:t xml:space="preserve">. </w:t>
      </w:r>
    </w:p>
    <w:p w14:paraId="2E3AA3DD" w14:textId="77777777" w:rsidR="00613BCF" w:rsidRDefault="007A2E8B" w:rsidP="00AD7D55">
      <w:pPr>
        <w:pStyle w:val="ListParagraph"/>
        <w:numPr>
          <w:ilvl w:val="0"/>
          <w:numId w:val="23"/>
        </w:numPr>
        <w:spacing w:after="0"/>
        <w:rPr>
          <w:sz w:val="24"/>
          <w:szCs w:val="24"/>
        </w:rPr>
      </w:pPr>
      <w:r w:rsidRPr="004C5564">
        <w:rPr>
          <w:spacing w:val="-2"/>
          <w:sz w:val="24"/>
          <w:szCs w:val="24"/>
        </w:rPr>
        <w:t>Vendors will collaboratively work with individual purchasing parties to strategically determine the optimal time to lock into NYMEX, ensuring the most advantageous pricing for all involved</w:t>
      </w:r>
      <w:r w:rsidRPr="004C5564">
        <w:rPr>
          <w:sz w:val="24"/>
          <w:szCs w:val="24"/>
        </w:rPr>
        <w:t>.</w:t>
      </w:r>
    </w:p>
    <w:p w14:paraId="78874EE9" w14:textId="77777777" w:rsidR="00613BCF" w:rsidRDefault="007A2E8B" w:rsidP="00AD7D55">
      <w:pPr>
        <w:pStyle w:val="ListParagraph"/>
        <w:numPr>
          <w:ilvl w:val="0"/>
          <w:numId w:val="23"/>
        </w:numPr>
        <w:spacing w:after="0"/>
        <w:rPr>
          <w:sz w:val="24"/>
          <w:szCs w:val="24"/>
        </w:rPr>
      </w:pPr>
      <w:r w:rsidRPr="004C5564">
        <w:rPr>
          <w:sz w:val="24"/>
          <w:szCs w:val="24"/>
        </w:rPr>
        <w:t>Upon NYMEX lock-in by purchasing entities, the volume will be verified.</w:t>
      </w:r>
    </w:p>
    <w:p w14:paraId="4F632AC1" w14:textId="77777777" w:rsidR="00613BCF" w:rsidRDefault="007A2E8B" w:rsidP="00AD7D55">
      <w:pPr>
        <w:pStyle w:val="ListParagraph"/>
        <w:numPr>
          <w:ilvl w:val="0"/>
          <w:numId w:val="23"/>
        </w:numPr>
        <w:spacing w:after="0"/>
        <w:rPr>
          <w:sz w:val="24"/>
          <w:szCs w:val="24"/>
        </w:rPr>
      </w:pPr>
      <w:r w:rsidRPr="004C5564">
        <w:rPr>
          <w:sz w:val="24"/>
          <w:szCs w:val="24"/>
        </w:rPr>
        <w:t>The Purchasing</w:t>
      </w:r>
      <w:r w:rsidRPr="004C5564">
        <w:rPr>
          <w:spacing w:val="-13"/>
          <w:sz w:val="24"/>
          <w:szCs w:val="24"/>
        </w:rPr>
        <w:t xml:space="preserve"> </w:t>
      </w:r>
      <w:r w:rsidRPr="004C5564">
        <w:rPr>
          <w:sz w:val="24"/>
          <w:szCs w:val="24"/>
        </w:rPr>
        <w:t>Entities reserve</w:t>
      </w:r>
      <w:r w:rsidRPr="004C5564">
        <w:rPr>
          <w:spacing w:val="-7"/>
          <w:sz w:val="24"/>
          <w:szCs w:val="24"/>
        </w:rPr>
        <w:t xml:space="preserve"> </w:t>
      </w:r>
      <w:r w:rsidRPr="004C5564">
        <w:rPr>
          <w:sz w:val="24"/>
          <w:szCs w:val="24"/>
        </w:rPr>
        <w:t>the</w:t>
      </w:r>
      <w:r w:rsidRPr="004C5564">
        <w:rPr>
          <w:spacing w:val="-2"/>
          <w:sz w:val="24"/>
          <w:szCs w:val="24"/>
        </w:rPr>
        <w:t xml:space="preserve"> </w:t>
      </w:r>
      <w:r w:rsidRPr="004C5564">
        <w:rPr>
          <w:sz w:val="24"/>
          <w:szCs w:val="24"/>
        </w:rPr>
        <w:t>right</w:t>
      </w:r>
      <w:r w:rsidRPr="004C5564">
        <w:rPr>
          <w:spacing w:val="-5"/>
          <w:sz w:val="24"/>
          <w:szCs w:val="24"/>
        </w:rPr>
        <w:t xml:space="preserve"> </w:t>
      </w:r>
      <w:r w:rsidRPr="004C5564">
        <w:rPr>
          <w:sz w:val="24"/>
          <w:szCs w:val="24"/>
        </w:rPr>
        <w:t>to</w:t>
      </w:r>
      <w:r w:rsidRPr="004C5564">
        <w:rPr>
          <w:spacing w:val="-8"/>
          <w:sz w:val="24"/>
          <w:szCs w:val="24"/>
        </w:rPr>
        <w:t xml:space="preserve"> </w:t>
      </w:r>
      <w:r w:rsidRPr="004C5564">
        <w:rPr>
          <w:sz w:val="24"/>
          <w:szCs w:val="24"/>
        </w:rPr>
        <w:t>roll</w:t>
      </w:r>
      <w:r w:rsidRPr="004C5564">
        <w:rPr>
          <w:spacing w:val="-12"/>
          <w:sz w:val="24"/>
          <w:szCs w:val="24"/>
        </w:rPr>
        <w:t xml:space="preserve"> </w:t>
      </w:r>
      <w:r w:rsidRPr="004C5564">
        <w:rPr>
          <w:sz w:val="24"/>
          <w:szCs w:val="24"/>
        </w:rPr>
        <w:t>over</w:t>
      </w:r>
      <w:r w:rsidRPr="004C5564">
        <w:rPr>
          <w:spacing w:val="-8"/>
          <w:sz w:val="24"/>
          <w:szCs w:val="24"/>
        </w:rPr>
        <w:t xml:space="preserve"> </w:t>
      </w:r>
      <w:r w:rsidRPr="004C5564">
        <w:rPr>
          <w:sz w:val="24"/>
          <w:szCs w:val="24"/>
        </w:rPr>
        <w:t>purchases</w:t>
      </w:r>
      <w:r w:rsidRPr="004C5564">
        <w:rPr>
          <w:spacing w:val="-6"/>
          <w:sz w:val="24"/>
          <w:szCs w:val="24"/>
        </w:rPr>
        <w:t xml:space="preserve"> </w:t>
      </w:r>
      <w:r w:rsidRPr="004C5564">
        <w:rPr>
          <w:sz w:val="24"/>
          <w:szCs w:val="24"/>
        </w:rPr>
        <w:t>to additional</w:t>
      </w:r>
      <w:r w:rsidRPr="004C5564">
        <w:rPr>
          <w:spacing w:val="-5"/>
          <w:sz w:val="24"/>
          <w:szCs w:val="24"/>
        </w:rPr>
        <w:t xml:space="preserve"> </w:t>
      </w:r>
      <w:r w:rsidRPr="004C5564">
        <w:rPr>
          <w:sz w:val="24"/>
          <w:szCs w:val="24"/>
        </w:rPr>
        <w:t>months if</w:t>
      </w:r>
      <w:r w:rsidRPr="004C5564">
        <w:rPr>
          <w:spacing w:val="-2"/>
          <w:sz w:val="24"/>
          <w:szCs w:val="24"/>
        </w:rPr>
        <w:t xml:space="preserve"> </w:t>
      </w:r>
      <w:r w:rsidRPr="004C5564">
        <w:rPr>
          <w:sz w:val="24"/>
          <w:szCs w:val="24"/>
        </w:rPr>
        <w:t>needed.</w:t>
      </w:r>
    </w:p>
    <w:p w14:paraId="7FFBA110" w14:textId="0A6D8A28" w:rsidR="007A2E8B" w:rsidRDefault="007A2E8B" w:rsidP="00AD7D55">
      <w:pPr>
        <w:pStyle w:val="ListParagraph"/>
        <w:numPr>
          <w:ilvl w:val="0"/>
          <w:numId w:val="23"/>
        </w:numPr>
        <w:spacing w:after="0"/>
        <w:rPr>
          <w:sz w:val="24"/>
          <w:szCs w:val="24"/>
        </w:rPr>
      </w:pPr>
      <w:r w:rsidRPr="004C5564">
        <w:rPr>
          <w:sz w:val="24"/>
          <w:szCs w:val="24"/>
        </w:rPr>
        <w:t xml:space="preserve">Prior to entering into an agreement, it is the responsibility of the </w:t>
      </w:r>
      <w:r w:rsidR="003763DA">
        <w:rPr>
          <w:sz w:val="24"/>
          <w:szCs w:val="24"/>
        </w:rPr>
        <w:t>vendor</w:t>
      </w:r>
      <w:r w:rsidRPr="004C5564">
        <w:rPr>
          <w:sz w:val="24"/>
          <w:szCs w:val="24"/>
        </w:rPr>
        <w:t xml:space="preserve"> and Purchasing Party to come to</w:t>
      </w:r>
      <w:r w:rsidRPr="004C5564">
        <w:rPr>
          <w:spacing w:val="-1"/>
          <w:sz w:val="24"/>
          <w:szCs w:val="24"/>
        </w:rPr>
        <w:t xml:space="preserve"> </w:t>
      </w:r>
      <w:r w:rsidRPr="004C5564">
        <w:rPr>
          <w:sz w:val="24"/>
          <w:szCs w:val="24"/>
        </w:rPr>
        <w:t>a decision on</w:t>
      </w:r>
      <w:r w:rsidRPr="004C5564">
        <w:rPr>
          <w:spacing w:val="-1"/>
          <w:sz w:val="24"/>
          <w:szCs w:val="24"/>
        </w:rPr>
        <w:t xml:space="preserve"> </w:t>
      </w:r>
      <w:r w:rsidRPr="004C5564">
        <w:rPr>
          <w:sz w:val="24"/>
          <w:szCs w:val="24"/>
        </w:rPr>
        <w:t>how</w:t>
      </w:r>
      <w:r w:rsidRPr="004C5564">
        <w:rPr>
          <w:spacing w:val="-1"/>
          <w:sz w:val="24"/>
          <w:szCs w:val="24"/>
        </w:rPr>
        <w:t xml:space="preserve"> the </w:t>
      </w:r>
      <w:r w:rsidRPr="004C5564">
        <w:rPr>
          <w:sz w:val="24"/>
          <w:szCs w:val="24"/>
        </w:rPr>
        <w:t>unused gallons will be</w:t>
      </w:r>
      <w:r w:rsidRPr="004C5564">
        <w:rPr>
          <w:spacing w:val="-4"/>
          <w:sz w:val="24"/>
          <w:szCs w:val="24"/>
        </w:rPr>
        <w:t xml:space="preserve"> </w:t>
      </w:r>
      <w:r w:rsidRPr="004C5564">
        <w:rPr>
          <w:sz w:val="24"/>
          <w:szCs w:val="24"/>
        </w:rPr>
        <w:t>handled and to ensure that this agreement is in writing.</w:t>
      </w:r>
    </w:p>
    <w:p w14:paraId="35B96F9F" w14:textId="603E5C3B" w:rsidR="001F43C6" w:rsidRDefault="001F43C6" w:rsidP="00AD7D55">
      <w:pPr>
        <w:pStyle w:val="ListParagraph"/>
        <w:numPr>
          <w:ilvl w:val="0"/>
          <w:numId w:val="23"/>
        </w:numPr>
        <w:spacing w:after="0"/>
        <w:rPr>
          <w:sz w:val="24"/>
          <w:szCs w:val="24"/>
        </w:rPr>
      </w:pPr>
      <w:r w:rsidRPr="001F43C6">
        <w:rPr>
          <w:sz w:val="24"/>
          <w:szCs w:val="24"/>
        </w:rPr>
        <w:t>The fixed adder is Ceiling/Not-to-Exceed, which means the contract's published pricing, including discounts, is a maximum price or 'not-to-exceed' limit and can be subject to further negotiation.</w:t>
      </w:r>
    </w:p>
    <w:p w14:paraId="6559DB02" w14:textId="2F8DDD00" w:rsidR="00336B76" w:rsidRDefault="00336B76" w:rsidP="00AD7D55">
      <w:pPr>
        <w:pStyle w:val="ListParagraph"/>
        <w:numPr>
          <w:ilvl w:val="0"/>
          <w:numId w:val="23"/>
        </w:numPr>
        <w:spacing w:after="0"/>
        <w:rPr>
          <w:sz w:val="24"/>
          <w:szCs w:val="24"/>
        </w:rPr>
      </w:pPr>
      <w:r w:rsidRPr="007A78D7">
        <w:rPr>
          <w:sz w:val="24"/>
          <w:szCs w:val="24"/>
        </w:rPr>
        <w:t>Eligible Entities retain the right to negotiate lower fixed adders with vendors based on total gallon volume.</w:t>
      </w:r>
    </w:p>
    <w:p w14:paraId="4CFB1F61" w14:textId="51F611DF" w:rsidR="00336B76" w:rsidRPr="004C5564" w:rsidRDefault="00336B76" w:rsidP="00AD7D55">
      <w:pPr>
        <w:pStyle w:val="ListParagraph"/>
        <w:numPr>
          <w:ilvl w:val="0"/>
          <w:numId w:val="23"/>
        </w:numPr>
        <w:spacing w:after="0"/>
        <w:rPr>
          <w:sz w:val="24"/>
          <w:szCs w:val="24"/>
        </w:rPr>
      </w:pPr>
      <w:r w:rsidRPr="007A78D7">
        <w:rPr>
          <w:sz w:val="24"/>
          <w:szCs w:val="24"/>
        </w:rPr>
        <w:t>A</w:t>
      </w:r>
      <w:r w:rsidRPr="007A78D7">
        <w:rPr>
          <w:spacing w:val="-13"/>
          <w:sz w:val="24"/>
          <w:szCs w:val="24"/>
        </w:rPr>
        <w:t xml:space="preserve"> </w:t>
      </w:r>
      <w:r w:rsidRPr="007A78D7">
        <w:rPr>
          <w:sz w:val="24"/>
          <w:szCs w:val="24"/>
        </w:rPr>
        <w:t>minimum</w:t>
      </w:r>
      <w:r w:rsidRPr="007A78D7">
        <w:rPr>
          <w:spacing w:val="-8"/>
          <w:sz w:val="24"/>
          <w:szCs w:val="24"/>
        </w:rPr>
        <w:t xml:space="preserve"> </w:t>
      </w:r>
      <w:r w:rsidRPr="007A78D7">
        <w:rPr>
          <w:sz w:val="24"/>
          <w:szCs w:val="24"/>
        </w:rPr>
        <w:t>of</w:t>
      </w:r>
      <w:r w:rsidRPr="007A78D7">
        <w:rPr>
          <w:spacing w:val="-10"/>
          <w:sz w:val="24"/>
          <w:szCs w:val="24"/>
        </w:rPr>
        <w:t xml:space="preserve"> </w:t>
      </w:r>
      <w:r w:rsidRPr="007A78D7">
        <w:rPr>
          <w:sz w:val="24"/>
          <w:szCs w:val="24"/>
        </w:rPr>
        <w:t>42,000</w:t>
      </w:r>
      <w:r w:rsidRPr="007A78D7">
        <w:rPr>
          <w:spacing w:val="-2"/>
          <w:sz w:val="24"/>
          <w:szCs w:val="24"/>
        </w:rPr>
        <w:t xml:space="preserve"> </w:t>
      </w:r>
      <w:r w:rsidRPr="007A78D7">
        <w:rPr>
          <w:sz w:val="24"/>
          <w:szCs w:val="24"/>
        </w:rPr>
        <w:t>gallons</w:t>
      </w:r>
      <w:r w:rsidRPr="007A78D7">
        <w:rPr>
          <w:spacing w:val="-7"/>
          <w:sz w:val="24"/>
          <w:szCs w:val="24"/>
        </w:rPr>
        <w:t xml:space="preserve"> </w:t>
      </w:r>
      <w:r w:rsidRPr="007A78D7">
        <w:rPr>
          <w:sz w:val="24"/>
          <w:szCs w:val="24"/>
        </w:rPr>
        <w:t>must</w:t>
      </w:r>
      <w:r w:rsidRPr="007A78D7">
        <w:rPr>
          <w:spacing w:val="-6"/>
          <w:sz w:val="24"/>
          <w:szCs w:val="24"/>
        </w:rPr>
        <w:t xml:space="preserve"> </w:t>
      </w:r>
      <w:r w:rsidRPr="007A78D7">
        <w:rPr>
          <w:sz w:val="24"/>
          <w:szCs w:val="24"/>
        </w:rPr>
        <w:t>be</w:t>
      </w:r>
      <w:r w:rsidRPr="007A78D7">
        <w:rPr>
          <w:spacing w:val="-12"/>
          <w:sz w:val="24"/>
          <w:szCs w:val="24"/>
        </w:rPr>
        <w:t xml:space="preserve"> </w:t>
      </w:r>
      <w:r w:rsidRPr="007A78D7">
        <w:rPr>
          <w:sz w:val="24"/>
          <w:szCs w:val="24"/>
        </w:rPr>
        <w:t>purchased by</w:t>
      </w:r>
      <w:r w:rsidRPr="007A78D7">
        <w:rPr>
          <w:spacing w:val="-4"/>
          <w:sz w:val="24"/>
          <w:szCs w:val="24"/>
        </w:rPr>
        <w:t xml:space="preserve"> </w:t>
      </w:r>
      <w:r w:rsidRPr="007A78D7">
        <w:rPr>
          <w:sz w:val="24"/>
          <w:szCs w:val="24"/>
        </w:rPr>
        <w:t xml:space="preserve">the Eligible Entity. It is at the discretion of the </w:t>
      </w:r>
      <w:r w:rsidR="003763DA">
        <w:rPr>
          <w:sz w:val="24"/>
          <w:szCs w:val="24"/>
        </w:rPr>
        <w:t>vendor</w:t>
      </w:r>
      <w:r w:rsidRPr="007A78D7">
        <w:rPr>
          <w:sz w:val="24"/>
          <w:szCs w:val="24"/>
        </w:rPr>
        <w:t xml:space="preserve"> to enter into any</w:t>
      </w:r>
      <w:r w:rsidRPr="007A78D7">
        <w:rPr>
          <w:spacing w:val="-4"/>
          <w:sz w:val="24"/>
          <w:szCs w:val="24"/>
        </w:rPr>
        <w:t xml:space="preserve"> </w:t>
      </w:r>
      <w:r w:rsidRPr="007A78D7">
        <w:rPr>
          <w:sz w:val="24"/>
          <w:szCs w:val="24"/>
        </w:rPr>
        <w:t xml:space="preserve">agreements less than 42,000 </w:t>
      </w:r>
      <w:r w:rsidRPr="007A78D7">
        <w:rPr>
          <w:spacing w:val="-2"/>
          <w:sz w:val="24"/>
          <w:szCs w:val="24"/>
        </w:rPr>
        <w:t>gallons.</w:t>
      </w:r>
    </w:p>
    <w:p w14:paraId="28B32832" w14:textId="77777777" w:rsidR="004C5564" w:rsidRPr="007A78D7" w:rsidRDefault="004C5564" w:rsidP="007A78D7">
      <w:pPr>
        <w:spacing w:after="0"/>
        <w:rPr>
          <w:sz w:val="24"/>
          <w:szCs w:val="24"/>
        </w:rPr>
      </w:pPr>
    </w:p>
    <w:p w14:paraId="1999C93E" w14:textId="77777777" w:rsidR="007A2E8B" w:rsidRDefault="007A2E8B" w:rsidP="000F22FD">
      <w:pPr>
        <w:spacing w:after="0"/>
        <w:rPr>
          <w:b/>
          <w:bCs/>
          <w:sz w:val="24"/>
          <w:szCs w:val="24"/>
        </w:rPr>
      </w:pPr>
      <w:r w:rsidRPr="007A78D7">
        <w:rPr>
          <w:b/>
          <w:bCs/>
          <w:sz w:val="24"/>
          <w:szCs w:val="24"/>
        </w:rPr>
        <w:t>Category 3</w:t>
      </w:r>
      <w:r w:rsidRPr="007A78D7">
        <w:rPr>
          <w:b/>
          <w:spacing w:val="-4"/>
          <w:sz w:val="24"/>
          <w:szCs w:val="24"/>
        </w:rPr>
        <w:t>–</w:t>
      </w:r>
      <w:r w:rsidRPr="007A78D7">
        <w:rPr>
          <w:b/>
          <w:bCs/>
          <w:sz w:val="24"/>
          <w:szCs w:val="24"/>
        </w:rPr>
        <w:t>Fixed Pricing for ULSD:</w:t>
      </w:r>
    </w:p>
    <w:p w14:paraId="4CD778DF" w14:textId="77777777" w:rsidR="004B2B21" w:rsidRPr="007A78D7" w:rsidRDefault="004B2B21" w:rsidP="007A78D7">
      <w:pPr>
        <w:spacing w:after="0"/>
        <w:rPr>
          <w:b/>
          <w:bCs/>
          <w:sz w:val="24"/>
          <w:szCs w:val="24"/>
        </w:rPr>
      </w:pPr>
    </w:p>
    <w:tbl>
      <w:tblPr>
        <w:tblW w:w="105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380" w:firstRow="0" w:lastRow="0" w:firstColumn="1" w:lastColumn="1" w:noHBand="1" w:noVBand="0"/>
      </w:tblPr>
      <w:tblGrid>
        <w:gridCol w:w="2342"/>
        <w:gridCol w:w="930"/>
        <w:gridCol w:w="901"/>
        <w:gridCol w:w="911"/>
        <w:gridCol w:w="911"/>
        <w:gridCol w:w="922"/>
        <w:gridCol w:w="912"/>
        <w:gridCol w:w="922"/>
        <w:gridCol w:w="901"/>
        <w:gridCol w:w="912"/>
      </w:tblGrid>
      <w:tr w:rsidR="007A2E8B" w14:paraId="15AFA13A" w14:textId="77777777" w:rsidTr="009852D1">
        <w:trPr>
          <w:trHeight w:val="1150"/>
          <w:tblHeader/>
        </w:trPr>
        <w:tc>
          <w:tcPr>
            <w:tcW w:w="2342" w:type="dxa"/>
          </w:tcPr>
          <w:p w14:paraId="3BC9FF1A" w14:textId="77777777" w:rsidR="007A2E8B" w:rsidRPr="004B2B21" w:rsidRDefault="007A2E8B" w:rsidP="000A3B01">
            <w:pPr>
              <w:pStyle w:val="TableParagraph"/>
              <w:rPr>
                <w:b/>
                <w:sz w:val="24"/>
                <w:szCs w:val="24"/>
              </w:rPr>
            </w:pPr>
          </w:p>
          <w:p w14:paraId="4F4C6F65" w14:textId="77777777" w:rsidR="007A2E8B" w:rsidRPr="004B2B21" w:rsidRDefault="007A2E8B" w:rsidP="000A3B01">
            <w:pPr>
              <w:pStyle w:val="TableParagraph"/>
              <w:spacing w:before="29"/>
              <w:rPr>
                <w:b/>
                <w:sz w:val="24"/>
                <w:szCs w:val="24"/>
              </w:rPr>
            </w:pPr>
          </w:p>
          <w:p w14:paraId="425A658F" w14:textId="77777777" w:rsidR="007A2E8B" w:rsidRPr="004B2B21" w:rsidRDefault="007A2E8B" w:rsidP="000A3B01">
            <w:pPr>
              <w:pStyle w:val="TableParagraph"/>
              <w:ind w:left="112"/>
              <w:jc w:val="center"/>
              <w:rPr>
                <w:b/>
                <w:sz w:val="24"/>
                <w:szCs w:val="24"/>
              </w:rPr>
            </w:pPr>
            <w:r w:rsidRPr="004B2B21">
              <w:rPr>
                <w:b/>
                <w:spacing w:val="-2"/>
                <w:sz w:val="24"/>
                <w:szCs w:val="24"/>
              </w:rPr>
              <w:t>Vendor</w:t>
            </w:r>
          </w:p>
        </w:tc>
        <w:tc>
          <w:tcPr>
            <w:tcW w:w="930" w:type="dxa"/>
            <w:textDirection w:val="btLr"/>
          </w:tcPr>
          <w:p w14:paraId="20F7000F" w14:textId="77777777" w:rsidR="007A2E8B" w:rsidRPr="004B2B21" w:rsidRDefault="007A2E8B" w:rsidP="000A3B01">
            <w:pPr>
              <w:pStyle w:val="TableParagraph"/>
              <w:spacing w:before="214"/>
              <w:rPr>
                <w:b/>
                <w:sz w:val="24"/>
                <w:szCs w:val="24"/>
              </w:rPr>
            </w:pPr>
          </w:p>
          <w:p w14:paraId="3ECA0283" w14:textId="77777777" w:rsidR="007A2E8B" w:rsidRPr="004B2B21" w:rsidRDefault="007A2E8B" w:rsidP="000A3B01">
            <w:pPr>
              <w:pStyle w:val="TableParagraph"/>
              <w:ind w:left="319"/>
              <w:rPr>
                <w:b/>
                <w:sz w:val="24"/>
                <w:szCs w:val="24"/>
              </w:rPr>
            </w:pPr>
            <w:r w:rsidRPr="004B2B21">
              <w:rPr>
                <w:b/>
                <w:spacing w:val="-2"/>
                <w:sz w:val="24"/>
                <w:szCs w:val="24"/>
              </w:rPr>
              <w:t>Zone</w:t>
            </w:r>
            <w:r w:rsidRPr="004B2B21">
              <w:rPr>
                <w:b/>
                <w:spacing w:val="-5"/>
                <w:sz w:val="24"/>
                <w:szCs w:val="24"/>
              </w:rPr>
              <w:t xml:space="preserve"> </w:t>
            </w:r>
            <w:r w:rsidRPr="004B2B21">
              <w:rPr>
                <w:b/>
                <w:spacing w:val="-10"/>
                <w:sz w:val="24"/>
                <w:szCs w:val="24"/>
              </w:rPr>
              <w:t>1</w:t>
            </w:r>
          </w:p>
        </w:tc>
        <w:tc>
          <w:tcPr>
            <w:tcW w:w="901" w:type="dxa"/>
            <w:textDirection w:val="btLr"/>
          </w:tcPr>
          <w:p w14:paraId="66CF24DE" w14:textId="77777777" w:rsidR="007A2E8B" w:rsidRPr="004B2B21" w:rsidRDefault="007A2E8B" w:rsidP="000A3B01">
            <w:pPr>
              <w:pStyle w:val="TableParagraph"/>
              <w:spacing w:before="194"/>
              <w:rPr>
                <w:b/>
                <w:sz w:val="24"/>
                <w:szCs w:val="24"/>
              </w:rPr>
            </w:pPr>
          </w:p>
          <w:p w14:paraId="33C64B37" w14:textId="77777777" w:rsidR="007A2E8B" w:rsidRPr="004B2B21" w:rsidRDefault="007A2E8B" w:rsidP="000A3B01">
            <w:pPr>
              <w:pStyle w:val="TableParagraph"/>
              <w:ind w:left="319"/>
              <w:rPr>
                <w:b/>
                <w:sz w:val="24"/>
                <w:szCs w:val="24"/>
              </w:rPr>
            </w:pPr>
            <w:r w:rsidRPr="004B2B21">
              <w:rPr>
                <w:b/>
                <w:spacing w:val="-2"/>
                <w:sz w:val="24"/>
                <w:szCs w:val="24"/>
              </w:rPr>
              <w:t>Zone</w:t>
            </w:r>
            <w:r w:rsidRPr="004B2B21">
              <w:rPr>
                <w:b/>
                <w:spacing w:val="-5"/>
                <w:sz w:val="24"/>
                <w:szCs w:val="24"/>
              </w:rPr>
              <w:t xml:space="preserve"> </w:t>
            </w:r>
            <w:r w:rsidRPr="004B2B21">
              <w:rPr>
                <w:b/>
                <w:spacing w:val="-10"/>
                <w:sz w:val="24"/>
                <w:szCs w:val="24"/>
              </w:rPr>
              <w:t>2</w:t>
            </w:r>
          </w:p>
        </w:tc>
        <w:tc>
          <w:tcPr>
            <w:tcW w:w="911" w:type="dxa"/>
            <w:textDirection w:val="btLr"/>
          </w:tcPr>
          <w:p w14:paraId="59404C67" w14:textId="77777777" w:rsidR="007A2E8B" w:rsidRPr="004B2B21" w:rsidRDefault="007A2E8B" w:rsidP="000A3B01">
            <w:pPr>
              <w:pStyle w:val="TableParagraph"/>
              <w:spacing w:before="204"/>
              <w:rPr>
                <w:b/>
                <w:sz w:val="24"/>
                <w:szCs w:val="24"/>
              </w:rPr>
            </w:pPr>
          </w:p>
          <w:p w14:paraId="12BFF9F1" w14:textId="77777777" w:rsidR="007A2E8B" w:rsidRPr="004B2B21" w:rsidRDefault="007A2E8B" w:rsidP="000A3B01">
            <w:pPr>
              <w:pStyle w:val="TableParagraph"/>
              <w:spacing w:before="1"/>
              <w:ind w:left="319"/>
              <w:rPr>
                <w:b/>
                <w:sz w:val="24"/>
                <w:szCs w:val="24"/>
              </w:rPr>
            </w:pPr>
            <w:r w:rsidRPr="004B2B21">
              <w:rPr>
                <w:b/>
                <w:spacing w:val="-2"/>
                <w:sz w:val="24"/>
                <w:szCs w:val="24"/>
              </w:rPr>
              <w:t>Zone</w:t>
            </w:r>
            <w:r w:rsidRPr="004B2B21">
              <w:rPr>
                <w:b/>
                <w:spacing w:val="-5"/>
                <w:sz w:val="24"/>
                <w:szCs w:val="24"/>
              </w:rPr>
              <w:t xml:space="preserve"> </w:t>
            </w:r>
            <w:r w:rsidRPr="004B2B21">
              <w:rPr>
                <w:b/>
                <w:spacing w:val="-10"/>
                <w:sz w:val="24"/>
                <w:szCs w:val="24"/>
              </w:rPr>
              <w:t>3</w:t>
            </w:r>
          </w:p>
        </w:tc>
        <w:tc>
          <w:tcPr>
            <w:tcW w:w="911" w:type="dxa"/>
            <w:textDirection w:val="btLr"/>
          </w:tcPr>
          <w:p w14:paraId="69E442F4" w14:textId="77777777" w:rsidR="007A2E8B" w:rsidRPr="004B2B21" w:rsidRDefault="007A2E8B" w:rsidP="000A3B01">
            <w:pPr>
              <w:pStyle w:val="TableParagraph"/>
              <w:spacing w:before="204"/>
              <w:rPr>
                <w:b/>
                <w:sz w:val="24"/>
                <w:szCs w:val="24"/>
              </w:rPr>
            </w:pPr>
          </w:p>
          <w:p w14:paraId="74E97184" w14:textId="77777777" w:rsidR="007A2E8B" w:rsidRPr="004B2B21" w:rsidRDefault="007A2E8B" w:rsidP="000A3B01">
            <w:pPr>
              <w:pStyle w:val="TableParagraph"/>
              <w:ind w:left="319"/>
              <w:rPr>
                <w:b/>
                <w:sz w:val="24"/>
                <w:szCs w:val="24"/>
              </w:rPr>
            </w:pPr>
            <w:r w:rsidRPr="004B2B21">
              <w:rPr>
                <w:b/>
                <w:spacing w:val="-2"/>
                <w:sz w:val="24"/>
                <w:szCs w:val="24"/>
              </w:rPr>
              <w:t>Zone</w:t>
            </w:r>
            <w:r w:rsidRPr="004B2B21">
              <w:rPr>
                <w:b/>
                <w:spacing w:val="-5"/>
                <w:sz w:val="24"/>
                <w:szCs w:val="24"/>
              </w:rPr>
              <w:t xml:space="preserve"> </w:t>
            </w:r>
            <w:r w:rsidRPr="004B2B21">
              <w:rPr>
                <w:b/>
                <w:spacing w:val="-10"/>
                <w:sz w:val="24"/>
                <w:szCs w:val="24"/>
              </w:rPr>
              <w:t>4</w:t>
            </w:r>
          </w:p>
        </w:tc>
        <w:tc>
          <w:tcPr>
            <w:tcW w:w="922" w:type="dxa"/>
            <w:textDirection w:val="btLr"/>
          </w:tcPr>
          <w:p w14:paraId="3AB4BDDA" w14:textId="77777777" w:rsidR="007A2E8B" w:rsidRPr="004B2B21" w:rsidRDefault="007A2E8B" w:rsidP="000A3B01">
            <w:pPr>
              <w:pStyle w:val="TableParagraph"/>
              <w:spacing w:before="203"/>
              <w:rPr>
                <w:b/>
                <w:sz w:val="24"/>
                <w:szCs w:val="24"/>
              </w:rPr>
            </w:pPr>
          </w:p>
          <w:p w14:paraId="42E4396C" w14:textId="77777777" w:rsidR="007A2E8B" w:rsidRPr="004B2B21" w:rsidRDefault="007A2E8B" w:rsidP="000A3B01">
            <w:pPr>
              <w:pStyle w:val="TableParagraph"/>
              <w:spacing w:before="1"/>
              <w:ind w:left="319"/>
              <w:rPr>
                <w:b/>
                <w:sz w:val="24"/>
                <w:szCs w:val="24"/>
              </w:rPr>
            </w:pPr>
            <w:r w:rsidRPr="004B2B21">
              <w:rPr>
                <w:b/>
                <w:spacing w:val="-2"/>
                <w:sz w:val="24"/>
                <w:szCs w:val="24"/>
              </w:rPr>
              <w:t>Zone</w:t>
            </w:r>
            <w:r w:rsidRPr="004B2B21">
              <w:rPr>
                <w:b/>
                <w:spacing w:val="-5"/>
                <w:sz w:val="24"/>
                <w:szCs w:val="24"/>
              </w:rPr>
              <w:t xml:space="preserve"> </w:t>
            </w:r>
            <w:r w:rsidRPr="004B2B21">
              <w:rPr>
                <w:b/>
                <w:spacing w:val="-10"/>
                <w:sz w:val="24"/>
                <w:szCs w:val="24"/>
              </w:rPr>
              <w:t>5</w:t>
            </w:r>
          </w:p>
        </w:tc>
        <w:tc>
          <w:tcPr>
            <w:tcW w:w="912" w:type="dxa"/>
            <w:textDirection w:val="btLr"/>
          </w:tcPr>
          <w:p w14:paraId="487BCD49" w14:textId="77777777" w:rsidR="007A2E8B" w:rsidRPr="004B2B21" w:rsidRDefault="007A2E8B" w:rsidP="000A3B01">
            <w:pPr>
              <w:pStyle w:val="TableParagraph"/>
              <w:spacing w:before="192"/>
              <w:rPr>
                <w:b/>
                <w:sz w:val="24"/>
                <w:szCs w:val="24"/>
              </w:rPr>
            </w:pPr>
          </w:p>
          <w:p w14:paraId="507F3652" w14:textId="77777777" w:rsidR="007A2E8B" w:rsidRPr="004B2B21" w:rsidRDefault="007A2E8B" w:rsidP="000A3B01">
            <w:pPr>
              <w:pStyle w:val="TableParagraph"/>
              <w:ind w:left="319"/>
              <w:rPr>
                <w:b/>
                <w:sz w:val="24"/>
                <w:szCs w:val="24"/>
              </w:rPr>
            </w:pPr>
            <w:r w:rsidRPr="004B2B21">
              <w:rPr>
                <w:b/>
                <w:spacing w:val="-2"/>
                <w:sz w:val="24"/>
                <w:szCs w:val="24"/>
              </w:rPr>
              <w:t>Zone</w:t>
            </w:r>
            <w:r w:rsidRPr="004B2B21">
              <w:rPr>
                <w:b/>
                <w:spacing w:val="-5"/>
                <w:sz w:val="24"/>
                <w:szCs w:val="24"/>
              </w:rPr>
              <w:t xml:space="preserve"> </w:t>
            </w:r>
            <w:r w:rsidRPr="004B2B21">
              <w:rPr>
                <w:b/>
                <w:spacing w:val="-10"/>
                <w:sz w:val="24"/>
                <w:szCs w:val="24"/>
              </w:rPr>
              <w:t>6</w:t>
            </w:r>
          </w:p>
        </w:tc>
        <w:tc>
          <w:tcPr>
            <w:tcW w:w="922" w:type="dxa"/>
            <w:textDirection w:val="btLr"/>
          </w:tcPr>
          <w:p w14:paraId="3B53C899" w14:textId="77777777" w:rsidR="007A2E8B" w:rsidRPr="004B2B21" w:rsidRDefault="007A2E8B" w:rsidP="000A3B01">
            <w:pPr>
              <w:pStyle w:val="TableParagraph"/>
              <w:spacing w:before="201"/>
              <w:rPr>
                <w:b/>
                <w:sz w:val="24"/>
                <w:szCs w:val="24"/>
              </w:rPr>
            </w:pPr>
          </w:p>
          <w:p w14:paraId="18436323" w14:textId="77777777" w:rsidR="007A2E8B" w:rsidRPr="004B2B21" w:rsidRDefault="007A2E8B" w:rsidP="000A3B01">
            <w:pPr>
              <w:pStyle w:val="TableParagraph"/>
              <w:ind w:left="319"/>
              <w:rPr>
                <w:b/>
                <w:sz w:val="24"/>
                <w:szCs w:val="24"/>
              </w:rPr>
            </w:pPr>
            <w:r w:rsidRPr="004B2B21">
              <w:rPr>
                <w:b/>
                <w:spacing w:val="-2"/>
                <w:sz w:val="24"/>
                <w:szCs w:val="24"/>
              </w:rPr>
              <w:t>Zone</w:t>
            </w:r>
            <w:r w:rsidRPr="004B2B21">
              <w:rPr>
                <w:b/>
                <w:spacing w:val="-5"/>
                <w:sz w:val="24"/>
                <w:szCs w:val="24"/>
              </w:rPr>
              <w:t xml:space="preserve"> </w:t>
            </w:r>
            <w:r w:rsidRPr="004B2B21">
              <w:rPr>
                <w:b/>
                <w:spacing w:val="-10"/>
                <w:sz w:val="24"/>
                <w:szCs w:val="24"/>
              </w:rPr>
              <w:t>7</w:t>
            </w:r>
          </w:p>
        </w:tc>
        <w:tc>
          <w:tcPr>
            <w:tcW w:w="901" w:type="dxa"/>
            <w:textDirection w:val="btLr"/>
          </w:tcPr>
          <w:p w14:paraId="6C3EE91D" w14:textId="77777777" w:rsidR="007A2E8B" w:rsidRPr="004B2B21" w:rsidRDefault="007A2E8B" w:rsidP="000A3B01">
            <w:pPr>
              <w:pStyle w:val="TableParagraph"/>
              <w:spacing w:before="180"/>
              <w:rPr>
                <w:b/>
                <w:sz w:val="24"/>
                <w:szCs w:val="24"/>
              </w:rPr>
            </w:pPr>
          </w:p>
          <w:p w14:paraId="4481EE9A" w14:textId="77777777" w:rsidR="007A2E8B" w:rsidRPr="004B2B21" w:rsidRDefault="007A2E8B" w:rsidP="000A3B01">
            <w:pPr>
              <w:pStyle w:val="TableParagraph"/>
              <w:ind w:left="319"/>
              <w:rPr>
                <w:b/>
                <w:sz w:val="24"/>
                <w:szCs w:val="24"/>
              </w:rPr>
            </w:pPr>
            <w:r w:rsidRPr="004B2B21">
              <w:rPr>
                <w:b/>
                <w:spacing w:val="-2"/>
                <w:sz w:val="24"/>
                <w:szCs w:val="24"/>
              </w:rPr>
              <w:t>Zone</w:t>
            </w:r>
            <w:r w:rsidRPr="004B2B21">
              <w:rPr>
                <w:b/>
                <w:spacing w:val="-5"/>
                <w:sz w:val="24"/>
                <w:szCs w:val="24"/>
              </w:rPr>
              <w:t xml:space="preserve"> </w:t>
            </w:r>
            <w:r w:rsidRPr="004B2B21">
              <w:rPr>
                <w:b/>
                <w:spacing w:val="-10"/>
                <w:sz w:val="24"/>
                <w:szCs w:val="24"/>
              </w:rPr>
              <w:t>8</w:t>
            </w:r>
          </w:p>
        </w:tc>
        <w:tc>
          <w:tcPr>
            <w:tcW w:w="912" w:type="dxa"/>
            <w:textDirection w:val="btLr"/>
          </w:tcPr>
          <w:p w14:paraId="47AB6788" w14:textId="77777777" w:rsidR="007A2E8B" w:rsidRPr="004B2B21" w:rsidRDefault="007A2E8B" w:rsidP="000A3B01">
            <w:pPr>
              <w:pStyle w:val="TableParagraph"/>
              <w:spacing w:before="149"/>
              <w:ind w:left="319"/>
              <w:rPr>
                <w:b/>
                <w:sz w:val="24"/>
                <w:szCs w:val="24"/>
              </w:rPr>
            </w:pPr>
            <w:r w:rsidRPr="004B2B21">
              <w:rPr>
                <w:b/>
                <w:sz w:val="24"/>
                <w:szCs w:val="24"/>
              </w:rPr>
              <w:t>Zone</w:t>
            </w:r>
            <w:r w:rsidRPr="004B2B21">
              <w:rPr>
                <w:b/>
                <w:spacing w:val="-2"/>
                <w:sz w:val="24"/>
                <w:szCs w:val="24"/>
              </w:rPr>
              <w:t xml:space="preserve"> </w:t>
            </w:r>
            <w:r w:rsidRPr="004B2B21">
              <w:rPr>
                <w:b/>
                <w:spacing w:val="-10"/>
                <w:sz w:val="24"/>
                <w:szCs w:val="24"/>
              </w:rPr>
              <w:t>9</w:t>
            </w:r>
          </w:p>
        </w:tc>
      </w:tr>
      <w:tr w:rsidR="007A2E8B" w14:paraId="6652137D" w14:textId="77777777" w:rsidTr="009852D1">
        <w:trPr>
          <w:trHeight w:val="300"/>
        </w:trPr>
        <w:tc>
          <w:tcPr>
            <w:tcW w:w="2342" w:type="dxa"/>
          </w:tcPr>
          <w:p w14:paraId="56450E83" w14:textId="77777777" w:rsidR="007A2E8B" w:rsidRDefault="007A2E8B" w:rsidP="000A3B01">
            <w:pPr>
              <w:pStyle w:val="TableParagraph"/>
              <w:spacing w:line="219" w:lineRule="exact"/>
              <w:ind w:left="145"/>
              <w:rPr>
                <w:spacing w:val="-5"/>
                <w:sz w:val="24"/>
                <w:szCs w:val="24"/>
              </w:rPr>
            </w:pPr>
            <w:r w:rsidRPr="004B2B21">
              <w:rPr>
                <w:spacing w:val="-2"/>
                <w:sz w:val="24"/>
                <w:szCs w:val="24"/>
              </w:rPr>
              <w:t>Broco</w:t>
            </w:r>
            <w:r w:rsidRPr="004B2B21">
              <w:rPr>
                <w:sz w:val="24"/>
                <w:szCs w:val="24"/>
              </w:rPr>
              <w:t xml:space="preserve"> </w:t>
            </w:r>
            <w:r w:rsidRPr="004B2B21">
              <w:rPr>
                <w:spacing w:val="-2"/>
                <w:sz w:val="24"/>
                <w:szCs w:val="24"/>
              </w:rPr>
              <w:t>Oil</w:t>
            </w:r>
            <w:r w:rsidRPr="004B2B21">
              <w:rPr>
                <w:spacing w:val="-7"/>
                <w:sz w:val="24"/>
                <w:szCs w:val="24"/>
              </w:rPr>
              <w:t xml:space="preserve"> </w:t>
            </w:r>
            <w:r w:rsidRPr="004B2B21">
              <w:rPr>
                <w:spacing w:val="-5"/>
                <w:sz w:val="24"/>
                <w:szCs w:val="24"/>
              </w:rPr>
              <w:t>Inc</w:t>
            </w:r>
          </w:p>
          <w:p w14:paraId="0DC8F93A" w14:textId="77777777" w:rsidR="00AC1BA2" w:rsidRPr="004B2B21" w:rsidRDefault="00AC1BA2" w:rsidP="000A3B01">
            <w:pPr>
              <w:pStyle w:val="TableParagraph"/>
              <w:spacing w:line="219" w:lineRule="exact"/>
              <w:ind w:left="145"/>
              <w:rPr>
                <w:sz w:val="24"/>
                <w:szCs w:val="24"/>
              </w:rPr>
            </w:pPr>
          </w:p>
        </w:tc>
        <w:tc>
          <w:tcPr>
            <w:tcW w:w="930" w:type="dxa"/>
          </w:tcPr>
          <w:p w14:paraId="720DE0A9" w14:textId="77777777" w:rsidR="007A2E8B" w:rsidRPr="004B2B21" w:rsidRDefault="007A2E8B" w:rsidP="000A3B01">
            <w:pPr>
              <w:pStyle w:val="TableParagraph"/>
              <w:spacing w:before="21" w:line="259" w:lineRule="exact"/>
              <w:ind w:left="61" w:right="87"/>
              <w:jc w:val="center"/>
              <w:rPr>
                <w:sz w:val="24"/>
                <w:szCs w:val="24"/>
              </w:rPr>
            </w:pPr>
            <w:r w:rsidRPr="004B2B21">
              <w:rPr>
                <w:spacing w:val="-4"/>
                <w:sz w:val="24"/>
                <w:szCs w:val="24"/>
              </w:rPr>
              <w:t>0.45</w:t>
            </w:r>
          </w:p>
        </w:tc>
        <w:tc>
          <w:tcPr>
            <w:tcW w:w="901" w:type="dxa"/>
          </w:tcPr>
          <w:p w14:paraId="1970B53F" w14:textId="77777777" w:rsidR="007A2E8B" w:rsidRPr="004B2B21" w:rsidRDefault="007A2E8B" w:rsidP="000A3B01">
            <w:pPr>
              <w:pStyle w:val="TableParagraph"/>
              <w:spacing w:before="21" w:line="259" w:lineRule="exact"/>
              <w:ind w:left="75" w:right="53"/>
              <w:jc w:val="center"/>
              <w:rPr>
                <w:sz w:val="24"/>
                <w:szCs w:val="24"/>
              </w:rPr>
            </w:pPr>
            <w:r w:rsidRPr="004B2B21">
              <w:rPr>
                <w:spacing w:val="-4"/>
                <w:sz w:val="24"/>
                <w:szCs w:val="24"/>
              </w:rPr>
              <w:t>0.48</w:t>
            </w:r>
          </w:p>
        </w:tc>
        <w:tc>
          <w:tcPr>
            <w:tcW w:w="911" w:type="dxa"/>
            <w:shd w:val="clear" w:color="auto" w:fill="B9B9B9"/>
          </w:tcPr>
          <w:p w14:paraId="13E6037D" w14:textId="77777777" w:rsidR="007A2E8B" w:rsidRPr="004B2B21" w:rsidRDefault="007A2E8B" w:rsidP="000A3B01">
            <w:pPr>
              <w:pStyle w:val="TableParagraph"/>
              <w:rPr>
                <w:rFonts w:ascii="Times New Roman"/>
                <w:sz w:val="24"/>
                <w:szCs w:val="24"/>
              </w:rPr>
            </w:pPr>
          </w:p>
        </w:tc>
        <w:tc>
          <w:tcPr>
            <w:tcW w:w="911" w:type="dxa"/>
            <w:shd w:val="clear" w:color="auto" w:fill="B9B9B9"/>
          </w:tcPr>
          <w:p w14:paraId="7A207E77" w14:textId="77777777" w:rsidR="007A2E8B" w:rsidRPr="004B2B21" w:rsidRDefault="007A2E8B" w:rsidP="000A3B01">
            <w:pPr>
              <w:pStyle w:val="TableParagraph"/>
              <w:rPr>
                <w:rFonts w:ascii="Times New Roman"/>
                <w:sz w:val="24"/>
                <w:szCs w:val="24"/>
              </w:rPr>
            </w:pPr>
          </w:p>
        </w:tc>
        <w:tc>
          <w:tcPr>
            <w:tcW w:w="922" w:type="dxa"/>
          </w:tcPr>
          <w:p w14:paraId="4BA093F1" w14:textId="77777777" w:rsidR="007A2E8B" w:rsidRPr="004B2B21" w:rsidRDefault="007A2E8B" w:rsidP="000A3B01">
            <w:pPr>
              <w:pStyle w:val="TableParagraph"/>
              <w:spacing w:before="1"/>
              <w:ind w:left="49" w:right="30"/>
              <w:jc w:val="center"/>
              <w:rPr>
                <w:sz w:val="24"/>
                <w:szCs w:val="24"/>
              </w:rPr>
            </w:pPr>
            <w:r w:rsidRPr="004B2B21">
              <w:rPr>
                <w:spacing w:val="-4"/>
                <w:sz w:val="24"/>
                <w:szCs w:val="24"/>
              </w:rPr>
              <w:t>0.50</w:t>
            </w:r>
          </w:p>
        </w:tc>
        <w:tc>
          <w:tcPr>
            <w:tcW w:w="912" w:type="dxa"/>
            <w:shd w:val="clear" w:color="auto" w:fill="B9B9B9"/>
          </w:tcPr>
          <w:p w14:paraId="6A585000" w14:textId="77777777" w:rsidR="007A2E8B" w:rsidRPr="004B2B21" w:rsidRDefault="007A2E8B" w:rsidP="000A3B01">
            <w:pPr>
              <w:pStyle w:val="TableParagraph"/>
              <w:rPr>
                <w:rFonts w:ascii="Times New Roman"/>
                <w:sz w:val="24"/>
                <w:szCs w:val="24"/>
              </w:rPr>
            </w:pPr>
          </w:p>
        </w:tc>
        <w:tc>
          <w:tcPr>
            <w:tcW w:w="922" w:type="dxa"/>
            <w:shd w:val="clear" w:color="auto" w:fill="B9B9B9"/>
          </w:tcPr>
          <w:p w14:paraId="59020CD4" w14:textId="77777777" w:rsidR="007A2E8B" w:rsidRPr="004B2B21" w:rsidRDefault="007A2E8B" w:rsidP="000A3B01">
            <w:pPr>
              <w:pStyle w:val="TableParagraph"/>
              <w:rPr>
                <w:rFonts w:ascii="Times New Roman"/>
                <w:sz w:val="24"/>
                <w:szCs w:val="24"/>
              </w:rPr>
            </w:pPr>
          </w:p>
        </w:tc>
        <w:tc>
          <w:tcPr>
            <w:tcW w:w="901" w:type="dxa"/>
            <w:shd w:val="clear" w:color="auto" w:fill="B9B9B9"/>
          </w:tcPr>
          <w:p w14:paraId="3EB31262" w14:textId="77777777" w:rsidR="007A2E8B" w:rsidRPr="004B2B21" w:rsidRDefault="007A2E8B" w:rsidP="000A3B01">
            <w:pPr>
              <w:pStyle w:val="TableParagraph"/>
              <w:rPr>
                <w:rFonts w:ascii="Times New Roman"/>
                <w:sz w:val="24"/>
                <w:szCs w:val="24"/>
              </w:rPr>
            </w:pPr>
          </w:p>
        </w:tc>
        <w:tc>
          <w:tcPr>
            <w:tcW w:w="912" w:type="dxa"/>
            <w:shd w:val="clear" w:color="auto" w:fill="B9B9B9"/>
          </w:tcPr>
          <w:p w14:paraId="76D50C9E" w14:textId="77777777" w:rsidR="007A2E8B" w:rsidRPr="004B2B21" w:rsidRDefault="007A2E8B" w:rsidP="000A3B01">
            <w:pPr>
              <w:pStyle w:val="TableParagraph"/>
              <w:rPr>
                <w:rFonts w:ascii="Times New Roman"/>
                <w:sz w:val="24"/>
                <w:szCs w:val="24"/>
              </w:rPr>
            </w:pPr>
          </w:p>
        </w:tc>
      </w:tr>
      <w:tr w:rsidR="007A2E8B" w14:paraId="02B31718" w14:textId="77777777" w:rsidTr="009852D1">
        <w:trPr>
          <w:trHeight w:val="310"/>
        </w:trPr>
        <w:tc>
          <w:tcPr>
            <w:tcW w:w="2342" w:type="dxa"/>
          </w:tcPr>
          <w:p w14:paraId="7215F67E" w14:textId="77777777" w:rsidR="007A2E8B" w:rsidRDefault="007A2E8B" w:rsidP="000A3B01">
            <w:pPr>
              <w:pStyle w:val="TableParagraph"/>
              <w:spacing w:line="218" w:lineRule="exact"/>
              <w:ind w:left="145"/>
              <w:rPr>
                <w:spacing w:val="-4"/>
                <w:sz w:val="24"/>
                <w:szCs w:val="24"/>
              </w:rPr>
            </w:pPr>
            <w:r w:rsidRPr="004B2B21">
              <w:rPr>
                <w:spacing w:val="-4"/>
                <w:sz w:val="24"/>
                <w:szCs w:val="24"/>
              </w:rPr>
              <w:t>Global</w:t>
            </w:r>
            <w:r w:rsidRPr="004B2B21">
              <w:rPr>
                <w:spacing w:val="-21"/>
                <w:sz w:val="24"/>
                <w:szCs w:val="24"/>
              </w:rPr>
              <w:t xml:space="preserve"> </w:t>
            </w:r>
            <w:r w:rsidRPr="004B2B21">
              <w:rPr>
                <w:spacing w:val="-4"/>
                <w:sz w:val="24"/>
                <w:szCs w:val="24"/>
              </w:rPr>
              <w:t>Montello</w:t>
            </w:r>
            <w:r w:rsidRPr="004B2B21">
              <w:rPr>
                <w:spacing w:val="11"/>
                <w:sz w:val="24"/>
                <w:szCs w:val="24"/>
              </w:rPr>
              <w:t xml:space="preserve"> </w:t>
            </w:r>
            <w:r w:rsidRPr="004B2B21">
              <w:rPr>
                <w:spacing w:val="-4"/>
                <w:sz w:val="24"/>
                <w:szCs w:val="24"/>
              </w:rPr>
              <w:t>Group</w:t>
            </w:r>
            <w:r w:rsidRPr="004B2B21">
              <w:rPr>
                <w:spacing w:val="-10"/>
                <w:sz w:val="24"/>
                <w:szCs w:val="24"/>
              </w:rPr>
              <w:t xml:space="preserve"> </w:t>
            </w:r>
            <w:r w:rsidRPr="004B2B21">
              <w:rPr>
                <w:spacing w:val="-4"/>
                <w:sz w:val="24"/>
                <w:szCs w:val="24"/>
              </w:rPr>
              <w:t>Corp</w:t>
            </w:r>
          </w:p>
          <w:p w14:paraId="75C2999E" w14:textId="77777777" w:rsidR="00AC1BA2" w:rsidRPr="004B2B21" w:rsidRDefault="00AC1BA2" w:rsidP="000A3B01">
            <w:pPr>
              <w:pStyle w:val="TableParagraph"/>
              <w:spacing w:line="218" w:lineRule="exact"/>
              <w:ind w:left="145"/>
              <w:rPr>
                <w:sz w:val="24"/>
                <w:szCs w:val="24"/>
              </w:rPr>
            </w:pPr>
          </w:p>
        </w:tc>
        <w:tc>
          <w:tcPr>
            <w:tcW w:w="930" w:type="dxa"/>
          </w:tcPr>
          <w:p w14:paraId="458C423A" w14:textId="77777777" w:rsidR="007A2E8B" w:rsidRPr="004B2B21" w:rsidRDefault="007A2E8B" w:rsidP="000A3B01">
            <w:pPr>
              <w:pStyle w:val="TableParagraph"/>
              <w:spacing w:before="20"/>
              <w:ind w:left="61" w:right="87"/>
              <w:jc w:val="center"/>
              <w:rPr>
                <w:sz w:val="24"/>
                <w:szCs w:val="24"/>
              </w:rPr>
            </w:pPr>
            <w:r w:rsidRPr="004B2B21">
              <w:rPr>
                <w:spacing w:val="-4"/>
                <w:sz w:val="24"/>
                <w:szCs w:val="24"/>
              </w:rPr>
              <w:t>0.75</w:t>
            </w:r>
          </w:p>
        </w:tc>
        <w:tc>
          <w:tcPr>
            <w:tcW w:w="901" w:type="dxa"/>
          </w:tcPr>
          <w:p w14:paraId="30D5806A" w14:textId="77777777" w:rsidR="007A2E8B" w:rsidRPr="004B2B21" w:rsidRDefault="007A2E8B" w:rsidP="000A3B01">
            <w:pPr>
              <w:pStyle w:val="TableParagraph"/>
              <w:spacing w:before="20"/>
              <w:ind w:left="75" w:right="53"/>
              <w:jc w:val="center"/>
              <w:rPr>
                <w:sz w:val="24"/>
                <w:szCs w:val="24"/>
              </w:rPr>
            </w:pPr>
            <w:r w:rsidRPr="004B2B21">
              <w:rPr>
                <w:spacing w:val="-4"/>
                <w:sz w:val="24"/>
                <w:szCs w:val="24"/>
              </w:rPr>
              <w:t>0.75</w:t>
            </w:r>
          </w:p>
        </w:tc>
        <w:tc>
          <w:tcPr>
            <w:tcW w:w="911" w:type="dxa"/>
          </w:tcPr>
          <w:p w14:paraId="09AC3814" w14:textId="77777777" w:rsidR="007A2E8B" w:rsidRPr="004B2B21" w:rsidRDefault="007A2E8B" w:rsidP="000A3B01">
            <w:pPr>
              <w:pStyle w:val="TableParagraph"/>
              <w:spacing w:before="20"/>
              <w:ind w:left="61" w:right="50"/>
              <w:jc w:val="center"/>
              <w:rPr>
                <w:sz w:val="24"/>
                <w:szCs w:val="24"/>
              </w:rPr>
            </w:pPr>
            <w:r w:rsidRPr="004B2B21">
              <w:rPr>
                <w:spacing w:val="-4"/>
                <w:sz w:val="24"/>
                <w:szCs w:val="24"/>
              </w:rPr>
              <w:t>0.75</w:t>
            </w:r>
          </w:p>
        </w:tc>
        <w:tc>
          <w:tcPr>
            <w:tcW w:w="911" w:type="dxa"/>
          </w:tcPr>
          <w:p w14:paraId="2EF01B60" w14:textId="77777777" w:rsidR="007A2E8B" w:rsidRPr="004B2B21" w:rsidRDefault="007A2E8B" w:rsidP="000A3B01">
            <w:pPr>
              <w:pStyle w:val="TableParagraph"/>
              <w:spacing w:before="20"/>
              <w:ind w:left="61" w:right="51"/>
              <w:jc w:val="center"/>
              <w:rPr>
                <w:sz w:val="24"/>
                <w:szCs w:val="24"/>
              </w:rPr>
            </w:pPr>
            <w:r w:rsidRPr="004B2B21">
              <w:rPr>
                <w:spacing w:val="-4"/>
                <w:sz w:val="24"/>
                <w:szCs w:val="24"/>
              </w:rPr>
              <w:t>0.75</w:t>
            </w:r>
          </w:p>
        </w:tc>
        <w:tc>
          <w:tcPr>
            <w:tcW w:w="922" w:type="dxa"/>
          </w:tcPr>
          <w:p w14:paraId="4C570FFC" w14:textId="77777777" w:rsidR="007A2E8B" w:rsidRPr="004B2B21" w:rsidRDefault="007A2E8B" w:rsidP="000A3B01">
            <w:pPr>
              <w:pStyle w:val="TableParagraph"/>
              <w:spacing w:before="20"/>
              <w:ind w:left="49" w:right="30"/>
              <w:jc w:val="center"/>
              <w:rPr>
                <w:sz w:val="24"/>
                <w:szCs w:val="24"/>
              </w:rPr>
            </w:pPr>
            <w:r w:rsidRPr="004B2B21">
              <w:rPr>
                <w:spacing w:val="-4"/>
                <w:sz w:val="24"/>
                <w:szCs w:val="24"/>
              </w:rPr>
              <w:t>0.75</w:t>
            </w:r>
          </w:p>
        </w:tc>
        <w:tc>
          <w:tcPr>
            <w:tcW w:w="912" w:type="dxa"/>
          </w:tcPr>
          <w:p w14:paraId="430D15C8" w14:textId="77777777" w:rsidR="007A2E8B" w:rsidRPr="004B2B21" w:rsidRDefault="007A2E8B" w:rsidP="000A3B01">
            <w:pPr>
              <w:pStyle w:val="TableParagraph"/>
              <w:spacing w:before="20"/>
              <w:ind w:left="56" w:right="50"/>
              <w:jc w:val="center"/>
              <w:rPr>
                <w:sz w:val="24"/>
                <w:szCs w:val="24"/>
              </w:rPr>
            </w:pPr>
            <w:r w:rsidRPr="004B2B21">
              <w:rPr>
                <w:spacing w:val="-4"/>
                <w:sz w:val="24"/>
                <w:szCs w:val="24"/>
              </w:rPr>
              <w:t>0.75</w:t>
            </w:r>
          </w:p>
        </w:tc>
        <w:tc>
          <w:tcPr>
            <w:tcW w:w="922" w:type="dxa"/>
          </w:tcPr>
          <w:p w14:paraId="68096E53" w14:textId="77777777" w:rsidR="007A2E8B" w:rsidRPr="004B2B21" w:rsidRDefault="007A2E8B" w:rsidP="000A3B01">
            <w:pPr>
              <w:pStyle w:val="TableParagraph"/>
              <w:spacing w:before="20"/>
              <w:ind w:left="132"/>
              <w:rPr>
                <w:sz w:val="24"/>
                <w:szCs w:val="24"/>
              </w:rPr>
            </w:pPr>
            <w:r w:rsidRPr="004B2B21">
              <w:rPr>
                <w:spacing w:val="-4"/>
                <w:sz w:val="24"/>
                <w:szCs w:val="24"/>
              </w:rPr>
              <w:t>0.75</w:t>
            </w:r>
          </w:p>
        </w:tc>
        <w:tc>
          <w:tcPr>
            <w:tcW w:w="901" w:type="dxa"/>
          </w:tcPr>
          <w:p w14:paraId="4CDA49BB" w14:textId="77777777" w:rsidR="007A2E8B" w:rsidRPr="004B2B21" w:rsidRDefault="007A2E8B" w:rsidP="000A3B01">
            <w:pPr>
              <w:pStyle w:val="TableParagraph"/>
              <w:spacing w:before="20"/>
              <w:ind w:left="121"/>
              <w:rPr>
                <w:sz w:val="24"/>
                <w:szCs w:val="24"/>
              </w:rPr>
            </w:pPr>
            <w:r w:rsidRPr="004B2B21">
              <w:rPr>
                <w:spacing w:val="-4"/>
                <w:sz w:val="24"/>
                <w:szCs w:val="24"/>
              </w:rPr>
              <w:t>0.75</w:t>
            </w:r>
          </w:p>
        </w:tc>
        <w:tc>
          <w:tcPr>
            <w:tcW w:w="912" w:type="dxa"/>
          </w:tcPr>
          <w:p w14:paraId="6D4B7421" w14:textId="77777777" w:rsidR="007A2E8B" w:rsidRPr="004B2B21" w:rsidRDefault="007A2E8B" w:rsidP="000A3B01">
            <w:pPr>
              <w:pStyle w:val="TableParagraph"/>
              <w:spacing w:before="20"/>
              <w:ind w:left="130"/>
              <w:rPr>
                <w:sz w:val="24"/>
                <w:szCs w:val="24"/>
              </w:rPr>
            </w:pPr>
            <w:r w:rsidRPr="004B2B21">
              <w:rPr>
                <w:spacing w:val="-4"/>
                <w:sz w:val="24"/>
                <w:szCs w:val="24"/>
              </w:rPr>
              <w:t>0.75</w:t>
            </w:r>
          </w:p>
        </w:tc>
      </w:tr>
      <w:tr w:rsidR="007A2E8B" w14:paraId="24C41856" w14:textId="77777777" w:rsidTr="009852D1">
        <w:trPr>
          <w:trHeight w:val="300"/>
        </w:trPr>
        <w:tc>
          <w:tcPr>
            <w:tcW w:w="2342" w:type="dxa"/>
          </w:tcPr>
          <w:p w14:paraId="2B89A5FF" w14:textId="7C1ECFE4" w:rsidR="00AC1BA2" w:rsidRPr="004B2B21" w:rsidRDefault="007A2E8B" w:rsidP="009C7FD6">
            <w:pPr>
              <w:pStyle w:val="TableParagraph"/>
              <w:spacing w:line="218" w:lineRule="exact"/>
              <w:ind w:left="145"/>
              <w:rPr>
                <w:sz w:val="24"/>
                <w:szCs w:val="24"/>
              </w:rPr>
            </w:pPr>
            <w:r w:rsidRPr="004B2B21">
              <w:rPr>
                <w:spacing w:val="-2"/>
                <w:sz w:val="24"/>
                <w:szCs w:val="24"/>
              </w:rPr>
              <w:t>Dennis</w:t>
            </w:r>
            <w:r w:rsidRPr="004B2B21">
              <w:rPr>
                <w:spacing w:val="-3"/>
                <w:sz w:val="24"/>
                <w:szCs w:val="24"/>
              </w:rPr>
              <w:t xml:space="preserve"> </w:t>
            </w:r>
            <w:r w:rsidRPr="004B2B21">
              <w:rPr>
                <w:spacing w:val="-2"/>
                <w:sz w:val="24"/>
                <w:szCs w:val="24"/>
              </w:rPr>
              <w:t>K</w:t>
            </w:r>
            <w:r w:rsidRPr="004B2B21">
              <w:rPr>
                <w:spacing w:val="-15"/>
                <w:sz w:val="24"/>
                <w:szCs w:val="24"/>
              </w:rPr>
              <w:t xml:space="preserve"> </w:t>
            </w:r>
            <w:r w:rsidRPr="004B2B21">
              <w:rPr>
                <w:spacing w:val="-2"/>
                <w:sz w:val="24"/>
                <w:szCs w:val="24"/>
              </w:rPr>
              <w:t>Burke</w:t>
            </w:r>
          </w:p>
        </w:tc>
        <w:tc>
          <w:tcPr>
            <w:tcW w:w="930" w:type="dxa"/>
          </w:tcPr>
          <w:p w14:paraId="5AB1FCE8" w14:textId="77777777" w:rsidR="007A2E8B" w:rsidRPr="004B2B21" w:rsidRDefault="007A2E8B" w:rsidP="000A3B01">
            <w:pPr>
              <w:pStyle w:val="TableParagraph"/>
              <w:spacing w:line="260" w:lineRule="exact"/>
              <w:ind w:left="87" w:right="26"/>
              <w:jc w:val="center"/>
              <w:rPr>
                <w:sz w:val="24"/>
                <w:szCs w:val="24"/>
              </w:rPr>
            </w:pPr>
            <w:r w:rsidRPr="004B2B21">
              <w:rPr>
                <w:spacing w:val="-2"/>
                <w:sz w:val="24"/>
                <w:szCs w:val="24"/>
              </w:rPr>
              <w:t>0.2774</w:t>
            </w:r>
          </w:p>
        </w:tc>
        <w:tc>
          <w:tcPr>
            <w:tcW w:w="901" w:type="dxa"/>
          </w:tcPr>
          <w:p w14:paraId="794035E1" w14:textId="77777777" w:rsidR="007A2E8B" w:rsidRPr="004B2B21" w:rsidRDefault="007A2E8B" w:rsidP="000A3B01">
            <w:pPr>
              <w:pStyle w:val="TableParagraph"/>
              <w:spacing w:line="260" w:lineRule="exact"/>
              <w:ind w:left="75" w:right="4"/>
              <w:jc w:val="center"/>
              <w:rPr>
                <w:sz w:val="24"/>
                <w:szCs w:val="24"/>
              </w:rPr>
            </w:pPr>
            <w:r w:rsidRPr="004B2B21">
              <w:rPr>
                <w:spacing w:val="-2"/>
                <w:sz w:val="24"/>
                <w:szCs w:val="24"/>
              </w:rPr>
              <w:t>0.2774</w:t>
            </w:r>
          </w:p>
        </w:tc>
        <w:tc>
          <w:tcPr>
            <w:tcW w:w="911" w:type="dxa"/>
          </w:tcPr>
          <w:p w14:paraId="2F6004A1" w14:textId="77777777" w:rsidR="007A2E8B" w:rsidRPr="004B2B21" w:rsidRDefault="007A2E8B" w:rsidP="000A3B01">
            <w:pPr>
              <w:pStyle w:val="TableParagraph"/>
              <w:spacing w:line="260" w:lineRule="exact"/>
              <w:ind w:left="61"/>
              <w:jc w:val="center"/>
              <w:rPr>
                <w:sz w:val="24"/>
                <w:szCs w:val="24"/>
              </w:rPr>
            </w:pPr>
            <w:r w:rsidRPr="004B2B21">
              <w:rPr>
                <w:spacing w:val="-2"/>
                <w:sz w:val="24"/>
                <w:szCs w:val="24"/>
              </w:rPr>
              <w:t>0.3074</w:t>
            </w:r>
          </w:p>
        </w:tc>
        <w:tc>
          <w:tcPr>
            <w:tcW w:w="911" w:type="dxa"/>
          </w:tcPr>
          <w:p w14:paraId="119E7320" w14:textId="77777777" w:rsidR="007A2E8B" w:rsidRPr="004B2B21" w:rsidRDefault="007A2E8B" w:rsidP="000A3B01">
            <w:pPr>
              <w:pStyle w:val="TableParagraph"/>
              <w:spacing w:line="260" w:lineRule="exact"/>
              <w:ind w:left="61" w:right="1"/>
              <w:jc w:val="center"/>
              <w:rPr>
                <w:sz w:val="24"/>
                <w:szCs w:val="24"/>
              </w:rPr>
            </w:pPr>
            <w:r w:rsidRPr="004B2B21">
              <w:rPr>
                <w:spacing w:val="-2"/>
                <w:sz w:val="24"/>
                <w:szCs w:val="24"/>
              </w:rPr>
              <w:t>0.3074</w:t>
            </w:r>
          </w:p>
        </w:tc>
        <w:tc>
          <w:tcPr>
            <w:tcW w:w="922" w:type="dxa"/>
          </w:tcPr>
          <w:p w14:paraId="06B355EA" w14:textId="77777777" w:rsidR="007A2E8B" w:rsidRPr="004B2B21" w:rsidRDefault="007A2E8B" w:rsidP="000A3B01">
            <w:pPr>
              <w:pStyle w:val="TableParagraph"/>
              <w:spacing w:line="260" w:lineRule="exact"/>
              <w:ind w:left="49"/>
              <w:jc w:val="center"/>
              <w:rPr>
                <w:sz w:val="24"/>
                <w:szCs w:val="24"/>
              </w:rPr>
            </w:pPr>
            <w:r w:rsidRPr="004B2B21">
              <w:rPr>
                <w:spacing w:val="-2"/>
                <w:sz w:val="24"/>
                <w:szCs w:val="24"/>
              </w:rPr>
              <w:t>0.3074</w:t>
            </w:r>
          </w:p>
        </w:tc>
        <w:tc>
          <w:tcPr>
            <w:tcW w:w="912" w:type="dxa"/>
          </w:tcPr>
          <w:p w14:paraId="28F3A9D5" w14:textId="77777777" w:rsidR="007A2E8B" w:rsidRPr="004B2B21" w:rsidRDefault="007A2E8B" w:rsidP="000A3B01">
            <w:pPr>
              <w:pStyle w:val="TableParagraph"/>
              <w:spacing w:line="260" w:lineRule="exact"/>
              <w:ind w:left="56"/>
              <w:jc w:val="center"/>
              <w:rPr>
                <w:sz w:val="24"/>
                <w:szCs w:val="24"/>
              </w:rPr>
            </w:pPr>
            <w:r w:rsidRPr="004B2B21">
              <w:rPr>
                <w:spacing w:val="-2"/>
                <w:sz w:val="24"/>
                <w:szCs w:val="24"/>
              </w:rPr>
              <w:t>0.3074</w:t>
            </w:r>
          </w:p>
        </w:tc>
        <w:tc>
          <w:tcPr>
            <w:tcW w:w="922" w:type="dxa"/>
          </w:tcPr>
          <w:p w14:paraId="26C71038" w14:textId="77777777" w:rsidR="007A2E8B" w:rsidRPr="004B2B21" w:rsidRDefault="007A2E8B" w:rsidP="000A3B01">
            <w:pPr>
              <w:pStyle w:val="TableParagraph"/>
              <w:spacing w:before="1"/>
              <w:ind w:left="232"/>
              <w:rPr>
                <w:sz w:val="24"/>
                <w:szCs w:val="24"/>
              </w:rPr>
            </w:pPr>
            <w:r w:rsidRPr="004B2B21">
              <w:rPr>
                <w:spacing w:val="-2"/>
                <w:sz w:val="24"/>
                <w:szCs w:val="24"/>
              </w:rPr>
              <w:t>0.3074</w:t>
            </w:r>
          </w:p>
        </w:tc>
        <w:tc>
          <w:tcPr>
            <w:tcW w:w="901" w:type="dxa"/>
          </w:tcPr>
          <w:p w14:paraId="3DC604E4" w14:textId="77777777" w:rsidR="007A2E8B" w:rsidRPr="004B2B21" w:rsidRDefault="007A2E8B" w:rsidP="000A3B01">
            <w:pPr>
              <w:pStyle w:val="TableParagraph"/>
              <w:spacing w:before="1"/>
              <w:ind w:left="211"/>
              <w:rPr>
                <w:sz w:val="24"/>
                <w:szCs w:val="24"/>
              </w:rPr>
            </w:pPr>
            <w:r w:rsidRPr="004B2B21">
              <w:rPr>
                <w:spacing w:val="-2"/>
                <w:sz w:val="24"/>
                <w:szCs w:val="24"/>
              </w:rPr>
              <w:t>0.3074</w:t>
            </w:r>
          </w:p>
        </w:tc>
        <w:tc>
          <w:tcPr>
            <w:tcW w:w="912" w:type="dxa"/>
            <w:shd w:val="clear" w:color="auto" w:fill="B9B9B9"/>
          </w:tcPr>
          <w:p w14:paraId="70B682C8" w14:textId="77777777" w:rsidR="007A2E8B" w:rsidRPr="004B2B21" w:rsidRDefault="007A2E8B" w:rsidP="000A3B01">
            <w:pPr>
              <w:pStyle w:val="TableParagraph"/>
              <w:rPr>
                <w:rFonts w:ascii="Times New Roman"/>
                <w:sz w:val="24"/>
                <w:szCs w:val="24"/>
              </w:rPr>
            </w:pPr>
          </w:p>
        </w:tc>
      </w:tr>
      <w:tr w:rsidR="007A2E8B" w14:paraId="57ACF85A" w14:textId="77777777" w:rsidTr="009852D1">
        <w:trPr>
          <w:trHeight w:val="440"/>
        </w:trPr>
        <w:tc>
          <w:tcPr>
            <w:tcW w:w="2342" w:type="dxa"/>
          </w:tcPr>
          <w:p w14:paraId="049251F4" w14:textId="77777777" w:rsidR="007A2E8B" w:rsidRDefault="007A2E8B" w:rsidP="000A3B01">
            <w:pPr>
              <w:pStyle w:val="TableParagraph"/>
              <w:spacing w:line="210" w:lineRule="exact"/>
              <w:ind w:left="145"/>
              <w:rPr>
                <w:spacing w:val="-4"/>
                <w:sz w:val="24"/>
                <w:szCs w:val="24"/>
              </w:rPr>
            </w:pPr>
            <w:r w:rsidRPr="004B2B21">
              <w:rPr>
                <w:spacing w:val="-4"/>
                <w:sz w:val="24"/>
                <w:szCs w:val="24"/>
              </w:rPr>
              <w:lastRenderedPageBreak/>
              <w:t>Sprague Operating</w:t>
            </w:r>
            <w:r w:rsidRPr="004B2B21">
              <w:rPr>
                <w:spacing w:val="-17"/>
                <w:sz w:val="24"/>
                <w:szCs w:val="24"/>
              </w:rPr>
              <w:t xml:space="preserve"> </w:t>
            </w:r>
            <w:r w:rsidRPr="004B2B21">
              <w:rPr>
                <w:spacing w:val="-4"/>
                <w:sz w:val="24"/>
                <w:szCs w:val="24"/>
              </w:rPr>
              <w:t>Resources,</w:t>
            </w:r>
            <w:r w:rsidRPr="004B2B21">
              <w:rPr>
                <w:sz w:val="24"/>
                <w:szCs w:val="24"/>
              </w:rPr>
              <w:t xml:space="preserve"> </w:t>
            </w:r>
            <w:r w:rsidRPr="004B2B21">
              <w:rPr>
                <w:spacing w:val="-4"/>
                <w:sz w:val="24"/>
                <w:szCs w:val="24"/>
              </w:rPr>
              <w:t>LLC</w:t>
            </w:r>
          </w:p>
          <w:p w14:paraId="11E66174" w14:textId="77777777" w:rsidR="00AC1BA2" w:rsidRPr="004B2B21" w:rsidRDefault="00AC1BA2" w:rsidP="000A3B01">
            <w:pPr>
              <w:pStyle w:val="TableParagraph"/>
              <w:spacing w:line="210" w:lineRule="exact"/>
              <w:ind w:left="145"/>
              <w:rPr>
                <w:sz w:val="24"/>
                <w:szCs w:val="24"/>
              </w:rPr>
            </w:pPr>
          </w:p>
        </w:tc>
        <w:tc>
          <w:tcPr>
            <w:tcW w:w="930" w:type="dxa"/>
          </w:tcPr>
          <w:p w14:paraId="4E355A2F" w14:textId="77777777" w:rsidR="007A2E8B" w:rsidRPr="004B2B21" w:rsidRDefault="007A2E8B" w:rsidP="000A3B01">
            <w:pPr>
              <w:pStyle w:val="TableParagraph"/>
              <w:spacing w:before="160" w:line="259" w:lineRule="exact"/>
              <w:ind w:left="61" w:right="77"/>
              <w:jc w:val="center"/>
              <w:rPr>
                <w:sz w:val="24"/>
                <w:szCs w:val="24"/>
              </w:rPr>
            </w:pPr>
            <w:r w:rsidRPr="004B2B21">
              <w:rPr>
                <w:spacing w:val="-2"/>
                <w:sz w:val="24"/>
                <w:szCs w:val="24"/>
              </w:rPr>
              <w:t>0.5745</w:t>
            </w:r>
          </w:p>
        </w:tc>
        <w:tc>
          <w:tcPr>
            <w:tcW w:w="901" w:type="dxa"/>
          </w:tcPr>
          <w:p w14:paraId="6FD19C01" w14:textId="77777777" w:rsidR="007A2E8B" w:rsidRPr="004B2B21" w:rsidRDefault="007A2E8B" w:rsidP="000A3B01">
            <w:pPr>
              <w:pStyle w:val="TableParagraph"/>
              <w:spacing w:before="160" w:line="259" w:lineRule="exact"/>
              <w:ind w:left="75" w:right="64"/>
              <w:jc w:val="center"/>
              <w:rPr>
                <w:sz w:val="24"/>
                <w:szCs w:val="24"/>
              </w:rPr>
            </w:pPr>
            <w:r w:rsidRPr="004B2B21">
              <w:rPr>
                <w:spacing w:val="-2"/>
                <w:sz w:val="24"/>
                <w:szCs w:val="24"/>
              </w:rPr>
              <w:t>0.5882</w:t>
            </w:r>
          </w:p>
        </w:tc>
        <w:tc>
          <w:tcPr>
            <w:tcW w:w="911" w:type="dxa"/>
          </w:tcPr>
          <w:p w14:paraId="575AD7E2" w14:textId="77777777" w:rsidR="007A2E8B" w:rsidRPr="004B2B21" w:rsidRDefault="007A2E8B" w:rsidP="000A3B01">
            <w:pPr>
              <w:pStyle w:val="TableParagraph"/>
              <w:spacing w:before="160" w:line="259" w:lineRule="exact"/>
              <w:ind w:left="61" w:right="60"/>
              <w:jc w:val="center"/>
              <w:rPr>
                <w:sz w:val="24"/>
                <w:szCs w:val="24"/>
              </w:rPr>
            </w:pPr>
            <w:r w:rsidRPr="004B2B21">
              <w:rPr>
                <w:spacing w:val="-2"/>
                <w:sz w:val="24"/>
                <w:szCs w:val="24"/>
              </w:rPr>
              <w:t>0.5841</w:t>
            </w:r>
          </w:p>
        </w:tc>
        <w:tc>
          <w:tcPr>
            <w:tcW w:w="911" w:type="dxa"/>
          </w:tcPr>
          <w:p w14:paraId="5318ED51" w14:textId="77777777" w:rsidR="007A2E8B" w:rsidRPr="004B2B21" w:rsidRDefault="007A2E8B" w:rsidP="000A3B01">
            <w:pPr>
              <w:pStyle w:val="TableParagraph"/>
              <w:spacing w:before="160" w:line="259" w:lineRule="exact"/>
              <w:ind w:left="61" w:right="61"/>
              <w:jc w:val="center"/>
              <w:rPr>
                <w:sz w:val="24"/>
                <w:szCs w:val="24"/>
              </w:rPr>
            </w:pPr>
            <w:r w:rsidRPr="004B2B21">
              <w:rPr>
                <w:spacing w:val="-2"/>
                <w:sz w:val="24"/>
                <w:szCs w:val="24"/>
              </w:rPr>
              <w:t>0.6199</w:t>
            </w:r>
          </w:p>
        </w:tc>
        <w:tc>
          <w:tcPr>
            <w:tcW w:w="922" w:type="dxa"/>
            <w:shd w:val="clear" w:color="auto" w:fill="A6A6A6"/>
          </w:tcPr>
          <w:p w14:paraId="7E550BB2" w14:textId="77777777" w:rsidR="007A2E8B" w:rsidRPr="004B2B21" w:rsidRDefault="007A2E8B" w:rsidP="000A3B01">
            <w:pPr>
              <w:pStyle w:val="TableParagraph"/>
              <w:rPr>
                <w:rFonts w:ascii="Times New Roman"/>
                <w:sz w:val="24"/>
                <w:szCs w:val="24"/>
              </w:rPr>
            </w:pPr>
          </w:p>
        </w:tc>
        <w:tc>
          <w:tcPr>
            <w:tcW w:w="912" w:type="dxa"/>
            <w:shd w:val="clear" w:color="auto" w:fill="A6A6A6"/>
          </w:tcPr>
          <w:p w14:paraId="1FAEB29D" w14:textId="77777777" w:rsidR="007A2E8B" w:rsidRPr="004B2B21" w:rsidRDefault="007A2E8B" w:rsidP="000A3B01">
            <w:pPr>
              <w:pStyle w:val="TableParagraph"/>
              <w:rPr>
                <w:rFonts w:ascii="Times New Roman"/>
                <w:sz w:val="24"/>
                <w:szCs w:val="24"/>
              </w:rPr>
            </w:pPr>
          </w:p>
        </w:tc>
        <w:tc>
          <w:tcPr>
            <w:tcW w:w="922" w:type="dxa"/>
            <w:shd w:val="clear" w:color="auto" w:fill="B9B9B9"/>
          </w:tcPr>
          <w:p w14:paraId="0C06E9C2" w14:textId="77777777" w:rsidR="007A2E8B" w:rsidRPr="004B2B21" w:rsidRDefault="007A2E8B" w:rsidP="000A3B01">
            <w:pPr>
              <w:pStyle w:val="TableParagraph"/>
              <w:rPr>
                <w:rFonts w:ascii="Times New Roman"/>
                <w:sz w:val="24"/>
                <w:szCs w:val="24"/>
              </w:rPr>
            </w:pPr>
          </w:p>
        </w:tc>
        <w:tc>
          <w:tcPr>
            <w:tcW w:w="901" w:type="dxa"/>
            <w:shd w:val="clear" w:color="auto" w:fill="B9B9B9"/>
          </w:tcPr>
          <w:p w14:paraId="00427E37" w14:textId="77777777" w:rsidR="007A2E8B" w:rsidRPr="004B2B21" w:rsidRDefault="007A2E8B" w:rsidP="000A3B01">
            <w:pPr>
              <w:pStyle w:val="TableParagraph"/>
              <w:rPr>
                <w:rFonts w:ascii="Times New Roman"/>
                <w:sz w:val="24"/>
                <w:szCs w:val="24"/>
              </w:rPr>
            </w:pPr>
          </w:p>
        </w:tc>
        <w:tc>
          <w:tcPr>
            <w:tcW w:w="912" w:type="dxa"/>
            <w:shd w:val="clear" w:color="auto" w:fill="B9B9B9"/>
          </w:tcPr>
          <w:p w14:paraId="11F0A314" w14:textId="77777777" w:rsidR="007A2E8B" w:rsidRPr="004B2B21" w:rsidRDefault="007A2E8B" w:rsidP="000A3B01">
            <w:pPr>
              <w:pStyle w:val="TableParagraph"/>
              <w:rPr>
                <w:rFonts w:ascii="Times New Roman"/>
                <w:sz w:val="24"/>
                <w:szCs w:val="24"/>
              </w:rPr>
            </w:pPr>
          </w:p>
        </w:tc>
      </w:tr>
    </w:tbl>
    <w:p w14:paraId="21C084D9" w14:textId="77777777" w:rsidR="007A2E8B" w:rsidRDefault="007A2E8B" w:rsidP="009C7FD6">
      <w:pPr>
        <w:spacing w:after="0"/>
      </w:pPr>
    </w:p>
    <w:p w14:paraId="71B530F3" w14:textId="44B8BE3A" w:rsidR="007A2E8B" w:rsidRPr="00AC1BA2" w:rsidRDefault="007A2E8B" w:rsidP="000F22FD">
      <w:pPr>
        <w:spacing w:after="240"/>
        <w:rPr>
          <w:b/>
          <w:bCs/>
          <w:sz w:val="24"/>
          <w:szCs w:val="24"/>
        </w:rPr>
      </w:pPr>
      <w:r w:rsidRPr="00AC1BA2">
        <w:rPr>
          <w:b/>
          <w:bCs/>
          <w:sz w:val="24"/>
          <w:szCs w:val="24"/>
        </w:rPr>
        <w:t>Category 4</w:t>
      </w:r>
      <w:r w:rsidRPr="00AC1BA2">
        <w:rPr>
          <w:b/>
          <w:spacing w:val="-4"/>
          <w:sz w:val="24"/>
          <w:szCs w:val="24"/>
        </w:rPr>
        <w:t>–</w:t>
      </w:r>
      <w:r w:rsidRPr="00AC1BA2">
        <w:rPr>
          <w:b/>
          <w:bCs/>
          <w:sz w:val="24"/>
          <w:szCs w:val="24"/>
        </w:rPr>
        <w:t>Fixed Pricing for Biodiesel</w:t>
      </w:r>
      <w:r w:rsidR="00AC1BA2">
        <w:rPr>
          <w:b/>
          <w:bCs/>
          <w:sz w:val="24"/>
          <w:szCs w:val="24"/>
        </w:rPr>
        <w:t>:</w:t>
      </w:r>
    </w:p>
    <w:tbl>
      <w:tblPr>
        <w:tblW w:w="105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2"/>
        <w:gridCol w:w="930"/>
        <w:gridCol w:w="901"/>
        <w:gridCol w:w="911"/>
        <w:gridCol w:w="911"/>
        <w:gridCol w:w="922"/>
        <w:gridCol w:w="912"/>
        <w:gridCol w:w="922"/>
        <w:gridCol w:w="901"/>
        <w:gridCol w:w="912"/>
      </w:tblGrid>
      <w:tr w:rsidR="007A2E8B" w:rsidRPr="000F22FD" w14:paraId="25831836" w14:textId="77777777" w:rsidTr="000A3B01">
        <w:trPr>
          <w:trHeight w:val="1151"/>
        </w:trPr>
        <w:tc>
          <w:tcPr>
            <w:tcW w:w="2342" w:type="dxa"/>
          </w:tcPr>
          <w:p w14:paraId="4F23DC5A" w14:textId="77777777" w:rsidR="007A2E8B" w:rsidRPr="000F22FD" w:rsidRDefault="007A2E8B" w:rsidP="000A3B01">
            <w:pPr>
              <w:pStyle w:val="TableParagraph"/>
              <w:rPr>
                <w:b/>
                <w:sz w:val="24"/>
                <w:szCs w:val="24"/>
              </w:rPr>
            </w:pPr>
          </w:p>
          <w:p w14:paraId="2DC94F20" w14:textId="77777777" w:rsidR="007A2E8B" w:rsidRPr="000F22FD" w:rsidRDefault="007A2E8B" w:rsidP="000A3B01">
            <w:pPr>
              <w:pStyle w:val="TableParagraph"/>
              <w:spacing w:before="29"/>
              <w:rPr>
                <w:b/>
                <w:sz w:val="24"/>
                <w:szCs w:val="24"/>
              </w:rPr>
            </w:pPr>
          </w:p>
          <w:p w14:paraId="1EED3DB8" w14:textId="77777777" w:rsidR="007A2E8B" w:rsidRPr="000F22FD" w:rsidRDefault="007A2E8B" w:rsidP="000A3B01">
            <w:pPr>
              <w:pStyle w:val="TableParagraph"/>
              <w:ind w:left="112"/>
              <w:jc w:val="center"/>
              <w:rPr>
                <w:b/>
                <w:sz w:val="24"/>
                <w:szCs w:val="24"/>
              </w:rPr>
            </w:pPr>
            <w:r w:rsidRPr="000F22FD">
              <w:rPr>
                <w:b/>
                <w:spacing w:val="-2"/>
                <w:sz w:val="24"/>
                <w:szCs w:val="24"/>
              </w:rPr>
              <w:t>Vendor</w:t>
            </w:r>
          </w:p>
        </w:tc>
        <w:tc>
          <w:tcPr>
            <w:tcW w:w="930" w:type="dxa"/>
            <w:textDirection w:val="btLr"/>
          </w:tcPr>
          <w:p w14:paraId="0E656D13" w14:textId="77777777" w:rsidR="007A2E8B" w:rsidRPr="000F22FD" w:rsidRDefault="007A2E8B" w:rsidP="000A3B01">
            <w:pPr>
              <w:pStyle w:val="TableParagraph"/>
              <w:spacing w:before="214"/>
              <w:rPr>
                <w:b/>
                <w:sz w:val="24"/>
                <w:szCs w:val="24"/>
              </w:rPr>
            </w:pPr>
          </w:p>
          <w:p w14:paraId="64163257" w14:textId="77777777" w:rsidR="007A2E8B" w:rsidRPr="000F22FD" w:rsidRDefault="007A2E8B" w:rsidP="000A3B01">
            <w:pPr>
              <w:pStyle w:val="TableParagraph"/>
              <w:ind w:left="320"/>
              <w:rPr>
                <w:b/>
                <w:sz w:val="24"/>
                <w:szCs w:val="24"/>
              </w:rPr>
            </w:pPr>
            <w:r w:rsidRPr="000F22FD">
              <w:rPr>
                <w:b/>
                <w:spacing w:val="-2"/>
                <w:sz w:val="24"/>
                <w:szCs w:val="24"/>
              </w:rPr>
              <w:t>Zone</w:t>
            </w:r>
            <w:r w:rsidRPr="000F22FD">
              <w:rPr>
                <w:b/>
                <w:spacing w:val="-5"/>
                <w:sz w:val="24"/>
                <w:szCs w:val="24"/>
              </w:rPr>
              <w:t xml:space="preserve"> </w:t>
            </w:r>
            <w:r w:rsidRPr="000F22FD">
              <w:rPr>
                <w:b/>
                <w:spacing w:val="-10"/>
                <w:sz w:val="24"/>
                <w:szCs w:val="24"/>
              </w:rPr>
              <w:t>1</w:t>
            </w:r>
          </w:p>
        </w:tc>
        <w:tc>
          <w:tcPr>
            <w:tcW w:w="901" w:type="dxa"/>
            <w:textDirection w:val="btLr"/>
          </w:tcPr>
          <w:p w14:paraId="42961589" w14:textId="77777777" w:rsidR="007A2E8B" w:rsidRPr="000F22FD" w:rsidRDefault="007A2E8B" w:rsidP="000A3B01">
            <w:pPr>
              <w:pStyle w:val="TableParagraph"/>
              <w:spacing w:before="194"/>
              <w:rPr>
                <w:b/>
                <w:sz w:val="24"/>
                <w:szCs w:val="24"/>
              </w:rPr>
            </w:pPr>
          </w:p>
          <w:p w14:paraId="12C5121F" w14:textId="77777777" w:rsidR="007A2E8B" w:rsidRPr="000F22FD" w:rsidRDefault="007A2E8B" w:rsidP="000A3B01">
            <w:pPr>
              <w:pStyle w:val="TableParagraph"/>
              <w:ind w:left="320"/>
              <w:rPr>
                <w:b/>
                <w:sz w:val="24"/>
                <w:szCs w:val="24"/>
              </w:rPr>
            </w:pPr>
            <w:r w:rsidRPr="000F22FD">
              <w:rPr>
                <w:b/>
                <w:spacing w:val="-2"/>
                <w:sz w:val="24"/>
                <w:szCs w:val="24"/>
              </w:rPr>
              <w:t>Zone</w:t>
            </w:r>
            <w:r w:rsidRPr="000F22FD">
              <w:rPr>
                <w:b/>
                <w:spacing w:val="-5"/>
                <w:sz w:val="24"/>
                <w:szCs w:val="24"/>
              </w:rPr>
              <w:t xml:space="preserve"> </w:t>
            </w:r>
            <w:r w:rsidRPr="000F22FD">
              <w:rPr>
                <w:b/>
                <w:spacing w:val="-10"/>
                <w:sz w:val="24"/>
                <w:szCs w:val="24"/>
              </w:rPr>
              <w:t>2</w:t>
            </w:r>
          </w:p>
        </w:tc>
        <w:tc>
          <w:tcPr>
            <w:tcW w:w="911" w:type="dxa"/>
            <w:textDirection w:val="btLr"/>
          </w:tcPr>
          <w:p w14:paraId="2D54F193" w14:textId="77777777" w:rsidR="007A2E8B" w:rsidRPr="000F22FD" w:rsidRDefault="007A2E8B" w:rsidP="000A3B01">
            <w:pPr>
              <w:pStyle w:val="TableParagraph"/>
              <w:spacing w:before="204"/>
              <w:rPr>
                <w:b/>
                <w:sz w:val="24"/>
                <w:szCs w:val="24"/>
              </w:rPr>
            </w:pPr>
          </w:p>
          <w:p w14:paraId="2EC464BA" w14:textId="77777777" w:rsidR="007A2E8B" w:rsidRPr="000F22FD" w:rsidRDefault="007A2E8B" w:rsidP="000A3B01">
            <w:pPr>
              <w:pStyle w:val="TableParagraph"/>
              <w:spacing w:before="1"/>
              <w:ind w:left="320"/>
              <w:rPr>
                <w:b/>
                <w:sz w:val="24"/>
                <w:szCs w:val="24"/>
              </w:rPr>
            </w:pPr>
            <w:r w:rsidRPr="000F22FD">
              <w:rPr>
                <w:b/>
                <w:spacing w:val="-2"/>
                <w:sz w:val="24"/>
                <w:szCs w:val="24"/>
              </w:rPr>
              <w:t>Zone</w:t>
            </w:r>
            <w:r w:rsidRPr="000F22FD">
              <w:rPr>
                <w:b/>
                <w:spacing w:val="-5"/>
                <w:sz w:val="24"/>
                <w:szCs w:val="24"/>
              </w:rPr>
              <w:t xml:space="preserve"> </w:t>
            </w:r>
            <w:r w:rsidRPr="000F22FD">
              <w:rPr>
                <w:b/>
                <w:spacing w:val="-10"/>
                <w:sz w:val="24"/>
                <w:szCs w:val="24"/>
              </w:rPr>
              <w:t>3</w:t>
            </w:r>
          </w:p>
        </w:tc>
        <w:tc>
          <w:tcPr>
            <w:tcW w:w="911" w:type="dxa"/>
            <w:textDirection w:val="btLr"/>
          </w:tcPr>
          <w:p w14:paraId="3F59029F" w14:textId="77777777" w:rsidR="007A2E8B" w:rsidRPr="000F22FD" w:rsidRDefault="007A2E8B" w:rsidP="000A3B01">
            <w:pPr>
              <w:pStyle w:val="TableParagraph"/>
              <w:spacing w:before="204"/>
              <w:rPr>
                <w:b/>
                <w:sz w:val="24"/>
                <w:szCs w:val="24"/>
              </w:rPr>
            </w:pPr>
          </w:p>
          <w:p w14:paraId="54C65970" w14:textId="77777777" w:rsidR="007A2E8B" w:rsidRPr="000F22FD" w:rsidRDefault="007A2E8B" w:rsidP="000A3B01">
            <w:pPr>
              <w:pStyle w:val="TableParagraph"/>
              <w:ind w:left="320"/>
              <w:rPr>
                <w:b/>
                <w:sz w:val="24"/>
                <w:szCs w:val="24"/>
              </w:rPr>
            </w:pPr>
            <w:r w:rsidRPr="000F22FD">
              <w:rPr>
                <w:b/>
                <w:spacing w:val="-2"/>
                <w:sz w:val="24"/>
                <w:szCs w:val="24"/>
              </w:rPr>
              <w:t>Zone</w:t>
            </w:r>
            <w:r w:rsidRPr="000F22FD">
              <w:rPr>
                <w:b/>
                <w:spacing w:val="-5"/>
                <w:sz w:val="24"/>
                <w:szCs w:val="24"/>
              </w:rPr>
              <w:t xml:space="preserve"> </w:t>
            </w:r>
            <w:r w:rsidRPr="000F22FD">
              <w:rPr>
                <w:b/>
                <w:spacing w:val="-10"/>
                <w:sz w:val="24"/>
                <w:szCs w:val="24"/>
              </w:rPr>
              <w:t>4</w:t>
            </w:r>
          </w:p>
        </w:tc>
        <w:tc>
          <w:tcPr>
            <w:tcW w:w="922" w:type="dxa"/>
            <w:textDirection w:val="btLr"/>
          </w:tcPr>
          <w:p w14:paraId="5862090F" w14:textId="77777777" w:rsidR="007A2E8B" w:rsidRPr="000F22FD" w:rsidRDefault="007A2E8B" w:rsidP="000A3B01">
            <w:pPr>
              <w:pStyle w:val="TableParagraph"/>
              <w:spacing w:before="203"/>
              <w:rPr>
                <w:b/>
                <w:sz w:val="24"/>
                <w:szCs w:val="24"/>
              </w:rPr>
            </w:pPr>
          </w:p>
          <w:p w14:paraId="44026974" w14:textId="77777777" w:rsidR="007A2E8B" w:rsidRPr="000F22FD" w:rsidRDefault="007A2E8B" w:rsidP="000A3B01">
            <w:pPr>
              <w:pStyle w:val="TableParagraph"/>
              <w:spacing w:before="1"/>
              <w:ind w:left="320"/>
              <w:rPr>
                <w:b/>
                <w:sz w:val="24"/>
                <w:szCs w:val="24"/>
              </w:rPr>
            </w:pPr>
            <w:r w:rsidRPr="000F22FD">
              <w:rPr>
                <w:b/>
                <w:spacing w:val="-2"/>
                <w:sz w:val="24"/>
                <w:szCs w:val="24"/>
              </w:rPr>
              <w:t>Zone</w:t>
            </w:r>
            <w:r w:rsidRPr="000F22FD">
              <w:rPr>
                <w:b/>
                <w:spacing w:val="-5"/>
                <w:sz w:val="24"/>
                <w:szCs w:val="24"/>
              </w:rPr>
              <w:t xml:space="preserve"> </w:t>
            </w:r>
            <w:r w:rsidRPr="000F22FD">
              <w:rPr>
                <w:b/>
                <w:spacing w:val="-10"/>
                <w:sz w:val="24"/>
                <w:szCs w:val="24"/>
              </w:rPr>
              <w:t>5</w:t>
            </w:r>
          </w:p>
        </w:tc>
        <w:tc>
          <w:tcPr>
            <w:tcW w:w="912" w:type="dxa"/>
            <w:textDirection w:val="btLr"/>
          </w:tcPr>
          <w:p w14:paraId="2B945B49" w14:textId="77777777" w:rsidR="007A2E8B" w:rsidRPr="000F22FD" w:rsidRDefault="007A2E8B" w:rsidP="000A3B01">
            <w:pPr>
              <w:pStyle w:val="TableParagraph"/>
              <w:spacing w:before="192"/>
              <w:rPr>
                <w:b/>
                <w:sz w:val="24"/>
                <w:szCs w:val="24"/>
              </w:rPr>
            </w:pPr>
          </w:p>
          <w:p w14:paraId="757ED8AE" w14:textId="77777777" w:rsidR="007A2E8B" w:rsidRPr="000F22FD" w:rsidRDefault="007A2E8B" w:rsidP="000A3B01">
            <w:pPr>
              <w:pStyle w:val="TableParagraph"/>
              <w:ind w:left="320"/>
              <w:rPr>
                <w:b/>
                <w:sz w:val="24"/>
                <w:szCs w:val="24"/>
              </w:rPr>
            </w:pPr>
            <w:r w:rsidRPr="000F22FD">
              <w:rPr>
                <w:b/>
                <w:spacing w:val="-2"/>
                <w:sz w:val="24"/>
                <w:szCs w:val="24"/>
              </w:rPr>
              <w:t>Zone</w:t>
            </w:r>
            <w:r w:rsidRPr="000F22FD">
              <w:rPr>
                <w:b/>
                <w:spacing w:val="-5"/>
                <w:sz w:val="24"/>
                <w:szCs w:val="24"/>
              </w:rPr>
              <w:t xml:space="preserve"> </w:t>
            </w:r>
            <w:r w:rsidRPr="000F22FD">
              <w:rPr>
                <w:b/>
                <w:spacing w:val="-10"/>
                <w:sz w:val="24"/>
                <w:szCs w:val="24"/>
              </w:rPr>
              <w:t>6</w:t>
            </w:r>
          </w:p>
        </w:tc>
        <w:tc>
          <w:tcPr>
            <w:tcW w:w="922" w:type="dxa"/>
            <w:textDirection w:val="btLr"/>
          </w:tcPr>
          <w:p w14:paraId="1E4B9143" w14:textId="77777777" w:rsidR="007A2E8B" w:rsidRPr="000F22FD" w:rsidRDefault="007A2E8B" w:rsidP="000A3B01">
            <w:pPr>
              <w:pStyle w:val="TableParagraph"/>
              <w:spacing w:before="201"/>
              <w:rPr>
                <w:b/>
                <w:sz w:val="24"/>
                <w:szCs w:val="24"/>
              </w:rPr>
            </w:pPr>
          </w:p>
          <w:p w14:paraId="5410692B" w14:textId="77777777" w:rsidR="007A2E8B" w:rsidRPr="000F22FD" w:rsidRDefault="007A2E8B" w:rsidP="000A3B01">
            <w:pPr>
              <w:pStyle w:val="TableParagraph"/>
              <w:ind w:left="320"/>
              <w:rPr>
                <w:b/>
                <w:sz w:val="24"/>
                <w:szCs w:val="24"/>
              </w:rPr>
            </w:pPr>
            <w:r w:rsidRPr="000F22FD">
              <w:rPr>
                <w:b/>
                <w:spacing w:val="-2"/>
                <w:sz w:val="24"/>
                <w:szCs w:val="24"/>
              </w:rPr>
              <w:t>Zone</w:t>
            </w:r>
            <w:r w:rsidRPr="000F22FD">
              <w:rPr>
                <w:b/>
                <w:spacing w:val="-5"/>
                <w:sz w:val="24"/>
                <w:szCs w:val="24"/>
              </w:rPr>
              <w:t xml:space="preserve"> </w:t>
            </w:r>
            <w:r w:rsidRPr="000F22FD">
              <w:rPr>
                <w:b/>
                <w:spacing w:val="-10"/>
                <w:sz w:val="24"/>
                <w:szCs w:val="24"/>
              </w:rPr>
              <w:t>7</w:t>
            </w:r>
          </w:p>
        </w:tc>
        <w:tc>
          <w:tcPr>
            <w:tcW w:w="901" w:type="dxa"/>
            <w:textDirection w:val="btLr"/>
          </w:tcPr>
          <w:p w14:paraId="149F6872" w14:textId="77777777" w:rsidR="007A2E8B" w:rsidRPr="000F22FD" w:rsidRDefault="007A2E8B" w:rsidP="000A3B01">
            <w:pPr>
              <w:pStyle w:val="TableParagraph"/>
              <w:spacing w:before="180"/>
              <w:rPr>
                <w:b/>
                <w:sz w:val="24"/>
                <w:szCs w:val="24"/>
              </w:rPr>
            </w:pPr>
          </w:p>
          <w:p w14:paraId="42769E61" w14:textId="77777777" w:rsidR="007A2E8B" w:rsidRPr="000F22FD" w:rsidRDefault="007A2E8B" w:rsidP="000A3B01">
            <w:pPr>
              <w:pStyle w:val="TableParagraph"/>
              <w:ind w:left="320"/>
              <w:rPr>
                <w:b/>
                <w:sz w:val="24"/>
                <w:szCs w:val="24"/>
              </w:rPr>
            </w:pPr>
            <w:r w:rsidRPr="000F22FD">
              <w:rPr>
                <w:b/>
                <w:spacing w:val="-2"/>
                <w:sz w:val="24"/>
                <w:szCs w:val="24"/>
              </w:rPr>
              <w:t>Zone</w:t>
            </w:r>
            <w:r w:rsidRPr="000F22FD">
              <w:rPr>
                <w:b/>
                <w:spacing w:val="-5"/>
                <w:sz w:val="24"/>
                <w:szCs w:val="24"/>
              </w:rPr>
              <w:t xml:space="preserve"> </w:t>
            </w:r>
            <w:r w:rsidRPr="000F22FD">
              <w:rPr>
                <w:b/>
                <w:spacing w:val="-10"/>
                <w:sz w:val="24"/>
                <w:szCs w:val="24"/>
              </w:rPr>
              <w:t>8</w:t>
            </w:r>
          </w:p>
        </w:tc>
        <w:tc>
          <w:tcPr>
            <w:tcW w:w="912" w:type="dxa"/>
            <w:textDirection w:val="btLr"/>
          </w:tcPr>
          <w:p w14:paraId="5BA6B538" w14:textId="77777777" w:rsidR="007A2E8B" w:rsidRPr="000F22FD" w:rsidRDefault="007A2E8B" w:rsidP="000A3B01">
            <w:pPr>
              <w:pStyle w:val="TableParagraph"/>
              <w:spacing w:before="149"/>
              <w:ind w:left="320"/>
              <w:rPr>
                <w:b/>
                <w:sz w:val="24"/>
                <w:szCs w:val="24"/>
              </w:rPr>
            </w:pPr>
            <w:r w:rsidRPr="000F22FD">
              <w:rPr>
                <w:b/>
                <w:sz w:val="24"/>
                <w:szCs w:val="24"/>
              </w:rPr>
              <w:t>Zone</w:t>
            </w:r>
            <w:r w:rsidRPr="000F22FD">
              <w:rPr>
                <w:b/>
                <w:spacing w:val="-2"/>
                <w:sz w:val="24"/>
                <w:szCs w:val="24"/>
              </w:rPr>
              <w:t xml:space="preserve"> </w:t>
            </w:r>
            <w:r w:rsidRPr="000F22FD">
              <w:rPr>
                <w:b/>
                <w:spacing w:val="-10"/>
                <w:sz w:val="24"/>
                <w:szCs w:val="24"/>
              </w:rPr>
              <w:t>9</w:t>
            </w:r>
          </w:p>
        </w:tc>
      </w:tr>
      <w:tr w:rsidR="007A2E8B" w:rsidRPr="000F22FD" w14:paraId="3ECA60F5" w14:textId="77777777" w:rsidTr="000A3B01">
        <w:trPr>
          <w:trHeight w:val="300"/>
        </w:trPr>
        <w:tc>
          <w:tcPr>
            <w:tcW w:w="2342" w:type="dxa"/>
          </w:tcPr>
          <w:p w14:paraId="0BD62FBF" w14:textId="77777777" w:rsidR="007A2E8B" w:rsidRDefault="007A2E8B" w:rsidP="000A3B01">
            <w:pPr>
              <w:pStyle w:val="TableParagraph"/>
              <w:spacing w:before="8"/>
              <w:ind w:left="145"/>
              <w:rPr>
                <w:spacing w:val="-5"/>
                <w:sz w:val="24"/>
                <w:szCs w:val="24"/>
              </w:rPr>
            </w:pPr>
            <w:r w:rsidRPr="000F22FD">
              <w:rPr>
                <w:spacing w:val="-2"/>
                <w:sz w:val="24"/>
                <w:szCs w:val="24"/>
              </w:rPr>
              <w:t>Broco</w:t>
            </w:r>
            <w:r w:rsidRPr="000F22FD">
              <w:rPr>
                <w:sz w:val="24"/>
                <w:szCs w:val="24"/>
              </w:rPr>
              <w:t xml:space="preserve"> </w:t>
            </w:r>
            <w:r w:rsidRPr="000F22FD">
              <w:rPr>
                <w:spacing w:val="-2"/>
                <w:sz w:val="24"/>
                <w:szCs w:val="24"/>
              </w:rPr>
              <w:t>Oil</w:t>
            </w:r>
            <w:r w:rsidRPr="000F22FD">
              <w:rPr>
                <w:spacing w:val="-7"/>
                <w:sz w:val="24"/>
                <w:szCs w:val="24"/>
              </w:rPr>
              <w:t xml:space="preserve"> </w:t>
            </w:r>
            <w:r w:rsidRPr="000F22FD">
              <w:rPr>
                <w:spacing w:val="-5"/>
                <w:sz w:val="24"/>
                <w:szCs w:val="24"/>
              </w:rPr>
              <w:t>Inc</w:t>
            </w:r>
          </w:p>
          <w:p w14:paraId="3144948D" w14:textId="77777777" w:rsidR="00A72370" w:rsidRPr="000F22FD" w:rsidRDefault="00A72370" w:rsidP="000A3B01">
            <w:pPr>
              <w:pStyle w:val="TableParagraph"/>
              <w:spacing w:before="8"/>
              <w:ind w:left="145"/>
              <w:rPr>
                <w:sz w:val="24"/>
                <w:szCs w:val="24"/>
              </w:rPr>
            </w:pPr>
          </w:p>
        </w:tc>
        <w:tc>
          <w:tcPr>
            <w:tcW w:w="930" w:type="dxa"/>
          </w:tcPr>
          <w:p w14:paraId="2F03C342" w14:textId="77777777" w:rsidR="007A2E8B" w:rsidRPr="000F22FD" w:rsidRDefault="007A2E8B" w:rsidP="000A3B01">
            <w:pPr>
              <w:pStyle w:val="TableParagraph"/>
              <w:spacing w:before="20" w:line="259" w:lineRule="exact"/>
              <w:ind w:left="61" w:right="87"/>
              <w:jc w:val="center"/>
              <w:rPr>
                <w:sz w:val="24"/>
                <w:szCs w:val="24"/>
              </w:rPr>
            </w:pPr>
            <w:r w:rsidRPr="000F22FD">
              <w:rPr>
                <w:spacing w:val="-5"/>
                <w:sz w:val="24"/>
                <w:szCs w:val="24"/>
              </w:rPr>
              <w:t>0.2</w:t>
            </w:r>
          </w:p>
        </w:tc>
        <w:tc>
          <w:tcPr>
            <w:tcW w:w="901" w:type="dxa"/>
          </w:tcPr>
          <w:p w14:paraId="3E66933E" w14:textId="77777777" w:rsidR="007A2E8B" w:rsidRPr="000F22FD" w:rsidRDefault="007A2E8B" w:rsidP="000A3B01">
            <w:pPr>
              <w:pStyle w:val="TableParagraph"/>
              <w:spacing w:before="20" w:line="259" w:lineRule="exact"/>
              <w:ind w:left="75" w:right="53"/>
              <w:jc w:val="center"/>
              <w:rPr>
                <w:sz w:val="24"/>
                <w:szCs w:val="24"/>
              </w:rPr>
            </w:pPr>
            <w:r w:rsidRPr="000F22FD">
              <w:rPr>
                <w:spacing w:val="-4"/>
                <w:sz w:val="24"/>
                <w:szCs w:val="24"/>
              </w:rPr>
              <w:t>0.25</w:t>
            </w:r>
          </w:p>
        </w:tc>
        <w:tc>
          <w:tcPr>
            <w:tcW w:w="911" w:type="dxa"/>
            <w:shd w:val="clear" w:color="auto" w:fill="B9B9B9"/>
          </w:tcPr>
          <w:p w14:paraId="002B8A51" w14:textId="77777777" w:rsidR="007A2E8B" w:rsidRPr="000F22FD" w:rsidRDefault="007A2E8B" w:rsidP="000A3B01">
            <w:pPr>
              <w:pStyle w:val="TableParagraph"/>
              <w:rPr>
                <w:sz w:val="24"/>
                <w:szCs w:val="24"/>
              </w:rPr>
            </w:pPr>
          </w:p>
        </w:tc>
        <w:tc>
          <w:tcPr>
            <w:tcW w:w="911" w:type="dxa"/>
            <w:shd w:val="clear" w:color="auto" w:fill="B9B9B9"/>
          </w:tcPr>
          <w:p w14:paraId="21660245" w14:textId="77777777" w:rsidR="007A2E8B" w:rsidRPr="000F22FD" w:rsidRDefault="007A2E8B" w:rsidP="000A3B01">
            <w:pPr>
              <w:pStyle w:val="TableParagraph"/>
              <w:rPr>
                <w:sz w:val="24"/>
                <w:szCs w:val="24"/>
              </w:rPr>
            </w:pPr>
          </w:p>
        </w:tc>
        <w:tc>
          <w:tcPr>
            <w:tcW w:w="922" w:type="dxa"/>
          </w:tcPr>
          <w:p w14:paraId="6171D76C" w14:textId="77777777" w:rsidR="007A2E8B" w:rsidRPr="000F22FD" w:rsidRDefault="007A2E8B" w:rsidP="000A3B01">
            <w:pPr>
              <w:pStyle w:val="TableParagraph"/>
              <w:ind w:left="255"/>
              <w:rPr>
                <w:sz w:val="24"/>
                <w:szCs w:val="24"/>
              </w:rPr>
            </w:pPr>
            <w:r w:rsidRPr="000F22FD">
              <w:rPr>
                <w:spacing w:val="-4"/>
                <w:sz w:val="24"/>
                <w:szCs w:val="24"/>
              </w:rPr>
              <w:t>0.35</w:t>
            </w:r>
          </w:p>
        </w:tc>
        <w:tc>
          <w:tcPr>
            <w:tcW w:w="912" w:type="dxa"/>
            <w:shd w:val="clear" w:color="auto" w:fill="B9B9B9"/>
          </w:tcPr>
          <w:p w14:paraId="676247F6" w14:textId="77777777" w:rsidR="007A2E8B" w:rsidRPr="000F22FD" w:rsidRDefault="007A2E8B" w:rsidP="000A3B01">
            <w:pPr>
              <w:pStyle w:val="TableParagraph"/>
              <w:rPr>
                <w:sz w:val="24"/>
                <w:szCs w:val="24"/>
              </w:rPr>
            </w:pPr>
          </w:p>
        </w:tc>
        <w:tc>
          <w:tcPr>
            <w:tcW w:w="922" w:type="dxa"/>
            <w:shd w:val="clear" w:color="auto" w:fill="B9B9B9"/>
          </w:tcPr>
          <w:p w14:paraId="406FA0A1" w14:textId="77777777" w:rsidR="007A2E8B" w:rsidRPr="000F22FD" w:rsidRDefault="007A2E8B" w:rsidP="000A3B01">
            <w:pPr>
              <w:pStyle w:val="TableParagraph"/>
              <w:rPr>
                <w:sz w:val="24"/>
                <w:szCs w:val="24"/>
              </w:rPr>
            </w:pPr>
          </w:p>
        </w:tc>
        <w:tc>
          <w:tcPr>
            <w:tcW w:w="901" w:type="dxa"/>
            <w:shd w:val="clear" w:color="auto" w:fill="B9B9B9"/>
          </w:tcPr>
          <w:p w14:paraId="1572086C" w14:textId="77777777" w:rsidR="007A2E8B" w:rsidRPr="000F22FD" w:rsidRDefault="007A2E8B" w:rsidP="000A3B01">
            <w:pPr>
              <w:pStyle w:val="TableParagraph"/>
              <w:rPr>
                <w:sz w:val="24"/>
                <w:szCs w:val="24"/>
              </w:rPr>
            </w:pPr>
          </w:p>
        </w:tc>
        <w:tc>
          <w:tcPr>
            <w:tcW w:w="912" w:type="dxa"/>
            <w:shd w:val="clear" w:color="auto" w:fill="B9B9B9"/>
          </w:tcPr>
          <w:p w14:paraId="52B9D918" w14:textId="77777777" w:rsidR="007A2E8B" w:rsidRPr="000F22FD" w:rsidRDefault="007A2E8B" w:rsidP="000A3B01">
            <w:pPr>
              <w:pStyle w:val="TableParagraph"/>
              <w:rPr>
                <w:sz w:val="24"/>
                <w:szCs w:val="24"/>
              </w:rPr>
            </w:pPr>
          </w:p>
        </w:tc>
      </w:tr>
      <w:tr w:rsidR="007A2E8B" w:rsidRPr="000F22FD" w14:paraId="281C82BA" w14:textId="77777777" w:rsidTr="000A3B01">
        <w:trPr>
          <w:trHeight w:val="310"/>
        </w:trPr>
        <w:tc>
          <w:tcPr>
            <w:tcW w:w="2342" w:type="dxa"/>
          </w:tcPr>
          <w:p w14:paraId="1A628821" w14:textId="77777777" w:rsidR="007A2E8B" w:rsidRDefault="007A2E8B" w:rsidP="000A3B01">
            <w:pPr>
              <w:pStyle w:val="TableParagraph"/>
              <w:spacing w:line="218" w:lineRule="exact"/>
              <w:ind w:left="145"/>
              <w:rPr>
                <w:spacing w:val="-4"/>
                <w:sz w:val="24"/>
                <w:szCs w:val="24"/>
              </w:rPr>
            </w:pPr>
            <w:r w:rsidRPr="000F22FD">
              <w:rPr>
                <w:spacing w:val="-4"/>
                <w:sz w:val="24"/>
                <w:szCs w:val="24"/>
              </w:rPr>
              <w:t>Global</w:t>
            </w:r>
            <w:r w:rsidRPr="000F22FD">
              <w:rPr>
                <w:spacing w:val="-21"/>
                <w:sz w:val="24"/>
                <w:szCs w:val="24"/>
              </w:rPr>
              <w:t xml:space="preserve"> </w:t>
            </w:r>
            <w:r w:rsidRPr="000F22FD">
              <w:rPr>
                <w:spacing w:val="-4"/>
                <w:sz w:val="24"/>
                <w:szCs w:val="24"/>
              </w:rPr>
              <w:t>Montello</w:t>
            </w:r>
            <w:r w:rsidRPr="000F22FD">
              <w:rPr>
                <w:spacing w:val="11"/>
                <w:sz w:val="24"/>
                <w:szCs w:val="24"/>
              </w:rPr>
              <w:t xml:space="preserve"> </w:t>
            </w:r>
            <w:r w:rsidRPr="000F22FD">
              <w:rPr>
                <w:spacing w:val="-4"/>
                <w:sz w:val="24"/>
                <w:szCs w:val="24"/>
              </w:rPr>
              <w:t>Group</w:t>
            </w:r>
            <w:r w:rsidRPr="000F22FD">
              <w:rPr>
                <w:spacing w:val="-10"/>
                <w:sz w:val="24"/>
                <w:szCs w:val="24"/>
              </w:rPr>
              <w:t xml:space="preserve"> </w:t>
            </w:r>
            <w:r w:rsidRPr="000F22FD">
              <w:rPr>
                <w:spacing w:val="-4"/>
                <w:sz w:val="24"/>
                <w:szCs w:val="24"/>
              </w:rPr>
              <w:t>Corp</w:t>
            </w:r>
          </w:p>
          <w:p w14:paraId="74F67EC7" w14:textId="77777777" w:rsidR="00A72370" w:rsidRPr="000F22FD" w:rsidRDefault="00A72370" w:rsidP="000A3B01">
            <w:pPr>
              <w:pStyle w:val="TableParagraph"/>
              <w:spacing w:line="218" w:lineRule="exact"/>
              <w:ind w:left="145"/>
              <w:rPr>
                <w:sz w:val="24"/>
                <w:szCs w:val="24"/>
              </w:rPr>
            </w:pPr>
          </w:p>
        </w:tc>
        <w:tc>
          <w:tcPr>
            <w:tcW w:w="930" w:type="dxa"/>
            <w:shd w:val="clear" w:color="auto" w:fill="B9B9B9"/>
          </w:tcPr>
          <w:p w14:paraId="2F6A8816" w14:textId="77777777" w:rsidR="007A2E8B" w:rsidRPr="000F22FD" w:rsidRDefault="007A2E8B" w:rsidP="000A3B01">
            <w:pPr>
              <w:pStyle w:val="TableParagraph"/>
              <w:rPr>
                <w:sz w:val="24"/>
                <w:szCs w:val="24"/>
              </w:rPr>
            </w:pPr>
          </w:p>
        </w:tc>
        <w:tc>
          <w:tcPr>
            <w:tcW w:w="901" w:type="dxa"/>
            <w:shd w:val="clear" w:color="auto" w:fill="B9B9B9"/>
          </w:tcPr>
          <w:p w14:paraId="24F38E22" w14:textId="77777777" w:rsidR="007A2E8B" w:rsidRPr="000F22FD" w:rsidRDefault="007A2E8B" w:rsidP="000A3B01">
            <w:pPr>
              <w:pStyle w:val="TableParagraph"/>
              <w:rPr>
                <w:sz w:val="24"/>
                <w:szCs w:val="24"/>
              </w:rPr>
            </w:pPr>
          </w:p>
        </w:tc>
        <w:tc>
          <w:tcPr>
            <w:tcW w:w="911" w:type="dxa"/>
            <w:shd w:val="clear" w:color="auto" w:fill="B9B9B9"/>
          </w:tcPr>
          <w:p w14:paraId="2EA07589" w14:textId="77777777" w:rsidR="007A2E8B" w:rsidRPr="000F22FD" w:rsidRDefault="007A2E8B" w:rsidP="000A3B01">
            <w:pPr>
              <w:pStyle w:val="TableParagraph"/>
              <w:rPr>
                <w:sz w:val="24"/>
                <w:szCs w:val="24"/>
              </w:rPr>
            </w:pPr>
          </w:p>
        </w:tc>
        <w:tc>
          <w:tcPr>
            <w:tcW w:w="911" w:type="dxa"/>
            <w:shd w:val="clear" w:color="auto" w:fill="B9B9B9"/>
          </w:tcPr>
          <w:p w14:paraId="5CC9D1AC" w14:textId="77777777" w:rsidR="007A2E8B" w:rsidRPr="000F22FD" w:rsidRDefault="007A2E8B" w:rsidP="000A3B01">
            <w:pPr>
              <w:pStyle w:val="TableParagraph"/>
              <w:rPr>
                <w:sz w:val="24"/>
                <w:szCs w:val="24"/>
              </w:rPr>
            </w:pPr>
          </w:p>
        </w:tc>
        <w:tc>
          <w:tcPr>
            <w:tcW w:w="922" w:type="dxa"/>
            <w:shd w:val="clear" w:color="auto" w:fill="B9B9B9"/>
          </w:tcPr>
          <w:p w14:paraId="457DA992" w14:textId="77777777" w:rsidR="007A2E8B" w:rsidRPr="000F22FD" w:rsidRDefault="007A2E8B" w:rsidP="000A3B01">
            <w:pPr>
              <w:pStyle w:val="TableParagraph"/>
              <w:rPr>
                <w:sz w:val="24"/>
                <w:szCs w:val="24"/>
              </w:rPr>
            </w:pPr>
          </w:p>
        </w:tc>
        <w:tc>
          <w:tcPr>
            <w:tcW w:w="912" w:type="dxa"/>
            <w:shd w:val="clear" w:color="auto" w:fill="B9B9B9"/>
          </w:tcPr>
          <w:p w14:paraId="00DF2A13" w14:textId="77777777" w:rsidR="007A2E8B" w:rsidRPr="000F22FD" w:rsidRDefault="007A2E8B" w:rsidP="000A3B01">
            <w:pPr>
              <w:pStyle w:val="TableParagraph"/>
              <w:rPr>
                <w:sz w:val="24"/>
                <w:szCs w:val="24"/>
              </w:rPr>
            </w:pPr>
          </w:p>
        </w:tc>
        <w:tc>
          <w:tcPr>
            <w:tcW w:w="922" w:type="dxa"/>
            <w:shd w:val="clear" w:color="auto" w:fill="B9B9B9"/>
          </w:tcPr>
          <w:p w14:paraId="0C5DBAD3" w14:textId="77777777" w:rsidR="007A2E8B" w:rsidRPr="000F22FD" w:rsidRDefault="007A2E8B" w:rsidP="000A3B01">
            <w:pPr>
              <w:pStyle w:val="TableParagraph"/>
              <w:rPr>
                <w:sz w:val="24"/>
                <w:szCs w:val="24"/>
              </w:rPr>
            </w:pPr>
          </w:p>
        </w:tc>
        <w:tc>
          <w:tcPr>
            <w:tcW w:w="901" w:type="dxa"/>
            <w:shd w:val="clear" w:color="auto" w:fill="B9B9B9"/>
          </w:tcPr>
          <w:p w14:paraId="02D4F2AB" w14:textId="77777777" w:rsidR="007A2E8B" w:rsidRPr="000F22FD" w:rsidRDefault="007A2E8B" w:rsidP="000A3B01">
            <w:pPr>
              <w:pStyle w:val="TableParagraph"/>
              <w:rPr>
                <w:sz w:val="24"/>
                <w:szCs w:val="24"/>
              </w:rPr>
            </w:pPr>
          </w:p>
        </w:tc>
        <w:tc>
          <w:tcPr>
            <w:tcW w:w="912" w:type="dxa"/>
            <w:shd w:val="clear" w:color="auto" w:fill="B9B9B9"/>
          </w:tcPr>
          <w:p w14:paraId="3E6E4A13" w14:textId="77777777" w:rsidR="007A2E8B" w:rsidRPr="000F22FD" w:rsidRDefault="007A2E8B" w:rsidP="000A3B01">
            <w:pPr>
              <w:pStyle w:val="TableParagraph"/>
              <w:rPr>
                <w:sz w:val="24"/>
                <w:szCs w:val="24"/>
              </w:rPr>
            </w:pPr>
          </w:p>
        </w:tc>
      </w:tr>
      <w:tr w:rsidR="007A2E8B" w:rsidRPr="000F22FD" w14:paraId="32499864" w14:textId="77777777" w:rsidTr="000A3B01">
        <w:trPr>
          <w:trHeight w:val="300"/>
        </w:trPr>
        <w:tc>
          <w:tcPr>
            <w:tcW w:w="2342" w:type="dxa"/>
          </w:tcPr>
          <w:p w14:paraId="7EE107D8" w14:textId="77777777" w:rsidR="007A2E8B" w:rsidRDefault="007A2E8B" w:rsidP="000A3B01">
            <w:pPr>
              <w:pStyle w:val="TableParagraph"/>
              <w:spacing w:line="218" w:lineRule="exact"/>
              <w:ind w:left="145"/>
              <w:rPr>
                <w:spacing w:val="-2"/>
                <w:sz w:val="24"/>
                <w:szCs w:val="24"/>
              </w:rPr>
            </w:pPr>
            <w:r w:rsidRPr="000F22FD">
              <w:rPr>
                <w:spacing w:val="-2"/>
                <w:sz w:val="24"/>
                <w:szCs w:val="24"/>
              </w:rPr>
              <w:t>Dennis</w:t>
            </w:r>
            <w:r w:rsidRPr="000F22FD">
              <w:rPr>
                <w:spacing w:val="-3"/>
                <w:sz w:val="24"/>
                <w:szCs w:val="24"/>
              </w:rPr>
              <w:t xml:space="preserve"> </w:t>
            </w:r>
            <w:r w:rsidRPr="000F22FD">
              <w:rPr>
                <w:spacing w:val="-2"/>
                <w:sz w:val="24"/>
                <w:szCs w:val="24"/>
              </w:rPr>
              <w:t>K</w:t>
            </w:r>
            <w:r w:rsidRPr="000F22FD">
              <w:rPr>
                <w:spacing w:val="-15"/>
                <w:sz w:val="24"/>
                <w:szCs w:val="24"/>
              </w:rPr>
              <w:t xml:space="preserve"> </w:t>
            </w:r>
            <w:r w:rsidRPr="000F22FD">
              <w:rPr>
                <w:spacing w:val="-2"/>
                <w:sz w:val="24"/>
                <w:szCs w:val="24"/>
              </w:rPr>
              <w:t>Burke</w:t>
            </w:r>
          </w:p>
          <w:p w14:paraId="68CFD4C3" w14:textId="77777777" w:rsidR="00A72370" w:rsidRPr="000F22FD" w:rsidRDefault="00A72370" w:rsidP="000A3B01">
            <w:pPr>
              <w:pStyle w:val="TableParagraph"/>
              <w:spacing w:line="218" w:lineRule="exact"/>
              <w:ind w:left="145"/>
              <w:rPr>
                <w:sz w:val="24"/>
                <w:szCs w:val="24"/>
              </w:rPr>
            </w:pPr>
          </w:p>
        </w:tc>
        <w:tc>
          <w:tcPr>
            <w:tcW w:w="930" w:type="dxa"/>
            <w:shd w:val="clear" w:color="auto" w:fill="B9B9B9"/>
          </w:tcPr>
          <w:p w14:paraId="082229B7" w14:textId="77777777" w:rsidR="007A2E8B" w:rsidRPr="000F22FD" w:rsidRDefault="007A2E8B" w:rsidP="000A3B01">
            <w:pPr>
              <w:pStyle w:val="TableParagraph"/>
              <w:rPr>
                <w:sz w:val="24"/>
                <w:szCs w:val="24"/>
              </w:rPr>
            </w:pPr>
          </w:p>
        </w:tc>
        <w:tc>
          <w:tcPr>
            <w:tcW w:w="901" w:type="dxa"/>
            <w:shd w:val="clear" w:color="auto" w:fill="B9B9B9"/>
          </w:tcPr>
          <w:p w14:paraId="21A70209" w14:textId="77777777" w:rsidR="007A2E8B" w:rsidRPr="000F22FD" w:rsidRDefault="007A2E8B" w:rsidP="000A3B01">
            <w:pPr>
              <w:pStyle w:val="TableParagraph"/>
              <w:rPr>
                <w:sz w:val="24"/>
                <w:szCs w:val="24"/>
              </w:rPr>
            </w:pPr>
          </w:p>
        </w:tc>
        <w:tc>
          <w:tcPr>
            <w:tcW w:w="911" w:type="dxa"/>
            <w:shd w:val="clear" w:color="auto" w:fill="B9B9B9"/>
          </w:tcPr>
          <w:p w14:paraId="1F05E1B9" w14:textId="77777777" w:rsidR="007A2E8B" w:rsidRPr="000F22FD" w:rsidRDefault="007A2E8B" w:rsidP="000A3B01">
            <w:pPr>
              <w:pStyle w:val="TableParagraph"/>
              <w:rPr>
                <w:sz w:val="24"/>
                <w:szCs w:val="24"/>
              </w:rPr>
            </w:pPr>
          </w:p>
        </w:tc>
        <w:tc>
          <w:tcPr>
            <w:tcW w:w="911" w:type="dxa"/>
            <w:shd w:val="clear" w:color="auto" w:fill="B9B9B9"/>
          </w:tcPr>
          <w:p w14:paraId="3FB13080" w14:textId="77777777" w:rsidR="007A2E8B" w:rsidRPr="000F22FD" w:rsidRDefault="007A2E8B" w:rsidP="000A3B01">
            <w:pPr>
              <w:pStyle w:val="TableParagraph"/>
              <w:rPr>
                <w:sz w:val="24"/>
                <w:szCs w:val="24"/>
              </w:rPr>
            </w:pPr>
          </w:p>
        </w:tc>
        <w:tc>
          <w:tcPr>
            <w:tcW w:w="922" w:type="dxa"/>
            <w:shd w:val="clear" w:color="auto" w:fill="B9B9B9"/>
          </w:tcPr>
          <w:p w14:paraId="0B9E847B" w14:textId="77777777" w:rsidR="007A2E8B" w:rsidRPr="000F22FD" w:rsidRDefault="007A2E8B" w:rsidP="000A3B01">
            <w:pPr>
              <w:pStyle w:val="TableParagraph"/>
              <w:rPr>
                <w:sz w:val="24"/>
                <w:szCs w:val="24"/>
              </w:rPr>
            </w:pPr>
          </w:p>
        </w:tc>
        <w:tc>
          <w:tcPr>
            <w:tcW w:w="912" w:type="dxa"/>
            <w:shd w:val="clear" w:color="auto" w:fill="B9B9B9"/>
          </w:tcPr>
          <w:p w14:paraId="5B4D1E53" w14:textId="77777777" w:rsidR="007A2E8B" w:rsidRPr="000F22FD" w:rsidRDefault="007A2E8B" w:rsidP="000A3B01">
            <w:pPr>
              <w:pStyle w:val="TableParagraph"/>
              <w:rPr>
                <w:sz w:val="24"/>
                <w:szCs w:val="24"/>
              </w:rPr>
            </w:pPr>
          </w:p>
        </w:tc>
        <w:tc>
          <w:tcPr>
            <w:tcW w:w="922" w:type="dxa"/>
            <w:shd w:val="clear" w:color="auto" w:fill="B9B9B9"/>
          </w:tcPr>
          <w:p w14:paraId="38914678" w14:textId="77777777" w:rsidR="007A2E8B" w:rsidRPr="000F22FD" w:rsidRDefault="007A2E8B" w:rsidP="000A3B01">
            <w:pPr>
              <w:pStyle w:val="TableParagraph"/>
              <w:rPr>
                <w:sz w:val="24"/>
                <w:szCs w:val="24"/>
              </w:rPr>
            </w:pPr>
          </w:p>
        </w:tc>
        <w:tc>
          <w:tcPr>
            <w:tcW w:w="901" w:type="dxa"/>
            <w:shd w:val="clear" w:color="auto" w:fill="B9B9B9"/>
          </w:tcPr>
          <w:p w14:paraId="38494E26" w14:textId="77777777" w:rsidR="007A2E8B" w:rsidRPr="000F22FD" w:rsidRDefault="007A2E8B" w:rsidP="000A3B01">
            <w:pPr>
              <w:pStyle w:val="TableParagraph"/>
              <w:rPr>
                <w:sz w:val="24"/>
                <w:szCs w:val="24"/>
              </w:rPr>
            </w:pPr>
          </w:p>
        </w:tc>
        <w:tc>
          <w:tcPr>
            <w:tcW w:w="912" w:type="dxa"/>
            <w:shd w:val="clear" w:color="auto" w:fill="B9B9B9"/>
          </w:tcPr>
          <w:p w14:paraId="6F47D880" w14:textId="77777777" w:rsidR="007A2E8B" w:rsidRPr="000F22FD" w:rsidRDefault="007A2E8B" w:rsidP="000A3B01">
            <w:pPr>
              <w:pStyle w:val="TableParagraph"/>
              <w:rPr>
                <w:sz w:val="24"/>
                <w:szCs w:val="24"/>
              </w:rPr>
            </w:pPr>
          </w:p>
        </w:tc>
      </w:tr>
      <w:tr w:rsidR="007A2E8B" w:rsidRPr="000F22FD" w14:paraId="2AAF7725" w14:textId="77777777" w:rsidTr="00B22C44">
        <w:trPr>
          <w:trHeight w:val="310"/>
        </w:trPr>
        <w:tc>
          <w:tcPr>
            <w:tcW w:w="2342" w:type="dxa"/>
          </w:tcPr>
          <w:p w14:paraId="34676232" w14:textId="77777777" w:rsidR="007A2E8B" w:rsidRDefault="007A2E8B" w:rsidP="000A3B01">
            <w:pPr>
              <w:pStyle w:val="TableParagraph"/>
              <w:spacing w:line="218" w:lineRule="exact"/>
              <w:ind w:left="145"/>
              <w:rPr>
                <w:spacing w:val="-5"/>
                <w:sz w:val="24"/>
                <w:szCs w:val="24"/>
              </w:rPr>
            </w:pPr>
            <w:r w:rsidRPr="000F22FD">
              <w:rPr>
                <w:spacing w:val="-4"/>
                <w:sz w:val="24"/>
                <w:szCs w:val="24"/>
              </w:rPr>
              <w:t>Sprague</w:t>
            </w:r>
            <w:r w:rsidRPr="000F22FD">
              <w:rPr>
                <w:spacing w:val="-18"/>
                <w:sz w:val="24"/>
                <w:szCs w:val="24"/>
              </w:rPr>
              <w:t xml:space="preserve"> </w:t>
            </w:r>
            <w:r w:rsidRPr="000F22FD">
              <w:rPr>
                <w:spacing w:val="-4"/>
                <w:sz w:val="24"/>
                <w:szCs w:val="24"/>
              </w:rPr>
              <w:t>Energy</w:t>
            </w:r>
            <w:r w:rsidRPr="000F22FD">
              <w:rPr>
                <w:spacing w:val="2"/>
                <w:sz w:val="24"/>
                <w:szCs w:val="24"/>
              </w:rPr>
              <w:t xml:space="preserve"> </w:t>
            </w:r>
            <w:r w:rsidRPr="000F22FD">
              <w:rPr>
                <w:spacing w:val="-4"/>
                <w:sz w:val="24"/>
                <w:szCs w:val="24"/>
              </w:rPr>
              <w:t>Resources,</w:t>
            </w:r>
            <w:r w:rsidRPr="000F22FD">
              <w:rPr>
                <w:spacing w:val="-1"/>
                <w:sz w:val="24"/>
                <w:szCs w:val="24"/>
              </w:rPr>
              <w:t xml:space="preserve"> </w:t>
            </w:r>
            <w:r w:rsidRPr="000F22FD">
              <w:rPr>
                <w:spacing w:val="-5"/>
                <w:sz w:val="24"/>
                <w:szCs w:val="24"/>
              </w:rPr>
              <w:t>LLC</w:t>
            </w:r>
          </w:p>
          <w:p w14:paraId="4C6811C3" w14:textId="77777777" w:rsidR="00A72370" w:rsidRPr="000F22FD" w:rsidRDefault="00A72370" w:rsidP="000A3B01">
            <w:pPr>
              <w:pStyle w:val="TableParagraph"/>
              <w:spacing w:line="218" w:lineRule="exact"/>
              <w:ind w:left="145"/>
              <w:rPr>
                <w:sz w:val="24"/>
                <w:szCs w:val="24"/>
              </w:rPr>
            </w:pPr>
          </w:p>
        </w:tc>
        <w:tc>
          <w:tcPr>
            <w:tcW w:w="930" w:type="dxa"/>
          </w:tcPr>
          <w:p w14:paraId="4F7E5316" w14:textId="77777777" w:rsidR="007A2E8B" w:rsidRPr="000F22FD" w:rsidRDefault="007A2E8B" w:rsidP="000A3B01">
            <w:pPr>
              <w:pStyle w:val="TableParagraph"/>
              <w:spacing w:before="30" w:line="259" w:lineRule="exact"/>
              <w:ind w:left="61" w:right="77"/>
              <w:jc w:val="center"/>
              <w:rPr>
                <w:sz w:val="24"/>
                <w:szCs w:val="24"/>
              </w:rPr>
            </w:pPr>
            <w:r w:rsidRPr="000F22FD">
              <w:rPr>
                <w:spacing w:val="-2"/>
                <w:sz w:val="24"/>
                <w:szCs w:val="24"/>
              </w:rPr>
              <w:t>0.5745</w:t>
            </w:r>
          </w:p>
        </w:tc>
        <w:tc>
          <w:tcPr>
            <w:tcW w:w="901" w:type="dxa"/>
          </w:tcPr>
          <w:p w14:paraId="3C464663" w14:textId="77777777" w:rsidR="007A2E8B" w:rsidRPr="000F22FD" w:rsidRDefault="007A2E8B" w:rsidP="000A3B01">
            <w:pPr>
              <w:pStyle w:val="TableParagraph"/>
              <w:spacing w:before="30" w:line="259" w:lineRule="exact"/>
              <w:ind w:left="75" w:right="64"/>
              <w:jc w:val="center"/>
              <w:rPr>
                <w:sz w:val="24"/>
                <w:szCs w:val="24"/>
              </w:rPr>
            </w:pPr>
            <w:r w:rsidRPr="000F22FD">
              <w:rPr>
                <w:spacing w:val="-2"/>
                <w:sz w:val="24"/>
                <w:szCs w:val="24"/>
              </w:rPr>
              <w:t>0.5882</w:t>
            </w:r>
          </w:p>
        </w:tc>
        <w:tc>
          <w:tcPr>
            <w:tcW w:w="911" w:type="dxa"/>
          </w:tcPr>
          <w:p w14:paraId="6F07242C" w14:textId="77777777" w:rsidR="007A2E8B" w:rsidRPr="000F22FD" w:rsidRDefault="007A2E8B" w:rsidP="000A3B01">
            <w:pPr>
              <w:pStyle w:val="TableParagraph"/>
              <w:spacing w:before="30" w:line="259" w:lineRule="exact"/>
              <w:ind w:left="135"/>
              <w:rPr>
                <w:sz w:val="24"/>
                <w:szCs w:val="24"/>
              </w:rPr>
            </w:pPr>
            <w:r w:rsidRPr="000F22FD">
              <w:rPr>
                <w:spacing w:val="-2"/>
                <w:sz w:val="24"/>
                <w:szCs w:val="24"/>
              </w:rPr>
              <w:t>0.5841</w:t>
            </w:r>
          </w:p>
        </w:tc>
        <w:tc>
          <w:tcPr>
            <w:tcW w:w="911" w:type="dxa"/>
          </w:tcPr>
          <w:p w14:paraId="00038E85" w14:textId="77777777" w:rsidR="007A2E8B" w:rsidRPr="000F22FD" w:rsidRDefault="007A2E8B" w:rsidP="00B22C44">
            <w:pPr>
              <w:pStyle w:val="TableParagraph"/>
              <w:spacing w:before="30" w:line="259" w:lineRule="exact"/>
              <w:ind w:left="145"/>
              <w:jc w:val="center"/>
              <w:rPr>
                <w:sz w:val="24"/>
                <w:szCs w:val="24"/>
              </w:rPr>
            </w:pPr>
            <w:r w:rsidRPr="000F22FD">
              <w:rPr>
                <w:spacing w:val="-2"/>
                <w:sz w:val="24"/>
                <w:szCs w:val="24"/>
              </w:rPr>
              <w:t>0.6199</w:t>
            </w:r>
          </w:p>
        </w:tc>
        <w:tc>
          <w:tcPr>
            <w:tcW w:w="922" w:type="dxa"/>
            <w:shd w:val="clear" w:color="auto" w:fill="A6A6A6"/>
          </w:tcPr>
          <w:p w14:paraId="237F3266" w14:textId="77777777" w:rsidR="007A2E8B" w:rsidRPr="000F22FD" w:rsidRDefault="007A2E8B" w:rsidP="000A3B01">
            <w:pPr>
              <w:pStyle w:val="TableParagraph"/>
              <w:rPr>
                <w:sz w:val="24"/>
                <w:szCs w:val="24"/>
              </w:rPr>
            </w:pPr>
          </w:p>
        </w:tc>
        <w:tc>
          <w:tcPr>
            <w:tcW w:w="912" w:type="dxa"/>
            <w:shd w:val="clear" w:color="auto" w:fill="A6A6A6"/>
          </w:tcPr>
          <w:p w14:paraId="61BD41BB" w14:textId="77777777" w:rsidR="007A2E8B" w:rsidRPr="000F22FD" w:rsidRDefault="007A2E8B" w:rsidP="000A3B01">
            <w:pPr>
              <w:pStyle w:val="TableParagraph"/>
              <w:rPr>
                <w:sz w:val="24"/>
                <w:szCs w:val="24"/>
              </w:rPr>
            </w:pPr>
          </w:p>
        </w:tc>
        <w:tc>
          <w:tcPr>
            <w:tcW w:w="922" w:type="dxa"/>
            <w:shd w:val="clear" w:color="auto" w:fill="B9B9B9"/>
            <w:vAlign w:val="center"/>
          </w:tcPr>
          <w:p w14:paraId="348F7FF5" w14:textId="77777777" w:rsidR="007A2E8B" w:rsidRPr="000F22FD" w:rsidRDefault="007A2E8B" w:rsidP="000A3B01">
            <w:pPr>
              <w:pStyle w:val="TableParagraph"/>
              <w:rPr>
                <w:sz w:val="24"/>
                <w:szCs w:val="24"/>
              </w:rPr>
            </w:pPr>
          </w:p>
        </w:tc>
        <w:tc>
          <w:tcPr>
            <w:tcW w:w="901" w:type="dxa"/>
            <w:shd w:val="clear" w:color="auto" w:fill="B9B9B9"/>
          </w:tcPr>
          <w:p w14:paraId="002CB412" w14:textId="77777777" w:rsidR="007A2E8B" w:rsidRPr="000F22FD" w:rsidRDefault="007A2E8B" w:rsidP="000A3B01">
            <w:pPr>
              <w:pStyle w:val="TableParagraph"/>
              <w:rPr>
                <w:sz w:val="24"/>
                <w:szCs w:val="24"/>
              </w:rPr>
            </w:pPr>
          </w:p>
        </w:tc>
        <w:tc>
          <w:tcPr>
            <w:tcW w:w="912" w:type="dxa"/>
            <w:shd w:val="clear" w:color="auto" w:fill="B9B9B9"/>
          </w:tcPr>
          <w:p w14:paraId="4E04D6C1" w14:textId="77777777" w:rsidR="007A2E8B" w:rsidRPr="000F22FD" w:rsidRDefault="007A2E8B" w:rsidP="000A3B01">
            <w:pPr>
              <w:pStyle w:val="TableParagraph"/>
              <w:rPr>
                <w:sz w:val="24"/>
                <w:szCs w:val="24"/>
              </w:rPr>
            </w:pPr>
          </w:p>
        </w:tc>
      </w:tr>
    </w:tbl>
    <w:p w14:paraId="7E397751" w14:textId="19F6E9F9" w:rsidR="007A2E8B" w:rsidRPr="000F22FD" w:rsidRDefault="007A2E8B" w:rsidP="00A72370">
      <w:pPr>
        <w:pStyle w:val="Heading2"/>
      </w:pPr>
      <w:bookmarkStart w:id="22" w:name="_Toc205195944"/>
      <w:r w:rsidRPr="000F22FD">
        <w:t>Applicable</w:t>
      </w:r>
      <w:r w:rsidRPr="000F22FD">
        <w:rPr>
          <w:spacing w:val="5"/>
        </w:rPr>
        <w:t xml:space="preserve"> </w:t>
      </w:r>
      <w:r w:rsidRPr="000F22FD">
        <w:rPr>
          <w:spacing w:val="-2"/>
        </w:rPr>
        <w:t>Taxes/Fees</w:t>
      </w:r>
      <w:bookmarkEnd w:id="22"/>
    </w:p>
    <w:p w14:paraId="7DA347B2" w14:textId="77777777" w:rsidR="007A2E8B" w:rsidRDefault="007A2E8B" w:rsidP="007A2E8B">
      <w:pPr>
        <w:spacing w:line="259" w:lineRule="exact"/>
        <w:rPr>
          <w:rFonts w:cstheme="minorHAnsi"/>
          <w:spacing w:val="-6"/>
          <w:sz w:val="24"/>
          <w:szCs w:val="24"/>
        </w:rPr>
      </w:pPr>
      <w:r w:rsidRPr="000F22FD">
        <w:rPr>
          <w:rFonts w:cstheme="minorHAnsi"/>
          <w:spacing w:val="-6"/>
          <w:sz w:val="24"/>
          <w:szCs w:val="24"/>
        </w:rPr>
        <w:t>The</w:t>
      </w:r>
      <w:r w:rsidRPr="000F22FD">
        <w:rPr>
          <w:rFonts w:cstheme="minorHAnsi"/>
          <w:spacing w:val="-20"/>
          <w:sz w:val="24"/>
          <w:szCs w:val="24"/>
        </w:rPr>
        <w:t xml:space="preserve"> </w:t>
      </w:r>
      <w:r w:rsidRPr="000F22FD">
        <w:rPr>
          <w:rFonts w:cstheme="minorHAnsi"/>
          <w:spacing w:val="-6"/>
          <w:sz w:val="24"/>
          <w:szCs w:val="24"/>
        </w:rPr>
        <w:t>following</w:t>
      </w:r>
      <w:r w:rsidRPr="000F22FD">
        <w:rPr>
          <w:rFonts w:cstheme="minorHAnsi"/>
          <w:spacing w:val="-10"/>
          <w:sz w:val="24"/>
          <w:szCs w:val="24"/>
        </w:rPr>
        <w:t xml:space="preserve"> </w:t>
      </w:r>
      <w:r w:rsidRPr="000F22FD">
        <w:rPr>
          <w:rFonts w:cstheme="minorHAnsi"/>
          <w:spacing w:val="-6"/>
          <w:sz w:val="24"/>
          <w:szCs w:val="24"/>
        </w:rPr>
        <w:t>additional</w:t>
      </w:r>
      <w:r w:rsidRPr="000F22FD">
        <w:rPr>
          <w:rFonts w:cstheme="minorHAnsi"/>
          <w:spacing w:val="-8"/>
          <w:sz w:val="24"/>
          <w:szCs w:val="24"/>
        </w:rPr>
        <w:t xml:space="preserve"> </w:t>
      </w:r>
      <w:r w:rsidRPr="000F22FD">
        <w:rPr>
          <w:rFonts w:cstheme="minorHAnsi"/>
          <w:spacing w:val="-6"/>
          <w:sz w:val="24"/>
          <w:szCs w:val="24"/>
        </w:rPr>
        <w:t>taxes</w:t>
      </w:r>
      <w:r w:rsidRPr="000F22FD">
        <w:rPr>
          <w:rFonts w:cstheme="minorHAnsi"/>
          <w:spacing w:val="-12"/>
          <w:sz w:val="24"/>
          <w:szCs w:val="24"/>
        </w:rPr>
        <w:t xml:space="preserve"> </w:t>
      </w:r>
      <w:r w:rsidRPr="000F22FD">
        <w:rPr>
          <w:rFonts w:cstheme="minorHAnsi"/>
          <w:spacing w:val="-6"/>
          <w:sz w:val="24"/>
          <w:szCs w:val="24"/>
        </w:rPr>
        <w:t>and</w:t>
      </w:r>
      <w:r w:rsidRPr="000F22FD">
        <w:rPr>
          <w:rFonts w:cstheme="minorHAnsi"/>
          <w:spacing w:val="-2"/>
          <w:sz w:val="24"/>
          <w:szCs w:val="24"/>
        </w:rPr>
        <w:t xml:space="preserve"> </w:t>
      </w:r>
      <w:r w:rsidRPr="000F22FD">
        <w:rPr>
          <w:rFonts w:cstheme="minorHAnsi"/>
          <w:spacing w:val="-6"/>
          <w:sz w:val="24"/>
          <w:szCs w:val="24"/>
        </w:rPr>
        <w:t>federal</w:t>
      </w:r>
      <w:r w:rsidRPr="000F22FD">
        <w:rPr>
          <w:rFonts w:cstheme="minorHAnsi"/>
          <w:spacing w:val="-18"/>
          <w:sz w:val="24"/>
          <w:szCs w:val="24"/>
        </w:rPr>
        <w:t xml:space="preserve"> </w:t>
      </w:r>
      <w:r w:rsidRPr="000F22FD">
        <w:rPr>
          <w:rFonts w:cstheme="minorHAnsi"/>
          <w:spacing w:val="-6"/>
          <w:sz w:val="24"/>
          <w:szCs w:val="24"/>
        </w:rPr>
        <w:t>environmental</w:t>
      </w:r>
      <w:r w:rsidRPr="000F22FD">
        <w:rPr>
          <w:rFonts w:cstheme="minorHAnsi"/>
          <w:spacing w:val="-7"/>
          <w:sz w:val="24"/>
          <w:szCs w:val="24"/>
        </w:rPr>
        <w:t xml:space="preserve"> </w:t>
      </w:r>
      <w:r w:rsidRPr="000F22FD">
        <w:rPr>
          <w:rFonts w:cstheme="minorHAnsi"/>
          <w:spacing w:val="-6"/>
          <w:sz w:val="24"/>
          <w:szCs w:val="24"/>
        </w:rPr>
        <w:t>fees</w:t>
      </w:r>
      <w:r w:rsidRPr="000F22FD">
        <w:rPr>
          <w:rFonts w:cstheme="minorHAnsi"/>
          <w:spacing w:val="-3"/>
          <w:sz w:val="24"/>
          <w:szCs w:val="24"/>
        </w:rPr>
        <w:t xml:space="preserve"> </w:t>
      </w:r>
      <w:r w:rsidRPr="000F22FD">
        <w:rPr>
          <w:rFonts w:cstheme="minorHAnsi"/>
          <w:spacing w:val="-6"/>
          <w:sz w:val="24"/>
          <w:szCs w:val="24"/>
        </w:rPr>
        <w:t>are to</w:t>
      </w:r>
      <w:r w:rsidRPr="000F22FD">
        <w:rPr>
          <w:rFonts w:cstheme="minorHAnsi"/>
          <w:spacing w:val="8"/>
          <w:sz w:val="24"/>
          <w:szCs w:val="24"/>
        </w:rPr>
        <w:t xml:space="preserve"> </w:t>
      </w:r>
      <w:r w:rsidRPr="000F22FD">
        <w:rPr>
          <w:rFonts w:cstheme="minorHAnsi"/>
          <w:spacing w:val="-6"/>
          <w:sz w:val="24"/>
          <w:szCs w:val="24"/>
        </w:rPr>
        <w:t>be</w:t>
      </w:r>
      <w:r w:rsidRPr="000F22FD">
        <w:rPr>
          <w:rFonts w:cstheme="minorHAnsi"/>
          <w:spacing w:val="-17"/>
          <w:sz w:val="24"/>
          <w:szCs w:val="24"/>
        </w:rPr>
        <w:t xml:space="preserve"> </w:t>
      </w:r>
      <w:r w:rsidRPr="000F22FD">
        <w:rPr>
          <w:rFonts w:cstheme="minorHAnsi"/>
          <w:spacing w:val="-6"/>
          <w:sz w:val="24"/>
          <w:szCs w:val="24"/>
        </w:rPr>
        <w:t>billed</w:t>
      </w:r>
      <w:r w:rsidRPr="000F22FD">
        <w:rPr>
          <w:rFonts w:cstheme="minorHAnsi"/>
          <w:spacing w:val="-13"/>
          <w:sz w:val="24"/>
          <w:szCs w:val="24"/>
        </w:rPr>
        <w:t xml:space="preserve"> </w:t>
      </w:r>
      <w:r w:rsidRPr="000F22FD">
        <w:rPr>
          <w:rFonts w:cstheme="minorHAnsi"/>
          <w:spacing w:val="-6"/>
          <w:sz w:val="24"/>
          <w:szCs w:val="24"/>
        </w:rPr>
        <w:t>as</w:t>
      </w:r>
      <w:r w:rsidRPr="000F22FD">
        <w:rPr>
          <w:rFonts w:cstheme="minorHAnsi"/>
          <w:spacing w:val="-13"/>
          <w:sz w:val="24"/>
          <w:szCs w:val="24"/>
        </w:rPr>
        <w:t xml:space="preserve"> </w:t>
      </w:r>
      <w:r w:rsidRPr="000F22FD">
        <w:rPr>
          <w:rFonts w:cstheme="minorHAnsi"/>
          <w:spacing w:val="-6"/>
          <w:sz w:val="24"/>
          <w:szCs w:val="24"/>
        </w:rPr>
        <w:t>separate</w:t>
      </w:r>
      <w:r w:rsidRPr="000F22FD">
        <w:rPr>
          <w:rFonts w:cstheme="minorHAnsi"/>
          <w:spacing w:val="-17"/>
          <w:sz w:val="24"/>
          <w:szCs w:val="24"/>
        </w:rPr>
        <w:t xml:space="preserve"> </w:t>
      </w:r>
      <w:r w:rsidRPr="000F22FD">
        <w:rPr>
          <w:rFonts w:cstheme="minorHAnsi"/>
          <w:spacing w:val="-6"/>
          <w:sz w:val="24"/>
          <w:szCs w:val="24"/>
        </w:rPr>
        <w:t>line items</w:t>
      </w:r>
      <w:r w:rsidRPr="000F22FD">
        <w:rPr>
          <w:rFonts w:cstheme="minorHAnsi"/>
          <w:spacing w:val="-13"/>
          <w:sz w:val="24"/>
          <w:szCs w:val="24"/>
        </w:rPr>
        <w:t xml:space="preserve"> </w:t>
      </w:r>
      <w:r w:rsidRPr="000F22FD">
        <w:rPr>
          <w:rFonts w:cstheme="minorHAnsi"/>
          <w:spacing w:val="-6"/>
          <w:sz w:val="24"/>
          <w:szCs w:val="24"/>
        </w:rPr>
        <w:t>on</w:t>
      </w:r>
      <w:r w:rsidRPr="000F22FD">
        <w:rPr>
          <w:rFonts w:cstheme="minorHAnsi"/>
          <w:spacing w:val="-13"/>
          <w:sz w:val="24"/>
          <w:szCs w:val="24"/>
        </w:rPr>
        <w:t xml:space="preserve"> </w:t>
      </w:r>
      <w:r w:rsidRPr="000F22FD">
        <w:rPr>
          <w:rFonts w:cstheme="minorHAnsi"/>
          <w:spacing w:val="-6"/>
          <w:sz w:val="24"/>
          <w:szCs w:val="24"/>
        </w:rPr>
        <w:t>invoices:</w:t>
      </w:r>
    </w:p>
    <w:p w14:paraId="24F74284" w14:textId="729D1E54" w:rsidR="00C67011" w:rsidRDefault="00C67011" w:rsidP="00C67011">
      <w:pPr>
        <w:pStyle w:val="ListParagraph"/>
        <w:numPr>
          <w:ilvl w:val="0"/>
          <w:numId w:val="23"/>
        </w:numPr>
        <w:spacing w:after="0"/>
        <w:rPr>
          <w:sz w:val="24"/>
          <w:szCs w:val="24"/>
        </w:rPr>
      </w:pPr>
      <w:r w:rsidRPr="00C67011">
        <w:rPr>
          <w:b/>
          <w:bCs/>
          <w:sz w:val="24"/>
          <w:szCs w:val="24"/>
        </w:rPr>
        <w:t>State Excise Tax for on-road use:</w:t>
      </w:r>
      <w:r w:rsidRPr="00C67011">
        <w:rPr>
          <w:sz w:val="24"/>
          <w:szCs w:val="24"/>
        </w:rPr>
        <w:t xml:space="preserve"> $0.24 cents per gallon</w:t>
      </w:r>
    </w:p>
    <w:p w14:paraId="1BE1ABB2" w14:textId="15FBA434" w:rsidR="00C67011" w:rsidRDefault="00C67011" w:rsidP="00C67011">
      <w:pPr>
        <w:pStyle w:val="ListParagraph"/>
        <w:numPr>
          <w:ilvl w:val="0"/>
          <w:numId w:val="23"/>
        </w:numPr>
        <w:spacing w:after="0"/>
        <w:rPr>
          <w:sz w:val="24"/>
          <w:szCs w:val="24"/>
        </w:rPr>
      </w:pPr>
      <w:r w:rsidRPr="00C67011">
        <w:rPr>
          <w:b/>
          <w:bCs/>
          <w:sz w:val="24"/>
          <w:szCs w:val="24"/>
        </w:rPr>
        <w:t>Federal Leaking Underground Storage Tank (LUST):</w:t>
      </w:r>
      <w:r w:rsidRPr="00C67011">
        <w:rPr>
          <w:sz w:val="24"/>
          <w:szCs w:val="24"/>
        </w:rPr>
        <w:t xml:space="preserve"> $0.001 per gallon</w:t>
      </w:r>
    </w:p>
    <w:p w14:paraId="654F9625" w14:textId="35937EF8" w:rsidR="00C67011" w:rsidRDefault="00C67011" w:rsidP="00C67011">
      <w:pPr>
        <w:pStyle w:val="ListParagraph"/>
        <w:numPr>
          <w:ilvl w:val="0"/>
          <w:numId w:val="23"/>
        </w:numPr>
        <w:spacing w:after="0"/>
        <w:rPr>
          <w:sz w:val="24"/>
          <w:szCs w:val="24"/>
        </w:rPr>
      </w:pPr>
      <w:r w:rsidRPr="00C67011">
        <w:rPr>
          <w:b/>
          <w:bCs/>
          <w:sz w:val="24"/>
          <w:szCs w:val="24"/>
        </w:rPr>
        <w:t>Federal Oil Spill Liability Trust Fund:</w:t>
      </w:r>
      <w:r w:rsidRPr="00C67011">
        <w:rPr>
          <w:sz w:val="24"/>
          <w:szCs w:val="24"/>
        </w:rPr>
        <w:t xml:space="preserve"> $0.00214 per gallon</w:t>
      </w:r>
    </w:p>
    <w:p w14:paraId="5D4602A7" w14:textId="7C0AB542" w:rsidR="00C67011" w:rsidRDefault="00C67011" w:rsidP="00C67011">
      <w:pPr>
        <w:pStyle w:val="ListParagraph"/>
        <w:numPr>
          <w:ilvl w:val="0"/>
          <w:numId w:val="23"/>
        </w:numPr>
        <w:spacing w:after="0"/>
        <w:rPr>
          <w:sz w:val="24"/>
          <w:szCs w:val="24"/>
        </w:rPr>
      </w:pPr>
      <w:r w:rsidRPr="00C67011">
        <w:rPr>
          <w:b/>
          <w:bCs/>
          <w:sz w:val="24"/>
          <w:szCs w:val="24"/>
        </w:rPr>
        <w:t>Massachusetts Uniform Oil Response Fee:</w:t>
      </w:r>
      <w:r w:rsidRPr="00C67011">
        <w:rPr>
          <w:sz w:val="24"/>
          <w:szCs w:val="24"/>
        </w:rPr>
        <w:t xml:space="preserve"> $0.00119 per gallon</w:t>
      </w:r>
    </w:p>
    <w:p w14:paraId="2EA78E7F" w14:textId="01E1E1EE" w:rsidR="00C67011" w:rsidRDefault="00C67011" w:rsidP="00C67011">
      <w:pPr>
        <w:pStyle w:val="ListParagraph"/>
        <w:numPr>
          <w:ilvl w:val="0"/>
          <w:numId w:val="23"/>
        </w:numPr>
        <w:spacing w:after="0"/>
        <w:rPr>
          <w:sz w:val="24"/>
          <w:szCs w:val="24"/>
        </w:rPr>
      </w:pPr>
      <w:r w:rsidRPr="00C67011">
        <w:rPr>
          <w:b/>
          <w:bCs/>
          <w:sz w:val="24"/>
          <w:szCs w:val="24"/>
        </w:rPr>
        <w:t>Inflation Reduction Act Federal Superfund Tax:</w:t>
      </w:r>
      <w:r w:rsidRPr="00C67011">
        <w:rPr>
          <w:sz w:val="24"/>
          <w:szCs w:val="24"/>
        </w:rPr>
        <w:t xml:space="preserve"> $0.17 per barrel or $0.00405 per gallon. The tax will be adjusted annually for inflation beginning January 1, 2025.</w:t>
      </w:r>
    </w:p>
    <w:p w14:paraId="7F381129" w14:textId="77777777" w:rsidR="00C67011" w:rsidRPr="000F22FD" w:rsidRDefault="00C67011" w:rsidP="007A2E8B">
      <w:pPr>
        <w:spacing w:line="259" w:lineRule="exact"/>
        <w:rPr>
          <w:rFonts w:cstheme="minorHAnsi"/>
          <w:sz w:val="24"/>
          <w:szCs w:val="24"/>
        </w:rPr>
      </w:pPr>
    </w:p>
    <w:p w14:paraId="31DC60B0" w14:textId="3892A186" w:rsidR="00D9774C" w:rsidRDefault="00F35A63" w:rsidP="00C63CBF">
      <w:pPr>
        <w:pStyle w:val="Heading1"/>
      </w:pPr>
      <w:bookmarkStart w:id="23" w:name="_Quote_Response_and"/>
      <w:bookmarkStart w:id="24" w:name="_Toc205195945"/>
      <w:bookmarkStart w:id="25" w:name="_Toc194066598"/>
      <w:bookmarkEnd w:id="23"/>
      <w:r>
        <w:lastRenderedPageBreak/>
        <w:t>Quote Response and Requirements</w:t>
      </w:r>
      <w:bookmarkEnd w:id="24"/>
      <w:r>
        <w:t xml:space="preserve"> </w:t>
      </w:r>
      <w:bookmarkEnd w:id="25"/>
    </w:p>
    <w:p w14:paraId="241B027B" w14:textId="5361DF6E" w:rsidR="00C63CBF" w:rsidRPr="00600EB1" w:rsidRDefault="00750049" w:rsidP="00C63CBF">
      <w:pPr>
        <w:rPr>
          <w:sz w:val="24"/>
          <w:szCs w:val="24"/>
        </w:rPr>
      </w:pPr>
      <w:r w:rsidRPr="00600EB1">
        <w:rPr>
          <w:sz w:val="24"/>
          <w:szCs w:val="24"/>
        </w:rPr>
        <w:t xml:space="preserve">See Quote Solicitation </w:t>
      </w:r>
      <w:r w:rsidR="00405AA9" w:rsidRPr="00600EB1">
        <w:rPr>
          <w:sz w:val="24"/>
          <w:szCs w:val="24"/>
        </w:rPr>
        <w:t xml:space="preserve">requirements in </w:t>
      </w:r>
      <w:hyperlink w:anchor="_Purchase_Options" w:history="1">
        <w:r w:rsidR="00405AA9" w:rsidRPr="00600EB1">
          <w:rPr>
            <w:rStyle w:val="Hyperlink"/>
            <w:sz w:val="24"/>
            <w:szCs w:val="24"/>
          </w:rPr>
          <w:t>Purchase Options</w:t>
        </w:r>
      </w:hyperlink>
      <w:r w:rsidR="00405AA9" w:rsidRPr="00600EB1">
        <w:rPr>
          <w:sz w:val="24"/>
          <w:szCs w:val="24"/>
        </w:rPr>
        <w:t>.</w:t>
      </w:r>
    </w:p>
    <w:p w14:paraId="45336D7C" w14:textId="04C58DEE" w:rsidR="00ED723A" w:rsidRDefault="00ED723A" w:rsidP="00ED723A">
      <w:pPr>
        <w:pStyle w:val="Heading1"/>
      </w:pPr>
      <w:bookmarkStart w:id="26" w:name="_Purchase_Options"/>
      <w:bookmarkStart w:id="27" w:name="_Toc194066596"/>
      <w:bookmarkStart w:id="28" w:name="_Toc205195946"/>
      <w:bookmarkEnd w:id="26"/>
      <w:r>
        <w:t>Purchase</w:t>
      </w:r>
      <w:r w:rsidR="00BC5DEA">
        <w:t xml:space="preserve"> Options</w:t>
      </w:r>
      <w:bookmarkEnd w:id="27"/>
      <w:bookmarkEnd w:id="28"/>
    </w:p>
    <w:p w14:paraId="3836E0FE" w14:textId="4FDF3F1F" w:rsidR="006A2D9F" w:rsidRPr="006A2D9F" w:rsidRDefault="006A2D9F" w:rsidP="006A2D9F">
      <w:r w:rsidRPr="00273CEA">
        <w:rPr>
          <w:sz w:val="24"/>
          <w:szCs w:val="24"/>
        </w:rPr>
        <w:t>Purchases made through this contract will be direct, outright purchases.</w:t>
      </w:r>
    </w:p>
    <w:p w14:paraId="7013AF70" w14:textId="36217208" w:rsidR="001248CB" w:rsidRPr="00273CEA" w:rsidRDefault="001F7AAB" w:rsidP="001248CB">
      <w:pPr>
        <w:rPr>
          <w:sz w:val="24"/>
          <w:szCs w:val="24"/>
        </w:rPr>
      </w:pPr>
      <w:r w:rsidRPr="001F7AAB">
        <w:rPr>
          <w:sz w:val="24"/>
          <w:szCs w:val="24"/>
        </w:rPr>
        <w:t>This contract offers several purchasing options, outlined as follows</w:t>
      </w:r>
      <w:r w:rsidR="001248CB" w:rsidRPr="00273CEA">
        <w:rPr>
          <w:sz w:val="24"/>
          <w:szCs w:val="24"/>
        </w:rPr>
        <w:t>:</w:t>
      </w:r>
    </w:p>
    <w:p w14:paraId="3E3E4EA1" w14:textId="77777777" w:rsidR="001248CB" w:rsidRPr="00273CEA" w:rsidRDefault="001248CB" w:rsidP="001248CB">
      <w:pPr>
        <w:pStyle w:val="BodyText"/>
        <w:numPr>
          <w:ilvl w:val="0"/>
          <w:numId w:val="1"/>
        </w:numPr>
        <w:rPr>
          <w:rFonts w:cstheme="minorBidi"/>
          <w:b w:val="0"/>
          <w:bCs w:val="0"/>
          <w:sz w:val="24"/>
          <w:szCs w:val="24"/>
        </w:rPr>
      </w:pPr>
      <w:r w:rsidRPr="00273CEA">
        <w:rPr>
          <w:sz w:val="24"/>
          <w:szCs w:val="24"/>
        </w:rPr>
        <w:t>Quote Solicitation:</w:t>
      </w:r>
      <w:r w:rsidRPr="00273CEA">
        <w:rPr>
          <w:b w:val="0"/>
          <w:bCs w:val="0"/>
          <w:sz w:val="24"/>
          <w:szCs w:val="24"/>
        </w:rPr>
        <w:t xml:space="preserve"> Buyers can solicit quotes from multiple vendors (see the </w:t>
      </w:r>
      <w:hyperlink w:anchor="_Appendix_A:_Vendor" w:history="1">
        <w:r w:rsidRPr="00273CEA">
          <w:rPr>
            <w:rStyle w:val="Hyperlink"/>
            <w:b w:val="0"/>
            <w:bCs w:val="0"/>
            <w:sz w:val="24"/>
            <w:szCs w:val="24"/>
          </w:rPr>
          <w:t>Vendor MBPO Listing</w:t>
        </w:r>
      </w:hyperlink>
      <w:r w:rsidRPr="00273CEA">
        <w:rPr>
          <w:b w:val="0"/>
          <w:bCs w:val="0"/>
          <w:sz w:val="24"/>
          <w:szCs w:val="24"/>
        </w:rPr>
        <w:t xml:space="preserve">), award vendors, and place orders through COMMBUYS. </w:t>
      </w:r>
      <w:r w:rsidRPr="00273CEA">
        <w:rPr>
          <w:rFonts w:cstheme="minorBidi"/>
          <w:b w:val="0"/>
          <w:bCs w:val="0"/>
          <w:sz w:val="24"/>
          <w:szCs w:val="24"/>
        </w:rPr>
        <w:t xml:space="preserve">A solicitation-enabled contract allows the buyer to solicit quotes from vendors who have Master Blanket Purchase Orders (MBPOs) or Statewide Contracts in COMMBUYS. The buyers can create a solicitation-enabled bid using a release requisition, converting the requisition to a bid, and then requesting quotes from eligible vendors. </w:t>
      </w:r>
    </w:p>
    <w:p w14:paraId="775B428A" w14:textId="77777777" w:rsidR="001248CB" w:rsidRPr="00273CEA" w:rsidRDefault="001248CB" w:rsidP="001248CB">
      <w:pPr>
        <w:pStyle w:val="BodyText"/>
        <w:rPr>
          <w:rFonts w:cstheme="minorBidi"/>
          <w:b w:val="0"/>
          <w:bCs w:val="0"/>
          <w:sz w:val="24"/>
          <w:szCs w:val="24"/>
        </w:rPr>
      </w:pPr>
    </w:p>
    <w:p w14:paraId="03148FFD" w14:textId="77777777" w:rsidR="001248CB" w:rsidRPr="00273CEA" w:rsidRDefault="001248CB" w:rsidP="001248CB">
      <w:pPr>
        <w:pStyle w:val="BodyText"/>
        <w:ind w:firstLine="360"/>
        <w:rPr>
          <w:rFonts w:cstheme="minorBidi"/>
          <w:b w:val="0"/>
          <w:bCs w:val="0"/>
          <w:sz w:val="24"/>
          <w:szCs w:val="24"/>
        </w:rPr>
      </w:pPr>
      <w:r w:rsidRPr="00273CEA">
        <w:rPr>
          <w:b w:val="0"/>
          <w:bCs w:val="0"/>
          <w:sz w:val="24"/>
          <w:szCs w:val="24"/>
        </w:rPr>
        <w:t xml:space="preserve">See the </w:t>
      </w:r>
      <w:hyperlink r:id="rId27">
        <w:r w:rsidRPr="00273CEA">
          <w:rPr>
            <w:rStyle w:val="Hyperlink"/>
            <w:rFonts w:cstheme="minorBidi"/>
            <w:b w:val="0"/>
            <w:bCs w:val="0"/>
            <w:sz w:val="24"/>
            <w:szCs w:val="24"/>
          </w:rPr>
          <w:t>How to Request Quotes from Vendors on Statewide Contracts</w:t>
        </w:r>
      </w:hyperlink>
      <w:r w:rsidRPr="00273CEA">
        <w:rPr>
          <w:rFonts w:cstheme="minorBidi"/>
          <w:sz w:val="24"/>
          <w:szCs w:val="24"/>
        </w:rPr>
        <w:t xml:space="preserve"> </w:t>
      </w:r>
      <w:r w:rsidRPr="00273CEA">
        <w:rPr>
          <w:rFonts w:cstheme="minorBidi"/>
          <w:b w:val="0"/>
          <w:bCs w:val="0"/>
          <w:sz w:val="24"/>
          <w:szCs w:val="24"/>
        </w:rPr>
        <w:t>job aid for more details.</w:t>
      </w:r>
    </w:p>
    <w:p w14:paraId="46E48718" w14:textId="77777777" w:rsidR="001248CB" w:rsidRPr="00273CEA" w:rsidRDefault="001248CB" w:rsidP="001248CB">
      <w:pPr>
        <w:pStyle w:val="BodyText"/>
        <w:ind w:firstLine="360"/>
        <w:rPr>
          <w:rFonts w:cstheme="minorBidi"/>
          <w:b w:val="0"/>
          <w:bCs w:val="0"/>
          <w:sz w:val="24"/>
          <w:szCs w:val="24"/>
        </w:rPr>
      </w:pPr>
    </w:p>
    <w:p w14:paraId="481F87AD" w14:textId="77777777" w:rsidR="001248CB" w:rsidRPr="00273CEA" w:rsidRDefault="001248CB" w:rsidP="001248CB">
      <w:pPr>
        <w:pStyle w:val="BodyText"/>
        <w:ind w:left="360"/>
        <w:rPr>
          <w:rFonts w:cstheme="minorBidi"/>
          <w:b w:val="0"/>
          <w:bCs w:val="0"/>
          <w:sz w:val="24"/>
          <w:szCs w:val="24"/>
        </w:rPr>
      </w:pPr>
      <w:r w:rsidRPr="00273CEA">
        <w:rPr>
          <w:rFonts w:cstheme="minorBidi"/>
          <w:b w:val="0"/>
          <w:bCs w:val="0"/>
          <w:sz w:val="24"/>
          <w:szCs w:val="24"/>
        </w:rPr>
        <w:t>Quote solicitation will be for Categories 3 and 4, or in the event of a vendor issue with Categories 1 and 2 (for example, a vendor assigned to a zone who cannot meet demand).</w:t>
      </w:r>
    </w:p>
    <w:p w14:paraId="7CA4CE29" w14:textId="77777777" w:rsidR="001248CB" w:rsidRPr="00273CEA" w:rsidRDefault="001248CB" w:rsidP="001248CB">
      <w:pPr>
        <w:pStyle w:val="BodyText"/>
        <w:ind w:left="360"/>
        <w:rPr>
          <w:rFonts w:cstheme="minorBidi"/>
          <w:b w:val="0"/>
          <w:bCs w:val="0"/>
          <w:sz w:val="24"/>
          <w:szCs w:val="24"/>
        </w:rPr>
      </w:pPr>
    </w:p>
    <w:p w14:paraId="598604B0" w14:textId="77777777" w:rsidR="001248CB" w:rsidRPr="00273CEA" w:rsidRDefault="001248CB" w:rsidP="001248CB">
      <w:pPr>
        <w:pStyle w:val="ListParagraph"/>
        <w:numPr>
          <w:ilvl w:val="0"/>
          <w:numId w:val="1"/>
        </w:numPr>
        <w:rPr>
          <w:sz w:val="24"/>
          <w:szCs w:val="24"/>
        </w:rPr>
      </w:pPr>
      <w:r w:rsidRPr="00273CEA">
        <w:rPr>
          <w:b/>
          <w:bCs/>
          <w:sz w:val="24"/>
          <w:szCs w:val="24"/>
        </w:rPr>
        <w:t>Direct Purchase of Fixed Price Items on COMMBUYS:</w:t>
      </w:r>
      <w:r w:rsidRPr="00273CEA">
        <w:rPr>
          <w:sz w:val="24"/>
          <w:szCs w:val="24"/>
        </w:rPr>
        <w:t xml:space="preserve"> Used for products and services with fixed pricing, viewable in vendor catalogs or price files. </w:t>
      </w:r>
      <w:r w:rsidRPr="00273CEA">
        <w:rPr>
          <w:rFonts w:cs="Arial"/>
          <w:sz w:val="24"/>
          <w:szCs w:val="24"/>
        </w:rPr>
        <w:t>S</w:t>
      </w:r>
      <w:r w:rsidRPr="00273CEA">
        <w:rPr>
          <w:sz w:val="24"/>
          <w:szCs w:val="24"/>
        </w:rPr>
        <w:t xml:space="preserve">ee the </w:t>
      </w:r>
      <w:hyperlink w:anchor="_Appendix_A:_Vendor" w:history="1">
        <w:r w:rsidRPr="00273CEA">
          <w:rPr>
            <w:rStyle w:val="Hyperlink"/>
            <w:sz w:val="24"/>
            <w:szCs w:val="24"/>
          </w:rPr>
          <w:t>Vendor MBPO Listing</w:t>
        </w:r>
      </w:hyperlink>
      <w:r w:rsidRPr="00273CEA">
        <w:rPr>
          <w:sz w:val="24"/>
          <w:szCs w:val="24"/>
        </w:rPr>
        <w:t xml:space="preserve"> for a list of eligible vendors. The buyer can submit a request for goods and services from a Statewide Contract (SWC) or a Departmental Contract. This option is for users with Basic Purchaser or Department Access privileges in COMMBUYS. Once the requisition is approved, a Purchase Order (PO) is generated and can be sent to the vendor. Requisitions are documents used to request goods and services. A requisition is the first document used to generate a PO. </w:t>
      </w:r>
    </w:p>
    <w:p w14:paraId="056EAF47" w14:textId="77777777" w:rsidR="001248CB" w:rsidRPr="00273CEA" w:rsidRDefault="001248CB" w:rsidP="001248CB">
      <w:pPr>
        <w:ind w:left="360"/>
        <w:rPr>
          <w:sz w:val="24"/>
          <w:szCs w:val="24"/>
        </w:rPr>
      </w:pPr>
      <w:r w:rsidRPr="00273CEA">
        <w:rPr>
          <w:sz w:val="24"/>
          <w:szCs w:val="24"/>
        </w:rPr>
        <w:t xml:space="preserve">See the </w:t>
      </w:r>
      <w:hyperlink r:id="rId28">
        <w:r w:rsidRPr="00273CEA">
          <w:rPr>
            <w:rStyle w:val="Hyperlink"/>
            <w:sz w:val="24"/>
            <w:szCs w:val="24"/>
          </w:rPr>
          <w:t>How to Make a Statewide Contract Purchase in COMMBUYS</w:t>
        </w:r>
      </w:hyperlink>
      <w:r w:rsidRPr="00273CEA">
        <w:rPr>
          <w:sz w:val="24"/>
          <w:szCs w:val="24"/>
        </w:rPr>
        <w:t xml:space="preserve"> job aid for more details. </w:t>
      </w:r>
    </w:p>
    <w:p w14:paraId="0246FA62" w14:textId="77777777" w:rsidR="001248CB" w:rsidRPr="00273CEA" w:rsidRDefault="001248CB" w:rsidP="001248CB">
      <w:pPr>
        <w:ind w:left="360"/>
        <w:rPr>
          <w:sz w:val="24"/>
          <w:szCs w:val="24"/>
        </w:rPr>
      </w:pPr>
      <w:r w:rsidRPr="00273CEA">
        <w:rPr>
          <w:sz w:val="24"/>
          <w:szCs w:val="24"/>
        </w:rPr>
        <w:t>This method should be used for Categories 2 and 4 (Fixed-Pricing for ULSD/Fixed-Pricing for Biodiesel)</w:t>
      </w:r>
    </w:p>
    <w:p w14:paraId="310D25B5" w14:textId="77777777" w:rsidR="00DA58C7" w:rsidRDefault="00DA58C7" w:rsidP="00DA58C7">
      <w:pPr>
        <w:pStyle w:val="paragraph"/>
        <w:numPr>
          <w:ilvl w:val="0"/>
          <w:numId w:val="33"/>
        </w:numPr>
        <w:spacing w:before="0" w:beforeAutospacing="0" w:after="0" w:afterAutospacing="0"/>
        <w:textAlignment w:val="baseline"/>
        <w:rPr>
          <w:rFonts w:ascii="Calibri" w:hAnsi="Calibri" w:cs="Calibri"/>
        </w:rPr>
      </w:pPr>
      <w:r>
        <w:rPr>
          <w:rStyle w:val="normaltextrun"/>
          <w:rFonts w:ascii="Calibri" w:hAnsi="Calibri" w:cs="Calibri"/>
          <w:b/>
          <w:bCs/>
        </w:rPr>
        <w:lastRenderedPageBreak/>
        <w:t>Direct Purchase of Non-Fixed Price Item ($0 Line Item) on Vendor’s MBPO:</w:t>
      </w:r>
      <w:r>
        <w:rPr>
          <w:rStyle w:val="normaltextrun"/>
          <w:rFonts w:ascii="Calibri" w:hAnsi="Calibri" w:cs="Calibri"/>
        </w:rPr>
        <w:t> Applicable to products and services may require customized quoting. Refer to the Vendor MBPO Listing under </w:t>
      </w:r>
      <w:r>
        <w:rPr>
          <w:rStyle w:val="normaltextrun"/>
          <w:rFonts w:ascii="Calibri" w:hAnsi="Calibri" w:cs="Calibri"/>
          <w:color w:val="0000FF"/>
          <w:u w:val="single"/>
        </w:rPr>
        <w:t>vendor information</w:t>
      </w:r>
      <w:r>
        <w:rPr>
          <w:rStyle w:val="normaltextrun"/>
          <w:rFonts w:ascii="Calibri" w:hAnsi="Calibri" w:cs="Calibri"/>
        </w:rPr>
        <w:t> for a list of eligible vendors. The Buyer can create a Release Requisition in COMMBUYS, submit the requisition for approval in COMMBUYS, and then send the vendor a Release Purchase Order.</w:t>
      </w:r>
      <w:r>
        <w:rPr>
          <w:rStyle w:val="eop"/>
          <w:rFonts w:eastAsiaTheme="majorEastAsia" w:cs="Calibri"/>
        </w:rPr>
        <w:t> </w:t>
      </w:r>
    </w:p>
    <w:p w14:paraId="606C6AF7" w14:textId="77777777" w:rsidR="00DA58C7" w:rsidRDefault="00DA58C7" w:rsidP="00DA58C7">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rPr>
        <w:t>Refer to the </w:t>
      </w:r>
      <w:hyperlink r:id="rId29" w:tgtFrame="_blank" w:history="1">
        <w:r>
          <w:rPr>
            <w:rStyle w:val="normaltextrun"/>
            <w:rFonts w:ascii="Calibri" w:hAnsi="Calibri" w:cs="Calibri"/>
            <w:color w:val="0000FF"/>
            <w:u w:val="single"/>
          </w:rPr>
          <w:t>How to Make a Statewide Contract Purchase in COMMBUYS</w:t>
        </w:r>
      </w:hyperlink>
      <w:r>
        <w:rPr>
          <w:rStyle w:val="normaltextrun"/>
          <w:rFonts w:ascii="Calibri" w:hAnsi="Calibri" w:cs="Calibri"/>
        </w:rPr>
        <w:t> job aid for more details.</w:t>
      </w:r>
      <w:r>
        <w:rPr>
          <w:rStyle w:val="eop"/>
          <w:rFonts w:eastAsiaTheme="majorEastAsia" w:cs="Calibri"/>
        </w:rPr>
        <w:t> </w:t>
      </w:r>
    </w:p>
    <w:p w14:paraId="3A507A3F" w14:textId="77777777" w:rsidR="00DA58C7" w:rsidRDefault="00DA58C7" w:rsidP="00DA58C7">
      <w:pPr>
        <w:pStyle w:val="paragraph"/>
        <w:numPr>
          <w:ilvl w:val="0"/>
          <w:numId w:val="33"/>
        </w:numPr>
        <w:spacing w:before="0" w:beforeAutospacing="0" w:after="0" w:afterAutospacing="0"/>
        <w:textAlignment w:val="baseline"/>
        <w:rPr>
          <w:rFonts w:ascii="Calibri" w:hAnsi="Calibri" w:cs="Calibri"/>
        </w:rPr>
      </w:pPr>
      <w:r>
        <w:rPr>
          <w:rStyle w:val="normaltextrun"/>
          <w:rFonts w:ascii="Calibri" w:hAnsi="Calibri" w:cs="Calibri"/>
          <w:b/>
          <w:bCs/>
        </w:rPr>
        <w:t>Document Items in COMMBUYS That Have Already Been Purchased:</w:t>
      </w:r>
      <w:r>
        <w:rPr>
          <w:rStyle w:val="normaltextrun"/>
          <w:rFonts w:ascii="Calibri" w:hAnsi="Calibri" w:cs="Calibri"/>
        </w:rPr>
        <w:t> This contract enables buyers to retroactively record a previously made contract purchase within the COMMBUYS system. This is done through a Request for Payment Authorization (RPA) Release Requisition, which also allows MMARS users to easily keep track of spending.</w:t>
      </w:r>
      <w:r>
        <w:rPr>
          <w:rStyle w:val="eop"/>
          <w:rFonts w:eastAsiaTheme="majorEastAsia" w:cs="Calibri"/>
        </w:rPr>
        <w:t> </w:t>
      </w:r>
    </w:p>
    <w:p w14:paraId="3C6E87AC" w14:textId="77777777" w:rsidR="00DA58C7" w:rsidRDefault="00DA58C7" w:rsidP="00DA58C7">
      <w:pPr>
        <w:pStyle w:val="paragraph"/>
        <w:spacing w:before="0" w:beforeAutospacing="0" w:after="0" w:afterAutospacing="0"/>
        <w:ind w:left="720"/>
        <w:textAlignment w:val="baseline"/>
        <w:rPr>
          <w:rStyle w:val="eop"/>
          <w:rFonts w:eastAsiaTheme="majorEastAsia" w:cs="Calibri"/>
          <w:color w:val="000000"/>
        </w:rPr>
      </w:pPr>
      <w:r>
        <w:rPr>
          <w:rStyle w:val="normaltextrun"/>
          <w:rFonts w:ascii="Calibri" w:hAnsi="Calibri" w:cs="Calibri"/>
        </w:rPr>
        <w:t>For a description on how to </w:t>
      </w:r>
      <w:r>
        <w:rPr>
          <w:rStyle w:val="normaltextrun"/>
          <w:rFonts w:ascii="Calibri" w:hAnsi="Calibri" w:cs="Calibri"/>
          <w:color w:val="000000"/>
        </w:rPr>
        <w:t>complete this purchase in COMMBUYS, refer to the </w:t>
      </w:r>
      <w:hyperlink r:id="rId30" w:tgtFrame="_blank" w:history="1">
        <w:r>
          <w:rPr>
            <w:rStyle w:val="normaltextrun"/>
            <w:rFonts w:ascii="Calibri" w:hAnsi="Calibri" w:cs="Calibri"/>
            <w:color w:val="0000FF"/>
            <w:u w:val="single"/>
          </w:rPr>
          <w:t>How To Record a Contract Purchase Previously Made (RPA Release)</w:t>
        </w:r>
      </w:hyperlink>
      <w:r>
        <w:rPr>
          <w:rStyle w:val="normaltextrun"/>
          <w:rFonts w:ascii="Calibri" w:hAnsi="Calibri" w:cs="Calibri"/>
          <w:i/>
          <w:iCs/>
        </w:rPr>
        <w:t> </w:t>
      </w:r>
      <w:r>
        <w:rPr>
          <w:rStyle w:val="normaltextrun"/>
          <w:rFonts w:ascii="Calibri" w:hAnsi="Calibri" w:cs="Calibri"/>
        </w:rPr>
        <w:t>job </w:t>
      </w:r>
      <w:r>
        <w:rPr>
          <w:rStyle w:val="normaltextrun"/>
          <w:rFonts w:ascii="Calibri" w:hAnsi="Calibri" w:cs="Calibri"/>
          <w:color w:val="000000"/>
        </w:rPr>
        <w:t>aid</w:t>
      </w:r>
      <w:r>
        <w:rPr>
          <w:rStyle w:val="normaltextrun"/>
          <w:rFonts w:ascii="Calibri" w:hAnsi="Calibri" w:cs="Calibri"/>
          <w:i/>
          <w:iCs/>
          <w:color w:val="000000"/>
        </w:rPr>
        <w:t>.</w:t>
      </w:r>
      <w:r>
        <w:rPr>
          <w:rStyle w:val="eop"/>
          <w:rFonts w:eastAsiaTheme="majorEastAsia" w:cs="Calibri"/>
          <w:color w:val="000000"/>
        </w:rPr>
        <w:t> </w:t>
      </w:r>
    </w:p>
    <w:p w14:paraId="7757A194" w14:textId="77777777" w:rsidR="00DA58C7" w:rsidRDefault="00DA58C7" w:rsidP="00DA58C7">
      <w:pPr>
        <w:pStyle w:val="paragraph"/>
        <w:spacing w:before="0" w:beforeAutospacing="0" w:after="0" w:afterAutospacing="0"/>
        <w:ind w:left="720"/>
        <w:textAlignment w:val="baseline"/>
        <w:rPr>
          <w:rStyle w:val="eop"/>
          <w:rFonts w:eastAsiaTheme="majorEastAsia" w:cs="Calibri"/>
          <w:color w:val="000000"/>
        </w:rPr>
      </w:pPr>
    </w:p>
    <w:p w14:paraId="77DEB1A2" w14:textId="77777777" w:rsidR="00DA58C7" w:rsidRDefault="00DA58C7" w:rsidP="00DA58C7">
      <w:pPr>
        <w:pStyle w:val="paragraph"/>
        <w:spacing w:before="0" w:beforeAutospacing="0" w:after="0" w:afterAutospacing="0"/>
        <w:ind w:left="720"/>
        <w:textAlignment w:val="baseline"/>
        <w:rPr>
          <w:rStyle w:val="eop"/>
          <w:rFonts w:ascii="Calibri" w:hAnsi="Calibri" w:cs="Calibri"/>
          <w:color w:val="000000"/>
          <w:shd w:val="clear" w:color="auto" w:fill="FFFFFF"/>
        </w:rPr>
      </w:pPr>
      <w:r>
        <w:rPr>
          <w:rStyle w:val="normaltextrun"/>
          <w:rFonts w:ascii="Calibri" w:hAnsi="Calibri" w:cs="Calibri"/>
          <w:b/>
          <w:bCs/>
          <w:color w:val="000000"/>
          <w:shd w:val="clear" w:color="auto" w:fill="FFFFFF"/>
        </w:rPr>
        <w:t>Note:</w:t>
      </w:r>
      <w:r>
        <w:rPr>
          <w:rStyle w:val="normaltextrun"/>
          <w:rFonts w:ascii="Calibri" w:hAnsi="Calibri" w:cs="Calibri"/>
          <w:color w:val="000000"/>
          <w:shd w:val="clear" w:color="auto" w:fill="FFFFFF"/>
        </w:rPr>
        <w:t> MMARS and COMMBUYS do not interface. Payment request and invoice must be reported in both MMARS and COMMBUYS.</w:t>
      </w:r>
      <w:r>
        <w:rPr>
          <w:rStyle w:val="eop"/>
          <w:rFonts w:ascii="Calibri" w:hAnsi="Calibri" w:cs="Calibri"/>
          <w:color w:val="000000"/>
          <w:shd w:val="clear" w:color="auto" w:fill="FFFFFF"/>
        </w:rPr>
        <w:t> </w:t>
      </w:r>
    </w:p>
    <w:p w14:paraId="25D75AEF" w14:textId="77777777" w:rsidR="00DA58C7" w:rsidRDefault="00DA58C7" w:rsidP="00FF313F">
      <w:pPr>
        <w:spacing w:after="0"/>
        <w:ind w:left="360"/>
        <w:rPr>
          <w:rFonts w:cs="Arial"/>
          <w:sz w:val="24"/>
          <w:szCs w:val="24"/>
        </w:rPr>
      </w:pPr>
    </w:p>
    <w:p w14:paraId="608C299E" w14:textId="4FFFDD3D" w:rsidR="001248CB" w:rsidRPr="00273CEA" w:rsidRDefault="001248CB" w:rsidP="00DA58C7">
      <w:pPr>
        <w:spacing w:after="0"/>
        <w:ind w:left="720"/>
        <w:rPr>
          <w:rFonts w:cs="Arial"/>
          <w:sz w:val="24"/>
          <w:szCs w:val="24"/>
        </w:rPr>
      </w:pPr>
      <w:r w:rsidRPr="00273CEA">
        <w:rPr>
          <w:rFonts w:cs="Arial"/>
          <w:sz w:val="24"/>
          <w:szCs w:val="24"/>
        </w:rPr>
        <w:t>This method should be used for Categories 1 and</w:t>
      </w:r>
      <w:r w:rsidR="00C60171">
        <w:rPr>
          <w:rFonts w:cs="Arial"/>
          <w:sz w:val="24"/>
          <w:szCs w:val="24"/>
        </w:rPr>
        <w:t xml:space="preserve"> 3</w:t>
      </w:r>
      <w:r w:rsidRPr="00273CEA">
        <w:rPr>
          <w:rFonts w:cs="Arial"/>
          <w:sz w:val="24"/>
          <w:szCs w:val="24"/>
        </w:rPr>
        <w:t xml:space="preserve">. Check the zone listing in </w:t>
      </w:r>
      <w:bookmarkStart w:id="29" w:name="_Hlk203035704"/>
      <w:r w:rsidR="004329CE">
        <w:rPr>
          <w:rFonts w:cs="Arial"/>
          <w:sz w:val="24"/>
          <w:szCs w:val="24"/>
        </w:rPr>
        <w:fldChar w:fldCharType="begin"/>
      </w:r>
      <w:r w:rsidR="004329CE">
        <w:rPr>
          <w:rFonts w:cs="Arial"/>
          <w:sz w:val="24"/>
          <w:szCs w:val="24"/>
        </w:rPr>
        <w:instrText>HYPERLINK  \l "_Appendix_A:_Zone"</w:instrText>
      </w:r>
      <w:r w:rsidR="004329CE">
        <w:rPr>
          <w:rFonts w:cs="Arial"/>
          <w:sz w:val="24"/>
          <w:szCs w:val="24"/>
        </w:rPr>
      </w:r>
      <w:r w:rsidR="004329CE">
        <w:rPr>
          <w:rFonts w:cs="Arial"/>
          <w:sz w:val="24"/>
          <w:szCs w:val="24"/>
        </w:rPr>
        <w:fldChar w:fldCharType="separate"/>
      </w:r>
      <w:r w:rsidRPr="004329CE">
        <w:rPr>
          <w:rStyle w:val="Hyperlink"/>
          <w:rFonts w:cs="Arial"/>
          <w:sz w:val="24"/>
          <w:szCs w:val="24"/>
        </w:rPr>
        <w:t>Appendix A</w:t>
      </w:r>
      <w:bookmarkEnd w:id="29"/>
      <w:r w:rsidR="004329CE">
        <w:rPr>
          <w:rFonts w:cs="Arial"/>
          <w:sz w:val="24"/>
          <w:szCs w:val="24"/>
        </w:rPr>
        <w:fldChar w:fldCharType="end"/>
      </w:r>
      <w:r w:rsidRPr="00273CEA">
        <w:rPr>
          <w:rFonts w:cs="Arial"/>
          <w:sz w:val="24"/>
          <w:szCs w:val="24"/>
        </w:rPr>
        <w:t xml:space="preserve"> to determine the city or town where you will have the gasoline delivered. Contact the vendor responsible for that zone to discuss locations, account requirements, and arrange for delivery. The contract covers nine zones across the state. For Categories 1 and 3, each zone has one awarded </w:t>
      </w:r>
      <w:r w:rsidR="003763DA">
        <w:rPr>
          <w:rFonts w:cs="Arial"/>
          <w:sz w:val="24"/>
          <w:szCs w:val="24"/>
        </w:rPr>
        <w:t>vendor</w:t>
      </w:r>
      <w:r w:rsidRPr="00273CEA">
        <w:rPr>
          <w:rFonts w:cs="Arial"/>
          <w:sz w:val="24"/>
          <w:szCs w:val="24"/>
        </w:rPr>
        <w:t xml:space="preserve">. These </w:t>
      </w:r>
      <w:r w:rsidR="003763DA">
        <w:rPr>
          <w:rFonts w:cs="Arial"/>
          <w:sz w:val="24"/>
          <w:szCs w:val="24"/>
        </w:rPr>
        <w:t>vendor</w:t>
      </w:r>
      <w:r w:rsidRPr="00273CEA">
        <w:rPr>
          <w:rFonts w:cs="Arial"/>
          <w:sz w:val="24"/>
          <w:szCs w:val="24"/>
        </w:rPr>
        <w:t xml:space="preserve">s are responsible for servicing the eligible users within that zone. In the event of an issue, buyers can use another vendor awarded in the same categories (Categories 1 and 3). If this is the case, to ensure smooth operations, please continue to place orders in the usual mode by contacting the appropriate vendor. </w:t>
      </w:r>
    </w:p>
    <w:p w14:paraId="58CD568C" w14:textId="77777777" w:rsidR="00A9060E" w:rsidRPr="003B0898" w:rsidRDefault="00A9060E" w:rsidP="008A72A3">
      <w:pPr>
        <w:pStyle w:val="BodyText"/>
        <w:rPr>
          <w:rFonts w:cstheme="minorBidi"/>
          <w:b w:val="0"/>
          <w:bCs w:val="0"/>
          <w:iCs/>
          <w:sz w:val="24"/>
          <w:szCs w:val="24"/>
          <w:highlight w:val="yellow"/>
        </w:rPr>
      </w:pPr>
    </w:p>
    <w:p w14:paraId="0288325A" w14:textId="32D6FF57" w:rsidR="000067FD" w:rsidRPr="000067FD" w:rsidRDefault="000067FD" w:rsidP="000067FD">
      <w:pPr>
        <w:pStyle w:val="Heading1"/>
      </w:pPr>
      <w:bookmarkStart w:id="30" w:name="_Extend_Beyond_(Performance"/>
      <w:bookmarkStart w:id="31" w:name="_Toc205195947"/>
      <w:bookmarkEnd w:id="30"/>
      <w:r>
        <w:t>Setting Up a COMMBUYS Account</w:t>
      </w:r>
      <w:bookmarkEnd w:id="31"/>
    </w:p>
    <w:p w14:paraId="78CB2CA0" w14:textId="1AD27E2E" w:rsidR="000B5F54" w:rsidRPr="00136C46" w:rsidRDefault="000B5F54" w:rsidP="00FE302E">
      <w:pPr>
        <w:rPr>
          <w:rFonts w:cstheme="minorHAnsi"/>
          <w:sz w:val="24"/>
          <w:szCs w:val="24"/>
        </w:rPr>
      </w:pPr>
      <w:r w:rsidRPr="00136C46">
        <w:rPr>
          <w:rFonts w:cstheme="minorHAnsi"/>
          <w:sz w:val="24"/>
          <w:szCs w:val="24"/>
        </w:rPr>
        <w:t xml:space="preserve">COMMBUYS is the Commonwealth of Massachusetts' official e-procurement platform, serving as a central marketplace for state agencies to procure goods and </w:t>
      </w:r>
      <w:r w:rsidR="00633F74" w:rsidRPr="00136C46">
        <w:rPr>
          <w:rFonts w:cstheme="minorHAnsi"/>
          <w:sz w:val="24"/>
          <w:szCs w:val="24"/>
        </w:rPr>
        <w:t>services</w:t>
      </w:r>
      <w:r w:rsidR="00A72542" w:rsidRPr="00136C46">
        <w:rPr>
          <w:rFonts w:cstheme="minorHAnsi"/>
          <w:sz w:val="24"/>
          <w:szCs w:val="24"/>
        </w:rPr>
        <w:t>,</w:t>
      </w:r>
      <w:r w:rsidRPr="00136C46">
        <w:rPr>
          <w:rFonts w:cstheme="minorHAnsi"/>
          <w:sz w:val="24"/>
          <w:szCs w:val="24"/>
        </w:rPr>
        <w:t xml:space="preserve"> connecting </w:t>
      </w:r>
      <w:r w:rsidR="00731D28" w:rsidRPr="00136C46">
        <w:rPr>
          <w:rFonts w:cstheme="minorHAnsi"/>
          <w:sz w:val="24"/>
          <w:szCs w:val="24"/>
        </w:rPr>
        <w:t xml:space="preserve">government buyers </w:t>
      </w:r>
      <w:r w:rsidR="00A069C0" w:rsidRPr="00136C46">
        <w:rPr>
          <w:rFonts w:cstheme="minorHAnsi"/>
          <w:sz w:val="24"/>
          <w:szCs w:val="24"/>
        </w:rPr>
        <w:t>and businesses</w:t>
      </w:r>
      <w:r w:rsidRPr="00136C46">
        <w:rPr>
          <w:rFonts w:cstheme="minorHAnsi"/>
          <w:sz w:val="24"/>
          <w:szCs w:val="24"/>
        </w:rPr>
        <w:t>. </w:t>
      </w:r>
      <w:r w:rsidR="00124E63" w:rsidRPr="00136C46">
        <w:rPr>
          <w:rFonts w:cstheme="minorHAnsi"/>
          <w:sz w:val="24"/>
          <w:szCs w:val="24"/>
        </w:rPr>
        <w:t>It aims to streamline the purchasing process, ensuring transparency, efficiency, and accessibility in the procurement process.</w:t>
      </w:r>
    </w:p>
    <w:p w14:paraId="2E6D23F5" w14:textId="17CAFE4D" w:rsidR="006C26B7" w:rsidRPr="00136C46" w:rsidRDefault="0005780F" w:rsidP="00FE302E">
      <w:pPr>
        <w:rPr>
          <w:rFonts w:cstheme="minorHAnsi"/>
          <w:sz w:val="24"/>
          <w:szCs w:val="24"/>
        </w:rPr>
      </w:pPr>
      <w:r w:rsidRPr="00136C46">
        <w:rPr>
          <w:rFonts w:cstheme="minorHAnsi"/>
          <w:sz w:val="24"/>
          <w:szCs w:val="24"/>
        </w:rPr>
        <w:lastRenderedPageBreak/>
        <w:t>While COMMBUYS use is not mandated for Non-Executive Agencies, it is highly recommended to streamline the procurement process and make informed purchasing choices. Eligible entities should follow their internal guidelines for COMMBUYS use.</w:t>
      </w:r>
    </w:p>
    <w:p w14:paraId="2FF7E3EC" w14:textId="624FE109" w:rsidR="00FE302E" w:rsidRPr="00136C46" w:rsidRDefault="008D3EB3" w:rsidP="00FE302E">
      <w:pPr>
        <w:rPr>
          <w:rFonts w:cstheme="minorHAnsi"/>
          <w:sz w:val="24"/>
          <w:szCs w:val="24"/>
        </w:rPr>
      </w:pPr>
      <w:r w:rsidRPr="00136C46">
        <w:rPr>
          <w:rFonts w:cstheme="minorHAnsi"/>
          <w:sz w:val="24"/>
          <w:szCs w:val="24"/>
        </w:rPr>
        <w:t xml:space="preserve">For Executive </w:t>
      </w:r>
      <w:r w:rsidR="00A70375" w:rsidRPr="00136C46">
        <w:rPr>
          <w:rFonts w:cstheme="minorHAnsi"/>
          <w:sz w:val="24"/>
          <w:szCs w:val="24"/>
        </w:rPr>
        <w:t>Agencies</w:t>
      </w:r>
      <w:r w:rsidRPr="00136C46">
        <w:rPr>
          <w:rFonts w:cstheme="minorHAnsi"/>
          <w:sz w:val="24"/>
          <w:szCs w:val="24"/>
        </w:rPr>
        <w:t xml:space="preserve">, </w:t>
      </w:r>
      <w:r w:rsidR="003359D1" w:rsidRPr="00136C46">
        <w:rPr>
          <w:rFonts w:cstheme="minorHAnsi"/>
          <w:sz w:val="24"/>
          <w:szCs w:val="24"/>
        </w:rPr>
        <w:t xml:space="preserve">COMMBUYS is required. </w:t>
      </w:r>
      <w:r w:rsidR="00CA0D58" w:rsidRPr="00136C46">
        <w:rPr>
          <w:iCs/>
          <w:sz w:val="24"/>
          <w:szCs w:val="24"/>
        </w:rPr>
        <w:t xml:space="preserve">Per </w:t>
      </w:r>
      <w:r w:rsidR="00CA0D58" w:rsidRPr="00136C46">
        <w:rPr>
          <w:bCs/>
          <w:iCs/>
          <w:sz w:val="24"/>
          <w:szCs w:val="24"/>
        </w:rPr>
        <w:t>801 CMR 21.00</w:t>
      </w:r>
      <w:r w:rsidR="00CA0D58" w:rsidRPr="00136C46">
        <w:rPr>
          <w:iCs/>
          <w:sz w:val="24"/>
          <w:szCs w:val="24"/>
        </w:rPr>
        <w:t xml:space="preserve">, Executive Agencies must use established statewide contracts (SWCs) for the purchase of </w:t>
      </w:r>
      <w:r w:rsidR="00D021FA" w:rsidRPr="00136C46">
        <w:rPr>
          <w:iCs/>
          <w:sz w:val="24"/>
          <w:szCs w:val="24"/>
        </w:rPr>
        <w:t>products</w:t>
      </w:r>
      <w:r w:rsidR="00CA0D58" w:rsidRPr="00136C46">
        <w:rPr>
          <w:iCs/>
          <w:sz w:val="24"/>
          <w:szCs w:val="24"/>
        </w:rPr>
        <w:t xml:space="preserve"> and services. </w:t>
      </w:r>
      <w:r w:rsidR="00CA0D58" w:rsidRPr="00136C46">
        <w:rPr>
          <w:rFonts w:cstheme="minorHAnsi"/>
          <w:sz w:val="24"/>
          <w:szCs w:val="24"/>
        </w:rPr>
        <w:t>To set up a COMMBUYS buyer account or to update an existing agency account, the</w:t>
      </w:r>
      <w:r w:rsidRPr="00136C46">
        <w:rPr>
          <w:rFonts w:cstheme="minorHAnsi"/>
          <w:sz w:val="24"/>
          <w:szCs w:val="24"/>
        </w:rPr>
        <w:t xml:space="preserve"> b</w:t>
      </w:r>
      <w:r w:rsidR="00FE302E" w:rsidRPr="00136C46">
        <w:rPr>
          <w:rFonts w:cstheme="minorHAnsi"/>
          <w:sz w:val="24"/>
          <w:szCs w:val="24"/>
        </w:rPr>
        <w:t xml:space="preserve">uyers must contact the COMMBUYS Help Desk at: (888)-627-8283 or </w:t>
      </w:r>
      <w:hyperlink r:id="rId31" w:history="1">
        <w:r w:rsidR="001A5C84" w:rsidRPr="00136C46">
          <w:rPr>
            <w:rStyle w:val="Hyperlink"/>
            <w:rFonts w:cstheme="minorHAnsi"/>
            <w:sz w:val="24"/>
            <w:szCs w:val="24"/>
          </w:rPr>
          <w:t>OSDhelpdesk@mass.gov</w:t>
        </w:r>
      </w:hyperlink>
      <w:r w:rsidR="00FE302E" w:rsidRPr="00136C46">
        <w:rPr>
          <w:rFonts w:cstheme="minorHAnsi"/>
          <w:sz w:val="24"/>
          <w:szCs w:val="24"/>
        </w:rPr>
        <w:t>.</w:t>
      </w:r>
    </w:p>
    <w:p w14:paraId="01DC6409" w14:textId="0238B26C" w:rsidR="004B6469" w:rsidRDefault="00AB211E" w:rsidP="00AB211E">
      <w:pPr>
        <w:pStyle w:val="Heading1"/>
      </w:pPr>
      <w:bookmarkStart w:id="32" w:name="_Toc194066601"/>
      <w:bookmarkStart w:id="33" w:name="_Toc205195948"/>
      <w:r>
        <w:t>Finding Contract Documents (Including CUG, RFR, Specifications, and Other Attachments)</w:t>
      </w:r>
      <w:bookmarkEnd w:id="32"/>
      <w:bookmarkEnd w:id="33"/>
    </w:p>
    <w:p w14:paraId="782F9C76" w14:textId="6A6B4E5A" w:rsidR="00AF445B" w:rsidRPr="00136C46" w:rsidRDefault="00D2137A" w:rsidP="00AF445B">
      <w:pPr>
        <w:rPr>
          <w:sz w:val="24"/>
          <w:szCs w:val="24"/>
        </w:rPr>
      </w:pPr>
      <w:r w:rsidRPr="00136C46">
        <w:rPr>
          <w:sz w:val="24"/>
          <w:szCs w:val="24"/>
        </w:rPr>
        <w:t xml:space="preserve">Buyers can view contract documents on COMMBUYS without requiring a COMMBUYS account or logging in.  </w:t>
      </w:r>
    </w:p>
    <w:p w14:paraId="26289368" w14:textId="04AFF596" w:rsidR="00AB211E" w:rsidRPr="00136C46" w:rsidRDefault="00AB211E" w:rsidP="00AB211E">
      <w:pPr>
        <w:rPr>
          <w:sz w:val="24"/>
          <w:szCs w:val="24"/>
        </w:rPr>
      </w:pPr>
      <w:r w:rsidRPr="00136C46">
        <w:rPr>
          <w:sz w:val="24"/>
          <w:szCs w:val="24"/>
        </w:rPr>
        <w:t>To find contract documents</w:t>
      </w:r>
      <w:r w:rsidR="00E571FB" w:rsidRPr="00136C46">
        <w:rPr>
          <w:sz w:val="24"/>
          <w:szCs w:val="24"/>
        </w:rPr>
        <w:t xml:space="preserve"> in COMMBUYS</w:t>
      </w:r>
      <w:r w:rsidR="00A774B6" w:rsidRPr="00136C46">
        <w:rPr>
          <w:sz w:val="24"/>
          <w:szCs w:val="24"/>
        </w:rPr>
        <w:t>, follow these steps</w:t>
      </w:r>
      <w:r w:rsidRPr="00136C46">
        <w:rPr>
          <w:sz w:val="24"/>
          <w:szCs w:val="24"/>
        </w:rPr>
        <w:t>:</w:t>
      </w:r>
    </w:p>
    <w:p w14:paraId="5D67533E" w14:textId="0158B8F0" w:rsidR="00AB211E" w:rsidRPr="00136C46" w:rsidRDefault="00AB211E" w:rsidP="00AB211E">
      <w:pPr>
        <w:pStyle w:val="ListParagraph"/>
        <w:numPr>
          <w:ilvl w:val="0"/>
          <w:numId w:val="4"/>
        </w:numPr>
        <w:rPr>
          <w:bCs/>
          <w:sz w:val="24"/>
          <w:szCs w:val="24"/>
        </w:rPr>
      </w:pPr>
      <w:r w:rsidRPr="00136C46">
        <w:rPr>
          <w:sz w:val="24"/>
          <w:szCs w:val="24"/>
        </w:rPr>
        <w:t xml:space="preserve">On the </w:t>
      </w:r>
      <w:hyperlink r:id="rId32">
        <w:r w:rsidRPr="00136C46">
          <w:rPr>
            <w:rStyle w:val="Hyperlink"/>
            <w:sz w:val="24"/>
            <w:szCs w:val="24"/>
          </w:rPr>
          <w:t>COMMBUYS</w:t>
        </w:r>
      </w:hyperlink>
      <w:r w:rsidRPr="00136C46">
        <w:rPr>
          <w:sz w:val="24"/>
          <w:szCs w:val="24"/>
        </w:rPr>
        <w:t xml:space="preserve"> </w:t>
      </w:r>
      <w:r w:rsidRPr="00136C46">
        <w:rPr>
          <w:rStyle w:val="Hyperlink"/>
          <w:color w:val="000000" w:themeColor="text1"/>
          <w:sz w:val="24"/>
          <w:szCs w:val="24"/>
          <w:u w:val="none"/>
        </w:rPr>
        <w:t xml:space="preserve">home page, enter </w:t>
      </w:r>
      <w:r w:rsidR="00F8760D" w:rsidRPr="00F8760D">
        <w:rPr>
          <w:b/>
          <w:sz w:val="24"/>
          <w:szCs w:val="24"/>
        </w:rPr>
        <w:t>ENE53</w:t>
      </w:r>
      <w:r w:rsidRPr="00136C46">
        <w:rPr>
          <w:bCs/>
          <w:sz w:val="24"/>
          <w:szCs w:val="24"/>
        </w:rPr>
        <w:t xml:space="preserve"> </w:t>
      </w:r>
      <w:r w:rsidRPr="00136C46">
        <w:rPr>
          <w:sz w:val="24"/>
          <w:szCs w:val="24"/>
        </w:rPr>
        <w:t>in the search tool and</w:t>
      </w:r>
      <w:r w:rsidRPr="00136C46">
        <w:rPr>
          <w:rStyle w:val="Hyperlink"/>
          <w:sz w:val="24"/>
          <w:szCs w:val="24"/>
          <w:u w:val="none"/>
        </w:rPr>
        <w:t xml:space="preserve"> </w:t>
      </w:r>
      <w:r w:rsidRPr="00136C46">
        <w:rPr>
          <w:rStyle w:val="Hyperlink"/>
          <w:color w:val="000000" w:themeColor="text1"/>
          <w:sz w:val="24"/>
          <w:szCs w:val="24"/>
          <w:u w:val="none"/>
        </w:rPr>
        <w:t xml:space="preserve">select </w:t>
      </w:r>
      <w:r w:rsidRPr="00136C46">
        <w:rPr>
          <w:rStyle w:val="Hyperlink"/>
          <w:b/>
          <w:bCs/>
          <w:color w:val="000000" w:themeColor="text1"/>
          <w:sz w:val="24"/>
          <w:szCs w:val="24"/>
          <w:u w:val="none"/>
        </w:rPr>
        <w:t>Blankets</w:t>
      </w:r>
      <w:r w:rsidRPr="00136C46">
        <w:rPr>
          <w:rStyle w:val="Hyperlink"/>
          <w:color w:val="000000" w:themeColor="text1"/>
          <w:sz w:val="24"/>
          <w:szCs w:val="24"/>
          <w:u w:val="none"/>
        </w:rPr>
        <w:t xml:space="preserve"> from the drop-down list.</w:t>
      </w:r>
    </w:p>
    <w:p w14:paraId="5FF16B5B" w14:textId="13DC8B62" w:rsidR="00AB211E" w:rsidRPr="00136C46" w:rsidRDefault="00AB211E" w:rsidP="00AB211E">
      <w:pPr>
        <w:pStyle w:val="ListParagraph"/>
        <w:numPr>
          <w:ilvl w:val="0"/>
          <w:numId w:val="4"/>
        </w:numPr>
        <w:rPr>
          <w:bCs/>
          <w:sz w:val="24"/>
          <w:szCs w:val="24"/>
        </w:rPr>
      </w:pPr>
      <w:r w:rsidRPr="00136C46">
        <w:rPr>
          <w:bCs/>
          <w:sz w:val="24"/>
          <w:szCs w:val="24"/>
        </w:rPr>
        <w:t xml:space="preserve">Click the Search icon. </w:t>
      </w:r>
      <w:r w:rsidR="002542E6" w:rsidRPr="00136C46">
        <w:rPr>
          <w:bCs/>
          <w:sz w:val="24"/>
          <w:szCs w:val="24"/>
        </w:rPr>
        <w:t>The r</w:t>
      </w:r>
      <w:r w:rsidRPr="00136C46">
        <w:rPr>
          <w:bCs/>
          <w:sz w:val="24"/>
          <w:szCs w:val="24"/>
        </w:rPr>
        <w:t xml:space="preserve">elated </w:t>
      </w:r>
      <w:r w:rsidR="00837172" w:rsidRPr="00136C46">
        <w:rPr>
          <w:bCs/>
          <w:sz w:val="24"/>
          <w:szCs w:val="24"/>
        </w:rPr>
        <w:t>Master Blanket Purchase Orders (</w:t>
      </w:r>
      <w:r w:rsidRPr="00136C46">
        <w:rPr>
          <w:bCs/>
          <w:sz w:val="24"/>
          <w:szCs w:val="24"/>
        </w:rPr>
        <w:t>MBPOs</w:t>
      </w:r>
      <w:r w:rsidR="00837172" w:rsidRPr="00136C46">
        <w:rPr>
          <w:bCs/>
          <w:sz w:val="24"/>
          <w:szCs w:val="24"/>
        </w:rPr>
        <w:t>)</w:t>
      </w:r>
      <w:r w:rsidRPr="00136C46">
        <w:rPr>
          <w:bCs/>
          <w:sz w:val="24"/>
          <w:szCs w:val="24"/>
        </w:rPr>
        <w:t xml:space="preserve"> information opens in a table format. </w:t>
      </w:r>
    </w:p>
    <w:p w14:paraId="6C5DE19C" w14:textId="7C168718" w:rsidR="00EF6BEA" w:rsidRPr="00136C46" w:rsidRDefault="00AB211E" w:rsidP="00F329F3">
      <w:pPr>
        <w:pStyle w:val="ListParagraph"/>
        <w:numPr>
          <w:ilvl w:val="0"/>
          <w:numId w:val="4"/>
        </w:numPr>
        <w:rPr>
          <w:rFonts w:cstheme="minorHAnsi"/>
          <w:sz w:val="24"/>
          <w:szCs w:val="24"/>
        </w:rPr>
      </w:pPr>
      <w:r w:rsidRPr="00136C46">
        <w:rPr>
          <w:sz w:val="24"/>
          <w:szCs w:val="24"/>
        </w:rPr>
        <w:t xml:space="preserve">To view </w:t>
      </w:r>
      <w:r w:rsidR="006219BA" w:rsidRPr="00136C46">
        <w:rPr>
          <w:sz w:val="24"/>
          <w:szCs w:val="24"/>
        </w:rPr>
        <w:t xml:space="preserve">the </w:t>
      </w:r>
      <w:r w:rsidR="00F951D6" w:rsidRPr="00136C46">
        <w:rPr>
          <w:sz w:val="24"/>
          <w:szCs w:val="24"/>
        </w:rPr>
        <w:t>associated</w:t>
      </w:r>
      <w:r w:rsidR="006219BA" w:rsidRPr="00136C46">
        <w:rPr>
          <w:sz w:val="24"/>
          <w:szCs w:val="24"/>
        </w:rPr>
        <w:t xml:space="preserve"> </w:t>
      </w:r>
      <w:r w:rsidRPr="00136C46">
        <w:rPr>
          <w:sz w:val="24"/>
          <w:szCs w:val="24"/>
        </w:rPr>
        <w:t xml:space="preserve">contract documents, under the </w:t>
      </w:r>
      <w:r w:rsidRPr="00136C46">
        <w:rPr>
          <w:b/>
          <w:bCs/>
          <w:sz w:val="24"/>
          <w:szCs w:val="24"/>
        </w:rPr>
        <w:t>Blanket #</w:t>
      </w:r>
      <w:r w:rsidRPr="00136C46">
        <w:rPr>
          <w:sz w:val="24"/>
          <w:szCs w:val="24"/>
        </w:rPr>
        <w:t xml:space="preserve"> column, click on the applicable </w:t>
      </w:r>
      <w:r w:rsidR="00A14A44" w:rsidRPr="00136C46">
        <w:rPr>
          <w:sz w:val="24"/>
          <w:szCs w:val="24"/>
        </w:rPr>
        <w:t>Purchase Order (</w:t>
      </w:r>
      <w:r w:rsidRPr="00136C46">
        <w:rPr>
          <w:sz w:val="24"/>
          <w:szCs w:val="24"/>
        </w:rPr>
        <w:t>PO</w:t>
      </w:r>
      <w:r w:rsidR="00D3369B" w:rsidRPr="00136C46">
        <w:rPr>
          <w:sz w:val="24"/>
          <w:szCs w:val="24"/>
        </w:rPr>
        <w:t>)</w:t>
      </w:r>
      <w:r w:rsidRPr="00136C46">
        <w:rPr>
          <w:sz w:val="24"/>
          <w:szCs w:val="24"/>
        </w:rPr>
        <w:t xml:space="preserve"> link. </w:t>
      </w:r>
      <w:r w:rsidR="001E44D0" w:rsidRPr="00136C46">
        <w:rPr>
          <w:sz w:val="24"/>
          <w:szCs w:val="24"/>
        </w:rPr>
        <w:t>MBPO</w:t>
      </w:r>
      <w:r w:rsidRPr="00136C46">
        <w:rPr>
          <w:sz w:val="24"/>
          <w:szCs w:val="24"/>
        </w:rPr>
        <w:t xml:space="preserve"> opens for the selected PO and the attachments can be found in the </w:t>
      </w:r>
      <w:r w:rsidRPr="00136C46">
        <w:rPr>
          <w:b/>
          <w:bCs/>
          <w:sz w:val="24"/>
          <w:szCs w:val="24"/>
        </w:rPr>
        <w:t>Agency Attachments</w:t>
      </w:r>
      <w:r w:rsidRPr="00136C46">
        <w:rPr>
          <w:sz w:val="24"/>
          <w:szCs w:val="24"/>
        </w:rPr>
        <w:t xml:space="preserve"> or </w:t>
      </w:r>
      <w:r w:rsidRPr="00136C46">
        <w:rPr>
          <w:b/>
          <w:bCs/>
          <w:sz w:val="24"/>
          <w:szCs w:val="24"/>
        </w:rPr>
        <w:t>Vendor Attachments</w:t>
      </w:r>
      <w:r w:rsidRPr="00136C46">
        <w:rPr>
          <w:sz w:val="24"/>
          <w:szCs w:val="24"/>
        </w:rPr>
        <w:t xml:space="preserve"> section.</w:t>
      </w:r>
      <w:r w:rsidR="00242AC9" w:rsidRPr="00136C46">
        <w:rPr>
          <w:sz w:val="24"/>
          <w:szCs w:val="24"/>
        </w:rPr>
        <w:t xml:space="preserve"> </w:t>
      </w:r>
    </w:p>
    <w:p w14:paraId="49C20135" w14:textId="2795BC0B" w:rsidR="00AB211E" w:rsidRPr="00136C46" w:rsidRDefault="00D618B6" w:rsidP="00F329F3">
      <w:pPr>
        <w:pStyle w:val="ListParagraph"/>
        <w:numPr>
          <w:ilvl w:val="0"/>
          <w:numId w:val="4"/>
        </w:numPr>
        <w:rPr>
          <w:rFonts w:cstheme="minorHAnsi"/>
          <w:sz w:val="24"/>
          <w:szCs w:val="24"/>
        </w:rPr>
      </w:pPr>
      <w:r w:rsidRPr="00136C46">
        <w:rPr>
          <w:sz w:val="24"/>
          <w:szCs w:val="24"/>
        </w:rPr>
        <w:t>A</w:t>
      </w:r>
      <w:r w:rsidR="00242AC9" w:rsidRPr="00136C46">
        <w:rPr>
          <w:sz w:val="24"/>
          <w:szCs w:val="24"/>
        </w:rPr>
        <w:t xml:space="preserve">ll standard contract documents </w:t>
      </w:r>
      <w:r w:rsidRPr="00136C46">
        <w:rPr>
          <w:sz w:val="24"/>
          <w:szCs w:val="24"/>
        </w:rPr>
        <w:t xml:space="preserve">are </w:t>
      </w:r>
      <w:r w:rsidR="00242AC9" w:rsidRPr="00136C46">
        <w:rPr>
          <w:sz w:val="24"/>
          <w:szCs w:val="24"/>
        </w:rPr>
        <w:t>within the Master Contract Record. Access them directly by clicking this link</w:t>
      </w:r>
      <w:r w:rsidR="00D07902" w:rsidRPr="00136C46">
        <w:rPr>
          <w:sz w:val="24"/>
          <w:szCs w:val="24"/>
        </w:rPr>
        <w:t xml:space="preserve">: </w:t>
      </w:r>
      <w:hyperlink r:id="rId33" w:history="1">
        <w:r w:rsidR="007709FD" w:rsidRPr="007709FD">
          <w:rPr>
            <w:rStyle w:val="Hyperlink"/>
            <w:bCs/>
            <w:sz w:val="24"/>
            <w:szCs w:val="24"/>
          </w:rPr>
          <w:t>Master Blanket Purchase Order PO-25-1080-OSD03-OSD03-33382</w:t>
        </w:r>
      </w:hyperlink>
      <w:r w:rsidR="00D07902" w:rsidRPr="007709FD">
        <w:rPr>
          <w:bCs/>
          <w:sz w:val="24"/>
          <w:szCs w:val="24"/>
        </w:rPr>
        <w:t>.</w:t>
      </w:r>
      <w:r w:rsidR="00AB211E" w:rsidRPr="007709FD">
        <w:rPr>
          <w:bCs/>
          <w:sz w:val="24"/>
          <w:szCs w:val="24"/>
        </w:rPr>
        <w:t xml:space="preserve"> </w:t>
      </w:r>
    </w:p>
    <w:p w14:paraId="44C1318A" w14:textId="646B8CC7" w:rsidR="003C3ABF" w:rsidRDefault="00554AF0" w:rsidP="00AB211E">
      <w:pPr>
        <w:pStyle w:val="Heading1"/>
      </w:pPr>
      <w:bookmarkStart w:id="34" w:name="_Toc194066602"/>
      <w:bookmarkStart w:id="35" w:name="_Toc205195949"/>
      <w:r>
        <w:t>Finding Vendor-Specific Documents</w:t>
      </w:r>
      <w:bookmarkEnd w:id="34"/>
      <w:bookmarkEnd w:id="35"/>
    </w:p>
    <w:p w14:paraId="60A82AFB" w14:textId="2BACDAB0" w:rsidR="00F33440" w:rsidRPr="00136C46" w:rsidRDefault="00554AF0" w:rsidP="00554AF0">
      <w:pPr>
        <w:rPr>
          <w:bCs/>
          <w:sz w:val="24"/>
          <w:szCs w:val="24"/>
        </w:rPr>
      </w:pPr>
      <w:r w:rsidRPr="00136C46">
        <w:rPr>
          <w:bCs/>
          <w:sz w:val="24"/>
          <w:szCs w:val="24"/>
        </w:rPr>
        <w:t>To find vendor-specific documents, including</w:t>
      </w:r>
      <w:r w:rsidR="00562144">
        <w:rPr>
          <w:bCs/>
          <w:sz w:val="24"/>
          <w:szCs w:val="24"/>
        </w:rPr>
        <w:t xml:space="preserve"> </w:t>
      </w:r>
      <w:r w:rsidR="00562144" w:rsidRPr="00562144">
        <w:rPr>
          <w:bCs/>
          <w:sz w:val="24"/>
          <w:szCs w:val="24"/>
        </w:rPr>
        <w:t xml:space="preserve">Supplier Diversity Program (SDP) Form, Prompt Pay Discount Form, Zone Listing, Bidder Response Form, and </w:t>
      </w:r>
      <w:r w:rsidR="0086390B">
        <w:rPr>
          <w:bCs/>
          <w:sz w:val="24"/>
          <w:szCs w:val="24"/>
        </w:rPr>
        <w:t>pricing</w:t>
      </w:r>
      <w:r w:rsidRPr="00136C46">
        <w:rPr>
          <w:bCs/>
          <w:sz w:val="24"/>
          <w:szCs w:val="24"/>
        </w:rPr>
        <w:t xml:space="preserve">, see </w:t>
      </w:r>
      <w:r w:rsidR="00F55958" w:rsidRPr="00136C46">
        <w:rPr>
          <w:bCs/>
          <w:sz w:val="24"/>
          <w:szCs w:val="24"/>
        </w:rPr>
        <w:t xml:space="preserve">the </w:t>
      </w:r>
      <w:r w:rsidRPr="00136C46">
        <w:rPr>
          <w:bCs/>
          <w:sz w:val="24"/>
          <w:szCs w:val="24"/>
        </w:rPr>
        <w:t xml:space="preserve">links to </w:t>
      </w:r>
      <w:r w:rsidR="002E618D" w:rsidRPr="00136C46">
        <w:rPr>
          <w:bCs/>
          <w:sz w:val="24"/>
          <w:szCs w:val="24"/>
        </w:rPr>
        <w:t xml:space="preserve">the </w:t>
      </w:r>
      <w:r w:rsidRPr="00136C46">
        <w:rPr>
          <w:bCs/>
          <w:sz w:val="24"/>
          <w:szCs w:val="24"/>
        </w:rPr>
        <w:t xml:space="preserve">individual vendor MBPOs on the </w:t>
      </w:r>
      <w:hyperlink w:anchor="_Appendix_A:_Vendor" w:history="1">
        <w:r w:rsidRPr="00136C46">
          <w:rPr>
            <w:rStyle w:val="Hyperlink"/>
            <w:bCs/>
            <w:sz w:val="24"/>
            <w:szCs w:val="24"/>
          </w:rPr>
          <w:t>Vendor Information</w:t>
        </w:r>
      </w:hyperlink>
      <w:r w:rsidRPr="00136C46">
        <w:rPr>
          <w:bCs/>
          <w:sz w:val="24"/>
          <w:szCs w:val="24"/>
        </w:rPr>
        <w:t xml:space="preserve"> page</w:t>
      </w:r>
      <w:r w:rsidR="00F33440" w:rsidRPr="00136C46">
        <w:rPr>
          <w:bCs/>
          <w:sz w:val="24"/>
          <w:szCs w:val="24"/>
        </w:rPr>
        <w:t>, and follow these steps:</w:t>
      </w:r>
    </w:p>
    <w:p w14:paraId="1EAA3403" w14:textId="1764ADFF" w:rsidR="00F33440" w:rsidRPr="00EB01C8" w:rsidRDefault="00F33440" w:rsidP="00AD7D55">
      <w:pPr>
        <w:pStyle w:val="ListParagraph"/>
        <w:numPr>
          <w:ilvl w:val="0"/>
          <w:numId w:val="17"/>
        </w:numPr>
        <w:rPr>
          <w:bCs/>
          <w:sz w:val="24"/>
          <w:szCs w:val="24"/>
        </w:rPr>
      </w:pPr>
      <w:r w:rsidRPr="00EB01C8">
        <w:rPr>
          <w:bCs/>
          <w:sz w:val="24"/>
          <w:szCs w:val="24"/>
        </w:rPr>
        <w:lastRenderedPageBreak/>
        <w:t xml:space="preserve">On the </w:t>
      </w:r>
      <w:hyperlink w:anchor="_Appendix_A:_Vendor" w:history="1">
        <w:r w:rsidRPr="00EB01C8">
          <w:rPr>
            <w:rStyle w:val="Hyperlink"/>
            <w:bCs/>
            <w:sz w:val="24"/>
            <w:szCs w:val="24"/>
          </w:rPr>
          <w:t>Vendor Information</w:t>
        </w:r>
      </w:hyperlink>
      <w:r w:rsidRPr="00EB01C8">
        <w:rPr>
          <w:bCs/>
          <w:sz w:val="24"/>
          <w:szCs w:val="24"/>
        </w:rPr>
        <w:t xml:space="preserve"> page, u</w:t>
      </w:r>
      <w:r w:rsidR="002E618D" w:rsidRPr="00EB01C8">
        <w:rPr>
          <w:bCs/>
          <w:sz w:val="24"/>
          <w:szCs w:val="24"/>
        </w:rPr>
        <w:t xml:space="preserve">nder the </w:t>
      </w:r>
      <w:r w:rsidR="002E618D" w:rsidRPr="00EB01C8">
        <w:rPr>
          <w:b/>
          <w:sz w:val="24"/>
          <w:szCs w:val="24"/>
        </w:rPr>
        <w:t>Master Blanket Purchase Order #</w:t>
      </w:r>
      <w:r w:rsidR="002E618D" w:rsidRPr="00EB01C8">
        <w:rPr>
          <w:bCs/>
          <w:sz w:val="24"/>
          <w:szCs w:val="24"/>
        </w:rPr>
        <w:t xml:space="preserve"> Column, click on the applicable </w:t>
      </w:r>
      <w:r w:rsidRPr="00EB01C8">
        <w:rPr>
          <w:bCs/>
          <w:sz w:val="24"/>
          <w:szCs w:val="24"/>
        </w:rPr>
        <w:t>Purchase Order (</w:t>
      </w:r>
      <w:r w:rsidR="002E618D" w:rsidRPr="00EB01C8">
        <w:rPr>
          <w:bCs/>
          <w:sz w:val="24"/>
          <w:szCs w:val="24"/>
        </w:rPr>
        <w:t>PO</w:t>
      </w:r>
      <w:r w:rsidRPr="00EB01C8">
        <w:rPr>
          <w:bCs/>
          <w:sz w:val="24"/>
          <w:szCs w:val="24"/>
        </w:rPr>
        <w:t>)</w:t>
      </w:r>
      <w:r w:rsidR="002E618D" w:rsidRPr="00EB01C8">
        <w:rPr>
          <w:bCs/>
          <w:sz w:val="24"/>
          <w:szCs w:val="24"/>
        </w:rPr>
        <w:t xml:space="preserve"> link. </w:t>
      </w:r>
      <w:r w:rsidRPr="00EB01C8">
        <w:rPr>
          <w:bCs/>
          <w:sz w:val="24"/>
          <w:szCs w:val="24"/>
        </w:rPr>
        <w:t>The Master Blanket Purchase Order (MBPO) opens for the selected PO.</w:t>
      </w:r>
    </w:p>
    <w:p w14:paraId="0681DD01" w14:textId="33618CF0" w:rsidR="00554AF0" w:rsidRPr="00EB01C8" w:rsidRDefault="00F33440" w:rsidP="00AD7D55">
      <w:pPr>
        <w:pStyle w:val="ListParagraph"/>
        <w:numPr>
          <w:ilvl w:val="0"/>
          <w:numId w:val="17"/>
        </w:numPr>
        <w:rPr>
          <w:bCs/>
          <w:sz w:val="24"/>
          <w:szCs w:val="24"/>
        </w:rPr>
      </w:pPr>
      <w:r w:rsidRPr="00EB01C8">
        <w:rPr>
          <w:bCs/>
          <w:sz w:val="24"/>
          <w:szCs w:val="24"/>
        </w:rPr>
        <w:t xml:space="preserve">On the MBPO, scroll down to the </w:t>
      </w:r>
      <w:r w:rsidR="002E618D" w:rsidRPr="00EB01C8">
        <w:rPr>
          <w:b/>
          <w:sz w:val="24"/>
          <w:szCs w:val="24"/>
        </w:rPr>
        <w:t>Vendor Attachments</w:t>
      </w:r>
      <w:r w:rsidRPr="00EB01C8">
        <w:rPr>
          <w:bCs/>
          <w:sz w:val="24"/>
          <w:szCs w:val="24"/>
        </w:rPr>
        <w:t xml:space="preserve"> section to find the vendor-specific documents</w:t>
      </w:r>
      <w:r w:rsidR="002E618D" w:rsidRPr="00EB01C8">
        <w:rPr>
          <w:bCs/>
          <w:sz w:val="24"/>
          <w:szCs w:val="24"/>
        </w:rPr>
        <w:t>.</w:t>
      </w:r>
    </w:p>
    <w:p w14:paraId="64B41098" w14:textId="1BBD4C6A" w:rsidR="00F33440" w:rsidRPr="00EB01C8" w:rsidRDefault="00F33440" w:rsidP="00AD7D55">
      <w:pPr>
        <w:pStyle w:val="ListParagraph"/>
        <w:numPr>
          <w:ilvl w:val="0"/>
          <w:numId w:val="17"/>
        </w:numPr>
        <w:rPr>
          <w:bCs/>
          <w:sz w:val="24"/>
          <w:szCs w:val="24"/>
        </w:rPr>
      </w:pPr>
      <w:r w:rsidRPr="00EB01C8">
        <w:rPr>
          <w:bCs/>
          <w:sz w:val="24"/>
          <w:szCs w:val="24"/>
        </w:rPr>
        <w:t>To view, click on the desired document link.</w:t>
      </w:r>
    </w:p>
    <w:p w14:paraId="23887F63" w14:textId="67478691" w:rsidR="00B6218B" w:rsidRPr="00B6218B" w:rsidRDefault="00B6218B" w:rsidP="00B6218B">
      <w:pPr>
        <w:pStyle w:val="Heading1"/>
      </w:pPr>
      <w:bookmarkStart w:id="36" w:name="_Toc205195950"/>
      <w:r>
        <w:t xml:space="preserve">Supplier Diversity </w:t>
      </w:r>
      <w:r w:rsidR="002D031B">
        <w:t xml:space="preserve">Program (SDP) </w:t>
      </w:r>
      <w:r w:rsidR="0003653B">
        <w:t>Requirements</w:t>
      </w:r>
      <w:bookmarkEnd w:id="36"/>
    </w:p>
    <w:p w14:paraId="428F097F" w14:textId="2680CCD3" w:rsidR="0097232E" w:rsidRPr="009E12A3" w:rsidRDefault="003D4D32" w:rsidP="0097232E">
      <w:pPr>
        <w:rPr>
          <w:sz w:val="24"/>
          <w:szCs w:val="24"/>
        </w:rPr>
      </w:pPr>
      <w:r w:rsidRPr="009E12A3">
        <w:rPr>
          <w:sz w:val="24"/>
          <w:szCs w:val="24"/>
        </w:rPr>
        <w:t>Please see the following guidelines:</w:t>
      </w:r>
    </w:p>
    <w:p w14:paraId="61E74447" w14:textId="446E62C9" w:rsidR="00F9111F" w:rsidRPr="009E12A3" w:rsidRDefault="00927985" w:rsidP="008F4357">
      <w:pPr>
        <w:pStyle w:val="ListParagraph"/>
        <w:numPr>
          <w:ilvl w:val="0"/>
          <w:numId w:val="5"/>
        </w:numPr>
        <w:rPr>
          <w:rFonts w:cstheme="minorHAnsi"/>
          <w:sz w:val="24"/>
          <w:szCs w:val="24"/>
        </w:rPr>
      </w:pPr>
      <w:r w:rsidRPr="009E12A3">
        <w:rPr>
          <w:rFonts w:cstheme="minorHAnsi"/>
          <w:sz w:val="24"/>
          <w:szCs w:val="24"/>
        </w:rPr>
        <w:t>V</w:t>
      </w:r>
      <w:r w:rsidR="00F9111F" w:rsidRPr="009E12A3">
        <w:rPr>
          <w:rFonts w:cstheme="minorHAnsi"/>
          <w:sz w:val="24"/>
          <w:szCs w:val="24"/>
        </w:rPr>
        <w:t xml:space="preserve">endor SDP commitment percentages can be found </w:t>
      </w:r>
      <w:r w:rsidRPr="009E12A3">
        <w:rPr>
          <w:rFonts w:cstheme="minorHAnsi"/>
          <w:sz w:val="24"/>
          <w:szCs w:val="24"/>
        </w:rPr>
        <w:t>on</w:t>
      </w:r>
      <w:r w:rsidR="00F9111F" w:rsidRPr="009E12A3">
        <w:rPr>
          <w:rFonts w:cstheme="minorHAnsi"/>
          <w:sz w:val="24"/>
          <w:szCs w:val="24"/>
        </w:rPr>
        <w:t xml:space="preserve"> the </w:t>
      </w:r>
      <w:hyperlink w:anchor="_Appendix_A:_Vendor" w:history="1">
        <w:r w:rsidR="00F9111F" w:rsidRPr="009E12A3">
          <w:rPr>
            <w:rStyle w:val="Hyperlink"/>
            <w:rFonts w:cstheme="minorHAnsi"/>
            <w:sz w:val="24"/>
            <w:szCs w:val="24"/>
          </w:rPr>
          <w:t>vendor list</w:t>
        </w:r>
      </w:hyperlink>
      <w:r w:rsidR="00F9111F" w:rsidRPr="009E12A3">
        <w:rPr>
          <w:rFonts w:cstheme="minorHAnsi"/>
          <w:sz w:val="24"/>
          <w:szCs w:val="24"/>
        </w:rPr>
        <w:t xml:space="preserve"> table</w:t>
      </w:r>
      <w:r w:rsidRPr="009E12A3">
        <w:rPr>
          <w:rFonts w:cstheme="minorHAnsi"/>
          <w:sz w:val="24"/>
          <w:szCs w:val="24"/>
        </w:rPr>
        <w:t>.</w:t>
      </w:r>
    </w:p>
    <w:p w14:paraId="602D1EDB" w14:textId="3C108C68" w:rsidR="0097232E" w:rsidRPr="009E12A3" w:rsidRDefault="0097232E" w:rsidP="008F4357">
      <w:pPr>
        <w:pStyle w:val="ListParagraph"/>
        <w:numPr>
          <w:ilvl w:val="0"/>
          <w:numId w:val="5"/>
        </w:numPr>
        <w:rPr>
          <w:rFonts w:cstheme="minorHAnsi"/>
          <w:sz w:val="24"/>
          <w:szCs w:val="24"/>
        </w:rPr>
      </w:pPr>
      <w:r w:rsidRPr="009E12A3">
        <w:rPr>
          <w:rFonts w:cstheme="minorHAnsi"/>
          <w:sz w:val="24"/>
          <w:szCs w:val="24"/>
        </w:rPr>
        <w:t xml:space="preserve">Executive </w:t>
      </w:r>
      <w:r w:rsidR="002E6FFA" w:rsidRPr="009E12A3">
        <w:rPr>
          <w:rFonts w:cstheme="minorHAnsi"/>
          <w:sz w:val="24"/>
          <w:szCs w:val="24"/>
        </w:rPr>
        <w:t>D</w:t>
      </w:r>
      <w:r w:rsidRPr="009E12A3">
        <w:rPr>
          <w:rFonts w:cstheme="minorHAnsi"/>
          <w:sz w:val="24"/>
          <w:szCs w:val="24"/>
        </w:rPr>
        <w:t xml:space="preserve">epartments should use diverse and small businesses to the extent possible based on contract terms, </w:t>
      </w:r>
      <w:hyperlink r:id="rId34" w:history="1">
        <w:r w:rsidRPr="009E12A3">
          <w:rPr>
            <w:rStyle w:val="Hyperlink"/>
            <w:rFonts w:cstheme="minorHAnsi"/>
            <w:sz w:val="24"/>
            <w:szCs w:val="24"/>
          </w:rPr>
          <w:t>Supplier Diversity Office (SDO)</w:t>
        </w:r>
      </w:hyperlink>
      <w:r w:rsidRPr="009E12A3">
        <w:rPr>
          <w:rFonts w:cstheme="minorHAnsi"/>
          <w:sz w:val="24"/>
          <w:szCs w:val="24"/>
        </w:rPr>
        <w:t xml:space="preserve">, and departmental policies, laws, and regulations. </w:t>
      </w:r>
    </w:p>
    <w:p w14:paraId="3E05A70D" w14:textId="6BF2A3AB" w:rsidR="0097232E" w:rsidRPr="009E12A3" w:rsidRDefault="00F14EFA" w:rsidP="008F4357">
      <w:pPr>
        <w:pStyle w:val="ListParagraph"/>
        <w:numPr>
          <w:ilvl w:val="0"/>
          <w:numId w:val="5"/>
        </w:numPr>
        <w:rPr>
          <w:rFonts w:cstheme="minorHAnsi"/>
          <w:sz w:val="24"/>
          <w:szCs w:val="24"/>
        </w:rPr>
      </w:pPr>
      <w:r w:rsidRPr="009E12A3">
        <w:rPr>
          <w:rFonts w:cstheme="minorHAnsi"/>
          <w:sz w:val="24"/>
          <w:szCs w:val="24"/>
        </w:rPr>
        <w:t>In cases where all other factors are equal, and particularly when adhering to a best value approach, the department will favor the vendor with a stronger SDP commitment</w:t>
      </w:r>
    </w:p>
    <w:p w14:paraId="79E68259" w14:textId="180583F1" w:rsidR="0097232E" w:rsidRPr="009E12A3" w:rsidRDefault="0003445F" w:rsidP="008F4357">
      <w:pPr>
        <w:pStyle w:val="ListParagraph"/>
        <w:numPr>
          <w:ilvl w:val="0"/>
          <w:numId w:val="5"/>
        </w:numPr>
        <w:rPr>
          <w:rFonts w:cstheme="minorHAnsi"/>
          <w:sz w:val="24"/>
          <w:szCs w:val="24"/>
        </w:rPr>
      </w:pPr>
      <w:r w:rsidRPr="009E12A3">
        <w:rPr>
          <w:rFonts w:cstheme="minorHAnsi"/>
          <w:sz w:val="24"/>
          <w:szCs w:val="24"/>
        </w:rPr>
        <w:t>The SBPP applies to small procurements (under $250,000 annually), while the SDP applies to large procurements (over $250,000 annually). Executive Departments must consider these requirements when soliciting quotes or issuing statements of work</w:t>
      </w:r>
      <w:r w:rsidR="007A6BC1" w:rsidRPr="009E12A3">
        <w:rPr>
          <w:rFonts w:cstheme="minorHAnsi"/>
          <w:sz w:val="24"/>
          <w:szCs w:val="24"/>
        </w:rPr>
        <w:t xml:space="preserve"> </w:t>
      </w:r>
      <w:r w:rsidR="008D31BA" w:rsidRPr="009E12A3">
        <w:rPr>
          <w:rFonts w:cstheme="minorHAnsi"/>
          <w:sz w:val="24"/>
          <w:szCs w:val="24"/>
        </w:rPr>
        <w:t>(SOWs)</w:t>
      </w:r>
      <w:r w:rsidRPr="009E12A3">
        <w:rPr>
          <w:rFonts w:cstheme="minorHAnsi"/>
          <w:sz w:val="24"/>
          <w:szCs w:val="24"/>
        </w:rPr>
        <w:t>.</w:t>
      </w:r>
    </w:p>
    <w:p w14:paraId="1B238E5D" w14:textId="77777777" w:rsidR="0097232E" w:rsidRPr="009E12A3" w:rsidRDefault="0097232E" w:rsidP="008F4357">
      <w:pPr>
        <w:pStyle w:val="ListParagraph"/>
        <w:numPr>
          <w:ilvl w:val="0"/>
          <w:numId w:val="5"/>
        </w:numPr>
        <w:rPr>
          <w:rFonts w:cstheme="minorHAnsi"/>
          <w:sz w:val="24"/>
          <w:szCs w:val="24"/>
        </w:rPr>
      </w:pPr>
      <w:r w:rsidRPr="009E12A3">
        <w:rPr>
          <w:rFonts w:cstheme="minorHAnsi"/>
          <w:sz w:val="24"/>
          <w:szCs w:val="24"/>
        </w:rPr>
        <w:t xml:space="preserve">Operational Services Division (OSD) provides a list of SDP businesses through the </w:t>
      </w:r>
      <w:hyperlink r:id="rId35" w:history="1">
        <w:r w:rsidRPr="009E12A3">
          <w:rPr>
            <w:rStyle w:val="Hyperlink"/>
            <w:rFonts w:cstheme="minorHAnsi"/>
            <w:sz w:val="24"/>
            <w:szCs w:val="24"/>
          </w:rPr>
          <w:t>Statewide Contract Index</w:t>
        </w:r>
      </w:hyperlink>
      <w:r w:rsidRPr="009E12A3">
        <w:rPr>
          <w:rFonts w:cstheme="minorHAnsi"/>
          <w:sz w:val="24"/>
          <w:szCs w:val="24"/>
        </w:rPr>
        <w:t xml:space="preserve">. See the </w:t>
      </w:r>
      <w:r w:rsidRPr="009E12A3">
        <w:rPr>
          <w:rFonts w:cstheme="minorHAnsi"/>
          <w:b/>
          <w:bCs/>
          <w:sz w:val="24"/>
          <w:szCs w:val="24"/>
        </w:rPr>
        <w:t>Programs (SDO and SBPP)</w:t>
      </w:r>
      <w:r w:rsidRPr="009E12A3">
        <w:rPr>
          <w:rFonts w:cstheme="minorHAnsi"/>
          <w:sz w:val="24"/>
          <w:szCs w:val="24"/>
        </w:rPr>
        <w:t xml:space="preserve"> tab on the index (scroll to view the tab).</w:t>
      </w:r>
    </w:p>
    <w:p w14:paraId="4E2B49C0" w14:textId="7A6EBDED" w:rsidR="005131F9" w:rsidRPr="009E12A3" w:rsidRDefault="005131F9" w:rsidP="008F4357">
      <w:pPr>
        <w:pStyle w:val="ListParagraph"/>
        <w:numPr>
          <w:ilvl w:val="0"/>
          <w:numId w:val="5"/>
        </w:numPr>
        <w:rPr>
          <w:rFonts w:cstheme="minorHAnsi"/>
          <w:sz w:val="24"/>
          <w:szCs w:val="24"/>
        </w:rPr>
      </w:pPr>
      <w:r w:rsidRPr="009E12A3">
        <w:rPr>
          <w:rFonts w:cstheme="minorHAnsi"/>
          <w:sz w:val="24"/>
          <w:szCs w:val="24"/>
        </w:rPr>
        <w:t xml:space="preserve">For more </w:t>
      </w:r>
      <w:r w:rsidR="000015F4" w:rsidRPr="009E12A3">
        <w:rPr>
          <w:rFonts w:cstheme="minorHAnsi"/>
          <w:sz w:val="24"/>
          <w:szCs w:val="24"/>
        </w:rPr>
        <w:t xml:space="preserve">information, see </w:t>
      </w:r>
      <w:hyperlink r:id="rId36" w:history="1">
        <w:r w:rsidR="00D83FC2" w:rsidRPr="009E12A3">
          <w:rPr>
            <w:rStyle w:val="Hyperlink"/>
            <w:rFonts w:cstheme="minorHAnsi"/>
            <w:sz w:val="24"/>
            <w:szCs w:val="24"/>
          </w:rPr>
          <w:t xml:space="preserve">Best Value Evaluation of SDP Plan Forms: A Guide for Strategic Sourcing Teams </w:t>
        </w:r>
      </w:hyperlink>
      <w:r w:rsidR="000015F4" w:rsidRPr="009E12A3">
        <w:rPr>
          <w:rFonts w:cstheme="minorHAnsi"/>
          <w:sz w:val="24"/>
          <w:szCs w:val="24"/>
        </w:rPr>
        <w:t>.</w:t>
      </w:r>
    </w:p>
    <w:p w14:paraId="36C87046" w14:textId="5628B6F4" w:rsidR="00B41726" w:rsidRDefault="00DB33F1" w:rsidP="00B41726">
      <w:pPr>
        <w:pStyle w:val="Heading1"/>
      </w:pPr>
      <w:bookmarkStart w:id="37" w:name="_Toc194066607"/>
      <w:bookmarkStart w:id="38" w:name="_Toc205195951"/>
      <w:r>
        <w:t>Subcontractor</w:t>
      </w:r>
      <w:r w:rsidR="000E3C80">
        <w:t>s</w:t>
      </w:r>
      <w:bookmarkEnd w:id="37"/>
      <w:bookmarkEnd w:id="38"/>
    </w:p>
    <w:p w14:paraId="477867D8" w14:textId="0C042C7F" w:rsidR="000E3C80" w:rsidRPr="009E12A3" w:rsidRDefault="000E3C80" w:rsidP="000E3C80">
      <w:pPr>
        <w:widowControl w:val="0"/>
        <w:rPr>
          <w:sz w:val="24"/>
          <w:szCs w:val="24"/>
        </w:rPr>
      </w:pPr>
      <w:r w:rsidRPr="009E12A3">
        <w:rPr>
          <w:sz w:val="24"/>
          <w:szCs w:val="24"/>
        </w:rPr>
        <w:t xml:space="preserve">The awarded vendor’s use of subcontractors is subject to the provisions of the </w:t>
      </w:r>
      <w:hyperlink r:id="rId37" w:history="1">
        <w:r w:rsidRPr="009E12A3">
          <w:rPr>
            <w:rStyle w:val="Hyperlink"/>
            <w:sz w:val="24"/>
            <w:szCs w:val="24"/>
          </w:rPr>
          <w:t>Commonwealth’s Terms and Conditions</w:t>
        </w:r>
      </w:hyperlink>
      <w:r w:rsidRPr="009E12A3">
        <w:rPr>
          <w:sz w:val="24"/>
          <w:szCs w:val="24"/>
        </w:rPr>
        <w:t xml:space="preserve"> and </w:t>
      </w:r>
      <w:hyperlink r:id="rId38" w:history="1">
        <w:r w:rsidRPr="009E12A3">
          <w:rPr>
            <w:rStyle w:val="Hyperlink"/>
            <w:sz w:val="24"/>
            <w:szCs w:val="24"/>
          </w:rPr>
          <w:t>Standard Contract Form</w:t>
        </w:r>
      </w:hyperlink>
      <w:r w:rsidRPr="009E12A3">
        <w:rPr>
          <w:sz w:val="24"/>
          <w:szCs w:val="24"/>
        </w:rPr>
        <w:t xml:space="preserve">, as well as other applicable terms of this </w:t>
      </w:r>
      <w:r w:rsidR="005C457B" w:rsidRPr="009E12A3">
        <w:rPr>
          <w:sz w:val="24"/>
          <w:szCs w:val="24"/>
        </w:rPr>
        <w:t>Statewide Contract (</w:t>
      </w:r>
      <w:r w:rsidRPr="009E12A3">
        <w:rPr>
          <w:sz w:val="24"/>
          <w:szCs w:val="24"/>
        </w:rPr>
        <w:t>SWC</w:t>
      </w:r>
      <w:r w:rsidR="005C457B" w:rsidRPr="009E12A3">
        <w:rPr>
          <w:sz w:val="24"/>
          <w:szCs w:val="24"/>
        </w:rPr>
        <w:t>)</w:t>
      </w:r>
      <w:r w:rsidRPr="009E12A3">
        <w:rPr>
          <w:sz w:val="24"/>
          <w:szCs w:val="24"/>
        </w:rPr>
        <w:t xml:space="preserve">. </w:t>
      </w:r>
      <w:r w:rsidR="003700CE" w:rsidRPr="003700CE">
        <w:rPr>
          <w:bCs/>
          <w:sz w:val="24"/>
          <w:szCs w:val="24"/>
        </w:rPr>
        <w:t xml:space="preserve">Prior approval of the department is required for any subcontracted service of the Contract. </w:t>
      </w:r>
      <w:r w:rsidR="003763DA">
        <w:rPr>
          <w:bCs/>
          <w:sz w:val="24"/>
          <w:szCs w:val="24"/>
        </w:rPr>
        <w:t>Vendor</w:t>
      </w:r>
      <w:r w:rsidR="003700CE" w:rsidRPr="003700CE">
        <w:rPr>
          <w:bCs/>
          <w:sz w:val="24"/>
          <w:szCs w:val="24"/>
        </w:rPr>
        <w:t>s are responsible for the satisfactory performance and adequate oversight of their subcontractors.</w:t>
      </w:r>
    </w:p>
    <w:p w14:paraId="5256B326" w14:textId="48CB9F35" w:rsidR="006D5ABC" w:rsidRDefault="0048597B" w:rsidP="00A87A58">
      <w:pPr>
        <w:pStyle w:val="Heading1"/>
      </w:pPr>
      <w:bookmarkStart w:id="39" w:name="_Toc205195952"/>
      <w:r>
        <w:lastRenderedPageBreak/>
        <w:t>Delivery</w:t>
      </w:r>
      <w:bookmarkEnd w:id="39"/>
    </w:p>
    <w:p w14:paraId="1D5D910A" w14:textId="52DDEFC7" w:rsidR="000C5CD9" w:rsidRPr="009E12A3" w:rsidRDefault="000C5CD9" w:rsidP="00A87A58">
      <w:pPr>
        <w:rPr>
          <w:rFonts w:cstheme="minorHAnsi"/>
          <w:sz w:val="24"/>
          <w:szCs w:val="24"/>
        </w:rPr>
      </w:pPr>
      <w:r w:rsidRPr="009E12A3">
        <w:rPr>
          <w:sz w:val="24"/>
          <w:szCs w:val="24"/>
        </w:rPr>
        <w:t>For deliver</w:t>
      </w:r>
      <w:r w:rsidR="0048597B">
        <w:rPr>
          <w:sz w:val="24"/>
          <w:szCs w:val="24"/>
        </w:rPr>
        <w:t>y</w:t>
      </w:r>
      <w:r w:rsidRPr="009E12A3">
        <w:rPr>
          <w:sz w:val="24"/>
          <w:szCs w:val="24"/>
        </w:rPr>
        <w:t>, please follow these guidelines:</w:t>
      </w:r>
    </w:p>
    <w:p w14:paraId="4EBC27C4" w14:textId="77777777" w:rsidR="00F65F6A" w:rsidRPr="00F65F6A" w:rsidRDefault="00F65F6A" w:rsidP="00AD7D55">
      <w:pPr>
        <w:pStyle w:val="ListParagraph"/>
        <w:numPr>
          <w:ilvl w:val="0"/>
          <w:numId w:val="11"/>
        </w:numPr>
        <w:rPr>
          <w:sz w:val="24"/>
          <w:szCs w:val="24"/>
        </w:rPr>
      </w:pPr>
      <w:r w:rsidRPr="00F65F6A">
        <w:rPr>
          <w:sz w:val="24"/>
          <w:szCs w:val="24"/>
        </w:rPr>
        <w:t xml:space="preserve">To ensure optimal service, ULSD and Biodiesel deliveries must be scheduled on days and during hours that are convenient for buyers. </w:t>
      </w:r>
    </w:p>
    <w:p w14:paraId="234E6505" w14:textId="77777777" w:rsidR="00F65F6A" w:rsidRPr="00F65F6A" w:rsidRDefault="00F65F6A" w:rsidP="00AD7D55">
      <w:pPr>
        <w:pStyle w:val="ListParagraph"/>
        <w:numPr>
          <w:ilvl w:val="0"/>
          <w:numId w:val="11"/>
        </w:numPr>
        <w:rPr>
          <w:sz w:val="24"/>
          <w:szCs w:val="24"/>
        </w:rPr>
      </w:pPr>
      <w:r w:rsidRPr="00F65F6A">
        <w:rPr>
          <w:sz w:val="24"/>
          <w:szCs w:val="24"/>
        </w:rPr>
        <w:t xml:space="preserve">Lead time for normal delivery will be 24 hours; 48 hours for holidays and weekends. </w:t>
      </w:r>
    </w:p>
    <w:p w14:paraId="118629FD" w14:textId="77777777" w:rsidR="00F65F6A" w:rsidRPr="00F65F6A" w:rsidRDefault="00F65F6A" w:rsidP="00AD7D55">
      <w:pPr>
        <w:pStyle w:val="ListParagraph"/>
        <w:numPr>
          <w:ilvl w:val="0"/>
          <w:numId w:val="11"/>
        </w:numPr>
        <w:rPr>
          <w:sz w:val="24"/>
          <w:szCs w:val="24"/>
        </w:rPr>
      </w:pPr>
      <w:r w:rsidRPr="00F65F6A">
        <w:rPr>
          <w:sz w:val="24"/>
          <w:szCs w:val="24"/>
        </w:rPr>
        <w:t xml:space="preserve">Deliveries of less than 500 gallons will not be subject to any additional charges or service fees. </w:t>
      </w:r>
    </w:p>
    <w:p w14:paraId="63059916" w14:textId="33AE0EE2" w:rsidR="00F65F6A" w:rsidRPr="00F65F6A" w:rsidRDefault="00F65F6A" w:rsidP="00AD7D55">
      <w:pPr>
        <w:pStyle w:val="ListParagraph"/>
        <w:numPr>
          <w:ilvl w:val="0"/>
          <w:numId w:val="11"/>
        </w:numPr>
        <w:rPr>
          <w:sz w:val="24"/>
          <w:szCs w:val="24"/>
        </w:rPr>
      </w:pPr>
      <w:r w:rsidRPr="00F65F6A">
        <w:rPr>
          <w:sz w:val="24"/>
          <w:szCs w:val="24"/>
        </w:rPr>
        <w:t xml:space="preserve">For all delivery requirements, see </w:t>
      </w:r>
      <w:r w:rsidR="00AA0210">
        <w:rPr>
          <w:sz w:val="24"/>
          <w:szCs w:val="24"/>
        </w:rPr>
        <w:t xml:space="preserve">the RFR under the </w:t>
      </w:r>
      <w:r w:rsidR="00AA0210" w:rsidRPr="009E2607">
        <w:rPr>
          <w:b/>
          <w:bCs/>
          <w:sz w:val="24"/>
          <w:szCs w:val="24"/>
        </w:rPr>
        <w:t>Agency Attachments</w:t>
      </w:r>
      <w:r w:rsidR="00AA0210">
        <w:rPr>
          <w:sz w:val="24"/>
          <w:szCs w:val="24"/>
        </w:rPr>
        <w:t xml:space="preserve"> in the </w:t>
      </w:r>
      <w:hyperlink r:id="rId39" w:history="1">
        <w:r w:rsidRPr="009E057E">
          <w:rPr>
            <w:rStyle w:val="Hyperlink"/>
            <w:sz w:val="24"/>
            <w:szCs w:val="24"/>
          </w:rPr>
          <w:t>Master Blanket Purchase Order PO-</w:t>
        </w:r>
        <w:r w:rsidR="006F785B" w:rsidRPr="009E057E">
          <w:rPr>
            <w:rStyle w:val="Hyperlink"/>
            <w:sz w:val="24"/>
            <w:szCs w:val="24"/>
          </w:rPr>
          <w:t>25</w:t>
        </w:r>
        <w:r w:rsidRPr="009E057E">
          <w:rPr>
            <w:rStyle w:val="Hyperlink"/>
            <w:sz w:val="24"/>
            <w:szCs w:val="24"/>
          </w:rPr>
          <w:t>-</w:t>
        </w:r>
        <w:r w:rsidR="007459CF" w:rsidRPr="009E057E">
          <w:rPr>
            <w:rStyle w:val="Hyperlink"/>
            <w:sz w:val="24"/>
            <w:szCs w:val="24"/>
          </w:rPr>
          <w:t>1080</w:t>
        </w:r>
        <w:r w:rsidRPr="009E057E">
          <w:rPr>
            <w:rStyle w:val="Hyperlink"/>
            <w:sz w:val="24"/>
            <w:szCs w:val="24"/>
          </w:rPr>
          <w:t>-OSD0</w:t>
        </w:r>
        <w:r w:rsidR="00B25DEB" w:rsidRPr="009E057E">
          <w:rPr>
            <w:rStyle w:val="Hyperlink"/>
            <w:sz w:val="24"/>
            <w:szCs w:val="24"/>
          </w:rPr>
          <w:t>3</w:t>
        </w:r>
        <w:r w:rsidRPr="009E057E">
          <w:rPr>
            <w:rStyle w:val="Hyperlink"/>
            <w:sz w:val="24"/>
            <w:szCs w:val="24"/>
          </w:rPr>
          <w:t>-</w:t>
        </w:r>
        <w:r w:rsidR="00FC3636" w:rsidRPr="009E057E">
          <w:rPr>
            <w:rStyle w:val="Hyperlink"/>
            <w:sz w:val="24"/>
            <w:szCs w:val="24"/>
          </w:rPr>
          <w:t>OSD</w:t>
        </w:r>
        <w:r w:rsidR="00B355A5" w:rsidRPr="009E057E">
          <w:rPr>
            <w:rStyle w:val="Hyperlink"/>
            <w:sz w:val="24"/>
            <w:szCs w:val="24"/>
          </w:rPr>
          <w:t>03</w:t>
        </w:r>
        <w:r w:rsidRPr="009E057E">
          <w:rPr>
            <w:rStyle w:val="Hyperlink"/>
            <w:sz w:val="24"/>
            <w:szCs w:val="24"/>
          </w:rPr>
          <w:t>-</w:t>
        </w:r>
        <w:r w:rsidR="00B355A5" w:rsidRPr="009E057E">
          <w:rPr>
            <w:rStyle w:val="Hyperlink"/>
            <w:sz w:val="24"/>
            <w:szCs w:val="24"/>
          </w:rPr>
          <w:t>33382</w:t>
        </w:r>
      </w:hyperlink>
      <w:r w:rsidR="00B355A5">
        <w:rPr>
          <w:sz w:val="24"/>
          <w:szCs w:val="24"/>
        </w:rPr>
        <w:t>.</w:t>
      </w:r>
    </w:p>
    <w:p w14:paraId="15B09715" w14:textId="22183C37" w:rsidR="006659DA" w:rsidRDefault="00F52DB7" w:rsidP="00044567">
      <w:pPr>
        <w:pStyle w:val="Heading1"/>
      </w:pPr>
      <w:bookmarkStart w:id="40" w:name="_Toc194066611"/>
      <w:bookmarkStart w:id="41" w:name="_Toc205195953"/>
      <w:r>
        <w:t>Additional Discounts</w:t>
      </w:r>
      <w:bookmarkEnd w:id="40"/>
      <w:bookmarkEnd w:id="41"/>
    </w:p>
    <w:p w14:paraId="47A1AEA1" w14:textId="77777777" w:rsidR="004329CE" w:rsidRDefault="004329CE" w:rsidP="004329CE">
      <w:pPr>
        <w:rPr>
          <w:sz w:val="24"/>
          <w:szCs w:val="24"/>
        </w:rPr>
      </w:pPr>
      <w:r>
        <w:rPr>
          <w:sz w:val="24"/>
          <w:szCs w:val="24"/>
        </w:rPr>
        <w:t xml:space="preserve">This contract offers Prompt Pay Discount (PPD), which is a </w:t>
      </w:r>
      <w:r w:rsidRPr="009E12A3">
        <w:rPr>
          <w:color w:val="000000" w:themeColor="text1"/>
          <w:sz w:val="24"/>
          <w:szCs w:val="24"/>
        </w:rPr>
        <w:t>discount given to the buyer if the invoice is paid within a specified time, in accordance with the</w:t>
      </w:r>
      <w:r w:rsidRPr="009E12A3">
        <w:rPr>
          <w:sz w:val="24"/>
          <w:szCs w:val="24"/>
        </w:rPr>
        <w:t xml:space="preserve"> </w:t>
      </w:r>
      <w:hyperlink r:id="rId40">
        <w:r w:rsidRPr="009E12A3">
          <w:rPr>
            <w:rStyle w:val="Hyperlink"/>
            <w:sz w:val="24"/>
            <w:szCs w:val="24"/>
          </w:rPr>
          <w:t>Commonwealth’s Bill Paying Policy</w:t>
        </w:r>
      </w:hyperlink>
      <w:r w:rsidRPr="009E12A3">
        <w:rPr>
          <w:sz w:val="24"/>
          <w:szCs w:val="24"/>
        </w:rPr>
        <w:t xml:space="preserve">. </w:t>
      </w:r>
    </w:p>
    <w:p w14:paraId="46F53291" w14:textId="658BEF25" w:rsidR="004329CE" w:rsidRPr="004329CE" w:rsidRDefault="004329CE" w:rsidP="004329CE">
      <w:r>
        <w:rPr>
          <w:color w:val="000000" w:themeColor="text1"/>
          <w:sz w:val="24"/>
          <w:szCs w:val="24"/>
        </w:rPr>
        <w:t>V</w:t>
      </w:r>
      <w:r w:rsidRPr="009E12A3">
        <w:rPr>
          <w:color w:val="000000" w:themeColor="text1"/>
          <w:sz w:val="24"/>
          <w:szCs w:val="24"/>
        </w:rPr>
        <w:t xml:space="preserve">endor discounts are detailed in the </w:t>
      </w:r>
      <w:hyperlink w:anchor="_Appendix_A:_Vendor" w:history="1">
        <w:r w:rsidRPr="009E12A3">
          <w:rPr>
            <w:rStyle w:val="Hyperlink"/>
            <w:rFonts w:cstheme="minorHAnsi"/>
            <w:sz w:val="24"/>
            <w:szCs w:val="24"/>
          </w:rPr>
          <w:t>vendor list</w:t>
        </w:r>
      </w:hyperlink>
      <w:r w:rsidRPr="009E12A3">
        <w:rPr>
          <w:color w:val="000000" w:themeColor="text1"/>
          <w:sz w:val="24"/>
          <w:szCs w:val="24"/>
        </w:rPr>
        <w:t xml:space="preserve"> table and the price files within each vendor's Master Blanket Purchase Order [MBPO] or Master Contract Record MBPO.</w:t>
      </w:r>
    </w:p>
    <w:p w14:paraId="62A76A16" w14:textId="12C0C16D" w:rsidR="004553D2" w:rsidRPr="00C50D01" w:rsidRDefault="00280EC3" w:rsidP="00280EC3">
      <w:pPr>
        <w:pStyle w:val="Heading1"/>
      </w:pPr>
      <w:bookmarkStart w:id="42" w:name="_Toc194066612"/>
      <w:bookmarkStart w:id="43" w:name="_Toc205195954"/>
      <w:r>
        <w:t>Emergency Services</w:t>
      </w:r>
      <w:bookmarkEnd w:id="42"/>
      <w:bookmarkEnd w:id="43"/>
    </w:p>
    <w:p w14:paraId="087026AC" w14:textId="7F3B18B4" w:rsidR="00280EC3" w:rsidRPr="009E12A3" w:rsidRDefault="00280EC3" w:rsidP="00280EC3">
      <w:pPr>
        <w:rPr>
          <w:sz w:val="24"/>
          <w:szCs w:val="24"/>
        </w:rPr>
      </w:pPr>
      <w:r w:rsidRPr="009E12A3">
        <w:rPr>
          <w:sz w:val="24"/>
          <w:szCs w:val="24"/>
        </w:rPr>
        <w:t xml:space="preserve">Vendors on this contract may be required to provide products or services in cases of statewide emergencies. </w:t>
      </w:r>
      <w:hyperlink r:id="rId41" w:history="1">
        <w:r w:rsidRPr="009E12A3">
          <w:rPr>
            <w:rStyle w:val="Hyperlink"/>
            <w:sz w:val="24"/>
            <w:szCs w:val="24"/>
          </w:rPr>
          <w:t>ML - 801 CMR 21</w:t>
        </w:r>
      </w:hyperlink>
      <w:r w:rsidRPr="009E12A3">
        <w:rPr>
          <w:sz w:val="24"/>
          <w:szCs w:val="24"/>
        </w:rPr>
        <w:t xml:space="preserve"> defines emergency for procurement purposes. Visit the </w:t>
      </w:r>
      <w:hyperlink r:id="rId42" w:history="1">
        <w:r w:rsidRPr="009E12A3">
          <w:rPr>
            <w:rStyle w:val="Hyperlink"/>
            <w:sz w:val="24"/>
            <w:szCs w:val="24"/>
          </w:rPr>
          <w:t>Emergency Response Supplies, Services and Equipment Contact Information for Statewide Contracts</w:t>
        </w:r>
      </w:hyperlink>
      <w:r w:rsidRPr="009E12A3">
        <w:rPr>
          <w:sz w:val="24"/>
          <w:szCs w:val="24"/>
        </w:rPr>
        <w:t xml:space="preserve"> list for emergency services related to this contract.</w:t>
      </w:r>
    </w:p>
    <w:p w14:paraId="752EEF2C" w14:textId="14C0F2B5" w:rsidR="00280EC3" w:rsidRPr="009E12A3" w:rsidRDefault="00EF5B30" w:rsidP="00280EC3">
      <w:pPr>
        <w:rPr>
          <w:sz w:val="24"/>
          <w:szCs w:val="24"/>
        </w:rPr>
      </w:pPr>
      <w:r>
        <w:rPr>
          <w:sz w:val="24"/>
          <w:szCs w:val="24"/>
        </w:rPr>
        <w:t>Vendor</w:t>
      </w:r>
      <w:r w:rsidRPr="00EF5B30">
        <w:rPr>
          <w:sz w:val="24"/>
          <w:szCs w:val="24"/>
        </w:rPr>
        <w:t xml:space="preserve"> must have available dispatch services 365 days a year/24 hours a day/7 days a week. The need for emergency delivery will occur and the </w:t>
      </w:r>
      <w:r>
        <w:rPr>
          <w:sz w:val="24"/>
          <w:szCs w:val="24"/>
        </w:rPr>
        <w:t>vendor</w:t>
      </w:r>
      <w:r w:rsidRPr="00EF5B30">
        <w:rPr>
          <w:sz w:val="24"/>
          <w:szCs w:val="24"/>
        </w:rPr>
        <w:t xml:space="preserve"> must provide </w:t>
      </w:r>
      <w:r w:rsidR="004329CE" w:rsidRPr="00EF5B30">
        <w:rPr>
          <w:sz w:val="24"/>
          <w:szCs w:val="24"/>
        </w:rPr>
        <w:t>24-hour</w:t>
      </w:r>
      <w:r w:rsidRPr="00EF5B30">
        <w:rPr>
          <w:sz w:val="24"/>
          <w:szCs w:val="24"/>
        </w:rPr>
        <w:t xml:space="preserve">, </w:t>
      </w:r>
      <w:r w:rsidR="004329CE" w:rsidRPr="00EF5B30">
        <w:rPr>
          <w:sz w:val="24"/>
          <w:szCs w:val="24"/>
        </w:rPr>
        <w:t>365-day</w:t>
      </w:r>
      <w:r w:rsidRPr="00EF5B30">
        <w:rPr>
          <w:sz w:val="24"/>
          <w:szCs w:val="24"/>
        </w:rPr>
        <w:t xml:space="preserve"> coverage. If emergency deliveries become a recurring problem, the </w:t>
      </w:r>
      <w:r>
        <w:rPr>
          <w:sz w:val="24"/>
          <w:szCs w:val="24"/>
        </w:rPr>
        <w:t>vendor</w:t>
      </w:r>
      <w:r w:rsidRPr="00EF5B30">
        <w:rPr>
          <w:sz w:val="24"/>
          <w:szCs w:val="24"/>
        </w:rPr>
        <w:t xml:space="preserve"> must seek resolution via contact with the </w:t>
      </w:r>
      <w:hyperlink r:id="rId43" w:history="1">
        <w:r w:rsidR="00701406">
          <w:rPr>
            <w:rStyle w:val="Hyperlink"/>
            <w:sz w:val="24"/>
            <w:szCs w:val="24"/>
          </w:rPr>
          <w:t>Category Manager</w:t>
        </w:r>
      </w:hyperlink>
      <w:r w:rsidRPr="00EF5B30">
        <w:rPr>
          <w:sz w:val="24"/>
          <w:szCs w:val="24"/>
        </w:rPr>
        <w:t xml:space="preserve"> at OSD.</w:t>
      </w:r>
    </w:p>
    <w:p w14:paraId="0E2BA003" w14:textId="1E68B3FE" w:rsidR="00177A06" w:rsidRDefault="00177A06" w:rsidP="00177A06">
      <w:pPr>
        <w:pStyle w:val="Heading1"/>
      </w:pPr>
      <w:bookmarkStart w:id="44" w:name="_Toc194066614"/>
      <w:bookmarkStart w:id="45" w:name="_Toc205195955"/>
      <w:r>
        <w:t>Vendor Performance</w:t>
      </w:r>
      <w:bookmarkEnd w:id="44"/>
      <w:bookmarkEnd w:id="45"/>
    </w:p>
    <w:p w14:paraId="56E5F7E6" w14:textId="4C13B04C" w:rsidR="00177A06" w:rsidRPr="009E12A3" w:rsidRDefault="00177A06" w:rsidP="00177A06">
      <w:pPr>
        <w:rPr>
          <w:sz w:val="24"/>
          <w:szCs w:val="24"/>
        </w:rPr>
      </w:pPr>
      <w:r w:rsidRPr="009E12A3">
        <w:rPr>
          <w:sz w:val="24"/>
          <w:szCs w:val="24"/>
        </w:rPr>
        <w:t>For vendor performance, please make n</w:t>
      </w:r>
      <w:r w:rsidR="000E7EC0" w:rsidRPr="009E12A3">
        <w:rPr>
          <w:sz w:val="24"/>
          <w:szCs w:val="24"/>
        </w:rPr>
        <w:t>ote of the following:</w:t>
      </w:r>
    </w:p>
    <w:p w14:paraId="6EAD9AC7" w14:textId="2A3DA046" w:rsidR="00FE1EB2" w:rsidRPr="009E12A3" w:rsidRDefault="00A36AA5" w:rsidP="00AD7D55">
      <w:pPr>
        <w:pStyle w:val="ListParagraph"/>
        <w:numPr>
          <w:ilvl w:val="0"/>
          <w:numId w:val="19"/>
        </w:numPr>
        <w:rPr>
          <w:sz w:val="24"/>
          <w:szCs w:val="24"/>
        </w:rPr>
      </w:pPr>
      <w:r w:rsidRPr="00A36AA5">
        <w:rPr>
          <w:sz w:val="24"/>
          <w:szCs w:val="24"/>
        </w:rPr>
        <w:lastRenderedPageBreak/>
        <w:t xml:space="preserve">Provide actionable feedback on vendors for this contract to optimize performance. Click </w:t>
      </w:r>
      <w:hyperlink r:id="rId44" w:history="1">
        <w:r w:rsidR="00750860" w:rsidRPr="00E07391">
          <w:rPr>
            <w:rStyle w:val="Hyperlink"/>
            <w:sz w:val="24"/>
            <w:szCs w:val="24"/>
          </w:rPr>
          <w:t>Procurated</w:t>
        </w:r>
      </w:hyperlink>
      <w:r w:rsidRPr="00A36AA5">
        <w:rPr>
          <w:sz w:val="24"/>
          <w:szCs w:val="24"/>
        </w:rPr>
        <w:t xml:space="preserve"> for input.</w:t>
      </w:r>
      <w:r w:rsidR="000C4CD8">
        <w:rPr>
          <w:sz w:val="24"/>
          <w:szCs w:val="24"/>
        </w:rPr>
        <w:t xml:space="preserve"> On the Procurated website page, </w:t>
      </w:r>
      <w:r w:rsidR="003F621F">
        <w:rPr>
          <w:sz w:val="24"/>
          <w:szCs w:val="24"/>
        </w:rPr>
        <w:t xml:space="preserve">select an OSD contract, click </w:t>
      </w:r>
      <w:r w:rsidR="003F621F" w:rsidRPr="00E8347B">
        <w:rPr>
          <w:b/>
          <w:bCs/>
          <w:sz w:val="24"/>
          <w:szCs w:val="24"/>
        </w:rPr>
        <w:t>Select</w:t>
      </w:r>
      <w:r w:rsidR="003F621F">
        <w:rPr>
          <w:sz w:val="24"/>
          <w:szCs w:val="24"/>
        </w:rPr>
        <w:t xml:space="preserve">, </w:t>
      </w:r>
      <w:r w:rsidR="00E8347B">
        <w:rPr>
          <w:sz w:val="24"/>
          <w:szCs w:val="24"/>
        </w:rPr>
        <w:t xml:space="preserve">and </w:t>
      </w:r>
      <w:r w:rsidR="006061C4">
        <w:rPr>
          <w:sz w:val="24"/>
          <w:szCs w:val="24"/>
        </w:rPr>
        <w:t xml:space="preserve">then click </w:t>
      </w:r>
      <w:r w:rsidR="006061C4" w:rsidRPr="00E8347B">
        <w:rPr>
          <w:b/>
          <w:bCs/>
          <w:sz w:val="24"/>
          <w:szCs w:val="24"/>
        </w:rPr>
        <w:t>Provide a Review</w:t>
      </w:r>
      <w:r w:rsidR="006061C4">
        <w:rPr>
          <w:sz w:val="24"/>
          <w:szCs w:val="24"/>
        </w:rPr>
        <w:t xml:space="preserve"> for the </w:t>
      </w:r>
      <w:r w:rsidR="00E8347B">
        <w:rPr>
          <w:sz w:val="24"/>
          <w:szCs w:val="24"/>
        </w:rPr>
        <w:t>app</w:t>
      </w:r>
      <w:r w:rsidR="00B94333">
        <w:rPr>
          <w:sz w:val="24"/>
          <w:szCs w:val="24"/>
        </w:rPr>
        <w:t>licable</w:t>
      </w:r>
      <w:r w:rsidR="00E8347B">
        <w:rPr>
          <w:sz w:val="24"/>
          <w:szCs w:val="24"/>
        </w:rPr>
        <w:t xml:space="preserve"> vendor listed.</w:t>
      </w:r>
      <w:r w:rsidR="00116495">
        <w:rPr>
          <w:sz w:val="24"/>
          <w:szCs w:val="24"/>
        </w:rPr>
        <w:t xml:space="preserve"> </w:t>
      </w:r>
    </w:p>
    <w:p w14:paraId="12F3CD7E" w14:textId="74F79EA4" w:rsidR="0060320F" w:rsidRPr="009E12A3" w:rsidRDefault="0060320F" w:rsidP="00AD7D55">
      <w:pPr>
        <w:pStyle w:val="ListParagraph"/>
        <w:numPr>
          <w:ilvl w:val="0"/>
          <w:numId w:val="19"/>
        </w:numPr>
        <w:rPr>
          <w:sz w:val="24"/>
          <w:szCs w:val="24"/>
        </w:rPr>
      </w:pPr>
      <w:r w:rsidRPr="009E12A3">
        <w:rPr>
          <w:sz w:val="24"/>
          <w:szCs w:val="24"/>
        </w:rPr>
        <w:t xml:space="preserve">Buyers are encouraged to reach out to the </w:t>
      </w:r>
      <w:hyperlink r:id="rId45" w:history="1">
        <w:r w:rsidRPr="008708FF">
          <w:rPr>
            <w:rStyle w:val="Hyperlink"/>
            <w:sz w:val="24"/>
            <w:szCs w:val="24"/>
          </w:rPr>
          <w:t>Category Manager</w:t>
        </w:r>
      </w:hyperlink>
      <w:r w:rsidRPr="009E12A3">
        <w:rPr>
          <w:sz w:val="24"/>
          <w:szCs w:val="24"/>
        </w:rPr>
        <w:t xml:space="preserve"> if vendors are not meeting their contractual obligations and buyers may be surveyed for vendor performance feedback.</w:t>
      </w:r>
    </w:p>
    <w:p w14:paraId="7EEB944D" w14:textId="0155890D" w:rsidR="00EF1817" w:rsidRPr="009E12A3" w:rsidRDefault="003763DA" w:rsidP="00AD7D55">
      <w:pPr>
        <w:pStyle w:val="ListParagraph"/>
        <w:numPr>
          <w:ilvl w:val="0"/>
          <w:numId w:val="19"/>
        </w:numPr>
        <w:rPr>
          <w:sz w:val="24"/>
          <w:szCs w:val="24"/>
        </w:rPr>
      </w:pPr>
      <w:r>
        <w:rPr>
          <w:sz w:val="24"/>
          <w:szCs w:val="24"/>
        </w:rPr>
        <w:t>Vendor</w:t>
      </w:r>
      <w:r w:rsidR="00EF1817" w:rsidRPr="009E12A3">
        <w:rPr>
          <w:sz w:val="24"/>
          <w:szCs w:val="24"/>
        </w:rPr>
        <w:t>s will be evaluated on their current performance and may be asked to work with the Commonwealth towards improvement.</w:t>
      </w:r>
    </w:p>
    <w:p w14:paraId="2ECCA573" w14:textId="30A1469D" w:rsidR="00D86662" w:rsidRPr="009E12A3" w:rsidRDefault="00D86662" w:rsidP="00AD7D55">
      <w:pPr>
        <w:pStyle w:val="ListParagraph"/>
        <w:numPr>
          <w:ilvl w:val="1"/>
          <w:numId w:val="19"/>
        </w:numPr>
        <w:rPr>
          <w:sz w:val="24"/>
          <w:szCs w:val="24"/>
        </w:rPr>
      </w:pPr>
      <w:r w:rsidRPr="009E12A3">
        <w:rPr>
          <w:sz w:val="24"/>
          <w:szCs w:val="24"/>
        </w:rPr>
        <w:t xml:space="preserve">If </w:t>
      </w:r>
      <w:r w:rsidR="003763DA">
        <w:rPr>
          <w:sz w:val="24"/>
          <w:szCs w:val="24"/>
        </w:rPr>
        <w:t>vendor</w:t>
      </w:r>
      <w:r w:rsidRPr="009E12A3">
        <w:rPr>
          <w:sz w:val="24"/>
          <w:szCs w:val="24"/>
        </w:rPr>
        <w:t xml:space="preserve"> performance is unacceptable but can be corrected, the </w:t>
      </w:r>
      <w:r w:rsidR="003763DA">
        <w:rPr>
          <w:sz w:val="24"/>
          <w:szCs w:val="24"/>
        </w:rPr>
        <w:t>vendor</w:t>
      </w:r>
      <w:r w:rsidRPr="009E12A3">
        <w:rPr>
          <w:sz w:val="24"/>
          <w:szCs w:val="24"/>
        </w:rPr>
        <w:t xml:space="preserve"> will be given the opportunity to develop and implement a corrective action plan, working collaboratively with OSD and the relevant purchasing entities.</w:t>
      </w:r>
    </w:p>
    <w:p w14:paraId="2740164E" w14:textId="2969C1DE" w:rsidR="00291F79" w:rsidRPr="009E12A3" w:rsidRDefault="00291F79" w:rsidP="00AD7D55">
      <w:pPr>
        <w:pStyle w:val="ListParagraph"/>
        <w:numPr>
          <w:ilvl w:val="1"/>
          <w:numId w:val="19"/>
        </w:numPr>
        <w:rPr>
          <w:sz w:val="24"/>
          <w:szCs w:val="24"/>
        </w:rPr>
      </w:pPr>
      <w:r w:rsidRPr="009E12A3">
        <w:rPr>
          <w:sz w:val="24"/>
          <w:szCs w:val="24"/>
        </w:rPr>
        <w:t xml:space="preserve">If the </w:t>
      </w:r>
      <w:r w:rsidR="003763DA">
        <w:rPr>
          <w:sz w:val="24"/>
          <w:szCs w:val="24"/>
        </w:rPr>
        <w:t>vendor</w:t>
      </w:r>
      <w:r w:rsidRPr="009E12A3">
        <w:rPr>
          <w:sz w:val="24"/>
          <w:szCs w:val="24"/>
        </w:rPr>
        <w:t xml:space="preserve">'s performance is inadequate or breaches the RFR terms, </w:t>
      </w:r>
      <w:r w:rsidR="00DD0432" w:rsidRPr="009E12A3">
        <w:rPr>
          <w:sz w:val="24"/>
          <w:szCs w:val="24"/>
        </w:rPr>
        <w:t xml:space="preserve">including attachments and agreements, </w:t>
      </w:r>
      <w:r w:rsidRPr="009E12A3">
        <w:rPr>
          <w:sz w:val="24"/>
          <w:szCs w:val="24"/>
        </w:rPr>
        <w:t>the OSD Category Manager may issue a warning, add vendors, implement a corrective action plan, or suspend/terminate the contract.</w:t>
      </w:r>
    </w:p>
    <w:p w14:paraId="3CA7FE22" w14:textId="6564CF6C" w:rsidR="00D86662" w:rsidRPr="009E12A3" w:rsidRDefault="003763DA" w:rsidP="00AD7D55">
      <w:pPr>
        <w:pStyle w:val="ListParagraph"/>
        <w:numPr>
          <w:ilvl w:val="0"/>
          <w:numId w:val="19"/>
        </w:numPr>
        <w:rPr>
          <w:sz w:val="24"/>
          <w:szCs w:val="24"/>
        </w:rPr>
      </w:pPr>
      <w:r>
        <w:rPr>
          <w:sz w:val="24"/>
          <w:szCs w:val="24"/>
        </w:rPr>
        <w:t>Vendor</w:t>
      </w:r>
      <w:r w:rsidR="00471474" w:rsidRPr="009E12A3">
        <w:rPr>
          <w:sz w:val="24"/>
          <w:szCs w:val="24"/>
        </w:rPr>
        <w:t>s must meet all contractual requirements throughout the life of the contract, including requirements for timely and accurate report submission, to remain in good standing under the contract.</w:t>
      </w:r>
    </w:p>
    <w:p w14:paraId="1E4F3ADB" w14:textId="477EF2DC" w:rsidR="000E01B4" w:rsidRDefault="000E01B4" w:rsidP="000E01B4">
      <w:pPr>
        <w:pStyle w:val="Heading1"/>
      </w:pPr>
      <w:bookmarkStart w:id="46" w:name="_Toc194066615"/>
      <w:bookmarkStart w:id="47" w:name="_Toc205195956"/>
      <w:r>
        <w:t>General Procurement Guidelines and Best Practices</w:t>
      </w:r>
      <w:bookmarkEnd w:id="46"/>
      <w:bookmarkEnd w:id="47"/>
    </w:p>
    <w:p w14:paraId="6091B2E8" w14:textId="465D2E1E" w:rsidR="000E01B4" w:rsidRPr="009E12A3" w:rsidRDefault="000E01B4" w:rsidP="000E01B4">
      <w:pPr>
        <w:rPr>
          <w:sz w:val="24"/>
          <w:szCs w:val="24"/>
        </w:rPr>
      </w:pPr>
      <w:r w:rsidRPr="009E12A3">
        <w:rPr>
          <w:sz w:val="24"/>
          <w:szCs w:val="24"/>
        </w:rPr>
        <w:t>For general procurement guidelines and best practices, follow these recommendations:</w:t>
      </w:r>
    </w:p>
    <w:p w14:paraId="508955D5" w14:textId="130175E6" w:rsidR="000E01B4" w:rsidRPr="009E12A3" w:rsidRDefault="000E01B4" w:rsidP="008F4357">
      <w:pPr>
        <w:pStyle w:val="ListParagraph"/>
        <w:numPr>
          <w:ilvl w:val="0"/>
          <w:numId w:val="10"/>
        </w:numPr>
        <w:rPr>
          <w:sz w:val="24"/>
          <w:szCs w:val="24"/>
        </w:rPr>
      </w:pPr>
      <w:r w:rsidRPr="009E12A3">
        <w:rPr>
          <w:sz w:val="24"/>
          <w:szCs w:val="24"/>
        </w:rPr>
        <w:t xml:space="preserve">Buyers should inform vendors to reference Contract </w:t>
      </w:r>
      <w:r w:rsidR="00CF3301" w:rsidRPr="00CF3301">
        <w:rPr>
          <w:b/>
          <w:sz w:val="24"/>
          <w:szCs w:val="24"/>
        </w:rPr>
        <w:t>ENE53</w:t>
      </w:r>
      <w:r w:rsidRPr="009E12A3">
        <w:rPr>
          <w:sz w:val="24"/>
          <w:szCs w:val="24"/>
        </w:rPr>
        <w:t xml:space="preserve"> on all their quotes and invoices.</w:t>
      </w:r>
    </w:p>
    <w:p w14:paraId="3FAEA744" w14:textId="77777777" w:rsidR="000E01B4" w:rsidRPr="009E12A3" w:rsidRDefault="000E01B4" w:rsidP="008F4357">
      <w:pPr>
        <w:pStyle w:val="ListParagraph"/>
        <w:numPr>
          <w:ilvl w:val="0"/>
          <w:numId w:val="10"/>
        </w:numPr>
        <w:rPr>
          <w:sz w:val="24"/>
          <w:szCs w:val="24"/>
        </w:rPr>
      </w:pPr>
      <w:r w:rsidRPr="009E12A3">
        <w:rPr>
          <w:sz w:val="24"/>
          <w:szCs w:val="24"/>
        </w:rPr>
        <w:t>No prepayment should be made for products not yet delivered or services not yet rendered.</w:t>
      </w:r>
    </w:p>
    <w:p w14:paraId="2A53C235" w14:textId="77777777" w:rsidR="000E01B4" w:rsidRPr="009E12A3" w:rsidRDefault="000E01B4" w:rsidP="008F4357">
      <w:pPr>
        <w:pStyle w:val="ListParagraph"/>
        <w:numPr>
          <w:ilvl w:val="0"/>
          <w:numId w:val="10"/>
        </w:numPr>
        <w:rPr>
          <w:rFonts w:cstheme="minorHAnsi"/>
          <w:sz w:val="24"/>
          <w:szCs w:val="24"/>
        </w:rPr>
      </w:pPr>
      <w:r w:rsidRPr="009E12A3">
        <w:rPr>
          <w:rFonts w:cstheme="minorHAnsi"/>
          <w:sz w:val="24"/>
          <w:szCs w:val="24"/>
        </w:rPr>
        <w:t>No sales tax should be applied to invoices.</w:t>
      </w:r>
    </w:p>
    <w:p w14:paraId="6A4E314F" w14:textId="77777777" w:rsidR="000E01B4" w:rsidRPr="009E12A3" w:rsidRDefault="000E01B4" w:rsidP="008F4357">
      <w:pPr>
        <w:pStyle w:val="ListParagraph"/>
        <w:numPr>
          <w:ilvl w:val="0"/>
          <w:numId w:val="10"/>
        </w:numPr>
        <w:rPr>
          <w:rFonts w:cstheme="minorHAnsi"/>
          <w:sz w:val="24"/>
          <w:szCs w:val="24"/>
        </w:rPr>
      </w:pPr>
      <w:r w:rsidRPr="009E12A3">
        <w:rPr>
          <w:rFonts w:cstheme="minorHAnsi"/>
          <w:sz w:val="24"/>
          <w:szCs w:val="24"/>
        </w:rPr>
        <w:t>No fees or surcharges (including traveling, fuel, delivery) should be applied to invoices.</w:t>
      </w:r>
    </w:p>
    <w:p w14:paraId="54C69D88" w14:textId="77777777" w:rsidR="000E01B4" w:rsidRPr="009E12A3" w:rsidRDefault="000E01B4" w:rsidP="008F4357">
      <w:pPr>
        <w:pStyle w:val="ListParagraph"/>
        <w:numPr>
          <w:ilvl w:val="0"/>
          <w:numId w:val="10"/>
        </w:numPr>
        <w:rPr>
          <w:rFonts w:cstheme="minorHAnsi"/>
          <w:sz w:val="24"/>
          <w:szCs w:val="24"/>
        </w:rPr>
      </w:pPr>
      <w:r w:rsidRPr="009E12A3">
        <w:rPr>
          <w:rFonts w:cstheme="minorHAnsi"/>
          <w:sz w:val="24"/>
          <w:szCs w:val="24"/>
        </w:rPr>
        <w:t>Special order fees must be agreed upon by both parties upfront.</w:t>
      </w:r>
    </w:p>
    <w:p w14:paraId="62965195" w14:textId="0D0009D2" w:rsidR="000E01B4" w:rsidRPr="009E12A3" w:rsidRDefault="000E01B4" w:rsidP="008F4357">
      <w:pPr>
        <w:pStyle w:val="ListParagraph"/>
        <w:numPr>
          <w:ilvl w:val="0"/>
          <w:numId w:val="10"/>
        </w:numPr>
        <w:rPr>
          <w:rFonts w:cstheme="minorHAnsi"/>
          <w:sz w:val="24"/>
          <w:szCs w:val="24"/>
        </w:rPr>
      </w:pPr>
      <w:r w:rsidRPr="009E12A3">
        <w:rPr>
          <w:rFonts w:cstheme="minorHAnsi"/>
          <w:sz w:val="24"/>
          <w:szCs w:val="24"/>
        </w:rPr>
        <w:t xml:space="preserve">Payments for products or services provided must be paid </w:t>
      </w:r>
      <w:r w:rsidR="0059231F" w:rsidRPr="009E12A3">
        <w:rPr>
          <w:rFonts w:cstheme="minorHAnsi"/>
          <w:sz w:val="24"/>
          <w:szCs w:val="24"/>
        </w:rPr>
        <w:t xml:space="preserve">within </w:t>
      </w:r>
      <w:r w:rsidRPr="009E12A3">
        <w:rPr>
          <w:rFonts w:cstheme="minorHAnsi"/>
          <w:sz w:val="24"/>
          <w:szCs w:val="24"/>
        </w:rPr>
        <w:t>45 days per Massachusetts Bill Payment Policy, or sooner if applying Prompt Payment Discount.</w:t>
      </w:r>
    </w:p>
    <w:p w14:paraId="3BC49F8A" w14:textId="1E4771FC" w:rsidR="000E01B4" w:rsidRPr="009E12A3" w:rsidRDefault="000E01B4" w:rsidP="008F4357">
      <w:pPr>
        <w:pStyle w:val="ListParagraph"/>
        <w:numPr>
          <w:ilvl w:val="0"/>
          <w:numId w:val="10"/>
        </w:numPr>
        <w:rPr>
          <w:rFonts w:cstheme="minorHAnsi"/>
          <w:sz w:val="24"/>
          <w:szCs w:val="24"/>
        </w:rPr>
      </w:pPr>
      <w:r w:rsidRPr="009E12A3">
        <w:rPr>
          <w:rFonts w:cstheme="minorHAnsi"/>
          <w:sz w:val="24"/>
          <w:szCs w:val="24"/>
        </w:rPr>
        <w:lastRenderedPageBreak/>
        <w:t xml:space="preserve">Buyers are not required to sign additional agreements with vendors that conflict with the Request for Response (RFR) Terms and Conditions (contact </w:t>
      </w:r>
      <w:hyperlink r:id="rId46" w:history="1">
        <w:r w:rsidR="00CF3301" w:rsidRPr="008708FF">
          <w:rPr>
            <w:rStyle w:val="Hyperlink"/>
            <w:sz w:val="24"/>
            <w:szCs w:val="24"/>
          </w:rPr>
          <w:t>Category Manager</w:t>
        </w:r>
      </w:hyperlink>
      <w:r w:rsidRPr="009E12A3">
        <w:rPr>
          <w:rFonts w:cstheme="minorHAnsi"/>
          <w:sz w:val="24"/>
          <w:szCs w:val="24"/>
        </w:rPr>
        <w:t xml:space="preserve"> for guidance on this).  </w:t>
      </w:r>
    </w:p>
    <w:p w14:paraId="012945E2" w14:textId="77777777" w:rsidR="000E01B4" w:rsidRPr="009E12A3" w:rsidRDefault="000E01B4" w:rsidP="008F4357">
      <w:pPr>
        <w:pStyle w:val="ListParagraph"/>
        <w:numPr>
          <w:ilvl w:val="0"/>
          <w:numId w:val="9"/>
        </w:numPr>
        <w:rPr>
          <w:sz w:val="24"/>
          <w:szCs w:val="24"/>
        </w:rPr>
      </w:pPr>
      <w:r w:rsidRPr="009E12A3">
        <w:rPr>
          <w:rFonts w:cstheme="minorHAnsi"/>
          <w:sz w:val="24"/>
          <w:szCs w:val="24"/>
        </w:rPr>
        <w:t>Vendors must notify buyers of product substitutions.</w:t>
      </w:r>
    </w:p>
    <w:p w14:paraId="287EE5A1" w14:textId="32BBBA0D" w:rsidR="00EF4D38" w:rsidRDefault="00EF4D38" w:rsidP="00EF4D38">
      <w:pPr>
        <w:pStyle w:val="Heading1"/>
      </w:pPr>
      <w:bookmarkStart w:id="48" w:name="_Toc194066618"/>
      <w:bookmarkStart w:id="49" w:name="_Toc205195957"/>
      <w:r>
        <w:t>Environmentally Preferable Products</w:t>
      </w:r>
      <w:r w:rsidR="3F2EF61B">
        <w:t xml:space="preserve"> and Services</w:t>
      </w:r>
      <w:r>
        <w:t xml:space="preserve"> (EPP</w:t>
      </w:r>
      <w:r w:rsidR="415C13BA">
        <w:t>s</w:t>
      </w:r>
      <w:r>
        <w:t>)</w:t>
      </w:r>
      <w:bookmarkEnd w:id="48"/>
      <w:bookmarkEnd w:id="49"/>
    </w:p>
    <w:p w14:paraId="77710BC6" w14:textId="0EFD0AD6" w:rsidR="002B2D6F" w:rsidRPr="002B2D6F" w:rsidRDefault="002B2D6F" w:rsidP="002B2D6F">
      <w:pPr>
        <w:spacing w:after="120" w:line="240" w:lineRule="auto"/>
        <w:rPr>
          <w:rFonts w:eastAsia="Times New Roman" w:cstheme="minorHAnsi"/>
          <w:sz w:val="24"/>
          <w:szCs w:val="24"/>
        </w:rPr>
      </w:pPr>
      <w:r w:rsidRPr="002B2D6F">
        <w:rPr>
          <w:rFonts w:eastAsia="Times New Roman" w:cstheme="minorHAnsi"/>
          <w:sz w:val="24"/>
          <w:szCs w:val="24"/>
        </w:rPr>
        <w:t xml:space="preserve">This contract offers biofuel alternatives to conventional petroleum-based fuels such as gasoline, diesel, and heating oil. These biofuels are derived from renewable organic sources—including corn, soy, switchgrass, agricultural residue, wood, and waste vegetable oil. </w:t>
      </w:r>
      <w:r w:rsidRPr="002B2D6F">
        <w:rPr>
          <w:rFonts w:eastAsia="Times New Roman" w:cstheme="minorHAnsi"/>
          <w:i/>
          <w:iCs/>
          <w:sz w:val="24"/>
          <w:szCs w:val="24"/>
        </w:rPr>
        <w:t>Biodiesel</w:t>
      </w:r>
      <w:r w:rsidRPr="002B2D6F">
        <w:rPr>
          <w:rFonts w:eastAsia="Times New Roman" w:cstheme="minorHAnsi"/>
          <w:sz w:val="24"/>
          <w:szCs w:val="24"/>
        </w:rPr>
        <w:t xml:space="preserve"> specifically refers to biofuels used in motor vehicles.</w:t>
      </w:r>
      <w:r>
        <w:rPr>
          <w:rFonts w:eastAsia="Times New Roman" w:cstheme="minorHAnsi"/>
          <w:sz w:val="24"/>
          <w:szCs w:val="24"/>
        </w:rPr>
        <w:t xml:space="preserve"> </w:t>
      </w:r>
      <w:r w:rsidRPr="002B2D6F">
        <w:rPr>
          <w:rFonts w:eastAsia="Times New Roman" w:cstheme="minorHAnsi"/>
          <w:sz w:val="24"/>
          <w:szCs w:val="24"/>
        </w:rPr>
        <w:t>Under this contract, biodiesel is available in multiple blends (B5, B10, B15, B20), listed under:</w:t>
      </w:r>
    </w:p>
    <w:p w14:paraId="46DDB4B9" w14:textId="77777777" w:rsidR="002B2D6F" w:rsidRPr="002B2D6F" w:rsidRDefault="002B2D6F" w:rsidP="00365D72">
      <w:pPr>
        <w:numPr>
          <w:ilvl w:val="0"/>
          <w:numId w:val="28"/>
        </w:numPr>
        <w:spacing w:after="0" w:line="240" w:lineRule="auto"/>
        <w:rPr>
          <w:rFonts w:eastAsia="Times New Roman" w:cstheme="minorHAnsi"/>
          <w:sz w:val="24"/>
          <w:szCs w:val="24"/>
        </w:rPr>
      </w:pPr>
      <w:r w:rsidRPr="002B2D6F">
        <w:rPr>
          <w:rFonts w:eastAsia="Times New Roman" w:cstheme="minorHAnsi"/>
          <w:b/>
          <w:bCs/>
          <w:sz w:val="24"/>
          <w:szCs w:val="24"/>
        </w:rPr>
        <w:t>Category 2:</w:t>
      </w:r>
      <w:r w:rsidRPr="002B2D6F">
        <w:rPr>
          <w:rFonts w:eastAsia="Times New Roman" w:cstheme="minorHAnsi"/>
          <w:sz w:val="24"/>
          <w:szCs w:val="24"/>
        </w:rPr>
        <w:t xml:space="preserve"> Differential Pricing for Biodiesel</w:t>
      </w:r>
    </w:p>
    <w:p w14:paraId="426AF88B" w14:textId="77777777" w:rsidR="002B2D6F" w:rsidRPr="002B2D6F" w:rsidRDefault="002B2D6F" w:rsidP="00365D72">
      <w:pPr>
        <w:numPr>
          <w:ilvl w:val="0"/>
          <w:numId w:val="28"/>
        </w:numPr>
        <w:spacing w:after="0" w:line="240" w:lineRule="auto"/>
        <w:rPr>
          <w:rFonts w:eastAsia="Times New Roman" w:cstheme="minorHAnsi"/>
          <w:sz w:val="24"/>
          <w:szCs w:val="24"/>
        </w:rPr>
      </w:pPr>
      <w:r w:rsidRPr="002B2D6F">
        <w:rPr>
          <w:rFonts w:eastAsia="Times New Roman" w:cstheme="minorHAnsi"/>
          <w:b/>
          <w:bCs/>
          <w:sz w:val="24"/>
          <w:szCs w:val="24"/>
        </w:rPr>
        <w:t>Category 4:</w:t>
      </w:r>
      <w:r w:rsidRPr="002B2D6F">
        <w:rPr>
          <w:rFonts w:eastAsia="Times New Roman" w:cstheme="minorHAnsi"/>
          <w:sz w:val="24"/>
          <w:szCs w:val="24"/>
        </w:rPr>
        <w:t xml:space="preserve"> Fixed Pricing for Biodiesel</w:t>
      </w:r>
    </w:p>
    <w:p w14:paraId="1CCDD672" w14:textId="77777777" w:rsidR="002B2D6F" w:rsidRPr="002B2D6F" w:rsidRDefault="002B2D6F" w:rsidP="002B2D6F">
      <w:pPr>
        <w:spacing w:before="100" w:beforeAutospacing="1" w:after="100" w:afterAutospacing="1" w:line="240" w:lineRule="auto"/>
        <w:rPr>
          <w:rFonts w:eastAsia="Times New Roman" w:cstheme="minorHAnsi"/>
          <w:sz w:val="24"/>
          <w:szCs w:val="24"/>
        </w:rPr>
      </w:pPr>
      <w:r w:rsidRPr="002B2D6F">
        <w:rPr>
          <w:rFonts w:eastAsia="Times New Roman" w:cstheme="minorHAnsi"/>
          <w:sz w:val="24"/>
          <w:szCs w:val="24"/>
        </w:rPr>
        <w:t>Biodiesel blends are typically offered during spring and summer months and consist of 20% biodiesel and 80% ULSD (when available).</w:t>
      </w:r>
    </w:p>
    <w:p w14:paraId="1FA8A71C" w14:textId="227DEF6D" w:rsidR="002B2D6F" w:rsidRPr="002B2D6F" w:rsidRDefault="002B2D6F" w:rsidP="00365D72">
      <w:pPr>
        <w:spacing w:before="120" w:after="120" w:line="240" w:lineRule="auto"/>
        <w:rPr>
          <w:rFonts w:eastAsia="Times New Roman" w:cstheme="minorHAnsi"/>
          <w:sz w:val="24"/>
          <w:szCs w:val="24"/>
        </w:rPr>
      </w:pPr>
      <w:r w:rsidRPr="002B2D6F">
        <w:rPr>
          <w:rFonts w:eastAsia="Times New Roman" w:cstheme="minorHAnsi"/>
          <w:b/>
          <w:bCs/>
          <w:sz w:val="24"/>
          <w:szCs w:val="24"/>
        </w:rPr>
        <w:t>Environmental and Operational Benefits</w:t>
      </w:r>
      <w:r w:rsidR="00365D72">
        <w:rPr>
          <w:rFonts w:eastAsia="Times New Roman" w:cstheme="minorHAnsi"/>
          <w:b/>
          <w:bCs/>
          <w:sz w:val="24"/>
          <w:szCs w:val="24"/>
        </w:rPr>
        <w:t>:</w:t>
      </w:r>
      <w:r w:rsidRPr="002B2D6F">
        <w:rPr>
          <w:rFonts w:eastAsia="Times New Roman" w:cstheme="minorHAnsi"/>
          <w:sz w:val="24"/>
          <w:szCs w:val="24"/>
        </w:rPr>
        <w:t xml:space="preserve"> Transitioning from fossil fuels to biofuels supports:</w:t>
      </w:r>
    </w:p>
    <w:p w14:paraId="241FB2E4" w14:textId="77777777" w:rsidR="002B2D6F" w:rsidRPr="002B2D6F" w:rsidRDefault="002B2D6F" w:rsidP="00365D72">
      <w:pPr>
        <w:numPr>
          <w:ilvl w:val="0"/>
          <w:numId w:val="29"/>
        </w:numPr>
        <w:spacing w:after="0" w:line="240" w:lineRule="auto"/>
        <w:rPr>
          <w:rFonts w:eastAsia="Times New Roman" w:cstheme="minorHAnsi"/>
          <w:sz w:val="24"/>
          <w:szCs w:val="24"/>
        </w:rPr>
      </w:pPr>
      <w:r w:rsidRPr="002B2D6F">
        <w:rPr>
          <w:rFonts w:eastAsia="Times New Roman" w:cstheme="minorHAnsi"/>
          <w:sz w:val="24"/>
          <w:szCs w:val="24"/>
        </w:rPr>
        <w:t>Reduced greenhouse gas (GHG) and pollutant emissions</w:t>
      </w:r>
    </w:p>
    <w:p w14:paraId="6F1EA6DF" w14:textId="77777777" w:rsidR="002B2D6F" w:rsidRPr="002B2D6F" w:rsidRDefault="002B2D6F" w:rsidP="00365D72">
      <w:pPr>
        <w:numPr>
          <w:ilvl w:val="0"/>
          <w:numId w:val="29"/>
        </w:numPr>
        <w:spacing w:after="0" w:line="240" w:lineRule="auto"/>
        <w:rPr>
          <w:rFonts w:eastAsia="Times New Roman" w:cstheme="minorHAnsi"/>
          <w:sz w:val="24"/>
          <w:szCs w:val="24"/>
        </w:rPr>
      </w:pPr>
      <w:r w:rsidRPr="002B2D6F">
        <w:rPr>
          <w:rFonts w:eastAsia="Times New Roman" w:cstheme="minorHAnsi"/>
          <w:sz w:val="24"/>
          <w:szCs w:val="24"/>
        </w:rPr>
        <w:t>Conservation of finite resources</w:t>
      </w:r>
    </w:p>
    <w:p w14:paraId="05F4B53F" w14:textId="77777777" w:rsidR="002B2D6F" w:rsidRPr="002B2D6F" w:rsidRDefault="002B2D6F" w:rsidP="00365D72">
      <w:pPr>
        <w:numPr>
          <w:ilvl w:val="0"/>
          <w:numId w:val="29"/>
        </w:numPr>
        <w:spacing w:after="0" w:line="240" w:lineRule="auto"/>
        <w:rPr>
          <w:rFonts w:eastAsia="Times New Roman" w:cstheme="minorHAnsi"/>
          <w:sz w:val="24"/>
          <w:szCs w:val="24"/>
        </w:rPr>
      </w:pPr>
      <w:r w:rsidRPr="002B2D6F">
        <w:rPr>
          <w:rFonts w:eastAsia="Times New Roman" w:cstheme="minorHAnsi"/>
          <w:sz w:val="24"/>
          <w:szCs w:val="24"/>
        </w:rPr>
        <w:t>Decreased reliance on unstable foreign energy sources</w:t>
      </w:r>
    </w:p>
    <w:p w14:paraId="17D9EBA9" w14:textId="77777777" w:rsidR="002B2D6F" w:rsidRPr="002B2D6F" w:rsidRDefault="002B2D6F" w:rsidP="00365D72">
      <w:pPr>
        <w:spacing w:before="120" w:after="120" w:line="240" w:lineRule="auto"/>
        <w:rPr>
          <w:rFonts w:eastAsia="Times New Roman" w:cstheme="minorHAnsi"/>
          <w:b/>
          <w:bCs/>
          <w:sz w:val="24"/>
          <w:szCs w:val="24"/>
        </w:rPr>
      </w:pPr>
      <w:r w:rsidRPr="002B2D6F">
        <w:rPr>
          <w:rFonts w:eastAsia="Times New Roman" w:cstheme="minorHAnsi"/>
          <w:b/>
          <w:bCs/>
          <w:sz w:val="24"/>
          <w:szCs w:val="24"/>
        </w:rPr>
        <w:t>Biodiesel benefits include:</w:t>
      </w:r>
    </w:p>
    <w:p w14:paraId="1E326799" w14:textId="77777777" w:rsidR="002B2D6F" w:rsidRPr="002B2D6F" w:rsidRDefault="002B2D6F" w:rsidP="00365D72">
      <w:pPr>
        <w:numPr>
          <w:ilvl w:val="0"/>
          <w:numId w:val="30"/>
        </w:numPr>
        <w:spacing w:after="0" w:line="240" w:lineRule="auto"/>
        <w:rPr>
          <w:rFonts w:eastAsia="Times New Roman" w:cstheme="minorHAnsi"/>
          <w:sz w:val="24"/>
          <w:szCs w:val="24"/>
        </w:rPr>
      </w:pPr>
      <w:r w:rsidRPr="002B2D6F">
        <w:rPr>
          <w:rFonts w:eastAsia="Times New Roman" w:cstheme="minorHAnsi"/>
          <w:sz w:val="24"/>
          <w:szCs w:val="24"/>
        </w:rPr>
        <w:t>Renewable energy derived from agriculture-based oils or fats</w:t>
      </w:r>
    </w:p>
    <w:p w14:paraId="0EBD0AB6" w14:textId="77777777" w:rsidR="002B2D6F" w:rsidRPr="002B2D6F" w:rsidRDefault="002B2D6F" w:rsidP="00365D72">
      <w:pPr>
        <w:numPr>
          <w:ilvl w:val="0"/>
          <w:numId w:val="30"/>
        </w:numPr>
        <w:spacing w:after="0" w:line="240" w:lineRule="auto"/>
        <w:rPr>
          <w:rFonts w:eastAsia="Times New Roman" w:cstheme="minorHAnsi"/>
          <w:sz w:val="24"/>
          <w:szCs w:val="24"/>
        </w:rPr>
      </w:pPr>
      <w:r w:rsidRPr="002B2D6F">
        <w:rPr>
          <w:rFonts w:eastAsia="Times New Roman" w:cstheme="minorHAnsi"/>
          <w:sz w:val="24"/>
          <w:szCs w:val="24"/>
        </w:rPr>
        <w:t>Cleaner combustion compared to petroleum diesel, lowering CO₂ and particulates (while possibly increasing NOx depending on engine conditions)</w:t>
      </w:r>
    </w:p>
    <w:p w14:paraId="0550AF74" w14:textId="77777777" w:rsidR="002B2D6F" w:rsidRPr="002B2D6F" w:rsidRDefault="002B2D6F" w:rsidP="00365D72">
      <w:pPr>
        <w:numPr>
          <w:ilvl w:val="0"/>
          <w:numId w:val="30"/>
        </w:numPr>
        <w:spacing w:after="0" w:line="240" w:lineRule="auto"/>
        <w:rPr>
          <w:rFonts w:eastAsia="Times New Roman" w:cstheme="minorHAnsi"/>
          <w:sz w:val="24"/>
          <w:szCs w:val="24"/>
        </w:rPr>
      </w:pPr>
      <w:r w:rsidRPr="002B2D6F">
        <w:rPr>
          <w:rFonts w:eastAsia="Times New Roman" w:cstheme="minorHAnsi"/>
          <w:sz w:val="24"/>
          <w:szCs w:val="24"/>
        </w:rPr>
        <w:t>Non-toxic and biodegradable properties, making spills less harmful and easier to manage</w:t>
      </w:r>
    </w:p>
    <w:p w14:paraId="0367A5A0" w14:textId="5D242747" w:rsidR="002B2D6F" w:rsidRPr="002B2D6F" w:rsidRDefault="002B2D6F" w:rsidP="00365D72">
      <w:pPr>
        <w:spacing w:before="120" w:after="120" w:line="240" w:lineRule="auto"/>
        <w:rPr>
          <w:rFonts w:eastAsia="Times New Roman" w:cstheme="minorHAnsi"/>
          <w:sz w:val="24"/>
          <w:szCs w:val="24"/>
        </w:rPr>
      </w:pPr>
      <w:r w:rsidRPr="002B2D6F">
        <w:rPr>
          <w:rFonts w:eastAsia="Times New Roman" w:cstheme="minorHAnsi"/>
          <w:b/>
          <w:bCs/>
          <w:sz w:val="24"/>
          <w:szCs w:val="24"/>
        </w:rPr>
        <w:t xml:space="preserve">Compliance with </w:t>
      </w:r>
      <w:hyperlink r:id="rId47" w:history="1">
        <w:r w:rsidRPr="002B2D6F">
          <w:rPr>
            <w:rStyle w:val="Hyperlink"/>
            <w:rFonts w:eastAsia="Times New Roman" w:cstheme="minorHAnsi"/>
            <w:b/>
            <w:bCs/>
            <w:sz w:val="24"/>
            <w:szCs w:val="24"/>
          </w:rPr>
          <w:t>Executive Order</w:t>
        </w:r>
      </w:hyperlink>
      <w:r w:rsidRPr="002B2D6F">
        <w:rPr>
          <w:rFonts w:eastAsia="Times New Roman" w:cstheme="minorHAnsi"/>
          <w:b/>
          <w:bCs/>
          <w:sz w:val="24"/>
          <w:szCs w:val="24"/>
        </w:rPr>
        <w:t xml:space="preserve"> 594 (2021)</w:t>
      </w:r>
      <w:r>
        <w:rPr>
          <w:rFonts w:eastAsia="Times New Roman" w:cstheme="minorHAnsi"/>
          <w:b/>
          <w:bCs/>
          <w:sz w:val="24"/>
          <w:szCs w:val="24"/>
        </w:rPr>
        <w:t xml:space="preserve">: </w:t>
      </w:r>
      <w:r w:rsidRPr="002B2D6F">
        <w:rPr>
          <w:rFonts w:eastAsia="Times New Roman" w:cstheme="minorHAnsi"/>
          <w:sz w:val="24"/>
          <w:szCs w:val="24"/>
        </w:rPr>
        <w:t xml:space="preserve"> State agencies must </w:t>
      </w:r>
      <w:r>
        <w:rPr>
          <w:rFonts w:eastAsia="Times New Roman" w:cstheme="minorHAnsi"/>
          <w:sz w:val="24"/>
          <w:szCs w:val="24"/>
        </w:rPr>
        <w:t>comply</w:t>
      </w:r>
      <w:r w:rsidRPr="002B2D6F">
        <w:rPr>
          <w:rFonts w:eastAsia="Times New Roman" w:cstheme="minorHAnsi"/>
          <w:sz w:val="24"/>
          <w:szCs w:val="24"/>
        </w:rPr>
        <w:t xml:space="preserve"> with </w:t>
      </w:r>
      <w:hyperlink r:id="rId48" w:history="1">
        <w:r w:rsidRPr="002B2D6F">
          <w:rPr>
            <w:rStyle w:val="Hyperlink"/>
            <w:rFonts w:eastAsia="Times New Roman" w:cstheme="minorHAnsi"/>
            <w:sz w:val="24"/>
            <w:szCs w:val="24"/>
          </w:rPr>
          <w:t>EO Section 4D and 5D</w:t>
        </w:r>
      </w:hyperlink>
      <w:r w:rsidRPr="002B2D6F">
        <w:rPr>
          <w:rFonts w:eastAsia="Times New Roman" w:cstheme="minorHAnsi"/>
          <w:sz w:val="24"/>
          <w:szCs w:val="24"/>
        </w:rPr>
        <w:t xml:space="preserve"> guidelines:</w:t>
      </w:r>
    </w:p>
    <w:p w14:paraId="3A498C3E" w14:textId="77777777" w:rsidR="002B2D6F" w:rsidRPr="002B2D6F" w:rsidRDefault="002B2D6F" w:rsidP="00365D72">
      <w:pPr>
        <w:numPr>
          <w:ilvl w:val="0"/>
          <w:numId w:val="31"/>
        </w:numPr>
        <w:spacing w:after="0" w:line="240" w:lineRule="auto"/>
        <w:rPr>
          <w:rFonts w:eastAsia="Times New Roman" w:cstheme="minorHAnsi"/>
          <w:sz w:val="24"/>
          <w:szCs w:val="24"/>
        </w:rPr>
      </w:pPr>
      <w:r w:rsidRPr="002B2D6F">
        <w:rPr>
          <w:rFonts w:eastAsia="Times New Roman" w:cstheme="minorHAnsi"/>
          <w:sz w:val="24"/>
          <w:szCs w:val="24"/>
        </w:rPr>
        <w:t>Fleet Fuel: All diesel purchased for state-operated vehicles must contain at least 5% biodiesel (B5)</w:t>
      </w:r>
    </w:p>
    <w:p w14:paraId="32960B4E" w14:textId="77777777" w:rsidR="002B2D6F" w:rsidRPr="002B2D6F" w:rsidRDefault="002B2D6F" w:rsidP="00365D72">
      <w:pPr>
        <w:numPr>
          <w:ilvl w:val="0"/>
          <w:numId w:val="31"/>
        </w:numPr>
        <w:spacing w:after="0" w:line="240" w:lineRule="auto"/>
        <w:rPr>
          <w:rFonts w:eastAsia="Times New Roman" w:cstheme="minorHAnsi"/>
          <w:sz w:val="24"/>
          <w:szCs w:val="24"/>
        </w:rPr>
      </w:pPr>
      <w:r w:rsidRPr="002B2D6F">
        <w:rPr>
          <w:rFonts w:eastAsia="Times New Roman" w:cstheme="minorHAnsi"/>
          <w:sz w:val="24"/>
          <w:szCs w:val="24"/>
        </w:rPr>
        <w:lastRenderedPageBreak/>
        <w:t>Bulk Storage: Entities with bulk diesel storage must use minimum B5 blends</w:t>
      </w:r>
    </w:p>
    <w:p w14:paraId="413C6E93" w14:textId="45056CF7" w:rsidR="002B2D6F" w:rsidRPr="002B2D6F" w:rsidRDefault="00365D72" w:rsidP="00365D72">
      <w:pPr>
        <w:spacing w:before="120" w:after="120" w:line="240" w:lineRule="auto"/>
        <w:rPr>
          <w:rFonts w:eastAsia="Times New Roman" w:cstheme="minorHAnsi"/>
          <w:b/>
          <w:bCs/>
          <w:sz w:val="24"/>
          <w:szCs w:val="24"/>
        </w:rPr>
      </w:pPr>
      <w:r w:rsidRPr="00365D72">
        <w:rPr>
          <w:rFonts w:eastAsia="Times New Roman" w:cstheme="minorHAnsi"/>
          <w:b/>
          <w:bCs/>
          <w:sz w:val="24"/>
          <w:szCs w:val="24"/>
        </w:rPr>
        <w:t>Qualifying</w:t>
      </w:r>
      <w:r w:rsidR="002B2D6F" w:rsidRPr="002B2D6F">
        <w:rPr>
          <w:rFonts w:eastAsia="Times New Roman" w:cstheme="minorHAnsi"/>
          <w:b/>
          <w:bCs/>
          <w:sz w:val="24"/>
          <w:szCs w:val="24"/>
        </w:rPr>
        <w:t xml:space="preserve"> as </w:t>
      </w:r>
      <w:r w:rsidRPr="00365D72">
        <w:rPr>
          <w:rFonts w:eastAsia="Times New Roman" w:cstheme="minorHAnsi"/>
          <w:b/>
          <w:bCs/>
          <w:sz w:val="24"/>
          <w:szCs w:val="24"/>
        </w:rPr>
        <w:t>E</w:t>
      </w:r>
      <w:r w:rsidR="002B2D6F" w:rsidRPr="002B2D6F">
        <w:rPr>
          <w:rFonts w:eastAsia="Times New Roman" w:cstheme="minorHAnsi"/>
          <w:b/>
          <w:bCs/>
          <w:sz w:val="24"/>
          <w:szCs w:val="24"/>
        </w:rPr>
        <w:t xml:space="preserve">ligible </w:t>
      </w:r>
      <w:r w:rsidRPr="00365D72">
        <w:rPr>
          <w:rFonts w:eastAsia="Times New Roman" w:cstheme="minorHAnsi"/>
          <w:b/>
          <w:bCs/>
          <w:sz w:val="24"/>
          <w:szCs w:val="24"/>
        </w:rPr>
        <w:t>B</w:t>
      </w:r>
      <w:r w:rsidR="002B2D6F" w:rsidRPr="002B2D6F">
        <w:rPr>
          <w:rFonts w:eastAsia="Times New Roman" w:cstheme="minorHAnsi"/>
          <w:b/>
          <w:bCs/>
          <w:sz w:val="24"/>
          <w:szCs w:val="24"/>
        </w:rPr>
        <w:t>iodiesel:</w:t>
      </w:r>
    </w:p>
    <w:p w14:paraId="466AE2EE" w14:textId="77777777" w:rsidR="002B2D6F" w:rsidRPr="002B2D6F" w:rsidRDefault="002B2D6F" w:rsidP="00365D72">
      <w:pPr>
        <w:numPr>
          <w:ilvl w:val="0"/>
          <w:numId w:val="32"/>
        </w:numPr>
        <w:spacing w:after="0" w:line="240" w:lineRule="auto"/>
        <w:rPr>
          <w:rFonts w:eastAsia="Times New Roman" w:cstheme="minorHAnsi"/>
          <w:sz w:val="24"/>
          <w:szCs w:val="24"/>
        </w:rPr>
      </w:pPr>
      <w:r w:rsidRPr="002B2D6F">
        <w:rPr>
          <w:rFonts w:eastAsia="Times New Roman" w:cstheme="minorHAnsi"/>
          <w:sz w:val="24"/>
          <w:szCs w:val="24"/>
        </w:rPr>
        <w:t>Must demonstrate at least 50% reduction in lifecycle GHG emissions vs. conventional diesel</w:t>
      </w:r>
    </w:p>
    <w:p w14:paraId="0D90A306" w14:textId="77777777" w:rsidR="002B2D6F" w:rsidRPr="002B2D6F" w:rsidRDefault="002B2D6F" w:rsidP="00365D72">
      <w:pPr>
        <w:numPr>
          <w:ilvl w:val="0"/>
          <w:numId w:val="32"/>
        </w:numPr>
        <w:spacing w:after="0" w:line="240" w:lineRule="auto"/>
        <w:rPr>
          <w:rFonts w:eastAsia="Times New Roman" w:cstheme="minorHAnsi"/>
          <w:sz w:val="24"/>
          <w:szCs w:val="24"/>
        </w:rPr>
      </w:pPr>
      <w:r w:rsidRPr="002B2D6F">
        <w:rPr>
          <w:rFonts w:eastAsia="Times New Roman" w:cstheme="minorHAnsi"/>
          <w:sz w:val="24"/>
          <w:szCs w:val="24"/>
        </w:rPr>
        <w:t>Fuel suppliers must be EPA-registered under the Renewable Fuel Standard and confirm biodiesel is derived from organic waste feedstocks</w:t>
      </w:r>
    </w:p>
    <w:p w14:paraId="00CAD980" w14:textId="77777777" w:rsidR="002B2D6F" w:rsidRPr="002B2D6F" w:rsidRDefault="002B2D6F" w:rsidP="00365D72">
      <w:pPr>
        <w:numPr>
          <w:ilvl w:val="0"/>
          <w:numId w:val="32"/>
        </w:numPr>
        <w:spacing w:after="0" w:line="240" w:lineRule="auto"/>
        <w:rPr>
          <w:rFonts w:eastAsia="Times New Roman" w:cstheme="minorHAnsi"/>
          <w:sz w:val="24"/>
          <w:szCs w:val="24"/>
        </w:rPr>
      </w:pPr>
      <w:r w:rsidRPr="002B2D6F">
        <w:rPr>
          <w:rFonts w:eastAsia="Times New Roman" w:cstheme="minorHAnsi"/>
          <w:sz w:val="24"/>
          <w:szCs w:val="24"/>
        </w:rPr>
        <w:t>B100 must meet ASTM D6751 standard</w:t>
      </w:r>
    </w:p>
    <w:p w14:paraId="0106BF72" w14:textId="77777777" w:rsidR="002B2D6F" w:rsidRPr="002B2D6F" w:rsidRDefault="002B2D6F" w:rsidP="00365D72">
      <w:pPr>
        <w:numPr>
          <w:ilvl w:val="0"/>
          <w:numId w:val="32"/>
        </w:numPr>
        <w:spacing w:after="0" w:line="240" w:lineRule="auto"/>
        <w:rPr>
          <w:rFonts w:eastAsia="Times New Roman" w:cstheme="minorHAnsi"/>
          <w:sz w:val="24"/>
          <w:szCs w:val="24"/>
        </w:rPr>
      </w:pPr>
      <w:r w:rsidRPr="002B2D6F">
        <w:rPr>
          <w:rFonts w:eastAsia="Times New Roman" w:cstheme="minorHAnsi"/>
          <w:sz w:val="24"/>
          <w:szCs w:val="24"/>
        </w:rPr>
        <w:t>Blended products must meet:</w:t>
      </w:r>
    </w:p>
    <w:p w14:paraId="7AEB37E0" w14:textId="77777777" w:rsidR="002B2D6F" w:rsidRPr="002B2D6F" w:rsidRDefault="002B2D6F" w:rsidP="00365D72">
      <w:pPr>
        <w:numPr>
          <w:ilvl w:val="1"/>
          <w:numId w:val="32"/>
        </w:numPr>
        <w:spacing w:after="0" w:line="240" w:lineRule="auto"/>
        <w:rPr>
          <w:rFonts w:eastAsia="Times New Roman" w:cstheme="minorHAnsi"/>
          <w:sz w:val="24"/>
          <w:szCs w:val="24"/>
        </w:rPr>
      </w:pPr>
      <w:r w:rsidRPr="002B2D6F">
        <w:rPr>
          <w:rFonts w:eastAsia="Times New Roman" w:cstheme="minorHAnsi"/>
          <w:sz w:val="24"/>
          <w:szCs w:val="24"/>
        </w:rPr>
        <w:t>ASTM D975 for B5</w:t>
      </w:r>
    </w:p>
    <w:p w14:paraId="2CCB924F" w14:textId="77777777" w:rsidR="002B2D6F" w:rsidRPr="002B2D6F" w:rsidRDefault="002B2D6F" w:rsidP="00365D72">
      <w:pPr>
        <w:numPr>
          <w:ilvl w:val="1"/>
          <w:numId w:val="32"/>
        </w:numPr>
        <w:spacing w:after="0" w:line="240" w:lineRule="auto"/>
        <w:rPr>
          <w:rFonts w:eastAsia="Times New Roman" w:cstheme="minorHAnsi"/>
          <w:sz w:val="24"/>
          <w:szCs w:val="24"/>
        </w:rPr>
      </w:pPr>
      <w:r w:rsidRPr="002B2D6F">
        <w:rPr>
          <w:rFonts w:eastAsia="Times New Roman" w:cstheme="minorHAnsi"/>
          <w:sz w:val="24"/>
          <w:szCs w:val="24"/>
        </w:rPr>
        <w:t>ASTM D7467 for B6–B20</w:t>
      </w:r>
    </w:p>
    <w:p w14:paraId="18B8AAA8" w14:textId="7C32166B" w:rsidR="002B2D6F" w:rsidRPr="002B2D6F" w:rsidRDefault="002B2D6F" w:rsidP="00365D72">
      <w:pPr>
        <w:spacing w:before="120" w:after="120" w:line="240" w:lineRule="auto"/>
        <w:rPr>
          <w:rFonts w:eastAsia="Times New Roman" w:cstheme="minorHAnsi"/>
          <w:sz w:val="24"/>
          <w:szCs w:val="24"/>
        </w:rPr>
      </w:pPr>
      <w:r w:rsidRPr="002B2D6F">
        <w:rPr>
          <w:rFonts w:eastAsia="Times New Roman" w:cstheme="minorHAnsi"/>
          <w:b/>
          <w:bCs/>
          <w:sz w:val="24"/>
          <w:szCs w:val="24"/>
        </w:rPr>
        <w:t>Quality Assurance</w:t>
      </w:r>
      <w:r w:rsidR="00365D72">
        <w:rPr>
          <w:rFonts w:eastAsia="Times New Roman" w:cstheme="minorHAnsi"/>
          <w:b/>
          <w:bCs/>
          <w:sz w:val="24"/>
          <w:szCs w:val="24"/>
        </w:rPr>
        <w:t>:</w:t>
      </w:r>
      <w:r w:rsidRPr="002B2D6F">
        <w:rPr>
          <w:rFonts w:eastAsia="Times New Roman" w:cstheme="minorHAnsi"/>
          <w:sz w:val="24"/>
          <w:szCs w:val="24"/>
        </w:rPr>
        <w:t xml:space="preserve"> Vendors may be required to document rigorous quality control for fuel handling—including storage, blending, sampling, testing, and distribution procedures.</w:t>
      </w:r>
    </w:p>
    <w:p w14:paraId="7ECFB94C" w14:textId="35B3D325" w:rsidR="036D4DE0" w:rsidRDefault="036D4DE0" w:rsidP="00365D72">
      <w:pPr>
        <w:spacing w:before="120" w:after="120"/>
      </w:pPr>
      <w:r w:rsidRPr="4FD901F8">
        <w:rPr>
          <w:rFonts w:ascii="Calibri" w:eastAsia="Calibri" w:hAnsi="Calibri" w:cs="Calibri"/>
          <w:b/>
          <w:bCs/>
          <w:sz w:val="24"/>
          <w:szCs w:val="24"/>
        </w:rPr>
        <w:t>Learn More:</w:t>
      </w:r>
      <w:r w:rsidRPr="4FD901F8">
        <w:rPr>
          <w:rFonts w:ascii="Calibri" w:eastAsia="Calibri" w:hAnsi="Calibri" w:cs="Calibri"/>
          <w:sz w:val="24"/>
          <w:szCs w:val="24"/>
        </w:rPr>
        <w:t xml:space="preserve"> Explore the </w:t>
      </w:r>
      <w:hyperlink r:id="rId49">
        <w:r w:rsidRPr="4FD901F8">
          <w:rPr>
            <w:rStyle w:val="Hyperlink"/>
            <w:rFonts w:ascii="Calibri" w:eastAsia="Calibri" w:hAnsi="Calibri" w:cs="Calibri"/>
            <w:color w:val="467886"/>
            <w:sz w:val="24"/>
            <w:szCs w:val="24"/>
          </w:rPr>
          <w:t>Environmentally Preferable Products (EPP) Procurement Program</w:t>
        </w:r>
      </w:hyperlink>
      <w:r w:rsidRPr="4FD901F8">
        <w:rPr>
          <w:rFonts w:ascii="Calibri" w:eastAsia="Calibri" w:hAnsi="Calibri" w:cs="Calibri"/>
          <w:sz w:val="24"/>
          <w:szCs w:val="24"/>
        </w:rPr>
        <w:t xml:space="preserve"> and discover detailed guidance in the </w:t>
      </w:r>
      <w:hyperlink r:id="rId50">
        <w:r w:rsidRPr="4FD901F8">
          <w:rPr>
            <w:rStyle w:val="Hyperlink"/>
            <w:rFonts w:ascii="Calibri" w:eastAsia="Calibri" w:hAnsi="Calibri" w:cs="Calibri"/>
            <w:color w:val="467886"/>
            <w:sz w:val="24"/>
            <w:szCs w:val="24"/>
          </w:rPr>
          <w:t>EPP Products and Services Guide</w:t>
        </w:r>
      </w:hyperlink>
      <w:r w:rsidRPr="4FD901F8">
        <w:rPr>
          <w:rFonts w:ascii="Calibri" w:eastAsia="Calibri" w:hAnsi="Calibri" w:cs="Calibri"/>
          <w:sz w:val="24"/>
          <w:szCs w:val="24"/>
        </w:rPr>
        <w:t>.</w:t>
      </w:r>
    </w:p>
    <w:p w14:paraId="401E5311" w14:textId="3C14E6D1" w:rsidR="004C38FD" w:rsidRPr="002E2D42" w:rsidRDefault="004C38FD" w:rsidP="004C38FD">
      <w:pPr>
        <w:pStyle w:val="Heading1"/>
      </w:pPr>
      <w:bookmarkStart w:id="50" w:name="_Toc205195958"/>
      <w:r>
        <w:t>Instructions for MMARS Users</w:t>
      </w:r>
      <w:bookmarkEnd w:id="50"/>
    </w:p>
    <w:p w14:paraId="3F542341" w14:textId="4191AC8B" w:rsidR="00464E48" w:rsidRPr="00E006A5" w:rsidRDefault="00464E48" w:rsidP="00464E48">
      <w:pPr>
        <w:pStyle w:val="ListParagraph"/>
        <w:ind w:left="0"/>
        <w:rPr>
          <w:sz w:val="24"/>
          <w:szCs w:val="24"/>
        </w:rPr>
      </w:pPr>
      <w:r w:rsidRPr="00E006A5">
        <w:rPr>
          <w:rFonts w:cs="Arial"/>
          <w:color w:val="000000" w:themeColor="text1"/>
          <w:sz w:val="24"/>
          <w:szCs w:val="24"/>
        </w:rPr>
        <w:t xml:space="preserve">When placing orders with a </w:t>
      </w:r>
      <w:r w:rsidR="003763DA">
        <w:rPr>
          <w:rFonts w:cs="Arial"/>
          <w:color w:val="000000" w:themeColor="text1"/>
          <w:sz w:val="24"/>
          <w:szCs w:val="24"/>
        </w:rPr>
        <w:t>vendor</w:t>
      </w:r>
      <w:r w:rsidRPr="00E006A5">
        <w:rPr>
          <w:rFonts w:cs="Arial"/>
          <w:color w:val="000000" w:themeColor="text1"/>
          <w:sz w:val="24"/>
          <w:szCs w:val="24"/>
        </w:rPr>
        <w:t xml:space="preserve">, </w:t>
      </w:r>
      <w:r w:rsidR="000937A5" w:rsidRPr="000937A5">
        <w:rPr>
          <w:rFonts w:cs="Arial"/>
          <w:color w:val="000000" w:themeColor="text1"/>
          <w:sz w:val="24"/>
          <w:szCs w:val="24"/>
        </w:rPr>
        <w:t>Massachusetts Management Accounting and Reporting System</w:t>
      </w:r>
      <w:r w:rsidR="000937A5">
        <w:rPr>
          <w:rFonts w:cs="Arial"/>
          <w:color w:val="000000" w:themeColor="text1"/>
          <w:sz w:val="24"/>
          <w:szCs w:val="24"/>
        </w:rPr>
        <w:t xml:space="preserve"> (</w:t>
      </w:r>
      <w:r w:rsidRPr="00E006A5">
        <w:rPr>
          <w:rFonts w:cs="Arial"/>
          <w:color w:val="000000" w:themeColor="text1"/>
          <w:sz w:val="24"/>
          <w:szCs w:val="24"/>
        </w:rPr>
        <w:t>MMARS</w:t>
      </w:r>
      <w:r w:rsidR="000937A5">
        <w:rPr>
          <w:rFonts w:cs="Arial"/>
          <w:color w:val="000000" w:themeColor="text1"/>
          <w:sz w:val="24"/>
          <w:szCs w:val="24"/>
        </w:rPr>
        <w:t>)</w:t>
      </w:r>
      <w:r w:rsidRPr="00E006A5">
        <w:rPr>
          <w:rFonts w:cs="Arial"/>
          <w:color w:val="000000" w:themeColor="text1"/>
          <w:sz w:val="24"/>
          <w:szCs w:val="24"/>
        </w:rPr>
        <w:t xml:space="preserve"> users </w:t>
      </w:r>
      <w:r w:rsidRPr="00E006A5">
        <w:rPr>
          <w:rFonts w:cs="Arial"/>
          <w:b/>
          <w:bCs/>
          <w:color w:val="000000" w:themeColor="text1"/>
          <w:sz w:val="24"/>
          <w:szCs w:val="24"/>
        </w:rPr>
        <w:t>must</w:t>
      </w:r>
      <w:r w:rsidRPr="00E006A5">
        <w:rPr>
          <w:rFonts w:cs="Arial"/>
          <w:color w:val="000000" w:themeColor="text1"/>
          <w:sz w:val="24"/>
          <w:szCs w:val="24"/>
        </w:rPr>
        <w:t xml:space="preserve"> reference the contract ID number </w:t>
      </w:r>
      <w:r w:rsidR="00DA3A70" w:rsidRPr="00390711">
        <w:rPr>
          <w:b/>
          <w:sz w:val="24"/>
          <w:szCs w:val="24"/>
        </w:rPr>
        <w:t>ENE53</w:t>
      </w:r>
      <w:r w:rsidR="00390711" w:rsidRPr="00390711">
        <w:rPr>
          <w:b/>
          <w:sz w:val="24"/>
          <w:szCs w:val="24"/>
        </w:rPr>
        <w:t>*</w:t>
      </w:r>
      <w:r w:rsidRPr="00E006A5">
        <w:rPr>
          <w:bCs/>
          <w:sz w:val="24"/>
          <w:szCs w:val="24"/>
        </w:rPr>
        <w:t xml:space="preserve"> </w:t>
      </w:r>
      <w:r w:rsidRPr="00E006A5">
        <w:rPr>
          <w:rFonts w:cs="Arial"/>
          <w:color w:val="000000" w:themeColor="text1"/>
          <w:sz w:val="24"/>
          <w:szCs w:val="24"/>
        </w:rPr>
        <w:t xml:space="preserve">in the applicable field in MMARS. For MMARS technical support and job aids, </w:t>
      </w:r>
      <w:r w:rsidRPr="00E006A5">
        <w:rPr>
          <w:color w:val="000000" w:themeColor="text1"/>
          <w:sz w:val="24"/>
          <w:szCs w:val="24"/>
        </w:rPr>
        <w:t>contact the Comptroller Help and Support Desk at 617-973-2468 or at</w:t>
      </w:r>
      <w:r w:rsidRPr="00E006A5">
        <w:rPr>
          <w:sz w:val="24"/>
          <w:szCs w:val="24"/>
        </w:rPr>
        <w:t xml:space="preserve"> </w:t>
      </w:r>
      <w:hyperlink r:id="rId51">
        <w:r w:rsidRPr="00E006A5">
          <w:rPr>
            <w:rStyle w:val="Hyperlink"/>
            <w:sz w:val="24"/>
            <w:szCs w:val="24"/>
          </w:rPr>
          <w:t>Comptroller.Info@mass.gov</w:t>
        </w:r>
      </w:hyperlink>
      <w:r w:rsidRPr="00E006A5">
        <w:rPr>
          <w:sz w:val="24"/>
          <w:szCs w:val="24"/>
        </w:rPr>
        <w:t>.</w:t>
      </w:r>
    </w:p>
    <w:p w14:paraId="7E58B0D1" w14:textId="77777777" w:rsidR="00266475" w:rsidRDefault="00266475" w:rsidP="4C2A9F3F">
      <w:pPr>
        <w:tabs>
          <w:tab w:val="left" w:pos="540"/>
        </w:tabs>
        <w:spacing w:after="0" w:line="240" w:lineRule="auto"/>
        <w:jc w:val="center"/>
        <w:rPr>
          <w:rFonts w:cs="Arial"/>
        </w:rPr>
      </w:pPr>
    </w:p>
    <w:p w14:paraId="71C99DDE" w14:textId="7663DEE0" w:rsidR="0007507F" w:rsidRDefault="0007507F">
      <w:pPr>
        <w:rPr>
          <w:rFonts w:cs="Arial"/>
        </w:rPr>
      </w:pPr>
      <w:r>
        <w:rPr>
          <w:rFonts w:cs="Arial"/>
        </w:rPr>
        <w:br w:type="page"/>
      </w:r>
    </w:p>
    <w:p w14:paraId="706A3BEC" w14:textId="77777777" w:rsidR="00266475" w:rsidRDefault="00266475" w:rsidP="00266475">
      <w:pPr>
        <w:tabs>
          <w:tab w:val="left" w:pos="540"/>
        </w:tabs>
        <w:spacing w:after="0" w:line="240" w:lineRule="auto"/>
        <w:jc w:val="both"/>
        <w:rPr>
          <w:rFonts w:cs="Arial"/>
        </w:rPr>
        <w:sectPr w:rsidR="00266475" w:rsidSect="003E7DC2">
          <w:type w:val="continuous"/>
          <w:pgSz w:w="12240" w:h="15840"/>
          <w:pgMar w:top="125" w:right="1152" w:bottom="1440" w:left="1152" w:header="864" w:footer="360" w:gutter="0"/>
          <w:cols w:space="720"/>
          <w:titlePg/>
          <w:docGrid w:linePitch="360"/>
        </w:sectPr>
      </w:pPr>
    </w:p>
    <w:p w14:paraId="66F6F6D9" w14:textId="572D18D1" w:rsidR="00E51057" w:rsidRDefault="00E51057" w:rsidP="00E51057">
      <w:pPr>
        <w:pStyle w:val="Heading1"/>
        <w:rPr>
          <w:color w:val="auto"/>
          <w:sz w:val="20"/>
          <w:szCs w:val="20"/>
        </w:rPr>
      </w:pPr>
      <w:bookmarkStart w:id="51" w:name="_Appendix_A:_Vendor"/>
      <w:bookmarkStart w:id="52" w:name="_Vendor_Specific_Information"/>
      <w:bookmarkStart w:id="53" w:name="_Vendor_Information*"/>
      <w:bookmarkStart w:id="54" w:name="_Vendor_List_and"/>
      <w:bookmarkStart w:id="55" w:name="_Appendix_A:_1"/>
      <w:bookmarkStart w:id="56" w:name="_Toc194066623"/>
      <w:bookmarkStart w:id="57" w:name="_Toc205195959"/>
      <w:bookmarkEnd w:id="51"/>
      <w:bookmarkEnd w:id="52"/>
      <w:bookmarkEnd w:id="53"/>
      <w:bookmarkEnd w:id="54"/>
      <w:bookmarkEnd w:id="55"/>
      <w:r>
        <w:lastRenderedPageBreak/>
        <w:t>Vendor List and Information</w:t>
      </w:r>
      <w:bookmarkEnd w:id="56"/>
      <w:bookmarkEnd w:id="57"/>
      <w:r w:rsidRPr="4ABD2473">
        <w:rPr>
          <w:color w:val="auto"/>
          <w:sz w:val="20"/>
          <w:szCs w:val="20"/>
        </w:rPr>
        <w:t xml:space="preserve"> </w:t>
      </w:r>
    </w:p>
    <w:p w14:paraId="05A300D1" w14:textId="77777777" w:rsidR="00F027AF" w:rsidRPr="00F027AF" w:rsidRDefault="00F027AF" w:rsidP="00F027AF">
      <w:pPr>
        <w:spacing w:after="0"/>
      </w:pPr>
    </w:p>
    <w:tbl>
      <w:tblPr>
        <w:tblW w:w="14845" w:type="dxa"/>
        <w:tblInd w:w="-7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598"/>
        <w:gridCol w:w="1547"/>
        <w:gridCol w:w="1080"/>
        <w:gridCol w:w="1170"/>
        <w:gridCol w:w="1980"/>
        <w:gridCol w:w="1170"/>
        <w:gridCol w:w="1080"/>
        <w:gridCol w:w="1800"/>
        <w:gridCol w:w="1440"/>
        <w:gridCol w:w="1980"/>
      </w:tblGrid>
      <w:tr w:rsidR="003C28BF" w14:paraId="36CFBC48" w14:textId="77777777" w:rsidTr="00975DEE">
        <w:trPr>
          <w:trHeight w:val="690"/>
          <w:tblHeader/>
        </w:trPr>
        <w:tc>
          <w:tcPr>
            <w:tcW w:w="1598" w:type="dxa"/>
            <w:shd w:val="clear" w:color="auto" w:fill="C5D9EB"/>
          </w:tcPr>
          <w:p w14:paraId="54C46BDD" w14:textId="768CA4B9" w:rsidR="003C28BF" w:rsidRPr="004752C5" w:rsidRDefault="003C28BF" w:rsidP="3BA9E80C">
            <w:pPr>
              <w:spacing w:after="0" w:line="240" w:lineRule="auto"/>
              <w:jc w:val="center"/>
              <w:rPr>
                <w:sz w:val="16"/>
                <w:szCs w:val="16"/>
              </w:rPr>
            </w:pPr>
            <w:r w:rsidRPr="004752C5">
              <w:rPr>
                <w:rFonts w:ascii="Calibri" w:eastAsia="Calibri" w:hAnsi="Calibri" w:cs="Calibri"/>
                <w:b/>
                <w:bCs/>
                <w:color w:val="000000" w:themeColor="text1"/>
                <w:sz w:val="16"/>
                <w:szCs w:val="16"/>
              </w:rPr>
              <w:t>Vendor</w:t>
            </w:r>
            <w:r w:rsidRPr="004752C5">
              <w:rPr>
                <w:rFonts w:ascii="Calibri" w:eastAsia="Calibri" w:hAnsi="Calibri" w:cs="Calibri"/>
                <w:b/>
                <w:bCs/>
                <w:color w:val="000000" w:themeColor="text1"/>
                <w:sz w:val="16"/>
                <w:szCs w:val="16"/>
                <w:vertAlign w:val="superscript"/>
              </w:rPr>
              <w:t>1</w:t>
            </w:r>
          </w:p>
          <w:p w14:paraId="71BC6C33" w14:textId="41AC6FAF" w:rsidR="003C28BF" w:rsidRPr="004752C5" w:rsidRDefault="003C28BF" w:rsidP="3BA9E80C">
            <w:pPr>
              <w:pStyle w:val="TableParagraph"/>
              <w:spacing w:line="218" w:lineRule="exact"/>
              <w:ind w:left="485"/>
              <w:rPr>
                <w:b/>
                <w:bCs/>
                <w:sz w:val="16"/>
                <w:szCs w:val="16"/>
              </w:rPr>
            </w:pPr>
          </w:p>
        </w:tc>
        <w:tc>
          <w:tcPr>
            <w:tcW w:w="1547" w:type="dxa"/>
            <w:shd w:val="clear" w:color="auto" w:fill="C5D9EB"/>
          </w:tcPr>
          <w:p w14:paraId="648FDEDB" w14:textId="1E7831A5" w:rsidR="003C28BF" w:rsidRPr="004752C5" w:rsidRDefault="003C28BF" w:rsidP="00E74426">
            <w:pPr>
              <w:spacing w:after="0" w:line="240" w:lineRule="auto"/>
              <w:jc w:val="center"/>
            </w:pPr>
            <w:r w:rsidRPr="00E74426">
              <w:rPr>
                <w:b/>
                <w:color w:val="000000" w:themeColor="text1"/>
                <w:sz w:val="16"/>
                <w:szCs w:val="16"/>
              </w:rPr>
              <w:t>Master Blanket Purchase Order (MBPO) Number</w:t>
            </w:r>
          </w:p>
        </w:tc>
        <w:tc>
          <w:tcPr>
            <w:tcW w:w="1080" w:type="dxa"/>
            <w:shd w:val="clear" w:color="auto" w:fill="C5D9EB"/>
          </w:tcPr>
          <w:p w14:paraId="7E655AFC" w14:textId="77777777" w:rsidR="003C28BF" w:rsidRPr="004752C5" w:rsidRDefault="003C28BF" w:rsidP="00E74426">
            <w:pPr>
              <w:spacing w:after="0" w:line="240" w:lineRule="auto"/>
              <w:jc w:val="center"/>
            </w:pPr>
            <w:r w:rsidRPr="00E74426">
              <w:rPr>
                <w:rFonts w:eastAsia="Calibri" w:cstheme="minorHAnsi"/>
                <w:b/>
                <w:bCs/>
                <w:color w:val="000000" w:themeColor="text1"/>
                <w:sz w:val="16"/>
                <w:szCs w:val="16"/>
              </w:rPr>
              <w:t>Contact Person</w:t>
            </w:r>
          </w:p>
        </w:tc>
        <w:tc>
          <w:tcPr>
            <w:tcW w:w="1170" w:type="dxa"/>
            <w:shd w:val="clear" w:color="auto" w:fill="C5D9EB"/>
          </w:tcPr>
          <w:p w14:paraId="1160772D" w14:textId="522A2E81" w:rsidR="003C28BF" w:rsidRPr="004752C5" w:rsidRDefault="003C28BF" w:rsidP="00E74426">
            <w:pPr>
              <w:spacing w:after="0" w:line="240" w:lineRule="auto"/>
              <w:jc w:val="center"/>
            </w:pPr>
            <w:r w:rsidRPr="00E74426">
              <w:rPr>
                <w:rFonts w:eastAsia="Calibri" w:cstheme="minorHAnsi"/>
                <w:b/>
                <w:bCs/>
                <w:color w:val="000000" w:themeColor="text1"/>
                <w:sz w:val="16"/>
                <w:szCs w:val="16"/>
              </w:rPr>
              <w:t>Phone Number</w:t>
            </w:r>
          </w:p>
        </w:tc>
        <w:tc>
          <w:tcPr>
            <w:tcW w:w="1980" w:type="dxa"/>
            <w:shd w:val="clear" w:color="auto" w:fill="C5D9EB"/>
          </w:tcPr>
          <w:p w14:paraId="3CC8B61D" w14:textId="77777777" w:rsidR="003C28BF" w:rsidRPr="004752C5" w:rsidRDefault="003C28BF" w:rsidP="00E74426">
            <w:pPr>
              <w:spacing w:after="0" w:line="240" w:lineRule="auto"/>
              <w:jc w:val="center"/>
            </w:pPr>
            <w:r w:rsidRPr="00E74426">
              <w:rPr>
                <w:rFonts w:eastAsia="Calibri" w:cstheme="minorHAnsi"/>
                <w:b/>
                <w:bCs/>
                <w:color w:val="000000" w:themeColor="text1"/>
                <w:sz w:val="16"/>
                <w:szCs w:val="16"/>
              </w:rPr>
              <w:t>Email</w:t>
            </w:r>
          </w:p>
        </w:tc>
        <w:tc>
          <w:tcPr>
            <w:tcW w:w="1170" w:type="dxa"/>
            <w:shd w:val="clear" w:color="auto" w:fill="C5D9EB"/>
          </w:tcPr>
          <w:p w14:paraId="7AFF5C49" w14:textId="77777777" w:rsidR="003C28BF" w:rsidRPr="00E74426" w:rsidRDefault="003C28BF" w:rsidP="00E74426">
            <w:pPr>
              <w:spacing w:after="0" w:line="240" w:lineRule="auto"/>
              <w:jc w:val="center"/>
              <w:rPr>
                <w:rFonts w:eastAsia="Calibri" w:cstheme="minorHAnsi"/>
                <w:b/>
                <w:bCs/>
                <w:color w:val="000000" w:themeColor="text1"/>
                <w:sz w:val="16"/>
                <w:szCs w:val="16"/>
              </w:rPr>
            </w:pPr>
            <w:r w:rsidRPr="00E74426">
              <w:rPr>
                <w:rFonts w:eastAsia="Calibri" w:cstheme="minorHAnsi"/>
                <w:b/>
                <w:bCs/>
                <w:color w:val="000000" w:themeColor="text1"/>
                <w:sz w:val="16"/>
                <w:szCs w:val="16"/>
              </w:rPr>
              <w:t>Categories</w:t>
            </w:r>
          </w:p>
        </w:tc>
        <w:tc>
          <w:tcPr>
            <w:tcW w:w="1080" w:type="dxa"/>
            <w:shd w:val="clear" w:color="auto" w:fill="C5D9EB"/>
          </w:tcPr>
          <w:p w14:paraId="31844FFC" w14:textId="77777777" w:rsidR="003C28BF" w:rsidRPr="00E74426" w:rsidRDefault="003C28BF" w:rsidP="00E74426">
            <w:pPr>
              <w:spacing w:after="0" w:line="240" w:lineRule="auto"/>
              <w:jc w:val="center"/>
              <w:rPr>
                <w:rFonts w:eastAsia="Calibri" w:cstheme="minorHAnsi"/>
                <w:b/>
                <w:bCs/>
                <w:color w:val="000000" w:themeColor="text1"/>
                <w:sz w:val="16"/>
                <w:szCs w:val="16"/>
              </w:rPr>
            </w:pPr>
            <w:r w:rsidRPr="00E74426">
              <w:rPr>
                <w:rFonts w:eastAsia="Calibri" w:cstheme="minorHAnsi"/>
                <w:b/>
                <w:bCs/>
                <w:color w:val="000000" w:themeColor="text1"/>
                <w:sz w:val="16"/>
                <w:szCs w:val="16"/>
              </w:rPr>
              <w:t>Zone</w:t>
            </w:r>
          </w:p>
        </w:tc>
        <w:tc>
          <w:tcPr>
            <w:tcW w:w="1800" w:type="dxa"/>
            <w:shd w:val="clear" w:color="auto" w:fill="C5D9EB"/>
          </w:tcPr>
          <w:p w14:paraId="4A47F272" w14:textId="77777777" w:rsidR="003C28BF" w:rsidRPr="00E74426" w:rsidRDefault="003C28BF" w:rsidP="00E74426">
            <w:pPr>
              <w:spacing w:after="0" w:line="240" w:lineRule="auto"/>
              <w:jc w:val="center"/>
              <w:rPr>
                <w:rFonts w:eastAsia="Calibri" w:cstheme="minorHAnsi"/>
                <w:b/>
                <w:bCs/>
                <w:color w:val="000000" w:themeColor="text1"/>
                <w:sz w:val="16"/>
                <w:szCs w:val="16"/>
              </w:rPr>
            </w:pPr>
            <w:r w:rsidRPr="00E74426">
              <w:rPr>
                <w:rFonts w:eastAsia="Calibri" w:cstheme="minorHAnsi"/>
                <w:b/>
                <w:bCs/>
                <w:color w:val="000000" w:themeColor="text1"/>
                <w:sz w:val="16"/>
                <w:szCs w:val="16"/>
              </w:rPr>
              <w:t>Prompt Payment Discount, </w:t>
            </w:r>
          </w:p>
          <w:p w14:paraId="452CCA7F" w14:textId="77777777" w:rsidR="003C28BF" w:rsidRPr="00E74426" w:rsidRDefault="003C28BF" w:rsidP="00E74426">
            <w:pPr>
              <w:spacing w:after="0" w:line="240" w:lineRule="auto"/>
              <w:jc w:val="center"/>
              <w:rPr>
                <w:rFonts w:eastAsia="Calibri" w:cstheme="minorHAnsi"/>
                <w:b/>
                <w:bCs/>
                <w:color w:val="000000" w:themeColor="text1"/>
                <w:sz w:val="16"/>
                <w:szCs w:val="16"/>
              </w:rPr>
            </w:pPr>
            <w:r w:rsidRPr="00E74426">
              <w:rPr>
                <w:rFonts w:eastAsia="Calibri" w:cstheme="minorHAnsi"/>
                <w:b/>
                <w:bCs/>
                <w:color w:val="000000" w:themeColor="text1"/>
                <w:sz w:val="16"/>
                <w:szCs w:val="16"/>
              </w:rPr>
              <w:t>Dock Delivery Discount, </w:t>
            </w:r>
          </w:p>
          <w:p w14:paraId="626134C3" w14:textId="77777777" w:rsidR="003C28BF" w:rsidRPr="00E74426" w:rsidRDefault="003C28BF" w:rsidP="00E74426">
            <w:pPr>
              <w:spacing w:after="0" w:line="240" w:lineRule="auto"/>
              <w:jc w:val="center"/>
              <w:rPr>
                <w:rFonts w:eastAsia="Calibri" w:cstheme="minorHAnsi"/>
                <w:b/>
                <w:bCs/>
                <w:color w:val="000000" w:themeColor="text1"/>
                <w:sz w:val="16"/>
                <w:szCs w:val="16"/>
              </w:rPr>
            </w:pPr>
            <w:r w:rsidRPr="00E74426">
              <w:rPr>
                <w:rFonts w:eastAsia="Calibri" w:cstheme="minorHAnsi"/>
                <w:b/>
                <w:bCs/>
                <w:color w:val="000000" w:themeColor="text1"/>
                <w:sz w:val="16"/>
                <w:szCs w:val="16"/>
              </w:rPr>
              <w:t>Other </w:t>
            </w:r>
          </w:p>
          <w:p w14:paraId="3BFD4CF1" w14:textId="029C8932" w:rsidR="003C28BF" w:rsidRPr="004752C5" w:rsidRDefault="003C28BF" w:rsidP="00ED2D8E">
            <w:pPr>
              <w:pStyle w:val="TableParagraph"/>
              <w:ind w:left="578" w:hanging="161"/>
              <w:rPr>
                <w:b/>
                <w:sz w:val="16"/>
                <w:szCs w:val="16"/>
              </w:rPr>
            </w:pPr>
          </w:p>
        </w:tc>
        <w:tc>
          <w:tcPr>
            <w:tcW w:w="1440" w:type="dxa"/>
            <w:shd w:val="clear" w:color="auto" w:fill="C6D9F1" w:themeFill="text2" w:themeFillTint="33"/>
          </w:tcPr>
          <w:p w14:paraId="2556FA85" w14:textId="513B2065" w:rsidR="003C28BF" w:rsidRPr="00E74426" w:rsidRDefault="001E26D9" w:rsidP="00E74426">
            <w:pPr>
              <w:spacing w:after="0" w:line="240" w:lineRule="auto"/>
              <w:jc w:val="center"/>
              <w:rPr>
                <w:rFonts w:eastAsia="Calibri" w:cstheme="minorHAnsi"/>
                <w:b/>
                <w:bCs/>
                <w:color w:val="000000" w:themeColor="text1"/>
                <w:sz w:val="16"/>
                <w:szCs w:val="16"/>
              </w:rPr>
            </w:pPr>
            <w:r w:rsidRPr="001E26D9">
              <w:rPr>
                <w:rFonts w:eastAsia="Calibri" w:cstheme="minorHAnsi"/>
                <w:b/>
                <w:bCs/>
                <w:color w:val="000000" w:themeColor="text1"/>
                <w:sz w:val="16"/>
                <w:szCs w:val="16"/>
              </w:rPr>
              <w:t>Supplier Diversity Office (SDO) Certification Type</w:t>
            </w:r>
            <w:r w:rsidRPr="0093155B">
              <w:rPr>
                <w:rFonts w:ascii="Calibri" w:eastAsia="Times New Roman" w:hAnsi="Calibri" w:cs="Calibri"/>
                <w:b/>
                <w:bCs/>
                <w:sz w:val="18"/>
                <w:szCs w:val="18"/>
              </w:rPr>
              <w:t> </w:t>
            </w:r>
            <w:r w:rsidRPr="0093155B">
              <w:rPr>
                <w:rFonts w:ascii="Calibri" w:eastAsia="Times New Roman" w:hAnsi="Calibri" w:cs="Calibri"/>
                <w:sz w:val="18"/>
                <w:szCs w:val="18"/>
              </w:rPr>
              <w:t> </w:t>
            </w:r>
          </w:p>
        </w:tc>
        <w:tc>
          <w:tcPr>
            <w:tcW w:w="1980" w:type="dxa"/>
            <w:shd w:val="clear" w:color="auto" w:fill="C5D9EB"/>
          </w:tcPr>
          <w:p w14:paraId="0C47BAA3" w14:textId="706F8411" w:rsidR="003C28BF" w:rsidRPr="00E74426" w:rsidRDefault="003C28BF" w:rsidP="00E74426">
            <w:pPr>
              <w:spacing w:after="0" w:line="240" w:lineRule="auto"/>
              <w:jc w:val="center"/>
              <w:rPr>
                <w:b/>
                <w:sz w:val="16"/>
                <w:szCs w:val="16"/>
              </w:rPr>
            </w:pPr>
            <w:r w:rsidRPr="00E74426">
              <w:rPr>
                <w:rFonts w:eastAsia="Calibri" w:cstheme="minorHAnsi"/>
                <w:b/>
                <w:bCs/>
                <w:color w:val="000000" w:themeColor="text1"/>
                <w:sz w:val="16"/>
                <w:szCs w:val="16"/>
              </w:rPr>
              <w:t>Supplier Diversity Program (SDP) Commitment Percentage </w:t>
            </w:r>
          </w:p>
        </w:tc>
      </w:tr>
      <w:tr w:rsidR="003C28BF" w14:paraId="553B493C" w14:textId="77777777" w:rsidTr="00975DEE">
        <w:trPr>
          <w:trHeight w:val="503"/>
        </w:trPr>
        <w:tc>
          <w:tcPr>
            <w:tcW w:w="1598" w:type="dxa"/>
          </w:tcPr>
          <w:p w14:paraId="5A76F16B" w14:textId="77777777" w:rsidR="003C28BF" w:rsidRPr="00F75A38" w:rsidRDefault="003C28BF" w:rsidP="000A3B01">
            <w:pPr>
              <w:pStyle w:val="TableParagraph"/>
              <w:ind w:left="135" w:firstLine="10"/>
              <w:rPr>
                <w:sz w:val="16"/>
                <w:szCs w:val="16"/>
              </w:rPr>
            </w:pPr>
            <w:r w:rsidRPr="00F75A38">
              <w:rPr>
                <w:spacing w:val="-2"/>
                <w:sz w:val="16"/>
                <w:szCs w:val="16"/>
              </w:rPr>
              <w:t>Master</w:t>
            </w:r>
            <w:r w:rsidRPr="00F75A38">
              <w:rPr>
                <w:sz w:val="16"/>
                <w:szCs w:val="16"/>
              </w:rPr>
              <w:t xml:space="preserve"> </w:t>
            </w:r>
            <w:r w:rsidRPr="00F75A38">
              <w:rPr>
                <w:spacing w:val="-4"/>
                <w:sz w:val="16"/>
                <w:szCs w:val="16"/>
              </w:rPr>
              <w:t>Contract</w:t>
            </w:r>
            <w:r>
              <w:rPr>
                <w:spacing w:val="-4"/>
                <w:sz w:val="16"/>
                <w:szCs w:val="16"/>
              </w:rPr>
              <w:t xml:space="preserve"> </w:t>
            </w:r>
            <w:r w:rsidRPr="00F75A38">
              <w:rPr>
                <w:spacing w:val="-4"/>
                <w:sz w:val="16"/>
                <w:szCs w:val="16"/>
              </w:rPr>
              <w:t>Record</w:t>
            </w:r>
            <w:r>
              <w:rPr>
                <w:spacing w:val="-4"/>
                <w:sz w:val="16"/>
                <w:szCs w:val="16"/>
              </w:rPr>
              <w:t xml:space="preserve"> (all contract documents)**</w:t>
            </w:r>
          </w:p>
          <w:p w14:paraId="201878DB" w14:textId="77777777" w:rsidR="003C28BF" w:rsidRPr="00F75A38" w:rsidRDefault="003C28BF" w:rsidP="000A3B01">
            <w:pPr>
              <w:pStyle w:val="TableParagraph"/>
              <w:spacing w:before="1" w:line="210" w:lineRule="exact"/>
              <w:ind w:left="145" w:right="432" w:hanging="10"/>
              <w:rPr>
                <w:sz w:val="16"/>
                <w:szCs w:val="16"/>
              </w:rPr>
            </w:pPr>
          </w:p>
        </w:tc>
        <w:tc>
          <w:tcPr>
            <w:tcW w:w="1547" w:type="dxa"/>
          </w:tcPr>
          <w:p w14:paraId="65E11B02" w14:textId="77777777" w:rsidR="003C28BF" w:rsidRPr="00F75A38" w:rsidRDefault="003C28BF" w:rsidP="00B15799">
            <w:pPr>
              <w:pStyle w:val="TableParagraph"/>
              <w:ind w:left="345" w:right="168" w:hanging="241"/>
              <w:jc w:val="center"/>
              <w:rPr>
                <w:b/>
                <w:sz w:val="16"/>
                <w:szCs w:val="16"/>
              </w:rPr>
            </w:pPr>
            <w:hyperlink r:id="rId52">
              <w:r w:rsidRPr="00F75A38">
                <w:rPr>
                  <w:b/>
                  <w:color w:val="0000FF"/>
                  <w:spacing w:val="-8"/>
                  <w:sz w:val="16"/>
                  <w:szCs w:val="16"/>
                  <w:u w:val="single" w:color="0000FF"/>
                </w:rPr>
                <w:t>PO-25-1080-OSD03-</w:t>
              </w:r>
            </w:hyperlink>
            <w:r w:rsidRPr="00F75A38">
              <w:rPr>
                <w:b/>
                <w:color w:val="0000FF"/>
                <w:sz w:val="16"/>
                <w:szCs w:val="16"/>
              </w:rPr>
              <w:t xml:space="preserve"> </w:t>
            </w:r>
            <w:hyperlink r:id="rId53">
              <w:r w:rsidRPr="00F75A38">
                <w:rPr>
                  <w:b/>
                  <w:color w:val="0000FF"/>
                  <w:spacing w:val="-2"/>
                  <w:sz w:val="16"/>
                  <w:szCs w:val="16"/>
                  <w:u w:val="single" w:color="0000FF"/>
                </w:rPr>
                <w:t>OSD03-33382</w:t>
              </w:r>
            </w:hyperlink>
          </w:p>
        </w:tc>
        <w:tc>
          <w:tcPr>
            <w:tcW w:w="1080" w:type="dxa"/>
          </w:tcPr>
          <w:p w14:paraId="07D61770" w14:textId="77777777" w:rsidR="003C28BF" w:rsidRPr="00F75A38" w:rsidRDefault="003C28BF" w:rsidP="000A3B01">
            <w:pPr>
              <w:pStyle w:val="TableParagraph"/>
              <w:spacing w:line="218" w:lineRule="exact"/>
              <w:ind w:left="135"/>
              <w:rPr>
                <w:sz w:val="16"/>
                <w:szCs w:val="16"/>
              </w:rPr>
            </w:pPr>
            <w:r w:rsidRPr="00F75A38">
              <w:rPr>
                <w:spacing w:val="-5"/>
                <w:sz w:val="16"/>
                <w:szCs w:val="16"/>
              </w:rPr>
              <w:t>Michael</w:t>
            </w:r>
            <w:r w:rsidRPr="00F75A38">
              <w:rPr>
                <w:spacing w:val="-11"/>
                <w:sz w:val="16"/>
                <w:szCs w:val="16"/>
              </w:rPr>
              <w:t xml:space="preserve"> </w:t>
            </w:r>
            <w:r w:rsidRPr="00F75A38">
              <w:rPr>
                <w:spacing w:val="-2"/>
                <w:sz w:val="16"/>
                <w:szCs w:val="16"/>
              </w:rPr>
              <w:t>Barry</w:t>
            </w:r>
          </w:p>
        </w:tc>
        <w:tc>
          <w:tcPr>
            <w:tcW w:w="1170" w:type="dxa"/>
          </w:tcPr>
          <w:p w14:paraId="3B4DD2E5" w14:textId="77777777" w:rsidR="003C28BF" w:rsidRPr="00F75A38" w:rsidRDefault="003C28BF" w:rsidP="000A3B01">
            <w:pPr>
              <w:pStyle w:val="TableParagraph"/>
              <w:spacing w:line="218" w:lineRule="exact"/>
              <w:ind w:left="135"/>
              <w:rPr>
                <w:sz w:val="16"/>
                <w:szCs w:val="16"/>
              </w:rPr>
            </w:pPr>
            <w:r w:rsidRPr="00F75A38">
              <w:rPr>
                <w:spacing w:val="-12"/>
                <w:sz w:val="16"/>
                <w:szCs w:val="16"/>
              </w:rPr>
              <w:t>617-</w:t>
            </w:r>
            <w:r w:rsidRPr="00F75A38">
              <w:rPr>
                <w:spacing w:val="-4"/>
                <w:sz w:val="16"/>
                <w:szCs w:val="16"/>
              </w:rPr>
              <w:t>720-</w:t>
            </w:r>
            <w:r>
              <w:rPr>
                <w:spacing w:val="-4"/>
                <w:sz w:val="16"/>
                <w:szCs w:val="16"/>
              </w:rPr>
              <w:t>3182</w:t>
            </w:r>
          </w:p>
          <w:p w14:paraId="33A05F4D" w14:textId="77777777" w:rsidR="003C28BF" w:rsidRPr="00F75A38" w:rsidRDefault="003C28BF" w:rsidP="000A3B01">
            <w:pPr>
              <w:pStyle w:val="TableParagraph"/>
              <w:ind w:left="135"/>
              <w:rPr>
                <w:sz w:val="16"/>
                <w:szCs w:val="16"/>
              </w:rPr>
            </w:pPr>
          </w:p>
        </w:tc>
        <w:tc>
          <w:tcPr>
            <w:tcW w:w="1980" w:type="dxa"/>
          </w:tcPr>
          <w:p w14:paraId="2A74EB16" w14:textId="77777777" w:rsidR="003C28BF" w:rsidRPr="00F75A38" w:rsidRDefault="003C28BF" w:rsidP="000A3B01">
            <w:pPr>
              <w:pStyle w:val="TableParagraph"/>
              <w:spacing w:line="218" w:lineRule="exact"/>
              <w:ind w:left="113"/>
              <w:rPr>
                <w:sz w:val="16"/>
                <w:szCs w:val="16"/>
              </w:rPr>
            </w:pPr>
            <w:hyperlink r:id="rId54">
              <w:r w:rsidRPr="00F75A38">
                <w:rPr>
                  <w:color w:val="0000FF"/>
                  <w:spacing w:val="-2"/>
                  <w:sz w:val="16"/>
                  <w:szCs w:val="16"/>
                  <w:u w:val="single" w:color="0000FF"/>
                </w:rPr>
                <w:t>Michael.Barry3@mass.gov</w:t>
              </w:r>
            </w:hyperlink>
          </w:p>
        </w:tc>
        <w:tc>
          <w:tcPr>
            <w:tcW w:w="1170" w:type="dxa"/>
          </w:tcPr>
          <w:p w14:paraId="626B63DC" w14:textId="77777777" w:rsidR="003C28BF" w:rsidRPr="00F75A38" w:rsidRDefault="003C28BF" w:rsidP="00BC05B7">
            <w:pPr>
              <w:pStyle w:val="TableParagraph"/>
              <w:spacing w:line="218" w:lineRule="exact"/>
              <w:ind w:left="135"/>
              <w:rPr>
                <w:sz w:val="16"/>
                <w:szCs w:val="16"/>
              </w:rPr>
            </w:pPr>
            <w:r w:rsidRPr="00BC05B7">
              <w:rPr>
                <w:spacing w:val="-12"/>
                <w:sz w:val="16"/>
                <w:szCs w:val="16"/>
              </w:rPr>
              <w:t>N/A</w:t>
            </w:r>
          </w:p>
        </w:tc>
        <w:tc>
          <w:tcPr>
            <w:tcW w:w="1080" w:type="dxa"/>
          </w:tcPr>
          <w:p w14:paraId="4CE2E9F4" w14:textId="77777777" w:rsidR="003C28BF" w:rsidRPr="00F75A38" w:rsidRDefault="003C28BF" w:rsidP="000A3B01">
            <w:pPr>
              <w:pStyle w:val="TableParagraph"/>
              <w:spacing w:line="218" w:lineRule="exact"/>
              <w:ind w:left="127"/>
              <w:rPr>
                <w:sz w:val="16"/>
                <w:szCs w:val="16"/>
              </w:rPr>
            </w:pPr>
            <w:r w:rsidRPr="00F75A38">
              <w:rPr>
                <w:spacing w:val="-5"/>
                <w:sz w:val="16"/>
                <w:szCs w:val="16"/>
              </w:rPr>
              <w:t>N/A</w:t>
            </w:r>
          </w:p>
        </w:tc>
        <w:tc>
          <w:tcPr>
            <w:tcW w:w="1800" w:type="dxa"/>
          </w:tcPr>
          <w:p w14:paraId="38361939" w14:textId="77777777" w:rsidR="003C28BF" w:rsidRPr="00F75A38" w:rsidRDefault="003C28BF" w:rsidP="000A3B01">
            <w:pPr>
              <w:pStyle w:val="TableParagraph"/>
              <w:spacing w:line="218" w:lineRule="exact"/>
              <w:ind w:left="137"/>
              <w:rPr>
                <w:sz w:val="16"/>
                <w:szCs w:val="16"/>
              </w:rPr>
            </w:pPr>
            <w:r w:rsidRPr="00F75A38">
              <w:rPr>
                <w:spacing w:val="-5"/>
                <w:sz w:val="16"/>
                <w:szCs w:val="16"/>
              </w:rPr>
              <w:t>N/A</w:t>
            </w:r>
          </w:p>
        </w:tc>
        <w:tc>
          <w:tcPr>
            <w:tcW w:w="1440" w:type="dxa"/>
          </w:tcPr>
          <w:p w14:paraId="31DC2DE8" w14:textId="2FFB3291" w:rsidR="003C28BF" w:rsidRPr="00DD2946" w:rsidRDefault="00975DEE" w:rsidP="000A3B01">
            <w:pPr>
              <w:pStyle w:val="TableParagraph"/>
              <w:spacing w:line="218" w:lineRule="exact"/>
              <w:ind w:left="127"/>
              <w:rPr>
                <w:spacing w:val="-5"/>
                <w:sz w:val="16"/>
                <w:szCs w:val="16"/>
              </w:rPr>
            </w:pPr>
            <w:r w:rsidRPr="00F75A38">
              <w:rPr>
                <w:spacing w:val="-5"/>
                <w:sz w:val="16"/>
                <w:szCs w:val="16"/>
              </w:rPr>
              <w:t>N/A</w:t>
            </w:r>
          </w:p>
        </w:tc>
        <w:tc>
          <w:tcPr>
            <w:tcW w:w="1980" w:type="dxa"/>
          </w:tcPr>
          <w:p w14:paraId="0E72628C" w14:textId="77777777" w:rsidR="003C28BF" w:rsidRPr="00DD2946" w:rsidRDefault="003C28BF" w:rsidP="000A3B01">
            <w:pPr>
              <w:pStyle w:val="TableParagraph"/>
              <w:spacing w:line="218" w:lineRule="exact"/>
              <w:ind w:left="127"/>
              <w:rPr>
                <w:sz w:val="16"/>
                <w:szCs w:val="16"/>
              </w:rPr>
            </w:pPr>
            <w:r w:rsidRPr="00DD2946">
              <w:rPr>
                <w:spacing w:val="-5"/>
                <w:sz w:val="16"/>
                <w:szCs w:val="16"/>
              </w:rPr>
              <w:t>N/A</w:t>
            </w:r>
          </w:p>
        </w:tc>
      </w:tr>
      <w:tr w:rsidR="003C28BF" w14:paraId="37267984" w14:textId="77777777" w:rsidTr="00975DEE">
        <w:trPr>
          <w:trHeight w:val="521"/>
        </w:trPr>
        <w:tc>
          <w:tcPr>
            <w:tcW w:w="1598" w:type="dxa"/>
          </w:tcPr>
          <w:p w14:paraId="5E755B5C" w14:textId="77777777" w:rsidR="003C28BF" w:rsidRPr="00F75A38" w:rsidRDefault="003C28BF" w:rsidP="000A3B01">
            <w:pPr>
              <w:pStyle w:val="TableParagraph"/>
              <w:spacing w:line="237" w:lineRule="auto"/>
              <w:ind w:left="135" w:right="199"/>
              <w:jc w:val="both"/>
              <w:rPr>
                <w:sz w:val="16"/>
                <w:szCs w:val="16"/>
              </w:rPr>
            </w:pPr>
            <w:r w:rsidRPr="00F75A38">
              <w:rPr>
                <w:spacing w:val="-2"/>
                <w:sz w:val="16"/>
                <w:szCs w:val="16"/>
              </w:rPr>
              <w:t>Solicitation</w:t>
            </w:r>
            <w:r w:rsidRPr="00F75A38">
              <w:rPr>
                <w:sz w:val="16"/>
                <w:szCs w:val="16"/>
              </w:rPr>
              <w:t xml:space="preserve"> </w:t>
            </w:r>
            <w:r w:rsidRPr="00F75A38">
              <w:rPr>
                <w:spacing w:val="-4"/>
                <w:sz w:val="16"/>
                <w:szCs w:val="16"/>
              </w:rPr>
              <w:t>Enabled</w:t>
            </w:r>
            <w:r>
              <w:rPr>
                <w:spacing w:val="-4"/>
                <w:sz w:val="16"/>
                <w:szCs w:val="16"/>
              </w:rPr>
              <w:t xml:space="preserve"> </w:t>
            </w:r>
            <w:r w:rsidRPr="00F75A38">
              <w:rPr>
                <w:spacing w:val="-4"/>
                <w:sz w:val="16"/>
                <w:szCs w:val="16"/>
              </w:rPr>
              <w:t>Blanket</w:t>
            </w:r>
            <w:r w:rsidRPr="00F75A38">
              <w:rPr>
                <w:sz w:val="16"/>
                <w:szCs w:val="16"/>
              </w:rPr>
              <w:t xml:space="preserve"> </w:t>
            </w:r>
            <w:r w:rsidRPr="00F75A38">
              <w:rPr>
                <w:spacing w:val="-4"/>
                <w:sz w:val="16"/>
                <w:szCs w:val="16"/>
              </w:rPr>
              <w:t>(only</w:t>
            </w:r>
            <w:r w:rsidRPr="00F75A38">
              <w:rPr>
                <w:spacing w:val="-7"/>
                <w:sz w:val="16"/>
                <w:szCs w:val="16"/>
              </w:rPr>
              <w:t xml:space="preserve"> </w:t>
            </w:r>
            <w:r w:rsidRPr="00F75A38">
              <w:rPr>
                <w:spacing w:val="-4"/>
                <w:sz w:val="16"/>
                <w:szCs w:val="16"/>
              </w:rPr>
              <w:t>to</w:t>
            </w:r>
            <w:r w:rsidRPr="00F75A38">
              <w:rPr>
                <w:spacing w:val="-6"/>
                <w:sz w:val="16"/>
                <w:szCs w:val="16"/>
              </w:rPr>
              <w:t xml:space="preserve"> </w:t>
            </w:r>
            <w:r w:rsidRPr="00F75A38">
              <w:rPr>
                <w:spacing w:val="-4"/>
                <w:sz w:val="16"/>
                <w:szCs w:val="16"/>
              </w:rPr>
              <w:t>be</w:t>
            </w:r>
            <w:r w:rsidRPr="00F75A38">
              <w:rPr>
                <w:spacing w:val="-6"/>
                <w:sz w:val="16"/>
                <w:szCs w:val="16"/>
              </w:rPr>
              <w:t xml:space="preserve"> </w:t>
            </w:r>
            <w:r w:rsidRPr="00F75A38">
              <w:rPr>
                <w:spacing w:val="-4"/>
                <w:sz w:val="16"/>
                <w:szCs w:val="16"/>
              </w:rPr>
              <w:t>used</w:t>
            </w:r>
            <w:r w:rsidRPr="00F75A38">
              <w:rPr>
                <w:sz w:val="16"/>
                <w:szCs w:val="16"/>
              </w:rPr>
              <w:t xml:space="preserve"> to obtain</w:t>
            </w:r>
            <w:r>
              <w:rPr>
                <w:sz w:val="16"/>
                <w:szCs w:val="16"/>
              </w:rPr>
              <w:t xml:space="preserve"> quotes)***</w:t>
            </w:r>
          </w:p>
          <w:p w14:paraId="573ECD16" w14:textId="77777777" w:rsidR="003C28BF" w:rsidRPr="00F75A38" w:rsidRDefault="003C28BF" w:rsidP="000A3B01">
            <w:pPr>
              <w:pStyle w:val="TableParagraph"/>
              <w:spacing w:line="201" w:lineRule="exact"/>
              <w:ind w:left="145"/>
              <w:rPr>
                <w:sz w:val="16"/>
                <w:szCs w:val="16"/>
              </w:rPr>
            </w:pPr>
          </w:p>
        </w:tc>
        <w:tc>
          <w:tcPr>
            <w:tcW w:w="1547" w:type="dxa"/>
          </w:tcPr>
          <w:p w14:paraId="1F4E97B7" w14:textId="77777777" w:rsidR="003C28BF" w:rsidRPr="00F75A38" w:rsidRDefault="003C28BF" w:rsidP="00210175">
            <w:pPr>
              <w:pStyle w:val="TableParagraph"/>
              <w:ind w:left="345" w:right="168" w:hanging="241"/>
              <w:jc w:val="center"/>
              <w:rPr>
                <w:b/>
                <w:sz w:val="16"/>
                <w:szCs w:val="16"/>
              </w:rPr>
            </w:pPr>
            <w:hyperlink r:id="rId55">
              <w:r w:rsidRPr="00F75A38">
                <w:rPr>
                  <w:b/>
                  <w:color w:val="0000FF"/>
                  <w:spacing w:val="-8"/>
                  <w:sz w:val="16"/>
                  <w:szCs w:val="16"/>
                  <w:u w:val="single" w:color="0000FF"/>
                </w:rPr>
                <w:t>PO-25-1080-OSD03-</w:t>
              </w:r>
            </w:hyperlink>
            <w:r w:rsidRPr="00F75A38">
              <w:rPr>
                <w:b/>
                <w:color w:val="0000FF"/>
                <w:sz w:val="16"/>
                <w:szCs w:val="16"/>
              </w:rPr>
              <w:t xml:space="preserve"> </w:t>
            </w:r>
            <w:hyperlink r:id="rId56">
              <w:r w:rsidRPr="00F75A38">
                <w:rPr>
                  <w:b/>
                  <w:color w:val="0000FF"/>
                  <w:spacing w:val="-2"/>
                  <w:sz w:val="16"/>
                  <w:szCs w:val="16"/>
                  <w:u w:val="single" w:color="0000FF"/>
                </w:rPr>
                <w:t>OSD03-33379</w:t>
              </w:r>
            </w:hyperlink>
          </w:p>
        </w:tc>
        <w:tc>
          <w:tcPr>
            <w:tcW w:w="1080" w:type="dxa"/>
          </w:tcPr>
          <w:p w14:paraId="251F0F57" w14:textId="77777777" w:rsidR="003C28BF" w:rsidRPr="00F75A38" w:rsidRDefault="003C28BF" w:rsidP="000A3B01">
            <w:pPr>
              <w:pStyle w:val="TableParagraph"/>
              <w:spacing w:line="218" w:lineRule="exact"/>
              <w:ind w:left="135"/>
              <w:rPr>
                <w:sz w:val="16"/>
                <w:szCs w:val="16"/>
              </w:rPr>
            </w:pPr>
            <w:r w:rsidRPr="00F75A38">
              <w:rPr>
                <w:spacing w:val="-5"/>
                <w:sz w:val="16"/>
                <w:szCs w:val="16"/>
              </w:rPr>
              <w:t>Michael</w:t>
            </w:r>
            <w:r w:rsidRPr="00F75A38">
              <w:rPr>
                <w:spacing w:val="-11"/>
                <w:sz w:val="16"/>
                <w:szCs w:val="16"/>
              </w:rPr>
              <w:t xml:space="preserve"> </w:t>
            </w:r>
            <w:r w:rsidRPr="00F75A38">
              <w:rPr>
                <w:spacing w:val="-2"/>
                <w:sz w:val="16"/>
                <w:szCs w:val="16"/>
              </w:rPr>
              <w:t>Barry</w:t>
            </w:r>
          </w:p>
        </w:tc>
        <w:tc>
          <w:tcPr>
            <w:tcW w:w="1170" w:type="dxa"/>
          </w:tcPr>
          <w:p w14:paraId="339C3780" w14:textId="77777777" w:rsidR="003C28BF" w:rsidRPr="00F75A38" w:rsidRDefault="003C28BF" w:rsidP="000A3B01">
            <w:pPr>
              <w:pStyle w:val="TableParagraph"/>
              <w:spacing w:before="28"/>
              <w:ind w:left="135"/>
              <w:rPr>
                <w:sz w:val="16"/>
                <w:szCs w:val="16"/>
              </w:rPr>
            </w:pPr>
            <w:r w:rsidRPr="00F75A38">
              <w:rPr>
                <w:spacing w:val="-12"/>
                <w:sz w:val="16"/>
                <w:szCs w:val="16"/>
              </w:rPr>
              <w:t>617-</w:t>
            </w:r>
            <w:r w:rsidRPr="00F75A38">
              <w:rPr>
                <w:spacing w:val="-4"/>
                <w:sz w:val="16"/>
                <w:szCs w:val="16"/>
              </w:rPr>
              <w:t>720-</w:t>
            </w:r>
            <w:r>
              <w:rPr>
                <w:spacing w:val="-4"/>
                <w:sz w:val="16"/>
                <w:szCs w:val="16"/>
              </w:rPr>
              <w:t>3182</w:t>
            </w:r>
          </w:p>
          <w:p w14:paraId="0B09FA80" w14:textId="77777777" w:rsidR="003C28BF" w:rsidRPr="00F75A38" w:rsidRDefault="003C28BF" w:rsidP="000A3B01">
            <w:pPr>
              <w:pStyle w:val="TableParagraph"/>
              <w:spacing w:before="21"/>
              <w:ind w:left="135"/>
              <w:rPr>
                <w:sz w:val="16"/>
                <w:szCs w:val="16"/>
              </w:rPr>
            </w:pPr>
          </w:p>
        </w:tc>
        <w:tc>
          <w:tcPr>
            <w:tcW w:w="1980" w:type="dxa"/>
          </w:tcPr>
          <w:p w14:paraId="18DBC18A" w14:textId="77777777" w:rsidR="003C28BF" w:rsidRPr="00F75A38" w:rsidRDefault="003C28BF" w:rsidP="000A3B01">
            <w:pPr>
              <w:pStyle w:val="TableParagraph"/>
              <w:spacing w:line="218" w:lineRule="exact"/>
              <w:ind w:left="113"/>
              <w:rPr>
                <w:sz w:val="16"/>
                <w:szCs w:val="16"/>
              </w:rPr>
            </w:pPr>
            <w:hyperlink r:id="rId57">
              <w:r w:rsidRPr="00F75A38">
                <w:rPr>
                  <w:color w:val="0000FF"/>
                  <w:spacing w:val="-2"/>
                  <w:sz w:val="16"/>
                  <w:szCs w:val="16"/>
                  <w:u w:val="single" w:color="0000FF"/>
                </w:rPr>
                <w:t>Michael.Barry3@mass.gov</w:t>
              </w:r>
            </w:hyperlink>
          </w:p>
        </w:tc>
        <w:tc>
          <w:tcPr>
            <w:tcW w:w="1170" w:type="dxa"/>
          </w:tcPr>
          <w:p w14:paraId="419C9816" w14:textId="77777777" w:rsidR="003C28BF" w:rsidRPr="00F75A38" w:rsidRDefault="003C28BF" w:rsidP="000A3B01">
            <w:pPr>
              <w:pStyle w:val="TableParagraph"/>
              <w:spacing w:line="218" w:lineRule="exact"/>
              <w:ind w:left="149"/>
              <w:rPr>
                <w:sz w:val="16"/>
                <w:szCs w:val="16"/>
              </w:rPr>
            </w:pPr>
            <w:r w:rsidRPr="00F75A38">
              <w:rPr>
                <w:spacing w:val="-5"/>
                <w:sz w:val="16"/>
                <w:szCs w:val="16"/>
              </w:rPr>
              <w:t>N/A</w:t>
            </w:r>
          </w:p>
        </w:tc>
        <w:tc>
          <w:tcPr>
            <w:tcW w:w="1080" w:type="dxa"/>
          </w:tcPr>
          <w:p w14:paraId="2F834C60" w14:textId="77777777" w:rsidR="003C28BF" w:rsidRPr="00F75A38" w:rsidRDefault="003C28BF" w:rsidP="000A3B01">
            <w:pPr>
              <w:pStyle w:val="TableParagraph"/>
              <w:spacing w:line="218" w:lineRule="exact"/>
              <w:ind w:left="127"/>
              <w:rPr>
                <w:sz w:val="16"/>
                <w:szCs w:val="16"/>
              </w:rPr>
            </w:pPr>
            <w:r w:rsidRPr="00F75A38">
              <w:rPr>
                <w:spacing w:val="-5"/>
                <w:sz w:val="16"/>
                <w:szCs w:val="16"/>
              </w:rPr>
              <w:t>N/A</w:t>
            </w:r>
          </w:p>
        </w:tc>
        <w:tc>
          <w:tcPr>
            <w:tcW w:w="1800" w:type="dxa"/>
          </w:tcPr>
          <w:p w14:paraId="5B15C42F" w14:textId="77777777" w:rsidR="003C28BF" w:rsidRPr="00F75A38" w:rsidRDefault="003C28BF" w:rsidP="000A3B01">
            <w:pPr>
              <w:pStyle w:val="TableParagraph"/>
              <w:spacing w:line="218" w:lineRule="exact"/>
              <w:ind w:left="137"/>
              <w:rPr>
                <w:sz w:val="16"/>
                <w:szCs w:val="16"/>
              </w:rPr>
            </w:pPr>
            <w:r w:rsidRPr="00F75A38">
              <w:rPr>
                <w:spacing w:val="-5"/>
                <w:sz w:val="16"/>
                <w:szCs w:val="16"/>
              </w:rPr>
              <w:t>N/A</w:t>
            </w:r>
          </w:p>
        </w:tc>
        <w:tc>
          <w:tcPr>
            <w:tcW w:w="1440" w:type="dxa"/>
          </w:tcPr>
          <w:p w14:paraId="25BD3D7A" w14:textId="52CFC170" w:rsidR="003C28BF" w:rsidRPr="00DD2946" w:rsidRDefault="00975DEE" w:rsidP="000A3B01">
            <w:pPr>
              <w:pStyle w:val="TableParagraph"/>
              <w:spacing w:line="218" w:lineRule="exact"/>
              <w:ind w:left="127"/>
              <w:rPr>
                <w:spacing w:val="-5"/>
                <w:sz w:val="16"/>
                <w:szCs w:val="16"/>
              </w:rPr>
            </w:pPr>
            <w:r w:rsidRPr="00F75A38">
              <w:rPr>
                <w:spacing w:val="-5"/>
                <w:sz w:val="16"/>
                <w:szCs w:val="16"/>
              </w:rPr>
              <w:t>N/A</w:t>
            </w:r>
          </w:p>
        </w:tc>
        <w:tc>
          <w:tcPr>
            <w:tcW w:w="1980" w:type="dxa"/>
          </w:tcPr>
          <w:p w14:paraId="6D141996" w14:textId="77777777" w:rsidR="003C28BF" w:rsidRPr="00DD2946" w:rsidRDefault="003C28BF" w:rsidP="000A3B01">
            <w:pPr>
              <w:pStyle w:val="TableParagraph"/>
              <w:spacing w:line="218" w:lineRule="exact"/>
              <w:ind w:left="127"/>
              <w:rPr>
                <w:sz w:val="16"/>
                <w:szCs w:val="16"/>
              </w:rPr>
            </w:pPr>
            <w:r w:rsidRPr="00DD2946">
              <w:rPr>
                <w:spacing w:val="-5"/>
                <w:sz w:val="16"/>
                <w:szCs w:val="16"/>
              </w:rPr>
              <w:t>N/A</w:t>
            </w:r>
          </w:p>
        </w:tc>
      </w:tr>
      <w:tr w:rsidR="005B078C" w14:paraId="02071ED4" w14:textId="77777777" w:rsidTr="00975DEE">
        <w:trPr>
          <w:trHeight w:val="250"/>
        </w:trPr>
        <w:tc>
          <w:tcPr>
            <w:tcW w:w="1598" w:type="dxa"/>
            <w:vMerge w:val="restart"/>
          </w:tcPr>
          <w:p w14:paraId="5A1097B1" w14:textId="77777777" w:rsidR="005B078C" w:rsidRPr="00F75A38" w:rsidRDefault="005B078C" w:rsidP="000A3B01">
            <w:pPr>
              <w:pStyle w:val="TableParagraph"/>
              <w:spacing w:line="218" w:lineRule="exact"/>
              <w:ind w:left="145"/>
              <w:rPr>
                <w:sz w:val="16"/>
                <w:szCs w:val="16"/>
              </w:rPr>
            </w:pPr>
            <w:r w:rsidRPr="00F75A38">
              <w:rPr>
                <w:spacing w:val="-2"/>
                <w:sz w:val="16"/>
                <w:szCs w:val="16"/>
              </w:rPr>
              <w:t>Dennis</w:t>
            </w:r>
            <w:r w:rsidRPr="00F75A38">
              <w:rPr>
                <w:spacing w:val="-13"/>
                <w:sz w:val="16"/>
                <w:szCs w:val="16"/>
              </w:rPr>
              <w:t xml:space="preserve"> </w:t>
            </w:r>
            <w:r w:rsidRPr="00F75A38">
              <w:rPr>
                <w:spacing w:val="-2"/>
                <w:sz w:val="16"/>
                <w:szCs w:val="16"/>
              </w:rPr>
              <w:t>K</w:t>
            </w:r>
            <w:r w:rsidRPr="00F75A38">
              <w:rPr>
                <w:spacing w:val="-5"/>
                <w:sz w:val="16"/>
                <w:szCs w:val="16"/>
              </w:rPr>
              <w:t xml:space="preserve"> </w:t>
            </w:r>
            <w:r w:rsidRPr="00F75A38">
              <w:rPr>
                <w:spacing w:val="-2"/>
                <w:sz w:val="16"/>
                <w:szCs w:val="16"/>
              </w:rPr>
              <w:t>Burke</w:t>
            </w:r>
          </w:p>
        </w:tc>
        <w:tc>
          <w:tcPr>
            <w:tcW w:w="1547" w:type="dxa"/>
            <w:vMerge w:val="restart"/>
          </w:tcPr>
          <w:p w14:paraId="499839DE" w14:textId="77777777" w:rsidR="005B078C" w:rsidRPr="00210175" w:rsidRDefault="005B078C" w:rsidP="00210175">
            <w:pPr>
              <w:pStyle w:val="TableParagraph"/>
              <w:ind w:left="345" w:right="168" w:hanging="241"/>
              <w:jc w:val="center"/>
              <w:rPr>
                <w:b/>
                <w:color w:val="0000FF"/>
                <w:spacing w:val="-8"/>
                <w:sz w:val="16"/>
                <w:szCs w:val="16"/>
                <w:u w:val="single" w:color="0000FF"/>
              </w:rPr>
            </w:pPr>
            <w:hyperlink r:id="rId58">
              <w:r w:rsidRPr="00F75A38">
                <w:rPr>
                  <w:b/>
                  <w:color w:val="0000FF"/>
                  <w:spacing w:val="-8"/>
                  <w:sz w:val="16"/>
                  <w:szCs w:val="16"/>
                  <w:u w:val="single" w:color="0000FF"/>
                </w:rPr>
                <w:t>PO-24-1080-OSD03-</w:t>
              </w:r>
            </w:hyperlink>
          </w:p>
          <w:p w14:paraId="6FF0C7F2" w14:textId="77777777" w:rsidR="005B078C" w:rsidRPr="00F75A38" w:rsidRDefault="005B078C" w:rsidP="00210175">
            <w:pPr>
              <w:pStyle w:val="TableParagraph"/>
              <w:ind w:left="345" w:right="168" w:hanging="241"/>
              <w:jc w:val="center"/>
              <w:rPr>
                <w:b/>
                <w:sz w:val="16"/>
                <w:szCs w:val="16"/>
              </w:rPr>
            </w:pPr>
            <w:hyperlink r:id="rId59">
              <w:r w:rsidRPr="00210175">
                <w:rPr>
                  <w:b/>
                  <w:color w:val="0000FF"/>
                  <w:spacing w:val="-8"/>
                  <w:sz w:val="16"/>
                  <w:szCs w:val="16"/>
                  <w:u w:val="single" w:color="0000FF"/>
                </w:rPr>
                <w:t>OSD03-33282</w:t>
              </w:r>
            </w:hyperlink>
          </w:p>
        </w:tc>
        <w:tc>
          <w:tcPr>
            <w:tcW w:w="1080" w:type="dxa"/>
            <w:vMerge w:val="restart"/>
          </w:tcPr>
          <w:p w14:paraId="03338801" w14:textId="77777777" w:rsidR="005B078C" w:rsidRPr="00F75A38" w:rsidRDefault="005B078C" w:rsidP="000A3B01">
            <w:pPr>
              <w:pStyle w:val="TableParagraph"/>
              <w:spacing w:line="218" w:lineRule="exact"/>
              <w:ind w:left="135"/>
              <w:rPr>
                <w:sz w:val="16"/>
                <w:szCs w:val="16"/>
              </w:rPr>
            </w:pPr>
            <w:r w:rsidRPr="00F75A38">
              <w:rPr>
                <w:spacing w:val="-2"/>
                <w:sz w:val="16"/>
                <w:szCs w:val="16"/>
              </w:rPr>
              <w:t>Joseph</w:t>
            </w:r>
            <w:r w:rsidRPr="00F75A38">
              <w:rPr>
                <w:spacing w:val="-6"/>
                <w:sz w:val="16"/>
                <w:szCs w:val="16"/>
              </w:rPr>
              <w:t xml:space="preserve"> </w:t>
            </w:r>
            <w:r w:rsidRPr="00F75A38">
              <w:rPr>
                <w:spacing w:val="-4"/>
                <w:sz w:val="16"/>
                <w:szCs w:val="16"/>
              </w:rPr>
              <w:t>Cote</w:t>
            </w:r>
          </w:p>
        </w:tc>
        <w:tc>
          <w:tcPr>
            <w:tcW w:w="1170" w:type="dxa"/>
            <w:tcBorders>
              <w:bottom w:val="nil"/>
            </w:tcBorders>
          </w:tcPr>
          <w:p w14:paraId="6AF52FDB" w14:textId="77777777" w:rsidR="005B078C" w:rsidRPr="00F75A38" w:rsidRDefault="005B078C" w:rsidP="000A3B01">
            <w:pPr>
              <w:pStyle w:val="TableParagraph"/>
              <w:spacing w:line="218" w:lineRule="exact"/>
              <w:ind w:left="135"/>
              <w:rPr>
                <w:sz w:val="16"/>
                <w:szCs w:val="16"/>
              </w:rPr>
            </w:pPr>
            <w:r w:rsidRPr="00F75A38">
              <w:rPr>
                <w:spacing w:val="-12"/>
                <w:sz w:val="16"/>
                <w:szCs w:val="16"/>
              </w:rPr>
              <w:t>1-800-289-</w:t>
            </w:r>
            <w:r>
              <w:rPr>
                <w:spacing w:val="-12"/>
                <w:sz w:val="16"/>
                <w:szCs w:val="16"/>
              </w:rPr>
              <w:t>2875</w:t>
            </w:r>
          </w:p>
        </w:tc>
        <w:tc>
          <w:tcPr>
            <w:tcW w:w="1980" w:type="dxa"/>
            <w:vMerge w:val="restart"/>
          </w:tcPr>
          <w:p w14:paraId="5B39C5D1" w14:textId="77777777" w:rsidR="005B078C" w:rsidRPr="00F75A38" w:rsidRDefault="005B078C" w:rsidP="000A3B01">
            <w:pPr>
              <w:pStyle w:val="TableParagraph"/>
              <w:spacing w:line="218" w:lineRule="exact"/>
              <w:ind w:left="113"/>
              <w:rPr>
                <w:sz w:val="16"/>
                <w:szCs w:val="16"/>
              </w:rPr>
            </w:pPr>
            <w:hyperlink r:id="rId60">
              <w:r w:rsidRPr="00F75A38">
                <w:rPr>
                  <w:color w:val="0000FF"/>
                  <w:spacing w:val="-2"/>
                  <w:sz w:val="16"/>
                  <w:szCs w:val="16"/>
                  <w:u w:val="single" w:color="0000FF"/>
                </w:rPr>
                <w:t>joe.cote@burkeoil.com</w:t>
              </w:r>
            </w:hyperlink>
          </w:p>
        </w:tc>
        <w:tc>
          <w:tcPr>
            <w:tcW w:w="1170" w:type="dxa"/>
            <w:vMerge w:val="restart"/>
          </w:tcPr>
          <w:p w14:paraId="5266CB00" w14:textId="77777777" w:rsidR="005B078C" w:rsidRPr="00F75A38" w:rsidRDefault="005B078C" w:rsidP="000A3B01">
            <w:pPr>
              <w:pStyle w:val="TableParagraph"/>
              <w:spacing w:line="218" w:lineRule="exact"/>
              <w:ind w:left="149"/>
              <w:rPr>
                <w:sz w:val="16"/>
                <w:szCs w:val="16"/>
              </w:rPr>
            </w:pPr>
            <w:r w:rsidRPr="00F75A38">
              <w:rPr>
                <w:spacing w:val="-5"/>
                <w:sz w:val="16"/>
                <w:szCs w:val="16"/>
              </w:rPr>
              <w:t>1,3</w:t>
            </w:r>
          </w:p>
        </w:tc>
        <w:tc>
          <w:tcPr>
            <w:tcW w:w="1080" w:type="dxa"/>
            <w:tcBorders>
              <w:bottom w:val="nil"/>
            </w:tcBorders>
          </w:tcPr>
          <w:p w14:paraId="4C86A44D" w14:textId="77777777" w:rsidR="005B078C" w:rsidRPr="00F75A38" w:rsidRDefault="005B078C" w:rsidP="000A3B01">
            <w:pPr>
              <w:pStyle w:val="TableParagraph"/>
              <w:spacing w:line="218" w:lineRule="exact"/>
              <w:ind w:left="127"/>
              <w:rPr>
                <w:sz w:val="16"/>
                <w:szCs w:val="16"/>
              </w:rPr>
            </w:pPr>
            <w:r w:rsidRPr="00F75A38">
              <w:rPr>
                <w:spacing w:val="-2"/>
                <w:sz w:val="16"/>
                <w:szCs w:val="16"/>
              </w:rPr>
              <w:t>Cat</w:t>
            </w:r>
            <w:r w:rsidRPr="00F75A38">
              <w:rPr>
                <w:spacing w:val="-13"/>
                <w:sz w:val="16"/>
                <w:szCs w:val="16"/>
              </w:rPr>
              <w:t xml:space="preserve"> </w:t>
            </w:r>
            <w:r w:rsidRPr="00F75A38">
              <w:rPr>
                <w:spacing w:val="-2"/>
                <w:sz w:val="16"/>
                <w:szCs w:val="16"/>
              </w:rPr>
              <w:t>1:</w:t>
            </w:r>
            <w:r w:rsidRPr="00F75A38">
              <w:rPr>
                <w:spacing w:val="-7"/>
                <w:sz w:val="16"/>
                <w:szCs w:val="16"/>
              </w:rPr>
              <w:t xml:space="preserve"> </w:t>
            </w:r>
            <w:r w:rsidRPr="00F75A38">
              <w:rPr>
                <w:spacing w:val="-2"/>
                <w:sz w:val="16"/>
                <w:szCs w:val="16"/>
              </w:rPr>
              <w:t>1-</w:t>
            </w:r>
            <w:r w:rsidRPr="00F75A38">
              <w:rPr>
                <w:spacing w:val="-12"/>
                <w:sz w:val="16"/>
                <w:szCs w:val="16"/>
              </w:rPr>
              <w:t>8</w:t>
            </w:r>
          </w:p>
        </w:tc>
        <w:tc>
          <w:tcPr>
            <w:tcW w:w="1800" w:type="dxa"/>
            <w:vMerge w:val="restart"/>
          </w:tcPr>
          <w:p w14:paraId="645A0DFD" w14:textId="77777777" w:rsidR="005B078C" w:rsidRPr="00F75A38" w:rsidRDefault="005B078C" w:rsidP="000A3B01">
            <w:pPr>
              <w:pStyle w:val="TableParagraph"/>
              <w:spacing w:line="218" w:lineRule="exact"/>
              <w:ind w:left="147"/>
              <w:rPr>
                <w:sz w:val="16"/>
                <w:szCs w:val="16"/>
              </w:rPr>
            </w:pPr>
            <w:r w:rsidRPr="00F75A38">
              <w:rPr>
                <w:sz w:val="16"/>
                <w:szCs w:val="16"/>
              </w:rPr>
              <w:t>0.20%</w:t>
            </w:r>
            <w:r w:rsidRPr="00F75A38">
              <w:rPr>
                <w:spacing w:val="-11"/>
                <w:sz w:val="16"/>
                <w:szCs w:val="16"/>
              </w:rPr>
              <w:t xml:space="preserve"> </w:t>
            </w:r>
            <w:r w:rsidRPr="00F75A38">
              <w:rPr>
                <w:sz w:val="16"/>
                <w:szCs w:val="16"/>
              </w:rPr>
              <w:t>-</w:t>
            </w:r>
            <w:r w:rsidRPr="00F75A38">
              <w:rPr>
                <w:spacing w:val="-7"/>
                <w:sz w:val="16"/>
                <w:szCs w:val="16"/>
              </w:rPr>
              <w:t xml:space="preserve"> </w:t>
            </w:r>
            <w:r w:rsidRPr="00F75A38">
              <w:rPr>
                <w:sz w:val="16"/>
                <w:szCs w:val="16"/>
              </w:rPr>
              <w:t>10</w:t>
            </w:r>
            <w:r w:rsidRPr="00F75A38">
              <w:rPr>
                <w:spacing w:val="-3"/>
                <w:sz w:val="16"/>
                <w:szCs w:val="16"/>
              </w:rPr>
              <w:t xml:space="preserve"> </w:t>
            </w:r>
            <w:r w:rsidRPr="00F75A38">
              <w:rPr>
                <w:spacing w:val="-8"/>
                <w:sz w:val="16"/>
                <w:szCs w:val="16"/>
              </w:rPr>
              <w:t>days</w:t>
            </w:r>
          </w:p>
        </w:tc>
        <w:tc>
          <w:tcPr>
            <w:tcW w:w="1440" w:type="dxa"/>
            <w:vMerge w:val="restart"/>
          </w:tcPr>
          <w:p w14:paraId="00A397A5" w14:textId="77777777" w:rsidR="005B078C" w:rsidRPr="00DD2946" w:rsidRDefault="005B078C" w:rsidP="000A3B01">
            <w:pPr>
              <w:pStyle w:val="TableParagraph"/>
              <w:spacing w:line="218" w:lineRule="exact"/>
              <w:ind w:left="127"/>
              <w:rPr>
                <w:spacing w:val="-5"/>
                <w:sz w:val="16"/>
                <w:szCs w:val="16"/>
              </w:rPr>
            </w:pPr>
          </w:p>
        </w:tc>
        <w:tc>
          <w:tcPr>
            <w:tcW w:w="1980" w:type="dxa"/>
            <w:vMerge w:val="restart"/>
          </w:tcPr>
          <w:p w14:paraId="6DD791F4" w14:textId="77777777" w:rsidR="005B078C" w:rsidRPr="00DD2946" w:rsidRDefault="005B078C" w:rsidP="000A3B01">
            <w:pPr>
              <w:pStyle w:val="TableParagraph"/>
              <w:spacing w:line="218" w:lineRule="exact"/>
              <w:ind w:left="127"/>
              <w:rPr>
                <w:sz w:val="16"/>
                <w:szCs w:val="16"/>
              </w:rPr>
            </w:pPr>
            <w:r w:rsidRPr="00DD2946">
              <w:rPr>
                <w:spacing w:val="-5"/>
                <w:sz w:val="16"/>
                <w:szCs w:val="16"/>
              </w:rPr>
              <w:t>1%</w:t>
            </w:r>
          </w:p>
        </w:tc>
      </w:tr>
      <w:tr w:rsidR="005B078C" w14:paraId="742DEBC1" w14:textId="77777777" w:rsidTr="00975DEE">
        <w:trPr>
          <w:trHeight w:val="630"/>
        </w:trPr>
        <w:tc>
          <w:tcPr>
            <w:tcW w:w="1598" w:type="dxa"/>
            <w:vMerge/>
          </w:tcPr>
          <w:p w14:paraId="66364EC1" w14:textId="77777777" w:rsidR="005B078C" w:rsidRPr="00F75A38" w:rsidRDefault="005B078C" w:rsidP="000A3B01">
            <w:pPr>
              <w:rPr>
                <w:sz w:val="16"/>
                <w:szCs w:val="16"/>
              </w:rPr>
            </w:pPr>
          </w:p>
        </w:tc>
        <w:tc>
          <w:tcPr>
            <w:tcW w:w="1547" w:type="dxa"/>
            <w:vMerge/>
          </w:tcPr>
          <w:p w14:paraId="4C78349B" w14:textId="77777777" w:rsidR="005B078C" w:rsidRPr="00F75A38" w:rsidRDefault="005B078C" w:rsidP="000A3B01">
            <w:pPr>
              <w:rPr>
                <w:sz w:val="16"/>
                <w:szCs w:val="16"/>
              </w:rPr>
            </w:pPr>
          </w:p>
        </w:tc>
        <w:tc>
          <w:tcPr>
            <w:tcW w:w="1080" w:type="dxa"/>
            <w:vMerge/>
          </w:tcPr>
          <w:p w14:paraId="3A86FDC5" w14:textId="77777777" w:rsidR="005B078C" w:rsidRPr="00F75A38" w:rsidRDefault="005B078C" w:rsidP="000A3B01">
            <w:pPr>
              <w:rPr>
                <w:sz w:val="16"/>
                <w:szCs w:val="16"/>
              </w:rPr>
            </w:pPr>
          </w:p>
        </w:tc>
        <w:tc>
          <w:tcPr>
            <w:tcW w:w="1170" w:type="dxa"/>
            <w:tcBorders>
              <w:top w:val="nil"/>
            </w:tcBorders>
          </w:tcPr>
          <w:p w14:paraId="67C231C6" w14:textId="77777777" w:rsidR="005B078C" w:rsidRPr="00F75A38" w:rsidRDefault="005B078C" w:rsidP="000A3B01">
            <w:pPr>
              <w:pStyle w:val="TableParagraph"/>
              <w:spacing w:line="219" w:lineRule="exact"/>
              <w:ind w:left="135"/>
              <w:rPr>
                <w:sz w:val="16"/>
                <w:szCs w:val="16"/>
              </w:rPr>
            </w:pPr>
          </w:p>
        </w:tc>
        <w:tc>
          <w:tcPr>
            <w:tcW w:w="1980" w:type="dxa"/>
            <w:vMerge/>
          </w:tcPr>
          <w:p w14:paraId="1FFC7683" w14:textId="77777777" w:rsidR="005B078C" w:rsidRPr="00F75A38" w:rsidRDefault="005B078C" w:rsidP="000A3B01">
            <w:pPr>
              <w:rPr>
                <w:sz w:val="16"/>
                <w:szCs w:val="16"/>
              </w:rPr>
            </w:pPr>
          </w:p>
        </w:tc>
        <w:tc>
          <w:tcPr>
            <w:tcW w:w="1170" w:type="dxa"/>
            <w:vMerge/>
          </w:tcPr>
          <w:p w14:paraId="335B438D" w14:textId="77777777" w:rsidR="005B078C" w:rsidRPr="00F75A38" w:rsidRDefault="005B078C" w:rsidP="000A3B01">
            <w:pPr>
              <w:rPr>
                <w:sz w:val="16"/>
                <w:szCs w:val="16"/>
              </w:rPr>
            </w:pPr>
          </w:p>
        </w:tc>
        <w:tc>
          <w:tcPr>
            <w:tcW w:w="1080" w:type="dxa"/>
            <w:tcBorders>
              <w:top w:val="nil"/>
            </w:tcBorders>
          </w:tcPr>
          <w:p w14:paraId="4F3B4865" w14:textId="77777777" w:rsidR="005B078C" w:rsidRPr="00F75A38" w:rsidRDefault="005B078C" w:rsidP="000A3B01">
            <w:pPr>
              <w:pStyle w:val="TableParagraph"/>
              <w:spacing w:line="219" w:lineRule="exact"/>
              <w:ind w:left="127"/>
              <w:rPr>
                <w:sz w:val="16"/>
                <w:szCs w:val="16"/>
              </w:rPr>
            </w:pPr>
            <w:r w:rsidRPr="00F75A38">
              <w:rPr>
                <w:spacing w:val="-2"/>
                <w:sz w:val="16"/>
                <w:szCs w:val="16"/>
              </w:rPr>
              <w:t>Cat</w:t>
            </w:r>
            <w:r w:rsidRPr="00F75A38">
              <w:rPr>
                <w:spacing w:val="-13"/>
                <w:sz w:val="16"/>
                <w:szCs w:val="16"/>
              </w:rPr>
              <w:t xml:space="preserve"> </w:t>
            </w:r>
            <w:r w:rsidRPr="00F75A38">
              <w:rPr>
                <w:spacing w:val="-2"/>
                <w:sz w:val="16"/>
                <w:szCs w:val="16"/>
              </w:rPr>
              <w:t>3:</w:t>
            </w:r>
            <w:r w:rsidRPr="00F75A38">
              <w:rPr>
                <w:spacing w:val="-7"/>
                <w:sz w:val="16"/>
                <w:szCs w:val="16"/>
              </w:rPr>
              <w:t xml:space="preserve"> </w:t>
            </w:r>
            <w:r w:rsidRPr="00F75A38">
              <w:rPr>
                <w:spacing w:val="-2"/>
                <w:sz w:val="16"/>
                <w:szCs w:val="16"/>
              </w:rPr>
              <w:t>2-</w:t>
            </w:r>
            <w:r w:rsidRPr="00F75A38">
              <w:rPr>
                <w:spacing w:val="-12"/>
                <w:sz w:val="16"/>
                <w:szCs w:val="16"/>
              </w:rPr>
              <w:t>8</w:t>
            </w:r>
          </w:p>
        </w:tc>
        <w:tc>
          <w:tcPr>
            <w:tcW w:w="1800" w:type="dxa"/>
            <w:vMerge/>
          </w:tcPr>
          <w:p w14:paraId="3055322B" w14:textId="77777777" w:rsidR="005B078C" w:rsidRPr="00F75A38" w:rsidRDefault="005B078C" w:rsidP="000A3B01">
            <w:pPr>
              <w:rPr>
                <w:sz w:val="16"/>
                <w:szCs w:val="16"/>
              </w:rPr>
            </w:pPr>
          </w:p>
        </w:tc>
        <w:tc>
          <w:tcPr>
            <w:tcW w:w="1440" w:type="dxa"/>
            <w:vMerge/>
          </w:tcPr>
          <w:p w14:paraId="309CE4DD" w14:textId="77777777" w:rsidR="005B078C" w:rsidRPr="00DD2946" w:rsidRDefault="005B078C" w:rsidP="000A3B01">
            <w:pPr>
              <w:rPr>
                <w:sz w:val="16"/>
                <w:szCs w:val="16"/>
              </w:rPr>
            </w:pPr>
          </w:p>
        </w:tc>
        <w:tc>
          <w:tcPr>
            <w:tcW w:w="1980" w:type="dxa"/>
            <w:vMerge/>
          </w:tcPr>
          <w:p w14:paraId="4F726F8A" w14:textId="77777777" w:rsidR="005B078C" w:rsidRPr="00DD2946" w:rsidRDefault="005B078C" w:rsidP="000A3B01">
            <w:pPr>
              <w:rPr>
                <w:sz w:val="16"/>
                <w:szCs w:val="16"/>
              </w:rPr>
            </w:pPr>
          </w:p>
        </w:tc>
      </w:tr>
      <w:tr w:rsidR="005B078C" w14:paraId="533265D8" w14:textId="77777777" w:rsidTr="005F3E47">
        <w:trPr>
          <w:trHeight w:val="858"/>
        </w:trPr>
        <w:tc>
          <w:tcPr>
            <w:tcW w:w="1598" w:type="dxa"/>
          </w:tcPr>
          <w:p w14:paraId="20BA372A" w14:textId="77777777" w:rsidR="005B078C" w:rsidRPr="00F75A38" w:rsidRDefault="005B078C" w:rsidP="000A3B01">
            <w:pPr>
              <w:pStyle w:val="TableParagraph"/>
              <w:spacing w:before="9" w:line="211" w:lineRule="exact"/>
              <w:ind w:left="145"/>
              <w:jc w:val="both"/>
              <w:rPr>
                <w:sz w:val="16"/>
                <w:szCs w:val="16"/>
              </w:rPr>
            </w:pPr>
            <w:r w:rsidRPr="00F75A38">
              <w:rPr>
                <w:spacing w:val="-2"/>
                <w:sz w:val="16"/>
                <w:szCs w:val="16"/>
              </w:rPr>
              <w:t>Global</w:t>
            </w:r>
            <w:r>
              <w:rPr>
                <w:spacing w:val="-2"/>
                <w:sz w:val="16"/>
                <w:szCs w:val="16"/>
              </w:rPr>
              <w:t xml:space="preserve"> Montello Group Corp</w:t>
            </w:r>
          </w:p>
        </w:tc>
        <w:tc>
          <w:tcPr>
            <w:tcW w:w="1547" w:type="dxa"/>
          </w:tcPr>
          <w:p w14:paraId="22E2F70A" w14:textId="77777777" w:rsidR="005B078C" w:rsidRPr="00F75A38" w:rsidRDefault="005B078C" w:rsidP="00210175">
            <w:pPr>
              <w:pStyle w:val="TableParagraph"/>
              <w:ind w:left="345" w:right="168" w:hanging="241"/>
              <w:jc w:val="center"/>
              <w:rPr>
                <w:b/>
                <w:sz w:val="16"/>
                <w:szCs w:val="16"/>
              </w:rPr>
            </w:pPr>
            <w:hyperlink r:id="rId61">
              <w:r w:rsidRPr="00F75A38">
                <w:rPr>
                  <w:b/>
                  <w:color w:val="0000FF"/>
                  <w:spacing w:val="-8"/>
                  <w:sz w:val="16"/>
                  <w:szCs w:val="16"/>
                  <w:u w:val="single" w:color="0000FF"/>
                </w:rPr>
                <w:t>PO-24-1080-OSD03-</w:t>
              </w:r>
            </w:hyperlink>
            <w:r w:rsidRPr="00210175">
              <w:rPr>
                <w:b/>
                <w:color w:val="0000FF"/>
                <w:spacing w:val="-8"/>
                <w:sz w:val="16"/>
                <w:szCs w:val="16"/>
                <w:u w:val="single" w:color="0000FF"/>
              </w:rPr>
              <w:t xml:space="preserve"> </w:t>
            </w:r>
            <w:hyperlink r:id="rId62">
              <w:r w:rsidRPr="00210175">
                <w:rPr>
                  <w:b/>
                  <w:color w:val="0000FF"/>
                  <w:spacing w:val="-8"/>
                  <w:sz w:val="16"/>
                  <w:szCs w:val="16"/>
                  <w:u w:val="single" w:color="0000FF"/>
                </w:rPr>
                <w:t>OSD03-33284</w:t>
              </w:r>
            </w:hyperlink>
          </w:p>
        </w:tc>
        <w:tc>
          <w:tcPr>
            <w:tcW w:w="1080" w:type="dxa"/>
          </w:tcPr>
          <w:p w14:paraId="782BF79F" w14:textId="77777777" w:rsidR="005B078C" w:rsidRPr="00F75A38" w:rsidRDefault="005B078C" w:rsidP="000A3B01">
            <w:pPr>
              <w:pStyle w:val="TableParagraph"/>
              <w:spacing w:line="219" w:lineRule="exact"/>
              <w:ind w:left="135"/>
              <w:rPr>
                <w:sz w:val="16"/>
                <w:szCs w:val="16"/>
              </w:rPr>
            </w:pPr>
            <w:r w:rsidRPr="00F75A38">
              <w:rPr>
                <w:spacing w:val="-2"/>
                <w:sz w:val="16"/>
                <w:szCs w:val="16"/>
              </w:rPr>
              <w:t>Katie</w:t>
            </w:r>
            <w:r w:rsidRPr="00F75A38">
              <w:rPr>
                <w:spacing w:val="-6"/>
                <w:sz w:val="16"/>
                <w:szCs w:val="16"/>
              </w:rPr>
              <w:t xml:space="preserve"> </w:t>
            </w:r>
            <w:r w:rsidRPr="00F75A38">
              <w:rPr>
                <w:spacing w:val="-2"/>
                <w:sz w:val="16"/>
                <w:szCs w:val="16"/>
              </w:rPr>
              <w:t>Florio</w:t>
            </w:r>
          </w:p>
        </w:tc>
        <w:tc>
          <w:tcPr>
            <w:tcW w:w="1170" w:type="dxa"/>
          </w:tcPr>
          <w:p w14:paraId="49C7896B" w14:textId="77777777" w:rsidR="005B078C" w:rsidRPr="00F75A38" w:rsidRDefault="005B078C" w:rsidP="000A3B01">
            <w:pPr>
              <w:pStyle w:val="TableParagraph"/>
              <w:spacing w:line="219" w:lineRule="exact"/>
              <w:ind w:left="135"/>
              <w:rPr>
                <w:sz w:val="16"/>
                <w:szCs w:val="16"/>
              </w:rPr>
            </w:pPr>
            <w:r w:rsidRPr="00F75A38">
              <w:rPr>
                <w:color w:val="1D2B46"/>
                <w:spacing w:val="-12"/>
                <w:sz w:val="16"/>
                <w:szCs w:val="16"/>
              </w:rPr>
              <w:t>781-398-4003</w:t>
            </w:r>
          </w:p>
        </w:tc>
        <w:tc>
          <w:tcPr>
            <w:tcW w:w="1980" w:type="dxa"/>
          </w:tcPr>
          <w:p w14:paraId="06EFB50D" w14:textId="77777777" w:rsidR="005B078C" w:rsidRPr="00F75A38" w:rsidRDefault="005B078C" w:rsidP="000A3B01">
            <w:pPr>
              <w:pStyle w:val="TableParagraph"/>
              <w:spacing w:line="219" w:lineRule="exact"/>
              <w:ind w:left="113"/>
              <w:rPr>
                <w:sz w:val="16"/>
                <w:szCs w:val="16"/>
              </w:rPr>
            </w:pPr>
            <w:hyperlink r:id="rId63">
              <w:r w:rsidRPr="00F75A38">
                <w:rPr>
                  <w:color w:val="0000FF"/>
                  <w:spacing w:val="-2"/>
                  <w:sz w:val="16"/>
                  <w:szCs w:val="16"/>
                  <w:u w:val="single" w:color="0000FF"/>
                </w:rPr>
                <w:t>bids@globalp.com</w:t>
              </w:r>
            </w:hyperlink>
          </w:p>
        </w:tc>
        <w:tc>
          <w:tcPr>
            <w:tcW w:w="1170" w:type="dxa"/>
          </w:tcPr>
          <w:p w14:paraId="35016BC5" w14:textId="77777777" w:rsidR="005B078C" w:rsidRPr="00F75A38" w:rsidRDefault="005B078C" w:rsidP="000A3B01">
            <w:pPr>
              <w:pStyle w:val="TableParagraph"/>
              <w:spacing w:line="219" w:lineRule="exact"/>
              <w:ind w:left="149"/>
              <w:rPr>
                <w:sz w:val="16"/>
                <w:szCs w:val="16"/>
              </w:rPr>
            </w:pPr>
            <w:r w:rsidRPr="00F75A38">
              <w:rPr>
                <w:spacing w:val="-10"/>
                <w:sz w:val="16"/>
                <w:szCs w:val="16"/>
              </w:rPr>
              <w:t>3</w:t>
            </w:r>
          </w:p>
        </w:tc>
        <w:tc>
          <w:tcPr>
            <w:tcW w:w="1080" w:type="dxa"/>
          </w:tcPr>
          <w:p w14:paraId="12903950" w14:textId="77777777" w:rsidR="005B078C" w:rsidRPr="00F75A38" w:rsidRDefault="005B078C" w:rsidP="000A3B01">
            <w:pPr>
              <w:pStyle w:val="TableParagraph"/>
              <w:spacing w:line="219" w:lineRule="exact"/>
              <w:ind w:left="127"/>
              <w:rPr>
                <w:sz w:val="16"/>
                <w:szCs w:val="16"/>
              </w:rPr>
            </w:pPr>
            <w:r w:rsidRPr="00F75A38">
              <w:rPr>
                <w:spacing w:val="-9"/>
                <w:sz w:val="16"/>
                <w:szCs w:val="16"/>
              </w:rPr>
              <w:t>1-</w:t>
            </w:r>
            <w:r w:rsidRPr="00F75A38">
              <w:rPr>
                <w:spacing w:val="-10"/>
                <w:sz w:val="16"/>
                <w:szCs w:val="16"/>
              </w:rPr>
              <w:t>9</w:t>
            </w:r>
          </w:p>
        </w:tc>
        <w:tc>
          <w:tcPr>
            <w:tcW w:w="1800" w:type="dxa"/>
          </w:tcPr>
          <w:p w14:paraId="41F3763F" w14:textId="77777777" w:rsidR="005B078C" w:rsidRPr="00F75A38" w:rsidRDefault="005B078C" w:rsidP="000A3B01">
            <w:pPr>
              <w:pStyle w:val="TableParagraph"/>
              <w:spacing w:line="219" w:lineRule="exact"/>
              <w:ind w:left="147"/>
              <w:rPr>
                <w:sz w:val="16"/>
                <w:szCs w:val="16"/>
              </w:rPr>
            </w:pPr>
            <w:r w:rsidRPr="00F75A38">
              <w:rPr>
                <w:sz w:val="16"/>
                <w:szCs w:val="16"/>
              </w:rPr>
              <w:t>0.25%-</w:t>
            </w:r>
            <w:r w:rsidRPr="00F75A38">
              <w:rPr>
                <w:spacing w:val="2"/>
                <w:sz w:val="16"/>
                <w:szCs w:val="16"/>
              </w:rPr>
              <w:t xml:space="preserve"> </w:t>
            </w:r>
            <w:r w:rsidRPr="00F75A38">
              <w:rPr>
                <w:sz w:val="16"/>
                <w:szCs w:val="16"/>
              </w:rPr>
              <w:t>10</w:t>
            </w:r>
            <w:r w:rsidRPr="00F75A38">
              <w:rPr>
                <w:spacing w:val="7"/>
                <w:sz w:val="16"/>
                <w:szCs w:val="16"/>
              </w:rPr>
              <w:t xml:space="preserve"> </w:t>
            </w:r>
            <w:r w:rsidRPr="00F75A38">
              <w:rPr>
                <w:spacing w:val="-5"/>
                <w:sz w:val="16"/>
                <w:szCs w:val="16"/>
              </w:rPr>
              <w:t>days</w:t>
            </w:r>
          </w:p>
        </w:tc>
        <w:tc>
          <w:tcPr>
            <w:tcW w:w="1440" w:type="dxa"/>
          </w:tcPr>
          <w:p w14:paraId="5EC09493" w14:textId="77777777" w:rsidR="005B078C" w:rsidRPr="7628FA1A" w:rsidRDefault="005B078C" w:rsidP="7628FA1A">
            <w:pPr>
              <w:pStyle w:val="TableParagraph"/>
              <w:spacing w:line="219" w:lineRule="exact"/>
              <w:ind w:left="127"/>
              <w:rPr>
                <w:strike/>
                <w:spacing w:val="-5"/>
                <w:sz w:val="16"/>
                <w:szCs w:val="16"/>
              </w:rPr>
            </w:pPr>
          </w:p>
        </w:tc>
        <w:tc>
          <w:tcPr>
            <w:tcW w:w="1980" w:type="dxa"/>
          </w:tcPr>
          <w:p w14:paraId="340C33F7" w14:textId="10693DDB" w:rsidR="005B078C" w:rsidRPr="00DD2946" w:rsidRDefault="005B078C" w:rsidP="7628FA1A">
            <w:pPr>
              <w:pStyle w:val="TableParagraph"/>
              <w:spacing w:line="219" w:lineRule="exact"/>
              <w:ind w:left="127"/>
              <w:rPr>
                <w:strike/>
                <w:sz w:val="16"/>
                <w:szCs w:val="16"/>
              </w:rPr>
            </w:pPr>
            <w:r w:rsidRPr="7628FA1A">
              <w:rPr>
                <w:strike/>
                <w:spacing w:val="-5"/>
                <w:sz w:val="16"/>
                <w:szCs w:val="16"/>
              </w:rPr>
              <w:t xml:space="preserve">7% </w:t>
            </w:r>
            <w:r w:rsidRPr="00DD2946">
              <w:rPr>
                <w:spacing w:val="-5"/>
                <w:sz w:val="16"/>
                <w:szCs w:val="16"/>
              </w:rPr>
              <w:t xml:space="preserve">   5%</w:t>
            </w:r>
          </w:p>
        </w:tc>
      </w:tr>
      <w:tr w:rsidR="005B078C" w14:paraId="1114A42F" w14:textId="77777777" w:rsidTr="00E6460C">
        <w:trPr>
          <w:trHeight w:val="1340"/>
        </w:trPr>
        <w:tc>
          <w:tcPr>
            <w:tcW w:w="1598" w:type="dxa"/>
          </w:tcPr>
          <w:p w14:paraId="3AF79057" w14:textId="289148F6" w:rsidR="005B078C" w:rsidRPr="00F75A38" w:rsidRDefault="005B078C" w:rsidP="000A3B01">
            <w:pPr>
              <w:pStyle w:val="TableParagraph"/>
              <w:spacing w:line="218" w:lineRule="exact"/>
              <w:ind w:left="145"/>
              <w:rPr>
                <w:sz w:val="16"/>
                <w:szCs w:val="16"/>
              </w:rPr>
            </w:pPr>
            <w:r w:rsidRPr="00F75A38">
              <w:rPr>
                <w:spacing w:val="-2"/>
                <w:sz w:val="16"/>
                <w:szCs w:val="16"/>
              </w:rPr>
              <w:t>Broco</w:t>
            </w:r>
            <w:r w:rsidRPr="00F75A38">
              <w:rPr>
                <w:spacing w:val="-1"/>
                <w:sz w:val="16"/>
                <w:szCs w:val="16"/>
              </w:rPr>
              <w:t xml:space="preserve"> </w:t>
            </w:r>
            <w:r w:rsidRPr="00F75A38">
              <w:rPr>
                <w:spacing w:val="-2"/>
                <w:sz w:val="16"/>
                <w:szCs w:val="16"/>
              </w:rPr>
              <w:t>Oil</w:t>
            </w:r>
            <w:r w:rsidRPr="00F75A38">
              <w:rPr>
                <w:spacing w:val="-7"/>
                <w:sz w:val="16"/>
                <w:szCs w:val="16"/>
              </w:rPr>
              <w:t xml:space="preserve"> </w:t>
            </w:r>
            <w:r w:rsidRPr="00F75A38">
              <w:rPr>
                <w:spacing w:val="-5"/>
                <w:sz w:val="16"/>
                <w:szCs w:val="16"/>
              </w:rPr>
              <w:t>Inc</w:t>
            </w:r>
            <w:r>
              <w:rPr>
                <w:spacing w:val="-5"/>
                <w:sz w:val="16"/>
                <w:szCs w:val="16"/>
              </w:rPr>
              <w:t xml:space="preserve"> (Service-Disabled, Veteran-Owned [SDVOBE])</w:t>
            </w:r>
          </w:p>
        </w:tc>
        <w:tc>
          <w:tcPr>
            <w:tcW w:w="1547" w:type="dxa"/>
          </w:tcPr>
          <w:p w14:paraId="5E965249" w14:textId="77777777" w:rsidR="005B078C" w:rsidRPr="00210175" w:rsidRDefault="005B078C" w:rsidP="00210175">
            <w:pPr>
              <w:pStyle w:val="TableParagraph"/>
              <w:ind w:left="345" w:right="168" w:hanging="241"/>
              <w:jc w:val="center"/>
              <w:rPr>
                <w:b/>
                <w:color w:val="0000FF"/>
                <w:spacing w:val="-8"/>
                <w:sz w:val="16"/>
                <w:szCs w:val="16"/>
                <w:u w:val="single" w:color="0000FF"/>
              </w:rPr>
            </w:pPr>
            <w:hyperlink r:id="rId64">
              <w:r w:rsidRPr="00F75A38">
                <w:rPr>
                  <w:b/>
                  <w:color w:val="0000FF"/>
                  <w:spacing w:val="-8"/>
                  <w:sz w:val="16"/>
                  <w:szCs w:val="16"/>
                  <w:u w:val="single" w:color="0000FF"/>
                </w:rPr>
                <w:t>PO-24-1080-OSD03-</w:t>
              </w:r>
            </w:hyperlink>
          </w:p>
          <w:p w14:paraId="46691FBD" w14:textId="47DF9EB3" w:rsidR="005B078C" w:rsidRPr="00210175" w:rsidRDefault="005B078C" w:rsidP="00210175">
            <w:pPr>
              <w:pStyle w:val="TableParagraph"/>
              <w:ind w:left="345" w:right="168" w:hanging="241"/>
              <w:jc w:val="center"/>
              <w:rPr>
                <w:b/>
                <w:color w:val="0000FF"/>
                <w:spacing w:val="-8"/>
                <w:sz w:val="16"/>
                <w:szCs w:val="16"/>
                <w:u w:val="single" w:color="0000FF"/>
              </w:rPr>
            </w:pPr>
            <w:hyperlink r:id="rId65">
              <w:r w:rsidRPr="00210175">
                <w:rPr>
                  <w:b/>
                  <w:color w:val="0000FF"/>
                  <w:spacing w:val="-8"/>
                  <w:sz w:val="16"/>
                  <w:szCs w:val="16"/>
                  <w:u w:val="single" w:color="0000FF"/>
                </w:rPr>
                <w:t>OSD03-33280</w:t>
              </w:r>
            </w:hyperlink>
          </w:p>
        </w:tc>
        <w:tc>
          <w:tcPr>
            <w:tcW w:w="1080" w:type="dxa"/>
          </w:tcPr>
          <w:p w14:paraId="49F37019" w14:textId="77777777" w:rsidR="005B078C" w:rsidRPr="00F75A38" w:rsidRDefault="005B078C" w:rsidP="000A3B01">
            <w:pPr>
              <w:pStyle w:val="TableParagraph"/>
              <w:spacing w:line="218" w:lineRule="exact"/>
              <w:ind w:left="135"/>
              <w:rPr>
                <w:sz w:val="16"/>
                <w:szCs w:val="16"/>
              </w:rPr>
            </w:pPr>
            <w:r w:rsidRPr="00F75A38">
              <w:rPr>
                <w:spacing w:val="-4"/>
                <w:sz w:val="16"/>
                <w:szCs w:val="16"/>
              </w:rPr>
              <w:t>Kris</w:t>
            </w:r>
            <w:r w:rsidRPr="00F75A38">
              <w:rPr>
                <w:spacing w:val="-6"/>
                <w:sz w:val="16"/>
                <w:szCs w:val="16"/>
              </w:rPr>
              <w:t xml:space="preserve"> </w:t>
            </w:r>
            <w:r w:rsidRPr="00F75A38">
              <w:rPr>
                <w:spacing w:val="-2"/>
                <w:sz w:val="16"/>
                <w:szCs w:val="16"/>
              </w:rPr>
              <w:t>Ellis</w:t>
            </w:r>
          </w:p>
        </w:tc>
        <w:tc>
          <w:tcPr>
            <w:tcW w:w="1170" w:type="dxa"/>
          </w:tcPr>
          <w:p w14:paraId="1B205224" w14:textId="77777777" w:rsidR="005B078C" w:rsidRPr="00F75A38" w:rsidRDefault="005B078C" w:rsidP="000A3B01">
            <w:pPr>
              <w:pStyle w:val="TableParagraph"/>
              <w:spacing w:line="218" w:lineRule="exact"/>
              <w:ind w:left="135"/>
              <w:rPr>
                <w:sz w:val="16"/>
                <w:szCs w:val="16"/>
              </w:rPr>
            </w:pPr>
            <w:r w:rsidRPr="00F75A38">
              <w:rPr>
                <w:spacing w:val="-12"/>
                <w:sz w:val="16"/>
                <w:szCs w:val="16"/>
              </w:rPr>
              <w:t>978-228-0613</w:t>
            </w:r>
          </w:p>
        </w:tc>
        <w:tc>
          <w:tcPr>
            <w:tcW w:w="1980" w:type="dxa"/>
          </w:tcPr>
          <w:p w14:paraId="41FBE780" w14:textId="77777777" w:rsidR="005B078C" w:rsidRPr="00F75A38" w:rsidRDefault="005B078C" w:rsidP="000A3B01">
            <w:pPr>
              <w:pStyle w:val="TableParagraph"/>
              <w:spacing w:line="218" w:lineRule="exact"/>
              <w:ind w:left="113"/>
              <w:rPr>
                <w:sz w:val="16"/>
                <w:szCs w:val="16"/>
              </w:rPr>
            </w:pPr>
            <w:hyperlink r:id="rId66">
              <w:r w:rsidRPr="00F75A38">
                <w:rPr>
                  <w:color w:val="0000FF"/>
                  <w:spacing w:val="-2"/>
                  <w:sz w:val="16"/>
                  <w:szCs w:val="16"/>
                  <w:u w:val="single" w:color="0000FF"/>
                </w:rPr>
                <w:t>kellis@brocoenergy.com</w:t>
              </w:r>
            </w:hyperlink>
          </w:p>
        </w:tc>
        <w:tc>
          <w:tcPr>
            <w:tcW w:w="1170" w:type="dxa"/>
          </w:tcPr>
          <w:p w14:paraId="020F7497" w14:textId="77777777" w:rsidR="005B078C" w:rsidRPr="00F75A38" w:rsidRDefault="005B078C" w:rsidP="000A3B01">
            <w:pPr>
              <w:pStyle w:val="TableParagraph"/>
              <w:spacing w:before="8" w:line="216" w:lineRule="exact"/>
              <w:ind w:left="149"/>
              <w:rPr>
                <w:sz w:val="16"/>
                <w:szCs w:val="16"/>
              </w:rPr>
            </w:pPr>
            <w:r w:rsidRPr="00F75A38">
              <w:rPr>
                <w:spacing w:val="-2"/>
                <w:sz w:val="16"/>
                <w:szCs w:val="16"/>
              </w:rPr>
              <w:t>1,2,3,</w:t>
            </w:r>
          </w:p>
          <w:p w14:paraId="77ECEAB8" w14:textId="25F864C7" w:rsidR="005B078C" w:rsidRPr="00F75A38" w:rsidRDefault="005B078C" w:rsidP="000A3B01">
            <w:pPr>
              <w:pStyle w:val="TableParagraph"/>
              <w:spacing w:line="195" w:lineRule="exact"/>
              <w:ind w:left="149"/>
              <w:rPr>
                <w:sz w:val="16"/>
                <w:szCs w:val="16"/>
              </w:rPr>
            </w:pPr>
            <w:r w:rsidRPr="00F75A38">
              <w:rPr>
                <w:spacing w:val="-10"/>
                <w:sz w:val="16"/>
                <w:szCs w:val="16"/>
              </w:rPr>
              <w:t>4</w:t>
            </w:r>
          </w:p>
        </w:tc>
        <w:tc>
          <w:tcPr>
            <w:tcW w:w="1080" w:type="dxa"/>
          </w:tcPr>
          <w:p w14:paraId="367B5424" w14:textId="77777777" w:rsidR="005B078C" w:rsidRPr="00F75A38" w:rsidRDefault="005B078C" w:rsidP="000A3B01">
            <w:pPr>
              <w:pStyle w:val="TableParagraph"/>
              <w:spacing w:before="8" w:line="216" w:lineRule="exact"/>
              <w:ind w:left="127"/>
              <w:rPr>
                <w:sz w:val="16"/>
                <w:szCs w:val="16"/>
              </w:rPr>
            </w:pPr>
            <w:r w:rsidRPr="00F75A38">
              <w:rPr>
                <w:spacing w:val="-2"/>
                <w:sz w:val="16"/>
                <w:szCs w:val="16"/>
              </w:rPr>
              <w:t>Cat</w:t>
            </w:r>
            <w:r w:rsidRPr="00F75A38">
              <w:rPr>
                <w:spacing w:val="-20"/>
                <w:sz w:val="16"/>
                <w:szCs w:val="16"/>
              </w:rPr>
              <w:t xml:space="preserve"> </w:t>
            </w:r>
            <w:r w:rsidRPr="00F75A38">
              <w:rPr>
                <w:spacing w:val="-2"/>
                <w:sz w:val="16"/>
                <w:szCs w:val="16"/>
              </w:rPr>
              <w:t>1:</w:t>
            </w:r>
            <w:r w:rsidRPr="00F75A38">
              <w:rPr>
                <w:spacing w:val="-5"/>
                <w:sz w:val="16"/>
                <w:szCs w:val="16"/>
              </w:rPr>
              <w:t xml:space="preserve"> </w:t>
            </w:r>
            <w:r w:rsidRPr="00F75A38">
              <w:rPr>
                <w:spacing w:val="-10"/>
                <w:sz w:val="16"/>
                <w:szCs w:val="16"/>
              </w:rPr>
              <w:t>1</w:t>
            </w:r>
          </w:p>
          <w:p w14:paraId="7F4F8A25" w14:textId="77777777" w:rsidR="005B078C" w:rsidRPr="00F75A38" w:rsidRDefault="005B078C" w:rsidP="000A3B01">
            <w:pPr>
              <w:pStyle w:val="TableParagraph"/>
              <w:spacing w:line="195" w:lineRule="exact"/>
              <w:ind w:left="127"/>
              <w:rPr>
                <w:sz w:val="16"/>
                <w:szCs w:val="16"/>
              </w:rPr>
            </w:pPr>
            <w:r w:rsidRPr="00F75A38">
              <w:rPr>
                <w:spacing w:val="-2"/>
                <w:sz w:val="16"/>
                <w:szCs w:val="16"/>
              </w:rPr>
              <w:t>Cat</w:t>
            </w:r>
            <w:r w:rsidRPr="00F75A38">
              <w:rPr>
                <w:spacing w:val="-20"/>
                <w:sz w:val="16"/>
                <w:szCs w:val="16"/>
              </w:rPr>
              <w:t xml:space="preserve"> </w:t>
            </w:r>
            <w:r w:rsidRPr="00F75A38">
              <w:rPr>
                <w:spacing w:val="-2"/>
                <w:sz w:val="16"/>
                <w:szCs w:val="16"/>
              </w:rPr>
              <w:t>2:</w:t>
            </w:r>
            <w:r w:rsidRPr="00F75A38">
              <w:rPr>
                <w:spacing w:val="-18"/>
                <w:sz w:val="16"/>
                <w:szCs w:val="16"/>
              </w:rPr>
              <w:t xml:space="preserve"> </w:t>
            </w:r>
            <w:r w:rsidRPr="00F75A38">
              <w:rPr>
                <w:spacing w:val="-2"/>
                <w:sz w:val="16"/>
                <w:szCs w:val="16"/>
              </w:rPr>
              <w:t>1-2</w:t>
            </w:r>
            <w:r w:rsidRPr="00F75A38">
              <w:rPr>
                <w:spacing w:val="-10"/>
                <w:sz w:val="16"/>
                <w:szCs w:val="16"/>
              </w:rPr>
              <w:t xml:space="preserve"> </w:t>
            </w:r>
            <w:r w:rsidRPr="00F75A38">
              <w:rPr>
                <w:spacing w:val="-2"/>
                <w:sz w:val="16"/>
                <w:szCs w:val="16"/>
              </w:rPr>
              <w:t>&amp;</w:t>
            </w:r>
            <w:r w:rsidRPr="00F75A38">
              <w:rPr>
                <w:spacing w:val="-12"/>
                <w:sz w:val="16"/>
                <w:szCs w:val="16"/>
              </w:rPr>
              <w:t xml:space="preserve"> </w:t>
            </w:r>
            <w:r w:rsidRPr="00F75A38">
              <w:rPr>
                <w:spacing w:val="-10"/>
                <w:sz w:val="16"/>
                <w:szCs w:val="16"/>
              </w:rPr>
              <w:t>5</w:t>
            </w:r>
          </w:p>
          <w:p w14:paraId="6D4E0A16" w14:textId="77777777" w:rsidR="005B078C" w:rsidRPr="00F75A38" w:rsidRDefault="005B078C" w:rsidP="000A3B01">
            <w:pPr>
              <w:pStyle w:val="TableParagraph"/>
              <w:spacing w:line="195" w:lineRule="exact"/>
              <w:ind w:left="127"/>
              <w:rPr>
                <w:sz w:val="16"/>
                <w:szCs w:val="16"/>
              </w:rPr>
            </w:pPr>
            <w:r w:rsidRPr="00F75A38">
              <w:rPr>
                <w:spacing w:val="-2"/>
                <w:sz w:val="16"/>
                <w:szCs w:val="16"/>
              </w:rPr>
              <w:t>Cat</w:t>
            </w:r>
            <w:r w:rsidRPr="00F75A38">
              <w:rPr>
                <w:spacing w:val="-20"/>
                <w:sz w:val="16"/>
                <w:szCs w:val="16"/>
              </w:rPr>
              <w:t xml:space="preserve"> </w:t>
            </w:r>
            <w:r w:rsidRPr="00F75A38">
              <w:rPr>
                <w:spacing w:val="-2"/>
                <w:sz w:val="16"/>
                <w:szCs w:val="16"/>
              </w:rPr>
              <w:t>3:</w:t>
            </w:r>
            <w:r w:rsidRPr="00F75A38">
              <w:rPr>
                <w:spacing w:val="-18"/>
                <w:sz w:val="16"/>
                <w:szCs w:val="16"/>
              </w:rPr>
              <w:t xml:space="preserve"> </w:t>
            </w:r>
            <w:r w:rsidRPr="00F75A38">
              <w:rPr>
                <w:spacing w:val="-2"/>
                <w:sz w:val="16"/>
                <w:szCs w:val="16"/>
              </w:rPr>
              <w:t>1-2</w:t>
            </w:r>
            <w:r w:rsidRPr="00F75A38">
              <w:rPr>
                <w:spacing w:val="-10"/>
                <w:sz w:val="16"/>
                <w:szCs w:val="16"/>
              </w:rPr>
              <w:t xml:space="preserve"> </w:t>
            </w:r>
            <w:r w:rsidRPr="00F75A38">
              <w:rPr>
                <w:spacing w:val="-2"/>
                <w:sz w:val="16"/>
                <w:szCs w:val="16"/>
              </w:rPr>
              <w:t>&amp;</w:t>
            </w:r>
            <w:r w:rsidRPr="00F75A38">
              <w:rPr>
                <w:spacing w:val="-12"/>
                <w:sz w:val="16"/>
                <w:szCs w:val="16"/>
              </w:rPr>
              <w:t xml:space="preserve"> </w:t>
            </w:r>
            <w:r w:rsidRPr="00F75A38">
              <w:rPr>
                <w:spacing w:val="-10"/>
                <w:sz w:val="16"/>
                <w:szCs w:val="16"/>
              </w:rPr>
              <w:t>5</w:t>
            </w:r>
          </w:p>
          <w:p w14:paraId="56F59126" w14:textId="65E5E846" w:rsidR="005B078C" w:rsidRPr="00F75A38" w:rsidRDefault="005B078C" w:rsidP="000A3B01">
            <w:pPr>
              <w:pStyle w:val="TableParagraph"/>
              <w:spacing w:line="203" w:lineRule="exact"/>
              <w:ind w:left="127"/>
              <w:rPr>
                <w:sz w:val="16"/>
                <w:szCs w:val="16"/>
              </w:rPr>
            </w:pPr>
            <w:r w:rsidRPr="00F75A38">
              <w:rPr>
                <w:spacing w:val="-2"/>
                <w:sz w:val="16"/>
                <w:szCs w:val="16"/>
              </w:rPr>
              <w:t>Cat</w:t>
            </w:r>
            <w:r w:rsidRPr="00F75A38">
              <w:rPr>
                <w:spacing w:val="-20"/>
                <w:sz w:val="16"/>
                <w:szCs w:val="16"/>
              </w:rPr>
              <w:t xml:space="preserve"> </w:t>
            </w:r>
            <w:r w:rsidRPr="00F75A38">
              <w:rPr>
                <w:spacing w:val="-2"/>
                <w:sz w:val="16"/>
                <w:szCs w:val="16"/>
              </w:rPr>
              <w:t>4:</w:t>
            </w:r>
            <w:r w:rsidRPr="00F75A38">
              <w:rPr>
                <w:spacing w:val="-18"/>
                <w:sz w:val="16"/>
                <w:szCs w:val="16"/>
              </w:rPr>
              <w:t xml:space="preserve"> </w:t>
            </w:r>
            <w:r w:rsidRPr="00F75A38">
              <w:rPr>
                <w:spacing w:val="-2"/>
                <w:sz w:val="16"/>
                <w:szCs w:val="16"/>
              </w:rPr>
              <w:t>1-2</w:t>
            </w:r>
            <w:r w:rsidRPr="00F75A38">
              <w:rPr>
                <w:spacing w:val="-10"/>
                <w:sz w:val="16"/>
                <w:szCs w:val="16"/>
              </w:rPr>
              <w:t xml:space="preserve"> </w:t>
            </w:r>
            <w:r w:rsidRPr="00F75A38">
              <w:rPr>
                <w:spacing w:val="-2"/>
                <w:sz w:val="16"/>
                <w:szCs w:val="16"/>
              </w:rPr>
              <w:t>&amp;</w:t>
            </w:r>
            <w:r w:rsidRPr="00F75A38">
              <w:rPr>
                <w:spacing w:val="-12"/>
                <w:sz w:val="16"/>
                <w:szCs w:val="16"/>
              </w:rPr>
              <w:t xml:space="preserve"> </w:t>
            </w:r>
            <w:r w:rsidRPr="00F75A38">
              <w:rPr>
                <w:spacing w:val="-10"/>
                <w:sz w:val="16"/>
                <w:szCs w:val="16"/>
              </w:rPr>
              <w:t>5</w:t>
            </w:r>
          </w:p>
        </w:tc>
        <w:tc>
          <w:tcPr>
            <w:tcW w:w="1800" w:type="dxa"/>
          </w:tcPr>
          <w:p w14:paraId="25CE45D5" w14:textId="77777777" w:rsidR="005B078C" w:rsidRPr="00F75A38" w:rsidRDefault="005B078C" w:rsidP="000A3B01">
            <w:pPr>
              <w:pStyle w:val="TableParagraph"/>
              <w:spacing w:line="218" w:lineRule="exact"/>
              <w:ind w:left="107"/>
              <w:rPr>
                <w:sz w:val="16"/>
                <w:szCs w:val="16"/>
              </w:rPr>
            </w:pPr>
            <w:r w:rsidRPr="00F75A38">
              <w:rPr>
                <w:sz w:val="16"/>
                <w:szCs w:val="16"/>
              </w:rPr>
              <w:t>0.10%-</w:t>
            </w:r>
            <w:r w:rsidRPr="00F75A38">
              <w:rPr>
                <w:spacing w:val="-9"/>
                <w:sz w:val="16"/>
                <w:szCs w:val="16"/>
              </w:rPr>
              <w:t xml:space="preserve"> </w:t>
            </w:r>
            <w:r w:rsidRPr="00F75A38">
              <w:rPr>
                <w:sz w:val="16"/>
                <w:szCs w:val="16"/>
              </w:rPr>
              <w:t>10</w:t>
            </w:r>
            <w:r w:rsidRPr="00F75A38">
              <w:rPr>
                <w:spacing w:val="-12"/>
                <w:sz w:val="16"/>
                <w:szCs w:val="16"/>
              </w:rPr>
              <w:t xml:space="preserve"> </w:t>
            </w:r>
            <w:r w:rsidRPr="00F75A38">
              <w:rPr>
                <w:spacing w:val="-4"/>
                <w:sz w:val="16"/>
                <w:szCs w:val="16"/>
              </w:rPr>
              <w:t>days</w:t>
            </w:r>
          </w:p>
        </w:tc>
        <w:tc>
          <w:tcPr>
            <w:tcW w:w="1440" w:type="dxa"/>
          </w:tcPr>
          <w:p w14:paraId="7AE3F009" w14:textId="77777777" w:rsidR="005B078C" w:rsidRPr="00DD2946" w:rsidRDefault="005B078C" w:rsidP="000A3B01">
            <w:pPr>
              <w:pStyle w:val="TableParagraph"/>
              <w:spacing w:line="218" w:lineRule="exact"/>
              <w:ind w:left="127"/>
              <w:rPr>
                <w:spacing w:val="-5"/>
                <w:sz w:val="16"/>
                <w:szCs w:val="16"/>
              </w:rPr>
            </w:pPr>
          </w:p>
        </w:tc>
        <w:tc>
          <w:tcPr>
            <w:tcW w:w="1980" w:type="dxa"/>
          </w:tcPr>
          <w:p w14:paraId="7559CCD9" w14:textId="77777777" w:rsidR="005B078C" w:rsidRPr="00DD2946" w:rsidRDefault="005B078C" w:rsidP="000A3B01">
            <w:pPr>
              <w:pStyle w:val="TableParagraph"/>
              <w:spacing w:line="218" w:lineRule="exact"/>
              <w:ind w:left="127"/>
              <w:rPr>
                <w:sz w:val="16"/>
                <w:szCs w:val="16"/>
              </w:rPr>
            </w:pPr>
            <w:r w:rsidRPr="00DD2946">
              <w:rPr>
                <w:spacing w:val="-5"/>
                <w:sz w:val="16"/>
                <w:szCs w:val="16"/>
              </w:rPr>
              <w:t>1%</w:t>
            </w:r>
          </w:p>
        </w:tc>
      </w:tr>
      <w:tr w:rsidR="006C3F31" w14:paraId="7F6E5690" w14:textId="77777777" w:rsidTr="00C436D6">
        <w:trPr>
          <w:trHeight w:val="750"/>
        </w:trPr>
        <w:tc>
          <w:tcPr>
            <w:tcW w:w="1598" w:type="dxa"/>
          </w:tcPr>
          <w:p w14:paraId="76A1B006" w14:textId="77777777" w:rsidR="006C3F31" w:rsidRPr="00F75A38" w:rsidRDefault="006C3F31" w:rsidP="000A3B01">
            <w:pPr>
              <w:pStyle w:val="TableParagraph"/>
              <w:spacing w:line="218" w:lineRule="exact"/>
              <w:ind w:left="145"/>
              <w:rPr>
                <w:sz w:val="16"/>
                <w:szCs w:val="16"/>
              </w:rPr>
            </w:pPr>
            <w:r w:rsidRPr="00F75A38">
              <w:rPr>
                <w:spacing w:val="-2"/>
                <w:sz w:val="16"/>
                <w:szCs w:val="16"/>
              </w:rPr>
              <w:lastRenderedPageBreak/>
              <w:t>Sprague</w:t>
            </w:r>
            <w:r>
              <w:rPr>
                <w:spacing w:val="-2"/>
                <w:sz w:val="16"/>
                <w:szCs w:val="16"/>
              </w:rPr>
              <w:t xml:space="preserve"> Operating Resources, LLC</w:t>
            </w:r>
          </w:p>
        </w:tc>
        <w:tc>
          <w:tcPr>
            <w:tcW w:w="1547" w:type="dxa"/>
          </w:tcPr>
          <w:p w14:paraId="33EAD99B" w14:textId="77777777" w:rsidR="006C3F31" w:rsidRPr="00F75A38" w:rsidRDefault="006C3F31" w:rsidP="000A3B01">
            <w:pPr>
              <w:pStyle w:val="TableParagraph"/>
              <w:spacing w:before="8" w:line="216" w:lineRule="exact"/>
              <w:ind w:left="194"/>
              <w:rPr>
                <w:b/>
                <w:sz w:val="16"/>
                <w:szCs w:val="16"/>
              </w:rPr>
            </w:pPr>
            <w:hyperlink r:id="rId67">
              <w:r w:rsidRPr="00F75A38">
                <w:rPr>
                  <w:b/>
                  <w:color w:val="0000FF"/>
                  <w:spacing w:val="-8"/>
                  <w:sz w:val="16"/>
                  <w:szCs w:val="16"/>
                  <w:u w:val="single" w:color="0000FF"/>
                </w:rPr>
                <w:t>PO-24-1080-OSD03-</w:t>
              </w:r>
            </w:hyperlink>
          </w:p>
          <w:p w14:paraId="53AAD9DD" w14:textId="77777777" w:rsidR="006C3F31" w:rsidRPr="00F75A38" w:rsidRDefault="006C3F31" w:rsidP="000A3B01">
            <w:pPr>
              <w:pStyle w:val="TableParagraph"/>
              <w:spacing w:line="213" w:lineRule="exact"/>
              <w:ind w:left="425"/>
              <w:rPr>
                <w:b/>
                <w:sz w:val="16"/>
                <w:szCs w:val="16"/>
              </w:rPr>
            </w:pPr>
            <w:hyperlink r:id="rId68">
              <w:r w:rsidRPr="00F75A38">
                <w:rPr>
                  <w:b/>
                  <w:color w:val="0000FF"/>
                  <w:spacing w:val="-10"/>
                  <w:sz w:val="16"/>
                  <w:szCs w:val="16"/>
                  <w:u w:val="single" w:color="0000FF"/>
                </w:rPr>
                <w:t>OSD03-</w:t>
              </w:r>
              <w:r w:rsidRPr="00F75A38">
                <w:rPr>
                  <w:b/>
                  <w:color w:val="0000FF"/>
                  <w:spacing w:val="-2"/>
                  <w:sz w:val="16"/>
                  <w:szCs w:val="16"/>
                  <w:u w:val="single" w:color="0000FF"/>
                </w:rPr>
                <w:t>33283</w:t>
              </w:r>
            </w:hyperlink>
          </w:p>
        </w:tc>
        <w:tc>
          <w:tcPr>
            <w:tcW w:w="1080" w:type="dxa"/>
          </w:tcPr>
          <w:p w14:paraId="5C74C2DC" w14:textId="77777777" w:rsidR="006C3F31" w:rsidRPr="00F75A38" w:rsidRDefault="006C3F31" w:rsidP="000A3B01">
            <w:pPr>
              <w:pStyle w:val="TableParagraph"/>
              <w:spacing w:line="218" w:lineRule="exact"/>
              <w:ind w:left="135"/>
              <w:rPr>
                <w:sz w:val="16"/>
                <w:szCs w:val="16"/>
              </w:rPr>
            </w:pPr>
            <w:r w:rsidRPr="00F75A38">
              <w:rPr>
                <w:spacing w:val="-2"/>
                <w:sz w:val="16"/>
                <w:szCs w:val="16"/>
              </w:rPr>
              <w:t>Jeanette</w:t>
            </w:r>
            <w:r w:rsidRPr="00F75A38">
              <w:rPr>
                <w:spacing w:val="3"/>
                <w:sz w:val="16"/>
                <w:szCs w:val="16"/>
              </w:rPr>
              <w:t xml:space="preserve"> </w:t>
            </w:r>
            <w:r w:rsidRPr="00F75A38">
              <w:rPr>
                <w:spacing w:val="-2"/>
                <w:sz w:val="16"/>
                <w:szCs w:val="16"/>
              </w:rPr>
              <w:t>Finley</w:t>
            </w:r>
          </w:p>
        </w:tc>
        <w:tc>
          <w:tcPr>
            <w:tcW w:w="1170" w:type="dxa"/>
          </w:tcPr>
          <w:p w14:paraId="06644805" w14:textId="77777777" w:rsidR="006C3F31" w:rsidRPr="00F75A38" w:rsidRDefault="006C3F31" w:rsidP="000A3B01">
            <w:pPr>
              <w:pStyle w:val="TableParagraph"/>
              <w:spacing w:line="218" w:lineRule="exact"/>
              <w:ind w:left="135"/>
              <w:rPr>
                <w:sz w:val="16"/>
                <w:szCs w:val="16"/>
              </w:rPr>
            </w:pPr>
            <w:r w:rsidRPr="00F75A38">
              <w:rPr>
                <w:color w:val="1D2B46"/>
                <w:spacing w:val="-12"/>
                <w:sz w:val="16"/>
                <w:szCs w:val="16"/>
              </w:rPr>
              <w:t>603-430-5397</w:t>
            </w:r>
          </w:p>
        </w:tc>
        <w:tc>
          <w:tcPr>
            <w:tcW w:w="1980" w:type="dxa"/>
          </w:tcPr>
          <w:p w14:paraId="502B8FFA" w14:textId="77777777" w:rsidR="006C3F31" w:rsidRPr="00F75A38" w:rsidRDefault="006C3F31" w:rsidP="00BC05B7">
            <w:pPr>
              <w:rPr>
                <w:sz w:val="16"/>
                <w:szCs w:val="16"/>
              </w:rPr>
            </w:pPr>
            <w:hyperlink r:id="rId69" w:history="1">
              <w:r w:rsidRPr="003653AB">
                <w:rPr>
                  <w:rStyle w:val="Hyperlink"/>
                  <w:sz w:val="16"/>
                  <w:szCs w:val="16"/>
                </w:rPr>
                <w:t>contractmgmt@spragueenergy.com</w:t>
              </w:r>
            </w:hyperlink>
          </w:p>
        </w:tc>
        <w:tc>
          <w:tcPr>
            <w:tcW w:w="1170" w:type="dxa"/>
          </w:tcPr>
          <w:p w14:paraId="323F5173" w14:textId="77777777" w:rsidR="006C3F31" w:rsidRPr="00F75A38" w:rsidRDefault="006C3F31" w:rsidP="000A3B01">
            <w:pPr>
              <w:pStyle w:val="TableParagraph"/>
              <w:spacing w:line="218" w:lineRule="exact"/>
              <w:ind w:left="149"/>
              <w:rPr>
                <w:sz w:val="16"/>
                <w:szCs w:val="16"/>
              </w:rPr>
            </w:pPr>
            <w:r w:rsidRPr="00F75A38">
              <w:rPr>
                <w:spacing w:val="-2"/>
                <w:sz w:val="16"/>
                <w:szCs w:val="16"/>
              </w:rPr>
              <w:t>2,3,4</w:t>
            </w:r>
          </w:p>
        </w:tc>
        <w:tc>
          <w:tcPr>
            <w:tcW w:w="1080" w:type="dxa"/>
          </w:tcPr>
          <w:p w14:paraId="7717180B" w14:textId="77777777" w:rsidR="006C3F31" w:rsidRPr="00F75A38" w:rsidRDefault="006C3F31" w:rsidP="000A3B01">
            <w:pPr>
              <w:pStyle w:val="TableParagraph"/>
              <w:spacing w:line="218" w:lineRule="exact"/>
              <w:ind w:left="127"/>
              <w:rPr>
                <w:sz w:val="16"/>
                <w:szCs w:val="16"/>
              </w:rPr>
            </w:pPr>
            <w:r w:rsidRPr="00F75A38">
              <w:rPr>
                <w:spacing w:val="-2"/>
                <w:sz w:val="16"/>
                <w:szCs w:val="16"/>
              </w:rPr>
              <w:t>Cat</w:t>
            </w:r>
            <w:r w:rsidRPr="00F75A38">
              <w:rPr>
                <w:spacing w:val="-21"/>
                <w:sz w:val="16"/>
                <w:szCs w:val="16"/>
              </w:rPr>
              <w:t xml:space="preserve"> </w:t>
            </w:r>
            <w:r w:rsidRPr="00F75A38">
              <w:rPr>
                <w:spacing w:val="-2"/>
                <w:sz w:val="16"/>
                <w:szCs w:val="16"/>
              </w:rPr>
              <w:t>2:</w:t>
            </w:r>
            <w:r w:rsidRPr="00F75A38">
              <w:rPr>
                <w:spacing w:val="-17"/>
                <w:sz w:val="16"/>
                <w:szCs w:val="16"/>
              </w:rPr>
              <w:t xml:space="preserve"> </w:t>
            </w:r>
            <w:r w:rsidRPr="00F75A38">
              <w:rPr>
                <w:spacing w:val="-2"/>
                <w:sz w:val="16"/>
                <w:szCs w:val="16"/>
              </w:rPr>
              <w:t>3-</w:t>
            </w:r>
            <w:r w:rsidRPr="00F75A38">
              <w:rPr>
                <w:spacing w:val="-10"/>
                <w:sz w:val="16"/>
                <w:szCs w:val="16"/>
              </w:rPr>
              <w:t>4</w:t>
            </w:r>
          </w:p>
          <w:p w14:paraId="67B22F80" w14:textId="77777777" w:rsidR="006C3F31" w:rsidRPr="00F75A38" w:rsidRDefault="006C3F31" w:rsidP="000A3B01">
            <w:pPr>
              <w:pStyle w:val="TableParagraph"/>
              <w:spacing w:line="200" w:lineRule="exact"/>
              <w:ind w:left="127"/>
              <w:rPr>
                <w:sz w:val="16"/>
                <w:szCs w:val="16"/>
              </w:rPr>
            </w:pPr>
            <w:r w:rsidRPr="00F75A38">
              <w:rPr>
                <w:spacing w:val="-2"/>
                <w:sz w:val="16"/>
                <w:szCs w:val="16"/>
              </w:rPr>
              <w:t>Cat</w:t>
            </w:r>
            <w:r w:rsidRPr="00F75A38">
              <w:rPr>
                <w:spacing w:val="-21"/>
                <w:sz w:val="16"/>
                <w:szCs w:val="16"/>
              </w:rPr>
              <w:t xml:space="preserve"> </w:t>
            </w:r>
            <w:r w:rsidRPr="00F75A38">
              <w:rPr>
                <w:spacing w:val="-2"/>
                <w:sz w:val="16"/>
                <w:szCs w:val="16"/>
              </w:rPr>
              <w:t>3:</w:t>
            </w:r>
            <w:r w:rsidRPr="00F75A38">
              <w:rPr>
                <w:spacing w:val="-17"/>
                <w:sz w:val="16"/>
                <w:szCs w:val="16"/>
              </w:rPr>
              <w:t xml:space="preserve"> </w:t>
            </w:r>
            <w:r w:rsidRPr="00F75A38">
              <w:rPr>
                <w:spacing w:val="-2"/>
                <w:sz w:val="16"/>
                <w:szCs w:val="16"/>
              </w:rPr>
              <w:t>1-</w:t>
            </w:r>
            <w:r w:rsidRPr="00F75A38">
              <w:rPr>
                <w:spacing w:val="-10"/>
                <w:sz w:val="16"/>
                <w:szCs w:val="16"/>
              </w:rPr>
              <w:t>4</w:t>
            </w:r>
          </w:p>
          <w:p w14:paraId="42246445" w14:textId="39D5429A" w:rsidR="006C3F31" w:rsidRPr="00F75A38" w:rsidRDefault="006C3F31" w:rsidP="000A3B01">
            <w:pPr>
              <w:pStyle w:val="TableParagraph"/>
              <w:spacing w:line="204" w:lineRule="exact"/>
              <w:ind w:left="127"/>
              <w:rPr>
                <w:sz w:val="16"/>
                <w:szCs w:val="16"/>
              </w:rPr>
            </w:pPr>
            <w:r w:rsidRPr="00F75A38">
              <w:rPr>
                <w:spacing w:val="-2"/>
                <w:sz w:val="16"/>
                <w:szCs w:val="16"/>
              </w:rPr>
              <w:t>Cat</w:t>
            </w:r>
            <w:r w:rsidRPr="00F75A38">
              <w:rPr>
                <w:spacing w:val="-21"/>
                <w:sz w:val="16"/>
                <w:szCs w:val="16"/>
              </w:rPr>
              <w:t xml:space="preserve"> </w:t>
            </w:r>
            <w:r w:rsidRPr="00F75A38">
              <w:rPr>
                <w:spacing w:val="-2"/>
                <w:sz w:val="16"/>
                <w:szCs w:val="16"/>
              </w:rPr>
              <w:t>4:</w:t>
            </w:r>
            <w:r w:rsidRPr="00F75A38">
              <w:rPr>
                <w:spacing w:val="-17"/>
                <w:sz w:val="16"/>
                <w:szCs w:val="16"/>
              </w:rPr>
              <w:t xml:space="preserve"> </w:t>
            </w:r>
            <w:r w:rsidRPr="00F75A38">
              <w:rPr>
                <w:spacing w:val="-2"/>
                <w:sz w:val="16"/>
                <w:szCs w:val="16"/>
              </w:rPr>
              <w:t>1-</w:t>
            </w:r>
            <w:r w:rsidRPr="00F75A38">
              <w:rPr>
                <w:spacing w:val="-10"/>
                <w:sz w:val="16"/>
                <w:szCs w:val="16"/>
              </w:rPr>
              <w:t>4</w:t>
            </w:r>
          </w:p>
        </w:tc>
        <w:tc>
          <w:tcPr>
            <w:tcW w:w="1800" w:type="dxa"/>
          </w:tcPr>
          <w:p w14:paraId="09278D73" w14:textId="77777777" w:rsidR="006C3F31" w:rsidRPr="00F75A38" w:rsidRDefault="006C3F31" w:rsidP="000A3B01">
            <w:pPr>
              <w:pStyle w:val="TableParagraph"/>
              <w:spacing w:line="218" w:lineRule="exact"/>
              <w:ind w:left="147"/>
              <w:rPr>
                <w:sz w:val="16"/>
                <w:szCs w:val="16"/>
              </w:rPr>
            </w:pPr>
            <w:r w:rsidRPr="00F75A38">
              <w:rPr>
                <w:sz w:val="16"/>
                <w:szCs w:val="16"/>
              </w:rPr>
              <w:t>0.10%</w:t>
            </w:r>
            <w:r w:rsidRPr="00F75A38">
              <w:rPr>
                <w:spacing w:val="-11"/>
                <w:sz w:val="16"/>
                <w:szCs w:val="16"/>
              </w:rPr>
              <w:t xml:space="preserve"> </w:t>
            </w:r>
            <w:r w:rsidRPr="00F75A38">
              <w:rPr>
                <w:sz w:val="16"/>
                <w:szCs w:val="16"/>
              </w:rPr>
              <w:t>-</w:t>
            </w:r>
            <w:r w:rsidRPr="00F75A38">
              <w:rPr>
                <w:spacing w:val="-7"/>
                <w:sz w:val="16"/>
                <w:szCs w:val="16"/>
              </w:rPr>
              <w:t xml:space="preserve"> </w:t>
            </w:r>
            <w:r w:rsidRPr="00F75A38">
              <w:rPr>
                <w:sz w:val="16"/>
                <w:szCs w:val="16"/>
              </w:rPr>
              <w:t>10</w:t>
            </w:r>
            <w:r w:rsidRPr="00F75A38">
              <w:rPr>
                <w:spacing w:val="-3"/>
                <w:sz w:val="16"/>
                <w:szCs w:val="16"/>
              </w:rPr>
              <w:t xml:space="preserve"> </w:t>
            </w:r>
            <w:r w:rsidRPr="00F75A38">
              <w:rPr>
                <w:spacing w:val="-8"/>
                <w:sz w:val="16"/>
                <w:szCs w:val="16"/>
              </w:rPr>
              <w:t>days</w:t>
            </w:r>
          </w:p>
        </w:tc>
        <w:tc>
          <w:tcPr>
            <w:tcW w:w="1440" w:type="dxa"/>
          </w:tcPr>
          <w:p w14:paraId="4BB6EEFF" w14:textId="77777777" w:rsidR="006C3F31" w:rsidRPr="00DD2946" w:rsidRDefault="006C3F31" w:rsidP="000A3B01">
            <w:pPr>
              <w:pStyle w:val="TableParagraph"/>
              <w:spacing w:line="218" w:lineRule="exact"/>
              <w:ind w:left="127"/>
              <w:rPr>
                <w:spacing w:val="-5"/>
                <w:sz w:val="16"/>
                <w:szCs w:val="16"/>
              </w:rPr>
            </w:pPr>
          </w:p>
        </w:tc>
        <w:tc>
          <w:tcPr>
            <w:tcW w:w="1980" w:type="dxa"/>
          </w:tcPr>
          <w:p w14:paraId="4D6A3B36" w14:textId="77777777" w:rsidR="006C3F31" w:rsidRPr="00DD2946" w:rsidRDefault="006C3F31" w:rsidP="000A3B01">
            <w:pPr>
              <w:pStyle w:val="TableParagraph"/>
              <w:spacing w:line="218" w:lineRule="exact"/>
              <w:ind w:left="127"/>
              <w:rPr>
                <w:sz w:val="16"/>
                <w:szCs w:val="16"/>
              </w:rPr>
            </w:pPr>
            <w:r w:rsidRPr="00DD2946">
              <w:rPr>
                <w:spacing w:val="-5"/>
                <w:sz w:val="16"/>
                <w:szCs w:val="16"/>
              </w:rPr>
              <w:t>5%</w:t>
            </w:r>
          </w:p>
        </w:tc>
      </w:tr>
      <w:tr w:rsidR="003C74AE" w14:paraId="13B05EDA" w14:textId="77777777" w:rsidTr="00975DEE">
        <w:trPr>
          <w:trHeight w:val="245"/>
        </w:trPr>
        <w:tc>
          <w:tcPr>
            <w:tcW w:w="1598" w:type="dxa"/>
          </w:tcPr>
          <w:p w14:paraId="57656EE1" w14:textId="77777777" w:rsidR="003C74AE" w:rsidRPr="00F75A38" w:rsidRDefault="003C74AE" w:rsidP="000A3B01">
            <w:pPr>
              <w:pStyle w:val="TableParagraph"/>
              <w:spacing w:line="190" w:lineRule="exact"/>
              <w:ind w:left="145"/>
              <w:rPr>
                <w:sz w:val="16"/>
                <w:szCs w:val="16"/>
              </w:rPr>
            </w:pPr>
            <w:r w:rsidRPr="00F75A38">
              <w:rPr>
                <w:spacing w:val="-2"/>
                <w:sz w:val="16"/>
                <w:szCs w:val="16"/>
              </w:rPr>
              <w:t>Carmyn</w:t>
            </w:r>
            <w:r>
              <w:rPr>
                <w:spacing w:val="-2"/>
                <w:sz w:val="16"/>
                <w:szCs w:val="16"/>
              </w:rPr>
              <w:t xml:space="preserve"> Inc</w:t>
            </w:r>
          </w:p>
        </w:tc>
        <w:tc>
          <w:tcPr>
            <w:tcW w:w="1547" w:type="dxa"/>
          </w:tcPr>
          <w:p w14:paraId="695B9476" w14:textId="77777777" w:rsidR="003C74AE" w:rsidRPr="00F75A38" w:rsidRDefault="003C74AE" w:rsidP="000A3B01">
            <w:pPr>
              <w:pStyle w:val="TableParagraph"/>
              <w:spacing w:line="273" w:lineRule="auto"/>
              <w:ind w:left="404" w:right="108" w:hanging="240"/>
              <w:rPr>
                <w:b/>
                <w:sz w:val="16"/>
                <w:szCs w:val="16"/>
              </w:rPr>
            </w:pPr>
            <w:hyperlink r:id="rId70">
              <w:r w:rsidRPr="00F75A38">
                <w:rPr>
                  <w:b/>
                  <w:color w:val="0000FF"/>
                  <w:spacing w:val="-8"/>
                  <w:sz w:val="16"/>
                  <w:szCs w:val="16"/>
                  <w:u w:val="single" w:color="0000FF"/>
                </w:rPr>
                <w:t>PO-24-1080-OSD03-</w:t>
              </w:r>
            </w:hyperlink>
            <w:r w:rsidRPr="00F75A38">
              <w:rPr>
                <w:b/>
                <w:color w:val="0000FF"/>
                <w:sz w:val="16"/>
                <w:szCs w:val="16"/>
              </w:rPr>
              <w:t xml:space="preserve"> </w:t>
            </w:r>
            <w:hyperlink r:id="rId71">
              <w:r w:rsidRPr="00F75A38">
                <w:rPr>
                  <w:b/>
                  <w:color w:val="0000FF"/>
                  <w:spacing w:val="-2"/>
                  <w:sz w:val="16"/>
                  <w:szCs w:val="16"/>
                  <w:u w:val="single" w:color="0000FF"/>
                </w:rPr>
                <w:t>OSD03-33281</w:t>
              </w:r>
            </w:hyperlink>
          </w:p>
        </w:tc>
        <w:tc>
          <w:tcPr>
            <w:tcW w:w="1080" w:type="dxa"/>
          </w:tcPr>
          <w:p w14:paraId="795B7431" w14:textId="77777777" w:rsidR="003C74AE" w:rsidRPr="00F75A38" w:rsidRDefault="003C74AE" w:rsidP="000A3B01">
            <w:pPr>
              <w:pStyle w:val="TableParagraph"/>
              <w:spacing w:line="218" w:lineRule="exact"/>
              <w:ind w:left="135"/>
              <w:rPr>
                <w:sz w:val="16"/>
                <w:szCs w:val="16"/>
              </w:rPr>
            </w:pPr>
            <w:r w:rsidRPr="00F75A38">
              <w:rPr>
                <w:sz w:val="16"/>
                <w:szCs w:val="16"/>
              </w:rPr>
              <w:t>Ben</w:t>
            </w:r>
            <w:r w:rsidRPr="00F75A38">
              <w:rPr>
                <w:spacing w:val="-5"/>
                <w:sz w:val="16"/>
                <w:szCs w:val="16"/>
              </w:rPr>
              <w:t xml:space="preserve"> </w:t>
            </w:r>
            <w:r w:rsidRPr="00F75A38">
              <w:rPr>
                <w:spacing w:val="-2"/>
                <w:sz w:val="16"/>
                <w:szCs w:val="16"/>
              </w:rPr>
              <w:t>Slayden</w:t>
            </w:r>
          </w:p>
        </w:tc>
        <w:tc>
          <w:tcPr>
            <w:tcW w:w="1170" w:type="dxa"/>
          </w:tcPr>
          <w:p w14:paraId="44856945" w14:textId="77777777" w:rsidR="003C74AE" w:rsidRPr="00F75A38" w:rsidRDefault="003C74AE" w:rsidP="000A3B01">
            <w:pPr>
              <w:pStyle w:val="TableParagraph"/>
              <w:spacing w:before="8"/>
              <w:ind w:left="135"/>
              <w:rPr>
                <w:sz w:val="16"/>
                <w:szCs w:val="16"/>
              </w:rPr>
            </w:pPr>
            <w:r w:rsidRPr="00F75A38">
              <w:rPr>
                <w:color w:val="1D2B46"/>
                <w:spacing w:val="-12"/>
                <w:sz w:val="16"/>
                <w:szCs w:val="16"/>
              </w:rPr>
              <w:t>617</w:t>
            </w:r>
            <w:r>
              <w:rPr>
                <w:color w:val="1D2B46"/>
                <w:spacing w:val="-12"/>
                <w:sz w:val="16"/>
                <w:szCs w:val="16"/>
              </w:rPr>
              <w:t>-</w:t>
            </w:r>
            <w:r w:rsidRPr="00F75A38">
              <w:rPr>
                <w:color w:val="1D2B46"/>
                <w:spacing w:val="-12"/>
                <w:sz w:val="16"/>
                <w:szCs w:val="16"/>
              </w:rPr>
              <w:t>352-</w:t>
            </w:r>
            <w:r w:rsidRPr="00F75A38">
              <w:rPr>
                <w:color w:val="1D2B46"/>
                <w:spacing w:val="-4"/>
                <w:sz w:val="16"/>
                <w:szCs w:val="16"/>
              </w:rPr>
              <w:t>5796</w:t>
            </w:r>
          </w:p>
        </w:tc>
        <w:tc>
          <w:tcPr>
            <w:tcW w:w="1980" w:type="dxa"/>
          </w:tcPr>
          <w:p w14:paraId="4D246471" w14:textId="77777777" w:rsidR="003C74AE" w:rsidRPr="00F75A38" w:rsidRDefault="003C74AE" w:rsidP="00EC4AB4">
            <w:pPr>
              <w:pStyle w:val="TableParagraph"/>
              <w:spacing w:line="211" w:lineRule="exact"/>
              <w:ind w:left="13"/>
              <w:rPr>
                <w:sz w:val="16"/>
                <w:szCs w:val="16"/>
              </w:rPr>
            </w:pPr>
            <w:hyperlink r:id="rId72" w:history="1">
              <w:r w:rsidRPr="001448F8">
                <w:rPr>
                  <w:rStyle w:val="Hyperlink"/>
                  <w:sz w:val="16"/>
                  <w:szCs w:val="16"/>
                </w:rPr>
                <w:t>benjamin.m.slayden@carmyn.com</w:t>
              </w:r>
            </w:hyperlink>
          </w:p>
        </w:tc>
        <w:tc>
          <w:tcPr>
            <w:tcW w:w="1170" w:type="dxa"/>
          </w:tcPr>
          <w:p w14:paraId="082E1DDE" w14:textId="77777777" w:rsidR="003C74AE" w:rsidRPr="00F75A38" w:rsidRDefault="003C74AE" w:rsidP="000A3B01">
            <w:pPr>
              <w:pStyle w:val="TableParagraph"/>
              <w:spacing w:line="218" w:lineRule="exact"/>
              <w:ind w:left="149"/>
              <w:rPr>
                <w:sz w:val="16"/>
                <w:szCs w:val="16"/>
              </w:rPr>
            </w:pPr>
            <w:r w:rsidRPr="00F75A38">
              <w:rPr>
                <w:spacing w:val="-10"/>
                <w:sz w:val="16"/>
                <w:szCs w:val="16"/>
              </w:rPr>
              <w:t>1</w:t>
            </w:r>
          </w:p>
        </w:tc>
        <w:tc>
          <w:tcPr>
            <w:tcW w:w="1080" w:type="dxa"/>
          </w:tcPr>
          <w:p w14:paraId="6C3C86D1" w14:textId="77777777" w:rsidR="003C74AE" w:rsidRPr="00F75A38" w:rsidRDefault="003C74AE" w:rsidP="000A3B01">
            <w:pPr>
              <w:pStyle w:val="TableParagraph"/>
              <w:spacing w:line="218" w:lineRule="exact"/>
              <w:ind w:left="127"/>
              <w:rPr>
                <w:sz w:val="16"/>
                <w:szCs w:val="16"/>
              </w:rPr>
            </w:pPr>
            <w:r w:rsidRPr="00F75A38">
              <w:rPr>
                <w:spacing w:val="-10"/>
                <w:sz w:val="16"/>
                <w:szCs w:val="16"/>
              </w:rPr>
              <w:t>9</w:t>
            </w:r>
          </w:p>
        </w:tc>
        <w:tc>
          <w:tcPr>
            <w:tcW w:w="1800" w:type="dxa"/>
          </w:tcPr>
          <w:p w14:paraId="690CF077" w14:textId="77777777" w:rsidR="003C74AE" w:rsidRPr="00F75A38" w:rsidRDefault="003C74AE" w:rsidP="000A3B01">
            <w:pPr>
              <w:pStyle w:val="TableParagraph"/>
              <w:spacing w:line="190" w:lineRule="exact"/>
              <w:ind w:right="80"/>
              <w:rPr>
                <w:sz w:val="16"/>
                <w:szCs w:val="16"/>
              </w:rPr>
            </w:pPr>
            <w:r w:rsidRPr="00F75A38">
              <w:rPr>
                <w:sz w:val="16"/>
                <w:szCs w:val="16"/>
              </w:rPr>
              <w:t>2%</w:t>
            </w:r>
            <w:r w:rsidRPr="00F75A38">
              <w:rPr>
                <w:spacing w:val="-13"/>
                <w:sz w:val="16"/>
                <w:szCs w:val="16"/>
              </w:rPr>
              <w:t xml:space="preserve"> </w:t>
            </w:r>
            <w:r w:rsidRPr="00F75A38">
              <w:rPr>
                <w:sz w:val="16"/>
                <w:szCs w:val="16"/>
              </w:rPr>
              <w:t>-</w:t>
            </w:r>
            <w:r w:rsidRPr="00F75A38">
              <w:rPr>
                <w:spacing w:val="2"/>
                <w:sz w:val="16"/>
                <w:szCs w:val="16"/>
              </w:rPr>
              <w:t xml:space="preserve"> </w:t>
            </w:r>
            <w:r w:rsidRPr="00F75A38">
              <w:rPr>
                <w:sz w:val="16"/>
                <w:szCs w:val="16"/>
              </w:rPr>
              <w:t>10</w:t>
            </w:r>
            <w:r w:rsidRPr="00F75A38">
              <w:rPr>
                <w:spacing w:val="-3"/>
                <w:sz w:val="16"/>
                <w:szCs w:val="16"/>
              </w:rPr>
              <w:t xml:space="preserve"> </w:t>
            </w:r>
            <w:r w:rsidRPr="00F75A38">
              <w:rPr>
                <w:spacing w:val="-4"/>
                <w:sz w:val="16"/>
                <w:szCs w:val="16"/>
              </w:rPr>
              <w:t>days</w:t>
            </w:r>
          </w:p>
          <w:p w14:paraId="3071FED7" w14:textId="77777777" w:rsidR="003C74AE" w:rsidRDefault="003C74AE" w:rsidP="000A3B01">
            <w:pPr>
              <w:pStyle w:val="TableParagraph"/>
              <w:spacing w:line="190" w:lineRule="exact"/>
              <w:ind w:right="90"/>
              <w:rPr>
                <w:spacing w:val="-4"/>
                <w:sz w:val="16"/>
                <w:szCs w:val="16"/>
              </w:rPr>
            </w:pPr>
            <w:r w:rsidRPr="00F75A38">
              <w:rPr>
                <w:sz w:val="16"/>
                <w:szCs w:val="16"/>
              </w:rPr>
              <w:t>1%-</w:t>
            </w:r>
            <w:r w:rsidRPr="00F75A38">
              <w:rPr>
                <w:spacing w:val="-11"/>
                <w:sz w:val="16"/>
                <w:szCs w:val="16"/>
              </w:rPr>
              <w:t xml:space="preserve"> </w:t>
            </w:r>
            <w:r w:rsidRPr="00F75A38">
              <w:rPr>
                <w:sz w:val="16"/>
                <w:szCs w:val="16"/>
              </w:rPr>
              <w:t>15</w:t>
            </w:r>
            <w:r w:rsidRPr="00F75A38">
              <w:rPr>
                <w:spacing w:val="-12"/>
                <w:sz w:val="16"/>
                <w:szCs w:val="16"/>
              </w:rPr>
              <w:t xml:space="preserve"> </w:t>
            </w:r>
            <w:r w:rsidRPr="00F75A38">
              <w:rPr>
                <w:spacing w:val="-4"/>
                <w:sz w:val="16"/>
                <w:szCs w:val="16"/>
              </w:rPr>
              <w:t>Days</w:t>
            </w:r>
          </w:p>
          <w:p w14:paraId="204A5061" w14:textId="77777777" w:rsidR="003C74AE" w:rsidRPr="00F75A38" w:rsidRDefault="003C74AE" w:rsidP="00076A3D">
            <w:pPr>
              <w:pStyle w:val="TableParagraph"/>
              <w:spacing w:before="29"/>
              <w:rPr>
                <w:sz w:val="16"/>
                <w:szCs w:val="16"/>
              </w:rPr>
            </w:pPr>
            <w:r w:rsidRPr="00F75A38">
              <w:rPr>
                <w:sz w:val="16"/>
                <w:szCs w:val="16"/>
              </w:rPr>
              <w:t>1%-</w:t>
            </w:r>
            <w:r w:rsidRPr="00F75A38">
              <w:rPr>
                <w:spacing w:val="-11"/>
                <w:sz w:val="16"/>
                <w:szCs w:val="16"/>
              </w:rPr>
              <w:t xml:space="preserve"> </w:t>
            </w:r>
            <w:r w:rsidRPr="00F75A38">
              <w:rPr>
                <w:sz w:val="16"/>
                <w:szCs w:val="16"/>
              </w:rPr>
              <w:t>20</w:t>
            </w:r>
            <w:r w:rsidRPr="00F75A38">
              <w:rPr>
                <w:spacing w:val="-13"/>
                <w:sz w:val="16"/>
                <w:szCs w:val="16"/>
              </w:rPr>
              <w:t xml:space="preserve"> </w:t>
            </w:r>
            <w:r w:rsidRPr="00F75A38">
              <w:rPr>
                <w:spacing w:val="-4"/>
                <w:sz w:val="16"/>
                <w:szCs w:val="16"/>
              </w:rPr>
              <w:t>Days</w:t>
            </w:r>
          </w:p>
          <w:p w14:paraId="5DFA5DA5" w14:textId="77777777" w:rsidR="003C74AE" w:rsidRPr="00F75A38" w:rsidRDefault="003C74AE" w:rsidP="00076A3D">
            <w:pPr>
              <w:pStyle w:val="TableParagraph"/>
              <w:rPr>
                <w:sz w:val="16"/>
                <w:szCs w:val="16"/>
              </w:rPr>
            </w:pPr>
            <w:r w:rsidRPr="00F75A38">
              <w:rPr>
                <w:sz w:val="16"/>
                <w:szCs w:val="16"/>
              </w:rPr>
              <w:t>1%</w:t>
            </w:r>
            <w:r w:rsidRPr="00F75A38">
              <w:rPr>
                <w:spacing w:val="-20"/>
                <w:sz w:val="16"/>
                <w:szCs w:val="16"/>
              </w:rPr>
              <w:t xml:space="preserve"> </w:t>
            </w:r>
            <w:r w:rsidRPr="00F75A38">
              <w:rPr>
                <w:sz w:val="16"/>
                <w:szCs w:val="16"/>
              </w:rPr>
              <w:t>-</w:t>
            </w:r>
            <w:r w:rsidRPr="00F75A38">
              <w:rPr>
                <w:spacing w:val="-10"/>
                <w:sz w:val="16"/>
                <w:szCs w:val="16"/>
              </w:rPr>
              <w:t xml:space="preserve"> </w:t>
            </w:r>
            <w:r w:rsidRPr="00F75A38">
              <w:rPr>
                <w:sz w:val="16"/>
                <w:szCs w:val="16"/>
              </w:rPr>
              <w:t>30</w:t>
            </w:r>
            <w:r w:rsidRPr="00F75A38">
              <w:rPr>
                <w:spacing w:val="-22"/>
                <w:sz w:val="16"/>
                <w:szCs w:val="16"/>
              </w:rPr>
              <w:t xml:space="preserve"> </w:t>
            </w:r>
            <w:r w:rsidRPr="00F75A38">
              <w:rPr>
                <w:spacing w:val="-4"/>
                <w:sz w:val="16"/>
                <w:szCs w:val="16"/>
              </w:rPr>
              <w:t>Days</w:t>
            </w:r>
          </w:p>
        </w:tc>
        <w:tc>
          <w:tcPr>
            <w:tcW w:w="1440" w:type="dxa"/>
          </w:tcPr>
          <w:p w14:paraId="40A1A378" w14:textId="77777777" w:rsidR="003C74AE" w:rsidRPr="00DD2946" w:rsidRDefault="003C74AE" w:rsidP="000A3B01">
            <w:pPr>
              <w:pStyle w:val="TableParagraph"/>
              <w:spacing w:line="218" w:lineRule="exact"/>
              <w:ind w:left="127"/>
              <w:rPr>
                <w:spacing w:val="-5"/>
                <w:sz w:val="16"/>
                <w:szCs w:val="16"/>
              </w:rPr>
            </w:pPr>
          </w:p>
        </w:tc>
        <w:tc>
          <w:tcPr>
            <w:tcW w:w="1980" w:type="dxa"/>
          </w:tcPr>
          <w:p w14:paraId="68E77CEC" w14:textId="77777777" w:rsidR="003C74AE" w:rsidRPr="00DD2946" w:rsidRDefault="003C74AE" w:rsidP="000A3B01">
            <w:pPr>
              <w:pStyle w:val="TableParagraph"/>
              <w:spacing w:line="218" w:lineRule="exact"/>
              <w:ind w:left="127"/>
              <w:rPr>
                <w:sz w:val="16"/>
                <w:szCs w:val="16"/>
              </w:rPr>
            </w:pPr>
            <w:r w:rsidRPr="00DD2946">
              <w:rPr>
                <w:spacing w:val="-5"/>
                <w:sz w:val="16"/>
                <w:szCs w:val="16"/>
              </w:rPr>
              <w:t>1%</w:t>
            </w:r>
          </w:p>
        </w:tc>
      </w:tr>
    </w:tbl>
    <w:p w14:paraId="6332B1D8" w14:textId="77777777" w:rsidR="000F0321" w:rsidRPr="008B6A50" w:rsidRDefault="000F0321" w:rsidP="000F0321">
      <w:pPr>
        <w:spacing w:after="0" w:line="240" w:lineRule="auto"/>
        <w:rPr>
          <w:rFonts w:cstheme="minorHAnsi"/>
          <w:sz w:val="16"/>
          <w:szCs w:val="16"/>
        </w:rPr>
      </w:pPr>
      <w:r w:rsidRPr="008B6A50">
        <w:rPr>
          <w:rFonts w:cstheme="minorHAnsi"/>
          <w:sz w:val="16"/>
          <w:szCs w:val="16"/>
        </w:rPr>
        <w:t xml:space="preserve">*Note that COMMBUYS is the official system of record for vendor contact information. </w:t>
      </w:r>
    </w:p>
    <w:p w14:paraId="2ADDA83A" w14:textId="260E3A04" w:rsidR="000F0321" w:rsidRPr="008B6A50" w:rsidRDefault="000F0321" w:rsidP="000F0321">
      <w:pPr>
        <w:spacing w:after="0" w:line="240" w:lineRule="auto"/>
        <w:rPr>
          <w:rFonts w:cstheme="minorHAnsi"/>
          <w:sz w:val="16"/>
          <w:szCs w:val="16"/>
        </w:rPr>
      </w:pPr>
      <w:r w:rsidRPr="008B6A50">
        <w:rPr>
          <w:rFonts w:cstheme="minorHAnsi"/>
          <w:sz w:val="16"/>
          <w:szCs w:val="16"/>
        </w:rPr>
        <w:t xml:space="preserve">**The Master Contract Record MBPO is the central repository for all common contract files. </w:t>
      </w:r>
      <w:r w:rsidR="005B2917">
        <w:rPr>
          <w:rFonts w:cstheme="minorHAnsi"/>
          <w:sz w:val="16"/>
          <w:szCs w:val="16"/>
        </w:rPr>
        <w:t>The p</w:t>
      </w:r>
      <w:r w:rsidRPr="008B6A50">
        <w:rPr>
          <w:rFonts w:cstheme="minorHAnsi"/>
          <w:sz w:val="16"/>
          <w:szCs w:val="16"/>
        </w:rPr>
        <w:t>rice files may be found in the individual vendor’s MBPO.</w:t>
      </w:r>
    </w:p>
    <w:p w14:paraId="38901C5C" w14:textId="5D8E1284" w:rsidR="0013718A" w:rsidRPr="008B35F4" w:rsidRDefault="000F0321" w:rsidP="000F0321">
      <w:pPr>
        <w:spacing w:after="0" w:line="240" w:lineRule="auto"/>
        <w:rPr>
          <w:sz w:val="16"/>
          <w:szCs w:val="16"/>
          <w:highlight w:val="yellow"/>
        </w:rPr>
        <w:sectPr w:rsidR="0013718A" w:rsidRPr="008B35F4" w:rsidSect="003E7DC2">
          <w:pgSz w:w="15840" w:h="12240" w:orient="landscape"/>
          <w:pgMar w:top="1152" w:right="125" w:bottom="1152" w:left="1440" w:header="864" w:footer="360" w:gutter="0"/>
          <w:cols w:space="720"/>
          <w:titlePg/>
          <w:docGrid w:linePitch="360"/>
        </w:sectPr>
      </w:pPr>
      <w:r w:rsidRPr="008B6A50">
        <w:rPr>
          <w:rFonts w:cstheme="minorHAnsi"/>
          <w:sz w:val="16"/>
          <w:szCs w:val="16"/>
        </w:rPr>
        <w:t>***The Solicitation</w:t>
      </w:r>
      <w:r w:rsidR="00B85109">
        <w:rPr>
          <w:rFonts w:cstheme="minorHAnsi"/>
          <w:sz w:val="16"/>
          <w:szCs w:val="16"/>
        </w:rPr>
        <w:t>-</w:t>
      </w:r>
      <w:r w:rsidRPr="008B6A50">
        <w:rPr>
          <w:rFonts w:cstheme="minorHAnsi"/>
          <w:sz w:val="16"/>
          <w:szCs w:val="16"/>
        </w:rPr>
        <w:t>Enabled MBPO is for multiple quote requests and price comparison.</w:t>
      </w:r>
    </w:p>
    <w:p w14:paraId="58F8E879" w14:textId="3BCF30C5" w:rsidR="0066762D" w:rsidRDefault="009329E5" w:rsidP="0066762D">
      <w:pPr>
        <w:pStyle w:val="Heading1"/>
        <w:rPr>
          <w:sz w:val="24"/>
          <w:szCs w:val="24"/>
        </w:rPr>
      </w:pPr>
      <w:bookmarkStart w:id="58" w:name="_Appendix_A:_[add"/>
      <w:bookmarkStart w:id="59" w:name="_Toc205195960"/>
      <w:bookmarkStart w:id="60" w:name="_Toc194066624"/>
      <w:bookmarkEnd w:id="58"/>
      <w:r>
        <w:lastRenderedPageBreak/>
        <w:t>UNSPSC</w:t>
      </w:r>
      <w:r w:rsidR="00480A60" w:rsidRPr="4ABD2473">
        <w:rPr>
          <w:vertAlign w:val="superscript"/>
        </w:rPr>
        <w:t>®</w:t>
      </w:r>
      <w:bookmarkEnd w:id="59"/>
      <w:r w:rsidR="00480A60">
        <w:t xml:space="preserve"> </w:t>
      </w:r>
      <w:bookmarkEnd w:id="60"/>
    </w:p>
    <w:p w14:paraId="59BFD38A" w14:textId="606B1FD2" w:rsidR="00E53E55" w:rsidRDefault="00E53E55" w:rsidP="00304C6F">
      <w:pPr>
        <w:rPr>
          <w:sz w:val="24"/>
          <w:szCs w:val="24"/>
        </w:rPr>
      </w:pPr>
      <w:r w:rsidRPr="00E53E55">
        <w:rPr>
          <w:sz w:val="24"/>
          <w:szCs w:val="24"/>
        </w:rPr>
        <w:t>The United Nations Standard Products and Services Code</w:t>
      </w:r>
      <w:r w:rsidR="00597717">
        <w:rPr>
          <w:sz w:val="24"/>
          <w:szCs w:val="24"/>
        </w:rPr>
        <w:t>s</w:t>
      </w:r>
      <w:r w:rsidRPr="00E53E55">
        <w:rPr>
          <w:sz w:val="24"/>
          <w:szCs w:val="24"/>
        </w:rPr>
        <w:t>® (UNSPSC</w:t>
      </w:r>
      <w:r w:rsidR="00597717">
        <w:rPr>
          <w:sz w:val="24"/>
          <w:szCs w:val="24"/>
        </w:rPr>
        <w:t>s</w:t>
      </w:r>
      <w:r w:rsidRPr="00E53E55">
        <w:rPr>
          <w:sz w:val="24"/>
          <w:szCs w:val="24"/>
        </w:rPr>
        <w:t xml:space="preserve">®) for </w:t>
      </w:r>
      <w:r w:rsidR="00D85A59">
        <w:rPr>
          <w:sz w:val="24"/>
          <w:szCs w:val="24"/>
        </w:rPr>
        <w:t>ENE53</w:t>
      </w:r>
      <w:r w:rsidRPr="00E53E55">
        <w:rPr>
          <w:sz w:val="24"/>
          <w:szCs w:val="24"/>
        </w:rPr>
        <w:t xml:space="preserve"> are listed as follows:</w:t>
      </w:r>
    </w:p>
    <w:p w14:paraId="5A8F1F5C" w14:textId="42D21657" w:rsidR="00D85A59" w:rsidRPr="00D85A59" w:rsidRDefault="00D85A59" w:rsidP="00AD7D55">
      <w:pPr>
        <w:pStyle w:val="ListParagraph"/>
        <w:numPr>
          <w:ilvl w:val="0"/>
          <w:numId w:val="24"/>
        </w:numPr>
        <w:rPr>
          <w:sz w:val="24"/>
          <w:szCs w:val="24"/>
        </w:rPr>
      </w:pPr>
      <w:r w:rsidRPr="00D85A59">
        <w:rPr>
          <w:sz w:val="24"/>
          <w:szCs w:val="24"/>
        </w:rPr>
        <w:t>15-10-15-05 Diesel Fuel</w:t>
      </w:r>
    </w:p>
    <w:p w14:paraId="69162F16" w14:textId="5439AD19" w:rsidR="00D85A59" w:rsidRPr="00D85A59" w:rsidRDefault="00D85A59" w:rsidP="00AD7D55">
      <w:pPr>
        <w:pStyle w:val="ListParagraph"/>
        <w:numPr>
          <w:ilvl w:val="0"/>
          <w:numId w:val="24"/>
        </w:numPr>
        <w:rPr>
          <w:sz w:val="24"/>
          <w:szCs w:val="24"/>
        </w:rPr>
      </w:pPr>
      <w:r w:rsidRPr="00D85A59">
        <w:rPr>
          <w:sz w:val="24"/>
          <w:szCs w:val="24"/>
        </w:rPr>
        <w:t>15-10-18-01 Biodiesel</w:t>
      </w:r>
    </w:p>
    <w:p w14:paraId="7104720B" w14:textId="2F80C0AF" w:rsidR="0092285A" w:rsidRDefault="00E51057" w:rsidP="00C14F46">
      <w:pPr>
        <w:pStyle w:val="Heading1"/>
      </w:pPr>
      <w:bookmarkStart w:id="61" w:name="_Appendix_A:_Zone"/>
      <w:bookmarkStart w:id="62" w:name="_Toc205195961"/>
      <w:bookmarkEnd w:id="61"/>
      <w:r>
        <w:t>Appendix</w:t>
      </w:r>
      <w:r w:rsidR="00122566">
        <w:t xml:space="preserve"> A</w:t>
      </w:r>
      <w:r>
        <w:t>:</w:t>
      </w:r>
      <w:r w:rsidR="00122566">
        <w:t xml:space="preserve"> </w:t>
      </w:r>
      <w:r w:rsidR="006E61CD">
        <w:t>Town Listing by Zones</w:t>
      </w:r>
      <w:bookmarkEnd w:id="62"/>
    </w:p>
    <w:p w14:paraId="59B55861" w14:textId="77777777" w:rsidR="00C14F46" w:rsidRPr="00C14F46" w:rsidRDefault="00C14F46" w:rsidP="00C14F46">
      <w:pPr>
        <w:spacing w:after="0"/>
      </w:pPr>
    </w:p>
    <w:tbl>
      <w:tblPr>
        <w:tblStyle w:val="GridTable1Light"/>
        <w:tblW w:w="13405" w:type="dxa"/>
        <w:tblLayout w:type="fixed"/>
        <w:tblLook w:val="01E0" w:firstRow="1" w:lastRow="1" w:firstColumn="1" w:lastColumn="1" w:noHBand="0" w:noVBand="0"/>
      </w:tblPr>
      <w:tblGrid>
        <w:gridCol w:w="1165"/>
        <w:gridCol w:w="1359"/>
        <w:gridCol w:w="1341"/>
        <w:gridCol w:w="1358"/>
        <w:gridCol w:w="1342"/>
        <w:gridCol w:w="1440"/>
        <w:gridCol w:w="1260"/>
        <w:gridCol w:w="1620"/>
        <w:gridCol w:w="1440"/>
        <w:gridCol w:w="1080"/>
      </w:tblGrid>
      <w:tr w:rsidR="00DC6F92" w14:paraId="57F24E5A" w14:textId="77777777" w:rsidTr="30800F17">
        <w:trPr>
          <w:cnfStyle w:val="100000000000" w:firstRow="1" w:lastRow="0" w:firstColumn="0" w:lastColumn="0" w:oddVBand="0" w:evenVBand="0" w:oddHBand="0" w:evenHBand="0" w:firstRowFirstColumn="0" w:firstRowLastColumn="0" w:lastRowFirstColumn="0" w:lastRowLastColumn="0"/>
          <w:trHeight w:val="210"/>
          <w:tblHeader/>
        </w:trPr>
        <w:tc>
          <w:tcPr>
            <w:cnfStyle w:val="001000000000" w:firstRow="0" w:lastRow="0" w:firstColumn="1" w:lastColumn="0" w:oddVBand="0" w:evenVBand="0" w:oddHBand="0" w:evenHBand="0" w:firstRowFirstColumn="0" w:firstRowLastColumn="0" w:lastRowFirstColumn="0" w:lastRowLastColumn="0"/>
            <w:tcW w:w="1165" w:type="dxa"/>
            <w:tcBorders>
              <w:bottom w:val="triple" w:sz="6" w:space="0" w:color="auto"/>
            </w:tcBorders>
          </w:tcPr>
          <w:p w14:paraId="647ECF3C" w14:textId="77777777" w:rsidR="0092285A" w:rsidRDefault="0092285A" w:rsidP="000A3B01">
            <w:pPr>
              <w:pStyle w:val="TableParagraph"/>
              <w:spacing w:before="37"/>
              <w:ind w:left="145"/>
              <w:rPr>
                <w:rFonts w:ascii="Arial"/>
                <w:b w:val="0"/>
                <w:sz w:val="12"/>
              </w:rPr>
            </w:pPr>
            <w:r>
              <w:rPr>
                <w:rFonts w:ascii="Arial"/>
                <w:spacing w:val="-2"/>
                <w:sz w:val="12"/>
              </w:rPr>
              <w:t>Zone</w:t>
            </w:r>
            <w:r>
              <w:rPr>
                <w:rFonts w:ascii="Arial"/>
                <w:spacing w:val="-4"/>
                <w:sz w:val="12"/>
              </w:rPr>
              <w:t xml:space="preserve"> </w:t>
            </w:r>
            <w:r>
              <w:rPr>
                <w:rFonts w:ascii="Arial"/>
                <w:spacing w:val="-10"/>
                <w:sz w:val="12"/>
              </w:rPr>
              <w:t>1</w:t>
            </w:r>
          </w:p>
        </w:tc>
        <w:tc>
          <w:tcPr>
            <w:tcW w:w="1359" w:type="dxa"/>
            <w:tcBorders>
              <w:bottom w:val="triple" w:sz="6" w:space="0" w:color="auto"/>
            </w:tcBorders>
          </w:tcPr>
          <w:p w14:paraId="6FE11AE5" w14:textId="77777777" w:rsidR="0092285A" w:rsidRDefault="0092285A" w:rsidP="000A3B01">
            <w:pPr>
              <w:pStyle w:val="TableParagraph"/>
              <w:spacing w:before="37"/>
              <w:ind w:left="134"/>
              <w:cnfStyle w:val="100000000000" w:firstRow="1" w:lastRow="0" w:firstColumn="0" w:lastColumn="0" w:oddVBand="0" w:evenVBand="0" w:oddHBand="0" w:evenHBand="0" w:firstRowFirstColumn="0" w:firstRowLastColumn="0" w:lastRowFirstColumn="0" w:lastRowLastColumn="0"/>
              <w:rPr>
                <w:rFonts w:ascii="Arial"/>
                <w:b w:val="0"/>
                <w:sz w:val="12"/>
              </w:rPr>
            </w:pPr>
            <w:r>
              <w:rPr>
                <w:rFonts w:ascii="Arial"/>
                <w:spacing w:val="-2"/>
                <w:sz w:val="12"/>
              </w:rPr>
              <w:t>Zone</w:t>
            </w:r>
            <w:r>
              <w:rPr>
                <w:rFonts w:ascii="Arial"/>
                <w:spacing w:val="-4"/>
                <w:sz w:val="12"/>
              </w:rPr>
              <w:t xml:space="preserve"> </w:t>
            </w:r>
            <w:r>
              <w:rPr>
                <w:rFonts w:ascii="Arial"/>
                <w:spacing w:val="-10"/>
                <w:sz w:val="12"/>
              </w:rPr>
              <w:t>2</w:t>
            </w:r>
          </w:p>
        </w:tc>
        <w:tc>
          <w:tcPr>
            <w:tcW w:w="1341" w:type="dxa"/>
            <w:tcBorders>
              <w:bottom w:val="triple" w:sz="6" w:space="0" w:color="auto"/>
            </w:tcBorders>
          </w:tcPr>
          <w:p w14:paraId="29D1A4D3" w14:textId="77777777" w:rsidR="0092285A" w:rsidRDefault="0092285A" w:rsidP="000A3B01">
            <w:pPr>
              <w:pStyle w:val="TableParagraph"/>
              <w:spacing w:before="37"/>
              <w:ind w:left="146"/>
              <w:cnfStyle w:val="100000000000" w:firstRow="1" w:lastRow="0" w:firstColumn="0" w:lastColumn="0" w:oddVBand="0" w:evenVBand="0" w:oddHBand="0" w:evenHBand="0" w:firstRowFirstColumn="0" w:firstRowLastColumn="0" w:lastRowFirstColumn="0" w:lastRowLastColumn="0"/>
              <w:rPr>
                <w:rFonts w:ascii="Arial"/>
                <w:b w:val="0"/>
                <w:sz w:val="12"/>
              </w:rPr>
            </w:pPr>
            <w:r>
              <w:rPr>
                <w:rFonts w:ascii="Arial"/>
                <w:spacing w:val="-2"/>
                <w:sz w:val="12"/>
              </w:rPr>
              <w:t>Zone</w:t>
            </w:r>
            <w:r>
              <w:rPr>
                <w:rFonts w:ascii="Arial"/>
                <w:spacing w:val="-4"/>
                <w:sz w:val="12"/>
              </w:rPr>
              <w:t xml:space="preserve"> </w:t>
            </w:r>
            <w:r>
              <w:rPr>
                <w:rFonts w:ascii="Arial"/>
                <w:spacing w:val="-10"/>
                <w:sz w:val="12"/>
              </w:rPr>
              <w:t>3</w:t>
            </w:r>
          </w:p>
        </w:tc>
        <w:tc>
          <w:tcPr>
            <w:tcW w:w="1358" w:type="dxa"/>
            <w:tcBorders>
              <w:bottom w:val="triple" w:sz="4" w:space="0" w:color="auto"/>
            </w:tcBorders>
          </w:tcPr>
          <w:p w14:paraId="6AAD0033" w14:textId="77777777" w:rsidR="0092285A" w:rsidRDefault="0092285A" w:rsidP="000A3B01">
            <w:pPr>
              <w:pStyle w:val="TableParagraph"/>
              <w:spacing w:before="37"/>
              <w:ind w:left="136"/>
              <w:cnfStyle w:val="100000000000" w:firstRow="1" w:lastRow="0" w:firstColumn="0" w:lastColumn="0" w:oddVBand="0" w:evenVBand="0" w:oddHBand="0" w:evenHBand="0" w:firstRowFirstColumn="0" w:firstRowLastColumn="0" w:lastRowFirstColumn="0" w:lastRowLastColumn="0"/>
              <w:rPr>
                <w:rFonts w:ascii="Arial"/>
                <w:b w:val="0"/>
                <w:sz w:val="12"/>
              </w:rPr>
            </w:pPr>
            <w:r>
              <w:rPr>
                <w:rFonts w:ascii="Arial"/>
                <w:spacing w:val="-2"/>
                <w:sz w:val="12"/>
              </w:rPr>
              <w:t>Zone</w:t>
            </w:r>
            <w:r>
              <w:rPr>
                <w:rFonts w:ascii="Arial"/>
                <w:spacing w:val="-7"/>
                <w:sz w:val="12"/>
              </w:rPr>
              <w:t xml:space="preserve"> </w:t>
            </w:r>
            <w:r>
              <w:rPr>
                <w:rFonts w:ascii="Arial"/>
                <w:spacing w:val="-10"/>
                <w:sz w:val="12"/>
              </w:rPr>
              <w:t>4</w:t>
            </w:r>
          </w:p>
        </w:tc>
        <w:tc>
          <w:tcPr>
            <w:tcW w:w="1342" w:type="dxa"/>
            <w:tcBorders>
              <w:bottom w:val="triple" w:sz="4" w:space="0" w:color="auto"/>
            </w:tcBorders>
          </w:tcPr>
          <w:p w14:paraId="09EDA4A9" w14:textId="77777777" w:rsidR="0092285A" w:rsidRDefault="0092285A" w:rsidP="000A3B01">
            <w:pPr>
              <w:pStyle w:val="TableParagraph"/>
              <w:spacing w:before="37"/>
              <w:ind w:left="145"/>
              <w:cnfStyle w:val="100000000000" w:firstRow="1" w:lastRow="0" w:firstColumn="0" w:lastColumn="0" w:oddVBand="0" w:evenVBand="0" w:oddHBand="0" w:evenHBand="0" w:firstRowFirstColumn="0" w:firstRowLastColumn="0" w:lastRowFirstColumn="0" w:lastRowLastColumn="0"/>
              <w:rPr>
                <w:rFonts w:ascii="Arial"/>
                <w:b w:val="0"/>
                <w:sz w:val="12"/>
              </w:rPr>
            </w:pPr>
            <w:r>
              <w:rPr>
                <w:rFonts w:ascii="Arial"/>
                <w:spacing w:val="-2"/>
                <w:sz w:val="12"/>
              </w:rPr>
              <w:t>Zone</w:t>
            </w:r>
            <w:r>
              <w:rPr>
                <w:rFonts w:ascii="Arial"/>
                <w:spacing w:val="-4"/>
                <w:sz w:val="12"/>
              </w:rPr>
              <w:t xml:space="preserve"> </w:t>
            </w:r>
            <w:r>
              <w:rPr>
                <w:rFonts w:ascii="Arial"/>
                <w:spacing w:val="-10"/>
                <w:sz w:val="12"/>
              </w:rPr>
              <w:t>5</w:t>
            </w:r>
          </w:p>
        </w:tc>
        <w:tc>
          <w:tcPr>
            <w:tcW w:w="1440" w:type="dxa"/>
            <w:tcBorders>
              <w:bottom w:val="triple" w:sz="4" w:space="0" w:color="auto"/>
            </w:tcBorders>
          </w:tcPr>
          <w:p w14:paraId="7CD28BBB" w14:textId="77777777" w:rsidR="0092285A" w:rsidRDefault="0092285A" w:rsidP="000A3B01">
            <w:pPr>
              <w:pStyle w:val="TableParagraph"/>
              <w:spacing w:before="37"/>
              <w:ind w:left="145"/>
              <w:cnfStyle w:val="100000000000" w:firstRow="1" w:lastRow="0" w:firstColumn="0" w:lastColumn="0" w:oddVBand="0" w:evenVBand="0" w:oddHBand="0" w:evenHBand="0" w:firstRowFirstColumn="0" w:firstRowLastColumn="0" w:lastRowFirstColumn="0" w:lastRowLastColumn="0"/>
              <w:rPr>
                <w:rFonts w:ascii="Arial"/>
                <w:b w:val="0"/>
                <w:sz w:val="12"/>
              </w:rPr>
            </w:pPr>
            <w:r>
              <w:rPr>
                <w:rFonts w:ascii="Arial"/>
                <w:spacing w:val="-2"/>
                <w:sz w:val="12"/>
              </w:rPr>
              <w:t>Zone</w:t>
            </w:r>
            <w:r>
              <w:rPr>
                <w:rFonts w:ascii="Arial"/>
                <w:spacing w:val="-4"/>
                <w:sz w:val="12"/>
              </w:rPr>
              <w:t xml:space="preserve"> </w:t>
            </w:r>
            <w:r>
              <w:rPr>
                <w:rFonts w:ascii="Arial"/>
                <w:spacing w:val="-10"/>
                <w:sz w:val="12"/>
              </w:rPr>
              <w:t>5</w:t>
            </w:r>
          </w:p>
        </w:tc>
        <w:tc>
          <w:tcPr>
            <w:tcW w:w="1260" w:type="dxa"/>
            <w:tcBorders>
              <w:bottom w:val="triple" w:sz="6" w:space="0" w:color="auto"/>
            </w:tcBorders>
          </w:tcPr>
          <w:p w14:paraId="344788CF" w14:textId="77777777" w:rsidR="0092285A" w:rsidRDefault="0092285A" w:rsidP="000A3B01">
            <w:pPr>
              <w:pStyle w:val="TableParagraph"/>
              <w:spacing w:before="37"/>
              <w:ind w:left="126"/>
              <w:cnfStyle w:val="100000000000" w:firstRow="1" w:lastRow="0" w:firstColumn="0" w:lastColumn="0" w:oddVBand="0" w:evenVBand="0" w:oddHBand="0" w:evenHBand="0" w:firstRowFirstColumn="0" w:firstRowLastColumn="0" w:lastRowFirstColumn="0" w:lastRowLastColumn="0"/>
              <w:rPr>
                <w:rFonts w:ascii="Arial"/>
                <w:b w:val="0"/>
                <w:sz w:val="12"/>
              </w:rPr>
            </w:pPr>
            <w:r>
              <w:rPr>
                <w:rFonts w:ascii="Arial"/>
                <w:spacing w:val="-2"/>
                <w:sz w:val="12"/>
              </w:rPr>
              <w:t>Zone</w:t>
            </w:r>
            <w:r>
              <w:rPr>
                <w:rFonts w:ascii="Arial"/>
                <w:spacing w:val="-4"/>
                <w:sz w:val="12"/>
              </w:rPr>
              <w:t xml:space="preserve"> </w:t>
            </w:r>
            <w:r>
              <w:rPr>
                <w:rFonts w:ascii="Arial"/>
                <w:spacing w:val="-10"/>
                <w:sz w:val="12"/>
              </w:rPr>
              <w:t>6</w:t>
            </w:r>
          </w:p>
        </w:tc>
        <w:tc>
          <w:tcPr>
            <w:tcW w:w="1620" w:type="dxa"/>
            <w:tcBorders>
              <w:bottom w:val="triple" w:sz="4" w:space="0" w:color="auto"/>
            </w:tcBorders>
          </w:tcPr>
          <w:p w14:paraId="37583B0D" w14:textId="77777777" w:rsidR="0092285A" w:rsidRDefault="0092285A" w:rsidP="000A3B01">
            <w:pPr>
              <w:pStyle w:val="TableParagraph"/>
              <w:spacing w:before="37"/>
              <w:ind w:left="135"/>
              <w:cnfStyle w:val="100000000000" w:firstRow="1" w:lastRow="0" w:firstColumn="0" w:lastColumn="0" w:oddVBand="0" w:evenVBand="0" w:oddHBand="0" w:evenHBand="0" w:firstRowFirstColumn="0" w:firstRowLastColumn="0" w:lastRowFirstColumn="0" w:lastRowLastColumn="0"/>
              <w:rPr>
                <w:rFonts w:ascii="Arial"/>
                <w:b w:val="0"/>
                <w:sz w:val="12"/>
              </w:rPr>
            </w:pPr>
            <w:r>
              <w:rPr>
                <w:rFonts w:ascii="Arial"/>
                <w:spacing w:val="-2"/>
                <w:sz w:val="12"/>
              </w:rPr>
              <w:t>Zone</w:t>
            </w:r>
            <w:r>
              <w:rPr>
                <w:rFonts w:ascii="Arial"/>
                <w:spacing w:val="-4"/>
                <w:sz w:val="12"/>
              </w:rPr>
              <w:t xml:space="preserve"> </w:t>
            </w:r>
            <w:r>
              <w:rPr>
                <w:rFonts w:ascii="Arial"/>
                <w:spacing w:val="-10"/>
                <w:sz w:val="12"/>
              </w:rPr>
              <w:t>7</w:t>
            </w:r>
          </w:p>
        </w:tc>
        <w:tc>
          <w:tcPr>
            <w:tcW w:w="1440" w:type="dxa"/>
            <w:tcBorders>
              <w:bottom w:val="triple" w:sz="6" w:space="0" w:color="auto"/>
            </w:tcBorders>
          </w:tcPr>
          <w:p w14:paraId="4EDE30FF" w14:textId="77777777" w:rsidR="0092285A" w:rsidRDefault="0092285A" w:rsidP="000A3B01">
            <w:pPr>
              <w:pStyle w:val="TableParagraph"/>
              <w:spacing w:before="37"/>
              <w:ind w:left="146"/>
              <w:cnfStyle w:val="100000000000" w:firstRow="1" w:lastRow="0" w:firstColumn="0" w:lastColumn="0" w:oddVBand="0" w:evenVBand="0" w:oddHBand="0" w:evenHBand="0" w:firstRowFirstColumn="0" w:firstRowLastColumn="0" w:lastRowFirstColumn="0" w:lastRowLastColumn="0"/>
              <w:rPr>
                <w:rFonts w:ascii="Arial"/>
                <w:b w:val="0"/>
                <w:sz w:val="12"/>
              </w:rPr>
            </w:pPr>
            <w:r>
              <w:rPr>
                <w:rFonts w:ascii="Arial"/>
                <w:spacing w:val="-2"/>
                <w:sz w:val="12"/>
              </w:rPr>
              <w:t>Zone</w:t>
            </w:r>
            <w:r>
              <w:rPr>
                <w:rFonts w:ascii="Arial"/>
                <w:spacing w:val="-4"/>
                <w:sz w:val="12"/>
              </w:rPr>
              <w:t xml:space="preserve"> </w:t>
            </w:r>
            <w:r>
              <w:rPr>
                <w:rFonts w:ascii="Arial"/>
                <w:spacing w:val="-10"/>
                <w:sz w:val="12"/>
              </w:rPr>
              <w:t>8</w:t>
            </w:r>
          </w:p>
        </w:tc>
        <w:tc>
          <w:tcPr>
            <w:cnfStyle w:val="000100000000" w:firstRow="0" w:lastRow="0" w:firstColumn="0" w:lastColumn="1" w:oddVBand="0" w:evenVBand="0" w:oddHBand="0" w:evenHBand="0" w:firstRowFirstColumn="0" w:firstRowLastColumn="0" w:lastRowFirstColumn="0" w:lastRowLastColumn="0"/>
            <w:tcW w:w="1080" w:type="dxa"/>
            <w:tcBorders>
              <w:bottom w:val="triple" w:sz="4" w:space="0" w:color="auto"/>
            </w:tcBorders>
          </w:tcPr>
          <w:p w14:paraId="3D0A8738" w14:textId="77777777" w:rsidR="0092285A" w:rsidRDefault="0092285A" w:rsidP="000A3B01">
            <w:pPr>
              <w:pStyle w:val="TableParagraph"/>
              <w:spacing w:before="37"/>
              <w:ind w:left="145"/>
              <w:rPr>
                <w:rFonts w:ascii="Arial"/>
                <w:b w:val="0"/>
                <w:sz w:val="12"/>
              </w:rPr>
            </w:pPr>
            <w:r>
              <w:rPr>
                <w:rFonts w:ascii="Arial"/>
                <w:spacing w:val="-2"/>
                <w:sz w:val="12"/>
              </w:rPr>
              <w:t>Zone</w:t>
            </w:r>
            <w:r>
              <w:rPr>
                <w:rFonts w:ascii="Arial"/>
                <w:spacing w:val="-4"/>
                <w:sz w:val="12"/>
              </w:rPr>
              <w:t xml:space="preserve"> </w:t>
            </w:r>
            <w:r>
              <w:rPr>
                <w:rFonts w:ascii="Arial"/>
                <w:spacing w:val="-10"/>
                <w:sz w:val="12"/>
              </w:rPr>
              <w:t>9</w:t>
            </w:r>
          </w:p>
        </w:tc>
      </w:tr>
      <w:tr w:rsidR="00DC6F92" w14:paraId="14343E7F" w14:textId="77777777" w:rsidTr="30800F17">
        <w:trPr>
          <w:trHeight w:val="213"/>
        </w:trPr>
        <w:tc>
          <w:tcPr>
            <w:cnfStyle w:val="001000000000" w:firstRow="0" w:lastRow="0" w:firstColumn="1" w:lastColumn="0" w:oddVBand="0" w:evenVBand="0" w:oddHBand="0" w:evenHBand="0" w:firstRowFirstColumn="0" w:firstRowLastColumn="0" w:lastRowFirstColumn="0" w:lastRowLastColumn="0"/>
            <w:tcW w:w="1165" w:type="dxa"/>
            <w:tcBorders>
              <w:top w:val="triple" w:sz="6" w:space="0" w:color="auto"/>
            </w:tcBorders>
          </w:tcPr>
          <w:p w14:paraId="582ECF6B" w14:textId="77777777" w:rsidR="0092285A" w:rsidRPr="00A1793D" w:rsidRDefault="0092285A" w:rsidP="009623D4">
            <w:pPr>
              <w:pStyle w:val="TableParagraph"/>
              <w:spacing w:before="48"/>
              <w:rPr>
                <w:rFonts w:ascii="Arial"/>
                <w:b w:val="0"/>
                <w:bCs w:val="0"/>
                <w:sz w:val="12"/>
              </w:rPr>
            </w:pPr>
            <w:r w:rsidRPr="00A1793D">
              <w:rPr>
                <w:rFonts w:ascii="Arial"/>
                <w:b w:val="0"/>
                <w:bCs w:val="0"/>
                <w:spacing w:val="-2"/>
                <w:sz w:val="12"/>
              </w:rPr>
              <w:t>ARLINGTON</w:t>
            </w:r>
          </w:p>
        </w:tc>
        <w:tc>
          <w:tcPr>
            <w:tcW w:w="1359" w:type="dxa"/>
            <w:tcBorders>
              <w:top w:val="triple" w:sz="6" w:space="0" w:color="auto"/>
            </w:tcBorders>
          </w:tcPr>
          <w:p w14:paraId="16D818C9" w14:textId="77777777" w:rsidR="0092285A" w:rsidRDefault="0092285A" w:rsidP="009623D4">
            <w:pPr>
              <w:pStyle w:val="TableParagraph"/>
              <w:spacing w:before="48"/>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AMESBURY</w:t>
            </w:r>
          </w:p>
        </w:tc>
        <w:tc>
          <w:tcPr>
            <w:tcW w:w="1341" w:type="dxa"/>
            <w:tcBorders>
              <w:top w:val="triple" w:sz="6" w:space="0" w:color="auto"/>
            </w:tcBorders>
          </w:tcPr>
          <w:p w14:paraId="7B3B937C" w14:textId="77777777" w:rsidR="0092285A" w:rsidRDefault="0092285A" w:rsidP="009623D4">
            <w:pPr>
              <w:pStyle w:val="TableParagraph"/>
              <w:spacing w:before="48"/>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ABINGTON</w:t>
            </w:r>
          </w:p>
        </w:tc>
        <w:tc>
          <w:tcPr>
            <w:tcW w:w="1358" w:type="dxa"/>
            <w:tcBorders>
              <w:top w:val="triple" w:sz="4" w:space="0" w:color="auto"/>
            </w:tcBorders>
          </w:tcPr>
          <w:p w14:paraId="3795EC4A" w14:textId="77777777" w:rsidR="0092285A" w:rsidRDefault="0092285A" w:rsidP="009623D4">
            <w:pPr>
              <w:pStyle w:val="TableParagraph"/>
              <w:spacing w:before="48"/>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BARNSTABLE</w:t>
            </w:r>
          </w:p>
        </w:tc>
        <w:tc>
          <w:tcPr>
            <w:tcW w:w="1342" w:type="dxa"/>
            <w:tcBorders>
              <w:top w:val="triple" w:sz="4" w:space="0" w:color="auto"/>
            </w:tcBorders>
          </w:tcPr>
          <w:p w14:paraId="0D96B09F" w14:textId="77777777" w:rsidR="0092285A" w:rsidRDefault="0092285A" w:rsidP="009623D4">
            <w:pPr>
              <w:pStyle w:val="TableParagraph"/>
              <w:spacing w:before="48"/>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ACTON</w:t>
            </w:r>
          </w:p>
        </w:tc>
        <w:tc>
          <w:tcPr>
            <w:tcW w:w="1440" w:type="dxa"/>
            <w:tcBorders>
              <w:top w:val="triple" w:sz="4" w:space="0" w:color="auto"/>
            </w:tcBorders>
          </w:tcPr>
          <w:p w14:paraId="69028027" w14:textId="77777777" w:rsidR="0092285A" w:rsidRDefault="0092285A" w:rsidP="009623D4">
            <w:pPr>
              <w:pStyle w:val="TableParagraph"/>
              <w:spacing w:before="48"/>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OAKHAM</w:t>
            </w:r>
          </w:p>
        </w:tc>
        <w:tc>
          <w:tcPr>
            <w:tcW w:w="1260" w:type="dxa"/>
            <w:tcBorders>
              <w:top w:val="triple" w:sz="6" w:space="0" w:color="auto"/>
            </w:tcBorders>
          </w:tcPr>
          <w:p w14:paraId="1FFB4172" w14:textId="77777777" w:rsidR="0092285A" w:rsidRDefault="0092285A" w:rsidP="009623D4">
            <w:pPr>
              <w:pStyle w:val="TableParagraph"/>
              <w:spacing w:before="48"/>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ASHBURNHAM</w:t>
            </w:r>
          </w:p>
        </w:tc>
        <w:tc>
          <w:tcPr>
            <w:tcW w:w="1620" w:type="dxa"/>
            <w:tcBorders>
              <w:top w:val="triple" w:sz="4" w:space="0" w:color="auto"/>
            </w:tcBorders>
          </w:tcPr>
          <w:p w14:paraId="050A6DC3" w14:textId="77777777" w:rsidR="0092285A" w:rsidRDefault="0092285A" w:rsidP="009623D4">
            <w:pPr>
              <w:pStyle w:val="TableParagraph"/>
              <w:spacing w:before="48"/>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AGAWAM</w:t>
            </w:r>
          </w:p>
        </w:tc>
        <w:tc>
          <w:tcPr>
            <w:tcW w:w="1440" w:type="dxa"/>
            <w:tcBorders>
              <w:top w:val="triple" w:sz="6" w:space="0" w:color="auto"/>
            </w:tcBorders>
          </w:tcPr>
          <w:p w14:paraId="7C217FEB" w14:textId="77777777" w:rsidR="0092285A" w:rsidRDefault="0092285A" w:rsidP="009623D4">
            <w:pPr>
              <w:pStyle w:val="TableParagraph"/>
              <w:spacing w:before="48"/>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ADAMS</w:t>
            </w:r>
          </w:p>
        </w:tc>
        <w:tc>
          <w:tcPr>
            <w:cnfStyle w:val="000100000000" w:firstRow="0" w:lastRow="0" w:firstColumn="0" w:lastColumn="1" w:oddVBand="0" w:evenVBand="0" w:oddHBand="0" w:evenHBand="0" w:firstRowFirstColumn="0" w:firstRowLastColumn="0" w:lastRowFirstColumn="0" w:lastRowLastColumn="0"/>
            <w:tcW w:w="1080" w:type="dxa"/>
            <w:tcBorders>
              <w:top w:val="triple" w:sz="4" w:space="0" w:color="auto"/>
            </w:tcBorders>
          </w:tcPr>
          <w:p w14:paraId="2C354F69" w14:textId="77777777" w:rsidR="0092285A" w:rsidRPr="00A1793D" w:rsidRDefault="0092285A" w:rsidP="009623D4">
            <w:pPr>
              <w:pStyle w:val="TableParagraph"/>
              <w:spacing w:before="27"/>
              <w:rPr>
                <w:rFonts w:ascii="Arial"/>
                <w:b w:val="0"/>
                <w:bCs w:val="0"/>
                <w:sz w:val="12"/>
              </w:rPr>
            </w:pPr>
            <w:r w:rsidRPr="00A1793D">
              <w:rPr>
                <w:rFonts w:ascii="Arial"/>
                <w:b w:val="0"/>
                <w:bCs w:val="0"/>
                <w:spacing w:val="-2"/>
                <w:sz w:val="12"/>
              </w:rPr>
              <w:t>AQUINNAH</w:t>
            </w:r>
          </w:p>
        </w:tc>
      </w:tr>
      <w:tr w:rsidR="00777DAA" w14:paraId="6C91B2B9" w14:textId="77777777" w:rsidTr="30800F17">
        <w:trPr>
          <w:trHeight w:val="195"/>
        </w:trPr>
        <w:tc>
          <w:tcPr>
            <w:cnfStyle w:val="001000000000" w:firstRow="0" w:lastRow="0" w:firstColumn="1" w:lastColumn="0" w:oddVBand="0" w:evenVBand="0" w:oddHBand="0" w:evenHBand="0" w:firstRowFirstColumn="0" w:firstRowLastColumn="0" w:lastRowFirstColumn="0" w:lastRowLastColumn="0"/>
            <w:tcW w:w="1165" w:type="dxa"/>
          </w:tcPr>
          <w:p w14:paraId="334E4F53" w14:textId="77777777" w:rsidR="0092285A" w:rsidRPr="00A1793D" w:rsidRDefault="0092285A" w:rsidP="009623D4">
            <w:pPr>
              <w:pStyle w:val="TableParagraph"/>
              <w:spacing w:before="24"/>
              <w:rPr>
                <w:rFonts w:ascii="Arial"/>
                <w:b w:val="0"/>
                <w:bCs w:val="0"/>
                <w:sz w:val="12"/>
              </w:rPr>
            </w:pPr>
            <w:r w:rsidRPr="00A1793D">
              <w:rPr>
                <w:rFonts w:ascii="Arial"/>
                <w:b w:val="0"/>
                <w:bCs w:val="0"/>
                <w:spacing w:val="-2"/>
                <w:sz w:val="12"/>
              </w:rPr>
              <w:t>BELMONT</w:t>
            </w:r>
          </w:p>
        </w:tc>
        <w:tc>
          <w:tcPr>
            <w:tcW w:w="1359" w:type="dxa"/>
          </w:tcPr>
          <w:p w14:paraId="5E45FE0A" w14:textId="77777777" w:rsidR="0092285A" w:rsidRDefault="0092285A" w:rsidP="009623D4">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ANDOVER</w:t>
            </w:r>
          </w:p>
        </w:tc>
        <w:tc>
          <w:tcPr>
            <w:tcW w:w="1341" w:type="dxa"/>
          </w:tcPr>
          <w:p w14:paraId="3E2FAC23" w14:textId="77777777" w:rsidR="0092285A" w:rsidRDefault="0092285A" w:rsidP="009623D4">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ACUSHNET</w:t>
            </w:r>
          </w:p>
        </w:tc>
        <w:tc>
          <w:tcPr>
            <w:tcW w:w="1358" w:type="dxa"/>
          </w:tcPr>
          <w:p w14:paraId="45EB80C6" w14:textId="77777777" w:rsidR="0092285A" w:rsidRDefault="0092285A" w:rsidP="009623D4">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BOURNE</w:t>
            </w:r>
          </w:p>
        </w:tc>
        <w:tc>
          <w:tcPr>
            <w:tcW w:w="1342" w:type="dxa"/>
          </w:tcPr>
          <w:p w14:paraId="76B7FF66" w14:textId="77777777" w:rsidR="0092285A" w:rsidRDefault="0092285A" w:rsidP="009623D4">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ASHLAND</w:t>
            </w:r>
          </w:p>
        </w:tc>
        <w:tc>
          <w:tcPr>
            <w:tcW w:w="1440" w:type="dxa"/>
          </w:tcPr>
          <w:p w14:paraId="0BCDD33C" w14:textId="77777777" w:rsidR="0092285A" w:rsidRDefault="0092285A" w:rsidP="009623D4">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OXFORD</w:t>
            </w:r>
          </w:p>
        </w:tc>
        <w:tc>
          <w:tcPr>
            <w:tcW w:w="1260" w:type="dxa"/>
          </w:tcPr>
          <w:p w14:paraId="722D5CEA" w14:textId="77777777" w:rsidR="0092285A" w:rsidRDefault="0092285A" w:rsidP="009623D4">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ASHBY</w:t>
            </w:r>
          </w:p>
        </w:tc>
        <w:tc>
          <w:tcPr>
            <w:tcW w:w="1620" w:type="dxa"/>
          </w:tcPr>
          <w:p w14:paraId="51527F15" w14:textId="77777777" w:rsidR="0092285A" w:rsidRDefault="0092285A" w:rsidP="009623D4">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AMHERST</w:t>
            </w:r>
          </w:p>
        </w:tc>
        <w:tc>
          <w:tcPr>
            <w:tcW w:w="1440" w:type="dxa"/>
          </w:tcPr>
          <w:p w14:paraId="64E22F0E" w14:textId="77777777" w:rsidR="0092285A" w:rsidRDefault="0092285A" w:rsidP="009623D4">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ALFORD</w:t>
            </w:r>
          </w:p>
        </w:tc>
        <w:tc>
          <w:tcPr>
            <w:cnfStyle w:val="000100000000" w:firstRow="0" w:lastRow="0" w:firstColumn="0" w:lastColumn="1" w:oddVBand="0" w:evenVBand="0" w:oddHBand="0" w:evenHBand="0" w:firstRowFirstColumn="0" w:firstRowLastColumn="0" w:lastRowFirstColumn="0" w:lastRowLastColumn="0"/>
            <w:tcW w:w="1080" w:type="dxa"/>
          </w:tcPr>
          <w:p w14:paraId="5434118A" w14:textId="77777777" w:rsidR="0092285A" w:rsidRPr="00A1793D" w:rsidRDefault="0092285A" w:rsidP="009623D4">
            <w:pPr>
              <w:pStyle w:val="TableParagraph"/>
              <w:spacing w:before="24"/>
              <w:rPr>
                <w:rFonts w:ascii="Arial"/>
                <w:b w:val="0"/>
                <w:bCs w:val="0"/>
                <w:sz w:val="12"/>
              </w:rPr>
            </w:pPr>
            <w:r w:rsidRPr="00A1793D">
              <w:rPr>
                <w:rFonts w:ascii="Arial"/>
                <w:b w:val="0"/>
                <w:bCs w:val="0"/>
                <w:spacing w:val="-2"/>
                <w:sz w:val="12"/>
              </w:rPr>
              <w:t>CHILMARK</w:t>
            </w:r>
          </w:p>
        </w:tc>
      </w:tr>
      <w:tr w:rsidR="00777DAA" w14:paraId="0ED3DEE6" w14:textId="77777777" w:rsidTr="30800F17">
        <w:trPr>
          <w:trHeight w:val="195"/>
        </w:trPr>
        <w:tc>
          <w:tcPr>
            <w:cnfStyle w:val="001000000000" w:firstRow="0" w:lastRow="0" w:firstColumn="1" w:lastColumn="0" w:oddVBand="0" w:evenVBand="0" w:oddHBand="0" w:evenHBand="0" w:firstRowFirstColumn="0" w:firstRowLastColumn="0" w:lastRowFirstColumn="0" w:lastRowLastColumn="0"/>
            <w:tcW w:w="1165" w:type="dxa"/>
          </w:tcPr>
          <w:p w14:paraId="2C824A03" w14:textId="77777777" w:rsidR="0092285A" w:rsidRPr="00A1793D" w:rsidRDefault="0092285A" w:rsidP="009623D4">
            <w:pPr>
              <w:pStyle w:val="TableParagraph"/>
              <w:spacing w:before="29"/>
              <w:rPr>
                <w:rFonts w:ascii="Arial"/>
                <w:b w:val="0"/>
                <w:bCs w:val="0"/>
                <w:sz w:val="12"/>
              </w:rPr>
            </w:pPr>
            <w:r w:rsidRPr="00A1793D">
              <w:rPr>
                <w:rFonts w:ascii="Arial"/>
                <w:b w:val="0"/>
                <w:bCs w:val="0"/>
                <w:spacing w:val="-2"/>
                <w:sz w:val="12"/>
              </w:rPr>
              <w:t>BOSTON</w:t>
            </w:r>
          </w:p>
        </w:tc>
        <w:tc>
          <w:tcPr>
            <w:tcW w:w="1359" w:type="dxa"/>
          </w:tcPr>
          <w:p w14:paraId="1D5E10A9" w14:textId="77777777" w:rsidR="0092285A" w:rsidRDefault="0092285A" w:rsidP="009623D4">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BEVERLY</w:t>
            </w:r>
          </w:p>
        </w:tc>
        <w:tc>
          <w:tcPr>
            <w:tcW w:w="1341" w:type="dxa"/>
          </w:tcPr>
          <w:p w14:paraId="3CB1E662" w14:textId="77777777" w:rsidR="0092285A" w:rsidRDefault="0092285A" w:rsidP="009623D4">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ATTLEBORO</w:t>
            </w:r>
          </w:p>
        </w:tc>
        <w:tc>
          <w:tcPr>
            <w:tcW w:w="1358" w:type="dxa"/>
          </w:tcPr>
          <w:p w14:paraId="0FDFFFEB" w14:textId="77777777" w:rsidR="0092285A" w:rsidRDefault="0092285A" w:rsidP="009623D4">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BREWSTER</w:t>
            </w:r>
          </w:p>
        </w:tc>
        <w:tc>
          <w:tcPr>
            <w:tcW w:w="1342" w:type="dxa"/>
          </w:tcPr>
          <w:p w14:paraId="1F698455" w14:textId="77777777" w:rsidR="0092285A" w:rsidRDefault="0092285A" w:rsidP="009623D4">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AUBURN</w:t>
            </w:r>
          </w:p>
        </w:tc>
        <w:tc>
          <w:tcPr>
            <w:tcW w:w="1440" w:type="dxa"/>
          </w:tcPr>
          <w:p w14:paraId="2E067FEE" w14:textId="77777777" w:rsidR="0092285A" w:rsidRDefault="0092285A" w:rsidP="009623D4">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PAXTON</w:t>
            </w:r>
          </w:p>
        </w:tc>
        <w:tc>
          <w:tcPr>
            <w:tcW w:w="1260" w:type="dxa"/>
          </w:tcPr>
          <w:p w14:paraId="4A669923" w14:textId="77777777" w:rsidR="0092285A" w:rsidRDefault="0092285A" w:rsidP="009623D4">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ATHOL</w:t>
            </w:r>
          </w:p>
        </w:tc>
        <w:tc>
          <w:tcPr>
            <w:tcW w:w="1620" w:type="dxa"/>
          </w:tcPr>
          <w:p w14:paraId="5D0DBF16" w14:textId="77777777" w:rsidR="0092285A" w:rsidRDefault="0092285A" w:rsidP="009623D4">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ASHFIELD</w:t>
            </w:r>
          </w:p>
        </w:tc>
        <w:tc>
          <w:tcPr>
            <w:tcW w:w="1440" w:type="dxa"/>
          </w:tcPr>
          <w:p w14:paraId="736893FE" w14:textId="77777777" w:rsidR="0092285A" w:rsidRDefault="0092285A" w:rsidP="009623D4">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BECKET</w:t>
            </w:r>
          </w:p>
        </w:tc>
        <w:tc>
          <w:tcPr>
            <w:cnfStyle w:val="000100000000" w:firstRow="0" w:lastRow="0" w:firstColumn="0" w:lastColumn="1" w:oddVBand="0" w:evenVBand="0" w:oddHBand="0" w:evenHBand="0" w:firstRowFirstColumn="0" w:firstRowLastColumn="0" w:lastRowFirstColumn="0" w:lastRowLastColumn="0"/>
            <w:tcW w:w="1080" w:type="dxa"/>
          </w:tcPr>
          <w:p w14:paraId="0E0271C9" w14:textId="77777777" w:rsidR="0092285A" w:rsidRPr="00A1793D" w:rsidRDefault="0092285A" w:rsidP="009623D4">
            <w:pPr>
              <w:pStyle w:val="TableParagraph"/>
              <w:spacing w:before="29"/>
              <w:rPr>
                <w:rFonts w:ascii="Arial"/>
                <w:b w:val="0"/>
                <w:bCs w:val="0"/>
                <w:sz w:val="12"/>
              </w:rPr>
            </w:pPr>
            <w:r w:rsidRPr="00A1793D">
              <w:rPr>
                <w:rFonts w:ascii="Arial"/>
                <w:b w:val="0"/>
                <w:bCs w:val="0"/>
                <w:spacing w:val="-2"/>
                <w:sz w:val="12"/>
              </w:rPr>
              <w:t>CUTTYHUNK</w:t>
            </w:r>
          </w:p>
        </w:tc>
      </w:tr>
      <w:tr w:rsidR="00777DAA" w14:paraId="45FB2737" w14:textId="77777777" w:rsidTr="30800F17">
        <w:trPr>
          <w:trHeight w:val="190"/>
        </w:trPr>
        <w:tc>
          <w:tcPr>
            <w:cnfStyle w:val="001000000000" w:firstRow="0" w:lastRow="0" w:firstColumn="1" w:lastColumn="0" w:oddVBand="0" w:evenVBand="0" w:oddHBand="0" w:evenHBand="0" w:firstRowFirstColumn="0" w:firstRowLastColumn="0" w:lastRowFirstColumn="0" w:lastRowLastColumn="0"/>
            <w:tcW w:w="1165" w:type="dxa"/>
          </w:tcPr>
          <w:p w14:paraId="711ADDD7" w14:textId="77777777" w:rsidR="0092285A" w:rsidRPr="00A1793D" w:rsidRDefault="0092285A" w:rsidP="009623D4">
            <w:pPr>
              <w:pStyle w:val="TableParagraph"/>
              <w:spacing w:before="24"/>
              <w:rPr>
                <w:rFonts w:ascii="Arial"/>
                <w:b w:val="0"/>
                <w:bCs w:val="0"/>
                <w:sz w:val="12"/>
              </w:rPr>
            </w:pPr>
            <w:r w:rsidRPr="00A1793D">
              <w:rPr>
                <w:rFonts w:ascii="Arial"/>
                <w:b w:val="0"/>
                <w:bCs w:val="0"/>
                <w:spacing w:val="-2"/>
                <w:sz w:val="12"/>
              </w:rPr>
              <w:t>BRAINTREE</w:t>
            </w:r>
          </w:p>
        </w:tc>
        <w:tc>
          <w:tcPr>
            <w:tcW w:w="1359" w:type="dxa"/>
          </w:tcPr>
          <w:p w14:paraId="2EBD7B77" w14:textId="77777777" w:rsidR="0092285A" w:rsidRDefault="0092285A" w:rsidP="009623D4">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BOXFORD</w:t>
            </w:r>
          </w:p>
        </w:tc>
        <w:tc>
          <w:tcPr>
            <w:tcW w:w="1341" w:type="dxa"/>
          </w:tcPr>
          <w:p w14:paraId="36364F89" w14:textId="77777777" w:rsidR="0092285A" w:rsidRDefault="0092285A" w:rsidP="009623D4">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4"/>
                <w:sz w:val="12"/>
              </w:rPr>
              <w:t>AVON</w:t>
            </w:r>
          </w:p>
        </w:tc>
        <w:tc>
          <w:tcPr>
            <w:tcW w:w="1358" w:type="dxa"/>
          </w:tcPr>
          <w:p w14:paraId="5C96034C" w14:textId="77777777" w:rsidR="0092285A" w:rsidRDefault="0092285A" w:rsidP="009623D4">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CHATHAM</w:t>
            </w:r>
          </w:p>
        </w:tc>
        <w:tc>
          <w:tcPr>
            <w:tcW w:w="1342" w:type="dxa"/>
          </w:tcPr>
          <w:p w14:paraId="02097439" w14:textId="77777777" w:rsidR="0092285A" w:rsidRDefault="0092285A" w:rsidP="009623D4">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4"/>
                <w:sz w:val="12"/>
              </w:rPr>
              <w:t>AYER</w:t>
            </w:r>
          </w:p>
        </w:tc>
        <w:tc>
          <w:tcPr>
            <w:tcW w:w="1440" w:type="dxa"/>
          </w:tcPr>
          <w:p w14:paraId="3FBC5A9E" w14:textId="77777777" w:rsidR="0092285A" w:rsidRDefault="0092285A" w:rsidP="009623D4">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PEPPERELL</w:t>
            </w:r>
          </w:p>
        </w:tc>
        <w:tc>
          <w:tcPr>
            <w:tcW w:w="1260" w:type="dxa"/>
          </w:tcPr>
          <w:p w14:paraId="37ED23D0" w14:textId="77777777" w:rsidR="0092285A" w:rsidRDefault="0092285A" w:rsidP="009623D4">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BERNARDSTON</w:t>
            </w:r>
          </w:p>
        </w:tc>
        <w:tc>
          <w:tcPr>
            <w:tcW w:w="1620" w:type="dxa"/>
          </w:tcPr>
          <w:p w14:paraId="1F83A6D3" w14:textId="77777777" w:rsidR="0092285A" w:rsidRDefault="0092285A" w:rsidP="009623D4">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BELCHERTOWN</w:t>
            </w:r>
          </w:p>
        </w:tc>
        <w:tc>
          <w:tcPr>
            <w:tcW w:w="1440" w:type="dxa"/>
          </w:tcPr>
          <w:p w14:paraId="18A3B257" w14:textId="77777777" w:rsidR="0092285A" w:rsidRDefault="0092285A" w:rsidP="009623D4">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CHESHIRE</w:t>
            </w:r>
          </w:p>
        </w:tc>
        <w:tc>
          <w:tcPr>
            <w:cnfStyle w:val="000100000000" w:firstRow="0" w:lastRow="0" w:firstColumn="0" w:lastColumn="1" w:oddVBand="0" w:evenVBand="0" w:oddHBand="0" w:evenHBand="0" w:firstRowFirstColumn="0" w:firstRowLastColumn="0" w:lastRowFirstColumn="0" w:lastRowLastColumn="0"/>
            <w:tcW w:w="1080" w:type="dxa"/>
          </w:tcPr>
          <w:p w14:paraId="5AFD643C" w14:textId="77777777" w:rsidR="0092285A" w:rsidRPr="00A1793D" w:rsidRDefault="0092285A" w:rsidP="009623D4">
            <w:pPr>
              <w:pStyle w:val="TableParagraph"/>
              <w:spacing w:before="24"/>
              <w:rPr>
                <w:rFonts w:ascii="Arial"/>
                <w:b w:val="0"/>
                <w:bCs w:val="0"/>
                <w:sz w:val="12"/>
              </w:rPr>
            </w:pPr>
            <w:r w:rsidRPr="00A1793D">
              <w:rPr>
                <w:rFonts w:ascii="Arial"/>
                <w:b w:val="0"/>
                <w:bCs w:val="0"/>
                <w:spacing w:val="-2"/>
                <w:sz w:val="12"/>
              </w:rPr>
              <w:t>EDGARTOWN</w:t>
            </w:r>
          </w:p>
        </w:tc>
      </w:tr>
      <w:tr w:rsidR="00777DAA" w14:paraId="7DD23BED" w14:textId="77777777" w:rsidTr="30800F17">
        <w:trPr>
          <w:trHeight w:val="195"/>
        </w:trPr>
        <w:tc>
          <w:tcPr>
            <w:cnfStyle w:val="001000000000" w:firstRow="0" w:lastRow="0" w:firstColumn="1" w:lastColumn="0" w:oddVBand="0" w:evenVBand="0" w:oddHBand="0" w:evenHBand="0" w:firstRowFirstColumn="0" w:firstRowLastColumn="0" w:lastRowFirstColumn="0" w:lastRowLastColumn="0"/>
            <w:tcW w:w="1165" w:type="dxa"/>
          </w:tcPr>
          <w:p w14:paraId="4F1C4584" w14:textId="77777777" w:rsidR="0092285A" w:rsidRPr="00A1793D" w:rsidRDefault="0092285A" w:rsidP="009623D4">
            <w:pPr>
              <w:pStyle w:val="TableParagraph"/>
              <w:spacing w:before="24"/>
              <w:rPr>
                <w:rFonts w:ascii="Arial"/>
                <w:b w:val="0"/>
                <w:bCs w:val="0"/>
                <w:sz w:val="12"/>
              </w:rPr>
            </w:pPr>
            <w:r w:rsidRPr="00A1793D">
              <w:rPr>
                <w:rFonts w:ascii="Arial"/>
                <w:b w:val="0"/>
                <w:bCs w:val="0"/>
                <w:spacing w:val="-2"/>
                <w:sz w:val="12"/>
              </w:rPr>
              <w:t>BROOKLINE</w:t>
            </w:r>
          </w:p>
        </w:tc>
        <w:tc>
          <w:tcPr>
            <w:tcW w:w="1359" w:type="dxa"/>
          </w:tcPr>
          <w:p w14:paraId="0AA3BF4F" w14:textId="77777777" w:rsidR="0092285A" w:rsidRDefault="0092285A" w:rsidP="009623D4">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DANVERS</w:t>
            </w:r>
          </w:p>
        </w:tc>
        <w:tc>
          <w:tcPr>
            <w:tcW w:w="1341" w:type="dxa"/>
          </w:tcPr>
          <w:p w14:paraId="46EEF1D2" w14:textId="77777777" w:rsidR="0092285A" w:rsidRDefault="0092285A" w:rsidP="009623D4">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BERKLEY</w:t>
            </w:r>
          </w:p>
        </w:tc>
        <w:tc>
          <w:tcPr>
            <w:tcW w:w="1358" w:type="dxa"/>
          </w:tcPr>
          <w:p w14:paraId="57BFE100" w14:textId="77777777" w:rsidR="0092285A" w:rsidRDefault="0092285A" w:rsidP="009623D4">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DENNIS</w:t>
            </w:r>
          </w:p>
        </w:tc>
        <w:tc>
          <w:tcPr>
            <w:tcW w:w="1342" w:type="dxa"/>
          </w:tcPr>
          <w:p w14:paraId="7727A36D" w14:textId="77777777" w:rsidR="0092285A" w:rsidRDefault="0092285A" w:rsidP="009623D4">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BARRE</w:t>
            </w:r>
          </w:p>
        </w:tc>
        <w:tc>
          <w:tcPr>
            <w:tcW w:w="1440" w:type="dxa"/>
          </w:tcPr>
          <w:p w14:paraId="46B5720D" w14:textId="77777777" w:rsidR="0092285A" w:rsidRDefault="0092285A" w:rsidP="009623D4">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PETERSHAM</w:t>
            </w:r>
          </w:p>
        </w:tc>
        <w:tc>
          <w:tcPr>
            <w:tcW w:w="1260" w:type="dxa"/>
          </w:tcPr>
          <w:p w14:paraId="39E53477" w14:textId="77777777" w:rsidR="0092285A" w:rsidRDefault="0092285A" w:rsidP="009623D4">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BUCKLAND</w:t>
            </w:r>
          </w:p>
        </w:tc>
        <w:tc>
          <w:tcPr>
            <w:tcW w:w="1620" w:type="dxa"/>
          </w:tcPr>
          <w:p w14:paraId="291A879B" w14:textId="77777777" w:rsidR="0092285A" w:rsidRDefault="0092285A" w:rsidP="009623D4">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BLANDFORD</w:t>
            </w:r>
          </w:p>
        </w:tc>
        <w:tc>
          <w:tcPr>
            <w:tcW w:w="1440" w:type="dxa"/>
          </w:tcPr>
          <w:p w14:paraId="79D11EFF" w14:textId="77777777" w:rsidR="0092285A" w:rsidRDefault="0092285A" w:rsidP="009623D4">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CLARKSBURG</w:t>
            </w:r>
          </w:p>
        </w:tc>
        <w:tc>
          <w:tcPr>
            <w:cnfStyle w:val="000100000000" w:firstRow="0" w:lastRow="0" w:firstColumn="0" w:lastColumn="1" w:oddVBand="0" w:evenVBand="0" w:oddHBand="0" w:evenHBand="0" w:firstRowFirstColumn="0" w:firstRowLastColumn="0" w:lastRowFirstColumn="0" w:lastRowLastColumn="0"/>
            <w:tcW w:w="1080" w:type="dxa"/>
          </w:tcPr>
          <w:p w14:paraId="669F06BC" w14:textId="77777777" w:rsidR="0092285A" w:rsidRPr="00A1793D" w:rsidRDefault="0092285A" w:rsidP="009623D4">
            <w:pPr>
              <w:pStyle w:val="TableParagraph"/>
              <w:spacing w:before="24"/>
              <w:rPr>
                <w:rFonts w:ascii="Arial"/>
                <w:b w:val="0"/>
                <w:bCs w:val="0"/>
                <w:sz w:val="12"/>
              </w:rPr>
            </w:pPr>
            <w:r w:rsidRPr="00A1793D">
              <w:rPr>
                <w:rFonts w:ascii="Arial"/>
                <w:b w:val="0"/>
                <w:bCs w:val="0"/>
                <w:spacing w:val="-2"/>
                <w:sz w:val="12"/>
              </w:rPr>
              <w:t>MENEMSHA</w:t>
            </w:r>
          </w:p>
        </w:tc>
      </w:tr>
      <w:tr w:rsidR="00777DAA" w14:paraId="549E2782" w14:textId="77777777" w:rsidTr="30800F17">
        <w:trPr>
          <w:trHeight w:val="195"/>
        </w:trPr>
        <w:tc>
          <w:tcPr>
            <w:cnfStyle w:val="001000000000" w:firstRow="0" w:lastRow="0" w:firstColumn="1" w:lastColumn="0" w:oddVBand="0" w:evenVBand="0" w:oddHBand="0" w:evenHBand="0" w:firstRowFirstColumn="0" w:firstRowLastColumn="0" w:lastRowFirstColumn="0" w:lastRowLastColumn="0"/>
            <w:tcW w:w="1165" w:type="dxa"/>
          </w:tcPr>
          <w:p w14:paraId="0551E6F1" w14:textId="77777777" w:rsidR="0092285A" w:rsidRPr="00A1793D" w:rsidRDefault="0092285A" w:rsidP="009623D4">
            <w:pPr>
              <w:pStyle w:val="TableParagraph"/>
              <w:spacing w:before="29"/>
              <w:rPr>
                <w:rFonts w:ascii="Arial"/>
                <w:b w:val="0"/>
                <w:bCs w:val="0"/>
                <w:sz w:val="12"/>
              </w:rPr>
            </w:pPr>
            <w:r w:rsidRPr="00A1793D">
              <w:rPr>
                <w:rFonts w:ascii="Arial"/>
                <w:b w:val="0"/>
                <w:bCs w:val="0"/>
                <w:spacing w:val="-2"/>
                <w:sz w:val="12"/>
              </w:rPr>
              <w:t>BURLINGTON</w:t>
            </w:r>
          </w:p>
        </w:tc>
        <w:tc>
          <w:tcPr>
            <w:tcW w:w="1359" w:type="dxa"/>
          </w:tcPr>
          <w:p w14:paraId="32155822" w14:textId="77777777" w:rsidR="0092285A" w:rsidRDefault="0092285A" w:rsidP="009623D4">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DRACUT</w:t>
            </w:r>
          </w:p>
        </w:tc>
        <w:tc>
          <w:tcPr>
            <w:tcW w:w="1341" w:type="dxa"/>
          </w:tcPr>
          <w:p w14:paraId="77E2ED1C" w14:textId="77777777" w:rsidR="0092285A" w:rsidRDefault="0092285A" w:rsidP="009623D4">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BRIDGEWATER</w:t>
            </w:r>
          </w:p>
        </w:tc>
        <w:tc>
          <w:tcPr>
            <w:tcW w:w="1358" w:type="dxa"/>
          </w:tcPr>
          <w:p w14:paraId="57AF466E" w14:textId="77777777" w:rsidR="0092285A" w:rsidRDefault="0092285A" w:rsidP="009623D4">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EASTHAM</w:t>
            </w:r>
          </w:p>
        </w:tc>
        <w:tc>
          <w:tcPr>
            <w:tcW w:w="1342" w:type="dxa"/>
          </w:tcPr>
          <w:p w14:paraId="7A2DBC27" w14:textId="77777777" w:rsidR="0092285A" w:rsidRDefault="0092285A" w:rsidP="009623D4">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BEDFORD</w:t>
            </w:r>
          </w:p>
        </w:tc>
        <w:tc>
          <w:tcPr>
            <w:tcW w:w="1440" w:type="dxa"/>
          </w:tcPr>
          <w:p w14:paraId="47982E56" w14:textId="77777777" w:rsidR="0092285A" w:rsidRDefault="0092285A" w:rsidP="009623D4">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PRINCETON</w:t>
            </w:r>
          </w:p>
        </w:tc>
        <w:tc>
          <w:tcPr>
            <w:tcW w:w="1260" w:type="dxa"/>
          </w:tcPr>
          <w:p w14:paraId="343670FC" w14:textId="77777777" w:rsidR="0092285A" w:rsidRDefault="0092285A" w:rsidP="009623D4">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CHARLEMONT</w:t>
            </w:r>
          </w:p>
        </w:tc>
        <w:tc>
          <w:tcPr>
            <w:tcW w:w="1620" w:type="dxa"/>
          </w:tcPr>
          <w:p w14:paraId="279941EC" w14:textId="77777777" w:rsidR="0092285A" w:rsidRDefault="0092285A" w:rsidP="009623D4">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BRIMFIELD</w:t>
            </w:r>
          </w:p>
        </w:tc>
        <w:tc>
          <w:tcPr>
            <w:tcW w:w="1440" w:type="dxa"/>
          </w:tcPr>
          <w:p w14:paraId="3D82D46D" w14:textId="77777777" w:rsidR="0092285A" w:rsidRDefault="0092285A" w:rsidP="009623D4">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DALTON</w:t>
            </w:r>
          </w:p>
        </w:tc>
        <w:tc>
          <w:tcPr>
            <w:cnfStyle w:val="000100000000" w:firstRow="0" w:lastRow="0" w:firstColumn="0" w:lastColumn="1" w:oddVBand="0" w:evenVBand="0" w:oddHBand="0" w:evenHBand="0" w:firstRowFirstColumn="0" w:firstRowLastColumn="0" w:lastRowFirstColumn="0" w:lastRowLastColumn="0"/>
            <w:tcW w:w="1080" w:type="dxa"/>
          </w:tcPr>
          <w:p w14:paraId="5F1C1D55" w14:textId="77777777" w:rsidR="0092285A" w:rsidRPr="00A1793D" w:rsidRDefault="0092285A" w:rsidP="009623D4">
            <w:pPr>
              <w:pStyle w:val="TableParagraph"/>
              <w:spacing w:before="29"/>
              <w:rPr>
                <w:rFonts w:ascii="Arial"/>
                <w:b w:val="0"/>
                <w:bCs w:val="0"/>
                <w:sz w:val="12"/>
              </w:rPr>
            </w:pPr>
            <w:r w:rsidRPr="00A1793D">
              <w:rPr>
                <w:rFonts w:ascii="Arial"/>
                <w:b w:val="0"/>
                <w:bCs w:val="0"/>
                <w:spacing w:val="-2"/>
                <w:sz w:val="12"/>
              </w:rPr>
              <w:t>NANTUCKET</w:t>
            </w:r>
          </w:p>
        </w:tc>
      </w:tr>
      <w:tr w:rsidR="00777DAA" w14:paraId="2CA799F1" w14:textId="77777777" w:rsidTr="30800F17">
        <w:trPr>
          <w:trHeight w:val="195"/>
        </w:trPr>
        <w:tc>
          <w:tcPr>
            <w:cnfStyle w:val="001000000000" w:firstRow="0" w:lastRow="0" w:firstColumn="1" w:lastColumn="0" w:oddVBand="0" w:evenVBand="0" w:oddHBand="0" w:evenHBand="0" w:firstRowFirstColumn="0" w:firstRowLastColumn="0" w:lastRowFirstColumn="0" w:lastRowLastColumn="0"/>
            <w:tcW w:w="1165" w:type="dxa"/>
          </w:tcPr>
          <w:p w14:paraId="525E9A11" w14:textId="77777777" w:rsidR="0092285A" w:rsidRPr="00A1793D" w:rsidRDefault="0092285A" w:rsidP="009623D4">
            <w:pPr>
              <w:pStyle w:val="TableParagraph"/>
              <w:spacing w:before="24"/>
              <w:rPr>
                <w:rFonts w:ascii="Arial"/>
                <w:b w:val="0"/>
                <w:bCs w:val="0"/>
                <w:sz w:val="12"/>
              </w:rPr>
            </w:pPr>
            <w:r w:rsidRPr="00A1793D">
              <w:rPr>
                <w:rFonts w:ascii="Arial"/>
                <w:b w:val="0"/>
                <w:bCs w:val="0"/>
                <w:spacing w:val="-2"/>
                <w:sz w:val="12"/>
              </w:rPr>
              <w:t>CAMBRIDGE</w:t>
            </w:r>
          </w:p>
        </w:tc>
        <w:tc>
          <w:tcPr>
            <w:tcW w:w="1359" w:type="dxa"/>
          </w:tcPr>
          <w:p w14:paraId="124950FA" w14:textId="77777777" w:rsidR="0092285A" w:rsidRDefault="0092285A" w:rsidP="009623D4">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ESSEX</w:t>
            </w:r>
          </w:p>
        </w:tc>
        <w:tc>
          <w:tcPr>
            <w:tcW w:w="1341" w:type="dxa"/>
          </w:tcPr>
          <w:p w14:paraId="21B42F49" w14:textId="77777777" w:rsidR="0092285A" w:rsidRDefault="0092285A" w:rsidP="009623D4">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BROCKTON</w:t>
            </w:r>
          </w:p>
        </w:tc>
        <w:tc>
          <w:tcPr>
            <w:tcW w:w="1358" w:type="dxa"/>
          </w:tcPr>
          <w:p w14:paraId="1886BA4B" w14:textId="77777777" w:rsidR="0092285A" w:rsidRDefault="0092285A" w:rsidP="009623D4">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FALMOUTH</w:t>
            </w:r>
          </w:p>
        </w:tc>
        <w:tc>
          <w:tcPr>
            <w:tcW w:w="1342" w:type="dxa"/>
          </w:tcPr>
          <w:p w14:paraId="03A5A09F" w14:textId="77777777" w:rsidR="0092285A" w:rsidRDefault="0092285A" w:rsidP="009623D4">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BELLINGHAM</w:t>
            </w:r>
          </w:p>
        </w:tc>
        <w:tc>
          <w:tcPr>
            <w:tcW w:w="1440" w:type="dxa"/>
          </w:tcPr>
          <w:p w14:paraId="040FB148" w14:textId="77777777" w:rsidR="0092285A" w:rsidRDefault="0092285A" w:rsidP="009623D4">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RUTLAND</w:t>
            </w:r>
          </w:p>
        </w:tc>
        <w:tc>
          <w:tcPr>
            <w:tcW w:w="1260" w:type="dxa"/>
          </w:tcPr>
          <w:p w14:paraId="6910CF80" w14:textId="77777777" w:rsidR="0092285A" w:rsidRDefault="0092285A" w:rsidP="009623D4">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COLRAIN</w:t>
            </w:r>
          </w:p>
        </w:tc>
        <w:tc>
          <w:tcPr>
            <w:tcW w:w="1620" w:type="dxa"/>
          </w:tcPr>
          <w:p w14:paraId="44F5521E" w14:textId="77777777" w:rsidR="0092285A" w:rsidRDefault="0092285A" w:rsidP="009623D4">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CHESTER</w:t>
            </w:r>
          </w:p>
        </w:tc>
        <w:tc>
          <w:tcPr>
            <w:tcW w:w="1440" w:type="dxa"/>
          </w:tcPr>
          <w:p w14:paraId="125C22F7" w14:textId="77777777" w:rsidR="0092285A" w:rsidRDefault="0092285A" w:rsidP="009623D4">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EGREMONT</w:t>
            </w:r>
          </w:p>
        </w:tc>
        <w:tc>
          <w:tcPr>
            <w:cnfStyle w:val="000100000000" w:firstRow="0" w:lastRow="0" w:firstColumn="0" w:lastColumn="1" w:oddVBand="0" w:evenVBand="0" w:oddHBand="0" w:evenHBand="0" w:firstRowFirstColumn="0" w:firstRowLastColumn="0" w:lastRowFirstColumn="0" w:lastRowLastColumn="0"/>
            <w:tcW w:w="1080" w:type="dxa"/>
          </w:tcPr>
          <w:p w14:paraId="73B61DF1" w14:textId="77777777" w:rsidR="0092285A" w:rsidRPr="00A1793D" w:rsidRDefault="0092285A" w:rsidP="009623D4">
            <w:pPr>
              <w:pStyle w:val="TableParagraph"/>
              <w:spacing w:before="24"/>
              <w:rPr>
                <w:rFonts w:ascii="Arial"/>
                <w:b w:val="0"/>
                <w:bCs w:val="0"/>
                <w:sz w:val="12"/>
              </w:rPr>
            </w:pPr>
            <w:r w:rsidRPr="00A1793D">
              <w:rPr>
                <w:rFonts w:ascii="Arial"/>
                <w:b w:val="0"/>
                <w:bCs w:val="0"/>
                <w:sz w:val="12"/>
              </w:rPr>
              <w:t>OAK</w:t>
            </w:r>
            <w:r w:rsidRPr="00A1793D">
              <w:rPr>
                <w:rFonts w:ascii="Arial"/>
                <w:b w:val="0"/>
                <w:bCs w:val="0"/>
                <w:spacing w:val="-10"/>
                <w:sz w:val="12"/>
              </w:rPr>
              <w:t xml:space="preserve"> </w:t>
            </w:r>
            <w:r w:rsidRPr="00A1793D">
              <w:rPr>
                <w:rFonts w:ascii="Arial"/>
                <w:b w:val="0"/>
                <w:bCs w:val="0"/>
                <w:spacing w:val="-2"/>
                <w:sz w:val="12"/>
              </w:rPr>
              <w:t>BLUFFS</w:t>
            </w:r>
          </w:p>
        </w:tc>
      </w:tr>
      <w:tr w:rsidR="00777DAA" w14:paraId="09E0C20D" w14:textId="77777777" w:rsidTr="30800F17">
        <w:trPr>
          <w:trHeight w:val="190"/>
        </w:trPr>
        <w:tc>
          <w:tcPr>
            <w:cnfStyle w:val="001000000000" w:firstRow="0" w:lastRow="0" w:firstColumn="1" w:lastColumn="0" w:oddVBand="0" w:evenVBand="0" w:oddHBand="0" w:evenHBand="0" w:firstRowFirstColumn="0" w:firstRowLastColumn="0" w:lastRowFirstColumn="0" w:lastRowLastColumn="0"/>
            <w:tcW w:w="1165" w:type="dxa"/>
          </w:tcPr>
          <w:p w14:paraId="34C981E7" w14:textId="77777777" w:rsidR="0092285A" w:rsidRPr="00A1793D" w:rsidRDefault="0092285A" w:rsidP="009623D4">
            <w:pPr>
              <w:pStyle w:val="TableParagraph"/>
              <w:spacing w:before="29"/>
              <w:rPr>
                <w:rFonts w:ascii="Arial"/>
                <w:b w:val="0"/>
                <w:bCs w:val="0"/>
                <w:sz w:val="12"/>
              </w:rPr>
            </w:pPr>
            <w:r w:rsidRPr="00A1793D">
              <w:rPr>
                <w:rFonts w:ascii="Arial"/>
                <w:b w:val="0"/>
                <w:bCs w:val="0"/>
                <w:spacing w:val="-2"/>
                <w:sz w:val="12"/>
              </w:rPr>
              <w:t>CANTON</w:t>
            </w:r>
          </w:p>
        </w:tc>
        <w:tc>
          <w:tcPr>
            <w:tcW w:w="1359" w:type="dxa"/>
          </w:tcPr>
          <w:p w14:paraId="31893C1B" w14:textId="77777777" w:rsidR="0092285A" w:rsidRDefault="0092285A" w:rsidP="009623D4">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GEORGETOWN</w:t>
            </w:r>
          </w:p>
        </w:tc>
        <w:tc>
          <w:tcPr>
            <w:tcW w:w="1341" w:type="dxa"/>
          </w:tcPr>
          <w:p w14:paraId="78D3B2B2" w14:textId="77777777" w:rsidR="0092285A" w:rsidRDefault="0092285A" w:rsidP="009623D4">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CARVER</w:t>
            </w:r>
          </w:p>
        </w:tc>
        <w:tc>
          <w:tcPr>
            <w:tcW w:w="1358" w:type="dxa"/>
          </w:tcPr>
          <w:p w14:paraId="6C7B3D2A" w14:textId="77777777" w:rsidR="0092285A" w:rsidRDefault="0092285A" w:rsidP="009623D4">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GOSNOLD</w:t>
            </w:r>
          </w:p>
        </w:tc>
        <w:tc>
          <w:tcPr>
            <w:tcW w:w="1342" w:type="dxa"/>
          </w:tcPr>
          <w:p w14:paraId="4EE660AE" w14:textId="77777777" w:rsidR="0092285A" w:rsidRDefault="0092285A" w:rsidP="009623D4">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BERLIN</w:t>
            </w:r>
          </w:p>
        </w:tc>
        <w:tc>
          <w:tcPr>
            <w:tcW w:w="1440" w:type="dxa"/>
          </w:tcPr>
          <w:p w14:paraId="7717C6C1" w14:textId="77777777" w:rsidR="0092285A" w:rsidRDefault="0092285A" w:rsidP="009623D4">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SHERBORN</w:t>
            </w:r>
          </w:p>
        </w:tc>
        <w:tc>
          <w:tcPr>
            <w:tcW w:w="1260" w:type="dxa"/>
          </w:tcPr>
          <w:p w14:paraId="6630C842" w14:textId="77777777" w:rsidR="0092285A" w:rsidRDefault="0092285A" w:rsidP="009623D4">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DEERFIELD</w:t>
            </w:r>
          </w:p>
        </w:tc>
        <w:tc>
          <w:tcPr>
            <w:tcW w:w="1620" w:type="dxa"/>
          </w:tcPr>
          <w:p w14:paraId="787F6669" w14:textId="77777777" w:rsidR="0092285A" w:rsidRDefault="0092285A" w:rsidP="009623D4">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CHESTERFIELD</w:t>
            </w:r>
          </w:p>
        </w:tc>
        <w:tc>
          <w:tcPr>
            <w:tcW w:w="1440" w:type="dxa"/>
          </w:tcPr>
          <w:p w14:paraId="4A88D390" w14:textId="77777777" w:rsidR="0092285A" w:rsidRDefault="0092285A" w:rsidP="009623D4">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FLORIDA</w:t>
            </w:r>
          </w:p>
        </w:tc>
        <w:tc>
          <w:tcPr>
            <w:cnfStyle w:val="000100000000" w:firstRow="0" w:lastRow="0" w:firstColumn="0" w:lastColumn="1" w:oddVBand="0" w:evenVBand="0" w:oddHBand="0" w:evenHBand="0" w:firstRowFirstColumn="0" w:firstRowLastColumn="0" w:lastRowFirstColumn="0" w:lastRowLastColumn="0"/>
            <w:tcW w:w="1080" w:type="dxa"/>
          </w:tcPr>
          <w:p w14:paraId="7E291A3E" w14:textId="77777777" w:rsidR="0092285A" w:rsidRPr="00A1793D" w:rsidRDefault="0092285A" w:rsidP="009623D4">
            <w:pPr>
              <w:pStyle w:val="TableParagraph"/>
              <w:spacing w:before="29"/>
              <w:rPr>
                <w:rFonts w:ascii="Arial"/>
                <w:b w:val="0"/>
                <w:bCs w:val="0"/>
                <w:sz w:val="12"/>
              </w:rPr>
            </w:pPr>
            <w:r w:rsidRPr="00A1793D">
              <w:rPr>
                <w:rFonts w:ascii="Arial"/>
                <w:b w:val="0"/>
                <w:bCs w:val="0"/>
                <w:spacing w:val="-2"/>
                <w:sz w:val="12"/>
              </w:rPr>
              <w:t>SIASCONSET</w:t>
            </w:r>
          </w:p>
        </w:tc>
      </w:tr>
      <w:tr w:rsidR="00777DAA" w14:paraId="745A47C5" w14:textId="77777777" w:rsidTr="30800F17">
        <w:trPr>
          <w:trHeight w:val="195"/>
        </w:trPr>
        <w:tc>
          <w:tcPr>
            <w:cnfStyle w:val="001000000000" w:firstRow="0" w:lastRow="0" w:firstColumn="1" w:lastColumn="0" w:oddVBand="0" w:evenVBand="0" w:oddHBand="0" w:evenHBand="0" w:firstRowFirstColumn="0" w:firstRowLastColumn="0" w:lastRowFirstColumn="0" w:lastRowLastColumn="0"/>
            <w:tcW w:w="1165" w:type="dxa"/>
          </w:tcPr>
          <w:p w14:paraId="0E811437" w14:textId="77777777" w:rsidR="0092285A" w:rsidRPr="00A82E3F" w:rsidRDefault="0092285A" w:rsidP="009623D4">
            <w:pPr>
              <w:pStyle w:val="TableParagraph"/>
              <w:spacing w:before="29"/>
              <w:rPr>
                <w:rFonts w:ascii="Arial"/>
                <w:b w:val="0"/>
                <w:bCs w:val="0"/>
                <w:sz w:val="12"/>
              </w:rPr>
            </w:pPr>
            <w:r w:rsidRPr="00A82E3F">
              <w:rPr>
                <w:rFonts w:ascii="Arial"/>
                <w:b w:val="0"/>
                <w:bCs w:val="0"/>
                <w:spacing w:val="-2"/>
                <w:sz w:val="12"/>
              </w:rPr>
              <w:t>CHELSEA</w:t>
            </w:r>
          </w:p>
        </w:tc>
        <w:tc>
          <w:tcPr>
            <w:tcW w:w="1359" w:type="dxa"/>
          </w:tcPr>
          <w:p w14:paraId="08F12AE5" w14:textId="77777777" w:rsidR="0092285A" w:rsidRDefault="0092285A" w:rsidP="009623D4">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GLOUCESTER</w:t>
            </w:r>
          </w:p>
        </w:tc>
        <w:tc>
          <w:tcPr>
            <w:tcW w:w="1341" w:type="dxa"/>
          </w:tcPr>
          <w:p w14:paraId="27074D6A" w14:textId="77777777" w:rsidR="0092285A" w:rsidRDefault="0092285A" w:rsidP="009623D4">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DARTMOUTH</w:t>
            </w:r>
          </w:p>
        </w:tc>
        <w:tc>
          <w:tcPr>
            <w:tcW w:w="1358" w:type="dxa"/>
          </w:tcPr>
          <w:p w14:paraId="5E319427" w14:textId="77777777" w:rsidR="0092285A" w:rsidRDefault="0092285A" w:rsidP="009623D4">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HARWICH</w:t>
            </w:r>
          </w:p>
        </w:tc>
        <w:tc>
          <w:tcPr>
            <w:tcW w:w="1342" w:type="dxa"/>
          </w:tcPr>
          <w:p w14:paraId="2F0D824C" w14:textId="77777777" w:rsidR="0092285A" w:rsidRDefault="0092285A" w:rsidP="009623D4">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BILLERICA</w:t>
            </w:r>
          </w:p>
        </w:tc>
        <w:tc>
          <w:tcPr>
            <w:tcW w:w="1440" w:type="dxa"/>
          </w:tcPr>
          <w:p w14:paraId="344C6731" w14:textId="77777777" w:rsidR="0092285A" w:rsidRDefault="0092285A" w:rsidP="009623D4">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SHIRLEY</w:t>
            </w:r>
          </w:p>
        </w:tc>
        <w:tc>
          <w:tcPr>
            <w:tcW w:w="1260" w:type="dxa"/>
          </w:tcPr>
          <w:p w14:paraId="721F8483" w14:textId="77777777" w:rsidR="0092285A" w:rsidRDefault="0092285A" w:rsidP="009623D4">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ERVING</w:t>
            </w:r>
          </w:p>
        </w:tc>
        <w:tc>
          <w:tcPr>
            <w:tcW w:w="1620" w:type="dxa"/>
          </w:tcPr>
          <w:p w14:paraId="3E2B7AE5" w14:textId="77777777" w:rsidR="0092285A" w:rsidRDefault="0092285A" w:rsidP="009623D4">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CHICOPEE</w:t>
            </w:r>
          </w:p>
        </w:tc>
        <w:tc>
          <w:tcPr>
            <w:tcW w:w="1440" w:type="dxa"/>
          </w:tcPr>
          <w:p w14:paraId="25166CD9" w14:textId="77777777" w:rsidR="0092285A" w:rsidRDefault="0092285A" w:rsidP="009623D4">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4"/>
                <w:sz w:val="12"/>
              </w:rPr>
              <w:t>GREAT</w:t>
            </w:r>
            <w:r>
              <w:rPr>
                <w:rFonts w:ascii="Arial"/>
                <w:spacing w:val="1"/>
                <w:sz w:val="12"/>
              </w:rPr>
              <w:t xml:space="preserve"> </w:t>
            </w:r>
            <w:r>
              <w:rPr>
                <w:rFonts w:ascii="Arial"/>
                <w:spacing w:val="-2"/>
                <w:sz w:val="12"/>
              </w:rPr>
              <w:t>BARRINGTON</w:t>
            </w:r>
          </w:p>
        </w:tc>
        <w:tc>
          <w:tcPr>
            <w:cnfStyle w:val="000100000000" w:firstRow="0" w:lastRow="0" w:firstColumn="0" w:lastColumn="1" w:oddVBand="0" w:evenVBand="0" w:oddHBand="0" w:evenHBand="0" w:firstRowFirstColumn="0" w:firstRowLastColumn="0" w:lastRowFirstColumn="0" w:lastRowLastColumn="0"/>
            <w:tcW w:w="1080" w:type="dxa"/>
          </w:tcPr>
          <w:p w14:paraId="685A8983" w14:textId="77777777" w:rsidR="0092285A" w:rsidRPr="00A1793D" w:rsidRDefault="0092285A" w:rsidP="009623D4">
            <w:pPr>
              <w:pStyle w:val="TableParagraph"/>
              <w:spacing w:before="19"/>
              <w:rPr>
                <w:rFonts w:ascii="Arial"/>
                <w:b w:val="0"/>
                <w:bCs w:val="0"/>
                <w:sz w:val="12"/>
              </w:rPr>
            </w:pPr>
            <w:r w:rsidRPr="00A1793D">
              <w:rPr>
                <w:rFonts w:ascii="Arial"/>
                <w:b w:val="0"/>
                <w:bCs w:val="0"/>
                <w:spacing w:val="-2"/>
                <w:sz w:val="12"/>
              </w:rPr>
              <w:t>TISBURY</w:t>
            </w:r>
          </w:p>
        </w:tc>
      </w:tr>
      <w:tr w:rsidR="00777DAA" w14:paraId="0C950E58" w14:textId="77777777" w:rsidTr="30800F17">
        <w:trPr>
          <w:trHeight w:val="190"/>
        </w:trPr>
        <w:tc>
          <w:tcPr>
            <w:cnfStyle w:val="001000000000" w:firstRow="0" w:lastRow="0" w:firstColumn="1" w:lastColumn="0" w:oddVBand="0" w:evenVBand="0" w:oddHBand="0" w:evenHBand="0" w:firstRowFirstColumn="0" w:firstRowLastColumn="0" w:lastRowFirstColumn="0" w:lastRowLastColumn="0"/>
            <w:tcW w:w="1165" w:type="dxa"/>
          </w:tcPr>
          <w:p w14:paraId="468040F5" w14:textId="77777777" w:rsidR="0092285A" w:rsidRPr="00A82E3F" w:rsidRDefault="0092285A" w:rsidP="009623D4">
            <w:pPr>
              <w:pStyle w:val="TableParagraph"/>
              <w:spacing w:before="24"/>
              <w:rPr>
                <w:rFonts w:ascii="Arial"/>
                <w:b w:val="0"/>
                <w:bCs w:val="0"/>
                <w:sz w:val="12"/>
              </w:rPr>
            </w:pPr>
            <w:r w:rsidRPr="00A82E3F">
              <w:rPr>
                <w:rFonts w:ascii="Arial"/>
                <w:b w:val="0"/>
                <w:bCs w:val="0"/>
                <w:spacing w:val="-2"/>
                <w:sz w:val="12"/>
              </w:rPr>
              <w:t>COHASSET</w:t>
            </w:r>
          </w:p>
        </w:tc>
        <w:tc>
          <w:tcPr>
            <w:tcW w:w="1359" w:type="dxa"/>
          </w:tcPr>
          <w:p w14:paraId="4148E287" w14:textId="77777777" w:rsidR="0092285A" w:rsidRDefault="0092285A" w:rsidP="009623D4">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GROVELAND</w:t>
            </w:r>
          </w:p>
        </w:tc>
        <w:tc>
          <w:tcPr>
            <w:tcW w:w="1341" w:type="dxa"/>
          </w:tcPr>
          <w:p w14:paraId="2427219F" w14:textId="77777777" w:rsidR="0092285A" w:rsidRDefault="0092285A" w:rsidP="009623D4">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DIGHTON</w:t>
            </w:r>
          </w:p>
        </w:tc>
        <w:tc>
          <w:tcPr>
            <w:tcW w:w="1358" w:type="dxa"/>
          </w:tcPr>
          <w:p w14:paraId="0C419CAB" w14:textId="77777777" w:rsidR="0092285A" w:rsidRDefault="0092285A" w:rsidP="009623D4">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MASHPEE</w:t>
            </w:r>
          </w:p>
        </w:tc>
        <w:tc>
          <w:tcPr>
            <w:tcW w:w="1342" w:type="dxa"/>
          </w:tcPr>
          <w:p w14:paraId="4C23FFAC" w14:textId="77777777" w:rsidR="0092285A" w:rsidRDefault="0092285A" w:rsidP="009623D4">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BLACKSTONE</w:t>
            </w:r>
          </w:p>
        </w:tc>
        <w:tc>
          <w:tcPr>
            <w:tcW w:w="1440" w:type="dxa"/>
          </w:tcPr>
          <w:p w14:paraId="1C144221" w14:textId="77777777" w:rsidR="0092285A" w:rsidRDefault="0092285A" w:rsidP="009623D4">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SHREWSBURY</w:t>
            </w:r>
          </w:p>
        </w:tc>
        <w:tc>
          <w:tcPr>
            <w:tcW w:w="1260" w:type="dxa"/>
          </w:tcPr>
          <w:p w14:paraId="50399AE5" w14:textId="77777777" w:rsidR="0092285A" w:rsidRDefault="0092285A" w:rsidP="009623D4">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FITCHBURG</w:t>
            </w:r>
          </w:p>
        </w:tc>
        <w:tc>
          <w:tcPr>
            <w:tcW w:w="1620" w:type="dxa"/>
          </w:tcPr>
          <w:p w14:paraId="4CF811CA" w14:textId="77777777" w:rsidR="0092285A" w:rsidRDefault="0092285A" w:rsidP="009623D4">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CONWAY</w:t>
            </w:r>
          </w:p>
        </w:tc>
        <w:tc>
          <w:tcPr>
            <w:tcW w:w="1440" w:type="dxa"/>
          </w:tcPr>
          <w:p w14:paraId="63CF60FA" w14:textId="77777777" w:rsidR="0092285A" w:rsidRDefault="0092285A" w:rsidP="009623D4">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HANCOCK</w:t>
            </w:r>
          </w:p>
        </w:tc>
        <w:tc>
          <w:tcPr>
            <w:cnfStyle w:val="000100000000" w:firstRow="0" w:lastRow="0" w:firstColumn="0" w:lastColumn="1" w:oddVBand="0" w:evenVBand="0" w:oddHBand="0" w:evenHBand="0" w:firstRowFirstColumn="0" w:firstRowLastColumn="0" w:lastRowFirstColumn="0" w:lastRowLastColumn="0"/>
            <w:tcW w:w="1080" w:type="dxa"/>
          </w:tcPr>
          <w:p w14:paraId="25C8348F" w14:textId="77777777" w:rsidR="0092285A" w:rsidRPr="00A1793D" w:rsidRDefault="0092285A" w:rsidP="009623D4">
            <w:pPr>
              <w:pStyle w:val="TableParagraph"/>
              <w:spacing w:before="24"/>
              <w:rPr>
                <w:rFonts w:ascii="Arial"/>
                <w:b w:val="0"/>
                <w:bCs w:val="0"/>
                <w:sz w:val="12"/>
              </w:rPr>
            </w:pPr>
            <w:r w:rsidRPr="00A1793D">
              <w:rPr>
                <w:rFonts w:ascii="Arial"/>
                <w:b w:val="0"/>
                <w:bCs w:val="0"/>
                <w:spacing w:val="-4"/>
                <w:sz w:val="12"/>
              </w:rPr>
              <w:t>VINEYARD</w:t>
            </w:r>
            <w:r w:rsidRPr="00A1793D">
              <w:rPr>
                <w:rFonts w:ascii="Arial"/>
                <w:b w:val="0"/>
                <w:bCs w:val="0"/>
                <w:spacing w:val="9"/>
                <w:sz w:val="12"/>
              </w:rPr>
              <w:t xml:space="preserve"> </w:t>
            </w:r>
            <w:r w:rsidRPr="00A1793D">
              <w:rPr>
                <w:rFonts w:ascii="Arial"/>
                <w:b w:val="0"/>
                <w:bCs w:val="0"/>
                <w:spacing w:val="-2"/>
                <w:sz w:val="12"/>
              </w:rPr>
              <w:t>HAVEN</w:t>
            </w:r>
          </w:p>
        </w:tc>
      </w:tr>
      <w:tr w:rsidR="00777DAA" w14:paraId="4B6D2383" w14:textId="77777777" w:rsidTr="30800F17">
        <w:trPr>
          <w:trHeight w:val="180"/>
        </w:trPr>
        <w:tc>
          <w:tcPr>
            <w:cnfStyle w:val="001000000000" w:firstRow="0" w:lastRow="0" w:firstColumn="1" w:lastColumn="0" w:oddVBand="0" w:evenVBand="0" w:oddHBand="0" w:evenHBand="0" w:firstRowFirstColumn="0" w:firstRowLastColumn="0" w:lastRowFirstColumn="0" w:lastRowLastColumn="0"/>
            <w:tcW w:w="1165" w:type="dxa"/>
          </w:tcPr>
          <w:p w14:paraId="4D5408E1" w14:textId="77777777" w:rsidR="0092285A" w:rsidRPr="00A82E3F" w:rsidRDefault="0092285A" w:rsidP="009623D4">
            <w:pPr>
              <w:pStyle w:val="TableParagraph"/>
              <w:spacing w:before="24" w:line="136" w:lineRule="exact"/>
              <w:rPr>
                <w:rFonts w:ascii="Arial"/>
                <w:b w:val="0"/>
                <w:bCs w:val="0"/>
                <w:sz w:val="12"/>
              </w:rPr>
            </w:pPr>
            <w:r w:rsidRPr="00A82E3F">
              <w:rPr>
                <w:rFonts w:ascii="Arial"/>
                <w:b w:val="0"/>
                <w:bCs w:val="0"/>
                <w:spacing w:val="-2"/>
                <w:sz w:val="12"/>
              </w:rPr>
              <w:t>DEDHAM</w:t>
            </w:r>
          </w:p>
        </w:tc>
        <w:tc>
          <w:tcPr>
            <w:tcW w:w="1359" w:type="dxa"/>
          </w:tcPr>
          <w:p w14:paraId="2BE58172" w14:textId="77777777" w:rsidR="0092285A" w:rsidRDefault="0092285A" w:rsidP="009623D4">
            <w:pPr>
              <w:pStyle w:val="TableParagraph"/>
              <w:spacing w:before="24" w:line="136" w:lineRule="exact"/>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HAMILTON</w:t>
            </w:r>
          </w:p>
        </w:tc>
        <w:tc>
          <w:tcPr>
            <w:tcW w:w="1341" w:type="dxa"/>
          </w:tcPr>
          <w:p w14:paraId="1EA3C6DC" w14:textId="77777777" w:rsidR="0092285A" w:rsidRDefault="0092285A" w:rsidP="009623D4">
            <w:pPr>
              <w:pStyle w:val="TableParagraph"/>
              <w:spacing w:before="24" w:line="136" w:lineRule="exact"/>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DUXBURY</w:t>
            </w:r>
          </w:p>
        </w:tc>
        <w:tc>
          <w:tcPr>
            <w:tcW w:w="1358" w:type="dxa"/>
          </w:tcPr>
          <w:p w14:paraId="0C10B49A" w14:textId="77777777" w:rsidR="0092285A" w:rsidRDefault="0092285A" w:rsidP="009623D4">
            <w:pPr>
              <w:pStyle w:val="TableParagraph"/>
              <w:spacing w:before="24" w:line="136" w:lineRule="exact"/>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ORLEANS</w:t>
            </w:r>
          </w:p>
        </w:tc>
        <w:tc>
          <w:tcPr>
            <w:tcW w:w="1342" w:type="dxa"/>
          </w:tcPr>
          <w:p w14:paraId="77ED20C7" w14:textId="77777777" w:rsidR="0092285A" w:rsidRDefault="0092285A" w:rsidP="009623D4">
            <w:pPr>
              <w:pStyle w:val="TableParagraph"/>
              <w:spacing w:before="24" w:line="136" w:lineRule="exact"/>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BOLTON</w:t>
            </w:r>
          </w:p>
        </w:tc>
        <w:tc>
          <w:tcPr>
            <w:tcW w:w="1440" w:type="dxa"/>
          </w:tcPr>
          <w:p w14:paraId="5F0F7245" w14:textId="77777777" w:rsidR="0092285A" w:rsidRDefault="0092285A" w:rsidP="009623D4">
            <w:pPr>
              <w:pStyle w:val="TableParagraph"/>
              <w:spacing w:before="24" w:line="136" w:lineRule="exact"/>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SOUTHBOROUGH</w:t>
            </w:r>
          </w:p>
        </w:tc>
        <w:tc>
          <w:tcPr>
            <w:tcW w:w="1260" w:type="dxa"/>
          </w:tcPr>
          <w:p w14:paraId="6E9FA432" w14:textId="77777777" w:rsidR="0092285A" w:rsidRDefault="0092285A" w:rsidP="009623D4">
            <w:pPr>
              <w:pStyle w:val="TableParagraph"/>
              <w:spacing w:before="24" w:line="136" w:lineRule="exact"/>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GARDNER</w:t>
            </w:r>
          </w:p>
        </w:tc>
        <w:tc>
          <w:tcPr>
            <w:tcW w:w="1620" w:type="dxa"/>
          </w:tcPr>
          <w:p w14:paraId="7D6AF7EA" w14:textId="77777777" w:rsidR="0092285A" w:rsidRDefault="0092285A" w:rsidP="009623D4">
            <w:pPr>
              <w:pStyle w:val="TableParagraph"/>
              <w:spacing w:before="24" w:line="136" w:lineRule="exact"/>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CUMMINGTON</w:t>
            </w:r>
          </w:p>
        </w:tc>
        <w:tc>
          <w:tcPr>
            <w:tcW w:w="1440" w:type="dxa"/>
          </w:tcPr>
          <w:p w14:paraId="0BB5BFA0" w14:textId="77777777" w:rsidR="0092285A" w:rsidRDefault="0092285A" w:rsidP="009623D4">
            <w:pPr>
              <w:pStyle w:val="TableParagraph"/>
              <w:spacing w:before="24" w:line="136" w:lineRule="exact"/>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HINSDALE</w:t>
            </w:r>
          </w:p>
        </w:tc>
        <w:tc>
          <w:tcPr>
            <w:cnfStyle w:val="000100000000" w:firstRow="0" w:lastRow="0" w:firstColumn="0" w:lastColumn="1" w:oddVBand="0" w:evenVBand="0" w:oddHBand="0" w:evenHBand="0" w:firstRowFirstColumn="0" w:firstRowLastColumn="0" w:lastRowFirstColumn="0" w:lastRowLastColumn="0"/>
            <w:tcW w:w="1080" w:type="dxa"/>
          </w:tcPr>
          <w:p w14:paraId="56851B17" w14:textId="77777777" w:rsidR="0092285A" w:rsidRPr="00A1793D" w:rsidRDefault="0092285A" w:rsidP="009623D4">
            <w:pPr>
              <w:pStyle w:val="TableParagraph"/>
              <w:spacing w:before="24" w:line="136" w:lineRule="exact"/>
              <w:rPr>
                <w:rFonts w:ascii="Arial"/>
                <w:b w:val="0"/>
                <w:bCs w:val="0"/>
                <w:sz w:val="12"/>
              </w:rPr>
            </w:pPr>
            <w:r w:rsidRPr="00A1793D">
              <w:rPr>
                <w:rFonts w:ascii="Arial"/>
                <w:b w:val="0"/>
                <w:bCs w:val="0"/>
                <w:spacing w:val="-2"/>
                <w:sz w:val="12"/>
              </w:rPr>
              <w:t>WEST</w:t>
            </w:r>
            <w:r w:rsidRPr="00A1793D">
              <w:rPr>
                <w:rFonts w:ascii="Arial"/>
                <w:b w:val="0"/>
                <w:bCs w:val="0"/>
                <w:spacing w:val="-3"/>
                <w:sz w:val="12"/>
              </w:rPr>
              <w:t xml:space="preserve"> </w:t>
            </w:r>
            <w:r w:rsidRPr="00A1793D">
              <w:rPr>
                <w:rFonts w:ascii="Arial"/>
                <w:b w:val="0"/>
                <w:bCs w:val="0"/>
                <w:spacing w:val="-4"/>
                <w:sz w:val="12"/>
              </w:rPr>
              <w:t>CHOP</w:t>
            </w:r>
          </w:p>
        </w:tc>
      </w:tr>
      <w:tr w:rsidR="00777DAA" w14:paraId="0A3A2BFA" w14:textId="77777777" w:rsidTr="30800F17">
        <w:trPr>
          <w:trHeight w:val="324"/>
        </w:trPr>
        <w:tc>
          <w:tcPr>
            <w:cnfStyle w:val="001000000000" w:firstRow="0" w:lastRow="0" w:firstColumn="1" w:lastColumn="0" w:oddVBand="0" w:evenVBand="0" w:oddHBand="0" w:evenHBand="0" w:firstRowFirstColumn="0" w:firstRowLastColumn="0" w:lastRowFirstColumn="0" w:lastRowLastColumn="0"/>
            <w:tcW w:w="1165" w:type="dxa"/>
          </w:tcPr>
          <w:p w14:paraId="34F8307B" w14:textId="77777777" w:rsidR="0092285A" w:rsidRPr="00A82E3F" w:rsidRDefault="0092285A" w:rsidP="009623D4">
            <w:pPr>
              <w:pStyle w:val="TableParagraph"/>
              <w:spacing w:before="7"/>
              <w:rPr>
                <w:b w:val="0"/>
                <w:bCs w:val="0"/>
                <w:sz w:val="12"/>
              </w:rPr>
            </w:pPr>
          </w:p>
          <w:p w14:paraId="3068BAFF" w14:textId="77777777" w:rsidR="0092285A" w:rsidRPr="00A82E3F" w:rsidRDefault="0092285A" w:rsidP="009623D4">
            <w:pPr>
              <w:pStyle w:val="TableParagraph"/>
              <w:rPr>
                <w:rFonts w:ascii="Arial"/>
                <w:b w:val="0"/>
                <w:bCs w:val="0"/>
                <w:sz w:val="12"/>
              </w:rPr>
            </w:pPr>
            <w:r w:rsidRPr="00A82E3F">
              <w:rPr>
                <w:rFonts w:ascii="Arial"/>
                <w:b w:val="0"/>
                <w:bCs w:val="0"/>
                <w:spacing w:val="-2"/>
                <w:sz w:val="12"/>
              </w:rPr>
              <w:t>DOVER</w:t>
            </w:r>
          </w:p>
        </w:tc>
        <w:tc>
          <w:tcPr>
            <w:tcW w:w="1359" w:type="dxa"/>
          </w:tcPr>
          <w:p w14:paraId="3CDA9A16" w14:textId="77777777" w:rsidR="0092285A" w:rsidRDefault="0092285A" w:rsidP="009623D4">
            <w:pPr>
              <w:pStyle w:val="TableParagraph"/>
              <w:spacing w:before="7"/>
              <w:cnfStyle w:val="000000000000" w:firstRow="0" w:lastRow="0" w:firstColumn="0" w:lastColumn="0" w:oddVBand="0" w:evenVBand="0" w:oddHBand="0" w:evenHBand="0" w:firstRowFirstColumn="0" w:firstRowLastColumn="0" w:lastRowFirstColumn="0" w:lastRowLastColumn="0"/>
              <w:rPr>
                <w:b/>
                <w:sz w:val="12"/>
              </w:rPr>
            </w:pPr>
          </w:p>
          <w:p w14:paraId="2956027A" w14:textId="77777777" w:rsidR="0092285A" w:rsidRDefault="0092285A" w:rsidP="009623D4">
            <w:pPr>
              <w:pStyle w:val="TableParagraph"/>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HAVERHILL</w:t>
            </w:r>
          </w:p>
        </w:tc>
        <w:tc>
          <w:tcPr>
            <w:tcW w:w="1341" w:type="dxa"/>
          </w:tcPr>
          <w:p w14:paraId="63A9DCE8" w14:textId="77777777" w:rsidR="0092285A" w:rsidRDefault="0092285A" w:rsidP="009623D4">
            <w:pPr>
              <w:pStyle w:val="TableParagraph"/>
              <w:spacing w:before="7"/>
              <w:cnfStyle w:val="000000000000" w:firstRow="0" w:lastRow="0" w:firstColumn="0" w:lastColumn="0" w:oddVBand="0" w:evenVBand="0" w:oddHBand="0" w:evenHBand="0" w:firstRowFirstColumn="0" w:firstRowLastColumn="0" w:lastRowFirstColumn="0" w:lastRowLastColumn="0"/>
              <w:rPr>
                <w:b/>
                <w:sz w:val="12"/>
              </w:rPr>
            </w:pPr>
          </w:p>
          <w:p w14:paraId="068CA147" w14:textId="77777777" w:rsidR="0092285A" w:rsidRDefault="0092285A" w:rsidP="009623D4">
            <w:pPr>
              <w:pStyle w:val="TableParagraph"/>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z w:val="12"/>
              </w:rPr>
              <w:t>EAST</w:t>
            </w:r>
            <w:r>
              <w:rPr>
                <w:rFonts w:ascii="Arial"/>
                <w:spacing w:val="-7"/>
                <w:sz w:val="12"/>
              </w:rPr>
              <w:t xml:space="preserve"> </w:t>
            </w:r>
            <w:r>
              <w:rPr>
                <w:rFonts w:ascii="Arial"/>
                <w:spacing w:val="-2"/>
                <w:sz w:val="12"/>
              </w:rPr>
              <w:t>BRIDGEWATER</w:t>
            </w:r>
          </w:p>
        </w:tc>
        <w:tc>
          <w:tcPr>
            <w:tcW w:w="1358" w:type="dxa"/>
          </w:tcPr>
          <w:p w14:paraId="5C13D0F8" w14:textId="77777777" w:rsidR="0092285A" w:rsidRDefault="0092285A" w:rsidP="009623D4">
            <w:pPr>
              <w:pStyle w:val="TableParagraph"/>
              <w:spacing w:before="7"/>
              <w:cnfStyle w:val="000000000000" w:firstRow="0" w:lastRow="0" w:firstColumn="0" w:lastColumn="0" w:oddVBand="0" w:evenVBand="0" w:oddHBand="0" w:evenHBand="0" w:firstRowFirstColumn="0" w:firstRowLastColumn="0" w:lastRowFirstColumn="0" w:lastRowLastColumn="0"/>
              <w:rPr>
                <w:b/>
                <w:sz w:val="12"/>
              </w:rPr>
            </w:pPr>
          </w:p>
          <w:p w14:paraId="7F44B26D" w14:textId="77777777" w:rsidR="0092285A" w:rsidRDefault="0092285A" w:rsidP="009623D4">
            <w:pPr>
              <w:pStyle w:val="TableParagraph"/>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PROVINCETOWN</w:t>
            </w:r>
          </w:p>
        </w:tc>
        <w:tc>
          <w:tcPr>
            <w:tcW w:w="1342" w:type="dxa"/>
          </w:tcPr>
          <w:p w14:paraId="097DF4DD" w14:textId="77777777" w:rsidR="0092285A" w:rsidRDefault="0092285A" w:rsidP="009623D4">
            <w:pPr>
              <w:pStyle w:val="TableParagraph"/>
              <w:spacing w:before="7"/>
              <w:cnfStyle w:val="000000000000" w:firstRow="0" w:lastRow="0" w:firstColumn="0" w:lastColumn="0" w:oddVBand="0" w:evenVBand="0" w:oddHBand="0" w:evenHBand="0" w:firstRowFirstColumn="0" w:firstRowLastColumn="0" w:lastRowFirstColumn="0" w:lastRowLastColumn="0"/>
              <w:rPr>
                <w:b/>
                <w:sz w:val="12"/>
              </w:rPr>
            </w:pPr>
          </w:p>
          <w:p w14:paraId="4027801A" w14:textId="77777777" w:rsidR="0092285A" w:rsidRDefault="0092285A" w:rsidP="009623D4">
            <w:pPr>
              <w:pStyle w:val="TableParagraph"/>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BOXBOROUGH</w:t>
            </w:r>
          </w:p>
        </w:tc>
        <w:tc>
          <w:tcPr>
            <w:tcW w:w="1440" w:type="dxa"/>
          </w:tcPr>
          <w:p w14:paraId="466A39AA" w14:textId="77777777" w:rsidR="0092285A" w:rsidRDefault="0092285A" w:rsidP="009623D4">
            <w:pPr>
              <w:pStyle w:val="TableParagraph"/>
              <w:spacing w:before="7"/>
              <w:cnfStyle w:val="000000000000" w:firstRow="0" w:lastRow="0" w:firstColumn="0" w:lastColumn="0" w:oddVBand="0" w:evenVBand="0" w:oddHBand="0" w:evenHBand="0" w:firstRowFirstColumn="0" w:firstRowLastColumn="0" w:lastRowFirstColumn="0" w:lastRowLastColumn="0"/>
              <w:rPr>
                <w:b/>
                <w:sz w:val="12"/>
              </w:rPr>
            </w:pPr>
          </w:p>
          <w:p w14:paraId="74330EE3" w14:textId="77777777" w:rsidR="0092285A" w:rsidRDefault="0092285A" w:rsidP="009623D4">
            <w:pPr>
              <w:pStyle w:val="TableParagraph"/>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SOUTHBRIDGE</w:t>
            </w:r>
          </w:p>
        </w:tc>
        <w:tc>
          <w:tcPr>
            <w:tcW w:w="1260" w:type="dxa"/>
          </w:tcPr>
          <w:p w14:paraId="65CF1C63" w14:textId="77777777" w:rsidR="0092285A" w:rsidRDefault="0092285A" w:rsidP="009623D4">
            <w:pPr>
              <w:pStyle w:val="TableParagraph"/>
              <w:spacing w:before="7"/>
              <w:cnfStyle w:val="000000000000" w:firstRow="0" w:lastRow="0" w:firstColumn="0" w:lastColumn="0" w:oddVBand="0" w:evenVBand="0" w:oddHBand="0" w:evenHBand="0" w:firstRowFirstColumn="0" w:firstRowLastColumn="0" w:lastRowFirstColumn="0" w:lastRowLastColumn="0"/>
              <w:rPr>
                <w:b/>
                <w:sz w:val="12"/>
              </w:rPr>
            </w:pPr>
          </w:p>
          <w:p w14:paraId="558100F8" w14:textId="77777777" w:rsidR="0092285A" w:rsidRDefault="0092285A" w:rsidP="009623D4">
            <w:pPr>
              <w:pStyle w:val="TableParagraph"/>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4"/>
                <w:sz w:val="12"/>
              </w:rPr>
              <w:t>GILL</w:t>
            </w:r>
          </w:p>
        </w:tc>
        <w:tc>
          <w:tcPr>
            <w:tcW w:w="1620" w:type="dxa"/>
          </w:tcPr>
          <w:p w14:paraId="510EFF5D" w14:textId="77777777" w:rsidR="0092285A" w:rsidRDefault="0092285A" w:rsidP="009623D4">
            <w:pPr>
              <w:pStyle w:val="TableParagraph"/>
              <w:spacing w:before="2" w:line="150" w:lineRule="atLeast"/>
              <w:ind w:right="402"/>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4"/>
                <w:sz w:val="12"/>
              </w:rPr>
              <w:t>EAST</w:t>
            </w:r>
            <w:r>
              <w:rPr>
                <w:rFonts w:ascii="Arial"/>
                <w:spacing w:val="40"/>
                <w:sz w:val="12"/>
              </w:rPr>
              <w:t xml:space="preserve"> </w:t>
            </w:r>
            <w:r>
              <w:rPr>
                <w:rFonts w:ascii="Arial"/>
                <w:spacing w:val="-10"/>
                <w:sz w:val="12"/>
              </w:rPr>
              <w:t>LONGMEADOW</w:t>
            </w:r>
          </w:p>
        </w:tc>
        <w:tc>
          <w:tcPr>
            <w:tcW w:w="1440" w:type="dxa"/>
          </w:tcPr>
          <w:p w14:paraId="47676163" w14:textId="77777777" w:rsidR="0092285A" w:rsidRDefault="0092285A" w:rsidP="009623D4">
            <w:pPr>
              <w:pStyle w:val="TableParagraph"/>
              <w:spacing w:before="7"/>
              <w:cnfStyle w:val="000000000000" w:firstRow="0" w:lastRow="0" w:firstColumn="0" w:lastColumn="0" w:oddVBand="0" w:evenVBand="0" w:oddHBand="0" w:evenHBand="0" w:firstRowFirstColumn="0" w:firstRowLastColumn="0" w:lastRowFirstColumn="0" w:lastRowLastColumn="0"/>
              <w:rPr>
                <w:b/>
                <w:sz w:val="12"/>
              </w:rPr>
            </w:pPr>
          </w:p>
          <w:p w14:paraId="640FDB32" w14:textId="77777777" w:rsidR="0092285A" w:rsidRDefault="0092285A" w:rsidP="009623D4">
            <w:pPr>
              <w:pStyle w:val="TableParagraph"/>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LANESBOROUGH</w:t>
            </w:r>
          </w:p>
        </w:tc>
        <w:tc>
          <w:tcPr>
            <w:cnfStyle w:val="000100000000" w:firstRow="0" w:lastRow="0" w:firstColumn="0" w:lastColumn="1" w:oddVBand="0" w:evenVBand="0" w:oddHBand="0" w:evenHBand="0" w:firstRowFirstColumn="0" w:firstRowLastColumn="0" w:lastRowFirstColumn="0" w:lastRowLastColumn="0"/>
            <w:tcW w:w="1080" w:type="dxa"/>
          </w:tcPr>
          <w:p w14:paraId="4F58EAE6" w14:textId="77777777" w:rsidR="0092285A" w:rsidRPr="00A1793D" w:rsidRDefault="0092285A" w:rsidP="009623D4">
            <w:pPr>
              <w:pStyle w:val="TableParagraph"/>
              <w:spacing w:before="7"/>
              <w:rPr>
                <w:b w:val="0"/>
                <w:bCs w:val="0"/>
                <w:sz w:val="12"/>
              </w:rPr>
            </w:pPr>
          </w:p>
          <w:p w14:paraId="21385C50" w14:textId="77777777" w:rsidR="0092285A" w:rsidRPr="00A1793D" w:rsidRDefault="0092285A" w:rsidP="009623D4">
            <w:pPr>
              <w:pStyle w:val="TableParagraph"/>
              <w:rPr>
                <w:rFonts w:ascii="Arial"/>
                <w:b w:val="0"/>
                <w:bCs w:val="0"/>
                <w:sz w:val="12"/>
              </w:rPr>
            </w:pPr>
            <w:r w:rsidRPr="00A1793D">
              <w:rPr>
                <w:rFonts w:ascii="Arial"/>
                <w:b w:val="0"/>
                <w:bCs w:val="0"/>
                <w:spacing w:val="-2"/>
                <w:sz w:val="12"/>
              </w:rPr>
              <w:t>WEST</w:t>
            </w:r>
            <w:r w:rsidRPr="00A1793D">
              <w:rPr>
                <w:rFonts w:ascii="Arial"/>
                <w:b w:val="0"/>
                <w:bCs w:val="0"/>
                <w:spacing w:val="-3"/>
                <w:sz w:val="12"/>
              </w:rPr>
              <w:t xml:space="preserve"> </w:t>
            </w:r>
            <w:r w:rsidRPr="00A1793D">
              <w:rPr>
                <w:rFonts w:ascii="Arial"/>
                <w:b w:val="0"/>
                <w:bCs w:val="0"/>
                <w:spacing w:val="-2"/>
                <w:sz w:val="12"/>
              </w:rPr>
              <w:t>TISBURY</w:t>
            </w:r>
          </w:p>
        </w:tc>
      </w:tr>
      <w:tr w:rsidR="00777DAA" w14:paraId="18F50315" w14:textId="77777777" w:rsidTr="30800F17">
        <w:trPr>
          <w:trHeight w:val="190"/>
        </w:trPr>
        <w:tc>
          <w:tcPr>
            <w:cnfStyle w:val="001000000000" w:firstRow="0" w:lastRow="0" w:firstColumn="1" w:lastColumn="0" w:oddVBand="0" w:evenVBand="0" w:oddHBand="0" w:evenHBand="0" w:firstRowFirstColumn="0" w:firstRowLastColumn="0" w:lastRowFirstColumn="0" w:lastRowLastColumn="0"/>
            <w:tcW w:w="1165" w:type="dxa"/>
          </w:tcPr>
          <w:p w14:paraId="74B5D129" w14:textId="77777777" w:rsidR="0092285A" w:rsidRPr="00A82E3F" w:rsidRDefault="0092285A" w:rsidP="009623D4">
            <w:pPr>
              <w:pStyle w:val="TableParagraph"/>
              <w:spacing w:before="19"/>
              <w:rPr>
                <w:rFonts w:ascii="Arial"/>
                <w:b w:val="0"/>
                <w:bCs w:val="0"/>
                <w:sz w:val="12"/>
              </w:rPr>
            </w:pPr>
            <w:r w:rsidRPr="00A82E3F">
              <w:rPr>
                <w:rFonts w:ascii="Arial"/>
                <w:b w:val="0"/>
                <w:bCs w:val="0"/>
                <w:spacing w:val="-2"/>
                <w:sz w:val="12"/>
              </w:rPr>
              <w:t>EVERETT</w:t>
            </w:r>
          </w:p>
        </w:tc>
        <w:tc>
          <w:tcPr>
            <w:tcW w:w="1359" w:type="dxa"/>
          </w:tcPr>
          <w:p w14:paraId="7E260CB3" w14:textId="77777777" w:rsidR="0092285A" w:rsidRDefault="0092285A" w:rsidP="009623D4">
            <w:pPr>
              <w:pStyle w:val="TableParagraph"/>
              <w:spacing w:before="1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IPSWICH</w:t>
            </w:r>
          </w:p>
        </w:tc>
        <w:tc>
          <w:tcPr>
            <w:tcW w:w="1341" w:type="dxa"/>
          </w:tcPr>
          <w:p w14:paraId="14C22425" w14:textId="77777777" w:rsidR="0092285A" w:rsidRDefault="0092285A" w:rsidP="009623D4">
            <w:pPr>
              <w:pStyle w:val="TableParagraph"/>
              <w:spacing w:before="1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EASTON</w:t>
            </w:r>
          </w:p>
        </w:tc>
        <w:tc>
          <w:tcPr>
            <w:tcW w:w="1358" w:type="dxa"/>
          </w:tcPr>
          <w:p w14:paraId="76F14F51" w14:textId="77777777" w:rsidR="0092285A" w:rsidRDefault="0092285A" w:rsidP="009623D4">
            <w:pPr>
              <w:pStyle w:val="TableParagraph"/>
              <w:spacing w:before="1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SANDWICH</w:t>
            </w:r>
          </w:p>
        </w:tc>
        <w:tc>
          <w:tcPr>
            <w:tcW w:w="1342" w:type="dxa"/>
          </w:tcPr>
          <w:p w14:paraId="227CD941" w14:textId="77777777" w:rsidR="0092285A" w:rsidRDefault="0092285A" w:rsidP="009623D4">
            <w:pPr>
              <w:pStyle w:val="TableParagraph"/>
              <w:spacing w:before="1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BOYLSTON</w:t>
            </w:r>
          </w:p>
        </w:tc>
        <w:tc>
          <w:tcPr>
            <w:tcW w:w="1440" w:type="dxa"/>
          </w:tcPr>
          <w:p w14:paraId="2AA74BC9" w14:textId="77777777" w:rsidR="0092285A" w:rsidRDefault="0092285A" w:rsidP="009623D4">
            <w:pPr>
              <w:pStyle w:val="TableParagraph"/>
              <w:spacing w:before="1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SPENCER</w:t>
            </w:r>
          </w:p>
        </w:tc>
        <w:tc>
          <w:tcPr>
            <w:tcW w:w="1260" w:type="dxa"/>
          </w:tcPr>
          <w:p w14:paraId="6F132832" w14:textId="77777777" w:rsidR="0092285A" w:rsidRDefault="0092285A" w:rsidP="009623D4">
            <w:pPr>
              <w:pStyle w:val="TableParagraph"/>
              <w:spacing w:before="1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GREENFIELD</w:t>
            </w:r>
          </w:p>
        </w:tc>
        <w:tc>
          <w:tcPr>
            <w:tcW w:w="1620" w:type="dxa"/>
          </w:tcPr>
          <w:p w14:paraId="4CF9FF9F" w14:textId="77777777" w:rsidR="0092285A" w:rsidRDefault="0092285A" w:rsidP="009623D4">
            <w:pPr>
              <w:pStyle w:val="TableParagraph"/>
              <w:spacing w:before="1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EASTHAMPTON</w:t>
            </w:r>
          </w:p>
        </w:tc>
        <w:tc>
          <w:tcPr>
            <w:tcW w:w="1440" w:type="dxa"/>
          </w:tcPr>
          <w:p w14:paraId="2DD06189" w14:textId="77777777" w:rsidR="0092285A" w:rsidRDefault="0092285A" w:rsidP="009623D4">
            <w:pPr>
              <w:pStyle w:val="TableParagraph"/>
              <w:spacing w:before="1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5"/>
                <w:sz w:val="12"/>
              </w:rPr>
              <w:t>LEE</w:t>
            </w:r>
          </w:p>
        </w:tc>
        <w:tc>
          <w:tcPr>
            <w:cnfStyle w:val="000100000000" w:firstRow="0" w:lastRow="0" w:firstColumn="0" w:lastColumn="1" w:oddVBand="0" w:evenVBand="0" w:oddHBand="0" w:evenHBand="0" w:firstRowFirstColumn="0" w:firstRowLastColumn="0" w:lastRowFirstColumn="0" w:lastRowLastColumn="0"/>
            <w:tcW w:w="1080" w:type="dxa"/>
          </w:tcPr>
          <w:p w14:paraId="2E3A9864" w14:textId="7E5DFE4D" w:rsidR="0092285A" w:rsidRPr="00A1793D" w:rsidRDefault="00A21F2F" w:rsidP="009623D4">
            <w:pPr>
              <w:pStyle w:val="TableParagraph"/>
              <w:spacing w:before="30"/>
              <w:rPr>
                <w:rFonts w:ascii="Times New Roman"/>
                <w:b w:val="0"/>
                <w:bCs w:val="0"/>
                <w:sz w:val="12"/>
              </w:rPr>
            </w:pPr>
            <w:r w:rsidRPr="00A1793D">
              <w:rPr>
                <w:rFonts w:ascii="Arial"/>
                <w:b w:val="0"/>
                <w:bCs w:val="0"/>
                <w:sz w:val="12"/>
              </w:rPr>
              <w:t>O</w:t>
            </w:r>
            <w:r w:rsidR="00ED2D8E">
              <w:rPr>
                <w:rFonts w:ascii="Arial"/>
                <w:b w:val="0"/>
                <w:bCs w:val="0"/>
                <w:sz w:val="12"/>
              </w:rPr>
              <w:t>THER ISLAND COMMUNITIES</w:t>
            </w:r>
          </w:p>
        </w:tc>
      </w:tr>
      <w:tr w:rsidR="00ED2D8E" w14:paraId="5FC0CD07" w14:textId="77777777" w:rsidTr="30800F17">
        <w:trPr>
          <w:trHeight w:val="195"/>
        </w:trPr>
        <w:tc>
          <w:tcPr>
            <w:cnfStyle w:val="001000000000" w:firstRow="0" w:lastRow="0" w:firstColumn="1" w:lastColumn="0" w:oddVBand="0" w:evenVBand="0" w:oddHBand="0" w:evenHBand="0" w:firstRowFirstColumn="0" w:firstRowLastColumn="0" w:lastRowFirstColumn="0" w:lastRowLastColumn="0"/>
            <w:tcW w:w="1165" w:type="dxa"/>
          </w:tcPr>
          <w:p w14:paraId="0A83EC70" w14:textId="77777777" w:rsidR="00ED2D8E" w:rsidRPr="00A82E3F" w:rsidRDefault="00ED2D8E" w:rsidP="00ED2D8E">
            <w:pPr>
              <w:pStyle w:val="TableParagraph"/>
              <w:spacing w:before="29"/>
              <w:rPr>
                <w:rFonts w:ascii="Arial"/>
                <w:b w:val="0"/>
                <w:bCs w:val="0"/>
                <w:sz w:val="12"/>
              </w:rPr>
            </w:pPr>
            <w:r w:rsidRPr="00A82E3F">
              <w:rPr>
                <w:rFonts w:ascii="Arial"/>
                <w:b w:val="0"/>
                <w:bCs w:val="0"/>
                <w:spacing w:val="-2"/>
                <w:sz w:val="12"/>
              </w:rPr>
              <w:t>HINGHAM</w:t>
            </w:r>
          </w:p>
        </w:tc>
        <w:tc>
          <w:tcPr>
            <w:tcW w:w="1359" w:type="dxa"/>
          </w:tcPr>
          <w:p w14:paraId="021233D2"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LAWRENCE</w:t>
            </w:r>
          </w:p>
        </w:tc>
        <w:tc>
          <w:tcPr>
            <w:tcW w:w="1341" w:type="dxa"/>
          </w:tcPr>
          <w:p w14:paraId="0F5ABC6F"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FAIRHAVEN</w:t>
            </w:r>
          </w:p>
        </w:tc>
        <w:tc>
          <w:tcPr>
            <w:tcW w:w="1358" w:type="dxa"/>
          </w:tcPr>
          <w:p w14:paraId="26FBAA32"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TRURO</w:t>
            </w:r>
          </w:p>
        </w:tc>
        <w:tc>
          <w:tcPr>
            <w:tcW w:w="1342" w:type="dxa"/>
          </w:tcPr>
          <w:p w14:paraId="1FBD0FAA"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BROOKFIELD</w:t>
            </w:r>
          </w:p>
        </w:tc>
        <w:tc>
          <w:tcPr>
            <w:tcW w:w="1440" w:type="dxa"/>
          </w:tcPr>
          <w:p w14:paraId="330EBBE2"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STERLING</w:t>
            </w:r>
          </w:p>
        </w:tc>
        <w:tc>
          <w:tcPr>
            <w:tcW w:w="1260" w:type="dxa"/>
          </w:tcPr>
          <w:p w14:paraId="574A9FBF"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HAWLEY</w:t>
            </w:r>
          </w:p>
        </w:tc>
        <w:tc>
          <w:tcPr>
            <w:tcW w:w="1620" w:type="dxa"/>
          </w:tcPr>
          <w:p w14:paraId="64DF49A3"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GOSHEN</w:t>
            </w:r>
          </w:p>
        </w:tc>
        <w:tc>
          <w:tcPr>
            <w:tcW w:w="1440" w:type="dxa"/>
          </w:tcPr>
          <w:p w14:paraId="6518D797"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LENOX</w:t>
            </w:r>
          </w:p>
        </w:tc>
        <w:tc>
          <w:tcPr>
            <w:cnfStyle w:val="000100000000" w:firstRow="0" w:lastRow="0" w:firstColumn="0" w:lastColumn="1" w:oddVBand="0" w:evenVBand="0" w:oddHBand="0" w:evenHBand="0" w:firstRowFirstColumn="0" w:firstRowLastColumn="0" w:lastRowFirstColumn="0" w:lastRowLastColumn="0"/>
            <w:tcW w:w="1080" w:type="dxa"/>
          </w:tcPr>
          <w:p w14:paraId="0513B2D8" w14:textId="4B3FFC1D" w:rsidR="00ED2D8E" w:rsidRPr="00A1793D" w:rsidRDefault="00ED2D8E" w:rsidP="00ED2D8E">
            <w:pPr>
              <w:pStyle w:val="TableParagraph"/>
              <w:spacing w:before="29"/>
              <w:rPr>
                <w:rFonts w:ascii="Arial"/>
                <w:b w:val="0"/>
                <w:bCs w:val="0"/>
                <w:sz w:val="12"/>
              </w:rPr>
            </w:pPr>
            <w:r w:rsidRPr="00DC6F92">
              <w:rPr>
                <w:rFonts w:ascii="Arial"/>
                <w:b w:val="0"/>
                <w:bCs w:val="0"/>
                <w:spacing w:val="-2"/>
                <w:sz w:val="12"/>
              </w:rPr>
              <w:t>WELLESLEY</w:t>
            </w:r>
          </w:p>
        </w:tc>
      </w:tr>
      <w:tr w:rsidR="00ED2D8E" w14:paraId="32140C23" w14:textId="77777777" w:rsidTr="30800F17">
        <w:trPr>
          <w:trHeight w:val="195"/>
        </w:trPr>
        <w:tc>
          <w:tcPr>
            <w:cnfStyle w:val="001000000000" w:firstRow="0" w:lastRow="0" w:firstColumn="1" w:lastColumn="0" w:oddVBand="0" w:evenVBand="0" w:oddHBand="0" w:evenHBand="0" w:firstRowFirstColumn="0" w:firstRowLastColumn="0" w:lastRowFirstColumn="0" w:lastRowLastColumn="0"/>
            <w:tcW w:w="1165" w:type="dxa"/>
          </w:tcPr>
          <w:p w14:paraId="0286671B" w14:textId="77777777" w:rsidR="00ED2D8E" w:rsidRPr="00A82E3F" w:rsidRDefault="00ED2D8E" w:rsidP="00ED2D8E">
            <w:pPr>
              <w:pStyle w:val="TableParagraph"/>
              <w:spacing w:before="24"/>
              <w:rPr>
                <w:rFonts w:ascii="Arial"/>
                <w:b w:val="0"/>
                <w:bCs w:val="0"/>
                <w:sz w:val="12"/>
              </w:rPr>
            </w:pPr>
            <w:r w:rsidRPr="00A82E3F">
              <w:rPr>
                <w:rFonts w:ascii="Arial"/>
                <w:b w:val="0"/>
                <w:bCs w:val="0"/>
                <w:spacing w:val="-2"/>
                <w:sz w:val="12"/>
              </w:rPr>
              <w:t>HOLBROOK</w:t>
            </w:r>
          </w:p>
        </w:tc>
        <w:tc>
          <w:tcPr>
            <w:tcW w:w="1359" w:type="dxa"/>
          </w:tcPr>
          <w:p w14:paraId="792E16F3"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LOWELL</w:t>
            </w:r>
          </w:p>
        </w:tc>
        <w:tc>
          <w:tcPr>
            <w:tcW w:w="1341" w:type="dxa"/>
          </w:tcPr>
          <w:p w14:paraId="7833658F"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FALL</w:t>
            </w:r>
            <w:r>
              <w:rPr>
                <w:rFonts w:ascii="Arial"/>
                <w:spacing w:val="-6"/>
                <w:sz w:val="12"/>
              </w:rPr>
              <w:t xml:space="preserve"> </w:t>
            </w:r>
            <w:r>
              <w:rPr>
                <w:rFonts w:ascii="Arial"/>
                <w:spacing w:val="-2"/>
                <w:sz w:val="12"/>
              </w:rPr>
              <w:t>RIVER</w:t>
            </w:r>
          </w:p>
        </w:tc>
        <w:tc>
          <w:tcPr>
            <w:tcW w:w="1358" w:type="dxa"/>
          </w:tcPr>
          <w:p w14:paraId="66CC047A"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WELLFLEET</w:t>
            </w:r>
          </w:p>
        </w:tc>
        <w:tc>
          <w:tcPr>
            <w:tcW w:w="1342" w:type="dxa"/>
          </w:tcPr>
          <w:p w14:paraId="3BD49AF5"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CARLISLE</w:t>
            </w:r>
          </w:p>
        </w:tc>
        <w:tc>
          <w:tcPr>
            <w:tcW w:w="1440" w:type="dxa"/>
          </w:tcPr>
          <w:p w14:paraId="66496C4A"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4"/>
                <w:sz w:val="12"/>
              </w:rPr>
              <w:t>STOW</w:t>
            </w:r>
          </w:p>
        </w:tc>
        <w:tc>
          <w:tcPr>
            <w:tcW w:w="1260" w:type="dxa"/>
          </w:tcPr>
          <w:p w14:paraId="29CC3112"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HEATH</w:t>
            </w:r>
          </w:p>
        </w:tc>
        <w:tc>
          <w:tcPr>
            <w:tcW w:w="1620" w:type="dxa"/>
          </w:tcPr>
          <w:p w14:paraId="19833F61"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GRANBY</w:t>
            </w:r>
          </w:p>
        </w:tc>
        <w:tc>
          <w:tcPr>
            <w:tcW w:w="1440" w:type="dxa"/>
          </w:tcPr>
          <w:p w14:paraId="5B233CC9"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MONROE</w:t>
            </w:r>
          </w:p>
        </w:tc>
        <w:tc>
          <w:tcPr>
            <w:cnfStyle w:val="000100000000" w:firstRow="0" w:lastRow="0" w:firstColumn="0" w:lastColumn="1" w:oddVBand="0" w:evenVBand="0" w:oddHBand="0" w:evenHBand="0" w:firstRowFirstColumn="0" w:firstRowLastColumn="0" w:lastRowFirstColumn="0" w:lastRowLastColumn="0"/>
            <w:tcW w:w="1080" w:type="dxa"/>
          </w:tcPr>
          <w:p w14:paraId="71DFCEF9" w14:textId="1FD9FEA5" w:rsidR="00ED2D8E" w:rsidRPr="00A1793D" w:rsidRDefault="00ED2D8E" w:rsidP="00ED2D8E">
            <w:pPr>
              <w:pStyle w:val="TableParagraph"/>
              <w:spacing w:before="24"/>
              <w:rPr>
                <w:rFonts w:ascii="Arial"/>
                <w:b w:val="0"/>
                <w:bCs w:val="0"/>
                <w:sz w:val="12"/>
              </w:rPr>
            </w:pPr>
          </w:p>
        </w:tc>
      </w:tr>
      <w:tr w:rsidR="00ED2D8E" w14:paraId="35910E61" w14:textId="77777777" w:rsidTr="30800F17">
        <w:trPr>
          <w:trHeight w:val="195"/>
        </w:trPr>
        <w:tc>
          <w:tcPr>
            <w:cnfStyle w:val="001000000000" w:firstRow="0" w:lastRow="0" w:firstColumn="1" w:lastColumn="0" w:oddVBand="0" w:evenVBand="0" w:oddHBand="0" w:evenHBand="0" w:firstRowFirstColumn="0" w:firstRowLastColumn="0" w:lastRowFirstColumn="0" w:lastRowLastColumn="0"/>
            <w:tcW w:w="1165" w:type="dxa"/>
          </w:tcPr>
          <w:p w14:paraId="462260EC" w14:textId="77777777" w:rsidR="00ED2D8E" w:rsidRPr="00A82E3F" w:rsidRDefault="00ED2D8E" w:rsidP="00ED2D8E">
            <w:pPr>
              <w:pStyle w:val="TableParagraph"/>
              <w:spacing w:before="29"/>
              <w:rPr>
                <w:rFonts w:ascii="Arial"/>
                <w:b w:val="0"/>
                <w:bCs w:val="0"/>
                <w:sz w:val="12"/>
              </w:rPr>
            </w:pPr>
            <w:r w:rsidRPr="00A82E3F">
              <w:rPr>
                <w:rFonts w:ascii="Arial"/>
                <w:b w:val="0"/>
                <w:bCs w:val="0"/>
                <w:spacing w:val="-4"/>
                <w:sz w:val="12"/>
              </w:rPr>
              <w:t>HULL</w:t>
            </w:r>
          </w:p>
        </w:tc>
        <w:tc>
          <w:tcPr>
            <w:tcW w:w="1359" w:type="dxa"/>
          </w:tcPr>
          <w:p w14:paraId="2FED1F24"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4"/>
                <w:sz w:val="12"/>
              </w:rPr>
              <w:t>LYNN</w:t>
            </w:r>
          </w:p>
        </w:tc>
        <w:tc>
          <w:tcPr>
            <w:tcW w:w="1341" w:type="dxa"/>
          </w:tcPr>
          <w:p w14:paraId="36D08703"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FOXBOROUGH</w:t>
            </w:r>
          </w:p>
        </w:tc>
        <w:tc>
          <w:tcPr>
            <w:tcW w:w="1358" w:type="dxa"/>
          </w:tcPr>
          <w:p w14:paraId="78D85D3F"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YARMOUTH</w:t>
            </w:r>
          </w:p>
        </w:tc>
        <w:tc>
          <w:tcPr>
            <w:tcW w:w="1342" w:type="dxa"/>
          </w:tcPr>
          <w:p w14:paraId="1F7E2DF4"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CHARLTON</w:t>
            </w:r>
          </w:p>
        </w:tc>
        <w:tc>
          <w:tcPr>
            <w:tcW w:w="1440" w:type="dxa"/>
          </w:tcPr>
          <w:p w14:paraId="46B5AB0E"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STURBRIDGE</w:t>
            </w:r>
          </w:p>
        </w:tc>
        <w:tc>
          <w:tcPr>
            <w:tcW w:w="1260" w:type="dxa"/>
          </w:tcPr>
          <w:p w14:paraId="42700184"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LEOMINSTER</w:t>
            </w:r>
          </w:p>
        </w:tc>
        <w:tc>
          <w:tcPr>
            <w:tcW w:w="1620" w:type="dxa"/>
          </w:tcPr>
          <w:p w14:paraId="5DF6FF17"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GRANVILLE</w:t>
            </w:r>
          </w:p>
        </w:tc>
        <w:tc>
          <w:tcPr>
            <w:tcW w:w="1440" w:type="dxa"/>
          </w:tcPr>
          <w:p w14:paraId="67A502E6"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MONTEREY</w:t>
            </w:r>
          </w:p>
        </w:tc>
        <w:tc>
          <w:tcPr>
            <w:cnfStyle w:val="000100000000" w:firstRow="0" w:lastRow="0" w:firstColumn="0" w:lastColumn="1" w:oddVBand="0" w:evenVBand="0" w:oddHBand="0" w:evenHBand="0" w:firstRowFirstColumn="0" w:firstRowLastColumn="0" w:lastRowFirstColumn="0" w:lastRowLastColumn="0"/>
            <w:tcW w:w="1080" w:type="dxa"/>
          </w:tcPr>
          <w:p w14:paraId="406D20D3" w14:textId="77777777" w:rsidR="00ED2D8E" w:rsidRDefault="00ED2D8E" w:rsidP="00ED2D8E">
            <w:pPr>
              <w:pStyle w:val="TableParagraph"/>
              <w:rPr>
                <w:rFonts w:ascii="Times New Roman"/>
                <w:sz w:val="12"/>
              </w:rPr>
            </w:pPr>
          </w:p>
        </w:tc>
      </w:tr>
      <w:tr w:rsidR="00ED2D8E" w14:paraId="40C5C457" w14:textId="77777777" w:rsidTr="30800F17">
        <w:trPr>
          <w:trHeight w:val="195"/>
        </w:trPr>
        <w:tc>
          <w:tcPr>
            <w:cnfStyle w:val="001000000000" w:firstRow="0" w:lastRow="0" w:firstColumn="1" w:lastColumn="0" w:oddVBand="0" w:evenVBand="0" w:oddHBand="0" w:evenHBand="0" w:firstRowFirstColumn="0" w:firstRowLastColumn="0" w:lastRowFirstColumn="0" w:lastRowLastColumn="0"/>
            <w:tcW w:w="1165" w:type="dxa"/>
          </w:tcPr>
          <w:p w14:paraId="18E15CE8" w14:textId="77777777" w:rsidR="00ED2D8E" w:rsidRPr="00A82E3F" w:rsidRDefault="00ED2D8E" w:rsidP="00ED2D8E">
            <w:pPr>
              <w:pStyle w:val="TableParagraph"/>
              <w:spacing w:before="24"/>
              <w:rPr>
                <w:rFonts w:ascii="Arial"/>
                <w:b w:val="0"/>
                <w:bCs w:val="0"/>
                <w:sz w:val="12"/>
              </w:rPr>
            </w:pPr>
            <w:r w:rsidRPr="00A82E3F">
              <w:rPr>
                <w:rFonts w:ascii="Arial"/>
                <w:b w:val="0"/>
                <w:bCs w:val="0"/>
                <w:spacing w:val="-2"/>
                <w:sz w:val="12"/>
              </w:rPr>
              <w:t>LEXINGTON</w:t>
            </w:r>
          </w:p>
        </w:tc>
        <w:tc>
          <w:tcPr>
            <w:tcW w:w="1359" w:type="dxa"/>
          </w:tcPr>
          <w:p w14:paraId="18B5F691"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LYNNFIELD</w:t>
            </w:r>
          </w:p>
        </w:tc>
        <w:tc>
          <w:tcPr>
            <w:tcW w:w="1341" w:type="dxa"/>
          </w:tcPr>
          <w:p w14:paraId="17C0DAB1"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FREETOWN</w:t>
            </w:r>
          </w:p>
        </w:tc>
        <w:tc>
          <w:tcPr>
            <w:tcW w:w="1358" w:type="dxa"/>
          </w:tcPr>
          <w:p w14:paraId="5C926CC0" w14:textId="77777777" w:rsidR="00ED2D8E"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2"/>
              </w:rPr>
            </w:pPr>
          </w:p>
        </w:tc>
        <w:tc>
          <w:tcPr>
            <w:tcW w:w="1342" w:type="dxa"/>
          </w:tcPr>
          <w:p w14:paraId="7862E148"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CHELMSFORD</w:t>
            </w:r>
          </w:p>
        </w:tc>
        <w:tc>
          <w:tcPr>
            <w:tcW w:w="1440" w:type="dxa"/>
          </w:tcPr>
          <w:p w14:paraId="046977B4"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SUDBURY</w:t>
            </w:r>
          </w:p>
        </w:tc>
        <w:tc>
          <w:tcPr>
            <w:tcW w:w="1260" w:type="dxa"/>
          </w:tcPr>
          <w:p w14:paraId="5D21E145"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LEVERETT</w:t>
            </w:r>
          </w:p>
        </w:tc>
        <w:tc>
          <w:tcPr>
            <w:tcW w:w="1620" w:type="dxa"/>
          </w:tcPr>
          <w:p w14:paraId="77CC0CB3"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HADLEY</w:t>
            </w:r>
          </w:p>
        </w:tc>
        <w:tc>
          <w:tcPr>
            <w:tcW w:w="1440" w:type="dxa"/>
          </w:tcPr>
          <w:p w14:paraId="6A1019CC"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MOUNT</w:t>
            </w:r>
            <w:r>
              <w:rPr>
                <w:rFonts w:ascii="Arial"/>
                <w:spacing w:val="-7"/>
                <w:sz w:val="12"/>
              </w:rPr>
              <w:t xml:space="preserve"> </w:t>
            </w:r>
            <w:r>
              <w:rPr>
                <w:rFonts w:ascii="Arial"/>
                <w:spacing w:val="-2"/>
                <w:sz w:val="12"/>
              </w:rPr>
              <w:t>WASHINGTON</w:t>
            </w:r>
          </w:p>
        </w:tc>
        <w:tc>
          <w:tcPr>
            <w:cnfStyle w:val="000100000000" w:firstRow="0" w:lastRow="0" w:firstColumn="0" w:lastColumn="1" w:oddVBand="0" w:evenVBand="0" w:oddHBand="0" w:evenHBand="0" w:firstRowFirstColumn="0" w:firstRowLastColumn="0" w:lastRowFirstColumn="0" w:lastRowLastColumn="0"/>
            <w:tcW w:w="1080" w:type="dxa"/>
          </w:tcPr>
          <w:p w14:paraId="06BAA12C" w14:textId="77777777" w:rsidR="00ED2D8E" w:rsidRDefault="00ED2D8E" w:rsidP="00ED2D8E">
            <w:pPr>
              <w:pStyle w:val="TableParagraph"/>
              <w:rPr>
                <w:rFonts w:ascii="Times New Roman"/>
                <w:sz w:val="12"/>
              </w:rPr>
            </w:pPr>
          </w:p>
        </w:tc>
      </w:tr>
      <w:tr w:rsidR="00ED2D8E" w14:paraId="4A10A850" w14:textId="77777777" w:rsidTr="30800F17">
        <w:trPr>
          <w:trHeight w:val="195"/>
        </w:trPr>
        <w:tc>
          <w:tcPr>
            <w:cnfStyle w:val="001000000000" w:firstRow="0" w:lastRow="0" w:firstColumn="1" w:lastColumn="0" w:oddVBand="0" w:evenVBand="0" w:oddHBand="0" w:evenHBand="0" w:firstRowFirstColumn="0" w:firstRowLastColumn="0" w:lastRowFirstColumn="0" w:lastRowLastColumn="0"/>
            <w:tcW w:w="1165" w:type="dxa"/>
          </w:tcPr>
          <w:p w14:paraId="7E0A0FA6" w14:textId="77777777" w:rsidR="00ED2D8E" w:rsidRPr="00A82E3F" w:rsidRDefault="00ED2D8E" w:rsidP="00ED2D8E">
            <w:pPr>
              <w:pStyle w:val="TableParagraph"/>
              <w:spacing w:before="29"/>
              <w:rPr>
                <w:rFonts w:ascii="Arial"/>
                <w:b w:val="0"/>
                <w:bCs w:val="0"/>
                <w:sz w:val="12"/>
              </w:rPr>
            </w:pPr>
            <w:r w:rsidRPr="00A82E3F">
              <w:rPr>
                <w:rFonts w:ascii="Arial"/>
                <w:b w:val="0"/>
                <w:bCs w:val="0"/>
                <w:spacing w:val="-2"/>
                <w:sz w:val="12"/>
              </w:rPr>
              <w:t>LINCOLN</w:t>
            </w:r>
          </w:p>
        </w:tc>
        <w:tc>
          <w:tcPr>
            <w:tcW w:w="1359" w:type="dxa"/>
          </w:tcPr>
          <w:p w14:paraId="63074F89"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MANCHESTER</w:t>
            </w:r>
          </w:p>
        </w:tc>
        <w:tc>
          <w:tcPr>
            <w:tcW w:w="1341" w:type="dxa"/>
          </w:tcPr>
          <w:p w14:paraId="2A831AE7"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HALIFAX</w:t>
            </w:r>
          </w:p>
        </w:tc>
        <w:tc>
          <w:tcPr>
            <w:tcW w:w="1358" w:type="dxa"/>
          </w:tcPr>
          <w:p w14:paraId="02ABEB7C" w14:textId="77777777" w:rsidR="00ED2D8E"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2"/>
              </w:rPr>
            </w:pPr>
          </w:p>
        </w:tc>
        <w:tc>
          <w:tcPr>
            <w:tcW w:w="1342" w:type="dxa"/>
          </w:tcPr>
          <w:p w14:paraId="1875A62D"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CLINTON</w:t>
            </w:r>
          </w:p>
        </w:tc>
        <w:tc>
          <w:tcPr>
            <w:tcW w:w="1440" w:type="dxa"/>
          </w:tcPr>
          <w:p w14:paraId="7474D3AE"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SUTTON</w:t>
            </w:r>
          </w:p>
        </w:tc>
        <w:tc>
          <w:tcPr>
            <w:tcW w:w="1260" w:type="dxa"/>
          </w:tcPr>
          <w:p w14:paraId="40E9A80E"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LEYDEN</w:t>
            </w:r>
          </w:p>
        </w:tc>
        <w:tc>
          <w:tcPr>
            <w:tcW w:w="1620" w:type="dxa"/>
          </w:tcPr>
          <w:p w14:paraId="5EE10603"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HAMPDEN</w:t>
            </w:r>
          </w:p>
        </w:tc>
        <w:tc>
          <w:tcPr>
            <w:tcW w:w="1440" w:type="dxa"/>
          </w:tcPr>
          <w:p w14:paraId="79B094A0"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z w:val="12"/>
              </w:rPr>
              <w:t>NEW</w:t>
            </w:r>
            <w:r>
              <w:rPr>
                <w:rFonts w:ascii="Arial"/>
                <w:spacing w:val="-5"/>
                <w:sz w:val="12"/>
              </w:rPr>
              <w:t xml:space="preserve"> </w:t>
            </w:r>
            <w:r>
              <w:rPr>
                <w:rFonts w:ascii="Arial"/>
                <w:spacing w:val="-2"/>
                <w:sz w:val="12"/>
              </w:rPr>
              <w:t>ASHFORD</w:t>
            </w:r>
          </w:p>
        </w:tc>
        <w:tc>
          <w:tcPr>
            <w:cnfStyle w:val="000100000000" w:firstRow="0" w:lastRow="0" w:firstColumn="0" w:lastColumn="1" w:oddVBand="0" w:evenVBand="0" w:oddHBand="0" w:evenHBand="0" w:firstRowFirstColumn="0" w:firstRowLastColumn="0" w:lastRowFirstColumn="0" w:lastRowLastColumn="0"/>
            <w:tcW w:w="1080" w:type="dxa"/>
          </w:tcPr>
          <w:p w14:paraId="0642C1C7" w14:textId="77777777" w:rsidR="00ED2D8E" w:rsidRDefault="00ED2D8E" w:rsidP="00ED2D8E">
            <w:pPr>
              <w:pStyle w:val="TableParagraph"/>
              <w:rPr>
                <w:rFonts w:ascii="Times New Roman"/>
                <w:sz w:val="12"/>
              </w:rPr>
            </w:pPr>
          </w:p>
        </w:tc>
      </w:tr>
      <w:tr w:rsidR="00ED2D8E" w14:paraId="4C3D3D06" w14:textId="77777777" w:rsidTr="30800F17">
        <w:trPr>
          <w:trHeight w:val="195"/>
        </w:trPr>
        <w:tc>
          <w:tcPr>
            <w:cnfStyle w:val="001000000000" w:firstRow="0" w:lastRow="0" w:firstColumn="1" w:lastColumn="0" w:oddVBand="0" w:evenVBand="0" w:oddHBand="0" w:evenHBand="0" w:firstRowFirstColumn="0" w:firstRowLastColumn="0" w:lastRowFirstColumn="0" w:lastRowLastColumn="0"/>
            <w:tcW w:w="1165" w:type="dxa"/>
          </w:tcPr>
          <w:p w14:paraId="7C15E7AA" w14:textId="77777777" w:rsidR="00ED2D8E" w:rsidRPr="00A82E3F" w:rsidRDefault="00ED2D8E" w:rsidP="00ED2D8E">
            <w:pPr>
              <w:pStyle w:val="TableParagraph"/>
              <w:spacing w:before="24"/>
              <w:rPr>
                <w:rFonts w:ascii="Arial"/>
                <w:b w:val="0"/>
                <w:bCs w:val="0"/>
                <w:sz w:val="12"/>
              </w:rPr>
            </w:pPr>
            <w:r w:rsidRPr="00A82E3F">
              <w:rPr>
                <w:rFonts w:ascii="Arial"/>
                <w:b w:val="0"/>
                <w:bCs w:val="0"/>
                <w:spacing w:val="-2"/>
                <w:sz w:val="12"/>
              </w:rPr>
              <w:lastRenderedPageBreak/>
              <w:t>MALDEN</w:t>
            </w:r>
          </w:p>
        </w:tc>
        <w:tc>
          <w:tcPr>
            <w:tcW w:w="1359" w:type="dxa"/>
          </w:tcPr>
          <w:p w14:paraId="6F656675"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MARBLEHEAD</w:t>
            </w:r>
          </w:p>
        </w:tc>
        <w:tc>
          <w:tcPr>
            <w:tcW w:w="1341" w:type="dxa"/>
          </w:tcPr>
          <w:p w14:paraId="20188088"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HANOVER</w:t>
            </w:r>
          </w:p>
        </w:tc>
        <w:tc>
          <w:tcPr>
            <w:tcW w:w="1358" w:type="dxa"/>
          </w:tcPr>
          <w:p w14:paraId="670795C7" w14:textId="77777777" w:rsidR="00ED2D8E"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2"/>
              </w:rPr>
            </w:pPr>
          </w:p>
        </w:tc>
        <w:tc>
          <w:tcPr>
            <w:tcW w:w="1342" w:type="dxa"/>
          </w:tcPr>
          <w:p w14:paraId="2909F239"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CONCORD</w:t>
            </w:r>
          </w:p>
        </w:tc>
        <w:tc>
          <w:tcPr>
            <w:tcW w:w="1440" w:type="dxa"/>
          </w:tcPr>
          <w:p w14:paraId="7D9E4301"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TYNGSBOROUGH</w:t>
            </w:r>
          </w:p>
        </w:tc>
        <w:tc>
          <w:tcPr>
            <w:tcW w:w="1260" w:type="dxa"/>
          </w:tcPr>
          <w:p w14:paraId="3B7D7673"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LUNENBURG</w:t>
            </w:r>
          </w:p>
        </w:tc>
        <w:tc>
          <w:tcPr>
            <w:tcW w:w="1620" w:type="dxa"/>
          </w:tcPr>
          <w:p w14:paraId="5735E1A2"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HATFIELD</w:t>
            </w:r>
          </w:p>
        </w:tc>
        <w:tc>
          <w:tcPr>
            <w:tcW w:w="1440" w:type="dxa"/>
          </w:tcPr>
          <w:p w14:paraId="491DE51C"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z w:val="12"/>
              </w:rPr>
              <w:t>NEW</w:t>
            </w:r>
            <w:r>
              <w:rPr>
                <w:rFonts w:ascii="Arial"/>
                <w:spacing w:val="-15"/>
                <w:sz w:val="12"/>
              </w:rPr>
              <w:t xml:space="preserve"> </w:t>
            </w:r>
            <w:r>
              <w:rPr>
                <w:rFonts w:ascii="Arial"/>
                <w:spacing w:val="-2"/>
                <w:sz w:val="12"/>
              </w:rPr>
              <w:t>MARLBOROUGH</w:t>
            </w:r>
          </w:p>
        </w:tc>
        <w:tc>
          <w:tcPr>
            <w:cnfStyle w:val="000100000000" w:firstRow="0" w:lastRow="0" w:firstColumn="0" w:lastColumn="1" w:oddVBand="0" w:evenVBand="0" w:oddHBand="0" w:evenHBand="0" w:firstRowFirstColumn="0" w:firstRowLastColumn="0" w:lastRowFirstColumn="0" w:lastRowLastColumn="0"/>
            <w:tcW w:w="1080" w:type="dxa"/>
          </w:tcPr>
          <w:p w14:paraId="1AEB342C" w14:textId="77777777" w:rsidR="00ED2D8E" w:rsidRDefault="00ED2D8E" w:rsidP="00ED2D8E">
            <w:pPr>
              <w:pStyle w:val="TableParagraph"/>
              <w:rPr>
                <w:rFonts w:ascii="Times New Roman"/>
                <w:sz w:val="12"/>
              </w:rPr>
            </w:pPr>
          </w:p>
        </w:tc>
      </w:tr>
      <w:tr w:rsidR="00ED2D8E" w14:paraId="6894CFFB" w14:textId="77777777" w:rsidTr="30800F17">
        <w:trPr>
          <w:trHeight w:val="195"/>
        </w:trPr>
        <w:tc>
          <w:tcPr>
            <w:cnfStyle w:val="001000000000" w:firstRow="0" w:lastRow="0" w:firstColumn="1" w:lastColumn="0" w:oddVBand="0" w:evenVBand="0" w:oddHBand="0" w:evenHBand="0" w:firstRowFirstColumn="0" w:firstRowLastColumn="0" w:lastRowFirstColumn="0" w:lastRowLastColumn="0"/>
            <w:tcW w:w="1165" w:type="dxa"/>
          </w:tcPr>
          <w:p w14:paraId="645ADC21" w14:textId="77777777" w:rsidR="00ED2D8E" w:rsidRPr="00A82E3F" w:rsidRDefault="00ED2D8E" w:rsidP="00ED2D8E">
            <w:pPr>
              <w:pStyle w:val="TableParagraph"/>
              <w:spacing w:before="29"/>
              <w:rPr>
                <w:rFonts w:ascii="Arial"/>
                <w:b w:val="0"/>
                <w:bCs w:val="0"/>
                <w:sz w:val="12"/>
              </w:rPr>
            </w:pPr>
            <w:r w:rsidRPr="00A82E3F">
              <w:rPr>
                <w:rFonts w:ascii="Arial"/>
                <w:b w:val="0"/>
                <w:bCs w:val="0"/>
                <w:spacing w:val="-2"/>
                <w:sz w:val="12"/>
              </w:rPr>
              <w:t>MEDFORD</w:t>
            </w:r>
          </w:p>
        </w:tc>
        <w:tc>
          <w:tcPr>
            <w:tcW w:w="1359" w:type="dxa"/>
          </w:tcPr>
          <w:p w14:paraId="0CBBCCBC"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MERRIMAC</w:t>
            </w:r>
          </w:p>
        </w:tc>
        <w:tc>
          <w:tcPr>
            <w:tcW w:w="1341" w:type="dxa"/>
          </w:tcPr>
          <w:p w14:paraId="1BAA0D9C"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HANSON</w:t>
            </w:r>
          </w:p>
        </w:tc>
        <w:tc>
          <w:tcPr>
            <w:tcW w:w="1358" w:type="dxa"/>
          </w:tcPr>
          <w:p w14:paraId="65D8CDD2" w14:textId="77777777" w:rsidR="00ED2D8E"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2"/>
              </w:rPr>
            </w:pPr>
          </w:p>
        </w:tc>
        <w:tc>
          <w:tcPr>
            <w:tcW w:w="1342" w:type="dxa"/>
          </w:tcPr>
          <w:p w14:paraId="495CDB50"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DOUGLAS</w:t>
            </w:r>
          </w:p>
        </w:tc>
        <w:tc>
          <w:tcPr>
            <w:tcW w:w="1440" w:type="dxa"/>
          </w:tcPr>
          <w:p w14:paraId="0A5666BB"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UPTON</w:t>
            </w:r>
          </w:p>
        </w:tc>
        <w:tc>
          <w:tcPr>
            <w:tcW w:w="1260" w:type="dxa"/>
          </w:tcPr>
          <w:p w14:paraId="2FAFBF2B"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MONTAGUE</w:t>
            </w:r>
          </w:p>
        </w:tc>
        <w:tc>
          <w:tcPr>
            <w:tcW w:w="1620" w:type="dxa"/>
          </w:tcPr>
          <w:p w14:paraId="0445A70C"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HOLLAND</w:t>
            </w:r>
          </w:p>
        </w:tc>
        <w:tc>
          <w:tcPr>
            <w:tcW w:w="1440" w:type="dxa"/>
          </w:tcPr>
          <w:p w14:paraId="7F262357"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4"/>
                <w:sz w:val="12"/>
              </w:rPr>
              <w:t>NORTH</w:t>
            </w:r>
            <w:r>
              <w:rPr>
                <w:rFonts w:ascii="Arial"/>
                <w:spacing w:val="-5"/>
                <w:sz w:val="12"/>
              </w:rPr>
              <w:t xml:space="preserve"> </w:t>
            </w:r>
            <w:r>
              <w:rPr>
                <w:rFonts w:ascii="Arial"/>
                <w:spacing w:val="-2"/>
                <w:sz w:val="12"/>
              </w:rPr>
              <w:t>ADAMS</w:t>
            </w:r>
          </w:p>
        </w:tc>
        <w:tc>
          <w:tcPr>
            <w:cnfStyle w:val="000100000000" w:firstRow="0" w:lastRow="0" w:firstColumn="0" w:lastColumn="1" w:oddVBand="0" w:evenVBand="0" w:oddHBand="0" w:evenHBand="0" w:firstRowFirstColumn="0" w:firstRowLastColumn="0" w:lastRowFirstColumn="0" w:lastRowLastColumn="0"/>
            <w:tcW w:w="1080" w:type="dxa"/>
          </w:tcPr>
          <w:p w14:paraId="7526B258" w14:textId="77777777" w:rsidR="00ED2D8E" w:rsidRDefault="00ED2D8E" w:rsidP="00ED2D8E">
            <w:pPr>
              <w:pStyle w:val="TableParagraph"/>
              <w:rPr>
                <w:rFonts w:ascii="Times New Roman"/>
                <w:sz w:val="12"/>
              </w:rPr>
            </w:pPr>
          </w:p>
        </w:tc>
      </w:tr>
      <w:tr w:rsidR="00ED2D8E" w14:paraId="67A305B7" w14:textId="77777777" w:rsidTr="30800F17">
        <w:trPr>
          <w:trHeight w:val="190"/>
        </w:trPr>
        <w:tc>
          <w:tcPr>
            <w:cnfStyle w:val="001000000000" w:firstRow="0" w:lastRow="0" w:firstColumn="1" w:lastColumn="0" w:oddVBand="0" w:evenVBand="0" w:oddHBand="0" w:evenHBand="0" w:firstRowFirstColumn="0" w:firstRowLastColumn="0" w:lastRowFirstColumn="0" w:lastRowLastColumn="0"/>
            <w:tcW w:w="1165" w:type="dxa"/>
          </w:tcPr>
          <w:p w14:paraId="2FFBAD52" w14:textId="77777777" w:rsidR="00ED2D8E" w:rsidRPr="00A82E3F" w:rsidRDefault="00ED2D8E" w:rsidP="00ED2D8E">
            <w:pPr>
              <w:pStyle w:val="TableParagraph"/>
              <w:spacing w:before="24"/>
              <w:rPr>
                <w:rFonts w:ascii="Arial"/>
                <w:b w:val="0"/>
                <w:bCs w:val="0"/>
                <w:sz w:val="12"/>
              </w:rPr>
            </w:pPr>
            <w:r w:rsidRPr="00A82E3F">
              <w:rPr>
                <w:rFonts w:ascii="Arial"/>
                <w:b w:val="0"/>
                <w:bCs w:val="0"/>
                <w:spacing w:val="-2"/>
                <w:sz w:val="12"/>
              </w:rPr>
              <w:t>MELROSE</w:t>
            </w:r>
          </w:p>
        </w:tc>
        <w:tc>
          <w:tcPr>
            <w:tcW w:w="1359" w:type="dxa"/>
          </w:tcPr>
          <w:p w14:paraId="6534F429"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METHUEN</w:t>
            </w:r>
          </w:p>
        </w:tc>
        <w:tc>
          <w:tcPr>
            <w:tcW w:w="1341" w:type="dxa"/>
          </w:tcPr>
          <w:p w14:paraId="3B87ACC6"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KINGSTON</w:t>
            </w:r>
          </w:p>
        </w:tc>
        <w:tc>
          <w:tcPr>
            <w:tcW w:w="1358" w:type="dxa"/>
          </w:tcPr>
          <w:p w14:paraId="5EFC06A3" w14:textId="77777777" w:rsidR="00ED2D8E"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2"/>
              </w:rPr>
            </w:pPr>
          </w:p>
        </w:tc>
        <w:tc>
          <w:tcPr>
            <w:tcW w:w="1342" w:type="dxa"/>
          </w:tcPr>
          <w:p w14:paraId="05978BD6"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DUDLEY</w:t>
            </w:r>
          </w:p>
        </w:tc>
        <w:tc>
          <w:tcPr>
            <w:tcW w:w="1440" w:type="dxa"/>
          </w:tcPr>
          <w:p w14:paraId="21DC4472"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UXBRIDGE</w:t>
            </w:r>
          </w:p>
        </w:tc>
        <w:tc>
          <w:tcPr>
            <w:tcW w:w="1260" w:type="dxa"/>
          </w:tcPr>
          <w:p w14:paraId="1A3A89A1"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z w:val="12"/>
              </w:rPr>
              <w:t>NEW</w:t>
            </w:r>
            <w:r>
              <w:rPr>
                <w:rFonts w:ascii="Arial"/>
                <w:spacing w:val="-5"/>
                <w:sz w:val="12"/>
              </w:rPr>
              <w:t xml:space="preserve"> </w:t>
            </w:r>
            <w:r>
              <w:rPr>
                <w:rFonts w:ascii="Arial"/>
                <w:spacing w:val="-4"/>
                <w:sz w:val="12"/>
              </w:rPr>
              <w:t>SALEM</w:t>
            </w:r>
          </w:p>
        </w:tc>
        <w:tc>
          <w:tcPr>
            <w:tcW w:w="1620" w:type="dxa"/>
          </w:tcPr>
          <w:p w14:paraId="52BEB284"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HOLYOKE</w:t>
            </w:r>
          </w:p>
        </w:tc>
        <w:tc>
          <w:tcPr>
            <w:tcW w:w="1440" w:type="dxa"/>
          </w:tcPr>
          <w:p w14:paraId="78D3414D"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4"/>
                <w:sz w:val="12"/>
              </w:rPr>
              <w:t>OTIS</w:t>
            </w:r>
          </w:p>
        </w:tc>
        <w:tc>
          <w:tcPr>
            <w:cnfStyle w:val="000100000000" w:firstRow="0" w:lastRow="0" w:firstColumn="0" w:lastColumn="1" w:oddVBand="0" w:evenVBand="0" w:oddHBand="0" w:evenHBand="0" w:firstRowFirstColumn="0" w:firstRowLastColumn="0" w:lastRowFirstColumn="0" w:lastRowLastColumn="0"/>
            <w:tcW w:w="1080" w:type="dxa"/>
          </w:tcPr>
          <w:p w14:paraId="5B7D0E86" w14:textId="77777777" w:rsidR="00ED2D8E" w:rsidRDefault="00ED2D8E" w:rsidP="00ED2D8E">
            <w:pPr>
              <w:pStyle w:val="TableParagraph"/>
              <w:rPr>
                <w:rFonts w:ascii="Times New Roman"/>
                <w:sz w:val="12"/>
              </w:rPr>
            </w:pPr>
          </w:p>
        </w:tc>
      </w:tr>
      <w:tr w:rsidR="00ED2D8E" w14:paraId="251E1B43" w14:textId="77777777" w:rsidTr="30800F17">
        <w:trPr>
          <w:trHeight w:val="180"/>
        </w:trPr>
        <w:tc>
          <w:tcPr>
            <w:cnfStyle w:val="001000000000" w:firstRow="0" w:lastRow="0" w:firstColumn="1" w:lastColumn="0" w:oddVBand="0" w:evenVBand="0" w:oddHBand="0" w:evenHBand="0" w:firstRowFirstColumn="0" w:firstRowLastColumn="0" w:lastRowFirstColumn="0" w:lastRowLastColumn="0"/>
            <w:tcW w:w="1165" w:type="dxa"/>
          </w:tcPr>
          <w:p w14:paraId="741F31EB" w14:textId="77777777" w:rsidR="00ED2D8E" w:rsidRPr="00A82E3F" w:rsidRDefault="00ED2D8E" w:rsidP="00ED2D8E">
            <w:pPr>
              <w:pStyle w:val="TableParagraph"/>
              <w:spacing w:before="24" w:line="136" w:lineRule="exact"/>
              <w:rPr>
                <w:rFonts w:ascii="Arial"/>
                <w:b w:val="0"/>
                <w:bCs w:val="0"/>
                <w:sz w:val="12"/>
              </w:rPr>
            </w:pPr>
            <w:r w:rsidRPr="00A82E3F">
              <w:rPr>
                <w:rFonts w:ascii="Arial"/>
                <w:b w:val="0"/>
                <w:bCs w:val="0"/>
                <w:spacing w:val="-2"/>
                <w:sz w:val="12"/>
              </w:rPr>
              <w:t>MILTON</w:t>
            </w:r>
          </w:p>
        </w:tc>
        <w:tc>
          <w:tcPr>
            <w:tcW w:w="1359" w:type="dxa"/>
          </w:tcPr>
          <w:p w14:paraId="6BCAE88C" w14:textId="77777777" w:rsidR="00ED2D8E" w:rsidRDefault="00ED2D8E" w:rsidP="00ED2D8E">
            <w:pPr>
              <w:pStyle w:val="TableParagraph"/>
              <w:spacing w:before="24" w:line="136" w:lineRule="exact"/>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MIDDLETON</w:t>
            </w:r>
          </w:p>
        </w:tc>
        <w:tc>
          <w:tcPr>
            <w:tcW w:w="1341" w:type="dxa"/>
          </w:tcPr>
          <w:p w14:paraId="62483D84" w14:textId="77777777" w:rsidR="00ED2D8E" w:rsidRDefault="00ED2D8E" w:rsidP="00ED2D8E">
            <w:pPr>
              <w:pStyle w:val="TableParagraph"/>
              <w:spacing w:before="24" w:line="136" w:lineRule="exact"/>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LAKEVILLE</w:t>
            </w:r>
          </w:p>
        </w:tc>
        <w:tc>
          <w:tcPr>
            <w:tcW w:w="1358" w:type="dxa"/>
          </w:tcPr>
          <w:p w14:paraId="086CD822" w14:textId="77777777" w:rsidR="00ED2D8E"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2"/>
              </w:rPr>
            </w:pPr>
          </w:p>
        </w:tc>
        <w:tc>
          <w:tcPr>
            <w:tcW w:w="1342" w:type="dxa"/>
          </w:tcPr>
          <w:p w14:paraId="52AC4866" w14:textId="77777777" w:rsidR="00ED2D8E" w:rsidRDefault="00ED2D8E" w:rsidP="00ED2D8E">
            <w:pPr>
              <w:pStyle w:val="TableParagraph"/>
              <w:spacing w:before="24" w:line="136" w:lineRule="exact"/>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DUNSTABLE</w:t>
            </w:r>
          </w:p>
        </w:tc>
        <w:tc>
          <w:tcPr>
            <w:tcW w:w="1440" w:type="dxa"/>
          </w:tcPr>
          <w:p w14:paraId="366245CD" w14:textId="77777777" w:rsidR="00ED2D8E" w:rsidRDefault="00ED2D8E" w:rsidP="00ED2D8E">
            <w:pPr>
              <w:pStyle w:val="TableParagraph"/>
              <w:spacing w:before="24" w:line="136" w:lineRule="exact"/>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WARREN</w:t>
            </w:r>
          </w:p>
        </w:tc>
        <w:tc>
          <w:tcPr>
            <w:tcW w:w="1260" w:type="dxa"/>
          </w:tcPr>
          <w:p w14:paraId="731C8DA8" w14:textId="77777777" w:rsidR="00ED2D8E" w:rsidRDefault="00ED2D8E" w:rsidP="00ED2D8E">
            <w:pPr>
              <w:pStyle w:val="TableParagraph"/>
              <w:spacing w:before="24" w:line="136" w:lineRule="exact"/>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NORTHFIELD</w:t>
            </w:r>
          </w:p>
        </w:tc>
        <w:tc>
          <w:tcPr>
            <w:tcW w:w="1620" w:type="dxa"/>
          </w:tcPr>
          <w:p w14:paraId="29734B1C" w14:textId="77777777" w:rsidR="00ED2D8E" w:rsidRDefault="00ED2D8E" w:rsidP="00ED2D8E">
            <w:pPr>
              <w:pStyle w:val="TableParagraph"/>
              <w:spacing w:before="24" w:line="136" w:lineRule="exact"/>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HUNTINGTON</w:t>
            </w:r>
          </w:p>
        </w:tc>
        <w:tc>
          <w:tcPr>
            <w:tcW w:w="1440" w:type="dxa"/>
          </w:tcPr>
          <w:p w14:paraId="47154C5C" w14:textId="77777777" w:rsidR="00ED2D8E" w:rsidRDefault="00ED2D8E" w:rsidP="00ED2D8E">
            <w:pPr>
              <w:pStyle w:val="TableParagraph"/>
              <w:spacing w:before="24" w:line="136" w:lineRule="exact"/>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4"/>
                <w:sz w:val="12"/>
              </w:rPr>
              <w:t>PERU</w:t>
            </w:r>
          </w:p>
        </w:tc>
        <w:tc>
          <w:tcPr>
            <w:cnfStyle w:val="000100000000" w:firstRow="0" w:lastRow="0" w:firstColumn="0" w:lastColumn="1" w:oddVBand="0" w:evenVBand="0" w:oddHBand="0" w:evenHBand="0" w:firstRowFirstColumn="0" w:firstRowLastColumn="0" w:lastRowFirstColumn="0" w:lastRowLastColumn="0"/>
            <w:tcW w:w="1080" w:type="dxa"/>
          </w:tcPr>
          <w:p w14:paraId="171F4170" w14:textId="77777777" w:rsidR="00ED2D8E" w:rsidRDefault="00ED2D8E" w:rsidP="00ED2D8E">
            <w:pPr>
              <w:pStyle w:val="TableParagraph"/>
              <w:rPr>
                <w:rFonts w:ascii="Times New Roman"/>
                <w:sz w:val="12"/>
              </w:rPr>
            </w:pPr>
          </w:p>
        </w:tc>
      </w:tr>
      <w:tr w:rsidR="00ED2D8E" w14:paraId="74F3FECB" w14:textId="77777777" w:rsidTr="30800F17">
        <w:trPr>
          <w:trHeight w:val="320"/>
        </w:trPr>
        <w:tc>
          <w:tcPr>
            <w:cnfStyle w:val="001000000000" w:firstRow="0" w:lastRow="0" w:firstColumn="1" w:lastColumn="0" w:oddVBand="0" w:evenVBand="0" w:oddHBand="0" w:evenHBand="0" w:firstRowFirstColumn="0" w:firstRowLastColumn="0" w:lastRowFirstColumn="0" w:lastRowLastColumn="0"/>
            <w:tcW w:w="1165" w:type="dxa"/>
          </w:tcPr>
          <w:p w14:paraId="0F08AE50" w14:textId="77777777" w:rsidR="00ED2D8E" w:rsidRPr="00A82E3F" w:rsidRDefault="00ED2D8E" w:rsidP="00ED2D8E">
            <w:pPr>
              <w:pStyle w:val="TableParagraph"/>
              <w:spacing w:before="7"/>
              <w:rPr>
                <w:b w:val="0"/>
                <w:bCs w:val="0"/>
                <w:sz w:val="12"/>
              </w:rPr>
            </w:pPr>
          </w:p>
          <w:p w14:paraId="5B13E5CA" w14:textId="77777777" w:rsidR="00ED2D8E" w:rsidRPr="00A82E3F" w:rsidRDefault="00ED2D8E" w:rsidP="00ED2D8E">
            <w:pPr>
              <w:pStyle w:val="TableParagraph"/>
              <w:spacing w:before="1"/>
              <w:rPr>
                <w:rFonts w:ascii="Arial"/>
                <w:b w:val="0"/>
                <w:bCs w:val="0"/>
                <w:sz w:val="12"/>
              </w:rPr>
            </w:pPr>
            <w:r w:rsidRPr="00A82E3F">
              <w:rPr>
                <w:rFonts w:ascii="Arial"/>
                <w:b w:val="0"/>
                <w:bCs w:val="0"/>
                <w:spacing w:val="-2"/>
                <w:sz w:val="12"/>
              </w:rPr>
              <w:t>NEEDHAM</w:t>
            </w:r>
          </w:p>
        </w:tc>
        <w:tc>
          <w:tcPr>
            <w:tcW w:w="1359" w:type="dxa"/>
          </w:tcPr>
          <w:p w14:paraId="25634F1A" w14:textId="77777777" w:rsidR="00ED2D8E" w:rsidRDefault="00ED2D8E" w:rsidP="00ED2D8E">
            <w:pPr>
              <w:pStyle w:val="TableParagraph"/>
              <w:spacing w:before="7"/>
              <w:cnfStyle w:val="000000000000" w:firstRow="0" w:lastRow="0" w:firstColumn="0" w:lastColumn="0" w:oddVBand="0" w:evenVBand="0" w:oddHBand="0" w:evenHBand="0" w:firstRowFirstColumn="0" w:firstRowLastColumn="0" w:lastRowFirstColumn="0" w:lastRowLastColumn="0"/>
              <w:rPr>
                <w:b/>
                <w:sz w:val="12"/>
              </w:rPr>
            </w:pPr>
          </w:p>
          <w:p w14:paraId="6DDE4E51" w14:textId="77777777" w:rsidR="00ED2D8E" w:rsidRDefault="00ED2D8E" w:rsidP="00ED2D8E">
            <w:pPr>
              <w:pStyle w:val="TableParagraph"/>
              <w:spacing w:before="1"/>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NAHANT</w:t>
            </w:r>
          </w:p>
        </w:tc>
        <w:tc>
          <w:tcPr>
            <w:tcW w:w="1341" w:type="dxa"/>
          </w:tcPr>
          <w:p w14:paraId="046F6A46" w14:textId="77777777" w:rsidR="00ED2D8E" w:rsidRDefault="00ED2D8E" w:rsidP="00ED2D8E">
            <w:pPr>
              <w:pStyle w:val="TableParagraph"/>
              <w:spacing w:before="7"/>
              <w:cnfStyle w:val="000000000000" w:firstRow="0" w:lastRow="0" w:firstColumn="0" w:lastColumn="0" w:oddVBand="0" w:evenVBand="0" w:oddHBand="0" w:evenHBand="0" w:firstRowFirstColumn="0" w:firstRowLastColumn="0" w:lastRowFirstColumn="0" w:lastRowLastColumn="0"/>
              <w:rPr>
                <w:b/>
                <w:sz w:val="12"/>
              </w:rPr>
            </w:pPr>
          </w:p>
          <w:p w14:paraId="414CA1D2" w14:textId="77777777" w:rsidR="00ED2D8E" w:rsidRDefault="00ED2D8E" w:rsidP="00ED2D8E">
            <w:pPr>
              <w:pStyle w:val="TableParagraph"/>
              <w:spacing w:before="1"/>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MANSFIELD</w:t>
            </w:r>
          </w:p>
        </w:tc>
        <w:tc>
          <w:tcPr>
            <w:tcW w:w="1358" w:type="dxa"/>
          </w:tcPr>
          <w:p w14:paraId="33E8DD71" w14:textId="77777777" w:rsidR="00ED2D8E"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2"/>
              </w:rPr>
            </w:pPr>
          </w:p>
        </w:tc>
        <w:tc>
          <w:tcPr>
            <w:tcW w:w="1342" w:type="dxa"/>
          </w:tcPr>
          <w:p w14:paraId="0783FDF6" w14:textId="77777777" w:rsidR="00ED2D8E" w:rsidRDefault="00ED2D8E" w:rsidP="00ED2D8E">
            <w:pPr>
              <w:pStyle w:val="TableParagraph"/>
              <w:spacing w:before="14" w:line="242" w:lineRule="auto"/>
              <w:ind w:right="265"/>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4"/>
                <w:sz w:val="12"/>
              </w:rPr>
              <w:t>EAST</w:t>
            </w:r>
            <w:r>
              <w:rPr>
                <w:rFonts w:ascii="Arial"/>
                <w:spacing w:val="40"/>
                <w:sz w:val="12"/>
              </w:rPr>
              <w:t xml:space="preserve"> </w:t>
            </w:r>
            <w:r>
              <w:rPr>
                <w:rFonts w:ascii="Arial"/>
                <w:spacing w:val="-12"/>
                <w:sz w:val="12"/>
              </w:rPr>
              <w:t>BROOKFIELD</w:t>
            </w:r>
          </w:p>
        </w:tc>
        <w:tc>
          <w:tcPr>
            <w:tcW w:w="1440" w:type="dxa"/>
          </w:tcPr>
          <w:p w14:paraId="6DB28BE6" w14:textId="77777777" w:rsidR="00ED2D8E" w:rsidRDefault="00ED2D8E" w:rsidP="00ED2D8E">
            <w:pPr>
              <w:pStyle w:val="TableParagraph"/>
              <w:spacing w:before="7"/>
              <w:cnfStyle w:val="000000000000" w:firstRow="0" w:lastRow="0" w:firstColumn="0" w:lastColumn="0" w:oddVBand="0" w:evenVBand="0" w:oddHBand="0" w:evenHBand="0" w:firstRowFirstColumn="0" w:firstRowLastColumn="0" w:lastRowFirstColumn="0" w:lastRowLastColumn="0"/>
              <w:rPr>
                <w:b/>
                <w:sz w:val="12"/>
              </w:rPr>
            </w:pPr>
          </w:p>
          <w:p w14:paraId="75ADE5F8" w14:textId="77777777" w:rsidR="00ED2D8E" w:rsidRDefault="00ED2D8E" w:rsidP="00ED2D8E">
            <w:pPr>
              <w:pStyle w:val="TableParagraph"/>
              <w:spacing w:before="1"/>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WAYLAND</w:t>
            </w:r>
          </w:p>
        </w:tc>
        <w:tc>
          <w:tcPr>
            <w:tcW w:w="1260" w:type="dxa"/>
          </w:tcPr>
          <w:p w14:paraId="2B5C5F32" w14:textId="77777777" w:rsidR="00ED2D8E" w:rsidRDefault="00ED2D8E" w:rsidP="00ED2D8E">
            <w:pPr>
              <w:pStyle w:val="TableParagraph"/>
              <w:spacing w:before="7"/>
              <w:cnfStyle w:val="000000000000" w:firstRow="0" w:lastRow="0" w:firstColumn="0" w:lastColumn="0" w:oddVBand="0" w:evenVBand="0" w:oddHBand="0" w:evenHBand="0" w:firstRowFirstColumn="0" w:firstRowLastColumn="0" w:lastRowFirstColumn="0" w:lastRowLastColumn="0"/>
              <w:rPr>
                <w:b/>
                <w:sz w:val="12"/>
              </w:rPr>
            </w:pPr>
          </w:p>
          <w:p w14:paraId="11BCBDA2" w14:textId="77777777" w:rsidR="00ED2D8E" w:rsidRDefault="00ED2D8E" w:rsidP="00ED2D8E">
            <w:pPr>
              <w:pStyle w:val="TableParagraph"/>
              <w:spacing w:before="1"/>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ORANGE</w:t>
            </w:r>
          </w:p>
        </w:tc>
        <w:tc>
          <w:tcPr>
            <w:tcW w:w="1620" w:type="dxa"/>
          </w:tcPr>
          <w:p w14:paraId="10C3B9BC" w14:textId="77777777" w:rsidR="00ED2D8E" w:rsidRDefault="00ED2D8E" w:rsidP="00ED2D8E">
            <w:pPr>
              <w:pStyle w:val="TableParagraph"/>
              <w:spacing w:before="7"/>
              <w:cnfStyle w:val="000000000000" w:firstRow="0" w:lastRow="0" w:firstColumn="0" w:lastColumn="0" w:oddVBand="0" w:evenVBand="0" w:oddHBand="0" w:evenHBand="0" w:firstRowFirstColumn="0" w:firstRowLastColumn="0" w:lastRowFirstColumn="0" w:lastRowLastColumn="0"/>
              <w:rPr>
                <w:b/>
                <w:sz w:val="12"/>
              </w:rPr>
            </w:pPr>
          </w:p>
          <w:p w14:paraId="3FB91885" w14:textId="77777777" w:rsidR="00ED2D8E" w:rsidRDefault="00ED2D8E" w:rsidP="00ED2D8E">
            <w:pPr>
              <w:pStyle w:val="TableParagraph"/>
              <w:spacing w:before="1"/>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LONGMEADOW</w:t>
            </w:r>
          </w:p>
        </w:tc>
        <w:tc>
          <w:tcPr>
            <w:tcW w:w="1440" w:type="dxa"/>
          </w:tcPr>
          <w:p w14:paraId="3AEE7B23" w14:textId="77777777" w:rsidR="00ED2D8E" w:rsidRDefault="00ED2D8E" w:rsidP="00ED2D8E">
            <w:pPr>
              <w:pStyle w:val="TableParagraph"/>
              <w:spacing w:before="7"/>
              <w:cnfStyle w:val="000000000000" w:firstRow="0" w:lastRow="0" w:firstColumn="0" w:lastColumn="0" w:oddVBand="0" w:evenVBand="0" w:oddHBand="0" w:evenHBand="0" w:firstRowFirstColumn="0" w:firstRowLastColumn="0" w:lastRowFirstColumn="0" w:lastRowLastColumn="0"/>
              <w:rPr>
                <w:b/>
                <w:sz w:val="12"/>
              </w:rPr>
            </w:pPr>
          </w:p>
          <w:p w14:paraId="69F6B8DE" w14:textId="77777777" w:rsidR="00ED2D8E" w:rsidRDefault="00ED2D8E" w:rsidP="00ED2D8E">
            <w:pPr>
              <w:pStyle w:val="TableParagraph"/>
              <w:spacing w:before="1"/>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PITTSFIELD</w:t>
            </w:r>
          </w:p>
        </w:tc>
        <w:tc>
          <w:tcPr>
            <w:cnfStyle w:val="000100000000" w:firstRow="0" w:lastRow="0" w:firstColumn="0" w:lastColumn="1" w:oddVBand="0" w:evenVBand="0" w:oddHBand="0" w:evenHBand="0" w:firstRowFirstColumn="0" w:firstRowLastColumn="0" w:lastRowFirstColumn="0" w:lastRowLastColumn="0"/>
            <w:tcW w:w="1080" w:type="dxa"/>
          </w:tcPr>
          <w:p w14:paraId="391EFD9B" w14:textId="77777777" w:rsidR="00ED2D8E" w:rsidRDefault="00ED2D8E" w:rsidP="00ED2D8E">
            <w:pPr>
              <w:pStyle w:val="TableParagraph"/>
              <w:rPr>
                <w:rFonts w:ascii="Times New Roman"/>
                <w:sz w:val="12"/>
              </w:rPr>
            </w:pPr>
          </w:p>
        </w:tc>
      </w:tr>
      <w:tr w:rsidR="00ED2D8E" w14:paraId="614118FA" w14:textId="77777777" w:rsidTr="30800F17">
        <w:trPr>
          <w:trHeight w:val="190"/>
        </w:trPr>
        <w:tc>
          <w:tcPr>
            <w:cnfStyle w:val="001000000000" w:firstRow="0" w:lastRow="0" w:firstColumn="1" w:lastColumn="0" w:oddVBand="0" w:evenVBand="0" w:oddHBand="0" w:evenHBand="0" w:firstRowFirstColumn="0" w:firstRowLastColumn="0" w:lastRowFirstColumn="0" w:lastRowLastColumn="0"/>
            <w:tcW w:w="1165" w:type="dxa"/>
          </w:tcPr>
          <w:p w14:paraId="4F82A9A1" w14:textId="77777777" w:rsidR="00ED2D8E" w:rsidRPr="00A82E3F" w:rsidRDefault="00ED2D8E" w:rsidP="00ED2D8E">
            <w:pPr>
              <w:pStyle w:val="TableParagraph"/>
              <w:spacing w:before="24"/>
              <w:rPr>
                <w:rFonts w:ascii="Arial"/>
                <w:b w:val="0"/>
                <w:bCs w:val="0"/>
                <w:sz w:val="12"/>
              </w:rPr>
            </w:pPr>
            <w:r w:rsidRPr="00A82E3F">
              <w:rPr>
                <w:rFonts w:ascii="Arial"/>
                <w:b w:val="0"/>
                <w:bCs w:val="0"/>
                <w:spacing w:val="-2"/>
                <w:sz w:val="12"/>
              </w:rPr>
              <w:t>NEWTON</w:t>
            </w:r>
          </w:p>
        </w:tc>
        <w:tc>
          <w:tcPr>
            <w:tcW w:w="1359" w:type="dxa"/>
          </w:tcPr>
          <w:p w14:paraId="62B2774D"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NEWBURY</w:t>
            </w:r>
          </w:p>
        </w:tc>
        <w:tc>
          <w:tcPr>
            <w:tcW w:w="1341" w:type="dxa"/>
          </w:tcPr>
          <w:p w14:paraId="7397C1CD"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MARION</w:t>
            </w:r>
          </w:p>
        </w:tc>
        <w:tc>
          <w:tcPr>
            <w:tcW w:w="1358" w:type="dxa"/>
          </w:tcPr>
          <w:p w14:paraId="1FF2C6D7" w14:textId="77777777" w:rsidR="00ED2D8E"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2"/>
              </w:rPr>
            </w:pPr>
          </w:p>
        </w:tc>
        <w:tc>
          <w:tcPr>
            <w:tcW w:w="1342" w:type="dxa"/>
          </w:tcPr>
          <w:p w14:paraId="3FC2F934"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FRAMINGHAM</w:t>
            </w:r>
          </w:p>
        </w:tc>
        <w:tc>
          <w:tcPr>
            <w:tcW w:w="1440" w:type="dxa"/>
          </w:tcPr>
          <w:p w14:paraId="35DF043A"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WEBSTER</w:t>
            </w:r>
          </w:p>
        </w:tc>
        <w:tc>
          <w:tcPr>
            <w:tcW w:w="1260" w:type="dxa"/>
          </w:tcPr>
          <w:p w14:paraId="47B1F1B9"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PELHAM</w:t>
            </w:r>
          </w:p>
        </w:tc>
        <w:tc>
          <w:tcPr>
            <w:tcW w:w="1620" w:type="dxa"/>
          </w:tcPr>
          <w:p w14:paraId="10931915"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LUDLOW</w:t>
            </w:r>
          </w:p>
        </w:tc>
        <w:tc>
          <w:tcPr>
            <w:tcW w:w="1440" w:type="dxa"/>
          </w:tcPr>
          <w:p w14:paraId="7635EA0E"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RICHMOND</w:t>
            </w:r>
          </w:p>
        </w:tc>
        <w:tc>
          <w:tcPr>
            <w:cnfStyle w:val="000100000000" w:firstRow="0" w:lastRow="0" w:firstColumn="0" w:lastColumn="1" w:oddVBand="0" w:evenVBand="0" w:oddHBand="0" w:evenHBand="0" w:firstRowFirstColumn="0" w:firstRowLastColumn="0" w:lastRowFirstColumn="0" w:lastRowLastColumn="0"/>
            <w:tcW w:w="1080" w:type="dxa"/>
          </w:tcPr>
          <w:p w14:paraId="0D611A78" w14:textId="77777777" w:rsidR="00ED2D8E" w:rsidRDefault="00ED2D8E" w:rsidP="00ED2D8E">
            <w:pPr>
              <w:pStyle w:val="TableParagraph"/>
              <w:rPr>
                <w:rFonts w:ascii="Times New Roman"/>
                <w:sz w:val="12"/>
              </w:rPr>
            </w:pPr>
          </w:p>
        </w:tc>
      </w:tr>
      <w:tr w:rsidR="00ED2D8E" w14:paraId="4E584281" w14:textId="77777777" w:rsidTr="30800F17">
        <w:trPr>
          <w:trHeight w:val="180"/>
        </w:trPr>
        <w:tc>
          <w:tcPr>
            <w:cnfStyle w:val="001000000000" w:firstRow="0" w:lastRow="0" w:firstColumn="1" w:lastColumn="0" w:oddVBand="0" w:evenVBand="0" w:oddHBand="0" w:evenHBand="0" w:firstRowFirstColumn="0" w:firstRowLastColumn="0" w:lastRowFirstColumn="0" w:lastRowLastColumn="0"/>
            <w:tcW w:w="1165" w:type="dxa"/>
          </w:tcPr>
          <w:p w14:paraId="19680F2E" w14:textId="77777777" w:rsidR="00ED2D8E" w:rsidRPr="00A82E3F" w:rsidRDefault="00ED2D8E" w:rsidP="00ED2D8E">
            <w:pPr>
              <w:pStyle w:val="TableParagraph"/>
              <w:spacing w:before="24" w:line="136" w:lineRule="exact"/>
              <w:rPr>
                <w:rFonts w:ascii="Arial"/>
                <w:b w:val="0"/>
                <w:bCs w:val="0"/>
                <w:sz w:val="12"/>
              </w:rPr>
            </w:pPr>
            <w:r w:rsidRPr="00A82E3F">
              <w:rPr>
                <w:rFonts w:ascii="Arial"/>
                <w:b w:val="0"/>
                <w:bCs w:val="0"/>
                <w:spacing w:val="-2"/>
                <w:sz w:val="12"/>
              </w:rPr>
              <w:t>NORWOOD</w:t>
            </w:r>
          </w:p>
        </w:tc>
        <w:tc>
          <w:tcPr>
            <w:tcW w:w="1359" w:type="dxa"/>
          </w:tcPr>
          <w:p w14:paraId="481B21D1" w14:textId="77777777" w:rsidR="00ED2D8E" w:rsidRDefault="00ED2D8E" w:rsidP="00ED2D8E">
            <w:pPr>
              <w:pStyle w:val="TableParagraph"/>
              <w:spacing w:before="24" w:line="136" w:lineRule="exact"/>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NEWBURYPORT</w:t>
            </w:r>
          </w:p>
        </w:tc>
        <w:tc>
          <w:tcPr>
            <w:tcW w:w="1341" w:type="dxa"/>
          </w:tcPr>
          <w:p w14:paraId="53ED1B0D" w14:textId="77777777" w:rsidR="00ED2D8E" w:rsidRDefault="00ED2D8E" w:rsidP="00ED2D8E">
            <w:pPr>
              <w:pStyle w:val="TableParagraph"/>
              <w:spacing w:before="24" w:line="136" w:lineRule="exact"/>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MARSHFIELD</w:t>
            </w:r>
          </w:p>
        </w:tc>
        <w:tc>
          <w:tcPr>
            <w:tcW w:w="1358" w:type="dxa"/>
          </w:tcPr>
          <w:p w14:paraId="4A33B08B" w14:textId="77777777" w:rsidR="00ED2D8E"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2"/>
              </w:rPr>
            </w:pPr>
          </w:p>
        </w:tc>
        <w:tc>
          <w:tcPr>
            <w:tcW w:w="1342" w:type="dxa"/>
          </w:tcPr>
          <w:p w14:paraId="3C0890C6" w14:textId="77777777" w:rsidR="00ED2D8E" w:rsidRDefault="00ED2D8E" w:rsidP="00ED2D8E">
            <w:pPr>
              <w:pStyle w:val="TableParagraph"/>
              <w:spacing w:before="24" w:line="136" w:lineRule="exact"/>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FRANKLIN</w:t>
            </w:r>
          </w:p>
        </w:tc>
        <w:tc>
          <w:tcPr>
            <w:tcW w:w="1440" w:type="dxa"/>
          </w:tcPr>
          <w:p w14:paraId="2FA6D253" w14:textId="77777777" w:rsidR="00ED2D8E" w:rsidRDefault="00ED2D8E" w:rsidP="00ED2D8E">
            <w:pPr>
              <w:pStyle w:val="TableParagraph"/>
              <w:spacing w:before="24" w:line="136" w:lineRule="exact"/>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WEST</w:t>
            </w:r>
            <w:r>
              <w:rPr>
                <w:rFonts w:ascii="Arial"/>
                <w:spacing w:val="-15"/>
                <w:sz w:val="12"/>
              </w:rPr>
              <w:t xml:space="preserve"> </w:t>
            </w:r>
            <w:r>
              <w:rPr>
                <w:rFonts w:ascii="Arial"/>
                <w:spacing w:val="-2"/>
                <w:sz w:val="12"/>
              </w:rPr>
              <w:t>BOYLSTON</w:t>
            </w:r>
          </w:p>
        </w:tc>
        <w:tc>
          <w:tcPr>
            <w:tcW w:w="1260" w:type="dxa"/>
          </w:tcPr>
          <w:p w14:paraId="2DDF7E30" w14:textId="77777777" w:rsidR="00ED2D8E" w:rsidRDefault="00ED2D8E" w:rsidP="00ED2D8E">
            <w:pPr>
              <w:pStyle w:val="TableParagraph"/>
              <w:spacing w:before="24" w:line="136" w:lineRule="exact"/>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PHILLIPSTON</w:t>
            </w:r>
          </w:p>
        </w:tc>
        <w:tc>
          <w:tcPr>
            <w:tcW w:w="1620" w:type="dxa"/>
          </w:tcPr>
          <w:p w14:paraId="71F8CE94" w14:textId="77777777" w:rsidR="00ED2D8E" w:rsidRDefault="00ED2D8E" w:rsidP="00ED2D8E">
            <w:pPr>
              <w:pStyle w:val="TableParagraph"/>
              <w:spacing w:before="24" w:line="136" w:lineRule="exact"/>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MIDDLEFIELD</w:t>
            </w:r>
          </w:p>
        </w:tc>
        <w:tc>
          <w:tcPr>
            <w:tcW w:w="1440" w:type="dxa"/>
          </w:tcPr>
          <w:p w14:paraId="7119E71E" w14:textId="77777777" w:rsidR="00ED2D8E" w:rsidRDefault="00ED2D8E" w:rsidP="00ED2D8E">
            <w:pPr>
              <w:pStyle w:val="TableParagraph"/>
              <w:spacing w:before="24" w:line="136" w:lineRule="exact"/>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SANDISFIELD</w:t>
            </w:r>
          </w:p>
        </w:tc>
        <w:tc>
          <w:tcPr>
            <w:cnfStyle w:val="000100000000" w:firstRow="0" w:lastRow="0" w:firstColumn="0" w:lastColumn="1" w:oddVBand="0" w:evenVBand="0" w:oddHBand="0" w:evenHBand="0" w:firstRowFirstColumn="0" w:firstRowLastColumn="0" w:lastRowFirstColumn="0" w:lastRowLastColumn="0"/>
            <w:tcW w:w="1080" w:type="dxa"/>
          </w:tcPr>
          <w:p w14:paraId="09C464B6" w14:textId="77777777" w:rsidR="00ED2D8E" w:rsidRDefault="00ED2D8E" w:rsidP="00ED2D8E">
            <w:pPr>
              <w:pStyle w:val="TableParagraph"/>
              <w:rPr>
                <w:rFonts w:ascii="Times New Roman"/>
                <w:sz w:val="12"/>
              </w:rPr>
            </w:pPr>
          </w:p>
        </w:tc>
      </w:tr>
      <w:tr w:rsidR="00ED2D8E" w14:paraId="67F964FA" w14:textId="77777777" w:rsidTr="30800F17">
        <w:trPr>
          <w:trHeight w:val="310"/>
        </w:trPr>
        <w:tc>
          <w:tcPr>
            <w:cnfStyle w:val="001000000000" w:firstRow="0" w:lastRow="0" w:firstColumn="1" w:lastColumn="0" w:oddVBand="0" w:evenVBand="0" w:oddHBand="0" w:evenHBand="0" w:firstRowFirstColumn="0" w:firstRowLastColumn="0" w:lastRowFirstColumn="0" w:lastRowLastColumn="0"/>
            <w:tcW w:w="1165" w:type="dxa"/>
          </w:tcPr>
          <w:p w14:paraId="2AFC2508" w14:textId="77777777" w:rsidR="00ED2D8E" w:rsidRPr="00A82E3F" w:rsidRDefault="00ED2D8E" w:rsidP="00ED2D8E">
            <w:pPr>
              <w:pStyle w:val="TableParagraph"/>
              <w:spacing w:before="7"/>
              <w:rPr>
                <w:b w:val="0"/>
                <w:bCs w:val="0"/>
                <w:sz w:val="12"/>
              </w:rPr>
            </w:pPr>
          </w:p>
          <w:p w14:paraId="26257967" w14:textId="77777777" w:rsidR="00ED2D8E" w:rsidRPr="00A82E3F" w:rsidRDefault="00ED2D8E" w:rsidP="00ED2D8E">
            <w:pPr>
              <w:pStyle w:val="TableParagraph"/>
              <w:spacing w:line="136" w:lineRule="exact"/>
              <w:rPr>
                <w:rFonts w:ascii="Arial"/>
                <w:b w:val="0"/>
                <w:bCs w:val="0"/>
                <w:sz w:val="12"/>
              </w:rPr>
            </w:pPr>
            <w:r w:rsidRPr="00A82E3F">
              <w:rPr>
                <w:rFonts w:ascii="Arial"/>
                <w:b w:val="0"/>
                <w:bCs w:val="0"/>
                <w:spacing w:val="-2"/>
                <w:sz w:val="12"/>
              </w:rPr>
              <w:t>QUINCY</w:t>
            </w:r>
          </w:p>
        </w:tc>
        <w:tc>
          <w:tcPr>
            <w:tcW w:w="1359" w:type="dxa"/>
          </w:tcPr>
          <w:p w14:paraId="06AF2190" w14:textId="77777777" w:rsidR="00ED2D8E" w:rsidRDefault="00ED2D8E" w:rsidP="00ED2D8E">
            <w:pPr>
              <w:pStyle w:val="TableParagraph"/>
              <w:spacing w:before="10" w:line="140" w:lineRule="atLeast"/>
              <w:ind w:right="468"/>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NORTH</w:t>
            </w:r>
            <w:r>
              <w:rPr>
                <w:rFonts w:ascii="Arial"/>
                <w:spacing w:val="40"/>
                <w:sz w:val="12"/>
              </w:rPr>
              <w:t xml:space="preserve"> </w:t>
            </w:r>
            <w:r>
              <w:rPr>
                <w:rFonts w:ascii="Arial"/>
                <w:spacing w:val="-8"/>
                <w:sz w:val="12"/>
              </w:rPr>
              <w:t>ANDOVER</w:t>
            </w:r>
          </w:p>
        </w:tc>
        <w:tc>
          <w:tcPr>
            <w:tcW w:w="1341" w:type="dxa"/>
          </w:tcPr>
          <w:p w14:paraId="07A74D2F" w14:textId="77777777" w:rsidR="00ED2D8E" w:rsidRDefault="00ED2D8E" w:rsidP="00ED2D8E">
            <w:pPr>
              <w:pStyle w:val="TableParagraph"/>
              <w:spacing w:before="7"/>
              <w:cnfStyle w:val="000000000000" w:firstRow="0" w:lastRow="0" w:firstColumn="0" w:lastColumn="0" w:oddVBand="0" w:evenVBand="0" w:oddHBand="0" w:evenHBand="0" w:firstRowFirstColumn="0" w:firstRowLastColumn="0" w:lastRowFirstColumn="0" w:lastRowLastColumn="0"/>
              <w:rPr>
                <w:b/>
                <w:sz w:val="12"/>
              </w:rPr>
            </w:pPr>
          </w:p>
          <w:p w14:paraId="3848BC92" w14:textId="77777777" w:rsidR="00ED2D8E" w:rsidRDefault="00ED2D8E" w:rsidP="00ED2D8E">
            <w:pPr>
              <w:pStyle w:val="TableParagraph"/>
              <w:spacing w:line="136" w:lineRule="exact"/>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MATTAPOISETT</w:t>
            </w:r>
          </w:p>
        </w:tc>
        <w:tc>
          <w:tcPr>
            <w:tcW w:w="1358" w:type="dxa"/>
          </w:tcPr>
          <w:p w14:paraId="5977053A" w14:textId="77777777" w:rsidR="00ED2D8E"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2"/>
              </w:rPr>
            </w:pPr>
          </w:p>
        </w:tc>
        <w:tc>
          <w:tcPr>
            <w:tcW w:w="1342" w:type="dxa"/>
          </w:tcPr>
          <w:p w14:paraId="46107A41" w14:textId="77777777" w:rsidR="00ED2D8E" w:rsidRDefault="00ED2D8E" w:rsidP="00ED2D8E">
            <w:pPr>
              <w:pStyle w:val="TableParagraph"/>
              <w:spacing w:before="7"/>
              <w:cnfStyle w:val="000000000000" w:firstRow="0" w:lastRow="0" w:firstColumn="0" w:lastColumn="0" w:oddVBand="0" w:evenVBand="0" w:oddHBand="0" w:evenHBand="0" w:firstRowFirstColumn="0" w:firstRowLastColumn="0" w:lastRowFirstColumn="0" w:lastRowLastColumn="0"/>
              <w:rPr>
                <w:b/>
                <w:sz w:val="12"/>
              </w:rPr>
            </w:pPr>
          </w:p>
          <w:p w14:paraId="012EF6F2" w14:textId="77777777" w:rsidR="00ED2D8E" w:rsidRDefault="00ED2D8E" w:rsidP="00ED2D8E">
            <w:pPr>
              <w:pStyle w:val="TableParagraph"/>
              <w:spacing w:line="136" w:lineRule="exact"/>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GRAFTON</w:t>
            </w:r>
          </w:p>
        </w:tc>
        <w:tc>
          <w:tcPr>
            <w:tcW w:w="1440" w:type="dxa"/>
          </w:tcPr>
          <w:p w14:paraId="01C4418A" w14:textId="77777777" w:rsidR="00ED2D8E" w:rsidRDefault="00ED2D8E" w:rsidP="00ED2D8E">
            <w:pPr>
              <w:pStyle w:val="TableParagraph"/>
              <w:spacing w:before="10" w:line="140" w:lineRule="atLeast"/>
              <w:ind w:right="160"/>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4"/>
                <w:sz w:val="12"/>
              </w:rPr>
              <w:t>WEST</w:t>
            </w:r>
            <w:r>
              <w:rPr>
                <w:rFonts w:ascii="Arial"/>
                <w:spacing w:val="40"/>
                <w:sz w:val="12"/>
              </w:rPr>
              <w:t xml:space="preserve"> </w:t>
            </w:r>
            <w:r>
              <w:rPr>
                <w:rFonts w:ascii="Arial"/>
                <w:spacing w:val="-12"/>
                <w:sz w:val="12"/>
              </w:rPr>
              <w:t>BROOKFIELD</w:t>
            </w:r>
          </w:p>
        </w:tc>
        <w:tc>
          <w:tcPr>
            <w:tcW w:w="1260" w:type="dxa"/>
          </w:tcPr>
          <w:p w14:paraId="6112F145" w14:textId="77777777" w:rsidR="00ED2D8E" w:rsidRDefault="00ED2D8E" w:rsidP="00ED2D8E">
            <w:pPr>
              <w:pStyle w:val="TableParagraph"/>
              <w:spacing w:before="7"/>
              <w:cnfStyle w:val="000000000000" w:firstRow="0" w:lastRow="0" w:firstColumn="0" w:lastColumn="0" w:oddVBand="0" w:evenVBand="0" w:oddHBand="0" w:evenHBand="0" w:firstRowFirstColumn="0" w:firstRowLastColumn="0" w:lastRowFirstColumn="0" w:lastRowLastColumn="0"/>
              <w:rPr>
                <w:b/>
                <w:sz w:val="12"/>
              </w:rPr>
            </w:pPr>
          </w:p>
          <w:p w14:paraId="2EBEDADD" w14:textId="77777777" w:rsidR="00ED2D8E" w:rsidRDefault="00ED2D8E" w:rsidP="00ED2D8E">
            <w:pPr>
              <w:pStyle w:val="TableParagraph"/>
              <w:spacing w:line="136" w:lineRule="exact"/>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4"/>
                <w:sz w:val="12"/>
              </w:rPr>
              <w:t>ROWE</w:t>
            </w:r>
          </w:p>
        </w:tc>
        <w:tc>
          <w:tcPr>
            <w:tcW w:w="1620" w:type="dxa"/>
          </w:tcPr>
          <w:p w14:paraId="6ADF2600" w14:textId="77777777" w:rsidR="00ED2D8E" w:rsidRDefault="00ED2D8E" w:rsidP="00ED2D8E">
            <w:pPr>
              <w:pStyle w:val="TableParagraph"/>
              <w:spacing w:before="7"/>
              <w:cnfStyle w:val="000000000000" w:firstRow="0" w:lastRow="0" w:firstColumn="0" w:lastColumn="0" w:oddVBand="0" w:evenVBand="0" w:oddHBand="0" w:evenHBand="0" w:firstRowFirstColumn="0" w:firstRowLastColumn="0" w:lastRowFirstColumn="0" w:lastRowLastColumn="0"/>
              <w:rPr>
                <w:b/>
                <w:sz w:val="12"/>
              </w:rPr>
            </w:pPr>
          </w:p>
          <w:p w14:paraId="0DC1C66A" w14:textId="77777777" w:rsidR="00ED2D8E" w:rsidRDefault="00ED2D8E" w:rsidP="00ED2D8E">
            <w:pPr>
              <w:pStyle w:val="TableParagraph"/>
              <w:spacing w:line="136" w:lineRule="exact"/>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MONSON</w:t>
            </w:r>
          </w:p>
        </w:tc>
        <w:tc>
          <w:tcPr>
            <w:tcW w:w="1440" w:type="dxa"/>
          </w:tcPr>
          <w:p w14:paraId="5DE58016" w14:textId="77777777" w:rsidR="00ED2D8E" w:rsidRDefault="00ED2D8E" w:rsidP="00ED2D8E">
            <w:pPr>
              <w:pStyle w:val="TableParagraph"/>
              <w:spacing w:before="7"/>
              <w:cnfStyle w:val="000000000000" w:firstRow="0" w:lastRow="0" w:firstColumn="0" w:lastColumn="0" w:oddVBand="0" w:evenVBand="0" w:oddHBand="0" w:evenHBand="0" w:firstRowFirstColumn="0" w:firstRowLastColumn="0" w:lastRowFirstColumn="0" w:lastRowLastColumn="0"/>
              <w:rPr>
                <w:b/>
                <w:sz w:val="12"/>
              </w:rPr>
            </w:pPr>
          </w:p>
          <w:p w14:paraId="486FB2F2" w14:textId="77777777" w:rsidR="00ED2D8E" w:rsidRDefault="00ED2D8E" w:rsidP="00ED2D8E">
            <w:pPr>
              <w:pStyle w:val="TableParagraph"/>
              <w:spacing w:line="136" w:lineRule="exact"/>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SAVOY</w:t>
            </w:r>
          </w:p>
        </w:tc>
        <w:tc>
          <w:tcPr>
            <w:cnfStyle w:val="000100000000" w:firstRow="0" w:lastRow="0" w:firstColumn="0" w:lastColumn="1" w:oddVBand="0" w:evenVBand="0" w:oddHBand="0" w:evenHBand="0" w:firstRowFirstColumn="0" w:firstRowLastColumn="0" w:lastRowFirstColumn="0" w:lastRowLastColumn="0"/>
            <w:tcW w:w="1080" w:type="dxa"/>
          </w:tcPr>
          <w:p w14:paraId="0030B76C" w14:textId="77777777" w:rsidR="00ED2D8E" w:rsidRDefault="00ED2D8E" w:rsidP="00ED2D8E">
            <w:pPr>
              <w:pStyle w:val="TableParagraph"/>
              <w:rPr>
                <w:rFonts w:ascii="Times New Roman"/>
                <w:sz w:val="12"/>
              </w:rPr>
            </w:pPr>
          </w:p>
        </w:tc>
      </w:tr>
      <w:tr w:rsidR="00ED2D8E" w14:paraId="33F7EBB6" w14:textId="77777777" w:rsidTr="30800F17">
        <w:trPr>
          <w:trHeight w:val="320"/>
        </w:trPr>
        <w:tc>
          <w:tcPr>
            <w:cnfStyle w:val="001000000000" w:firstRow="0" w:lastRow="0" w:firstColumn="1" w:lastColumn="0" w:oddVBand="0" w:evenVBand="0" w:oddHBand="0" w:evenHBand="0" w:firstRowFirstColumn="0" w:firstRowLastColumn="0" w:lastRowFirstColumn="0" w:lastRowLastColumn="0"/>
            <w:tcW w:w="1165" w:type="dxa"/>
          </w:tcPr>
          <w:p w14:paraId="65A3B43E" w14:textId="77777777" w:rsidR="00ED2D8E" w:rsidRPr="00A82E3F" w:rsidRDefault="00ED2D8E" w:rsidP="00ED2D8E">
            <w:pPr>
              <w:pStyle w:val="TableParagraph"/>
              <w:spacing w:before="144"/>
              <w:rPr>
                <w:rFonts w:ascii="Arial"/>
                <w:b w:val="0"/>
                <w:bCs w:val="0"/>
                <w:sz w:val="12"/>
              </w:rPr>
            </w:pPr>
            <w:r w:rsidRPr="00A82E3F">
              <w:rPr>
                <w:rFonts w:ascii="Arial"/>
                <w:b w:val="0"/>
                <w:bCs w:val="0"/>
                <w:spacing w:val="-2"/>
                <w:sz w:val="12"/>
              </w:rPr>
              <w:t>RANDOLPH</w:t>
            </w:r>
          </w:p>
        </w:tc>
        <w:tc>
          <w:tcPr>
            <w:tcW w:w="1359" w:type="dxa"/>
          </w:tcPr>
          <w:p w14:paraId="5446AC8D" w14:textId="77777777" w:rsidR="00ED2D8E" w:rsidRDefault="00ED2D8E" w:rsidP="00ED2D8E">
            <w:pPr>
              <w:pStyle w:val="TableParagraph"/>
              <w:spacing w:before="14" w:line="242" w:lineRule="auto"/>
              <w:ind w:right="5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NORTH</w:t>
            </w:r>
            <w:r>
              <w:rPr>
                <w:rFonts w:ascii="Arial"/>
                <w:spacing w:val="40"/>
                <w:sz w:val="12"/>
              </w:rPr>
              <w:t xml:space="preserve"> </w:t>
            </w:r>
            <w:r>
              <w:rPr>
                <w:rFonts w:ascii="Arial"/>
                <w:spacing w:val="-10"/>
                <w:sz w:val="12"/>
              </w:rPr>
              <w:t>READING</w:t>
            </w:r>
          </w:p>
        </w:tc>
        <w:tc>
          <w:tcPr>
            <w:tcW w:w="1341" w:type="dxa"/>
          </w:tcPr>
          <w:p w14:paraId="36568AFE" w14:textId="77777777" w:rsidR="00ED2D8E" w:rsidRDefault="00ED2D8E" w:rsidP="00ED2D8E">
            <w:pPr>
              <w:pStyle w:val="TableParagraph"/>
              <w:spacing w:before="14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MEDFIELD</w:t>
            </w:r>
          </w:p>
        </w:tc>
        <w:tc>
          <w:tcPr>
            <w:tcW w:w="1358" w:type="dxa"/>
          </w:tcPr>
          <w:p w14:paraId="311F1016" w14:textId="77777777" w:rsidR="00ED2D8E"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2"/>
              </w:rPr>
            </w:pPr>
          </w:p>
        </w:tc>
        <w:tc>
          <w:tcPr>
            <w:tcW w:w="1342" w:type="dxa"/>
          </w:tcPr>
          <w:p w14:paraId="0FB8DF5B" w14:textId="77777777" w:rsidR="00ED2D8E" w:rsidRDefault="00ED2D8E" w:rsidP="00ED2D8E">
            <w:pPr>
              <w:pStyle w:val="TableParagraph"/>
              <w:spacing w:before="14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GROTON</w:t>
            </w:r>
          </w:p>
        </w:tc>
        <w:tc>
          <w:tcPr>
            <w:tcW w:w="1440" w:type="dxa"/>
          </w:tcPr>
          <w:p w14:paraId="425D64D9" w14:textId="77777777" w:rsidR="00ED2D8E" w:rsidRDefault="00ED2D8E" w:rsidP="00ED2D8E">
            <w:pPr>
              <w:pStyle w:val="TableParagraph"/>
              <w:spacing w:before="14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WESTBOROUGH</w:t>
            </w:r>
          </w:p>
        </w:tc>
        <w:tc>
          <w:tcPr>
            <w:tcW w:w="1260" w:type="dxa"/>
          </w:tcPr>
          <w:p w14:paraId="13F2BAEB" w14:textId="77777777" w:rsidR="00ED2D8E" w:rsidRDefault="00ED2D8E" w:rsidP="00ED2D8E">
            <w:pPr>
              <w:pStyle w:val="TableParagraph"/>
              <w:spacing w:before="14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ROYALSTON</w:t>
            </w:r>
          </w:p>
        </w:tc>
        <w:tc>
          <w:tcPr>
            <w:tcW w:w="1620" w:type="dxa"/>
          </w:tcPr>
          <w:p w14:paraId="61F973EE" w14:textId="77777777" w:rsidR="00ED2D8E" w:rsidRDefault="00ED2D8E" w:rsidP="00ED2D8E">
            <w:pPr>
              <w:pStyle w:val="TableParagraph"/>
              <w:spacing w:before="14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MONTGOMERY</w:t>
            </w:r>
          </w:p>
        </w:tc>
        <w:tc>
          <w:tcPr>
            <w:tcW w:w="1440" w:type="dxa"/>
          </w:tcPr>
          <w:p w14:paraId="39E151E5" w14:textId="77777777" w:rsidR="00ED2D8E" w:rsidRDefault="00ED2D8E" w:rsidP="00ED2D8E">
            <w:pPr>
              <w:pStyle w:val="TableParagraph"/>
              <w:spacing w:before="14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SHEFFIELD</w:t>
            </w:r>
          </w:p>
        </w:tc>
        <w:tc>
          <w:tcPr>
            <w:cnfStyle w:val="000100000000" w:firstRow="0" w:lastRow="0" w:firstColumn="0" w:lastColumn="1" w:oddVBand="0" w:evenVBand="0" w:oddHBand="0" w:evenHBand="0" w:firstRowFirstColumn="0" w:firstRowLastColumn="0" w:lastRowFirstColumn="0" w:lastRowLastColumn="0"/>
            <w:tcW w:w="1080" w:type="dxa"/>
          </w:tcPr>
          <w:p w14:paraId="140F8F44" w14:textId="77777777" w:rsidR="00ED2D8E" w:rsidRDefault="00ED2D8E" w:rsidP="00ED2D8E">
            <w:pPr>
              <w:pStyle w:val="TableParagraph"/>
              <w:rPr>
                <w:rFonts w:ascii="Times New Roman"/>
                <w:sz w:val="12"/>
              </w:rPr>
            </w:pPr>
          </w:p>
        </w:tc>
      </w:tr>
      <w:tr w:rsidR="00ED2D8E" w14:paraId="40F40001" w14:textId="77777777" w:rsidTr="30800F17">
        <w:trPr>
          <w:trHeight w:val="190"/>
        </w:trPr>
        <w:tc>
          <w:tcPr>
            <w:cnfStyle w:val="001000000000" w:firstRow="0" w:lastRow="0" w:firstColumn="1" w:lastColumn="0" w:oddVBand="0" w:evenVBand="0" w:oddHBand="0" w:evenHBand="0" w:firstRowFirstColumn="0" w:firstRowLastColumn="0" w:lastRowFirstColumn="0" w:lastRowLastColumn="0"/>
            <w:tcW w:w="1165" w:type="dxa"/>
          </w:tcPr>
          <w:p w14:paraId="491A6DF2" w14:textId="77777777" w:rsidR="00ED2D8E" w:rsidRPr="00A82E3F" w:rsidRDefault="00ED2D8E" w:rsidP="00ED2D8E">
            <w:pPr>
              <w:pStyle w:val="TableParagraph"/>
              <w:spacing w:before="24"/>
              <w:rPr>
                <w:rFonts w:ascii="Arial"/>
                <w:b w:val="0"/>
                <w:bCs w:val="0"/>
                <w:sz w:val="12"/>
              </w:rPr>
            </w:pPr>
            <w:r w:rsidRPr="00A82E3F">
              <w:rPr>
                <w:rFonts w:ascii="Arial"/>
                <w:b w:val="0"/>
                <w:bCs w:val="0"/>
                <w:spacing w:val="-2"/>
                <w:sz w:val="12"/>
              </w:rPr>
              <w:t>REVERE</w:t>
            </w:r>
          </w:p>
        </w:tc>
        <w:tc>
          <w:tcPr>
            <w:tcW w:w="1359" w:type="dxa"/>
          </w:tcPr>
          <w:p w14:paraId="15F8CC09"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PEABODY</w:t>
            </w:r>
          </w:p>
        </w:tc>
        <w:tc>
          <w:tcPr>
            <w:tcW w:w="1341" w:type="dxa"/>
          </w:tcPr>
          <w:p w14:paraId="04B8370F"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MIDDLEBOROUGH</w:t>
            </w:r>
          </w:p>
        </w:tc>
        <w:tc>
          <w:tcPr>
            <w:tcW w:w="1358" w:type="dxa"/>
          </w:tcPr>
          <w:p w14:paraId="2A25005C" w14:textId="77777777" w:rsidR="00ED2D8E"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2"/>
              </w:rPr>
            </w:pPr>
          </w:p>
        </w:tc>
        <w:tc>
          <w:tcPr>
            <w:tcW w:w="1342" w:type="dxa"/>
          </w:tcPr>
          <w:p w14:paraId="688B8EF4"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HARDWICK</w:t>
            </w:r>
          </w:p>
        </w:tc>
        <w:tc>
          <w:tcPr>
            <w:tcW w:w="1440" w:type="dxa"/>
          </w:tcPr>
          <w:p w14:paraId="4CF8160F"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WESTFORD</w:t>
            </w:r>
          </w:p>
        </w:tc>
        <w:tc>
          <w:tcPr>
            <w:tcW w:w="1260" w:type="dxa"/>
          </w:tcPr>
          <w:p w14:paraId="64731B1C"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SHELBURNE</w:t>
            </w:r>
          </w:p>
        </w:tc>
        <w:tc>
          <w:tcPr>
            <w:tcW w:w="1620" w:type="dxa"/>
          </w:tcPr>
          <w:p w14:paraId="2EE3DCF6"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NORTHAMPTON</w:t>
            </w:r>
          </w:p>
        </w:tc>
        <w:tc>
          <w:tcPr>
            <w:tcW w:w="1440" w:type="dxa"/>
          </w:tcPr>
          <w:p w14:paraId="76A09065"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STOCKBRIDGE</w:t>
            </w:r>
          </w:p>
        </w:tc>
        <w:tc>
          <w:tcPr>
            <w:cnfStyle w:val="000100000000" w:firstRow="0" w:lastRow="0" w:firstColumn="0" w:lastColumn="1" w:oddVBand="0" w:evenVBand="0" w:oddHBand="0" w:evenHBand="0" w:firstRowFirstColumn="0" w:firstRowLastColumn="0" w:lastRowFirstColumn="0" w:lastRowLastColumn="0"/>
            <w:tcW w:w="1080" w:type="dxa"/>
          </w:tcPr>
          <w:p w14:paraId="08D07A64" w14:textId="77777777" w:rsidR="00ED2D8E" w:rsidRDefault="00ED2D8E" w:rsidP="00ED2D8E">
            <w:pPr>
              <w:pStyle w:val="TableParagraph"/>
              <w:rPr>
                <w:rFonts w:ascii="Times New Roman"/>
                <w:sz w:val="12"/>
              </w:rPr>
            </w:pPr>
          </w:p>
        </w:tc>
      </w:tr>
      <w:tr w:rsidR="00ED2D8E" w14:paraId="117A35BB" w14:textId="77777777" w:rsidTr="30800F17">
        <w:trPr>
          <w:trHeight w:val="190"/>
        </w:trPr>
        <w:tc>
          <w:tcPr>
            <w:cnfStyle w:val="001000000000" w:firstRow="0" w:lastRow="0" w:firstColumn="1" w:lastColumn="0" w:oddVBand="0" w:evenVBand="0" w:oddHBand="0" w:evenHBand="0" w:firstRowFirstColumn="0" w:firstRowLastColumn="0" w:lastRowFirstColumn="0" w:lastRowLastColumn="0"/>
            <w:tcW w:w="1165" w:type="dxa"/>
          </w:tcPr>
          <w:p w14:paraId="6BB1109C" w14:textId="77777777" w:rsidR="00ED2D8E" w:rsidRPr="00A82E3F" w:rsidRDefault="00ED2D8E" w:rsidP="00ED2D8E">
            <w:pPr>
              <w:pStyle w:val="TableParagraph"/>
              <w:spacing w:before="24"/>
              <w:rPr>
                <w:rFonts w:ascii="Arial"/>
                <w:b w:val="0"/>
                <w:bCs w:val="0"/>
                <w:sz w:val="12"/>
              </w:rPr>
            </w:pPr>
            <w:r w:rsidRPr="00A82E3F">
              <w:rPr>
                <w:rFonts w:ascii="Arial"/>
                <w:b w:val="0"/>
                <w:bCs w:val="0"/>
                <w:spacing w:val="-2"/>
                <w:sz w:val="12"/>
              </w:rPr>
              <w:t>SAUGUS</w:t>
            </w:r>
          </w:p>
        </w:tc>
        <w:tc>
          <w:tcPr>
            <w:tcW w:w="1359" w:type="dxa"/>
          </w:tcPr>
          <w:p w14:paraId="02D7203F"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READING</w:t>
            </w:r>
          </w:p>
        </w:tc>
        <w:tc>
          <w:tcPr>
            <w:tcW w:w="1341" w:type="dxa"/>
          </w:tcPr>
          <w:p w14:paraId="11FCAFD6"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z w:val="12"/>
              </w:rPr>
              <w:t>NEW</w:t>
            </w:r>
            <w:r>
              <w:rPr>
                <w:rFonts w:ascii="Arial"/>
                <w:spacing w:val="-5"/>
                <w:sz w:val="12"/>
              </w:rPr>
              <w:t xml:space="preserve"> </w:t>
            </w:r>
            <w:r>
              <w:rPr>
                <w:rFonts w:ascii="Arial"/>
                <w:spacing w:val="-2"/>
                <w:sz w:val="12"/>
              </w:rPr>
              <w:t>BEDFORD</w:t>
            </w:r>
          </w:p>
        </w:tc>
        <w:tc>
          <w:tcPr>
            <w:tcW w:w="1358" w:type="dxa"/>
          </w:tcPr>
          <w:p w14:paraId="25F258E6" w14:textId="77777777" w:rsidR="00ED2D8E"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2"/>
              </w:rPr>
            </w:pPr>
          </w:p>
        </w:tc>
        <w:tc>
          <w:tcPr>
            <w:tcW w:w="1342" w:type="dxa"/>
          </w:tcPr>
          <w:p w14:paraId="5D4923DA"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HARVARD</w:t>
            </w:r>
          </w:p>
        </w:tc>
        <w:tc>
          <w:tcPr>
            <w:tcW w:w="1440" w:type="dxa"/>
          </w:tcPr>
          <w:p w14:paraId="59F15A27"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WORCESTER</w:t>
            </w:r>
          </w:p>
        </w:tc>
        <w:tc>
          <w:tcPr>
            <w:tcW w:w="1260" w:type="dxa"/>
          </w:tcPr>
          <w:p w14:paraId="1B1C82F4"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SHUTESBURY</w:t>
            </w:r>
          </w:p>
        </w:tc>
        <w:tc>
          <w:tcPr>
            <w:tcW w:w="1620" w:type="dxa"/>
          </w:tcPr>
          <w:p w14:paraId="2FD89CFD"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PALMER</w:t>
            </w:r>
          </w:p>
        </w:tc>
        <w:tc>
          <w:tcPr>
            <w:tcW w:w="1440" w:type="dxa"/>
          </w:tcPr>
          <w:p w14:paraId="240B614A"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TYRINGHAM</w:t>
            </w:r>
          </w:p>
        </w:tc>
        <w:tc>
          <w:tcPr>
            <w:cnfStyle w:val="000100000000" w:firstRow="0" w:lastRow="0" w:firstColumn="0" w:lastColumn="1" w:oddVBand="0" w:evenVBand="0" w:oddHBand="0" w:evenHBand="0" w:firstRowFirstColumn="0" w:firstRowLastColumn="0" w:lastRowFirstColumn="0" w:lastRowLastColumn="0"/>
            <w:tcW w:w="1080" w:type="dxa"/>
          </w:tcPr>
          <w:p w14:paraId="63A02361" w14:textId="77777777" w:rsidR="00ED2D8E" w:rsidRDefault="00ED2D8E" w:rsidP="00ED2D8E">
            <w:pPr>
              <w:pStyle w:val="TableParagraph"/>
              <w:rPr>
                <w:rFonts w:ascii="Times New Roman"/>
                <w:sz w:val="12"/>
              </w:rPr>
            </w:pPr>
          </w:p>
        </w:tc>
      </w:tr>
      <w:tr w:rsidR="00ED2D8E" w14:paraId="3C91B82C" w14:textId="77777777" w:rsidTr="30800F17">
        <w:trPr>
          <w:trHeight w:val="180"/>
        </w:trPr>
        <w:tc>
          <w:tcPr>
            <w:cnfStyle w:val="001000000000" w:firstRow="0" w:lastRow="0" w:firstColumn="1" w:lastColumn="0" w:oddVBand="0" w:evenVBand="0" w:oddHBand="0" w:evenHBand="0" w:firstRowFirstColumn="0" w:firstRowLastColumn="0" w:lastRowFirstColumn="0" w:lastRowLastColumn="0"/>
            <w:tcW w:w="1165" w:type="dxa"/>
          </w:tcPr>
          <w:p w14:paraId="186BF338" w14:textId="77777777" w:rsidR="00ED2D8E" w:rsidRPr="00A82E3F" w:rsidRDefault="00ED2D8E" w:rsidP="00ED2D8E">
            <w:pPr>
              <w:pStyle w:val="TableParagraph"/>
              <w:spacing w:before="24" w:line="136" w:lineRule="exact"/>
              <w:rPr>
                <w:rFonts w:ascii="Arial"/>
                <w:b w:val="0"/>
                <w:bCs w:val="0"/>
                <w:sz w:val="12"/>
              </w:rPr>
            </w:pPr>
            <w:r w:rsidRPr="00A82E3F">
              <w:rPr>
                <w:rFonts w:ascii="Arial"/>
                <w:b w:val="0"/>
                <w:bCs w:val="0"/>
                <w:spacing w:val="-2"/>
                <w:sz w:val="12"/>
              </w:rPr>
              <w:t>SOMERVILLE</w:t>
            </w:r>
          </w:p>
        </w:tc>
        <w:tc>
          <w:tcPr>
            <w:tcW w:w="1359" w:type="dxa"/>
          </w:tcPr>
          <w:p w14:paraId="005E6C3C" w14:textId="77777777" w:rsidR="00ED2D8E" w:rsidRDefault="00ED2D8E" w:rsidP="00ED2D8E">
            <w:pPr>
              <w:pStyle w:val="TableParagraph"/>
              <w:spacing w:before="24" w:line="136" w:lineRule="exact"/>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ROCKPORT</w:t>
            </w:r>
          </w:p>
        </w:tc>
        <w:tc>
          <w:tcPr>
            <w:tcW w:w="1341" w:type="dxa"/>
          </w:tcPr>
          <w:p w14:paraId="416AF8D0" w14:textId="77777777" w:rsidR="00ED2D8E" w:rsidRDefault="00ED2D8E" w:rsidP="00ED2D8E">
            <w:pPr>
              <w:pStyle w:val="TableParagraph"/>
              <w:spacing w:before="24" w:line="136" w:lineRule="exact"/>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NORFOLK</w:t>
            </w:r>
          </w:p>
        </w:tc>
        <w:tc>
          <w:tcPr>
            <w:tcW w:w="1358" w:type="dxa"/>
          </w:tcPr>
          <w:p w14:paraId="3FD81430" w14:textId="77777777" w:rsidR="00ED2D8E"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2"/>
              </w:rPr>
            </w:pPr>
          </w:p>
        </w:tc>
        <w:tc>
          <w:tcPr>
            <w:tcW w:w="1342" w:type="dxa"/>
          </w:tcPr>
          <w:p w14:paraId="5F8B4862" w14:textId="77777777" w:rsidR="00ED2D8E" w:rsidRDefault="00ED2D8E" w:rsidP="00ED2D8E">
            <w:pPr>
              <w:pStyle w:val="TableParagraph"/>
              <w:spacing w:before="24" w:line="136" w:lineRule="exact"/>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HOLDEN</w:t>
            </w:r>
          </w:p>
        </w:tc>
        <w:tc>
          <w:tcPr>
            <w:tcW w:w="1440" w:type="dxa"/>
          </w:tcPr>
          <w:p w14:paraId="7D64B45C" w14:textId="77777777" w:rsidR="00ED2D8E"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2"/>
              </w:rPr>
            </w:pPr>
          </w:p>
        </w:tc>
        <w:tc>
          <w:tcPr>
            <w:tcW w:w="1260" w:type="dxa"/>
          </w:tcPr>
          <w:p w14:paraId="1B6828AE" w14:textId="77777777" w:rsidR="00ED2D8E" w:rsidRDefault="00ED2D8E" w:rsidP="00ED2D8E">
            <w:pPr>
              <w:pStyle w:val="TableParagraph"/>
              <w:spacing w:before="24" w:line="136" w:lineRule="exact"/>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SUNDERLAND</w:t>
            </w:r>
          </w:p>
        </w:tc>
        <w:tc>
          <w:tcPr>
            <w:tcW w:w="1620" w:type="dxa"/>
          </w:tcPr>
          <w:p w14:paraId="05ED6D69" w14:textId="77777777" w:rsidR="00ED2D8E" w:rsidRDefault="00ED2D8E" w:rsidP="00ED2D8E">
            <w:pPr>
              <w:pStyle w:val="TableParagraph"/>
              <w:spacing w:before="24" w:line="136" w:lineRule="exact"/>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PLAINFIELD</w:t>
            </w:r>
          </w:p>
        </w:tc>
        <w:tc>
          <w:tcPr>
            <w:tcW w:w="1440" w:type="dxa"/>
          </w:tcPr>
          <w:p w14:paraId="008B1297" w14:textId="77777777" w:rsidR="00ED2D8E" w:rsidRDefault="00ED2D8E" w:rsidP="00ED2D8E">
            <w:pPr>
              <w:pStyle w:val="TableParagraph"/>
              <w:spacing w:before="24" w:line="136" w:lineRule="exact"/>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WASHINGTON</w:t>
            </w:r>
          </w:p>
        </w:tc>
        <w:tc>
          <w:tcPr>
            <w:cnfStyle w:val="000100000000" w:firstRow="0" w:lastRow="0" w:firstColumn="0" w:lastColumn="1" w:oddVBand="0" w:evenVBand="0" w:oddHBand="0" w:evenHBand="0" w:firstRowFirstColumn="0" w:firstRowLastColumn="0" w:lastRowFirstColumn="0" w:lastRowLastColumn="0"/>
            <w:tcW w:w="1080" w:type="dxa"/>
          </w:tcPr>
          <w:p w14:paraId="7254DC3B" w14:textId="77777777" w:rsidR="00ED2D8E" w:rsidRDefault="00ED2D8E" w:rsidP="00ED2D8E">
            <w:pPr>
              <w:pStyle w:val="TableParagraph"/>
              <w:rPr>
                <w:rFonts w:ascii="Times New Roman"/>
                <w:sz w:val="12"/>
              </w:rPr>
            </w:pPr>
          </w:p>
        </w:tc>
      </w:tr>
      <w:tr w:rsidR="00ED2D8E" w14:paraId="143DA9B7" w14:textId="77777777" w:rsidTr="30800F17">
        <w:trPr>
          <w:trHeight w:val="320"/>
        </w:trPr>
        <w:tc>
          <w:tcPr>
            <w:cnfStyle w:val="001000000000" w:firstRow="0" w:lastRow="0" w:firstColumn="1" w:lastColumn="0" w:oddVBand="0" w:evenVBand="0" w:oddHBand="0" w:evenHBand="0" w:firstRowFirstColumn="0" w:firstRowLastColumn="0" w:lastRowFirstColumn="0" w:lastRowLastColumn="0"/>
            <w:tcW w:w="1165" w:type="dxa"/>
          </w:tcPr>
          <w:p w14:paraId="3D535537" w14:textId="77777777" w:rsidR="00ED2D8E" w:rsidRPr="00A82E3F" w:rsidRDefault="00ED2D8E" w:rsidP="00ED2D8E">
            <w:pPr>
              <w:pStyle w:val="TableParagraph"/>
              <w:spacing w:before="7"/>
              <w:rPr>
                <w:b w:val="0"/>
                <w:bCs w:val="0"/>
                <w:sz w:val="12"/>
              </w:rPr>
            </w:pPr>
          </w:p>
          <w:p w14:paraId="40F8E1AB" w14:textId="77777777" w:rsidR="00ED2D8E" w:rsidRPr="00A82E3F" w:rsidRDefault="00ED2D8E" w:rsidP="00ED2D8E">
            <w:pPr>
              <w:pStyle w:val="TableParagraph"/>
              <w:spacing w:before="1"/>
              <w:rPr>
                <w:rFonts w:ascii="Arial"/>
                <w:b w:val="0"/>
                <w:bCs w:val="0"/>
                <w:sz w:val="12"/>
              </w:rPr>
            </w:pPr>
            <w:r w:rsidRPr="00A82E3F">
              <w:rPr>
                <w:rFonts w:ascii="Arial"/>
                <w:b w:val="0"/>
                <w:bCs w:val="0"/>
                <w:spacing w:val="-2"/>
                <w:sz w:val="12"/>
              </w:rPr>
              <w:t>STONEHAM</w:t>
            </w:r>
          </w:p>
        </w:tc>
        <w:tc>
          <w:tcPr>
            <w:tcW w:w="1359" w:type="dxa"/>
          </w:tcPr>
          <w:p w14:paraId="26F629ED" w14:textId="77777777" w:rsidR="00ED2D8E" w:rsidRDefault="00ED2D8E" w:rsidP="00ED2D8E">
            <w:pPr>
              <w:pStyle w:val="TableParagraph"/>
              <w:spacing w:before="7"/>
              <w:cnfStyle w:val="000000000000" w:firstRow="0" w:lastRow="0" w:firstColumn="0" w:lastColumn="0" w:oddVBand="0" w:evenVBand="0" w:oddHBand="0" w:evenHBand="0" w:firstRowFirstColumn="0" w:firstRowLastColumn="0" w:lastRowFirstColumn="0" w:lastRowLastColumn="0"/>
              <w:rPr>
                <w:b/>
                <w:sz w:val="12"/>
              </w:rPr>
            </w:pPr>
          </w:p>
          <w:p w14:paraId="4CB3238B" w14:textId="77777777" w:rsidR="00ED2D8E" w:rsidRDefault="00ED2D8E" w:rsidP="00ED2D8E">
            <w:pPr>
              <w:pStyle w:val="TableParagraph"/>
              <w:spacing w:before="1"/>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ROWLEY</w:t>
            </w:r>
          </w:p>
        </w:tc>
        <w:tc>
          <w:tcPr>
            <w:tcW w:w="1341" w:type="dxa"/>
          </w:tcPr>
          <w:p w14:paraId="0F67590D" w14:textId="77777777" w:rsidR="00ED2D8E" w:rsidRDefault="00ED2D8E" w:rsidP="00ED2D8E">
            <w:pPr>
              <w:pStyle w:val="TableParagraph"/>
              <w:spacing w:before="14" w:line="242" w:lineRule="auto"/>
              <w:ind w:right="19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NORTH</w:t>
            </w:r>
            <w:r>
              <w:rPr>
                <w:rFonts w:ascii="Arial"/>
                <w:spacing w:val="40"/>
                <w:sz w:val="12"/>
              </w:rPr>
              <w:t xml:space="preserve"> </w:t>
            </w:r>
            <w:r>
              <w:rPr>
                <w:rFonts w:ascii="Arial"/>
                <w:spacing w:val="-10"/>
                <w:sz w:val="12"/>
              </w:rPr>
              <w:t>ATTLEBOROUGH</w:t>
            </w:r>
          </w:p>
        </w:tc>
        <w:tc>
          <w:tcPr>
            <w:tcW w:w="1358" w:type="dxa"/>
          </w:tcPr>
          <w:p w14:paraId="0ACFFB21" w14:textId="77777777" w:rsidR="00ED2D8E"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2"/>
              </w:rPr>
            </w:pPr>
          </w:p>
        </w:tc>
        <w:tc>
          <w:tcPr>
            <w:tcW w:w="1342" w:type="dxa"/>
          </w:tcPr>
          <w:p w14:paraId="67E1C554" w14:textId="77777777" w:rsidR="00ED2D8E" w:rsidRDefault="00ED2D8E" w:rsidP="00ED2D8E">
            <w:pPr>
              <w:pStyle w:val="TableParagraph"/>
              <w:spacing w:before="7"/>
              <w:cnfStyle w:val="000000000000" w:firstRow="0" w:lastRow="0" w:firstColumn="0" w:lastColumn="0" w:oddVBand="0" w:evenVBand="0" w:oddHBand="0" w:evenHBand="0" w:firstRowFirstColumn="0" w:firstRowLastColumn="0" w:lastRowFirstColumn="0" w:lastRowLastColumn="0"/>
              <w:rPr>
                <w:b/>
                <w:sz w:val="12"/>
              </w:rPr>
            </w:pPr>
          </w:p>
          <w:p w14:paraId="5B5C0506" w14:textId="77777777" w:rsidR="00ED2D8E" w:rsidRDefault="00ED2D8E" w:rsidP="00ED2D8E">
            <w:pPr>
              <w:pStyle w:val="TableParagraph"/>
              <w:spacing w:before="1"/>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HOLLISTON</w:t>
            </w:r>
          </w:p>
        </w:tc>
        <w:tc>
          <w:tcPr>
            <w:tcW w:w="1440" w:type="dxa"/>
          </w:tcPr>
          <w:p w14:paraId="7439AB64" w14:textId="77777777" w:rsidR="00ED2D8E"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2"/>
              </w:rPr>
            </w:pPr>
          </w:p>
        </w:tc>
        <w:tc>
          <w:tcPr>
            <w:tcW w:w="1260" w:type="dxa"/>
          </w:tcPr>
          <w:p w14:paraId="637110F7" w14:textId="77777777" w:rsidR="00ED2D8E" w:rsidRDefault="00ED2D8E" w:rsidP="00ED2D8E">
            <w:pPr>
              <w:pStyle w:val="TableParagraph"/>
              <w:spacing w:before="7"/>
              <w:cnfStyle w:val="000000000000" w:firstRow="0" w:lastRow="0" w:firstColumn="0" w:lastColumn="0" w:oddVBand="0" w:evenVBand="0" w:oddHBand="0" w:evenHBand="0" w:firstRowFirstColumn="0" w:firstRowLastColumn="0" w:lastRowFirstColumn="0" w:lastRowLastColumn="0"/>
              <w:rPr>
                <w:b/>
                <w:sz w:val="12"/>
              </w:rPr>
            </w:pPr>
          </w:p>
          <w:p w14:paraId="03A4B478" w14:textId="77777777" w:rsidR="00ED2D8E" w:rsidRDefault="00ED2D8E" w:rsidP="00ED2D8E">
            <w:pPr>
              <w:pStyle w:val="TableParagraph"/>
              <w:spacing w:before="1"/>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TEMPLETON</w:t>
            </w:r>
          </w:p>
        </w:tc>
        <w:tc>
          <w:tcPr>
            <w:tcW w:w="1620" w:type="dxa"/>
          </w:tcPr>
          <w:p w14:paraId="60ABFFD0" w14:textId="77777777" w:rsidR="00ED2D8E" w:rsidRDefault="00ED2D8E" w:rsidP="00ED2D8E">
            <w:pPr>
              <w:pStyle w:val="TableParagraph"/>
              <w:spacing w:before="7"/>
              <w:cnfStyle w:val="000000000000" w:firstRow="0" w:lastRow="0" w:firstColumn="0" w:lastColumn="0" w:oddVBand="0" w:evenVBand="0" w:oddHBand="0" w:evenHBand="0" w:firstRowFirstColumn="0" w:firstRowLastColumn="0" w:lastRowFirstColumn="0" w:lastRowLastColumn="0"/>
              <w:rPr>
                <w:b/>
                <w:sz w:val="12"/>
              </w:rPr>
            </w:pPr>
          </w:p>
          <w:p w14:paraId="4181AC73" w14:textId="77777777" w:rsidR="00ED2D8E" w:rsidRDefault="00ED2D8E" w:rsidP="00ED2D8E">
            <w:pPr>
              <w:pStyle w:val="TableParagraph"/>
              <w:spacing w:before="1"/>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RUSSELL</w:t>
            </w:r>
          </w:p>
        </w:tc>
        <w:tc>
          <w:tcPr>
            <w:tcW w:w="1440" w:type="dxa"/>
          </w:tcPr>
          <w:p w14:paraId="26C1821C" w14:textId="77777777" w:rsidR="00ED2D8E" w:rsidRDefault="00ED2D8E" w:rsidP="00ED2D8E">
            <w:pPr>
              <w:pStyle w:val="TableParagraph"/>
              <w:spacing w:before="7"/>
              <w:cnfStyle w:val="000000000000" w:firstRow="0" w:lastRow="0" w:firstColumn="0" w:lastColumn="0" w:oddVBand="0" w:evenVBand="0" w:oddHBand="0" w:evenHBand="0" w:firstRowFirstColumn="0" w:firstRowLastColumn="0" w:lastRowFirstColumn="0" w:lastRowLastColumn="0"/>
              <w:rPr>
                <w:b/>
                <w:sz w:val="12"/>
              </w:rPr>
            </w:pPr>
          </w:p>
          <w:p w14:paraId="68A926D7" w14:textId="77777777" w:rsidR="00ED2D8E" w:rsidRDefault="00ED2D8E" w:rsidP="00ED2D8E">
            <w:pPr>
              <w:pStyle w:val="TableParagraph"/>
              <w:spacing w:before="1"/>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WEST</w:t>
            </w:r>
            <w:r>
              <w:rPr>
                <w:rFonts w:ascii="Arial"/>
                <w:spacing w:val="-15"/>
                <w:sz w:val="12"/>
              </w:rPr>
              <w:t xml:space="preserve"> </w:t>
            </w:r>
            <w:r>
              <w:rPr>
                <w:rFonts w:ascii="Arial"/>
                <w:spacing w:val="-2"/>
                <w:sz w:val="12"/>
              </w:rPr>
              <w:t>STOCKBRIDGE</w:t>
            </w:r>
          </w:p>
        </w:tc>
        <w:tc>
          <w:tcPr>
            <w:cnfStyle w:val="000100000000" w:firstRow="0" w:lastRow="0" w:firstColumn="0" w:lastColumn="1" w:oddVBand="0" w:evenVBand="0" w:oddHBand="0" w:evenHBand="0" w:firstRowFirstColumn="0" w:firstRowLastColumn="0" w:lastRowFirstColumn="0" w:lastRowLastColumn="0"/>
            <w:tcW w:w="1080" w:type="dxa"/>
          </w:tcPr>
          <w:p w14:paraId="3C43E890" w14:textId="77777777" w:rsidR="00ED2D8E" w:rsidRDefault="00ED2D8E" w:rsidP="00ED2D8E">
            <w:pPr>
              <w:pStyle w:val="TableParagraph"/>
              <w:rPr>
                <w:rFonts w:ascii="Times New Roman"/>
                <w:sz w:val="12"/>
              </w:rPr>
            </w:pPr>
          </w:p>
        </w:tc>
      </w:tr>
      <w:tr w:rsidR="00ED2D8E" w14:paraId="3519BB2B" w14:textId="77777777" w:rsidTr="30800F17">
        <w:trPr>
          <w:trHeight w:val="190"/>
        </w:trPr>
        <w:tc>
          <w:tcPr>
            <w:cnfStyle w:val="001000000000" w:firstRow="0" w:lastRow="0" w:firstColumn="1" w:lastColumn="0" w:oddVBand="0" w:evenVBand="0" w:oddHBand="0" w:evenHBand="0" w:firstRowFirstColumn="0" w:firstRowLastColumn="0" w:lastRowFirstColumn="0" w:lastRowLastColumn="0"/>
            <w:tcW w:w="1165" w:type="dxa"/>
          </w:tcPr>
          <w:p w14:paraId="1CA49D4F" w14:textId="77777777" w:rsidR="00ED2D8E" w:rsidRPr="00A82E3F" w:rsidRDefault="00ED2D8E" w:rsidP="00ED2D8E">
            <w:pPr>
              <w:pStyle w:val="TableParagraph"/>
              <w:spacing w:before="24"/>
              <w:rPr>
                <w:rFonts w:ascii="Arial"/>
                <w:b w:val="0"/>
                <w:bCs w:val="0"/>
                <w:sz w:val="12"/>
              </w:rPr>
            </w:pPr>
            <w:r w:rsidRPr="00A82E3F">
              <w:rPr>
                <w:rFonts w:ascii="Arial"/>
                <w:b w:val="0"/>
                <w:bCs w:val="0"/>
                <w:spacing w:val="-2"/>
                <w:sz w:val="12"/>
              </w:rPr>
              <w:t>WAKEFIELD</w:t>
            </w:r>
          </w:p>
        </w:tc>
        <w:tc>
          <w:tcPr>
            <w:tcW w:w="1359" w:type="dxa"/>
          </w:tcPr>
          <w:p w14:paraId="7233B2A4"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SALEM</w:t>
            </w:r>
          </w:p>
        </w:tc>
        <w:tc>
          <w:tcPr>
            <w:tcW w:w="1341" w:type="dxa"/>
          </w:tcPr>
          <w:p w14:paraId="445940B4"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NORTON</w:t>
            </w:r>
          </w:p>
        </w:tc>
        <w:tc>
          <w:tcPr>
            <w:tcW w:w="1358" w:type="dxa"/>
          </w:tcPr>
          <w:p w14:paraId="2F140E70" w14:textId="77777777" w:rsidR="00ED2D8E"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2"/>
              </w:rPr>
            </w:pPr>
          </w:p>
        </w:tc>
        <w:tc>
          <w:tcPr>
            <w:tcW w:w="1342" w:type="dxa"/>
          </w:tcPr>
          <w:p w14:paraId="2F7A9862"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HOPEDALE</w:t>
            </w:r>
          </w:p>
        </w:tc>
        <w:tc>
          <w:tcPr>
            <w:tcW w:w="1440" w:type="dxa"/>
          </w:tcPr>
          <w:p w14:paraId="0D34BC33" w14:textId="77777777" w:rsidR="00ED2D8E"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2"/>
              </w:rPr>
            </w:pPr>
          </w:p>
        </w:tc>
        <w:tc>
          <w:tcPr>
            <w:tcW w:w="1260" w:type="dxa"/>
          </w:tcPr>
          <w:p w14:paraId="3B24A6C7"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TOWNSEND</w:t>
            </w:r>
          </w:p>
        </w:tc>
        <w:tc>
          <w:tcPr>
            <w:tcW w:w="1620" w:type="dxa"/>
          </w:tcPr>
          <w:p w14:paraId="081EE741"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4"/>
                <w:sz w:val="12"/>
              </w:rPr>
              <w:t>SOUTH</w:t>
            </w:r>
            <w:r>
              <w:rPr>
                <w:rFonts w:ascii="Arial"/>
                <w:spacing w:val="3"/>
                <w:sz w:val="12"/>
              </w:rPr>
              <w:t xml:space="preserve"> </w:t>
            </w:r>
            <w:r>
              <w:rPr>
                <w:rFonts w:ascii="Arial"/>
                <w:spacing w:val="-2"/>
                <w:sz w:val="12"/>
              </w:rPr>
              <w:t>HADLEY</w:t>
            </w:r>
          </w:p>
        </w:tc>
        <w:tc>
          <w:tcPr>
            <w:tcW w:w="1440" w:type="dxa"/>
          </w:tcPr>
          <w:p w14:paraId="249A5C9E"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WILLIAMSTOWN</w:t>
            </w:r>
          </w:p>
        </w:tc>
        <w:tc>
          <w:tcPr>
            <w:cnfStyle w:val="000100000000" w:firstRow="0" w:lastRow="0" w:firstColumn="0" w:lastColumn="1" w:oddVBand="0" w:evenVBand="0" w:oddHBand="0" w:evenHBand="0" w:firstRowFirstColumn="0" w:firstRowLastColumn="0" w:lastRowFirstColumn="0" w:lastRowLastColumn="0"/>
            <w:tcW w:w="1080" w:type="dxa"/>
          </w:tcPr>
          <w:p w14:paraId="50DFCF1F" w14:textId="77777777" w:rsidR="00ED2D8E" w:rsidRDefault="00ED2D8E" w:rsidP="00ED2D8E">
            <w:pPr>
              <w:pStyle w:val="TableParagraph"/>
              <w:rPr>
                <w:rFonts w:ascii="Times New Roman"/>
                <w:sz w:val="12"/>
              </w:rPr>
            </w:pPr>
          </w:p>
        </w:tc>
      </w:tr>
      <w:tr w:rsidR="00ED2D8E" w14:paraId="0051C295" w14:textId="77777777" w:rsidTr="30800F17">
        <w:trPr>
          <w:trHeight w:val="195"/>
        </w:trPr>
        <w:tc>
          <w:tcPr>
            <w:cnfStyle w:val="001000000000" w:firstRow="0" w:lastRow="0" w:firstColumn="1" w:lastColumn="0" w:oddVBand="0" w:evenVBand="0" w:oddHBand="0" w:evenHBand="0" w:firstRowFirstColumn="0" w:firstRowLastColumn="0" w:lastRowFirstColumn="0" w:lastRowLastColumn="0"/>
            <w:tcW w:w="1165" w:type="dxa"/>
          </w:tcPr>
          <w:p w14:paraId="372E3178" w14:textId="77777777" w:rsidR="00ED2D8E" w:rsidRPr="00A82E3F" w:rsidRDefault="00ED2D8E" w:rsidP="00ED2D8E">
            <w:pPr>
              <w:pStyle w:val="TableParagraph"/>
              <w:spacing w:before="24"/>
              <w:rPr>
                <w:rFonts w:ascii="Arial"/>
                <w:b w:val="0"/>
                <w:bCs w:val="0"/>
                <w:sz w:val="12"/>
              </w:rPr>
            </w:pPr>
            <w:r w:rsidRPr="00A82E3F">
              <w:rPr>
                <w:rFonts w:ascii="Arial"/>
                <w:b w:val="0"/>
                <w:bCs w:val="0"/>
                <w:spacing w:val="-2"/>
                <w:sz w:val="12"/>
              </w:rPr>
              <w:t>WALTHAM</w:t>
            </w:r>
          </w:p>
        </w:tc>
        <w:tc>
          <w:tcPr>
            <w:tcW w:w="1359" w:type="dxa"/>
          </w:tcPr>
          <w:p w14:paraId="022CA210"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SALISBURY</w:t>
            </w:r>
          </w:p>
        </w:tc>
        <w:tc>
          <w:tcPr>
            <w:tcW w:w="1341" w:type="dxa"/>
          </w:tcPr>
          <w:p w14:paraId="0551EEA6"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NORWELL</w:t>
            </w:r>
          </w:p>
        </w:tc>
        <w:tc>
          <w:tcPr>
            <w:tcW w:w="1358" w:type="dxa"/>
          </w:tcPr>
          <w:p w14:paraId="333CF794" w14:textId="77777777" w:rsidR="00ED2D8E"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2"/>
              </w:rPr>
            </w:pPr>
          </w:p>
        </w:tc>
        <w:tc>
          <w:tcPr>
            <w:tcW w:w="1342" w:type="dxa"/>
          </w:tcPr>
          <w:p w14:paraId="44F2A5BF"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HOPKINTON</w:t>
            </w:r>
          </w:p>
        </w:tc>
        <w:tc>
          <w:tcPr>
            <w:tcW w:w="1440" w:type="dxa"/>
          </w:tcPr>
          <w:p w14:paraId="2BCD7BCC" w14:textId="77777777" w:rsidR="00ED2D8E"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2"/>
              </w:rPr>
            </w:pPr>
          </w:p>
        </w:tc>
        <w:tc>
          <w:tcPr>
            <w:tcW w:w="1260" w:type="dxa"/>
          </w:tcPr>
          <w:p w14:paraId="05131662"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WARWICK</w:t>
            </w:r>
          </w:p>
        </w:tc>
        <w:tc>
          <w:tcPr>
            <w:tcW w:w="1620" w:type="dxa"/>
          </w:tcPr>
          <w:p w14:paraId="484E55D6"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SOUTHAMPTON</w:t>
            </w:r>
          </w:p>
        </w:tc>
        <w:tc>
          <w:tcPr>
            <w:tcW w:w="1440" w:type="dxa"/>
          </w:tcPr>
          <w:p w14:paraId="003FE157" w14:textId="77777777" w:rsidR="00ED2D8E" w:rsidRDefault="00ED2D8E" w:rsidP="00ED2D8E">
            <w:pPr>
              <w:pStyle w:val="TableParagraph"/>
              <w:spacing w:before="24"/>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WINDSOR</w:t>
            </w:r>
          </w:p>
        </w:tc>
        <w:tc>
          <w:tcPr>
            <w:cnfStyle w:val="000100000000" w:firstRow="0" w:lastRow="0" w:firstColumn="0" w:lastColumn="1" w:oddVBand="0" w:evenVBand="0" w:oddHBand="0" w:evenHBand="0" w:firstRowFirstColumn="0" w:firstRowLastColumn="0" w:lastRowFirstColumn="0" w:lastRowLastColumn="0"/>
            <w:tcW w:w="1080" w:type="dxa"/>
          </w:tcPr>
          <w:p w14:paraId="2DB47DFB" w14:textId="77777777" w:rsidR="00ED2D8E" w:rsidRDefault="00ED2D8E" w:rsidP="00ED2D8E">
            <w:pPr>
              <w:pStyle w:val="TableParagraph"/>
              <w:rPr>
                <w:rFonts w:ascii="Times New Roman"/>
                <w:sz w:val="12"/>
              </w:rPr>
            </w:pPr>
          </w:p>
        </w:tc>
      </w:tr>
      <w:tr w:rsidR="00ED2D8E" w14:paraId="5F09BA4F" w14:textId="77777777" w:rsidTr="30800F17">
        <w:trPr>
          <w:trHeight w:val="201"/>
        </w:trPr>
        <w:tc>
          <w:tcPr>
            <w:cnfStyle w:val="001000000000" w:firstRow="0" w:lastRow="0" w:firstColumn="1" w:lastColumn="0" w:oddVBand="0" w:evenVBand="0" w:oddHBand="0" w:evenHBand="0" w:firstRowFirstColumn="0" w:firstRowLastColumn="0" w:lastRowFirstColumn="0" w:lastRowLastColumn="0"/>
            <w:tcW w:w="1165" w:type="dxa"/>
            <w:tcBorders>
              <w:top w:val="single" w:sz="4" w:space="0" w:color="999999"/>
              <w:bottom w:val="single" w:sz="4" w:space="0" w:color="999999"/>
            </w:tcBorders>
          </w:tcPr>
          <w:p w14:paraId="5BA27910" w14:textId="77777777" w:rsidR="00ED2D8E" w:rsidRPr="00A82E3F" w:rsidRDefault="00ED2D8E" w:rsidP="00ED2D8E">
            <w:pPr>
              <w:pStyle w:val="TableParagraph"/>
              <w:spacing w:before="29"/>
              <w:rPr>
                <w:rFonts w:ascii="Arial"/>
                <w:b w:val="0"/>
                <w:bCs w:val="0"/>
                <w:sz w:val="12"/>
              </w:rPr>
            </w:pPr>
            <w:r w:rsidRPr="00A82E3F">
              <w:rPr>
                <w:rFonts w:ascii="Arial"/>
                <w:b w:val="0"/>
                <w:bCs w:val="0"/>
                <w:spacing w:val="-2"/>
                <w:sz w:val="12"/>
              </w:rPr>
              <w:t>WATERTOWN</w:t>
            </w:r>
          </w:p>
        </w:tc>
        <w:tc>
          <w:tcPr>
            <w:tcW w:w="1359" w:type="dxa"/>
            <w:tcBorders>
              <w:top w:val="single" w:sz="4" w:space="0" w:color="999999"/>
              <w:bottom w:val="single" w:sz="4" w:space="0" w:color="999999"/>
            </w:tcBorders>
          </w:tcPr>
          <w:p w14:paraId="030B37BB"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SWAMPSCOTT</w:t>
            </w:r>
          </w:p>
        </w:tc>
        <w:tc>
          <w:tcPr>
            <w:tcW w:w="1341" w:type="dxa"/>
            <w:tcBorders>
              <w:top w:val="single" w:sz="4" w:space="0" w:color="999999"/>
              <w:bottom w:val="single" w:sz="4" w:space="0" w:color="999999"/>
            </w:tcBorders>
          </w:tcPr>
          <w:p w14:paraId="6065A56C"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PEMBROKE</w:t>
            </w:r>
          </w:p>
        </w:tc>
        <w:tc>
          <w:tcPr>
            <w:tcW w:w="1358" w:type="dxa"/>
            <w:tcBorders>
              <w:top w:val="single" w:sz="4" w:space="0" w:color="999999"/>
              <w:bottom w:val="single" w:sz="4" w:space="0" w:color="999999"/>
            </w:tcBorders>
          </w:tcPr>
          <w:p w14:paraId="36880BAF" w14:textId="77777777" w:rsidR="00ED2D8E"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2"/>
              </w:rPr>
            </w:pPr>
          </w:p>
        </w:tc>
        <w:tc>
          <w:tcPr>
            <w:tcW w:w="1342" w:type="dxa"/>
            <w:tcBorders>
              <w:top w:val="single" w:sz="4" w:space="0" w:color="999999"/>
              <w:bottom w:val="single" w:sz="4" w:space="0" w:color="999999"/>
            </w:tcBorders>
          </w:tcPr>
          <w:p w14:paraId="1C351530"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HUBBARDSTON</w:t>
            </w:r>
          </w:p>
        </w:tc>
        <w:tc>
          <w:tcPr>
            <w:tcW w:w="1440" w:type="dxa"/>
            <w:tcBorders>
              <w:top w:val="single" w:sz="4" w:space="0" w:color="999999"/>
              <w:bottom w:val="single" w:sz="4" w:space="0" w:color="999999"/>
            </w:tcBorders>
          </w:tcPr>
          <w:p w14:paraId="3B7A9965" w14:textId="77777777" w:rsidR="00ED2D8E"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2"/>
              </w:rPr>
            </w:pPr>
          </w:p>
        </w:tc>
        <w:tc>
          <w:tcPr>
            <w:tcW w:w="1260" w:type="dxa"/>
            <w:tcBorders>
              <w:top w:val="single" w:sz="4" w:space="0" w:color="999999"/>
              <w:bottom w:val="single" w:sz="4" w:space="0" w:color="999999"/>
            </w:tcBorders>
          </w:tcPr>
          <w:p w14:paraId="695B920D"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WENDELL</w:t>
            </w:r>
          </w:p>
        </w:tc>
        <w:tc>
          <w:tcPr>
            <w:tcW w:w="1620" w:type="dxa"/>
            <w:tcBorders>
              <w:top w:val="single" w:sz="4" w:space="0" w:color="999999"/>
              <w:bottom w:val="single" w:sz="4" w:space="0" w:color="999999"/>
            </w:tcBorders>
          </w:tcPr>
          <w:p w14:paraId="78FEFF2B"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SOUTHWICK</w:t>
            </w:r>
          </w:p>
        </w:tc>
        <w:tc>
          <w:tcPr>
            <w:tcW w:w="1440" w:type="dxa"/>
            <w:tcBorders>
              <w:top w:val="single" w:sz="4" w:space="0" w:color="999999"/>
              <w:bottom w:val="single" w:sz="4" w:space="0" w:color="999999"/>
            </w:tcBorders>
          </w:tcPr>
          <w:p w14:paraId="69901DE3" w14:textId="06AD1048" w:rsidR="00ED2D8E"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sz w:val="12"/>
              </w:rPr>
            </w:pPr>
            <w:r w:rsidRPr="00E52426">
              <w:rPr>
                <w:rFonts w:ascii="Arial"/>
                <w:bCs/>
                <w:spacing w:val="-2"/>
                <w:sz w:val="12"/>
              </w:rPr>
              <w:t>WESTON</w:t>
            </w:r>
          </w:p>
        </w:tc>
        <w:tc>
          <w:tcPr>
            <w:cnfStyle w:val="000100000000" w:firstRow="0" w:lastRow="0" w:firstColumn="0" w:lastColumn="1" w:oddVBand="0" w:evenVBand="0" w:oddHBand="0" w:evenHBand="0" w:firstRowFirstColumn="0" w:firstRowLastColumn="0" w:lastRowFirstColumn="0" w:lastRowLastColumn="0"/>
            <w:tcW w:w="1080" w:type="dxa"/>
            <w:tcBorders>
              <w:top w:val="single" w:sz="4" w:space="0" w:color="999999"/>
              <w:bottom w:val="single" w:sz="4" w:space="0" w:color="999999"/>
            </w:tcBorders>
          </w:tcPr>
          <w:p w14:paraId="58D784AD" w14:textId="77777777" w:rsidR="00ED2D8E" w:rsidRDefault="00ED2D8E" w:rsidP="00ED2D8E">
            <w:pPr>
              <w:pStyle w:val="TableParagraph"/>
              <w:rPr>
                <w:rFonts w:ascii="Times New Roman"/>
                <w:sz w:val="12"/>
              </w:rPr>
            </w:pPr>
          </w:p>
        </w:tc>
      </w:tr>
      <w:tr w:rsidR="00ED2D8E" w14:paraId="771F0833" w14:textId="77777777" w:rsidTr="30800F17">
        <w:trPr>
          <w:trHeight w:val="201"/>
        </w:trPr>
        <w:tc>
          <w:tcPr>
            <w:cnfStyle w:val="001000000000" w:firstRow="0" w:lastRow="0" w:firstColumn="1" w:lastColumn="0" w:oddVBand="0" w:evenVBand="0" w:oddHBand="0" w:evenHBand="0" w:firstRowFirstColumn="0" w:firstRowLastColumn="0" w:lastRowFirstColumn="0" w:lastRowLastColumn="0"/>
            <w:tcW w:w="1165" w:type="dxa"/>
            <w:tcBorders>
              <w:top w:val="single" w:sz="4" w:space="0" w:color="999999"/>
              <w:bottom w:val="single" w:sz="4" w:space="0" w:color="999999"/>
            </w:tcBorders>
          </w:tcPr>
          <w:p w14:paraId="133D6442" w14:textId="77777777" w:rsidR="00ED2D8E" w:rsidRPr="00A82E3F" w:rsidRDefault="00ED2D8E" w:rsidP="00ED2D8E">
            <w:pPr>
              <w:pStyle w:val="TableParagraph"/>
              <w:spacing w:before="29"/>
              <w:rPr>
                <w:rFonts w:ascii="Arial"/>
                <w:b w:val="0"/>
                <w:bCs w:val="0"/>
                <w:spacing w:val="-2"/>
                <w:sz w:val="12"/>
              </w:rPr>
            </w:pPr>
            <w:r w:rsidRPr="00A82E3F">
              <w:rPr>
                <w:rFonts w:ascii="Arial"/>
                <w:b w:val="0"/>
                <w:bCs w:val="0"/>
                <w:spacing w:val="-2"/>
                <w:sz w:val="12"/>
              </w:rPr>
              <w:t>WELLESLEY</w:t>
            </w:r>
          </w:p>
        </w:tc>
        <w:tc>
          <w:tcPr>
            <w:tcW w:w="1359" w:type="dxa"/>
            <w:tcBorders>
              <w:top w:val="single" w:sz="4" w:space="0" w:color="999999"/>
              <w:bottom w:val="single" w:sz="4" w:space="0" w:color="999999"/>
            </w:tcBorders>
          </w:tcPr>
          <w:p w14:paraId="353BFF9C" w14:textId="77777777" w:rsidR="00ED2D8E" w:rsidRPr="00B0219F"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bCs/>
                <w:spacing w:val="-2"/>
                <w:sz w:val="12"/>
              </w:rPr>
            </w:pPr>
            <w:r w:rsidRPr="00B0219F">
              <w:rPr>
                <w:rFonts w:ascii="Arial"/>
                <w:bCs/>
                <w:spacing w:val="-2"/>
                <w:sz w:val="12"/>
              </w:rPr>
              <w:t>TEWKSBURY</w:t>
            </w:r>
          </w:p>
        </w:tc>
        <w:tc>
          <w:tcPr>
            <w:tcW w:w="1341" w:type="dxa"/>
            <w:tcBorders>
              <w:top w:val="single" w:sz="4" w:space="0" w:color="999999"/>
              <w:bottom w:val="single" w:sz="4" w:space="0" w:color="999999"/>
            </w:tcBorders>
          </w:tcPr>
          <w:p w14:paraId="59C9D006" w14:textId="77777777" w:rsidR="00ED2D8E" w:rsidRPr="00B0219F"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bCs/>
                <w:spacing w:val="-2"/>
                <w:sz w:val="12"/>
              </w:rPr>
            </w:pPr>
            <w:r w:rsidRPr="00B0219F">
              <w:rPr>
                <w:rFonts w:ascii="Arial"/>
                <w:bCs/>
                <w:spacing w:val="-2"/>
                <w:sz w:val="12"/>
              </w:rPr>
              <w:t>PLAINVILLE</w:t>
            </w:r>
          </w:p>
        </w:tc>
        <w:tc>
          <w:tcPr>
            <w:tcW w:w="1358" w:type="dxa"/>
            <w:tcBorders>
              <w:top w:val="single" w:sz="4" w:space="0" w:color="999999"/>
              <w:bottom w:val="single" w:sz="4" w:space="0" w:color="999999"/>
            </w:tcBorders>
          </w:tcPr>
          <w:p w14:paraId="2E3E538B" w14:textId="77777777" w:rsidR="00ED2D8E" w:rsidRPr="00B0219F"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bCs/>
                <w:sz w:val="12"/>
              </w:rPr>
            </w:pPr>
          </w:p>
        </w:tc>
        <w:tc>
          <w:tcPr>
            <w:tcW w:w="1342" w:type="dxa"/>
            <w:tcBorders>
              <w:top w:val="single" w:sz="4" w:space="0" w:color="999999"/>
              <w:bottom w:val="single" w:sz="4" w:space="0" w:color="999999"/>
            </w:tcBorders>
          </w:tcPr>
          <w:p w14:paraId="2817BB69" w14:textId="77777777" w:rsidR="00ED2D8E" w:rsidRPr="00B0219F"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bCs/>
                <w:spacing w:val="-2"/>
                <w:sz w:val="12"/>
              </w:rPr>
            </w:pPr>
            <w:r w:rsidRPr="00B0219F">
              <w:rPr>
                <w:rFonts w:ascii="Arial"/>
                <w:bCs/>
                <w:spacing w:val="-2"/>
                <w:sz w:val="12"/>
              </w:rPr>
              <w:t>HUDSON</w:t>
            </w:r>
          </w:p>
        </w:tc>
        <w:tc>
          <w:tcPr>
            <w:tcW w:w="1440" w:type="dxa"/>
            <w:tcBorders>
              <w:top w:val="single" w:sz="4" w:space="0" w:color="999999"/>
              <w:bottom w:val="single" w:sz="4" w:space="0" w:color="999999"/>
            </w:tcBorders>
          </w:tcPr>
          <w:p w14:paraId="317D82A9" w14:textId="77777777" w:rsidR="00ED2D8E" w:rsidRPr="00B0219F"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bCs/>
                <w:sz w:val="12"/>
              </w:rPr>
            </w:pPr>
          </w:p>
        </w:tc>
        <w:tc>
          <w:tcPr>
            <w:tcW w:w="1260" w:type="dxa"/>
            <w:tcBorders>
              <w:top w:val="single" w:sz="4" w:space="0" w:color="999999"/>
              <w:bottom w:val="single" w:sz="4" w:space="0" w:color="999999"/>
            </w:tcBorders>
          </w:tcPr>
          <w:p w14:paraId="370A6D3B" w14:textId="77777777" w:rsidR="00ED2D8E" w:rsidRPr="00B0219F"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bCs/>
                <w:spacing w:val="-2"/>
                <w:sz w:val="12"/>
              </w:rPr>
            </w:pPr>
            <w:r w:rsidRPr="00B0219F">
              <w:rPr>
                <w:rFonts w:ascii="Arial"/>
                <w:bCs/>
                <w:spacing w:val="-2"/>
                <w:sz w:val="12"/>
              </w:rPr>
              <w:t>WESTMINSTER</w:t>
            </w:r>
          </w:p>
        </w:tc>
        <w:tc>
          <w:tcPr>
            <w:tcW w:w="1620" w:type="dxa"/>
            <w:tcBorders>
              <w:top w:val="single" w:sz="4" w:space="0" w:color="999999"/>
              <w:bottom w:val="single" w:sz="4" w:space="0" w:color="999999"/>
            </w:tcBorders>
          </w:tcPr>
          <w:p w14:paraId="260D3020" w14:textId="77777777" w:rsidR="00ED2D8E" w:rsidRPr="00B0219F"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bCs/>
                <w:spacing w:val="-2"/>
                <w:sz w:val="12"/>
              </w:rPr>
            </w:pPr>
            <w:r w:rsidRPr="00B0219F">
              <w:rPr>
                <w:rFonts w:ascii="Arial"/>
                <w:bCs/>
                <w:spacing w:val="-2"/>
                <w:sz w:val="12"/>
              </w:rPr>
              <w:t>SPRINGFIELD</w:t>
            </w:r>
          </w:p>
        </w:tc>
        <w:tc>
          <w:tcPr>
            <w:tcW w:w="1440" w:type="dxa"/>
            <w:tcBorders>
              <w:top w:val="single" w:sz="4" w:space="0" w:color="999999"/>
              <w:bottom w:val="single" w:sz="4" w:space="0" w:color="999999"/>
            </w:tcBorders>
          </w:tcPr>
          <w:p w14:paraId="62FBFE3C" w14:textId="5A1E5702" w:rsidR="00ED2D8E" w:rsidRPr="00A82E3F"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b/>
                <w:sz w:val="12"/>
              </w:rPr>
            </w:pPr>
            <w:r>
              <w:rPr>
                <w:rFonts w:ascii="Arial"/>
                <w:spacing w:val="-2"/>
                <w:sz w:val="12"/>
              </w:rPr>
              <w:t>WESTWOOD</w:t>
            </w:r>
          </w:p>
        </w:tc>
        <w:tc>
          <w:tcPr>
            <w:cnfStyle w:val="000100000000" w:firstRow="0" w:lastRow="0" w:firstColumn="0" w:lastColumn="1" w:oddVBand="0" w:evenVBand="0" w:oddHBand="0" w:evenHBand="0" w:firstRowFirstColumn="0" w:firstRowLastColumn="0" w:lastRowFirstColumn="0" w:lastRowLastColumn="0"/>
            <w:tcW w:w="1080" w:type="dxa"/>
            <w:tcBorders>
              <w:top w:val="single" w:sz="4" w:space="0" w:color="999999"/>
              <w:bottom w:val="single" w:sz="4" w:space="0" w:color="999999"/>
            </w:tcBorders>
          </w:tcPr>
          <w:p w14:paraId="78552FFD" w14:textId="13460DD8" w:rsidR="00ED2D8E" w:rsidRPr="00DC6F92" w:rsidRDefault="00ED2D8E" w:rsidP="00ED2D8E">
            <w:pPr>
              <w:pStyle w:val="TableParagraph"/>
              <w:rPr>
                <w:rFonts w:ascii="Times New Roman"/>
                <w:b w:val="0"/>
                <w:bCs w:val="0"/>
                <w:sz w:val="12"/>
              </w:rPr>
            </w:pPr>
          </w:p>
        </w:tc>
      </w:tr>
      <w:tr w:rsidR="00ED2D8E" w14:paraId="339ACDC8" w14:textId="77777777" w:rsidTr="30800F17">
        <w:trPr>
          <w:trHeight w:val="201"/>
        </w:trPr>
        <w:tc>
          <w:tcPr>
            <w:cnfStyle w:val="001000000000" w:firstRow="0" w:lastRow="0" w:firstColumn="1" w:lastColumn="0" w:oddVBand="0" w:evenVBand="0" w:oddHBand="0" w:evenHBand="0" w:firstRowFirstColumn="0" w:firstRowLastColumn="0" w:lastRowFirstColumn="0" w:lastRowLastColumn="0"/>
            <w:tcW w:w="1165" w:type="dxa"/>
            <w:tcBorders>
              <w:top w:val="single" w:sz="4" w:space="0" w:color="999999"/>
              <w:bottom w:val="single" w:sz="4" w:space="0" w:color="999999"/>
            </w:tcBorders>
          </w:tcPr>
          <w:p w14:paraId="7C8A8023" w14:textId="77777777" w:rsidR="00ED2D8E" w:rsidRPr="00A82E3F" w:rsidRDefault="00ED2D8E" w:rsidP="00ED2D8E">
            <w:pPr>
              <w:pStyle w:val="TableParagraph"/>
              <w:spacing w:before="29"/>
              <w:rPr>
                <w:rFonts w:ascii="Arial"/>
                <w:b w:val="0"/>
                <w:bCs w:val="0"/>
                <w:spacing w:val="-2"/>
                <w:sz w:val="12"/>
              </w:rPr>
            </w:pPr>
            <w:r w:rsidRPr="00A82E3F">
              <w:rPr>
                <w:rFonts w:ascii="Arial"/>
                <w:b w:val="0"/>
                <w:bCs w:val="0"/>
                <w:spacing w:val="-2"/>
                <w:sz w:val="12"/>
              </w:rPr>
              <w:t>WESTON</w:t>
            </w:r>
          </w:p>
        </w:tc>
        <w:tc>
          <w:tcPr>
            <w:tcW w:w="1359" w:type="dxa"/>
            <w:tcBorders>
              <w:top w:val="single" w:sz="4" w:space="0" w:color="999999"/>
              <w:bottom w:val="single" w:sz="4" w:space="0" w:color="999999"/>
            </w:tcBorders>
          </w:tcPr>
          <w:p w14:paraId="6862C968" w14:textId="77777777" w:rsidR="00ED2D8E" w:rsidRPr="00DC6F92"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bCs/>
                <w:spacing w:val="-2"/>
                <w:sz w:val="12"/>
              </w:rPr>
            </w:pPr>
            <w:r w:rsidRPr="00DC6F92">
              <w:rPr>
                <w:rFonts w:ascii="Arial"/>
                <w:bCs/>
                <w:spacing w:val="-2"/>
                <w:sz w:val="12"/>
              </w:rPr>
              <w:t>TOPSFIELD</w:t>
            </w:r>
          </w:p>
        </w:tc>
        <w:tc>
          <w:tcPr>
            <w:tcW w:w="1341" w:type="dxa"/>
            <w:tcBorders>
              <w:top w:val="single" w:sz="4" w:space="0" w:color="999999"/>
              <w:bottom w:val="single" w:sz="4" w:space="0" w:color="999999"/>
            </w:tcBorders>
          </w:tcPr>
          <w:p w14:paraId="30D57D03" w14:textId="77777777" w:rsidR="00ED2D8E" w:rsidRPr="00A82E3F"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bCs/>
                <w:spacing w:val="-2"/>
                <w:sz w:val="12"/>
              </w:rPr>
            </w:pPr>
            <w:r w:rsidRPr="00E52426">
              <w:rPr>
                <w:rFonts w:ascii="Arial"/>
                <w:bCs/>
                <w:spacing w:val="-2"/>
                <w:sz w:val="12"/>
              </w:rPr>
              <w:t>PLYMOUTH</w:t>
            </w:r>
          </w:p>
        </w:tc>
        <w:tc>
          <w:tcPr>
            <w:tcW w:w="1358" w:type="dxa"/>
            <w:tcBorders>
              <w:top w:val="single" w:sz="4" w:space="0" w:color="999999"/>
              <w:bottom w:val="single" w:sz="4" w:space="0" w:color="999999"/>
            </w:tcBorders>
          </w:tcPr>
          <w:p w14:paraId="0929BAF4" w14:textId="77777777" w:rsidR="00ED2D8E" w:rsidRPr="00A82E3F"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bCs/>
                <w:sz w:val="12"/>
              </w:rPr>
            </w:pPr>
          </w:p>
        </w:tc>
        <w:tc>
          <w:tcPr>
            <w:tcW w:w="1342" w:type="dxa"/>
            <w:tcBorders>
              <w:top w:val="single" w:sz="4" w:space="0" w:color="999999"/>
              <w:bottom w:val="single" w:sz="4" w:space="0" w:color="999999"/>
            </w:tcBorders>
          </w:tcPr>
          <w:p w14:paraId="20F5D478" w14:textId="77777777" w:rsidR="00ED2D8E" w:rsidRPr="00A82E3F"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bCs/>
                <w:spacing w:val="-2"/>
                <w:sz w:val="12"/>
              </w:rPr>
            </w:pPr>
            <w:r w:rsidRPr="00E52426">
              <w:rPr>
                <w:rFonts w:ascii="Arial"/>
                <w:bCs/>
                <w:spacing w:val="-2"/>
                <w:sz w:val="12"/>
              </w:rPr>
              <w:t>LANCASTER</w:t>
            </w:r>
          </w:p>
        </w:tc>
        <w:tc>
          <w:tcPr>
            <w:tcW w:w="1440" w:type="dxa"/>
            <w:tcBorders>
              <w:top w:val="single" w:sz="4" w:space="0" w:color="999999"/>
              <w:bottom w:val="single" w:sz="4" w:space="0" w:color="999999"/>
            </w:tcBorders>
          </w:tcPr>
          <w:p w14:paraId="11E4D16B" w14:textId="77777777" w:rsidR="00ED2D8E" w:rsidRPr="00A82E3F"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bCs/>
                <w:sz w:val="12"/>
              </w:rPr>
            </w:pPr>
          </w:p>
        </w:tc>
        <w:tc>
          <w:tcPr>
            <w:tcW w:w="1260" w:type="dxa"/>
            <w:tcBorders>
              <w:top w:val="single" w:sz="4" w:space="0" w:color="999999"/>
              <w:bottom w:val="single" w:sz="4" w:space="0" w:color="999999"/>
            </w:tcBorders>
          </w:tcPr>
          <w:p w14:paraId="1242B6D6" w14:textId="77777777" w:rsidR="00ED2D8E" w:rsidRPr="00A82E3F"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bCs/>
                <w:spacing w:val="-2"/>
                <w:sz w:val="12"/>
              </w:rPr>
            </w:pPr>
            <w:r w:rsidRPr="00E52426">
              <w:rPr>
                <w:rFonts w:ascii="Arial"/>
                <w:bCs/>
                <w:spacing w:val="-2"/>
                <w:sz w:val="12"/>
              </w:rPr>
              <w:t>WINCHENDON</w:t>
            </w:r>
          </w:p>
        </w:tc>
        <w:tc>
          <w:tcPr>
            <w:tcW w:w="1620" w:type="dxa"/>
            <w:tcBorders>
              <w:top w:val="single" w:sz="4" w:space="0" w:color="999999"/>
              <w:bottom w:val="single" w:sz="4" w:space="0" w:color="999999"/>
            </w:tcBorders>
          </w:tcPr>
          <w:p w14:paraId="246CF5BA" w14:textId="77777777" w:rsidR="00ED2D8E" w:rsidRPr="00A82E3F"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bCs/>
                <w:spacing w:val="-2"/>
                <w:sz w:val="12"/>
              </w:rPr>
            </w:pPr>
            <w:r w:rsidRPr="00E52426">
              <w:rPr>
                <w:rFonts w:ascii="Arial"/>
                <w:bCs/>
                <w:spacing w:val="-2"/>
                <w:sz w:val="12"/>
              </w:rPr>
              <w:t>TOLLAND</w:t>
            </w:r>
          </w:p>
        </w:tc>
        <w:tc>
          <w:tcPr>
            <w:tcW w:w="1440" w:type="dxa"/>
            <w:tcBorders>
              <w:top w:val="single" w:sz="4" w:space="0" w:color="999999"/>
              <w:bottom w:val="single" w:sz="4" w:space="0" w:color="999999"/>
            </w:tcBorders>
          </w:tcPr>
          <w:p w14:paraId="031BAD13" w14:textId="54B0334E" w:rsidR="00ED2D8E" w:rsidRPr="00A82E3F"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bCs/>
                <w:sz w:val="12"/>
              </w:rPr>
            </w:pPr>
          </w:p>
        </w:tc>
        <w:tc>
          <w:tcPr>
            <w:cnfStyle w:val="000100000000" w:firstRow="0" w:lastRow="0" w:firstColumn="0" w:lastColumn="1" w:oddVBand="0" w:evenVBand="0" w:oddHBand="0" w:evenHBand="0" w:firstRowFirstColumn="0" w:firstRowLastColumn="0" w:lastRowFirstColumn="0" w:lastRowLastColumn="0"/>
            <w:tcW w:w="1080" w:type="dxa"/>
            <w:tcBorders>
              <w:top w:val="single" w:sz="4" w:space="0" w:color="999999"/>
              <w:bottom w:val="single" w:sz="4" w:space="0" w:color="999999"/>
            </w:tcBorders>
          </w:tcPr>
          <w:p w14:paraId="57CB76D6" w14:textId="77777777" w:rsidR="00ED2D8E" w:rsidRPr="00B0219F" w:rsidRDefault="00ED2D8E" w:rsidP="00ED2D8E">
            <w:pPr>
              <w:pStyle w:val="TableParagraph"/>
              <w:rPr>
                <w:rFonts w:ascii="Arial"/>
                <w:b w:val="0"/>
                <w:spacing w:val="-2"/>
                <w:sz w:val="12"/>
              </w:rPr>
            </w:pPr>
          </w:p>
        </w:tc>
      </w:tr>
      <w:tr w:rsidR="00ED2D8E" w14:paraId="1FDF1B69" w14:textId="77777777" w:rsidTr="30800F17">
        <w:trPr>
          <w:trHeight w:val="201"/>
        </w:trPr>
        <w:tc>
          <w:tcPr>
            <w:cnfStyle w:val="001000000000" w:firstRow="0" w:lastRow="0" w:firstColumn="1" w:lastColumn="0" w:oddVBand="0" w:evenVBand="0" w:oddHBand="0" w:evenHBand="0" w:firstRowFirstColumn="0" w:firstRowLastColumn="0" w:lastRowFirstColumn="0" w:lastRowLastColumn="0"/>
            <w:tcW w:w="1165" w:type="dxa"/>
            <w:tcBorders>
              <w:top w:val="single" w:sz="4" w:space="0" w:color="999999"/>
              <w:bottom w:val="single" w:sz="4" w:space="0" w:color="999999"/>
            </w:tcBorders>
          </w:tcPr>
          <w:p w14:paraId="54D53A8F" w14:textId="77777777" w:rsidR="00ED2D8E" w:rsidRPr="00A82E3F" w:rsidRDefault="00ED2D8E" w:rsidP="00ED2D8E">
            <w:pPr>
              <w:pStyle w:val="TableParagraph"/>
              <w:spacing w:before="29"/>
              <w:rPr>
                <w:rFonts w:ascii="Arial"/>
                <w:b w:val="0"/>
                <w:bCs w:val="0"/>
                <w:spacing w:val="-2"/>
                <w:sz w:val="12"/>
              </w:rPr>
            </w:pPr>
            <w:r w:rsidRPr="00A82E3F">
              <w:rPr>
                <w:rFonts w:ascii="Arial"/>
                <w:b w:val="0"/>
                <w:bCs w:val="0"/>
                <w:spacing w:val="-2"/>
                <w:sz w:val="12"/>
              </w:rPr>
              <w:t>WESTWOOD</w:t>
            </w:r>
          </w:p>
        </w:tc>
        <w:tc>
          <w:tcPr>
            <w:tcW w:w="1359" w:type="dxa"/>
            <w:tcBorders>
              <w:top w:val="single" w:sz="4" w:space="0" w:color="999999"/>
              <w:bottom w:val="single" w:sz="4" w:space="0" w:color="999999"/>
            </w:tcBorders>
          </w:tcPr>
          <w:p w14:paraId="1334760A" w14:textId="77777777" w:rsidR="00ED2D8E" w:rsidRPr="00E52426"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b/>
                <w:spacing w:val="-2"/>
                <w:sz w:val="12"/>
              </w:rPr>
            </w:pPr>
            <w:r>
              <w:rPr>
                <w:rFonts w:ascii="Arial"/>
                <w:spacing w:val="-2"/>
                <w:sz w:val="12"/>
              </w:rPr>
              <w:t>WENHAM</w:t>
            </w:r>
          </w:p>
        </w:tc>
        <w:tc>
          <w:tcPr>
            <w:tcW w:w="1341" w:type="dxa"/>
            <w:tcBorders>
              <w:top w:val="single" w:sz="4" w:space="0" w:color="999999"/>
              <w:bottom w:val="single" w:sz="4" w:space="0" w:color="999999"/>
            </w:tcBorders>
          </w:tcPr>
          <w:p w14:paraId="5EA11B4C" w14:textId="77777777" w:rsidR="00ED2D8E" w:rsidRPr="00E52426"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b/>
                <w:spacing w:val="-2"/>
                <w:sz w:val="12"/>
              </w:rPr>
            </w:pPr>
            <w:r>
              <w:rPr>
                <w:rFonts w:ascii="Arial"/>
                <w:spacing w:val="-2"/>
                <w:sz w:val="12"/>
              </w:rPr>
              <w:t>PLYMPTON</w:t>
            </w:r>
          </w:p>
        </w:tc>
        <w:tc>
          <w:tcPr>
            <w:tcW w:w="1358" w:type="dxa"/>
            <w:tcBorders>
              <w:top w:val="single" w:sz="4" w:space="0" w:color="999999"/>
              <w:bottom w:val="single" w:sz="4" w:space="0" w:color="999999"/>
            </w:tcBorders>
          </w:tcPr>
          <w:p w14:paraId="65A11F41" w14:textId="77777777" w:rsidR="00ED2D8E" w:rsidRPr="00B0219F"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b/>
                <w:sz w:val="12"/>
              </w:rPr>
            </w:pPr>
          </w:p>
        </w:tc>
        <w:tc>
          <w:tcPr>
            <w:tcW w:w="1342" w:type="dxa"/>
            <w:tcBorders>
              <w:top w:val="single" w:sz="4" w:space="0" w:color="999999"/>
              <w:bottom w:val="single" w:sz="4" w:space="0" w:color="999999"/>
            </w:tcBorders>
          </w:tcPr>
          <w:p w14:paraId="7138E8FC" w14:textId="77777777" w:rsidR="00ED2D8E" w:rsidRPr="00E52426"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b/>
                <w:spacing w:val="-2"/>
                <w:sz w:val="12"/>
              </w:rPr>
            </w:pPr>
            <w:r>
              <w:rPr>
                <w:rFonts w:ascii="Arial"/>
                <w:spacing w:val="-2"/>
                <w:sz w:val="12"/>
              </w:rPr>
              <w:t>LEICESTER</w:t>
            </w:r>
          </w:p>
        </w:tc>
        <w:tc>
          <w:tcPr>
            <w:tcW w:w="1440" w:type="dxa"/>
            <w:tcBorders>
              <w:top w:val="single" w:sz="4" w:space="0" w:color="999999"/>
              <w:bottom w:val="single" w:sz="4" w:space="0" w:color="999999"/>
            </w:tcBorders>
          </w:tcPr>
          <w:p w14:paraId="2F4F0CB9" w14:textId="77777777" w:rsidR="00ED2D8E" w:rsidRPr="00B0219F"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b/>
                <w:sz w:val="12"/>
              </w:rPr>
            </w:pPr>
          </w:p>
        </w:tc>
        <w:tc>
          <w:tcPr>
            <w:tcW w:w="1260" w:type="dxa"/>
            <w:tcBorders>
              <w:top w:val="single" w:sz="4" w:space="0" w:color="999999"/>
              <w:bottom w:val="single" w:sz="4" w:space="0" w:color="999999"/>
            </w:tcBorders>
          </w:tcPr>
          <w:p w14:paraId="06A7F4BF" w14:textId="77777777" w:rsidR="00ED2D8E" w:rsidRPr="00E52426"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b/>
                <w:spacing w:val="-2"/>
                <w:sz w:val="12"/>
              </w:rPr>
            </w:pPr>
          </w:p>
        </w:tc>
        <w:tc>
          <w:tcPr>
            <w:tcW w:w="1620" w:type="dxa"/>
            <w:tcBorders>
              <w:top w:val="single" w:sz="4" w:space="0" w:color="999999"/>
              <w:bottom w:val="single" w:sz="4" w:space="0" w:color="999999"/>
            </w:tcBorders>
          </w:tcPr>
          <w:p w14:paraId="7464E733" w14:textId="77777777" w:rsidR="00ED2D8E" w:rsidRPr="00E52426"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b/>
                <w:spacing w:val="-2"/>
                <w:sz w:val="12"/>
              </w:rPr>
            </w:pPr>
            <w:r>
              <w:rPr>
                <w:rFonts w:ascii="Arial"/>
                <w:spacing w:val="-2"/>
                <w:sz w:val="12"/>
              </w:rPr>
              <w:t>WALES</w:t>
            </w:r>
          </w:p>
        </w:tc>
        <w:tc>
          <w:tcPr>
            <w:tcW w:w="1440" w:type="dxa"/>
            <w:tcBorders>
              <w:top w:val="single" w:sz="4" w:space="0" w:color="999999"/>
              <w:bottom w:val="single" w:sz="4" w:space="0" w:color="999999"/>
            </w:tcBorders>
          </w:tcPr>
          <w:p w14:paraId="5E0688FC" w14:textId="497CF70C" w:rsidR="00ED2D8E" w:rsidRPr="00E52426"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Arial"/>
                <w:b/>
                <w:spacing w:val="-2"/>
                <w:sz w:val="12"/>
              </w:rPr>
            </w:pPr>
          </w:p>
        </w:tc>
        <w:tc>
          <w:tcPr>
            <w:cnfStyle w:val="000100000000" w:firstRow="0" w:lastRow="0" w:firstColumn="0" w:lastColumn="1" w:oddVBand="0" w:evenVBand="0" w:oddHBand="0" w:evenHBand="0" w:firstRowFirstColumn="0" w:firstRowLastColumn="0" w:lastRowFirstColumn="0" w:lastRowLastColumn="0"/>
            <w:tcW w:w="1080" w:type="dxa"/>
            <w:tcBorders>
              <w:top w:val="single" w:sz="4" w:space="0" w:color="999999"/>
              <w:bottom w:val="single" w:sz="4" w:space="0" w:color="999999"/>
            </w:tcBorders>
          </w:tcPr>
          <w:p w14:paraId="3BC21652" w14:textId="77777777" w:rsidR="00ED2D8E" w:rsidRPr="00B0219F" w:rsidRDefault="00ED2D8E" w:rsidP="00ED2D8E">
            <w:pPr>
              <w:pStyle w:val="TableParagraph"/>
              <w:rPr>
                <w:rFonts w:ascii="Arial"/>
                <w:b w:val="0"/>
                <w:spacing w:val="-2"/>
                <w:sz w:val="12"/>
              </w:rPr>
            </w:pPr>
          </w:p>
        </w:tc>
      </w:tr>
      <w:tr w:rsidR="00ED2D8E" w14:paraId="34C9744E" w14:textId="77777777" w:rsidTr="30800F17">
        <w:trPr>
          <w:trHeight w:val="201"/>
        </w:trPr>
        <w:tc>
          <w:tcPr>
            <w:cnfStyle w:val="001000000000" w:firstRow="0" w:lastRow="0" w:firstColumn="1" w:lastColumn="0" w:oddVBand="0" w:evenVBand="0" w:oddHBand="0" w:evenHBand="0" w:firstRowFirstColumn="0" w:firstRowLastColumn="0" w:lastRowFirstColumn="0" w:lastRowLastColumn="0"/>
            <w:tcW w:w="1165" w:type="dxa"/>
            <w:tcBorders>
              <w:top w:val="single" w:sz="4" w:space="0" w:color="999999"/>
              <w:bottom w:val="single" w:sz="4" w:space="0" w:color="999999"/>
            </w:tcBorders>
          </w:tcPr>
          <w:p w14:paraId="4D2B59E5" w14:textId="77777777" w:rsidR="00ED2D8E" w:rsidRPr="00A82E3F" w:rsidRDefault="00ED2D8E" w:rsidP="00ED2D8E">
            <w:pPr>
              <w:pStyle w:val="TableParagraph"/>
              <w:spacing w:before="29"/>
              <w:rPr>
                <w:rFonts w:ascii="Arial"/>
                <w:b w:val="0"/>
                <w:bCs w:val="0"/>
                <w:spacing w:val="-2"/>
                <w:sz w:val="12"/>
              </w:rPr>
            </w:pPr>
            <w:r w:rsidRPr="00A82E3F">
              <w:rPr>
                <w:rFonts w:ascii="Arial"/>
                <w:b w:val="0"/>
                <w:bCs w:val="0"/>
                <w:spacing w:val="-2"/>
                <w:sz w:val="12"/>
              </w:rPr>
              <w:t>WEYMOUTH</w:t>
            </w:r>
          </w:p>
        </w:tc>
        <w:tc>
          <w:tcPr>
            <w:tcW w:w="1359" w:type="dxa"/>
            <w:tcBorders>
              <w:top w:val="single" w:sz="4" w:space="0" w:color="999999"/>
              <w:bottom w:val="single" w:sz="4" w:space="0" w:color="999999"/>
            </w:tcBorders>
          </w:tcPr>
          <w:p w14:paraId="13247C5D"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pacing w:val="-2"/>
                <w:sz w:val="12"/>
              </w:rPr>
            </w:pPr>
            <w:r>
              <w:rPr>
                <w:rFonts w:ascii="Arial"/>
                <w:spacing w:val="-4"/>
                <w:sz w:val="12"/>
              </w:rPr>
              <w:t>WEST</w:t>
            </w:r>
            <w:r>
              <w:rPr>
                <w:rFonts w:ascii="Arial"/>
                <w:spacing w:val="40"/>
                <w:sz w:val="12"/>
              </w:rPr>
              <w:t xml:space="preserve"> </w:t>
            </w:r>
            <w:r>
              <w:rPr>
                <w:rFonts w:ascii="Arial"/>
                <w:spacing w:val="-12"/>
                <w:sz w:val="12"/>
              </w:rPr>
              <w:t>NEWBURY</w:t>
            </w:r>
          </w:p>
        </w:tc>
        <w:tc>
          <w:tcPr>
            <w:tcW w:w="1341" w:type="dxa"/>
            <w:tcBorders>
              <w:top w:val="single" w:sz="4" w:space="0" w:color="999999"/>
              <w:bottom w:val="single" w:sz="4" w:space="0" w:color="999999"/>
            </w:tcBorders>
          </w:tcPr>
          <w:p w14:paraId="79C3AAE9"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pacing w:val="-2"/>
                <w:sz w:val="12"/>
              </w:rPr>
            </w:pPr>
            <w:r>
              <w:rPr>
                <w:rFonts w:ascii="Arial"/>
                <w:spacing w:val="-2"/>
                <w:sz w:val="12"/>
              </w:rPr>
              <w:t>RAYNHAM</w:t>
            </w:r>
          </w:p>
        </w:tc>
        <w:tc>
          <w:tcPr>
            <w:tcW w:w="1358" w:type="dxa"/>
            <w:tcBorders>
              <w:top w:val="single" w:sz="4" w:space="0" w:color="999999"/>
              <w:bottom w:val="single" w:sz="4" w:space="0" w:color="999999"/>
            </w:tcBorders>
          </w:tcPr>
          <w:p w14:paraId="6280B683" w14:textId="77777777" w:rsidR="00ED2D8E" w:rsidRPr="00B0219F"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b/>
                <w:sz w:val="12"/>
              </w:rPr>
            </w:pPr>
          </w:p>
        </w:tc>
        <w:tc>
          <w:tcPr>
            <w:tcW w:w="1342" w:type="dxa"/>
            <w:tcBorders>
              <w:top w:val="single" w:sz="4" w:space="0" w:color="999999"/>
              <w:bottom w:val="single" w:sz="4" w:space="0" w:color="999999"/>
            </w:tcBorders>
          </w:tcPr>
          <w:p w14:paraId="7EE6A1D1"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pacing w:val="-2"/>
                <w:sz w:val="12"/>
              </w:rPr>
            </w:pPr>
            <w:r>
              <w:rPr>
                <w:rFonts w:ascii="Arial"/>
                <w:spacing w:val="-2"/>
                <w:sz w:val="12"/>
              </w:rPr>
              <w:t>LITTLETON</w:t>
            </w:r>
          </w:p>
        </w:tc>
        <w:tc>
          <w:tcPr>
            <w:tcW w:w="1440" w:type="dxa"/>
            <w:tcBorders>
              <w:top w:val="single" w:sz="4" w:space="0" w:color="999999"/>
              <w:bottom w:val="single" w:sz="4" w:space="0" w:color="999999"/>
            </w:tcBorders>
          </w:tcPr>
          <w:p w14:paraId="70DAD425" w14:textId="77777777" w:rsidR="00ED2D8E" w:rsidRPr="00B0219F"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b/>
                <w:sz w:val="12"/>
              </w:rPr>
            </w:pPr>
          </w:p>
        </w:tc>
        <w:tc>
          <w:tcPr>
            <w:tcW w:w="1260" w:type="dxa"/>
            <w:tcBorders>
              <w:top w:val="single" w:sz="4" w:space="0" w:color="999999"/>
              <w:bottom w:val="single" w:sz="4" w:space="0" w:color="999999"/>
            </w:tcBorders>
          </w:tcPr>
          <w:p w14:paraId="16098E26" w14:textId="77777777" w:rsidR="00ED2D8E" w:rsidRPr="00E52426"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b/>
                <w:spacing w:val="-2"/>
                <w:sz w:val="12"/>
              </w:rPr>
            </w:pPr>
          </w:p>
        </w:tc>
        <w:tc>
          <w:tcPr>
            <w:tcW w:w="1620" w:type="dxa"/>
            <w:tcBorders>
              <w:top w:val="single" w:sz="4" w:space="0" w:color="999999"/>
              <w:bottom w:val="single" w:sz="4" w:space="0" w:color="999999"/>
            </w:tcBorders>
          </w:tcPr>
          <w:p w14:paraId="079F0147"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pacing w:val="-2"/>
                <w:sz w:val="12"/>
              </w:rPr>
            </w:pPr>
            <w:r>
              <w:rPr>
                <w:rFonts w:ascii="Arial"/>
                <w:spacing w:val="-4"/>
                <w:sz w:val="12"/>
              </w:rPr>
              <w:t>WARE</w:t>
            </w:r>
          </w:p>
        </w:tc>
        <w:tc>
          <w:tcPr>
            <w:tcW w:w="1440" w:type="dxa"/>
            <w:tcBorders>
              <w:top w:val="single" w:sz="4" w:space="0" w:color="999999"/>
              <w:bottom w:val="single" w:sz="4" w:space="0" w:color="999999"/>
            </w:tcBorders>
          </w:tcPr>
          <w:p w14:paraId="7A00C07B" w14:textId="77777777" w:rsidR="00ED2D8E"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Arial"/>
                <w:spacing w:val="-2"/>
                <w:sz w:val="12"/>
              </w:rPr>
            </w:pPr>
          </w:p>
        </w:tc>
        <w:tc>
          <w:tcPr>
            <w:cnfStyle w:val="000100000000" w:firstRow="0" w:lastRow="0" w:firstColumn="0" w:lastColumn="1" w:oddVBand="0" w:evenVBand="0" w:oddHBand="0" w:evenHBand="0" w:firstRowFirstColumn="0" w:firstRowLastColumn="0" w:lastRowFirstColumn="0" w:lastRowLastColumn="0"/>
            <w:tcW w:w="1080" w:type="dxa"/>
            <w:tcBorders>
              <w:top w:val="single" w:sz="4" w:space="0" w:color="999999"/>
              <w:bottom w:val="single" w:sz="4" w:space="0" w:color="999999"/>
            </w:tcBorders>
          </w:tcPr>
          <w:p w14:paraId="09E517A9" w14:textId="77777777" w:rsidR="00ED2D8E" w:rsidRPr="00B0219F" w:rsidRDefault="00ED2D8E" w:rsidP="00ED2D8E">
            <w:pPr>
              <w:pStyle w:val="TableParagraph"/>
              <w:rPr>
                <w:rFonts w:ascii="Arial"/>
                <w:b w:val="0"/>
                <w:spacing w:val="-2"/>
                <w:sz w:val="12"/>
              </w:rPr>
            </w:pPr>
          </w:p>
        </w:tc>
      </w:tr>
      <w:tr w:rsidR="00ED2D8E" w14:paraId="157BECCB" w14:textId="77777777" w:rsidTr="30800F17">
        <w:trPr>
          <w:trHeight w:val="201"/>
        </w:trPr>
        <w:tc>
          <w:tcPr>
            <w:cnfStyle w:val="001000000000" w:firstRow="0" w:lastRow="0" w:firstColumn="1" w:lastColumn="0" w:oddVBand="0" w:evenVBand="0" w:oddHBand="0" w:evenHBand="0" w:firstRowFirstColumn="0" w:firstRowLastColumn="0" w:lastRowFirstColumn="0" w:lastRowLastColumn="0"/>
            <w:tcW w:w="1165" w:type="dxa"/>
            <w:tcBorders>
              <w:top w:val="single" w:sz="4" w:space="0" w:color="999999"/>
              <w:bottom w:val="single" w:sz="4" w:space="0" w:color="999999"/>
            </w:tcBorders>
          </w:tcPr>
          <w:p w14:paraId="2F7F99DF" w14:textId="77777777" w:rsidR="00ED2D8E" w:rsidRPr="00A82E3F" w:rsidRDefault="00ED2D8E" w:rsidP="00ED2D8E">
            <w:pPr>
              <w:pStyle w:val="TableParagraph"/>
              <w:spacing w:before="2"/>
              <w:rPr>
                <w:b w:val="0"/>
                <w:bCs w:val="0"/>
                <w:sz w:val="12"/>
              </w:rPr>
            </w:pPr>
          </w:p>
          <w:p w14:paraId="4D3EC911" w14:textId="77777777" w:rsidR="00ED2D8E" w:rsidRPr="00A82E3F" w:rsidRDefault="00ED2D8E" w:rsidP="00ED2D8E">
            <w:pPr>
              <w:pStyle w:val="TableParagraph"/>
              <w:spacing w:before="29"/>
              <w:rPr>
                <w:rFonts w:ascii="Arial"/>
                <w:b w:val="0"/>
                <w:bCs w:val="0"/>
                <w:spacing w:val="-2"/>
                <w:sz w:val="12"/>
              </w:rPr>
            </w:pPr>
            <w:r w:rsidRPr="00A82E3F">
              <w:rPr>
                <w:rFonts w:ascii="Arial"/>
                <w:b w:val="0"/>
                <w:bCs w:val="0"/>
                <w:spacing w:val="-2"/>
                <w:sz w:val="12"/>
              </w:rPr>
              <w:t>WILMINGTON</w:t>
            </w:r>
          </w:p>
        </w:tc>
        <w:tc>
          <w:tcPr>
            <w:tcW w:w="1359" w:type="dxa"/>
            <w:tcBorders>
              <w:top w:val="single" w:sz="4" w:space="0" w:color="999999"/>
              <w:bottom w:val="single" w:sz="4" w:space="0" w:color="999999"/>
            </w:tcBorders>
          </w:tcPr>
          <w:p w14:paraId="7CB46ED5"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pacing w:val="-4"/>
                <w:sz w:val="12"/>
              </w:rPr>
            </w:pPr>
          </w:p>
        </w:tc>
        <w:tc>
          <w:tcPr>
            <w:tcW w:w="1341" w:type="dxa"/>
            <w:tcBorders>
              <w:top w:val="single" w:sz="4" w:space="0" w:color="999999"/>
              <w:bottom w:val="single" w:sz="4" w:space="0" w:color="999999"/>
            </w:tcBorders>
          </w:tcPr>
          <w:p w14:paraId="310CE388"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pacing w:val="-2"/>
                <w:sz w:val="12"/>
              </w:rPr>
            </w:pPr>
            <w:r>
              <w:rPr>
                <w:rFonts w:ascii="Arial"/>
                <w:spacing w:val="-2"/>
                <w:sz w:val="12"/>
              </w:rPr>
              <w:t>REHOBOTH</w:t>
            </w:r>
          </w:p>
        </w:tc>
        <w:tc>
          <w:tcPr>
            <w:tcW w:w="1358" w:type="dxa"/>
            <w:tcBorders>
              <w:top w:val="single" w:sz="4" w:space="0" w:color="999999"/>
              <w:bottom w:val="single" w:sz="4" w:space="0" w:color="999999"/>
            </w:tcBorders>
          </w:tcPr>
          <w:p w14:paraId="56819F83" w14:textId="77777777" w:rsidR="00ED2D8E" w:rsidRPr="00B0219F"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b/>
                <w:sz w:val="12"/>
              </w:rPr>
            </w:pPr>
          </w:p>
        </w:tc>
        <w:tc>
          <w:tcPr>
            <w:tcW w:w="1342" w:type="dxa"/>
            <w:tcBorders>
              <w:top w:val="single" w:sz="4" w:space="0" w:color="999999"/>
              <w:bottom w:val="single" w:sz="4" w:space="0" w:color="999999"/>
            </w:tcBorders>
          </w:tcPr>
          <w:p w14:paraId="45D14CE4"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pacing w:val="-2"/>
                <w:sz w:val="12"/>
              </w:rPr>
            </w:pPr>
            <w:r>
              <w:rPr>
                <w:rFonts w:ascii="Arial"/>
                <w:spacing w:val="-2"/>
                <w:sz w:val="12"/>
              </w:rPr>
              <w:t>MARLBOROUGH</w:t>
            </w:r>
          </w:p>
        </w:tc>
        <w:tc>
          <w:tcPr>
            <w:tcW w:w="1440" w:type="dxa"/>
            <w:tcBorders>
              <w:top w:val="single" w:sz="4" w:space="0" w:color="999999"/>
              <w:bottom w:val="single" w:sz="4" w:space="0" w:color="999999"/>
            </w:tcBorders>
          </w:tcPr>
          <w:p w14:paraId="097F9AAD" w14:textId="77777777" w:rsidR="00ED2D8E" w:rsidRPr="00B0219F"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b/>
                <w:sz w:val="12"/>
              </w:rPr>
            </w:pPr>
          </w:p>
        </w:tc>
        <w:tc>
          <w:tcPr>
            <w:tcW w:w="1260" w:type="dxa"/>
            <w:tcBorders>
              <w:top w:val="single" w:sz="4" w:space="0" w:color="999999"/>
              <w:bottom w:val="single" w:sz="4" w:space="0" w:color="999999"/>
            </w:tcBorders>
          </w:tcPr>
          <w:p w14:paraId="7F5D9C23" w14:textId="77777777" w:rsidR="00ED2D8E" w:rsidRPr="00E52426"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b/>
                <w:spacing w:val="-2"/>
                <w:sz w:val="12"/>
              </w:rPr>
            </w:pPr>
          </w:p>
        </w:tc>
        <w:tc>
          <w:tcPr>
            <w:tcW w:w="1620" w:type="dxa"/>
            <w:tcBorders>
              <w:top w:val="single" w:sz="4" w:space="0" w:color="999999"/>
              <w:bottom w:val="single" w:sz="4" w:space="0" w:color="999999"/>
            </w:tcBorders>
          </w:tcPr>
          <w:p w14:paraId="453BDAE2" w14:textId="77777777" w:rsidR="00ED2D8E" w:rsidRPr="006D5182"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pacing w:val="-4"/>
                <w:sz w:val="12"/>
              </w:rPr>
            </w:pPr>
            <w:r w:rsidRPr="006D5182">
              <w:rPr>
                <w:rFonts w:ascii="Arial"/>
                <w:spacing w:val="-4"/>
                <w:sz w:val="12"/>
              </w:rPr>
              <w:t>WEST</w:t>
            </w:r>
            <w:r w:rsidRPr="006D5182">
              <w:rPr>
                <w:rFonts w:ascii="Arial"/>
                <w:spacing w:val="40"/>
                <w:sz w:val="12"/>
              </w:rPr>
              <w:t xml:space="preserve"> </w:t>
            </w:r>
            <w:r w:rsidRPr="006D5182">
              <w:rPr>
                <w:rFonts w:ascii="Arial"/>
                <w:spacing w:val="-10"/>
                <w:sz w:val="12"/>
              </w:rPr>
              <w:t>SPRINGFIELD</w:t>
            </w:r>
          </w:p>
        </w:tc>
        <w:tc>
          <w:tcPr>
            <w:tcW w:w="1440" w:type="dxa"/>
            <w:tcBorders>
              <w:top w:val="single" w:sz="4" w:space="0" w:color="999999"/>
              <w:bottom w:val="single" w:sz="4" w:space="0" w:color="999999"/>
            </w:tcBorders>
          </w:tcPr>
          <w:p w14:paraId="2448E6CC" w14:textId="77777777" w:rsidR="00ED2D8E" w:rsidRDefault="00ED2D8E" w:rsidP="00ED2D8E">
            <w:pPr>
              <w:pStyle w:val="TableParagraph"/>
              <w:spacing w:before="2"/>
              <w:cnfStyle w:val="000000000000" w:firstRow="0" w:lastRow="0" w:firstColumn="0" w:lastColumn="0" w:oddVBand="0" w:evenVBand="0" w:oddHBand="0" w:evenHBand="0" w:firstRowFirstColumn="0" w:firstRowLastColumn="0" w:lastRowFirstColumn="0" w:lastRowLastColumn="0"/>
              <w:rPr>
                <w:b/>
                <w:sz w:val="12"/>
              </w:rPr>
            </w:pPr>
          </w:p>
          <w:p w14:paraId="1BCAD9A8" w14:textId="77777777" w:rsidR="00ED2D8E"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Arial"/>
                <w:spacing w:val="-2"/>
                <w:sz w:val="12"/>
              </w:rPr>
            </w:pPr>
          </w:p>
        </w:tc>
        <w:tc>
          <w:tcPr>
            <w:cnfStyle w:val="000100000000" w:firstRow="0" w:lastRow="0" w:firstColumn="0" w:lastColumn="1" w:oddVBand="0" w:evenVBand="0" w:oddHBand="0" w:evenHBand="0" w:firstRowFirstColumn="0" w:firstRowLastColumn="0" w:lastRowFirstColumn="0" w:lastRowLastColumn="0"/>
            <w:tcW w:w="1080" w:type="dxa"/>
            <w:tcBorders>
              <w:top w:val="single" w:sz="4" w:space="0" w:color="999999"/>
              <w:bottom w:val="single" w:sz="4" w:space="0" w:color="999999"/>
            </w:tcBorders>
          </w:tcPr>
          <w:p w14:paraId="500CC8B0" w14:textId="77777777" w:rsidR="00ED2D8E" w:rsidRPr="00B0219F" w:rsidRDefault="00ED2D8E" w:rsidP="00ED2D8E">
            <w:pPr>
              <w:pStyle w:val="TableParagraph"/>
              <w:rPr>
                <w:rFonts w:ascii="Arial"/>
                <w:b w:val="0"/>
                <w:spacing w:val="-2"/>
                <w:sz w:val="12"/>
              </w:rPr>
            </w:pPr>
          </w:p>
        </w:tc>
      </w:tr>
      <w:tr w:rsidR="00ED2D8E" w14:paraId="2AEC8BF5" w14:textId="77777777" w:rsidTr="30800F17">
        <w:trPr>
          <w:trHeight w:val="201"/>
        </w:trPr>
        <w:tc>
          <w:tcPr>
            <w:cnfStyle w:val="001000000000" w:firstRow="0" w:lastRow="0" w:firstColumn="1" w:lastColumn="0" w:oddVBand="0" w:evenVBand="0" w:oddHBand="0" w:evenHBand="0" w:firstRowFirstColumn="0" w:firstRowLastColumn="0" w:lastRowFirstColumn="0" w:lastRowLastColumn="0"/>
            <w:tcW w:w="1165" w:type="dxa"/>
            <w:tcBorders>
              <w:top w:val="single" w:sz="4" w:space="0" w:color="999999"/>
              <w:bottom w:val="single" w:sz="4" w:space="0" w:color="999999"/>
            </w:tcBorders>
          </w:tcPr>
          <w:p w14:paraId="4E37EDF4" w14:textId="77777777" w:rsidR="00ED2D8E" w:rsidRPr="00A82E3F" w:rsidRDefault="00ED2D8E" w:rsidP="00ED2D8E">
            <w:pPr>
              <w:pStyle w:val="TableParagraph"/>
              <w:rPr>
                <w:b w:val="0"/>
                <w:bCs w:val="0"/>
                <w:sz w:val="12"/>
              </w:rPr>
            </w:pPr>
            <w:r w:rsidRPr="00A82E3F">
              <w:rPr>
                <w:rFonts w:ascii="Arial"/>
                <w:b w:val="0"/>
                <w:bCs w:val="0"/>
                <w:spacing w:val="-2"/>
                <w:sz w:val="12"/>
              </w:rPr>
              <w:t>WINCHESTER</w:t>
            </w:r>
          </w:p>
        </w:tc>
        <w:tc>
          <w:tcPr>
            <w:tcW w:w="1359" w:type="dxa"/>
            <w:tcBorders>
              <w:top w:val="single" w:sz="4" w:space="0" w:color="999999"/>
              <w:bottom w:val="single" w:sz="4" w:space="0" w:color="999999"/>
            </w:tcBorders>
          </w:tcPr>
          <w:p w14:paraId="52B08B0C"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pacing w:val="-4"/>
                <w:sz w:val="12"/>
              </w:rPr>
            </w:pPr>
          </w:p>
        </w:tc>
        <w:tc>
          <w:tcPr>
            <w:tcW w:w="1341" w:type="dxa"/>
            <w:tcBorders>
              <w:top w:val="single" w:sz="4" w:space="0" w:color="999999"/>
              <w:bottom w:val="single" w:sz="4" w:space="0" w:color="999999"/>
            </w:tcBorders>
          </w:tcPr>
          <w:p w14:paraId="59D32A4B" w14:textId="77777777" w:rsidR="00ED2D8E" w:rsidRDefault="00ED2D8E" w:rsidP="00ED2D8E">
            <w:pPr>
              <w:pStyle w:val="TableParagraph"/>
              <w:spacing w:before="2"/>
              <w:jc w:val="both"/>
              <w:cnfStyle w:val="000000000000" w:firstRow="0" w:lastRow="0" w:firstColumn="0" w:lastColumn="0" w:oddVBand="0" w:evenVBand="0" w:oddHBand="0" w:evenHBand="0" w:firstRowFirstColumn="0" w:firstRowLastColumn="0" w:lastRowFirstColumn="0" w:lastRowLastColumn="0"/>
              <w:rPr>
                <w:b/>
                <w:sz w:val="12"/>
              </w:rPr>
            </w:pPr>
            <w:r>
              <w:rPr>
                <w:rFonts w:ascii="Arial"/>
                <w:spacing w:val="-2"/>
                <w:sz w:val="12"/>
              </w:rPr>
              <w:t>ROCHESTER</w:t>
            </w:r>
          </w:p>
        </w:tc>
        <w:tc>
          <w:tcPr>
            <w:tcW w:w="1358" w:type="dxa"/>
            <w:tcBorders>
              <w:top w:val="single" w:sz="4" w:space="0" w:color="999999"/>
              <w:bottom w:val="single" w:sz="4" w:space="0" w:color="999999"/>
            </w:tcBorders>
          </w:tcPr>
          <w:p w14:paraId="150A5E68" w14:textId="77777777" w:rsidR="00ED2D8E" w:rsidRPr="00B0219F"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b/>
                <w:sz w:val="12"/>
              </w:rPr>
            </w:pPr>
          </w:p>
        </w:tc>
        <w:tc>
          <w:tcPr>
            <w:tcW w:w="1342" w:type="dxa"/>
            <w:tcBorders>
              <w:top w:val="single" w:sz="4" w:space="0" w:color="999999"/>
              <w:bottom w:val="single" w:sz="4" w:space="0" w:color="999999"/>
            </w:tcBorders>
          </w:tcPr>
          <w:p w14:paraId="49D4897B" w14:textId="77777777" w:rsidR="00ED2D8E" w:rsidRDefault="00ED2D8E" w:rsidP="00ED2D8E">
            <w:pPr>
              <w:pStyle w:val="TableParagraph"/>
              <w:spacing w:before="2"/>
              <w:cnfStyle w:val="000000000000" w:firstRow="0" w:lastRow="0" w:firstColumn="0" w:lastColumn="0" w:oddVBand="0" w:evenVBand="0" w:oddHBand="0" w:evenHBand="0" w:firstRowFirstColumn="0" w:firstRowLastColumn="0" w:lastRowFirstColumn="0" w:lastRowLastColumn="0"/>
              <w:rPr>
                <w:b/>
                <w:sz w:val="12"/>
              </w:rPr>
            </w:pPr>
            <w:r>
              <w:rPr>
                <w:rFonts w:ascii="Arial"/>
                <w:spacing w:val="-2"/>
                <w:sz w:val="12"/>
              </w:rPr>
              <w:t>MAYNARD</w:t>
            </w:r>
          </w:p>
        </w:tc>
        <w:tc>
          <w:tcPr>
            <w:tcW w:w="1440" w:type="dxa"/>
            <w:tcBorders>
              <w:top w:val="single" w:sz="4" w:space="0" w:color="999999"/>
              <w:bottom w:val="single" w:sz="4" w:space="0" w:color="999999"/>
            </w:tcBorders>
          </w:tcPr>
          <w:p w14:paraId="79AB1B62" w14:textId="77777777" w:rsidR="00ED2D8E" w:rsidRPr="00B0219F"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b/>
                <w:sz w:val="12"/>
              </w:rPr>
            </w:pPr>
          </w:p>
        </w:tc>
        <w:tc>
          <w:tcPr>
            <w:tcW w:w="1260" w:type="dxa"/>
            <w:tcBorders>
              <w:top w:val="single" w:sz="4" w:space="0" w:color="999999"/>
              <w:bottom w:val="single" w:sz="4" w:space="0" w:color="999999"/>
            </w:tcBorders>
          </w:tcPr>
          <w:p w14:paraId="3446676D" w14:textId="77777777" w:rsidR="00ED2D8E" w:rsidRPr="00E52426"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b/>
                <w:spacing w:val="-2"/>
                <w:sz w:val="12"/>
              </w:rPr>
            </w:pPr>
          </w:p>
        </w:tc>
        <w:tc>
          <w:tcPr>
            <w:tcW w:w="1620" w:type="dxa"/>
            <w:tcBorders>
              <w:top w:val="single" w:sz="4" w:space="0" w:color="999999"/>
              <w:bottom w:val="single" w:sz="4" w:space="0" w:color="999999"/>
            </w:tcBorders>
          </w:tcPr>
          <w:p w14:paraId="0BFA9EF0"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pacing w:val="-4"/>
                <w:sz w:val="12"/>
              </w:rPr>
            </w:pPr>
            <w:r>
              <w:rPr>
                <w:rFonts w:ascii="Arial"/>
                <w:spacing w:val="-2"/>
                <w:sz w:val="12"/>
              </w:rPr>
              <w:t>WESTFIELD</w:t>
            </w:r>
          </w:p>
        </w:tc>
        <w:tc>
          <w:tcPr>
            <w:tcW w:w="1440" w:type="dxa"/>
            <w:tcBorders>
              <w:top w:val="single" w:sz="4" w:space="0" w:color="999999"/>
              <w:bottom w:val="single" w:sz="4" w:space="0" w:color="999999"/>
            </w:tcBorders>
          </w:tcPr>
          <w:p w14:paraId="28B0049A" w14:textId="77777777" w:rsidR="00ED2D8E" w:rsidRDefault="00ED2D8E" w:rsidP="00ED2D8E">
            <w:pPr>
              <w:pStyle w:val="TableParagraph"/>
              <w:spacing w:before="2"/>
              <w:cnfStyle w:val="000000000000" w:firstRow="0" w:lastRow="0" w:firstColumn="0" w:lastColumn="0" w:oddVBand="0" w:evenVBand="0" w:oddHBand="0" w:evenHBand="0" w:firstRowFirstColumn="0" w:firstRowLastColumn="0" w:lastRowFirstColumn="0" w:lastRowLastColumn="0"/>
              <w:rPr>
                <w:b/>
                <w:sz w:val="12"/>
              </w:rPr>
            </w:pPr>
          </w:p>
        </w:tc>
        <w:tc>
          <w:tcPr>
            <w:cnfStyle w:val="000100000000" w:firstRow="0" w:lastRow="0" w:firstColumn="0" w:lastColumn="1" w:oddVBand="0" w:evenVBand="0" w:oddHBand="0" w:evenHBand="0" w:firstRowFirstColumn="0" w:firstRowLastColumn="0" w:lastRowFirstColumn="0" w:lastRowLastColumn="0"/>
            <w:tcW w:w="1080" w:type="dxa"/>
            <w:tcBorders>
              <w:top w:val="single" w:sz="4" w:space="0" w:color="999999"/>
              <w:bottom w:val="single" w:sz="4" w:space="0" w:color="999999"/>
            </w:tcBorders>
          </w:tcPr>
          <w:p w14:paraId="03AD5041" w14:textId="77777777" w:rsidR="00ED2D8E" w:rsidRPr="00B0219F" w:rsidRDefault="00ED2D8E" w:rsidP="00ED2D8E">
            <w:pPr>
              <w:pStyle w:val="TableParagraph"/>
              <w:rPr>
                <w:rFonts w:ascii="Arial"/>
                <w:b w:val="0"/>
                <w:spacing w:val="-2"/>
                <w:sz w:val="12"/>
              </w:rPr>
            </w:pPr>
          </w:p>
        </w:tc>
      </w:tr>
      <w:tr w:rsidR="00ED2D8E" w14:paraId="47105296" w14:textId="77777777" w:rsidTr="30800F17">
        <w:trPr>
          <w:trHeight w:val="300"/>
        </w:trPr>
        <w:tc>
          <w:tcPr>
            <w:cnfStyle w:val="001000000000" w:firstRow="0" w:lastRow="0" w:firstColumn="1" w:lastColumn="0" w:oddVBand="0" w:evenVBand="0" w:oddHBand="0" w:evenHBand="0" w:firstRowFirstColumn="0" w:firstRowLastColumn="0" w:lastRowFirstColumn="0" w:lastRowLastColumn="0"/>
            <w:tcW w:w="1165" w:type="dxa"/>
            <w:tcBorders>
              <w:top w:val="single" w:sz="4" w:space="0" w:color="999999"/>
              <w:bottom w:val="single" w:sz="4" w:space="0" w:color="999999"/>
            </w:tcBorders>
          </w:tcPr>
          <w:p w14:paraId="4FC1EE46" w14:textId="77777777" w:rsidR="00ED2D8E" w:rsidRPr="00A82E3F" w:rsidRDefault="00ED2D8E" w:rsidP="00ED2D8E">
            <w:pPr>
              <w:pStyle w:val="TableParagraph"/>
              <w:rPr>
                <w:rFonts w:ascii="Arial"/>
                <w:b w:val="0"/>
                <w:bCs w:val="0"/>
                <w:spacing w:val="-2"/>
                <w:sz w:val="12"/>
              </w:rPr>
            </w:pPr>
            <w:r w:rsidRPr="00A82E3F">
              <w:rPr>
                <w:rFonts w:ascii="Arial"/>
                <w:b w:val="0"/>
                <w:bCs w:val="0"/>
                <w:spacing w:val="-2"/>
                <w:sz w:val="12"/>
              </w:rPr>
              <w:t>WINTHROP</w:t>
            </w:r>
          </w:p>
        </w:tc>
        <w:tc>
          <w:tcPr>
            <w:tcW w:w="1359" w:type="dxa"/>
            <w:tcBorders>
              <w:top w:val="single" w:sz="4" w:space="0" w:color="999999"/>
              <w:bottom w:val="single" w:sz="4" w:space="0" w:color="999999"/>
            </w:tcBorders>
          </w:tcPr>
          <w:p w14:paraId="5DDEDD14"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pacing w:val="-4"/>
                <w:sz w:val="12"/>
              </w:rPr>
            </w:pPr>
          </w:p>
        </w:tc>
        <w:tc>
          <w:tcPr>
            <w:tcW w:w="1341" w:type="dxa"/>
            <w:tcBorders>
              <w:top w:val="single" w:sz="4" w:space="0" w:color="999999"/>
              <w:bottom w:val="single" w:sz="4" w:space="0" w:color="999999"/>
            </w:tcBorders>
          </w:tcPr>
          <w:p w14:paraId="49D42673" w14:textId="77777777" w:rsidR="00ED2D8E" w:rsidRDefault="00ED2D8E" w:rsidP="00ED2D8E">
            <w:pPr>
              <w:pStyle w:val="TableParagraph"/>
              <w:spacing w:before="2"/>
              <w:jc w:val="both"/>
              <w:cnfStyle w:val="000000000000" w:firstRow="0" w:lastRow="0" w:firstColumn="0" w:lastColumn="0" w:oddVBand="0" w:evenVBand="0" w:oddHBand="0" w:evenHBand="0" w:firstRowFirstColumn="0" w:firstRowLastColumn="0" w:lastRowFirstColumn="0" w:lastRowLastColumn="0"/>
              <w:rPr>
                <w:rFonts w:ascii="Arial"/>
                <w:spacing w:val="-2"/>
                <w:sz w:val="12"/>
              </w:rPr>
            </w:pPr>
            <w:r>
              <w:rPr>
                <w:rFonts w:ascii="Arial"/>
                <w:spacing w:val="-2"/>
                <w:sz w:val="12"/>
              </w:rPr>
              <w:t>ROCKLAND</w:t>
            </w:r>
          </w:p>
        </w:tc>
        <w:tc>
          <w:tcPr>
            <w:tcW w:w="1358" w:type="dxa"/>
            <w:tcBorders>
              <w:top w:val="single" w:sz="4" w:space="0" w:color="999999"/>
              <w:bottom w:val="single" w:sz="4" w:space="0" w:color="999999"/>
            </w:tcBorders>
          </w:tcPr>
          <w:p w14:paraId="6AD3EFFA" w14:textId="77777777" w:rsidR="00ED2D8E" w:rsidRPr="00B0219F"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b/>
                <w:sz w:val="12"/>
              </w:rPr>
            </w:pPr>
          </w:p>
        </w:tc>
        <w:tc>
          <w:tcPr>
            <w:tcW w:w="1342" w:type="dxa"/>
            <w:tcBorders>
              <w:top w:val="single" w:sz="4" w:space="0" w:color="999999"/>
              <w:bottom w:val="single" w:sz="4" w:space="0" w:color="999999"/>
            </w:tcBorders>
          </w:tcPr>
          <w:p w14:paraId="5FAA40BB" w14:textId="77777777" w:rsidR="00ED2D8E" w:rsidRDefault="00ED2D8E" w:rsidP="00ED2D8E">
            <w:pPr>
              <w:pStyle w:val="TableParagraph"/>
              <w:spacing w:before="2"/>
              <w:cnfStyle w:val="000000000000" w:firstRow="0" w:lastRow="0" w:firstColumn="0" w:lastColumn="0" w:oddVBand="0" w:evenVBand="0" w:oddHBand="0" w:evenHBand="0" w:firstRowFirstColumn="0" w:firstRowLastColumn="0" w:lastRowFirstColumn="0" w:lastRowLastColumn="0"/>
              <w:rPr>
                <w:rFonts w:ascii="Arial"/>
                <w:spacing w:val="-2"/>
                <w:sz w:val="12"/>
              </w:rPr>
            </w:pPr>
            <w:r>
              <w:rPr>
                <w:rFonts w:ascii="Arial"/>
                <w:spacing w:val="-2"/>
                <w:sz w:val="12"/>
              </w:rPr>
              <w:t>MEDWAY</w:t>
            </w:r>
          </w:p>
        </w:tc>
        <w:tc>
          <w:tcPr>
            <w:tcW w:w="1440" w:type="dxa"/>
            <w:tcBorders>
              <w:top w:val="single" w:sz="4" w:space="0" w:color="999999"/>
              <w:bottom w:val="single" w:sz="4" w:space="0" w:color="999999"/>
            </w:tcBorders>
          </w:tcPr>
          <w:p w14:paraId="218229F7" w14:textId="77777777" w:rsidR="00ED2D8E" w:rsidRPr="00B0219F"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b/>
                <w:sz w:val="12"/>
              </w:rPr>
            </w:pPr>
          </w:p>
        </w:tc>
        <w:tc>
          <w:tcPr>
            <w:tcW w:w="1260" w:type="dxa"/>
            <w:tcBorders>
              <w:top w:val="single" w:sz="4" w:space="0" w:color="999999"/>
              <w:bottom w:val="single" w:sz="4" w:space="0" w:color="999999"/>
            </w:tcBorders>
          </w:tcPr>
          <w:p w14:paraId="1990AF04" w14:textId="77777777" w:rsidR="00ED2D8E" w:rsidRPr="00E52426"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b/>
                <w:spacing w:val="-2"/>
                <w:sz w:val="12"/>
              </w:rPr>
            </w:pPr>
          </w:p>
        </w:tc>
        <w:tc>
          <w:tcPr>
            <w:tcW w:w="1620" w:type="dxa"/>
            <w:tcBorders>
              <w:top w:val="single" w:sz="4" w:space="0" w:color="999999"/>
              <w:bottom w:val="single" w:sz="4" w:space="0" w:color="999999"/>
            </w:tcBorders>
          </w:tcPr>
          <w:p w14:paraId="5E96EE77"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pacing w:val="-2"/>
                <w:sz w:val="12"/>
              </w:rPr>
            </w:pPr>
            <w:r>
              <w:rPr>
                <w:rFonts w:ascii="Arial"/>
                <w:spacing w:val="-2"/>
                <w:sz w:val="12"/>
              </w:rPr>
              <w:t>WESTHAMPTON</w:t>
            </w:r>
          </w:p>
        </w:tc>
        <w:tc>
          <w:tcPr>
            <w:tcW w:w="1440" w:type="dxa"/>
            <w:tcBorders>
              <w:top w:val="single" w:sz="4" w:space="0" w:color="999999"/>
              <w:bottom w:val="single" w:sz="4" w:space="0" w:color="999999"/>
            </w:tcBorders>
          </w:tcPr>
          <w:p w14:paraId="5F47260B" w14:textId="77777777" w:rsidR="00ED2D8E" w:rsidRDefault="00ED2D8E" w:rsidP="00ED2D8E">
            <w:pPr>
              <w:pStyle w:val="TableParagraph"/>
              <w:spacing w:before="2"/>
              <w:cnfStyle w:val="000000000000" w:firstRow="0" w:lastRow="0" w:firstColumn="0" w:lastColumn="0" w:oddVBand="0" w:evenVBand="0" w:oddHBand="0" w:evenHBand="0" w:firstRowFirstColumn="0" w:firstRowLastColumn="0" w:lastRowFirstColumn="0" w:lastRowLastColumn="0"/>
              <w:rPr>
                <w:b/>
                <w:sz w:val="12"/>
              </w:rPr>
            </w:pPr>
          </w:p>
        </w:tc>
        <w:tc>
          <w:tcPr>
            <w:cnfStyle w:val="000100000000" w:firstRow="0" w:lastRow="0" w:firstColumn="0" w:lastColumn="1" w:oddVBand="0" w:evenVBand="0" w:oddHBand="0" w:evenHBand="0" w:firstRowFirstColumn="0" w:firstRowLastColumn="0" w:lastRowFirstColumn="0" w:lastRowLastColumn="0"/>
            <w:tcW w:w="1080" w:type="dxa"/>
            <w:tcBorders>
              <w:top w:val="single" w:sz="4" w:space="0" w:color="999999"/>
              <w:bottom w:val="single" w:sz="4" w:space="0" w:color="999999"/>
            </w:tcBorders>
          </w:tcPr>
          <w:p w14:paraId="478B5388" w14:textId="77777777" w:rsidR="00ED2D8E" w:rsidRPr="00B0219F" w:rsidRDefault="00ED2D8E" w:rsidP="00ED2D8E">
            <w:pPr>
              <w:pStyle w:val="TableParagraph"/>
              <w:rPr>
                <w:rFonts w:ascii="Arial"/>
                <w:b w:val="0"/>
                <w:spacing w:val="-2"/>
                <w:sz w:val="12"/>
              </w:rPr>
            </w:pPr>
          </w:p>
        </w:tc>
      </w:tr>
      <w:tr w:rsidR="00ED2D8E" w14:paraId="0EEA2027" w14:textId="77777777" w:rsidTr="30800F17">
        <w:trPr>
          <w:trHeight w:val="201"/>
        </w:trPr>
        <w:tc>
          <w:tcPr>
            <w:cnfStyle w:val="001000000000" w:firstRow="0" w:lastRow="0" w:firstColumn="1" w:lastColumn="0" w:oddVBand="0" w:evenVBand="0" w:oddHBand="0" w:evenHBand="0" w:firstRowFirstColumn="0" w:firstRowLastColumn="0" w:lastRowFirstColumn="0" w:lastRowLastColumn="0"/>
            <w:tcW w:w="1165" w:type="dxa"/>
            <w:tcBorders>
              <w:top w:val="single" w:sz="4" w:space="0" w:color="999999"/>
              <w:bottom w:val="single" w:sz="4" w:space="0" w:color="999999"/>
            </w:tcBorders>
          </w:tcPr>
          <w:p w14:paraId="583D1796" w14:textId="77777777" w:rsidR="00ED2D8E" w:rsidRPr="00A82E3F" w:rsidRDefault="00ED2D8E" w:rsidP="00ED2D8E">
            <w:pPr>
              <w:pStyle w:val="TableParagraph"/>
              <w:rPr>
                <w:rFonts w:ascii="Arial"/>
                <w:b w:val="0"/>
                <w:bCs w:val="0"/>
                <w:spacing w:val="-2"/>
                <w:sz w:val="12"/>
              </w:rPr>
            </w:pPr>
            <w:r w:rsidRPr="00A82E3F">
              <w:rPr>
                <w:rFonts w:ascii="Arial"/>
                <w:b w:val="0"/>
                <w:bCs w:val="0"/>
                <w:spacing w:val="-2"/>
                <w:sz w:val="12"/>
              </w:rPr>
              <w:t>WOBURN</w:t>
            </w:r>
          </w:p>
        </w:tc>
        <w:tc>
          <w:tcPr>
            <w:tcW w:w="1359" w:type="dxa"/>
            <w:tcBorders>
              <w:top w:val="single" w:sz="4" w:space="0" w:color="999999"/>
              <w:bottom w:val="single" w:sz="4" w:space="0" w:color="999999"/>
            </w:tcBorders>
          </w:tcPr>
          <w:p w14:paraId="3ABEC031"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pacing w:val="-4"/>
                <w:sz w:val="12"/>
              </w:rPr>
            </w:pPr>
          </w:p>
        </w:tc>
        <w:tc>
          <w:tcPr>
            <w:tcW w:w="1341" w:type="dxa"/>
            <w:tcBorders>
              <w:top w:val="single" w:sz="4" w:space="0" w:color="999999"/>
              <w:bottom w:val="single" w:sz="4" w:space="0" w:color="999999"/>
            </w:tcBorders>
          </w:tcPr>
          <w:p w14:paraId="42DFE474" w14:textId="77777777" w:rsidR="00ED2D8E" w:rsidRDefault="00ED2D8E" w:rsidP="00ED2D8E">
            <w:pPr>
              <w:pStyle w:val="TableParagraph"/>
              <w:spacing w:before="2"/>
              <w:jc w:val="both"/>
              <w:cnfStyle w:val="000000000000" w:firstRow="0" w:lastRow="0" w:firstColumn="0" w:lastColumn="0" w:oddVBand="0" w:evenVBand="0" w:oddHBand="0" w:evenHBand="0" w:firstRowFirstColumn="0" w:firstRowLastColumn="0" w:lastRowFirstColumn="0" w:lastRowLastColumn="0"/>
              <w:rPr>
                <w:rFonts w:ascii="Arial"/>
                <w:spacing w:val="-2"/>
                <w:sz w:val="12"/>
              </w:rPr>
            </w:pPr>
            <w:r>
              <w:rPr>
                <w:rFonts w:ascii="Arial"/>
                <w:spacing w:val="-2"/>
                <w:sz w:val="12"/>
              </w:rPr>
              <w:t>SCITUATE</w:t>
            </w:r>
          </w:p>
        </w:tc>
        <w:tc>
          <w:tcPr>
            <w:tcW w:w="1358" w:type="dxa"/>
            <w:tcBorders>
              <w:top w:val="single" w:sz="4" w:space="0" w:color="999999"/>
              <w:bottom w:val="single" w:sz="4" w:space="0" w:color="999999"/>
            </w:tcBorders>
          </w:tcPr>
          <w:p w14:paraId="224C0903" w14:textId="77777777" w:rsidR="00ED2D8E" w:rsidRPr="00B0219F"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b/>
                <w:sz w:val="12"/>
              </w:rPr>
            </w:pPr>
          </w:p>
        </w:tc>
        <w:tc>
          <w:tcPr>
            <w:tcW w:w="1342" w:type="dxa"/>
            <w:tcBorders>
              <w:top w:val="single" w:sz="4" w:space="0" w:color="999999"/>
              <w:bottom w:val="single" w:sz="4" w:space="0" w:color="999999"/>
            </w:tcBorders>
          </w:tcPr>
          <w:p w14:paraId="5A028DE2" w14:textId="77777777" w:rsidR="00ED2D8E" w:rsidRDefault="00ED2D8E" w:rsidP="00ED2D8E">
            <w:pPr>
              <w:pStyle w:val="TableParagraph"/>
              <w:spacing w:before="2"/>
              <w:cnfStyle w:val="000000000000" w:firstRow="0" w:lastRow="0" w:firstColumn="0" w:lastColumn="0" w:oddVBand="0" w:evenVBand="0" w:oddHBand="0" w:evenHBand="0" w:firstRowFirstColumn="0" w:firstRowLastColumn="0" w:lastRowFirstColumn="0" w:lastRowLastColumn="0"/>
              <w:rPr>
                <w:rFonts w:ascii="Arial"/>
                <w:spacing w:val="-2"/>
                <w:sz w:val="12"/>
              </w:rPr>
            </w:pPr>
            <w:r>
              <w:rPr>
                <w:rFonts w:ascii="Arial"/>
                <w:spacing w:val="-2"/>
                <w:sz w:val="12"/>
              </w:rPr>
              <w:t>MENDON</w:t>
            </w:r>
          </w:p>
        </w:tc>
        <w:tc>
          <w:tcPr>
            <w:tcW w:w="1440" w:type="dxa"/>
            <w:tcBorders>
              <w:top w:val="single" w:sz="4" w:space="0" w:color="999999"/>
              <w:bottom w:val="single" w:sz="4" w:space="0" w:color="999999"/>
            </w:tcBorders>
          </w:tcPr>
          <w:p w14:paraId="2F09F01E" w14:textId="77777777" w:rsidR="00ED2D8E" w:rsidRPr="00B0219F"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b/>
                <w:sz w:val="12"/>
              </w:rPr>
            </w:pPr>
          </w:p>
        </w:tc>
        <w:tc>
          <w:tcPr>
            <w:tcW w:w="1260" w:type="dxa"/>
            <w:tcBorders>
              <w:top w:val="single" w:sz="4" w:space="0" w:color="999999"/>
              <w:bottom w:val="single" w:sz="4" w:space="0" w:color="999999"/>
            </w:tcBorders>
          </w:tcPr>
          <w:p w14:paraId="2B4D80A6" w14:textId="77777777" w:rsidR="00ED2D8E" w:rsidRPr="00E52426"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b/>
                <w:spacing w:val="-2"/>
                <w:sz w:val="12"/>
              </w:rPr>
            </w:pPr>
          </w:p>
        </w:tc>
        <w:tc>
          <w:tcPr>
            <w:tcW w:w="1620" w:type="dxa"/>
            <w:tcBorders>
              <w:top w:val="single" w:sz="4" w:space="0" w:color="999999"/>
              <w:bottom w:val="single" w:sz="4" w:space="0" w:color="999999"/>
            </w:tcBorders>
          </w:tcPr>
          <w:p w14:paraId="574D1A4C"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pacing w:val="-2"/>
                <w:sz w:val="12"/>
              </w:rPr>
            </w:pPr>
            <w:r>
              <w:rPr>
                <w:rFonts w:ascii="Arial"/>
                <w:spacing w:val="-2"/>
                <w:sz w:val="12"/>
              </w:rPr>
              <w:t>WHATELY</w:t>
            </w:r>
          </w:p>
        </w:tc>
        <w:tc>
          <w:tcPr>
            <w:tcW w:w="1440" w:type="dxa"/>
            <w:tcBorders>
              <w:top w:val="single" w:sz="4" w:space="0" w:color="999999"/>
              <w:bottom w:val="single" w:sz="4" w:space="0" w:color="999999"/>
            </w:tcBorders>
          </w:tcPr>
          <w:p w14:paraId="43F6C614" w14:textId="77777777" w:rsidR="00ED2D8E" w:rsidRDefault="00ED2D8E" w:rsidP="00ED2D8E">
            <w:pPr>
              <w:pStyle w:val="TableParagraph"/>
              <w:spacing w:before="2"/>
              <w:cnfStyle w:val="000000000000" w:firstRow="0" w:lastRow="0" w:firstColumn="0" w:lastColumn="0" w:oddVBand="0" w:evenVBand="0" w:oddHBand="0" w:evenHBand="0" w:firstRowFirstColumn="0" w:firstRowLastColumn="0" w:lastRowFirstColumn="0" w:lastRowLastColumn="0"/>
              <w:rPr>
                <w:b/>
                <w:sz w:val="12"/>
              </w:rPr>
            </w:pPr>
          </w:p>
        </w:tc>
        <w:tc>
          <w:tcPr>
            <w:cnfStyle w:val="000100000000" w:firstRow="0" w:lastRow="0" w:firstColumn="0" w:lastColumn="1" w:oddVBand="0" w:evenVBand="0" w:oddHBand="0" w:evenHBand="0" w:firstRowFirstColumn="0" w:firstRowLastColumn="0" w:lastRowFirstColumn="0" w:lastRowLastColumn="0"/>
            <w:tcW w:w="1080" w:type="dxa"/>
            <w:tcBorders>
              <w:top w:val="single" w:sz="4" w:space="0" w:color="999999"/>
              <w:bottom w:val="single" w:sz="4" w:space="0" w:color="999999"/>
            </w:tcBorders>
          </w:tcPr>
          <w:p w14:paraId="6D19B964" w14:textId="77777777" w:rsidR="00ED2D8E" w:rsidRPr="00B0219F" w:rsidRDefault="00ED2D8E" w:rsidP="00ED2D8E">
            <w:pPr>
              <w:pStyle w:val="TableParagraph"/>
              <w:rPr>
                <w:rFonts w:ascii="Arial"/>
                <w:b w:val="0"/>
                <w:spacing w:val="-2"/>
                <w:sz w:val="12"/>
              </w:rPr>
            </w:pPr>
          </w:p>
        </w:tc>
      </w:tr>
      <w:tr w:rsidR="00ED2D8E" w14:paraId="04E03B69" w14:textId="77777777" w:rsidTr="30800F17">
        <w:trPr>
          <w:trHeight w:val="201"/>
        </w:trPr>
        <w:tc>
          <w:tcPr>
            <w:cnfStyle w:val="001000000000" w:firstRow="0" w:lastRow="0" w:firstColumn="1" w:lastColumn="0" w:oddVBand="0" w:evenVBand="0" w:oddHBand="0" w:evenHBand="0" w:firstRowFirstColumn="0" w:firstRowLastColumn="0" w:lastRowFirstColumn="0" w:lastRowLastColumn="0"/>
            <w:tcW w:w="1165" w:type="dxa"/>
            <w:tcBorders>
              <w:top w:val="single" w:sz="4" w:space="0" w:color="999999"/>
              <w:bottom w:val="single" w:sz="4" w:space="0" w:color="999999"/>
            </w:tcBorders>
          </w:tcPr>
          <w:p w14:paraId="46E01E28" w14:textId="77777777" w:rsidR="00ED2D8E" w:rsidRDefault="00ED2D8E" w:rsidP="00ED2D8E">
            <w:pPr>
              <w:pStyle w:val="TableParagraph"/>
              <w:spacing w:before="2"/>
              <w:rPr>
                <w:rFonts w:ascii="Arial"/>
                <w:spacing w:val="-2"/>
                <w:sz w:val="12"/>
              </w:rPr>
            </w:pPr>
          </w:p>
        </w:tc>
        <w:tc>
          <w:tcPr>
            <w:tcW w:w="1359" w:type="dxa"/>
            <w:tcBorders>
              <w:top w:val="single" w:sz="4" w:space="0" w:color="999999"/>
              <w:bottom w:val="single" w:sz="4" w:space="0" w:color="999999"/>
            </w:tcBorders>
          </w:tcPr>
          <w:p w14:paraId="1EF1C1E5"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pacing w:val="-4"/>
                <w:sz w:val="12"/>
              </w:rPr>
            </w:pPr>
          </w:p>
        </w:tc>
        <w:tc>
          <w:tcPr>
            <w:tcW w:w="1341" w:type="dxa"/>
            <w:tcBorders>
              <w:top w:val="single" w:sz="4" w:space="0" w:color="999999"/>
              <w:bottom w:val="single" w:sz="4" w:space="0" w:color="999999"/>
            </w:tcBorders>
          </w:tcPr>
          <w:p w14:paraId="3BA82E1B" w14:textId="77777777" w:rsidR="00ED2D8E" w:rsidRDefault="00ED2D8E" w:rsidP="00ED2D8E">
            <w:pPr>
              <w:pStyle w:val="TableParagraph"/>
              <w:spacing w:before="2"/>
              <w:jc w:val="both"/>
              <w:cnfStyle w:val="000000000000" w:firstRow="0" w:lastRow="0" w:firstColumn="0" w:lastColumn="0" w:oddVBand="0" w:evenVBand="0" w:oddHBand="0" w:evenHBand="0" w:firstRowFirstColumn="0" w:firstRowLastColumn="0" w:lastRowFirstColumn="0" w:lastRowLastColumn="0"/>
              <w:rPr>
                <w:rFonts w:ascii="Arial"/>
                <w:spacing w:val="-2"/>
                <w:sz w:val="12"/>
              </w:rPr>
            </w:pPr>
            <w:r>
              <w:rPr>
                <w:rFonts w:ascii="Arial"/>
                <w:spacing w:val="-2"/>
                <w:sz w:val="12"/>
              </w:rPr>
              <w:t>SEEKONK</w:t>
            </w:r>
          </w:p>
        </w:tc>
        <w:tc>
          <w:tcPr>
            <w:tcW w:w="1358" w:type="dxa"/>
            <w:tcBorders>
              <w:top w:val="single" w:sz="4" w:space="0" w:color="999999"/>
              <w:bottom w:val="single" w:sz="4" w:space="0" w:color="999999"/>
            </w:tcBorders>
          </w:tcPr>
          <w:p w14:paraId="3DFD9953" w14:textId="77777777" w:rsidR="00ED2D8E" w:rsidRPr="00B0219F"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b/>
                <w:sz w:val="12"/>
              </w:rPr>
            </w:pPr>
          </w:p>
        </w:tc>
        <w:tc>
          <w:tcPr>
            <w:tcW w:w="1342" w:type="dxa"/>
            <w:tcBorders>
              <w:top w:val="single" w:sz="4" w:space="0" w:color="999999"/>
              <w:bottom w:val="single" w:sz="4" w:space="0" w:color="999999"/>
            </w:tcBorders>
          </w:tcPr>
          <w:p w14:paraId="44EFE4FC" w14:textId="77777777" w:rsidR="00ED2D8E" w:rsidRDefault="00ED2D8E" w:rsidP="00ED2D8E">
            <w:pPr>
              <w:pStyle w:val="TableParagraph"/>
              <w:spacing w:before="2"/>
              <w:cnfStyle w:val="000000000000" w:firstRow="0" w:lastRow="0" w:firstColumn="0" w:lastColumn="0" w:oddVBand="0" w:evenVBand="0" w:oddHBand="0" w:evenHBand="0" w:firstRowFirstColumn="0" w:firstRowLastColumn="0" w:lastRowFirstColumn="0" w:lastRowLastColumn="0"/>
              <w:rPr>
                <w:rFonts w:ascii="Arial"/>
                <w:spacing w:val="-2"/>
                <w:sz w:val="12"/>
              </w:rPr>
            </w:pPr>
            <w:r>
              <w:rPr>
                <w:rFonts w:ascii="Arial"/>
                <w:spacing w:val="-2"/>
                <w:sz w:val="12"/>
              </w:rPr>
              <w:t>MILFORD</w:t>
            </w:r>
          </w:p>
        </w:tc>
        <w:tc>
          <w:tcPr>
            <w:tcW w:w="1440" w:type="dxa"/>
            <w:tcBorders>
              <w:top w:val="single" w:sz="4" w:space="0" w:color="999999"/>
              <w:bottom w:val="single" w:sz="4" w:space="0" w:color="999999"/>
            </w:tcBorders>
          </w:tcPr>
          <w:p w14:paraId="42307D99" w14:textId="77777777" w:rsidR="00ED2D8E" w:rsidRPr="00B0219F"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b/>
                <w:sz w:val="12"/>
              </w:rPr>
            </w:pPr>
          </w:p>
        </w:tc>
        <w:tc>
          <w:tcPr>
            <w:tcW w:w="1260" w:type="dxa"/>
            <w:tcBorders>
              <w:top w:val="single" w:sz="4" w:space="0" w:color="999999"/>
              <w:bottom w:val="single" w:sz="4" w:space="0" w:color="999999"/>
            </w:tcBorders>
          </w:tcPr>
          <w:p w14:paraId="594F3F8E" w14:textId="77777777" w:rsidR="00ED2D8E" w:rsidRPr="00E52426"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b/>
                <w:spacing w:val="-2"/>
                <w:sz w:val="12"/>
              </w:rPr>
            </w:pPr>
          </w:p>
        </w:tc>
        <w:tc>
          <w:tcPr>
            <w:tcW w:w="1620" w:type="dxa"/>
            <w:tcBorders>
              <w:top w:val="single" w:sz="4" w:space="0" w:color="999999"/>
              <w:bottom w:val="single" w:sz="4" w:space="0" w:color="999999"/>
            </w:tcBorders>
          </w:tcPr>
          <w:p w14:paraId="504616C8"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pacing w:val="-2"/>
                <w:sz w:val="12"/>
              </w:rPr>
            </w:pPr>
            <w:r>
              <w:rPr>
                <w:rFonts w:ascii="Arial"/>
                <w:spacing w:val="-2"/>
                <w:sz w:val="12"/>
              </w:rPr>
              <w:t>WILBRAHAM</w:t>
            </w:r>
          </w:p>
        </w:tc>
        <w:tc>
          <w:tcPr>
            <w:tcW w:w="1440" w:type="dxa"/>
            <w:tcBorders>
              <w:top w:val="single" w:sz="4" w:space="0" w:color="999999"/>
              <w:bottom w:val="single" w:sz="4" w:space="0" w:color="999999"/>
            </w:tcBorders>
          </w:tcPr>
          <w:p w14:paraId="2BE4DB96" w14:textId="77777777" w:rsidR="00ED2D8E" w:rsidRDefault="00ED2D8E" w:rsidP="00ED2D8E">
            <w:pPr>
              <w:pStyle w:val="TableParagraph"/>
              <w:spacing w:before="2"/>
              <w:cnfStyle w:val="000000000000" w:firstRow="0" w:lastRow="0" w:firstColumn="0" w:lastColumn="0" w:oddVBand="0" w:evenVBand="0" w:oddHBand="0" w:evenHBand="0" w:firstRowFirstColumn="0" w:firstRowLastColumn="0" w:lastRowFirstColumn="0" w:lastRowLastColumn="0"/>
              <w:rPr>
                <w:b/>
                <w:sz w:val="12"/>
              </w:rPr>
            </w:pPr>
          </w:p>
        </w:tc>
        <w:tc>
          <w:tcPr>
            <w:cnfStyle w:val="000100000000" w:firstRow="0" w:lastRow="0" w:firstColumn="0" w:lastColumn="1" w:oddVBand="0" w:evenVBand="0" w:oddHBand="0" w:evenHBand="0" w:firstRowFirstColumn="0" w:firstRowLastColumn="0" w:lastRowFirstColumn="0" w:lastRowLastColumn="0"/>
            <w:tcW w:w="1080" w:type="dxa"/>
            <w:tcBorders>
              <w:top w:val="single" w:sz="4" w:space="0" w:color="999999"/>
              <w:bottom w:val="single" w:sz="4" w:space="0" w:color="999999"/>
            </w:tcBorders>
          </w:tcPr>
          <w:p w14:paraId="05C8D6AC" w14:textId="77777777" w:rsidR="00ED2D8E" w:rsidRPr="00B0219F" w:rsidRDefault="00ED2D8E" w:rsidP="00ED2D8E">
            <w:pPr>
              <w:pStyle w:val="TableParagraph"/>
              <w:rPr>
                <w:rFonts w:ascii="Arial"/>
                <w:b w:val="0"/>
                <w:spacing w:val="-2"/>
                <w:sz w:val="12"/>
              </w:rPr>
            </w:pPr>
          </w:p>
        </w:tc>
      </w:tr>
      <w:tr w:rsidR="00ED2D8E" w14:paraId="7166E87F" w14:textId="77777777" w:rsidTr="30800F17">
        <w:trPr>
          <w:trHeight w:val="201"/>
        </w:trPr>
        <w:tc>
          <w:tcPr>
            <w:cnfStyle w:val="001000000000" w:firstRow="0" w:lastRow="0" w:firstColumn="1" w:lastColumn="0" w:oddVBand="0" w:evenVBand="0" w:oddHBand="0" w:evenHBand="0" w:firstRowFirstColumn="0" w:firstRowLastColumn="0" w:lastRowFirstColumn="0" w:lastRowLastColumn="0"/>
            <w:tcW w:w="1165" w:type="dxa"/>
            <w:tcBorders>
              <w:top w:val="single" w:sz="4" w:space="0" w:color="999999"/>
              <w:bottom w:val="single" w:sz="4" w:space="0" w:color="999999"/>
            </w:tcBorders>
          </w:tcPr>
          <w:p w14:paraId="2953E417" w14:textId="77777777" w:rsidR="00ED2D8E" w:rsidRDefault="00ED2D8E" w:rsidP="00ED2D8E">
            <w:pPr>
              <w:pStyle w:val="TableParagraph"/>
              <w:spacing w:before="2"/>
              <w:rPr>
                <w:rFonts w:ascii="Arial"/>
                <w:spacing w:val="-2"/>
                <w:sz w:val="12"/>
              </w:rPr>
            </w:pPr>
          </w:p>
        </w:tc>
        <w:tc>
          <w:tcPr>
            <w:tcW w:w="1359" w:type="dxa"/>
            <w:tcBorders>
              <w:top w:val="single" w:sz="4" w:space="0" w:color="999999"/>
              <w:bottom w:val="single" w:sz="4" w:space="0" w:color="999999"/>
            </w:tcBorders>
          </w:tcPr>
          <w:p w14:paraId="126221FF"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pacing w:val="-4"/>
                <w:sz w:val="12"/>
              </w:rPr>
            </w:pPr>
          </w:p>
        </w:tc>
        <w:tc>
          <w:tcPr>
            <w:tcW w:w="1341" w:type="dxa"/>
            <w:tcBorders>
              <w:top w:val="single" w:sz="4" w:space="0" w:color="999999"/>
              <w:bottom w:val="single" w:sz="4" w:space="0" w:color="999999"/>
            </w:tcBorders>
          </w:tcPr>
          <w:p w14:paraId="59BEECBB" w14:textId="77777777" w:rsidR="00ED2D8E" w:rsidRDefault="00ED2D8E" w:rsidP="00ED2D8E">
            <w:pPr>
              <w:pStyle w:val="TableParagraph"/>
              <w:spacing w:before="2"/>
              <w:jc w:val="both"/>
              <w:cnfStyle w:val="000000000000" w:firstRow="0" w:lastRow="0" w:firstColumn="0" w:lastColumn="0" w:oddVBand="0" w:evenVBand="0" w:oddHBand="0" w:evenHBand="0" w:firstRowFirstColumn="0" w:firstRowLastColumn="0" w:lastRowFirstColumn="0" w:lastRowLastColumn="0"/>
              <w:rPr>
                <w:rFonts w:ascii="Arial"/>
                <w:spacing w:val="-2"/>
                <w:sz w:val="12"/>
              </w:rPr>
            </w:pPr>
            <w:r>
              <w:rPr>
                <w:rFonts w:ascii="Arial"/>
                <w:spacing w:val="-2"/>
                <w:sz w:val="12"/>
              </w:rPr>
              <w:t>SHARON</w:t>
            </w:r>
          </w:p>
        </w:tc>
        <w:tc>
          <w:tcPr>
            <w:tcW w:w="1358" w:type="dxa"/>
            <w:tcBorders>
              <w:top w:val="single" w:sz="4" w:space="0" w:color="999999"/>
              <w:bottom w:val="single" w:sz="4" w:space="0" w:color="999999"/>
            </w:tcBorders>
          </w:tcPr>
          <w:p w14:paraId="0C8CAB83" w14:textId="77777777" w:rsidR="00ED2D8E" w:rsidRPr="00B0219F"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b/>
                <w:sz w:val="12"/>
              </w:rPr>
            </w:pPr>
          </w:p>
        </w:tc>
        <w:tc>
          <w:tcPr>
            <w:tcW w:w="1342" w:type="dxa"/>
            <w:tcBorders>
              <w:top w:val="single" w:sz="4" w:space="0" w:color="999999"/>
              <w:bottom w:val="single" w:sz="4" w:space="0" w:color="999999"/>
            </w:tcBorders>
          </w:tcPr>
          <w:p w14:paraId="0B9C7172" w14:textId="77777777" w:rsidR="00ED2D8E" w:rsidRDefault="00ED2D8E" w:rsidP="00ED2D8E">
            <w:pPr>
              <w:pStyle w:val="TableParagraph"/>
              <w:spacing w:before="2"/>
              <w:cnfStyle w:val="000000000000" w:firstRow="0" w:lastRow="0" w:firstColumn="0" w:lastColumn="0" w:oddVBand="0" w:evenVBand="0" w:oddHBand="0" w:evenHBand="0" w:firstRowFirstColumn="0" w:firstRowLastColumn="0" w:lastRowFirstColumn="0" w:lastRowLastColumn="0"/>
              <w:rPr>
                <w:rFonts w:ascii="Arial"/>
                <w:spacing w:val="-2"/>
                <w:sz w:val="12"/>
              </w:rPr>
            </w:pPr>
            <w:r>
              <w:rPr>
                <w:rFonts w:ascii="Arial"/>
                <w:spacing w:val="-2"/>
                <w:sz w:val="12"/>
              </w:rPr>
              <w:t>MILLBURY</w:t>
            </w:r>
          </w:p>
        </w:tc>
        <w:tc>
          <w:tcPr>
            <w:tcW w:w="1440" w:type="dxa"/>
            <w:tcBorders>
              <w:top w:val="single" w:sz="4" w:space="0" w:color="999999"/>
              <w:bottom w:val="single" w:sz="4" w:space="0" w:color="999999"/>
            </w:tcBorders>
          </w:tcPr>
          <w:p w14:paraId="0BB8E661" w14:textId="77777777" w:rsidR="00ED2D8E" w:rsidRPr="00B0219F"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b/>
                <w:sz w:val="12"/>
              </w:rPr>
            </w:pPr>
          </w:p>
        </w:tc>
        <w:tc>
          <w:tcPr>
            <w:tcW w:w="1260" w:type="dxa"/>
            <w:tcBorders>
              <w:top w:val="single" w:sz="4" w:space="0" w:color="999999"/>
              <w:bottom w:val="single" w:sz="4" w:space="0" w:color="999999"/>
            </w:tcBorders>
          </w:tcPr>
          <w:p w14:paraId="4F6AC10C" w14:textId="77777777" w:rsidR="00ED2D8E" w:rsidRPr="00E52426"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b/>
                <w:spacing w:val="-2"/>
                <w:sz w:val="12"/>
              </w:rPr>
            </w:pPr>
          </w:p>
        </w:tc>
        <w:tc>
          <w:tcPr>
            <w:tcW w:w="1620" w:type="dxa"/>
            <w:tcBorders>
              <w:top w:val="single" w:sz="4" w:space="0" w:color="999999"/>
              <w:bottom w:val="single" w:sz="4" w:space="0" w:color="999999"/>
            </w:tcBorders>
          </w:tcPr>
          <w:p w14:paraId="4D7CD0D6"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pacing w:val="-2"/>
                <w:sz w:val="12"/>
              </w:rPr>
            </w:pPr>
            <w:r>
              <w:rPr>
                <w:rFonts w:ascii="Arial"/>
                <w:spacing w:val="-2"/>
                <w:sz w:val="12"/>
              </w:rPr>
              <w:t>WILLIAMSBURG</w:t>
            </w:r>
          </w:p>
        </w:tc>
        <w:tc>
          <w:tcPr>
            <w:tcW w:w="1440" w:type="dxa"/>
            <w:tcBorders>
              <w:top w:val="single" w:sz="4" w:space="0" w:color="999999"/>
              <w:bottom w:val="single" w:sz="4" w:space="0" w:color="999999"/>
            </w:tcBorders>
          </w:tcPr>
          <w:p w14:paraId="486475A9" w14:textId="77777777" w:rsidR="00ED2D8E" w:rsidRDefault="00ED2D8E" w:rsidP="00ED2D8E">
            <w:pPr>
              <w:pStyle w:val="TableParagraph"/>
              <w:spacing w:before="2"/>
              <w:cnfStyle w:val="000000000000" w:firstRow="0" w:lastRow="0" w:firstColumn="0" w:lastColumn="0" w:oddVBand="0" w:evenVBand="0" w:oddHBand="0" w:evenHBand="0" w:firstRowFirstColumn="0" w:firstRowLastColumn="0" w:lastRowFirstColumn="0" w:lastRowLastColumn="0"/>
              <w:rPr>
                <w:b/>
                <w:sz w:val="12"/>
              </w:rPr>
            </w:pPr>
          </w:p>
        </w:tc>
        <w:tc>
          <w:tcPr>
            <w:cnfStyle w:val="000100000000" w:firstRow="0" w:lastRow="0" w:firstColumn="0" w:lastColumn="1" w:oddVBand="0" w:evenVBand="0" w:oddHBand="0" w:evenHBand="0" w:firstRowFirstColumn="0" w:firstRowLastColumn="0" w:lastRowFirstColumn="0" w:lastRowLastColumn="0"/>
            <w:tcW w:w="1080" w:type="dxa"/>
            <w:tcBorders>
              <w:top w:val="single" w:sz="4" w:space="0" w:color="999999"/>
              <w:bottom w:val="single" w:sz="4" w:space="0" w:color="999999"/>
            </w:tcBorders>
          </w:tcPr>
          <w:p w14:paraId="5102BF04" w14:textId="77777777" w:rsidR="00ED2D8E" w:rsidRPr="00B0219F" w:rsidRDefault="00ED2D8E" w:rsidP="00ED2D8E">
            <w:pPr>
              <w:pStyle w:val="TableParagraph"/>
              <w:rPr>
                <w:rFonts w:ascii="Arial"/>
                <w:b w:val="0"/>
                <w:spacing w:val="-2"/>
                <w:sz w:val="12"/>
              </w:rPr>
            </w:pPr>
          </w:p>
        </w:tc>
      </w:tr>
      <w:tr w:rsidR="00ED2D8E" w14:paraId="442D69C3" w14:textId="77777777" w:rsidTr="30800F17">
        <w:trPr>
          <w:trHeight w:val="201"/>
        </w:trPr>
        <w:tc>
          <w:tcPr>
            <w:cnfStyle w:val="001000000000" w:firstRow="0" w:lastRow="0" w:firstColumn="1" w:lastColumn="0" w:oddVBand="0" w:evenVBand="0" w:oddHBand="0" w:evenHBand="0" w:firstRowFirstColumn="0" w:firstRowLastColumn="0" w:lastRowFirstColumn="0" w:lastRowLastColumn="0"/>
            <w:tcW w:w="1165" w:type="dxa"/>
            <w:tcBorders>
              <w:top w:val="single" w:sz="4" w:space="0" w:color="999999"/>
              <w:bottom w:val="single" w:sz="4" w:space="0" w:color="999999"/>
            </w:tcBorders>
          </w:tcPr>
          <w:p w14:paraId="13F24D7F" w14:textId="77777777" w:rsidR="00ED2D8E" w:rsidRDefault="00ED2D8E" w:rsidP="00ED2D8E">
            <w:pPr>
              <w:pStyle w:val="TableParagraph"/>
              <w:spacing w:before="2"/>
              <w:rPr>
                <w:rFonts w:ascii="Arial"/>
                <w:spacing w:val="-2"/>
                <w:sz w:val="12"/>
              </w:rPr>
            </w:pPr>
          </w:p>
        </w:tc>
        <w:tc>
          <w:tcPr>
            <w:tcW w:w="1359" w:type="dxa"/>
            <w:tcBorders>
              <w:top w:val="single" w:sz="4" w:space="0" w:color="999999"/>
              <w:bottom w:val="single" w:sz="4" w:space="0" w:color="999999"/>
            </w:tcBorders>
          </w:tcPr>
          <w:p w14:paraId="5193B044"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pacing w:val="-4"/>
                <w:sz w:val="12"/>
              </w:rPr>
            </w:pPr>
          </w:p>
        </w:tc>
        <w:tc>
          <w:tcPr>
            <w:tcW w:w="1341" w:type="dxa"/>
            <w:tcBorders>
              <w:top w:val="single" w:sz="4" w:space="0" w:color="999999"/>
              <w:bottom w:val="single" w:sz="4" w:space="0" w:color="999999"/>
            </w:tcBorders>
          </w:tcPr>
          <w:p w14:paraId="29DE0436" w14:textId="77777777" w:rsidR="00ED2D8E" w:rsidRDefault="00ED2D8E" w:rsidP="00ED2D8E">
            <w:pPr>
              <w:pStyle w:val="TableParagraph"/>
              <w:spacing w:before="2"/>
              <w:jc w:val="both"/>
              <w:cnfStyle w:val="000000000000" w:firstRow="0" w:lastRow="0" w:firstColumn="0" w:lastColumn="0" w:oddVBand="0" w:evenVBand="0" w:oddHBand="0" w:evenHBand="0" w:firstRowFirstColumn="0" w:firstRowLastColumn="0" w:lastRowFirstColumn="0" w:lastRowLastColumn="0"/>
              <w:rPr>
                <w:rFonts w:ascii="Arial"/>
                <w:spacing w:val="-2"/>
                <w:sz w:val="12"/>
              </w:rPr>
            </w:pPr>
            <w:r>
              <w:rPr>
                <w:rFonts w:ascii="Arial"/>
                <w:spacing w:val="-2"/>
                <w:sz w:val="12"/>
              </w:rPr>
              <w:t>SOMERSET</w:t>
            </w:r>
          </w:p>
        </w:tc>
        <w:tc>
          <w:tcPr>
            <w:tcW w:w="1358" w:type="dxa"/>
            <w:tcBorders>
              <w:top w:val="single" w:sz="4" w:space="0" w:color="999999"/>
              <w:bottom w:val="single" w:sz="4" w:space="0" w:color="999999"/>
            </w:tcBorders>
          </w:tcPr>
          <w:p w14:paraId="4554477C" w14:textId="77777777" w:rsidR="00ED2D8E" w:rsidRPr="00B0219F"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b/>
                <w:sz w:val="12"/>
              </w:rPr>
            </w:pPr>
          </w:p>
        </w:tc>
        <w:tc>
          <w:tcPr>
            <w:tcW w:w="1342" w:type="dxa"/>
            <w:tcBorders>
              <w:top w:val="single" w:sz="4" w:space="0" w:color="999999"/>
              <w:bottom w:val="single" w:sz="4" w:space="0" w:color="999999"/>
            </w:tcBorders>
          </w:tcPr>
          <w:p w14:paraId="4D473EE8" w14:textId="77777777" w:rsidR="00ED2D8E" w:rsidRDefault="00ED2D8E" w:rsidP="00ED2D8E">
            <w:pPr>
              <w:pStyle w:val="TableParagraph"/>
              <w:spacing w:before="2"/>
              <w:cnfStyle w:val="000000000000" w:firstRow="0" w:lastRow="0" w:firstColumn="0" w:lastColumn="0" w:oddVBand="0" w:evenVBand="0" w:oddHBand="0" w:evenHBand="0" w:firstRowFirstColumn="0" w:firstRowLastColumn="0" w:lastRowFirstColumn="0" w:lastRowLastColumn="0"/>
              <w:rPr>
                <w:rFonts w:ascii="Arial"/>
                <w:spacing w:val="-2"/>
                <w:sz w:val="12"/>
              </w:rPr>
            </w:pPr>
            <w:r>
              <w:rPr>
                <w:rFonts w:ascii="Arial"/>
                <w:spacing w:val="-2"/>
                <w:sz w:val="12"/>
              </w:rPr>
              <w:t>MILLIS</w:t>
            </w:r>
          </w:p>
        </w:tc>
        <w:tc>
          <w:tcPr>
            <w:tcW w:w="1440" w:type="dxa"/>
            <w:tcBorders>
              <w:top w:val="single" w:sz="4" w:space="0" w:color="999999"/>
              <w:bottom w:val="single" w:sz="4" w:space="0" w:color="999999"/>
            </w:tcBorders>
          </w:tcPr>
          <w:p w14:paraId="41452279" w14:textId="77777777" w:rsidR="00ED2D8E" w:rsidRPr="00B0219F"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b/>
                <w:sz w:val="12"/>
              </w:rPr>
            </w:pPr>
          </w:p>
        </w:tc>
        <w:tc>
          <w:tcPr>
            <w:tcW w:w="1260" w:type="dxa"/>
            <w:tcBorders>
              <w:top w:val="single" w:sz="4" w:space="0" w:color="999999"/>
              <w:bottom w:val="single" w:sz="4" w:space="0" w:color="999999"/>
            </w:tcBorders>
          </w:tcPr>
          <w:p w14:paraId="14484DC8" w14:textId="77777777" w:rsidR="00ED2D8E" w:rsidRPr="00E52426"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b/>
                <w:spacing w:val="-2"/>
                <w:sz w:val="12"/>
              </w:rPr>
            </w:pPr>
          </w:p>
        </w:tc>
        <w:tc>
          <w:tcPr>
            <w:tcW w:w="1620" w:type="dxa"/>
            <w:tcBorders>
              <w:top w:val="single" w:sz="4" w:space="0" w:color="999999"/>
              <w:bottom w:val="single" w:sz="4" w:space="0" w:color="999999"/>
            </w:tcBorders>
          </w:tcPr>
          <w:p w14:paraId="34DCB29F"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pacing w:val="-2"/>
                <w:sz w:val="12"/>
              </w:rPr>
            </w:pPr>
            <w:r>
              <w:rPr>
                <w:rFonts w:ascii="Arial"/>
                <w:spacing w:val="-2"/>
                <w:sz w:val="12"/>
              </w:rPr>
              <w:t>WORTHINGTON</w:t>
            </w:r>
          </w:p>
        </w:tc>
        <w:tc>
          <w:tcPr>
            <w:tcW w:w="1440" w:type="dxa"/>
            <w:tcBorders>
              <w:top w:val="single" w:sz="4" w:space="0" w:color="999999"/>
              <w:bottom w:val="single" w:sz="4" w:space="0" w:color="999999"/>
            </w:tcBorders>
          </w:tcPr>
          <w:p w14:paraId="11BD43BF" w14:textId="77777777" w:rsidR="00ED2D8E" w:rsidRDefault="00ED2D8E" w:rsidP="00ED2D8E">
            <w:pPr>
              <w:pStyle w:val="TableParagraph"/>
              <w:spacing w:before="2"/>
              <w:cnfStyle w:val="000000000000" w:firstRow="0" w:lastRow="0" w:firstColumn="0" w:lastColumn="0" w:oddVBand="0" w:evenVBand="0" w:oddHBand="0" w:evenHBand="0" w:firstRowFirstColumn="0" w:firstRowLastColumn="0" w:lastRowFirstColumn="0" w:lastRowLastColumn="0"/>
              <w:rPr>
                <w:b/>
                <w:sz w:val="12"/>
              </w:rPr>
            </w:pPr>
          </w:p>
        </w:tc>
        <w:tc>
          <w:tcPr>
            <w:cnfStyle w:val="000100000000" w:firstRow="0" w:lastRow="0" w:firstColumn="0" w:lastColumn="1" w:oddVBand="0" w:evenVBand="0" w:oddHBand="0" w:evenHBand="0" w:firstRowFirstColumn="0" w:firstRowLastColumn="0" w:lastRowFirstColumn="0" w:lastRowLastColumn="0"/>
            <w:tcW w:w="1080" w:type="dxa"/>
            <w:tcBorders>
              <w:top w:val="single" w:sz="4" w:space="0" w:color="999999"/>
              <w:bottom w:val="single" w:sz="4" w:space="0" w:color="999999"/>
            </w:tcBorders>
          </w:tcPr>
          <w:p w14:paraId="24DCC2E4" w14:textId="77777777" w:rsidR="00ED2D8E" w:rsidRPr="00B0219F" w:rsidRDefault="00ED2D8E" w:rsidP="00ED2D8E">
            <w:pPr>
              <w:pStyle w:val="TableParagraph"/>
              <w:rPr>
                <w:rFonts w:ascii="Arial"/>
                <w:b w:val="0"/>
                <w:spacing w:val="-2"/>
                <w:sz w:val="12"/>
              </w:rPr>
            </w:pPr>
          </w:p>
        </w:tc>
      </w:tr>
      <w:tr w:rsidR="00ED2D8E" w14:paraId="5B32EAA1" w14:textId="77777777" w:rsidTr="30800F17">
        <w:trPr>
          <w:trHeight w:val="201"/>
        </w:trPr>
        <w:tc>
          <w:tcPr>
            <w:cnfStyle w:val="001000000000" w:firstRow="0" w:lastRow="0" w:firstColumn="1" w:lastColumn="0" w:oddVBand="0" w:evenVBand="0" w:oddHBand="0" w:evenHBand="0" w:firstRowFirstColumn="0" w:firstRowLastColumn="0" w:lastRowFirstColumn="0" w:lastRowLastColumn="0"/>
            <w:tcW w:w="1165" w:type="dxa"/>
            <w:tcBorders>
              <w:top w:val="single" w:sz="4" w:space="0" w:color="999999"/>
              <w:bottom w:val="single" w:sz="4" w:space="0" w:color="999999"/>
            </w:tcBorders>
          </w:tcPr>
          <w:p w14:paraId="1D3F3BE1" w14:textId="77777777" w:rsidR="00ED2D8E" w:rsidRDefault="00ED2D8E" w:rsidP="00ED2D8E">
            <w:pPr>
              <w:pStyle w:val="TableParagraph"/>
              <w:spacing w:before="2"/>
              <w:rPr>
                <w:rFonts w:ascii="Arial"/>
                <w:spacing w:val="-2"/>
                <w:sz w:val="12"/>
              </w:rPr>
            </w:pPr>
          </w:p>
        </w:tc>
        <w:tc>
          <w:tcPr>
            <w:tcW w:w="1359" w:type="dxa"/>
            <w:tcBorders>
              <w:top w:val="single" w:sz="4" w:space="0" w:color="999999"/>
              <w:bottom w:val="single" w:sz="4" w:space="0" w:color="999999"/>
            </w:tcBorders>
          </w:tcPr>
          <w:p w14:paraId="1DE8D8A5"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pacing w:val="-4"/>
                <w:sz w:val="12"/>
              </w:rPr>
            </w:pPr>
          </w:p>
        </w:tc>
        <w:tc>
          <w:tcPr>
            <w:tcW w:w="1341" w:type="dxa"/>
            <w:tcBorders>
              <w:top w:val="single" w:sz="4" w:space="0" w:color="999999"/>
              <w:bottom w:val="single" w:sz="4" w:space="0" w:color="999999"/>
            </w:tcBorders>
          </w:tcPr>
          <w:p w14:paraId="08CBE45F" w14:textId="77777777" w:rsidR="00ED2D8E" w:rsidRDefault="00ED2D8E" w:rsidP="00ED2D8E">
            <w:pPr>
              <w:pStyle w:val="TableParagraph"/>
              <w:spacing w:before="2"/>
              <w:jc w:val="both"/>
              <w:cnfStyle w:val="000000000000" w:firstRow="0" w:lastRow="0" w:firstColumn="0" w:lastColumn="0" w:oddVBand="0" w:evenVBand="0" w:oddHBand="0" w:evenHBand="0" w:firstRowFirstColumn="0" w:firstRowLastColumn="0" w:lastRowFirstColumn="0" w:lastRowLastColumn="0"/>
              <w:rPr>
                <w:rFonts w:ascii="Arial"/>
                <w:spacing w:val="-2"/>
                <w:sz w:val="12"/>
              </w:rPr>
            </w:pPr>
            <w:r>
              <w:rPr>
                <w:rFonts w:ascii="Arial"/>
                <w:spacing w:val="-2"/>
                <w:sz w:val="12"/>
              </w:rPr>
              <w:t>STOUGHTON</w:t>
            </w:r>
          </w:p>
        </w:tc>
        <w:tc>
          <w:tcPr>
            <w:tcW w:w="1358" w:type="dxa"/>
            <w:tcBorders>
              <w:top w:val="single" w:sz="4" w:space="0" w:color="999999"/>
              <w:bottom w:val="single" w:sz="4" w:space="0" w:color="999999"/>
            </w:tcBorders>
          </w:tcPr>
          <w:p w14:paraId="1104CD5B" w14:textId="77777777" w:rsidR="00ED2D8E" w:rsidRPr="00B0219F"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b/>
                <w:sz w:val="12"/>
              </w:rPr>
            </w:pPr>
          </w:p>
        </w:tc>
        <w:tc>
          <w:tcPr>
            <w:tcW w:w="1342" w:type="dxa"/>
            <w:tcBorders>
              <w:top w:val="single" w:sz="4" w:space="0" w:color="999999"/>
              <w:bottom w:val="single" w:sz="4" w:space="0" w:color="999999"/>
            </w:tcBorders>
          </w:tcPr>
          <w:p w14:paraId="0046E26C" w14:textId="77777777" w:rsidR="00ED2D8E" w:rsidRDefault="00ED2D8E" w:rsidP="00ED2D8E">
            <w:pPr>
              <w:pStyle w:val="TableParagraph"/>
              <w:spacing w:before="2"/>
              <w:cnfStyle w:val="000000000000" w:firstRow="0" w:lastRow="0" w:firstColumn="0" w:lastColumn="0" w:oddVBand="0" w:evenVBand="0" w:oddHBand="0" w:evenHBand="0" w:firstRowFirstColumn="0" w:firstRowLastColumn="0" w:lastRowFirstColumn="0" w:lastRowLastColumn="0"/>
              <w:rPr>
                <w:rFonts w:ascii="Arial"/>
                <w:spacing w:val="-2"/>
                <w:sz w:val="12"/>
              </w:rPr>
            </w:pPr>
            <w:r>
              <w:rPr>
                <w:rFonts w:ascii="Arial"/>
                <w:spacing w:val="-2"/>
                <w:sz w:val="12"/>
              </w:rPr>
              <w:t>MILLVILLE</w:t>
            </w:r>
          </w:p>
        </w:tc>
        <w:tc>
          <w:tcPr>
            <w:tcW w:w="1440" w:type="dxa"/>
            <w:tcBorders>
              <w:top w:val="single" w:sz="4" w:space="0" w:color="999999"/>
              <w:bottom w:val="single" w:sz="4" w:space="0" w:color="999999"/>
            </w:tcBorders>
          </w:tcPr>
          <w:p w14:paraId="3A68EBDA" w14:textId="77777777" w:rsidR="00ED2D8E" w:rsidRPr="00B0219F"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b/>
                <w:sz w:val="12"/>
              </w:rPr>
            </w:pPr>
          </w:p>
        </w:tc>
        <w:tc>
          <w:tcPr>
            <w:tcW w:w="1260" w:type="dxa"/>
            <w:tcBorders>
              <w:top w:val="single" w:sz="4" w:space="0" w:color="999999"/>
              <w:bottom w:val="single" w:sz="4" w:space="0" w:color="999999"/>
            </w:tcBorders>
          </w:tcPr>
          <w:p w14:paraId="662CE0E3" w14:textId="77777777" w:rsidR="00ED2D8E" w:rsidRPr="00E52426"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b/>
                <w:spacing w:val="-2"/>
                <w:sz w:val="12"/>
              </w:rPr>
            </w:pPr>
          </w:p>
        </w:tc>
        <w:tc>
          <w:tcPr>
            <w:tcW w:w="1620" w:type="dxa"/>
            <w:tcBorders>
              <w:top w:val="single" w:sz="4" w:space="0" w:color="999999"/>
              <w:bottom w:val="single" w:sz="4" w:space="0" w:color="999999"/>
            </w:tcBorders>
          </w:tcPr>
          <w:p w14:paraId="62BC52C2"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pacing w:val="-2"/>
                <w:sz w:val="12"/>
              </w:rPr>
            </w:pPr>
          </w:p>
        </w:tc>
        <w:tc>
          <w:tcPr>
            <w:tcW w:w="1440" w:type="dxa"/>
            <w:tcBorders>
              <w:top w:val="single" w:sz="4" w:space="0" w:color="999999"/>
              <w:bottom w:val="single" w:sz="4" w:space="0" w:color="999999"/>
            </w:tcBorders>
          </w:tcPr>
          <w:p w14:paraId="6DBFC4B3" w14:textId="77777777" w:rsidR="00ED2D8E" w:rsidRDefault="00ED2D8E" w:rsidP="00ED2D8E">
            <w:pPr>
              <w:pStyle w:val="TableParagraph"/>
              <w:spacing w:before="2"/>
              <w:cnfStyle w:val="000000000000" w:firstRow="0" w:lastRow="0" w:firstColumn="0" w:lastColumn="0" w:oddVBand="0" w:evenVBand="0" w:oddHBand="0" w:evenHBand="0" w:firstRowFirstColumn="0" w:firstRowLastColumn="0" w:lastRowFirstColumn="0" w:lastRowLastColumn="0"/>
              <w:rPr>
                <w:b/>
                <w:sz w:val="12"/>
              </w:rPr>
            </w:pPr>
          </w:p>
        </w:tc>
        <w:tc>
          <w:tcPr>
            <w:cnfStyle w:val="000100000000" w:firstRow="0" w:lastRow="0" w:firstColumn="0" w:lastColumn="1" w:oddVBand="0" w:evenVBand="0" w:oddHBand="0" w:evenHBand="0" w:firstRowFirstColumn="0" w:firstRowLastColumn="0" w:lastRowFirstColumn="0" w:lastRowLastColumn="0"/>
            <w:tcW w:w="1080" w:type="dxa"/>
            <w:tcBorders>
              <w:top w:val="single" w:sz="4" w:space="0" w:color="999999"/>
              <w:bottom w:val="single" w:sz="4" w:space="0" w:color="999999"/>
            </w:tcBorders>
          </w:tcPr>
          <w:p w14:paraId="70E9FA44" w14:textId="77777777" w:rsidR="00ED2D8E" w:rsidRPr="00B0219F" w:rsidRDefault="00ED2D8E" w:rsidP="00ED2D8E">
            <w:pPr>
              <w:pStyle w:val="TableParagraph"/>
              <w:rPr>
                <w:rFonts w:ascii="Arial"/>
                <w:b w:val="0"/>
                <w:spacing w:val="-2"/>
                <w:sz w:val="12"/>
              </w:rPr>
            </w:pPr>
          </w:p>
        </w:tc>
      </w:tr>
      <w:tr w:rsidR="00ED2D8E" w14:paraId="5E46B54B" w14:textId="77777777" w:rsidTr="30800F17">
        <w:trPr>
          <w:trHeight w:val="201"/>
        </w:trPr>
        <w:tc>
          <w:tcPr>
            <w:cnfStyle w:val="001000000000" w:firstRow="0" w:lastRow="0" w:firstColumn="1" w:lastColumn="0" w:oddVBand="0" w:evenVBand="0" w:oddHBand="0" w:evenHBand="0" w:firstRowFirstColumn="0" w:firstRowLastColumn="0" w:lastRowFirstColumn="0" w:lastRowLastColumn="0"/>
            <w:tcW w:w="1165" w:type="dxa"/>
            <w:tcBorders>
              <w:top w:val="single" w:sz="4" w:space="0" w:color="999999"/>
              <w:bottom w:val="single" w:sz="4" w:space="0" w:color="999999"/>
            </w:tcBorders>
          </w:tcPr>
          <w:p w14:paraId="4B5FF9EE" w14:textId="77777777" w:rsidR="00ED2D8E" w:rsidRDefault="00ED2D8E" w:rsidP="00ED2D8E">
            <w:pPr>
              <w:pStyle w:val="TableParagraph"/>
              <w:spacing w:before="2"/>
              <w:rPr>
                <w:rFonts w:ascii="Arial"/>
                <w:spacing w:val="-2"/>
                <w:sz w:val="12"/>
              </w:rPr>
            </w:pPr>
          </w:p>
        </w:tc>
        <w:tc>
          <w:tcPr>
            <w:tcW w:w="1359" w:type="dxa"/>
            <w:tcBorders>
              <w:top w:val="single" w:sz="4" w:space="0" w:color="999999"/>
              <w:bottom w:val="single" w:sz="4" w:space="0" w:color="999999"/>
            </w:tcBorders>
          </w:tcPr>
          <w:p w14:paraId="3C03F854"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pacing w:val="-4"/>
                <w:sz w:val="12"/>
              </w:rPr>
            </w:pPr>
          </w:p>
        </w:tc>
        <w:tc>
          <w:tcPr>
            <w:tcW w:w="1341" w:type="dxa"/>
            <w:tcBorders>
              <w:top w:val="single" w:sz="4" w:space="0" w:color="999999"/>
              <w:bottom w:val="single" w:sz="4" w:space="0" w:color="999999"/>
            </w:tcBorders>
          </w:tcPr>
          <w:p w14:paraId="7F5A7252" w14:textId="77777777" w:rsidR="00ED2D8E" w:rsidRDefault="00ED2D8E" w:rsidP="00ED2D8E">
            <w:pPr>
              <w:pStyle w:val="TableParagraph"/>
              <w:spacing w:before="2"/>
              <w:jc w:val="both"/>
              <w:cnfStyle w:val="000000000000" w:firstRow="0" w:lastRow="0" w:firstColumn="0" w:lastColumn="0" w:oddVBand="0" w:evenVBand="0" w:oddHBand="0" w:evenHBand="0" w:firstRowFirstColumn="0" w:firstRowLastColumn="0" w:lastRowFirstColumn="0" w:lastRowLastColumn="0"/>
              <w:rPr>
                <w:rFonts w:ascii="Arial"/>
                <w:spacing w:val="-2"/>
                <w:sz w:val="12"/>
              </w:rPr>
            </w:pPr>
            <w:r>
              <w:rPr>
                <w:rFonts w:ascii="Arial"/>
                <w:spacing w:val="-2"/>
                <w:sz w:val="12"/>
              </w:rPr>
              <w:t>SWANSEA</w:t>
            </w:r>
          </w:p>
        </w:tc>
        <w:tc>
          <w:tcPr>
            <w:tcW w:w="1358" w:type="dxa"/>
            <w:tcBorders>
              <w:top w:val="single" w:sz="4" w:space="0" w:color="999999"/>
              <w:bottom w:val="single" w:sz="4" w:space="0" w:color="999999"/>
            </w:tcBorders>
          </w:tcPr>
          <w:p w14:paraId="4BE0C2C0" w14:textId="77777777" w:rsidR="00ED2D8E" w:rsidRPr="00B0219F"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b/>
                <w:sz w:val="12"/>
              </w:rPr>
            </w:pPr>
          </w:p>
        </w:tc>
        <w:tc>
          <w:tcPr>
            <w:tcW w:w="1342" w:type="dxa"/>
            <w:tcBorders>
              <w:top w:val="single" w:sz="4" w:space="0" w:color="999999"/>
              <w:bottom w:val="single" w:sz="4" w:space="0" w:color="999999"/>
            </w:tcBorders>
          </w:tcPr>
          <w:p w14:paraId="089C2F79" w14:textId="77777777" w:rsidR="00ED2D8E" w:rsidRDefault="00ED2D8E" w:rsidP="00ED2D8E">
            <w:pPr>
              <w:pStyle w:val="TableParagraph"/>
              <w:spacing w:before="2"/>
              <w:cnfStyle w:val="000000000000" w:firstRow="0" w:lastRow="0" w:firstColumn="0" w:lastColumn="0" w:oddVBand="0" w:evenVBand="0" w:oddHBand="0" w:evenHBand="0" w:firstRowFirstColumn="0" w:firstRowLastColumn="0" w:lastRowFirstColumn="0" w:lastRowLastColumn="0"/>
              <w:rPr>
                <w:rFonts w:ascii="Arial"/>
                <w:spacing w:val="-2"/>
                <w:sz w:val="12"/>
              </w:rPr>
            </w:pPr>
            <w:r>
              <w:rPr>
                <w:rFonts w:ascii="Arial"/>
                <w:spacing w:val="-2"/>
                <w:sz w:val="12"/>
              </w:rPr>
              <w:t>NATICK</w:t>
            </w:r>
          </w:p>
        </w:tc>
        <w:tc>
          <w:tcPr>
            <w:tcW w:w="1440" w:type="dxa"/>
            <w:tcBorders>
              <w:top w:val="single" w:sz="4" w:space="0" w:color="999999"/>
              <w:bottom w:val="single" w:sz="4" w:space="0" w:color="999999"/>
            </w:tcBorders>
          </w:tcPr>
          <w:p w14:paraId="6AD5E1C3" w14:textId="77777777" w:rsidR="00ED2D8E" w:rsidRPr="00B0219F"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b/>
                <w:sz w:val="12"/>
              </w:rPr>
            </w:pPr>
          </w:p>
        </w:tc>
        <w:tc>
          <w:tcPr>
            <w:tcW w:w="1260" w:type="dxa"/>
            <w:tcBorders>
              <w:top w:val="single" w:sz="4" w:space="0" w:color="999999"/>
              <w:bottom w:val="single" w:sz="4" w:space="0" w:color="999999"/>
            </w:tcBorders>
          </w:tcPr>
          <w:p w14:paraId="2A42E782" w14:textId="77777777" w:rsidR="00ED2D8E" w:rsidRPr="00E52426"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b/>
                <w:spacing w:val="-2"/>
                <w:sz w:val="12"/>
              </w:rPr>
            </w:pPr>
          </w:p>
        </w:tc>
        <w:tc>
          <w:tcPr>
            <w:tcW w:w="1620" w:type="dxa"/>
            <w:tcBorders>
              <w:top w:val="single" w:sz="4" w:space="0" w:color="999999"/>
              <w:bottom w:val="single" w:sz="4" w:space="0" w:color="999999"/>
            </w:tcBorders>
          </w:tcPr>
          <w:p w14:paraId="63B82ED5"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pacing w:val="-2"/>
                <w:sz w:val="12"/>
              </w:rPr>
            </w:pPr>
          </w:p>
        </w:tc>
        <w:tc>
          <w:tcPr>
            <w:tcW w:w="1440" w:type="dxa"/>
            <w:tcBorders>
              <w:top w:val="single" w:sz="4" w:space="0" w:color="999999"/>
              <w:bottom w:val="single" w:sz="4" w:space="0" w:color="999999"/>
            </w:tcBorders>
          </w:tcPr>
          <w:p w14:paraId="2BE97B98" w14:textId="77777777" w:rsidR="00ED2D8E" w:rsidRDefault="00ED2D8E" w:rsidP="00ED2D8E">
            <w:pPr>
              <w:pStyle w:val="TableParagraph"/>
              <w:spacing w:before="2"/>
              <w:cnfStyle w:val="000000000000" w:firstRow="0" w:lastRow="0" w:firstColumn="0" w:lastColumn="0" w:oddVBand="0" w:evenVBand="0" w:oddHBand="0" w:evenHBand="0" w:firstRowFirstColumn="0" w:firstRowLastColumn="0" w:lastRowFirstColumn="0" w:lastRowLastColumn="0"/>
              <w:rPr>
                <w:b/>
                <w:sz w:val="12"/>
              </w:rPr>
            </w:pPr>
          </w:p>
        </w:tc>
        <w:tc>
          <w:tcPr>
            <w:cnfStyle w:val="000100000000" w:firstRow="0" w:lastRow="0" w:firstColumn="0" w:lastColumn="1" w:oddVBand="0" w:evenVBand="0" w:oddHBand="0" w:evenHBand="0" w:firstRowFirstColumn="0" w:firstRowLastColumn="0" w:lastRowFirstColumn="0" w:lastRowLastColumn="0"/>
            <w:tcW w:w="1080" w:type="dxa"/>
            <w:tcBorders>
              <w:top w:val="single" w:sz="4" w:space="0" w:color="999999"/>
              <w:bottom w:val="single" w:sz="4" w:space="0" w:color="999999"/>
            </w:tcBorders>
          </w:tcPr>
          <w:p w14:paraId="3737445F" w14:textId="77777777" w:rsidR="00ED2D8E" w:rsidRPr="00B0219F" w:rsidRDefault="00ED2D8E" w:rsidP="00ED2D8E">
            <w:pPr>
              <w:pStyle w:val="TableParagraph"/>
              <w:rPr>
                <w:rFonts w:ascii="Arial"/>
                <w:b w:val="0"/>
                <w:spacing w:val="-2"/>
                <w:sz w:val="12"/>
              </w:rPr>
            </w:pPr>
          </w:p>
        </w:tc>
      </w:tr>
      <w:tr w:rsidR="00ED2D8E" w14:paraId="13777E14" w14:textId="77777777" w:rsidTr="30800F17">
        <w:trPr>
          <w:trHeight w:val="201"/>
        </w:trPr>
        <w:tc>
          <w:tcPr>
            <w:cnfStyle w:val="001000000000" w:firstRow="0" w:lastRow="0" w:firstColumn="1" w:lastColumn="0" w:oddVBand="0" w:evenVBand="0" w:oddHBand="0" w:evenHBand="0" w:firstRowFirstColumn="0" w:firstRowLastColumn="0" w:lastRowFirstColumn="0" w:lastRowLastColumn="0"/>
            <w:tcW w:w="1165" w:type="dxa"/>
            <w:tcBorders>
              <w:top w:val="single" w:sz="4" w:space="0" w:color="999999"/>
              <w:bottom w:val="single" w:sz="4" w:space="0" w:color="999999"/>
            </w:tcBorders>
          </w:tcPr>
          <w:p w14:paraId="59A5F4B5" w14:textId="77777777" w:rsidR="00ED2D8E" w:rsidRDefault="00ED2D8E" w:rsidP="00ED2D8E">
            <w:pPr>
              <w:pStyle w:val="TableParagraph"/>
              <w:spacing w:before="2"/>
              <w:rPr>
                <w:rFonts w:ascii="Arial"/>
                <w:spacing w:val="-2"/>
                <w:sz w:val="12"/>
              </w:rPr>
            </w:pPr>
          </w:p>
        </w:tc>
        <w:tc>
          <w:tcPr>
            <w:tcW w:w="1359" w:type="dxa"/>
            <w:tcBorders>
              <w:top w:val="single" w:sz="4" w:space="0" w:color="999999"/>
              <w:bottom w:val="single" w:sz="4" w:space="0" w:color="999999"/>
            </w:tcBorders>
          </w:tcPr>
          <w:p w14:paraId="4EA9A443"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pacing w:val="-4"/>
                <w:sz w:val="12"/>
              </w:rPr>
            </w:pPr>
          </w:p>
        </w:tc>
        <w:tc>
          <w:tcPr>
            <w:tcW w:w="1341" w:type="dxa"/>
            <w:tcBorders>
              <w:top w:val="single" w:sz="4" w:space="0" w:color="999999"/>
              <w:bottom w:val="single" w:sz="4" w:space="0" w:color="999999"/>
            </w:tcBorders>
          </w:tcPr>
          <w:p w14:paraId="5D0F7661" w14:textId="77777777" w:rsidR="00ED2D8E" w:rsidRDefault="00ED2D8E" w:rsidP="00ED2D8E">
            <w:pPr>
              <w:pStyle w:val="TableParagraph"/>
              <w:spacing w:before="2"/>
              <w:jc w:val="both"/>
              <w:cnfStyle w:val="000000000000" w:firstRow="0" w:lastRow="0" w:firstColumn="0" w:lastColumn="0" w:oddVBand="0" w:evenVBand="0" w:oddHBand="0" w:evenHBand="0" w:firstRowFirstColumn="0" w:firstRowLastColumn="0" w:lastRowFirstColumn="0" w:lastRowLastColumn="0"/>
              <w:rPr>
                <w:rFonts w:ascii="Arial"/>
                <w:spacing w:val="-2"/>
                <w:sz w:val="12"/>
              </w:rPr>
            </w:pPr>
            <w:r>
              <w:rPr>
                <w:rFonts w:ascii="Arial"/>
                <w:spacing w:val="-2"/>
                <w:sz w:val="12"/>
              </w:rPr>
              <w:t>TAUNTON</w:t>
            </w:r>
          </w:p>
        </w:tc>
        <w:tc>
          <w:tcPr>
            <w:tcW w:w="1358" w:type="dxa"/>
            <w:tcBorders>
              <w:top w:val="single" w:sz="4" w:space="0" w:color="999999"/>
              <w:bottom w:val="single" w:sz="4" w:space="0" w:color="999999"/>
            </w:tcBorders>
          </w:tcPr>
          <w:p w14:paraId="353D517D" w14:textId="77777777" w:rsidR="00ED2D8E" w:rsidRPr="00B0219F"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b/>
                <w:sz w:val="12"/>
              </w:rPr>
            </w:pPr>
          </w:p>
        </w:tc>
        <w:tc>
          <w:tcPr>
            <w:tcW w:w="1342" w:type="dxa"/>
            <w:tcBorders>
              <w:top w:val="single" w:sz="4" w:space="0" w:color="999999"/>
              <w:bottom w:val="single" w:sz="4" w:space="0" w:color="999999"/>
            </w:tcBorders>
          </w:tcPr>
          <w:p w14:paraId="0C6BF19E" w14:textId="77777777" w:rsidR="00ED2D8E" w:rsidRDefault="00ED2D8E" w:rsidP="00ED2D8E">
            <w:pPr>
              <w:pStyle w:val="TableParagraph"/>
              <w:spacing w:before="2"/>
              <w:cnfStyle w:val="000000000000" w:firstRow="0" w:lastRow="0" w:firstColumn="0" w:lastColumn="0" w:oddVBand="0" w:evenVBand="0" w:oddHBand="0" w:evenHBand="0" w:firstRowFirstColumn="0" w:firstRowLastColumn="0" w:lastRowFirstColumn="0" w:lastRowLastColumn="0"/>
              <w:rPr>
                <w:rFonts w:ascii="Arial"/>
                <w:spacing w:val="-2"/>
                <w:sz w:val="12"/>
              </w:rPr>
            </w:pPr>
            <w:r>
              <w:rPr>
                <w:rFonts w:ascii="Arial"/>
                <w:sz w:val="12"/>
              </w:rPr>
              <w:t>NEW</w:t>
            </w:r>
            <w:r>
              <w:rPr>
                <w:rFonts w:ascii="Arial"/>
                <w:spacing w:val="-14"/>
                <w:sz w:val="12"/>
              </w:rPr>
              <w:t xml:space="preserve"> </w:t>
            </w:r>
            <w:r>
              <w:rPr>
                <w:rFonts w:ascii="Arial"/>
                <w:spacing w:val="-2"/>
                <w:sz w:val="12"/>
              </w:rPr>
              <w:t>BRAINTREE</w:t>
            </w:r>
          </w:p>
        </w:tc>
        <w:tc>
          <w:tcPr>
            <w:tcW w:w="1440" w:type="dxa"/>
            <w:tcBorders>
              <w:top w:val="single" w:sz="4" w:space="0" w:color="999999"/>
              <w:bottom w:val="single" w:sz="4" w:space="0" w:color="999999"/>
            </w:tcBorders>
          </w:tcPr>
          <w:p w14:paraId="2420FFA2" w14:textId="77777777" w:rsidR="00ED2D8E" w:rsidRPr="00B0219F"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b/>
                <w:sz w:val="12"/>
              </w:rPr>
            </w:pPr>
          </w:p>
        </w:tc>
        <w:tc>
          <w:tcPr>
            <w:tcW w:w="1260" w:type="dxa"/>
            <w:tcBorders>
              <w:top w:val="single" w:sz="4" w:space="0" w:color="999999"/>
              <w:bottom w:val="single" w:sz="4" w:space="0" w:color="999999"/>
            </w:tcBorders>
          </w:tcPr>
          <w:p w14:paraId="20FBBD66" w14:textId="77777777" w:rsidR="00ED2D8E" w:rsidRPr="00E52426"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b/>
                <w:spacing w:val="-2"/>
                <w:sz w:val="12"/>
              </w:rPr>
            </w:pPr>
          </w:p>
        </w:tc>
        <w:tc>
          <w:tcPr>
            <w:tcW w:w="1620" w:type="dxa"/>
            <w:tcBorders>
              <w:top w:val="single" w:sz="4" w:space="0" w:color="999999"/>
              <w:bottom w:val="single" w:sz="4" w:space="0" w:color="999999"/>
            </w:tcBorders>
          </w:tcPr>
          <w:p w14:paraId="749DB9D5"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pacing w:val="-2"/>
                <w:sz w:val="12"/>
              </w:rPr>
            </w:pPr>
          </w:p>
        </w:tc>
        <w:tc>
          <w:tcPr>
            <w:tcW w:w="1440" w:type="dxa"/>
            <w:tcBorders>
              <w:top w:val="single" w:sz="4" w:space="0" w:color="999999"/>
              <w:bottom w:val="single" w:sz="4" w:space="0" w:color="999999"/>
            </w:tcBorders>
          </w:tcPr>
          <w:p w14:paraId="61EF2107" w14:textId="77777777" w:rsidR="00ED2D8E" w:rsidRDefault="00ED2D8E" w:rsidP="00ED2D8E">
            <w:pPr>
              <w:pStyle w:val="TableParagraph"/>
              <w:spacing w:before="2"/>
              <w:cnfStyle w:val="000000000000" w:firstRow="0" w:lastRow="0" w:firstColumn="0" w:lastColumn="0" w:oddVBand="0" w:evenVBand="0" w:oddHBand="0" w:evenHBand="0" w:firstRowFirstColumn="0" w:firstRowLastColumn="0" w:lastRowFirstColumn="0" w:lastRowLastColumn="0"/>
              <w:rPr>
                <w:b/>
                <w:sz w:val="12"/>
              </w:rPr>
            </w:pPr>
          </w:p>
        </w:tc>
        <w:tc>
          <w:tcPr>
            <w:cnfStyle w:val="000100000000" w:firstRow="0" w:lastRow="0" w:firstColumn="0" w:lastColumn="1" w:oddVBand="0" w:evenVBand="0" w:oddHBand="0" w:evenHBand="0" w:firstRowFirstColumn="0" w:firstRowLastColumn="0" w:lastRowFirstColumn="0" w:lastRowLastColumn="0"/>
            <w:tcW w:w="1080" w:type="dxa"/>
            <w:tcBorders>
              <w:top w:val="single" w:sz="4" w:space="0" w:color="999999"/>
              <w:bottom w:val="single" w:sz="4" w:space="0" w:color="999999"/>
            </w:tcBorders>
          </w:tcPr>
          <w:p w14:paraId="2DD3051A" w14:textId="77777777" w:rsidR="00ED2D8E" w:rsidRPr="00B0219F" w:rsidRDefault="00ED2D8E" w:rsidP="00ED2D8E">
            <w:pPr>
              <w:pStyle w:val="TableParagraph"/>
              <w:rPr>
                <w:rFonts w:ascii="Arial"/>
                <w:b w:val="0"/>
                <w:spacing w:val="-2"/>
                <w:sz w:val="12"/>
              </w:rPr>
            </w:pPr>
          </w:p>
        </w:tc>
      </w:tr>
      <w:tr w:rsidR="00ED2D8E" w14:paraId="78E778AC" w14:textId="77777777" w:rsidTr="30800F17">
        <w:trPr>
          <w:trHeight w:val="201"/>
        </w:trPr>
        <w:tc>
          <w:tcPr>
            <w:cnfStyle w:val="001000000000" w:firstRow="0" w:lastRow="0" w:firstColumn="1" w:lastColumn="0" w:oddVBand="0" w:evenVBand="0" w:oddHBand="0" w:evenHBand="0" w:firstRowFirstColumn="0" w:firstRowLastColumn="0" w:lastRowFirstColumn="0" w:lastRowLastColumn="0"/>
            <w:tcW w:w="1165" w:type="dxa"/>
            <w:tcBorders>
              <w:top w:val="single" w:sz="4" w:space="0" w:color="999999"/>
              <w:bottom w:val="single" w:sz="4" w:space="0" w:color="999999"/>
            </w:tcBorders>
          </w:tcPr>
          <w:p w14:paraId="6A2C919E" w14:textId="77777777" w:rsidR="00ED2D8E" w:rsidRDefault="00ED2D8E" w:rsidP="00ED2D8E">
            <w:pPr>
              <w:pStyle w:val="TableParagraph"/>
              <w:spacing w:before="2"/>
              <w:rPr>
                <w:rFonts w:ascii="Arial"/>
                <w:spacing w:val="-2"/>
                <w:sz w:val="12"/>
              </w:rPr>
            </w:pPr>
          </w:p>
        </w:tc>
        <w:tc>
          <w:tcPr>
            <w:tcW w:w="1359" w:type="dxa"/>
            <w:tcBorders>
              <w:top w:val="single" w:sz="4" w:space="0" w:color="999999"/>
              <w:bottom w:val="single" w:sz="4" w:space="0" w:color="999999"/>
            </w:tcBorders>
          </w:tcPr>
          <w:p w14:paraId="4ADB37C2"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pacing w:val="-4"/>
                <w:sz w:val="12"/>
              </w:rPr>
            </w:pPr>
          </w:p>
        </w:tc>
        <w:tc>
          <w:tcPr>
            <w:tcW w:w="1341" w:type="dxa"/>
            <w:tcBorders>
              <w:top w:val="single" w:sz="4" w:space="0" w:color="999999"/>
              <w:bottom w:val="single" w:sz="4" w:space="0" w:color="999999"/>
            </w:tcBorders>
          </w:tcPr>
          <w:p w14:paraId="56F6F3C1" w14:textId="77777777" w:rsidR="00ED2D8E" w:rsidRDefault="00ED2D8E" w:rsidP="00ED2D8E">
            <w:pPr>
              <w:pStyle w:val="TableParagraph"/>
              <w:spacing w:before="2"/>
              <w:cnfStyle w:val="000000000000" w:firstRow="0" w:lastRow="0" w:firstColumn="0" w:lastColumn="0" w:oddVBand="0" w:evenVBand="0" w:oddHBand="0" w:evenHBand="0" w:firstRowFirstColumn="0" w:firstRowLastColumn="0" w:lastRowFirstColumn="0" w:lastRowLastColumn="0"/>
              <w:rPr>
                <w:rFonts w:ascii="Arial"/>
                <w:spacing w:val="-2"/>
                <w:sz w:val="12"/>
              </w:rPr>
            </w:pPr>
            <w:r>
              <w:rPr>
                <w:rFonts w:ascii="Arial"/>
                <w:spacing w:val="-2"/>
                <w:sz w:val="12"/>
              </w:rPr>
              <w:t>WALPOLE</w:t>
            </w:r>
          </w:p>
        </w:tc>
        <w:tc>
          <w:tcPr>
            <w:tcW w:w="1358" w:type="dxa"/>
            <w:tcBorders>
              <w:top w:val="single" w:sz="4" w:space="0" w:color="999999"/>
              <w:bottom w:val="single" w:sz="4" w:space="0" w:color="999999"/>
            </w:tcBorders>
          </w:tcPr>
          <w:p w14:paraId="5AF20AA1" w14:textId="77777777" w:rsidR="00ED2D8E" w:rsidRPr="00B0219F"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b/>
                <w:sz w:val="12"/>
              </w:rPr>
            </w:pPr>
          </w:p>
        </w:tc>
        <w:tc>
          <w:tcPr>
            <w:tcW w:w="1342" w:type="dxa"/>
            <w:tcBorders>
              <w:top w:val="single" w:sz="4" w:space="0" w:color="999999"/>
              <w:bottom w:val="single" w:sz="4" w:space="0" w:color="999999"/>
            </w:tcBorders>
          </w:tcPr>
          <w:p w14:paraId="128EA253" w14:textId="77777777" w:rsidR="00ED2D8E" w:rsidRDefault="00ED2D8E" w:rsidP="00ED2D8E">
            <w:pPr>
              <w:pStyle w:val="TableParagraph"/>
              <w:spacing w:before="2"/>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NORTH</w:t>
            </w:r>
            <w:r>
              <w:rPr>
                <w:rFonts w:ascii="Arial"/>
                <w:spacing w:val="40"/>
                <w:sz w:val="12"/>
              </w:rPr>
              <w:t xml:space="preserve"> </w:t>
            </w:r>
            <w:r>
              <w:rPr>
                <w:rFonts w:ascii="Arial"/>
                <w:spacing w:val="-10"/>
                <w:sz w:val="12"/>
              </w:rPr>
              <w:t>BROOKFIELD</w:t>
            </w:r>
          </w:p>
        </w:tc>
        <w:tc>
          <w:tcPr>
            <w:tcW w:w="1440" w:type="dxa"/>
            <w:tcBorders>
              <w:top w:val="single" w:sz="4" w:space="0" w:color="999999"/>
              <w:bottom w:val="single" w:sz="4" w:space="0" w:color="999999"/>
            </w:tcBorders>
          </w:tcPr>
          <w:p w14:paraId="04F609D8" w14:textId="77777777" w:rsidR="00ED2D8E" w:rsidRPr="00B0219F"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b/>
                <w:sz w:val="12"/>
              </w:rPr>
            </w:pPr>
          </w:p>
        </w:tc>
        <w:tc>
          <w:tcPr>
            <w:tcW w:w="1260" w:type="dxa"/>
            <w:tcBorders>
              <w:top w:val="single" w:sz="4" w:space="0" w:color="999999"/>
              <w:bottom w:val="single" w:sz="4" w:space="0" w:color="999999"/>
            </w:tcBorders>
          </w:tcPr>
          <w:p w14:paraId="6DE46614" w14:textId="77777777" w:rsidR="00ED2D8E" w:rsidRPr="00E52426"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b/>
                <w:spacing w:val="-2"/>
                <w:sz w:val="12"/>
              </w:rPr>
            </w:pPr>
          </w:p>
        </w:tc>
        <w:tc>
          <w:tcPr>
            <w:tcW w:w="1620" w:type="dxa"/>
            <w:tcBorders>
              <w:top w:val="single" w:sz="4" w:space="0" w:color="999999"/>
              <w:bottom w:val="single" w:sz="4" w:space="0" w:color="999999"/>
            </w:tcBorders>
          </w:tcPr>
          <w:p w14:paraId="6E2CF976"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pacing w:val="-2"/>
                <w:sz w:val="12"/>
              </w:rPr>
            </w:pPr>
          </w:p>
        </w:tc>
        <w:tc>
          <w:tcPr>
            <w:tcW w:w="1440" w:type="dxa"/>
            <w:tcBorders>
              <w:top w:val="single" w:sz="4" w:space="0" w:color="999999"/>
              <w:bottom w:val="single" w:sz="4" w:space="0" w:color="999999"/>
            </w:tcBorders>
          </w:tcPr>
          <w:p w14:paraId="4E6B08CC" w14:textId="77777777" w:rsidR="00ED2D8E" w:rsidRDefault="00ED2D8E" w:rsidP="00ED2D8E">
            <w:pPr>
              <w:pStyle w:val="TableParagraph"/>
              <w:spacing w:before="2"/>
              <w:cnfStyle w:val="000000000000" w:firstRow="0" w:lastRow="0" w:firstColumn="0" w:lastColumn="0" w:oddVBand="0" w:evenVBand="0" w:oddHBand="0" w:evenHBand="0" w:firstRowFirstColumn="0" w:firstRowLastColumn="0" w:lastRowFirstColumn="0" w:lastRowLastColumn="0"/>
              <w:rPr>
                <w:b/>
                <w:sz w:val="12"/>
              </w:rPr>
            </w:pPr>
          </w:p>
        </w:tc>
        <w:tc>
          <w:tcPr>
            <w:cnfStyle w:val="000100000000" w:firstRow="0" w:lastRow="0" w:firstColumn="0" w:lastColumn="1" w:oddVBand="0" w:evenVBand="0" w:oddHBand="0" w:evenHBand="0" w:firstRowFirstColumn="0" w:firstRowLastColumn="0" w:lastRowFirstColumn="0" w:lastRowLastColumn="0"/>
            <w:tcW w:w="1080" w:type="dxa"/>
            <w:tcBorders>
              <w:top w:val="single" w:sz="4" w:space="0" w:color="999999"/>
              <w:bottom w:val="single" w:sz="4" w:space="0" w:color="999999"/>
            </w:tcBorders>
          </w:tcPr>
          <w:p w14:paraId="7B3D475B" w14:textId="77777777" w:rsidR="00ED2D8E" w:rsidRPr="00B0219F" w:rsidRDefault="00ED2D8E" w:rsidP="00ED2D8E">
            <w:pPr>
              <w:pStyle w:val="TableParagraph"/>
              <w:rPr>
                <w:rFonts w:ascii="Arial"/>
                <w:b w:val="0"/>
                <w:spacing w:val="-2"/>
                <w:sz w:val="12"/>
              </w:rPr>
            </w:pPr>
          </w:p>
        </w:tc>
      </w:tr>
      <w:tr w:rsidR="00ED2D8E" w14:paraId="6A5EF1B2" w14:textId="77777777" w:rsidTr="30800F17">
        <w:trPr>
          <w:trHeight w:val="201"/>
        </w:trPr>
        <w:tc>
          <w:tcPr>
            <w:cnfStyle w:val="001000000000" w:firstRow="0" w:lastRow="0" w:firstColumn="1" w:lastColumn="0" w:oddVBand="0" w:evenVBand="0" w:oddHBand="0" w:evenHBand="0" w:firstRowFirstColumn="0" w:firstRowLastColumn="0" w:lastRowFirstColumn="0" w:lastRowLastColumn="0"/>
            <w:tcW w:w="1165" w:type="dxa"/>
            <w:tcBorders>
              <w:top w:val="single" w:sz="4" w:space="0" w:color="999999"/>
              <w:bottom w:val="single" w:sz="4" w:space="0" w:color="999999"/>
            </w:tcBorders>
          </w:tcPr>
          <w:p w14:paraId="630D602F" w14:textId="77777777" w:rsidR="00ED2D8E" w:rsidRDefault="00ED2D8E" w:rsidP="00ED2D8E">
            <w:pPr>
              <w:pStyle w:val="TableParagraph"/>
              <w:spacing w:before="2"/>
              <w:rPr>
                <w:rFonts w:ascii="Arial"/>
                <w:spacing w:val="-2"/>
                <w:sz w:val="12"/>
              </w:rPr>
            </w:pPr>
          </w:p>
        </w:tc>
        <w:tc>
          <w:tcPr>
            <w:tcW w:w="1359" w:type="dxa"/>
            <w:tcBorders>
              <w:top w:val="single" w:sz="4" w:space="0" w:color="999999"/>
              <w:bottom w:val="single" w:sz="4" w:space="0" w:color="999999"/>
            </w:tcBorders>
          </w:tcPr>
          <w:p w14:paraId="132FD51A"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pacing w:val="-4"/>
                <w:sz w:val="12"/>
              </w:rPr>
            </w:pPr>
          </w:p>
        </w:tc>
        <w:tc>
          <w:tcPr>
            <w:tcW w:w="1341" w:type="dxa"/>
            <w:tcBorders>
              <w:top w:val="single" w:sz="4" w:space="0" w:color="999999"/>
              <w:bottom w:val="single" w:sz="4" w:space="0" w:color="999999"/>
            </w:tcBorders>
          </w:tcPr>
          <w:p w14:paraId="2D0EFABF" w14:textId="77777777" w:rsidR="00ED2D8E" w:rsidRDefault="00ED2D8E" w:rsidP="00ED2D8E">
            <w:pPr>
              <w:pStyle w:val="TableParagraph"/>
              <w:spacing w:before="2"/>
              <w:cnfStyle w:val="000000000000" w:firstRow="0" w:lastRow="0" w:firstColumn="0" w:lastColumn="0" w:oddVBand="0" w:evenVBand="0" w:oddHBand="0" w:evenHBand="0" w:firstRowFirstColumn="0" w:firstRowLastColumn="0" w:lastRowFirstColumn="0" w:lastRowLastColumn="0"/>
              <w:rPr>
                <w:rFonts w:ascii="Arial"/>
                <w:spacing w:val="-2"/>
                <w:sz w:val="12"/>
              </w:rPr>
            </w:pPr>
            <w:r>
              <w:rPr>
                <w:rFonts w:ascii="Arial"/>
                <w:spacing w:val="-2"/>
                <w:sz w:val="12"/>
              </w:rPr>
              <w:t>WAREHAM</w:t>
            </w:r>
          </w:p>
        </w:tc>
        <w:tc>
          <w:tcPr>
            <w:tcW w:w="1358" w:type="dxa"/>
            <w:tcBorders>
              <w:top w:val="single" w:sz="4" w:space="0" w:color="999999"/>
              <w:bottom w:val="single" w:sz="4" w:space="0" w:color="999999"/>
            </w:tcBorders>
          </w:tcPr>
          <w:p w14:paraId="32B642FC" w14:textId="77777777" w:rsidR="00ED2D8E" w:rsidRPr="00B0219F"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b/>
                <w:sz w:val="12"/>
              </w:rPr>
            </w:pPr>
          </w:p>
        </w:tc>
        <w:tc>
          <w:tcPr>
            <w:tcW w:w="1342" w:type="dxa"/>
            <w:tcBorders>
              <w:top w:val="single" w:sz="4" w:space="0" w:color="999999"/>
              <w:bottom w:val="single" w:sz="4" w:space="0" w:color="999999"/>
            </w:tcBorders>
          </w:tcPr>
          <w:p w14:paraId="15348FF9" w14:textId="77777777" w:rsidR="00ED2D8E" w:rsidRDefault="00ED2D8E" w:rsidP="00ED2D8E">
            <w:pPr>
              <w:pStyle w:val="TableParagraph"/>
              <w:spacing w:before="2"/>
              <w:cnfStyle w:val="000000000000" w:firstRow="0" w:lastRow="0" w:firstColumn="0" w:lastColumn="0" w:oddVBand="0" w:evenVBand="0" w:oddHBand="0" w:evenHBand="0" w:firstRowFirstColumn="0" w:firstRowLastColumn="0" w:lastRowFirstColumn="0" w:lastRowLastColumn="0"/>
              <w:rPr>
                <w:rFonts w:ascii="Arial"/>
                <w:sz w:val="12"/>
              </w:rPr>
            </w:pPr>
            <w:r>
              <w:rPr>
                <w:rFonts w:ascii="Arial"/>
                <w:spacing w:val="-2"/>
                <w:sz w:val="12"/>
              </w:rPr>
              <w:t>NORTHBOROUGH</w:t>
            </w:r>
          </w:p>
        </w:tc>
        <w:tc>
          <w:tcPr>
            <w:tcW w:w="1440" w:type="dxa"/>
            <w:tcBorders>
              <w:top w:val="single" w:sz="4" w:space="0" w:color="999999"/>
              <w:bottom w:val="single" w:sz="4" w:space="0" w:color="999999"/>
            </w:tcBorders>
          </w:tcPr>
          <w:p w14:paraId="1C83EF71" w14:textId="77777777" w:rsidR="00ED2D8E" w:rsidRPr="00B0219F"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b/>
                <w:sz w:val="12"/>
              </w:rPr>
            </w:pPr>
          </w:p>
        </w:tc>
        <w:tc>
          <w:tcPr>
            <w:tcW w:w="1260" w:type="dxa"/>
            <w:tcBorders>
              <w:top w:val="single" w:sz="4" w:space="0" w:color="999999"/>
              <w:bottom w:val="single" w:sz="4" w:space="0" w:color="999999"/>
            </w:tcBorders>
          </w:tcPr>
          <w:p w14:paraId="0C858D6F" w14:textId="77777777" w:rsidR="00ED2D8E" w:rsidRPr="00E52426"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b/>
                <w:spacing w:val="-2"/>
                <w:sz w:val="12"/>
              </w:rPr>
            </w:pPr>
          </w:p>
        </w:tc>
        <w:tc>
          <w:tcPr>
            <w:tcW w:w="1620" w:type="dxa"/>
            <w:tcBorders>
              <w:top w:val="single" w:sz="4" w:space="0" w:color="999999"/>
              <w:bottom w:val="single" w:sz="4" w:space="0" w:color="999999"/>
            </w:tcBorders>
          </w:tcPr>
          <w:p w14:paraId="7A8F8475"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pacing w:val="-2"/>
                <w:sz w:val="12"/>
              </w:rPr>
            </w:pPr>
          </w:p>
        </w:tc>
        <w:tc>
          <w:tcPr>
            <w:tcW w:w="1440" w:type="dxa"/>
            <w:tcBorders>
              <w:top w:val="single" w:sz="4" w:space="0" w:color="999999"/>
              <w:bottom w:val="single" w:sz="4" w:space="0" w:color="999999"/>
            </w:tcBorders>
          </w:tcPr>
          <w:p w14:paraId="6ED971FD" w14:textId="77777777" w:rsidR="00ED2D8E" w:rsidRDefault="00ED2D8E" w:rsidP="00ED2D8E">
            <w:pPr>
              <w:pStyle w:val="TableParagraph"/>
              <w:spacing w:before="2"/>
              <w:cnfStyle w:val="000000000000" w:firstRow="0" w:lastRow="0" w:firstColumn="0" w:lastColumn="0" w:oddVBand="0" w:evenVBand="0" w:oddHBand="0" w:evenHBand="0" w:firstRowFirstColumn="0" w:firstRowLastColumn="0" w:lastRowFirstColumn="0" w:lastRowLastColumn="0"/>
              <w:rPr>
                <w:b/>
                <w:sz w:val="12"/>
              </w:rPr>
            </w:pPr>
          </w:p>
        </w:tc>
        <w:tc>
          <w:tcPr>
            <w:cnfStyle w:val="000100000000" w:firstRow="0" w:lastRow="0" w:firstColumn="0" w:lastColumn="1" w:oddVBand="0" w:evenVBand="0" w:oddHBand="0" w:evenHBand="0" w:firstRowFirstColumn="0" w:firstRowLastColumn="0" w:lastRowFirstColumn="0" w:lastRowLastColumn="0"/>
            <w:tcW w:w="1080" w:type="dxa"/>
            <w:tcBorders>
              <w:top w:val="single" w:sz="4" w:space="0" w:color="999999"/>
              <w:bottom w:val="single" w:sz="4" w:space="0" w:color="999999"/>
            </w:tcBorders>
          </w:tcPr>
          <w:p w14:paraId="26F6EFEC" w14:textId="77777777" w:rsidR="00ED2D8E" w:rsidRPr="00B0219F" w:rsidRDefault="00ED2D8E" w:rsidP="00ED2D8E">
            <w:pPr>
              <w:pStyle w:val="TableParagraph"/>
              <w:rPr>
                <w:rFonts w:ascii="Arial"/>
                <w:b w:val="0"/>
                <w:spacing w:val="-2"/>
                <w:sz w:val="12"/>
              </w:rPr>
            </w:pPr>
          </w:p>
        </w:tc>
      </w:tr>
      <w:tr w:rsidR="00ED2D8E" w14:paraId="6A6A15DF" w14:textId="77777777" w:rsidTr="30800F17">
        <w:trPr>
          <w:trHeight w:val="201"/>
        </w:trPr>
        <w:tc>
          <w:tcPr>
            <w:cnfStyle w:val="001000000000" w:firstRow="0" w:lastRow="0" w:firstColumn="1" w:lastColumn="0" w:oddVBand="0" w:evenVBand="0" w:oddHBand="0" w:evenHBand="0" w:firstRowFirstColumn="0" w:firstRowLastColumn="0" w:lastRowFirstColumn="0" w:lastRowLastColumn="0"/>
            <w:tcW w:w="1165" w:type="dxa"/>
            <w:tcBorders>
              <w:top w:val="single" w:sz="4" w:space="0" w:color="999999"/>
              <w:bottom w:val="single" w:sz="4" w:space="0" w:color="999999"/>
            </w:tcBorders>
          </w:tcPr>
          <w:p w14:paraId="576B2602" w14:textId="77777777" w:rsidR="00ED2D8E" w:rsidRDefault="00ED2D8E" w:rsidP="00ED2D8E">
            <w:pPr>
              <w:pStyle w:val="TableParagraph"/>
              <w:spacing w:before="2"/>
              <w:rPr>
                <w:rFonts w:ascii="Arial"/>
                <w:spacing w:val="-2"/>
                <w:sz w:val="12"/>
              </w:rPr>
            </w:pPr>
          </w:p>
        </w:tc>
        <w:tc>
          <w:tcPr>
            <w:tcW w:w="1359" w:type="dxa"/>
            <w:tcBorders>
              <w:top w:val="single" w:sz="4" w:space="0" w:color="999999"/>
              <w:bottom w:val="single" w:sz="4" w:space="0" w:color="999999"/>
            </w:tcBorders>
          </w:tcPr>
          <w:p w14:paraId="449E0D97"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pacing w:val="-4"/>
                <w:sz w:val="12"/>
              </w:rPr>
            </w:pPr>
          </w:p>
        </w:tc>
        <w:tc>
          <w:tcPr>
            <w:tcW w:w="1341" w:type="dxa"/>
            <w:tcBorders>
              <w:top w:val="single" w:sz="4" w:space="0" w:color="999999"/>
              <w:bottom w:val="single" w:sz="4" w:space="0" w:color="999999"/>
            </w:tcBorders>
          </w:tcPr>
          <w:p w14:paraId="7E7C4526" w14:textId="77777777" w:rsidR="00ED2D8E" w:rsidRDefault="00ED2D8E" w:rsidP="00ED2D8E">
            <w:pPr>
              <w:pStyle w:val="TableParagraph"/>
              <w:spacing w:before="2"/>
              <w:cnfStyle w:val="000000000000" w:firstRow="0" w:lastRow="0" w:firstColumn="0" w:lastColumn="0" w:oddVBand="0" w:evenVBand="0" w:oddHBand="0" w:evenHBand="0" w:firstRowFirstColumn="0" w:firstRowLastColumn="0" w:lastRowFirstColumn="0" w:lastRowLastColumn="0"/>
              <w:rPr>
                <w:rFonts w:ascii="Arial"/>
                <w:spacing w:val="-2"/>
                <w:sz w:val="12"/>
              </w:rPr>
            </w:pPr>
            <w:r>
              <w:rPr>
                <w:rFonts w:ascii="Arial"/>
                <w:spacing w:val="-2"/>
                <w:sz w:val="12"/>
              </w:rPr>
              <w:t>WEST</w:t>
            </w:r>
            <w:r>
              <w:rPr>
                <w:rFonts w:ascii="Arial"/>
                <w:spacing w:val="-13"/>
                <w:sz w:val="12"/>
              </w:rPr>
              <w:t xml:space="preserve"> </w:t>
            </w:r>
            <w:r>
              <w:rPr>
                <w:rFonts w:ascii="Arial"/>
                <w:spacing w:val="-2"/>
                <w:sz w:val="12"/>
              </w:rPr>
              <w:t>BRIDGEWATER</w:t>
            </w:r>
          </w:p>
        </w:tc>
        <w:tc>
          <w:tcPr>
            <w:tcW w:w="1358" w:type="dxa"/>
            <w:tcBorders>
              <w:top w:val="single" w:sz="4" w:space="0" w:color="999999"/>
              <w:bottom w:val="single" w:sz="4" w:space="0" w:color="999999"/>
            </w:tcBorders>
          </w:tcPr>
          <w:p w14:paraId="0075C735" w14:textId="77777777" w:rsidR="00ED2D8E" w:rsidRPr="00B0219F"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b/>
                <w:sz w:val="12"/>
              </w:rPr>
            </w:pPr>
          </w:p>
        </w:tc>
        <w:tc>
          <w:tcPr>
            <w:tcW w:w="1342" w:type="dxa"/>
            <w:tcBorders>
              <w:top w:val="single" w:sz="4" w:space="0" w:color="999999"/>
              <w:bottom w:val="single" w:sz="4" w:space="0" w:color="999999"/>
            </w:tcBorders>
          </w:tcPr>
          <w:p w14:paraId="4167EE3B" w14:textId="77777777" w:rsidR="00ED2D8E" w:rsidRDefault="00ED2D8E" w:rsidP="00ED2D8E">
            <w:pPr>
              <w:pStyle w:val="TableParagraph"/>
              <w:spacing w:before="2"/>
              <w:cnfStyle w:val="000000000000" w:firstRow="0" w:lastRow="0" w:firstColumn="0" w:lastColumn="0" w:oddVBand="0" w:evenVBand="0" w:oddHBand="0" w:evenHBand="0" w:firstRowFirstColumn="0" w:firstRowLastColumn="0" w:lastRowFirstColumn="0" w:lastRowLastColumn="0"/>
              <w:rPr>
                <w:rFonts w:ascii="Arial"/>
                <w:spacing w:val="-2"/>
                <w:sz w:val="12"/>
              </w:rPr>
            </w:pPr>
            <w:r>
              <w:rPr>
                <w:rFonts w:ascii="Arial"/>
                <w:spacing w:val="-2"/>
                <w:sz w:val="12"/>
              </w:rPr>
              <w:t>NORTHBRIDGE</w:t>
            </w:r>
          </w:p>
        </w:tc>
        <w:tc>
          <w:tcPr>
            <w:tcW w:w="1440" w:type="dxa"/>
            <w:tcBorders>
              <w:top w:val="single" w:sz="4" w:space="0" w:color="999999"/>
              <w:bottom w:val="single" w:sz="4" w:space="0" w:color="999999"/>
            </w:tcBorders>
          </w:tcPr>
          <w:p w14:paraId="4B2B2D31" w14:textId="77777777" w:rsidR="00ED2D8E" w:rsidRPr="00B0219F"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b/>
                <w:sz w:val="12"/>
              </w:rPr>
            </w:pPr>
          </w:p>
        </w:tc>
        <w:tc>
          <w:tcPr>
            <w:tcW w:w="1260" w:type="dxa"/>
            <w:tcBorders>
              <w:top w:val="single" w:sz="4" w:space="0" w:color="999999"/>
              <w:bottom w:val="single" w:sz="4" w:space="0" w:color="999999"/>
            </w:tcBorders>
          </w:tcPr>
          <w:p w14:paraId="52719B59" w14:textId="77777777" w:rsidR="00ED2D8E" w:rsidRPr="00E52426"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b/>
                <w:spacing w:val="-2"/>
                <w:sz w:val="12"/>
              </w:rPr>
            </w:pPr>
          </w:p>
        </w:tc>
        <w:tc>
          <w:tcPr>
            <w:tcW w:w="1620" w:type="dxa"/>
            <w:tcBorders>
              <w:top w:val="single" w:sz="4" w:space="0" w:color="999999"/>
              <w:bottom w:val="single" w:sz="4" w:space="0" w:color="999999"/>
            </w:tcBorders>
          </w:tcPr>
          <w:p w14:paraId="6B618A68"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pacing w:val="-2"/>
                <w:sz w:val="12"/>
              </w:rPr>
            </w:pPr>
          </w:p>
        </w:tc>
        <w:tc>
          <w:tcPr>
            <w:tcW w:w="1440" w:type="dxa"/>
            <w:tcBorders>
              <w:top w:val="single" w:sz="4" w:space="0" w:color="999999"/>
              <w:bottom w:val="single" w:sz="4" w:space="0" w:color="999999"/>
            </w:tcBorders>
          </w:tcPr>
          <w:p w14:paraId="1807B943" w14:textId="77777777" w:rsidR="00ED2D8E" w:rsidRDefault="00ED2D8E" w:rsidP="00ED2D8E">
            <w:pPr>
              <w:pStyle w:val="TableParagraph"/>
              <w:spacing w:before="2"/>
              <w:cnfStyle w:val="000000000000" w:firstRow="0" w:lastRow="0" w:firstColumn="0" w:lastColumn="0" w:oddVBand="0" w:evenVBand="0" w:oddHBand="0" w:evenHBand="0" w:firstRowFirstColumn="0" w:firstRowLastColumn="0" w:lastRowFirstColumn="0" w:lastRowLastColumn="0"/>
              <w:rPr>
                <w:b/>
                <w:sz w:val="12"/>
              </w:rPr>
            </w:pPr>
          </w:p>
        </w:tc>
        <w:tc>
          <w:tcPr>
            <w:cnfStyle w:val="000100000000" w:firstRow="0" w:lastRow="0" w:firstColumn="0" w:lastColumn="1" w:oddVBand="0" w:evenVBand="0" w:oddHBand="0" w:evenHBand="0" w:firstRowFirstColumn="0" w:firstRowLastColumn="0" w:lastRowFirstColumn="0" w:lastRowLastColumn="0"/>
            <w:tcW w:w="1080" w:type="dxa"/>
            <w:tcBorders>
              <w:top w:val="single" w:sz="4" w:space="0" w:color="999999"/>
              <w:bottom w:val="single" w:sz="4" w:space="0" w:color="999999"/>
            </w:tcBorders>
          </w:tcPr>
          <w:p w14:paraId="7B5AEE04" w14:textId="77777777" w:rsidR="00ED2D8E" w:rsidRPr="00B0219F" w:rsidRDefault="00ED2D8E" w:rsidP="00ED2D8E">
            <w:pPr>
              <w:pStyle w:val="TableParagraph"/>
              <w:rPr>
                <w:rFonts w:ascii="Arial"/>
                <w:b w:val="0"/>
                <w:spacing w:val="-2"/>
                <w:sz w:val="12"/>
              </w:rPr>
            </w:pPr>
          </w:p>
        </w:tc>
      </w:tr>
      <w:tr w:rsidR="00ED2D8E" w14:paraId="5E384DBA" w14:textId="77777777" w:rsidTr="30800F17">
        <w:trPr>
          <w:trHeight w:val="201"/>
        </w:trPr>
        <w:tc>
          <w:tcPr>
            <w:cnfStyle w:val="001000000000" w:firstRow="0" w:lastRow="0" w:firstColumn="1" w:lastColumn="0" w:oddVBand="0" w:evenVBand="0" w:oddHBand="0" w:evenHBand="0" w:firstRowFirstColumn="0" w:firstRowLastColumn="0" w:lastRowFirstColumn="0" w:lastRowLastColumn="0"/>
            <w:tcW w:w="1165" w:type="dxa"/>
            <w:tcBorders>
              <w:top w:val="single" w:sz="4" w:space="0" w:color="999999"/>
              <w:bottom w:val="single" w:sz="4" w:space="0" w:color="999999"/>
            </w:tcBorders>
          </w:tcPr>
          <w:p w14:paraId="02D6071F" w14:textId="77777777" w:rsidR="00ED2D8E" w:rsidRDefault="00ED2D8E" w:rsidP="00ED2D8E">
            <w:pPr>
              <w:pStyle w:val="TableParagraph"/>
              <w:spacing w:before="2"/>
              <w:rPr>
                <w:rFonts w:ascii="Arial"/>
                <w:spacing w:val="-2"/>
                <w:sz w:val="12"/>
              </w:rPr>
            </w:pPr>
          </w:p>
        </w:tc>
        <w:tc>
          <w:tcPr>
            <w:tcW w:w="1359" w:type="dxa"/>
            <w:tcBorders>
              <w:top w:val="single" w:sz="4" w:space="0" w:color="999999"/>
              <w:bottom w:val="single" w:sz="4" w:space="0" w:color="999999"/>
            </w:tcBorders>
          </w:tcPr>
          <w:p w14:paraId="67DBF472"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pacing w:val="-4"/>
                <w:sz w:val="12"/>
              </w:rPr>
            </w:pPr>
          </w:p>
        </w:tc>
        <w:tc>
          <w:tcPr>
            <w:tcW w:w="1341" w:type="dxa"/>
            <w:tcBorders>
              <w:top w:val="single" w:sz="4" w:space="0" w:color="999999"/>
              <w:bottom w:val="single" w:sz="4" w:space="0" w:color="999999"/>
            </w:tcBorders>
          </w:tcPr>
          <w:p w14:paraId="7C3D9E7E" w14:textId="77777777" w:rsidR="00ED2D8E" w:rsidRDefault="00ED2D8E" w:rsidP="00ED2D8E">
            <w:pPr>
              <w:pStyle w:val="TableParagraph"/>
              <w:spacing w:before="2"/>
              <w:cnfStyle w:val="000000000000" w:firstRow="0" w:lastRow="0" w:firstColumn="0" w:lastColumn="0" w:oddVBand="0" w:evenVBand="0" w:oddHBand="0" w:evenHBand="0" w:firstRowFirstColumn="0" w:firstRowLastColumn="0" w:lastRowFirstColumn="0" w:lastRowLastColumn="0"/>
              <w:rPr>
                <w:rFonts w:ascii="Arial"/>
                <w:spacing w:val="-2"/>
                <w:sz w:val="12"/>
              </w:rPr>
            </w:pPr>
            <w:r>
              <w:rPr>
                <w:rFonts w:ascii="Arial"/>
                <w:spacing w:val="-2"/>
                <w:sz w:val="12"/>
              </w:rPr>
              <w:t>WESTPORT</w:t>
            </w:r>
          </w:p>
        </w:tc>
        <w:tc>
          <w:tcPr>
            <w:tcW w:w="1358" w:type="dxa"/>
            <w:tcBorders>
              <w:top w:val="single" w:sz="4" w:space="0" w:color="999999"/>
              <w:bottom w:val="single" w:sz="4" w:space="0" w:color="999999"/>
            </w:tcBorders>
          </w:tcPr>
          <w:p w14:paraId="62F639E3" w14:textId="77777777" w:rsidR="00ED2D8E" w:rsidRPr="00B0219F"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b/>
                <w:sz w:val="12"/>
              </w:rPr>
            </w:pPr>
          </w:p>
        </w:tc>
        <w:tc>
          <w:tcPr>
            <w:tcW w:w="1342" w:type="dxa"/>
            <w:tcBorders>
              <w:top w:val="single" w:sz="4" w:space="0" w:color="999999"/>
              <w:bottom w:val="single" w:sz="4" w:space="0" w:color="999999"/>
            </w:tcBorders>
          </w:tcPr>
          <w:p w14:paraId="1B17ABE2" w14:textId="77777777" w:rsidR="00ED2D8E" w:rsidRDefault="00ED2D8E" w:rsidP="00ED2D8E">
            <w:pPr>
              <w:pStyle w:val="TableParagraph"/>
              <w:spacing w:before="2"/>
              <w:cnfStyle w:val="000000000000" w:firstRow="0" w:lastRow="0" w:firstColumn="0" w:lastColumn="0" w:oddVBand="0" w:evenVBand="0" w:oddHBand="0" w:evenHBand="0" w:firstRowFirstColumn="0" w:firstRowLastColumn="0" w:lastRowFirstColumn="0" w:lastRowLastColumn="0"/>
              <w:rPr>
                <w:rFonts w:ascii="Arial"/>
                <w:spacing w:val="-2"/>
                <w:sz w:val="12"/>
              </w:rPr>
            </w:pPr>
          </w:p>
        </w:tc>
        <w:tc>
          <w:tcPr>
            <w:tcW w:w="1440" w:type="dxa"/>
            <w:tcBorders>
              <w:top w:val="single" w:sz="4" w:space="0" w:color="999999"/>
              <w:bottom w:val="single" w:sz="4" w:space="0" w:color="999999"/>
            </w:tcBorders>
          </w:tcPr>
          <w:p w14:paraId="7629BE96" w14:textId="77777777" w:rsidR="00ED2D8E" w:rsidRPr="00B0219F"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b/>
                <w:sz w:val="12"/>
              </w:rPr>
            </w:pPr>
          </w:p>
        </w:tc>
        <w:tc>
          <w:tcPr>
            <w:tcW w:w="1260" w:type="dxa"/>
            <w:tcBorders>
              <w:top w:val="single" w:sz="4" w:space="0" w:color="999999"/>
              <w:bottom w:val="single" w:sz="4" w:space="0" w:color="999999"/>
            </w:tcBorders>
          </w:tcPr>
          <w:p w14:paraId="3A817741" w14:textId="77777777" w:rsidR="00ED2D8E" w:rsidRPr="00E52426"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b/>
                <w:spacing w:val="-2"/>
                <w:sz w:val="12"/>
              </w:rPr>
            </w:pPr>
          </w:p>
        </w:tc>
        <w:tc>
          <w:tcPr>
            <w:tcW w:w="1620" w:type="dxa"/>
            <w:tcBorders>
              <w:top w:val="single" w:sz="4" w:space="0" w:color="999999"/>
              <w:bottom w:val="single" w:sz="4" w:space="0" w:color="999999"/>
            </w:tcBorders>
          </w:tcPr>
          <w:p w14:paraId="13C8CEB5"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pacing w:val="-2"/>
                <w:sz w:val="12"/>
              </w:rPr>
            </w:pPr>
          </w:p>
        </w:tc>
        <w:tc>
          <w:tcPr>
            <w:tcW w:w="1440" w:type="dxa"/>
            <w:tcBorders>
              <w:top w:val="single" w:sz="4" w:space="0" w:color="999999"/>
              <w:bottom w:val="single" w:sz="4" w:space="0" w:color="999999"/>
            </w:tcBorders>
          </w:tcPr>
          <w:p w14:paraId="19AEC448" w14:textId="77777777" w:rsidR="00ED2D8E" w:rsidRDefault="00ED2D8E" w:rsidP="00ED2D8E">
            <w:pPr>
              <w:pStyle w:val="TableParagraph"/>
              <w:spacing w:before="2"/>
              <w:cnfStyle w:val="000000000000" w:firstRow="0" w:lastRow="0" w:firstColumn="0" w:lastColumn="0" w:oddVBand="0" w:evenVBand="0" w:oddHBand="0" w:evenHBand="0" w:firstRowFirstColumn="0" w:firstRowLastColumn="0" w:lastRowFirstColumn="0" w:lastRowLastColumn="0"/>
              <w:rPr>
                <w:b/>
                <w:sz w:val="12"/>
              </w:rPr>
            </w:pPr>
          </w:p>
        </w:tc>
        <w:tc>
          <w:tcPr>
            <w:cnfStyle w:val="000100000000" w:firstRow="0" w:lastRow="0" w:firstColumn="0" w:lastColumn="1" w:oddVBand="0" w:evenVBand="0" w:oddHBand="0" w:evenHBand="0" w:firstRowFirstColumn="0" w:firstRowLastColumn="0" w:lastRowFirstColumn="0" w:lastRowLastColumn="0"/>
            <w:tcW w:w="1080" w:type="dxa"/>
            <w:tcBorders>
              <w:top w:val="single" w:sz="4" w:space="0" w:color="999999"/>
              <w:bottom w:val="single" w:sz="4" w:space="0" w:color="999999"/>
            </w:tcBorders>
          </w:tcPr>
          <w:p w14:paraId="60ACBF6B" w14:textId="77777777" w:rsidR="00ED2D8E" w:rsidRPr="00B0219F" w:rsidRDefault="00ED2D8E" w:rsidP="00ED2D8E">
            <w:pPr>
              <w:pStyle w:val="TableParagraph"/>
              <w:rPr>
                <w:rFonts w:ascii="Arial"/>
                <w:b w:val="0"/>
                <w:spacing w:val="-2"/>
                <w:sz w:val="12"/>
              </w:rPr>
            </w:pPr>
          </w:p>
        </w:tc>
      </w:tr>
      <w:tr w:rsidR="00ED2D8E" w14:paraId="7996780E" w14:textId="77777777" w:rsidTr="30800F17">
        <w:trPr>
          <w:trHeight w:val="201"/>
        </w:trPr>
        <w:tc>
          <w:tcPr>
            <w:cnfStyle w:val="001000000000" w:firstRow="0" w:lastRow="0" w:firstColumn="1" w:lastColumn="0" w:oddVBand="0" w:evenVBand="0" w:oddHBand="0" w:evenHBand="0" w:firstRowFirstColumn="0" w:firstRowLastColumn="0" w:lastRowFirstColumn="0" w:lastRowLastColumn="0"/>
            <w:tcW w:w="1165" w:type="dxa"/>
            <w:tcBorders>
              <w:top w:val="single" w:sz="4" w:space="0" w:color="999999"/>
              <w:bottom w:val="single" w:sz="4" w:space="0" w:color="999999"/>
            </w:tcBorders>
          </w:tcPr>
          <w:p w14:paraId="310ABAF4" w14:textId="77777777" w:rsidR="00ED2D8E" w:rsidRDefault="00ED2D8E" w:rsidP="00ED2D8E">
            <w:pPr>
              <w:pStyle w:val="TableParagraph"/>
              <w:spacing w:before="2"/>
              <w:rPr>
                <w:rFonts w:ascii="Arial"/>
                <w:spacing w:val="-2"/>
                <w:sz w:val="12"/>
              </w:rPr>
            </w:pPr>
          </w:p>
        </w:tc>
        <w:tc>
          <w:tcPr>
            <w:tcW w:w="1359" w:type="dxa"/>
            <w:tcBorders>
              <w:top w:val="single" w:sz="4" w:space="0" w:color="999999"/>
              <w:bottom w:val="single" w:sz="4" w:space="0" w:color="999999"/>
            </w:tcBorders>
          </w:tcPr>
          <w:p w14:paraId="03B2E914"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pacing w:val="-4"/>
                <w:sz w:val="12"/>
              </w:rPr>
            </w:pPr>
          </w:p>
        </w:tc>
        <w:tc>
          <w:tcPr>
            <w:tcW w:w="1341" w:type="dxa"/>
            <w:tcBorders>
              <w:top w:val="single" w:sz="4" w:space="0" w:color="999999"/>
              <w:bottom w:val="single" w:sz="4" w:space="0" w:color="999999"/>
            </w:tcBorders>
          </w:tcPr>
          <w:p w14:paraId="01A44DDB" w14:textId="77777777" w:rsidR="00ED2D8E" w:rsidRDefault="00ED2D8E" w:rsidP="00ED2D8E">
            <w:pPr>
              <w:pStyle w:val="TableParagraph"/>
              <w:spacing w:before="2"/>
              <w:cnfStyle w:val="000000000000" w:firstRow="0" w:lastRow="0" w:firstColumn="0" w:lastColumn="0" w:oddVBand="0" w:evenVBand="0" w:oddHBand="0" w:evenHBand="0" w:firstRowFirstColumn="0" w:firstRowLastColumn="0" w:lastRowFirstColumn="0" w:lastRowLastColumn="0"/>
              <w:rPr>
                <w:rFonts w:ascii="Arial"/>
                <w:spacing w:val="-2"/>
                <w:sz w:val="12"/>
              </w:rPr>
            </w:pPr>
            <w:r>
              <w:rPr>
                <w:rFonts w:ascii="Arial"/>
                <w:spacing w:val="-2"/>
                <w:sz w:val="12"/>
              </w:rPr>
              <w:t>WHITMAN</w:t>
            </w:r>
          </w:p>
        </w:tc>
        <w:tc>
          <w:tcPr>
            <w:tcW w:w="1358" w:type="dxa"/>
            <w:tcBorders>
              <w:top w:val="single" w:sz="4" w:space="0" w:color="999999"/>
              <w:bottom w:val="single" w:sz="4" w:space="0" w:color="999999"/>
            </w:tcBorders>
          </w:tcPr>
          <w:p w14:paraId="174B76C5" w14:textId="77777777" w:rsidR="00ED2D8E" w:rsidRPr="00B0219F"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b/>
                <w:sz w:val="12"/>
              </w:rPr>
            </w:pPr>
          </w:p>
        </w:tc>
        <w:tc>
          <w:tcPr>
            <w:tcW w:w="1342" w:type="dxa"/>
            <w:tcBorders>
              <w:top w:val="single" w:sz="4" w:space="0" w:color="999999"/>
              <w:bottom w:val="single" w:sz="4" w:space="0" w:color="999999"/>
            </w:tcBorders>
          </w:tcPr>
          <w:p w14:paraId="45181D7D" w14:textId="77777777" w:rsidR="00ED2D8E" w:rsidRDefault="00ED2D8E" w:rsidP="00ED2D8E">
            <w:pPr>
              <w:pStyle w:val="TableParagraph"/>
              <w:spacing w:before="2"/>
              <w:cnfStyle w:val="000000000000" w:firstRow="0" w:lastRow="0" w:firstColumn="0" w:lastColumn="0" w:oddVBand="0" w:evenVBand="0" w:oddHBand="0" w:evenHBand="0" w:firstRowFirstColumn="0" w:firstRowLastColumn="0" w:lastRowFirstColumn="0" w:lastRowLastColumn="0"/>
              <w:rPr>
                <w:rFonts w:ascii="Arial"/>
                <w:spacing w:val="-2"/>
                <w:sz w:val="12"/>
              </w:rPr>
            </w:pPr>
          </w:p>
        </w:tc>
        <w:tc>
          <w:tcPr>
            <w:tcW w:w="1440" w:type="dxa"/>
            <w:tcBorders>
              <w:top w:val="single" w:sz="4" w:space="0" w:color="999999"/>
              <w:bottom w:val="single" w:sz="4" w:space="0" w:color="999999"/>
            </w:tcBorders>
          </w:tcPr>
          <w:p w14:paraId="4930130C" w14:textId="77777777" w:rsidR="00ED2D8E" w:rsidRPr="00B0219F" w:rsidRDefault="00ED2D8E" w:rsidP="00ED2D8E">
            <w:pPr>
              <w:pStyle w:val="TableParagraph"/>
              <w:cnfStyle w:val="000000000000" w:firstRow="0" w:lastRow="0" w:firstColumn="0" w:lastColumn="0" w:oddVBand="0" w:evenVBand="0" w:oddHBand="0" w:evenHBand="0" w:firstRowFirstColumn="0" w:firstRowLastColumn="0" w:lastRowFirstColumn="0" w:lastRowLastColumn="0"/>
              <w:rPr>
                <w:rFonts w:ascii="Times New Roman"/>
                <w:b/>
                <w:sz w:val="12"/>
              </w:rPr>
            </w:pPr>
          </w:p>
        </w:tc>
        <w:tc>
          <w:tcPr>
            <w:tcW w:w="1260" w:type="dxa"/>
            <w:tcBorders>
              <w:top w:val="single" w:sz="4" w:space="0" w:color="999999"/>
              <w:bottom w:val="single" w:sz="4" w:space="0" w:color="999999"/>
            </w:tcBorders>
          </w:tcPr>
          <w:p w14:paraId="54579238" w14:textId="77777777" w:rsidR="00ED2D8E" w:rsidRPr="00E52426"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b/>
                <w:spacing w:val="-2"/>
                <w:sz w:val="12"/>
              </w:rPr>
            </w:pPr>
          </w:p>
        </w:tc>
        <w:tc>
          <w:tcPr>
            <w:tcW w:w="1620" w:type="dxa"/>
            <w:tcBorders>
              <w:top w:val="single" w:sz="4" w:space="0" w:color="999999"/>
              <w:bottom w:val="single" w:sz="4" w:space="0" w:color="999999"/>
            </w:tcBorders>
          </w:tcPr>
          <w:p w14:paraId="3E914689" w14:textId="77777777" w:rsidR="00ED2D8E" w:rsidRDefault="00ED2D8E" w:rsidP="00ED2D8E">
            <w:pPr>
              <w:pStyle w:val="TableParagraph"/>
              <w:spacing w:before="29"/>
              <w:cnfStyle w:val="000000000000" w:firstRow="0" w:lastRow="0" w:firstColumn="0" w:lastColumn="0" w:oddVBand="0" w:evenVBand="0" w:oddHBand="0" w:evenHBand="0" w:firstRowFirstColumn="0" w:firstRowLastColumn="0" w:lastRowFirstColumn="0" w:lastRowLastColumn="0"/>
              <w:rPr>
                <w:rFonts w:ascii="Arial"/>
                <w:spacing w:val="-2"/>
                <w:sz w:val="12"/>
              </w:rPr>
            </w:pPr>
          </w:p>
        </w:tc>
        <w:tc>
          <w:tcPr>
            <w:tcW w:w="1440" w:type="dxa"/>
            <w:tcBorders>
              <w:top w:val="single" w:sz="4" w:space="0" w:color="999999"/>
              <w:bottom w:val="single" w:sz="4" w:space="0" w:color="999999"/>
            </w:tcBorders>
          </w:tcPr>
          <w:p w14:paraId="664BC797" w14:textId="77777777" w:rsidR="00ED2D8E" w:rsidRDefault="00ED2D8E" w:rsidP="00ED2D8E">
            <w:pPr>
              <w:pStyle w:val="TableParagraph"/>
              <w:spacing w:before="2"/>
              <w:cnfStyle w:val="000000000000" w:firstRow="0" w:lastRow="0" w:firstColumn="0" w:lastColumn="0" w:oddVBand="0" w:evenVBand="0" w:oddHBand="0" w:evenHBand="0" w:firstRowFirstColumn="0" w:firstRowLastColumn="0" w:lastRowFirstColumn="0" w:lastRowLastColumn="0"/>
              <w:rPr>
                <w:b/>
                <w:sz w:val="12"/>
              </w:rPr>
            </w:pPr>
          </w:p>
        </w:tc>
        <w:tc>
          <w:tcPr>
            <w:cnfStyle w:val="000100000000" w:firstRow="0" w:lastRow="0" w:firstColumn="0" w:lastColumn="1" w:oddVBand="0" w:evenVBand="0" w:oddHBand="0" w:evenHBand="0" w:firstRowFirstColumn="0" w:firstRowLastColumn="0" w:lastRowFirstColumn="0" w:lastRowLastColumn="0"/>
            <w:tcW w:w="1080" w:type="dxa"/>
            <w:tcBorders>
              <w:top w:val="single" w:sz="4" w:space="0" w:color="999999"/>
              <w:bottom w:val="single" w:sz="4" w:space="0" w:color="999999"/>
            </w:tcBorders>
          </w:tcPr>
          <w:p w14:paraId="0434D330" w14:textId="77777777" w:rsidR="00ED2D8E" w:rsidRPr="00B0219F" w:rsidRDefault="00ED2D8E" w:rsidP="00ED2D8E">
            <w:pPr>
              <w:pStyle w:val="TableParagraph"/>
              <w:rPr>
                <w:rFonts w:ascii="Arial"/>
                <w:b w:val="0"/>
                <w:spacing w:val="-2"/>
                <w:sz w:val="12"/>
              </w:rPr>
            </w:pPr>
          </w:p>
        </w:tc>
      </w:tr>
      <w:tr w:rsidR="00ED2D8E" w14:paraId="5D152992" w14:textId="77777777" w:rsidTr="30800F17">
        <w:trPr>
          <w:cnfStyle w:val="010000000000" w:firstRow="0" w:lastRow="1" w:firstColumn="0" w:lastColumn="0" w:oddVBand="0" w:evenVBand="0" w:oddHBand="0"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165" w:type="dxa"/>
            <w:tcBorders>
              <w:top w:val="single" w:sz="4" w:space="0" w:color="999999"/>
            </w:tcBorders>
          </w:tcPr>
          <w:p w14:paraId="1C88A3F4" w14:textId="77777777" w:rsidR="00ED2D8E" w:rsidRDefault="00ED2D8E" w:rsidP="00ED2D8E">
            <w:pPr>
              <w:pStyle w:val="TableParagraph"/>
              <w:spacing w:before="2"/>
              <w:rPr>
                <w:rFonts w:ascii="Arial"/>
                <w:spacing w:val="-2"/>
                <w:sz w:val="12"/>
              </w:rPr>
            </w:pPr>
          </w:p>
        </w:tc>
        <w:tc>
          <w:tcPr>
            <w:tcW w:w="1359" w:type="dxa"/>
            <w:tcBorders>
              <w:top w:val="single" w:sz="4" w:space="0" w:color="999999"/>
            </w:tcBorders>
          </w:tcPr>
          <w:p w14:paraId="41068CA6" w14:textId="77777777" w:rsidR="00ED2D8E" w:rsidRPr="00A82E3F" w:rsidRDefault="00ED2D8E" w:rsidP="00ED2D8E">
            <w:pPr>
              <w:pStyle w:val="TableParagraph"/>
              <w:spacing w:before="29"/>
              <w:cnfStyle w:val="010000000000" w:firstRow="0" w:lastRow="1" w:firstColumn="0" w:lastColumn="0" w:oddVBand="0" w:evenVBand="0" w:oddHBand="0" w:evenHBand="0" w:firstRowFirstColumn="0" w:firstRowLastColumn="0" w:lastRowFirstColumn="0" w:lastRowLastColumn="0"/>
              <w:rPr>
                <w:rFonts w:ascii="Arial"/>
                <w:b w:val="0"/>
                <w:bCs w:val="0"/>
                <w:spacing w:val="-4"/>
                <w:sz w:val="12"/>
              </w:rPr>
            </w:pPr>
          </w:p>
        </w:tc>
        <w:tc>
          <w:tcPr>
            <w:tcW w:w="1341" w:type="dxa"/>
            <w:tcBorders>
              <w:top w:val="single" w:sz="4" w:space="0" w:color="999999"/>
            </w:tcBorders>
          </w:tcPr>
          <w:p w14:paraId="334EA14F" w14:textId="77777777" w:rsidR="00ED2D8E" w:rsidRPr="00A82E3F" w:rsidRDefault="00ED2D8E" w:rsidP="00ED2D8E">
            <w:pPr>
              <w:pStyle w:val="TableParagraph"/>
              <w:spacing w:before="2"/>
              <w:cnfStyle w:val="010000000000" w:firstRow="0" w:lastRow="1" w:firstColumn="0" w:lastColumn="0" w:oddVBand="0" w:evenVBand="0" w:oddHBand="0" w:evenHBand="0" w:firstRowFirstColumn="0" w:firstRowLastColumn="0" w:lastRowFirstColumn="0" w:lastRowLastColumn="0"/>
              <w:rPr>
                <w:rFonts w:ascii="Arial"/>
                <w:b w:val="0"/>
                <w:bCs w:val="0"/>
                <w:spacing w:val="-2"/>
                <w:sz w:val="12"/>
              </w:rPr>
            </w:pPr>
            <w:r w:rsidRPr="00A82E3F">
              <w:rPr>
                <w:rFonts w:ascii="Arial"/>
                <w:b w:val="0"/>
                <w:bCs w:val="0"/>
                <w:spacing w:val="-2"/>
                <w:sz w:val="12"/>
              </w:rPr>
              <w:t>WRENTHAM</w:t>
            </w:r>
          </w:p>
        </w:tc>
        <w:tc>
          <w:tcPr>
            <w:tcW w:w="1358" w:type="dxa"/>
            <w:tcBorders>
              <w:top w:val="single" w:sz="4" w:space="0" w:color="999999"/>
            </w:tcBorders>
          </w:tcPr>
          <w:p w14:paraId="6A8F27D7" w14:textId="77777777" w:rsidR="00ED2D8E" w:rsidRPr="00B0219F" w:rsidRDefault="00ED2D8E" w:rsidP="00ED2D8E">
            <w:pPr>
              <w:pStyle w:val="TableParagraph"/>
              <w:cnfStyle w:val="010000000000" w:firstRow="0" w:lastRow="1" w:firstColumn="0" w:lastColumn="0" w:oddVBand="0" w:evenVBand="0" w:oddHBand="0" w:evenHBand="0" w:firstRowFirstColumn="0" w:firstRowLastColumn="0" w:lastRowFirstColumn="0" w:lastRowLastColumn="0"/>
              <w:rPr>
                <w:rFonts w:ascii="Times New Roman"/>
                <w:b w:val="0"/>
                <w:sz w:val="12"/>
              </w:rPr>
            </w:pPr>
          </w:p>
        </w:tc>
        <w:tc>
          <w:tcPr>
            <w:tcW w:w="1342" w:type="dxa"/>
            <w:tcBorders>
              <w:top w:val="single" w:sz="4" w:space="0" w:color="999999"/>
            </w:tcBorders>
          </w:tcPr>
          <w:p w14:paraId="10F862A3" w14:textId="77777777" w:rsidR="00ED2D8E" w:rsidRDefault="00ED2D8E" w:rsidP="00ED2D8E">
            <w:pPr>
              <w:pStyle w:val="TableParagraph"/>
              <w:spacing w:before="2"/>
              <w:cnfStyle w:val="010000000000" w:firstRow="0" w:lastRow="1" w:firstColumn="0" w:lastColumn="0" w:oddVBand="0" w:evenVBand="0" w:oddHBand="0" w:evenHBand="0" w:firstRowFirstColumn="0" w:firstRowLastColumn="0" w:lastRowFirstColumn="0" w:lastRowLastColumn="0"/>
              <w:rPr>
                <w:rFonts w:ascii="Arial"/>
                <w:spacing w:val="-2"/>
                <w:sz w:val="12"/>
              </w:rPr>
            </w:pPr>
          </w:p>
        </w:tc>
        <w:tc>
          <w:tcPr>
            <w:tcW w:w="1440" w:type="dxa"/>
            <w:tcBorders>
              <w:top w:val="single" w:sz="4" w:space="0" w:color="999999"/>
            </w:tcBorders>
          </w:tcPr>
          <w:p w14:paraId="23ECC089" w14:textId="77777777" w:rsidR="00ED2D8E" w:rsidRPr="00B0219F" w:rsidRDefault="00ED2D8E" w:rsidP="00ED2D8E">
            <w:pPr>
              <w:pStyle w:val="TableParagraph"/>
              <w:cnfStyle w:val="010000000000" w:firstRow="0" w:lastRow="1" w:firstColumn="0" w:lastColumn="0" w:oddVBand="0" w:evenVBand="0" w:oddHBand="0" w:evenHBand="0" w:firstRowFirstColumn="0" w:firstRowLastColumn="0" w:lastRowFirstColumn="0" w:lastRowLastColumn="0"/>
              <w:rPr>
                <w:rFonts w:ascii="Times New Roman"/>
                <w:b w:val="0"/>
                <w:sz w:val="12"/>
              </w:rPr>
            </w:pPr>
          </w:p>
        </w:tc>
        <w:tc>
          <w:tcPr>
            <w:tcW w:w="1260" w:type="dxa"/>
            <w:tcBorders>
              <w:top w:val="single" w:sz="4" w:space="0" w:color="999999"/>
            </w:tcBorders>
          </w:tcPr>
          <w:p w14:paraId="4CA31FE2" w14:textId="77777777" w:rsidR="00ED2D8E" w:rsidRPr="00E52426" w:rsidRDefault="00ED2D8E" w:rsidP="00ED2D8E">
            <w:pPr>
              <w:pStyle w:val="TableParagraph"/>
              <w:spacing w:before="29"/>
              <w:cnfStyle w:val="010000000000" w:firstRow="0" w:lastRow="1" w:firstColumn="0" w:lastColumn="0" w:oddVBand="0" w:evenVBand="0" w:oddHBand="0" w:evenHBand="0" w:firstRowFirstColumn="0" w:firstRowLastColumn="0" w:lastRowFirstColumn="0" w:lastRowLastColumn="0"/>
              <w:rPr>
                <w:rFonts w:ascii="Arial"/>
                <w:b w:val="0"/>
                <w:spacing w:val="-2"/>
                <w:sz w:val="12"/>
              </w:rPr>
            </w:pPr>
          </w:p>
        </w:tc>
        <w:tc>
          <w:tcPr>
            <w:tcW w:w="1620" w:type="dxa"/>
            <w:tcBorders>
              <w:top w:val="single" w:sz="4" w:space="0" w:color="999999"/>
            </w:tcBorders>
          </w:tcPr>
          <w:p w14:paraId="290B1252" w14:textId="77777777" w:rsidR="00ED2D8E" w:rsidRDefault="00ED2D8E" w:rsidP="00ED2D8E">
            <w:pPr>
              <w:pStyle w:val="TableParagraph"/>
              <w:spacing w:before="29"/>
              <w:cnfStyle w:val="010000000000" w:firstRow="0" w:lastRow="1" w:firstColumn="0" w:lastColumn="0" w:oddVBand="0" w:evenVBand="0" w:oddHBand="0" w:evenHBand="0" w:firstRowFirstColumn="0" w:firstRowLastColumn="0" w:lastRowFirstColumn="0" w:lastRowLastColumn="0"/>
              <w:rPr>
                <w:rFonts w:ascii="Arial"/>
                <w:spacing w:val="-2"/>
                <w:sz w:val="12"/>
              </w:rPr>
            </w:pPr>
          </w:p>
        </w:tc>
        <w:tc>
          <w:tcPr>
            <w:tcW w:w="1440" w:type="dxa"/>
            <w:tcBorders>
              <w:top w:val="single" w:sz="4" w:space="0" w:color="999999"/>
            </w:tcBorders>
          </w:tcPr>
          <w:p w14:paraId="28CA98E0" w14:textId="77777777" w:rsidR="00ED2D8E" w:rsidRDefault="00ED2D8E" w:rsidP="00ED2D8E">
            <w:pPr>
              <w:pStyle w:val="TableParagraph"/>
              <w:spacing w:before="2"/>
              <w:cnfStyle w:val="010000000000" w:firstRow="0" w:lastRow="1" w:firstColumn="0" w:lastColumn="0" w:oddVBand="0" w:evenVBand="0" w:oddHBand="0" w:evenHBand="0" w:firstRowFirstColumn="0" w:firstRowLastColumn="0" w:lastRowFirstColumn="0" w:lastRowLastColumn="0"/>
              <w:rPr>
                <w:b w:val="0"/>
                <w:sz w:val="12"/>
              </w:rPr>
            </w:pPr>
          </w:p>
        </w:tc>
        <w:tc>
          <w:tcPr>
            <w:cnfStyle w:val="000100000000" w:firstRow="0" w:lastRow="0" w:firstColumn="0" w:lastColumn="1" w:oddVBand="0" w:evenVBand="0" w:oddHBand="0" w:evenHBand="0" w:firstRowFirstColumn="0" w:firstRowLastColumn="0" w:lastRowFirstColumn="0" w:lastRowLastColumn="0"/>
            <w:tcW w:w="1080" w:type="dxa"/>
            <w:tcBorders>
              <w:top w:val="single" w:sz="4" w:space="0" w:color="999999"/>
            </w:tcBorders>
          </w:tcPr>
          <w:p w14:paraId="7F578EFB" w14:textId="77777777" w:rsidR="00ED2D8E" w:rsidRPr="00B0219F" w:rsidRDefault="00ED2D8E" w:rsidP="00ED2D8E">
            <w:pPr>
              <w:pStyle w:val="TableParagraph"/>
              <w:rPr>
                <w:rFonts w:ascii="Arial"/>
                <w:b w:val="0"/>
                <w:spacing w:val="-2"/>
                <w:sz w:val="12"/>
              </w:rPr>
            </w:pPr>
          </w:p>
        </w:tc>
      </w:tr>
    </w:tbl>
    <w:p w14:paraId="426A8D02" w14:textId="77777777" w:rsidR="00122566" w:rsidRDefault="00122566" w:rsidP="00F7181A">
      <w:pPr>
        <w:spacing w:after="0"/>
      </w:pPr>
    </w:p>
    <w:p w14:paraId="07E6289B" w14:textId="114908E3" w:rsidR="00F7181A" w:rsidRDefault="00F7181A" w:rsidP="00F7181A">
      <w:pPr>
        <w:pStyle w:val="Heading1"/>
      </w:pPr>
      <w:bookmarkStart w:id="63" w:name="_Toc205195962"/>
      <w:r>
        <w:t xml:space="preserve">Appendix B: </w:t>
      </w:r>
      <w:r w:rsidR="004966BD">
        <w:t>Truck Safety Standards Issued by RMV</w:t>
      </w:r>
      <w:bookmarkEnd w:id="63"/>
    </w:p>
    <w:p w14:paraId="41E7A4A3" w14:textId="1FA5FABA" w:rsidR="003E7AE5" w:rsidRPr="000F7A41" w:rsidRDefault="003E7AE5" w:rsidP="003E7AE5">
      <w:pPr>
        <w:rPr>
          <w:sz w:val="24"/>
          <w:szCs w:val="24"/>
        </w:rPr>
      </w:pPr>
      <w:r w:rsidRPr="000F7A41">
        <w:rPr>
          <w:sz w:val="24"/>
          <w:szCs w:val="24"/>
        </w:rPr>
        <w:t>The RMV enacted new regulations (540 CMR 4.10 to 4.13) that apply to certain registered motor vehicles, trailers, semi-trailers</w:t>
      </w:r>
      <w:r w:rsidR="006B55D0" w:rsidRPr="000F7A41">
        <w:rPr>
          <w:sz w:val="24"/>
          <w:szCs w:val="24"/>
        </w:rPr>
        <w:t>,</w:t>
      </w:r>
      <w:r w:rsidRPr="000F7A41">
        <w:rPr>
          <w:sz w:val="24"/>
          <w:szCs w:val="24"/>
        </w:rPr>
        <w:t xml:space="preserve"> and semi-trailer units classified as </w:t>
      </w:r>
      <w:r w:rsidR="00FE241F" w:rsidRPr="000F7A41">
        <w:rPr>
          <w:sz w:val="24"/>
          <w:szCs w:val="24"/>
        </w:rPr>
        <w:t>C</w:t>
      </w:r>
      <w:r w:rsidRPr="000F7A41">
        <w:rPr>
          <w:sz w:val="24"/>
          <w:szCs w:val="24"/>
        </w:rPr>
        <w:t>lass 3 or above by the Federal Highway Administration, with a gross vehicle weight (GVW) rating of 10,001 pounds or more (“Heavy Vehicles”).</w:t>
      </w:r>
      <w:r w:rsidR="00DE6111" w:rsidRPr="000F7A41">
        <w:rPr>
          <w:sz w:val="24"/>
          <w:szCs w:val="24"/>
        </w:rPr>
        <w:t xml:space="preserve"> Heavy Vehicles that are (1) leased or purchased by the Commonwealth on or after January 1, 2023, or (2) operated under contracts with the Commonwealth executed on or after January 1, 2025, that require the use of Heavy Vehicles in writing or by necessary implication, must be equipped with the following truck safety devices:</w:t>
      </w:r>
    </w:p>
    <w:p w14:paraId="28B6EBE9" w14:textId="25EA9917" w:rsidR="00CD1EA2" w:rsidRPr="000F7A41" w:rsidRDefault="00A4651D" w:rsidP="00AD7D55">
      <w:pPr>
        <w:pStyle w:val="ListParagraph"/>
        <w:numPr>
          <w:ilvl w:val="0"/>
          <w:numId w:val="25"/>
        </w:numPr>
        <w:rPr>
          <w:sz w:val="24"/>
          <w:szCs w:val="24"/>
        </w:rPr>
      </w:pPr>
      <w:r w:rsidRPr="000F7A41">
        <w:rPr>
          <w:sz w:val="24"/>
          <w:szCs w:val="24"/>
        </w:rPr>
        <w:t>Lateral protective devices (LPD), commonly called “Side Guards”</w:t>
      </w:r>
    </w:p>
    <w:p w14:paraId="75F14090" w14:textId="4819AB4D" w:rsidR="00A4651D" w:rsidRPr="000F7A41" w:rsidRDefault="00A4651D" w:rsidP="00AD7D55">
      <w:pPr>
        <w:pStyle w:val="ListParagraph"/>
        <w:numPr>
          <w:ilvl w:val="0"/>
          <w:numId w:val="25"/>
        </w:numPr>
        <w:rPr>
          <w:sz w:val="24"/>
          <w:szCs w:val="24"/>
        </w:rPr>
      </w:pPr>
      <w:r w:rsidRPr="000F7A41">
        <w:rPr>
          <w:sz w:val="24"/>
          <w:szCs w:val="24"/>
        </w:rPr>
        <w:t>Convex mirrors</w:t>
      </w:r>
    </w:p>
    <w:p w14:paraId="33CD3202" w14:textId="57155100" w:rsidR="00A4651D" w:rsidRPr="000F7A41" w:rsidRDefault="001D0EC0" w:rsidP="00AD7D55">
      <w:pPr>
        <w:pStyle w:val="ListParagraph"/>
        <w:numPr>
          <w:ilvl w:val="0"/>
          <w:numId w:val="25"/>
        </w:numPr>
        <w:rPr>
          <w:sz w:val="24"/>
          <w:szCs w:val="24"/>
        </w:rPr>
      </w:pPr>
      <w:r w:rsidRPr="000F7A41">
        <w:rPr>
          <w:sz w:val="24"/>
          <w:szCs w:val="24"/>
        </w:rPr>
        <w:lastRenderedPageBreak/>
        <w:t>Crossover mirrors</w:t>
      </w:r>
    </w:p>
    <w:p w14:paraId="33AAD131" w14:textId="22534442" w:rsidR="00600D16" w:rsidRPr="000F7A41" w:rsidRDefault="00D9767D" w:rsidP="00AD7D55">
      <w:pPr>
        <w:pStyle w:val="ListParagraph"/>
        <w:numPr>
          <w:ilvl w:val="0"/>
          <w:numId w:val="25"/>
        </w:numPr>
        <w:rPr>
          <w:sz w:val="24"/>
          <w:szCs w:val="24"/>
        </w:rPr>
      </w:pPr>
      <w:r w:rsidRPr="000F7A41">
        <w:rPr>
          <w:sz w:val="24"/>
          <w:szCs w:val="24"/>
        </w:rPr>
        <w:t>Back-up cameras</w:t>
      </w:r>
    </w:p>
    <w:p w14:paraId="7A7317B5" w14:textId="7506A4B1" w:rsidR="00D9767D" w:rsidRPr="000F7A41" w:rsidRDefault="000F7F7D" w:rsidP="00D9767D">
      <w:pPr>
        <w:rPr>
          <w:sz w:val="24"/>
          <w:szCs w:val="24"/>
        </w:rPr>
      </w:pPr>
      <w:r w:rsidRPr="000F7A41">
        <w:rPr>
          <w:sz w:val="24"/>
          <w:szCs w:val="24"/>
        </w:rPr>
        <w:t xml:space="preserve">For snow and ice management and removal services and towing services, these regulations apply to </w:t>
      </w:r>
      <w:r w:rsidRPr="000F7A41">
        <w:rPr>
          <w:b/>
          <w:bCs/>
          <w:sz w:val="24"/>
          <w:szCs w:val="24"/>
        </w:rPr>
        <w:t>Heavy Vehicles operated under contracts with the Commonwealth that were executed on or after July 1, 2025</w:t>
      </w:r>
      <w:r w:rsidRPr="000F7A41">
        <w:rPr>
          <w:sz w:val="24"/>
          <w:szCs w:val="24"/>
        </w:rPr>
        <w:t>.</w:t>
      </w:r>
      <w:r w:rsidR="00C46CFC">
        <w:rPr>
          <w:sz w:val="24"/>
          <w:szCs w:val="24"/>
        </w:rPr>
        <w:t xml:space="preserve"> </w:t>
      </w:r>
      <w:r w:rsidR="00C46CFC" w:rsidRPr="00C46CFC">
        <w:rPr>
          <w:sz w:val="24"/>
          <w:szCs w:val="24"/>
        </w:rPr>
        <w:t xml:space="preserve">Heavy Vehicles affected by the RMV regulations must be certified as compliant with these requirements beginning </w:t>
      </w:r>
      <w:r w:rsidR="00B757FF" w:rsidRPr="00B757FF">
        <w:rPr>
          <w:b/>
          <w:bCs/>
          <w:sz w:val="24"/>
          <w:szCs w:val="24"/>
        </w:rPr>
        <w:t xml:space="preserve">December </w:t>
      </w:r>
      <w:r w:rsidR="00C46CFC" w:rsidRPr="00B757FF">
        <w:rPr>
          <w:b/>
          <w:bCs/>
          <w:sz w:val="24"/>
          <w:szCs w:val="24"/>
        </w:rPr>
        <w:t>3</w:t>
      </w:r>
      <w:r w:rsidR="00B757FF" w:rsidRPr="00B757FF">
        <w:rPr>
          <w:b/>
          <w:bCs/>
          <w:sz w:val="24"/>
          <w:szCs w:val="24"/>
        </w:rPr>
        <w:t xml:space="preserve">1, </w:t>
      </w:r>
      <w:r w:rsidR="00C46CFC" w:rsidRPr="00B757FF">
        <w:rPr>
          <w:b/>
          <w:bCs/>
          <w:sz w:val="24"/>
          <w:szCs w:val="24"/>
        </w:rPr>
        <w:t>2025</w:t>
      </w:r>
      <w:r w:rsidR="00C46CFC" w:rsidRPr="00C46CFC">
        <w:rPr>
          <w:sz w:val="24"/>
          <w:szCs w:val="24"/>
        </w:rPr>
        <w:t xml:space="preserve"> using the RMV portal</w:t>
      </w:r>
      <w:r w:rsidR="00B757FF">
        <w:rPr>
          <w:sz w:val="24"/>
          <w:szCs w:val="24"/>
        </w:rPr>
        <w:t>.</w:t>
      </w:r>
      <w:r w:rsidR="00882A73">
        <w:rPr>
          <w:sz w:val="24"/>
          <w:szCs w:val="24"/>
        </w:rPr>
        <w:t xml:space="preserve"> </w:t>
      </w:r>
      <w:r w:rsidR="00882A73" w:rsidRPr="00882A73">
        <w:rPr>
          <w:sz w:val="24"/>
          <w:szCs w:val="24"/>
        </w:rPr>
        <w:t xml:space="preserve">Please refer to MassDOT’s </w:t>
      </w:r>
      <w:hyperlink r:id="rId73" w:history="1">
        <w:r w:rsidR="00B12B42" w:rsidRPr="00DD1BDC">
          <w:rPr>
            <w:rStyle w:val="Hyperlink"/>
            <w:sz w:val="24"/>
            <w:szCs w:val="24"/>
          </w:rPr>
          <w:t xml:space="preserve">Truck Safety </w:t>
        </w:r>
        <w:r w:rsidR="00DD1BDC" w:rsidRPr="00DD1BDC">
          <w:rPr>
            <w:rStyle w:val="Hyperlink"/>
            <w:sz w:val="24"/>
            <w:szCs w:val="24"/>
          </w:rPr>
          <w:t>Devices</w:t>
        </w:r>
      </w:hyperlink>
      <w:r w:rsidR="00882A73" w:rsidRPr="00882A73">
        <w:rPr>
          <w:sz w:val="24"/>
          <w:szCs w:val="24"/>
        </w:rPr>
        <w:t xml:space="preserve"> for information about updates on truck safety devices, the certification and waiver process, and guidance for </w:t>
      </w:r>
      <w:r w:rsidR="003763DA">
        <w:rPr>
          <w:sz w:val="24"/>
          <w:szCs w:val="24"/>
        </w:rPr>
        <w:t>vendor</w:t>
      </w:r>
      <w:r w:rsidR="00882A73" w:rsidRPr="00882A73">
        <w:rPr>
          <w:sz w:val="24"/>
          <w:szCs w:val="24"/>
        </w:rPr>
        <w:t>s.</w:t>
      </w:r>
      <w:r w:rsidR="00AD7D55">
        <w:rPr>
          <w:sz w:val="24"/>
          <w:szCs w:val="24"/>
        </w:rPr>
        <w:t xml:space="preserve"> </w:t>
      </w:r>
      <w:r w:rsidR="00AD7D55" w:rsidRPr="00AD7D55">
        <w:rPr>
          <w:sz w:val="24"/>
          <w:szCs w:val="24"/>
        </w:rPr>
        <w:t xml:space="preserve">Further guidance will soon be available on the </w:t>
      </w:r>
      <w:r w:rsidR="001808E0">
        <w:rPr>
          <w:sz w:val="24"/>
          <w:szCs w:val="24"/>
        </w:rPr>
        <w:t>Operational Services Division (</w:t>
      </w:r>
      <w:r w:rsidR="00AD7D55" w:rsidRPr="00AD7D55">
        <w:rPr>
          <w:sz w:val="24"/>
          <w:szCs w:val="24"/>
        </w:rPr>
        <w:t>OSD</w:t>
      </w:r>
      <w:r w:rsidR="001808E0">
        <w:rPr>
          <w:sz w:val="24"/>
          <w:szCs w:val="24"/>
        </w:rPr>
        <w:t>)</w:t>
      </w:r>
      <w:r w:rsidR="00AD7D55" w:rsidRPr="00AD7D55">
        <w:rPr>
          <w:sz w:val="24"/>
          <w:szCs w:val="24"/>
        </w:rPr>
        <w:t xml:space="preserve"> website.</w:t>
      </w:r>
    </w:p>
    <w:sectPr w:rsidR="00D9767D" w:rsidRPr="000F7A41" w:rsidSect="008A4943">
      <w:footerReference w:type="first" r:id="rId74"/>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FFE9B" w14:textId="77777777" w:rsidR="00700032" w:rsidRDefault="00700032" w:rsidP="00BA4C0C">
      <w:pPr>
        <w:spacing w:after="0" w:line="240" w:lineRule="auto"/>
      </w:pPr>
      <w:r>
        <w:separator/>
      </w:r>
    </w:p>
    <w:p w14:paraId="26C73FA0" w14:textId="77777777" w:rsidR="00700032" w:rsidRDefault="00700032"/>
  </w:endnote>
  <w:endnote w:type="continuationSeparator" w:id="0">
    <w:p w14:paraId="78E3F569" w14:textId="77777777" w:rsidR="00700032" w:rsidRDefault="00700032" w:rsidP="00BA4C0C">
      <w:pPr>
        <w:spacing w:after="0" w:line="240" w:lineRule="auto"/>
      </w:pPr>
      <w:r>
        <w:continuationSeparator/>
      </w:r>
    </w:p>
    <w:p w14:paraId="5C4AC690" w14:textId="77777777" w:rsidR="00700032" w:rsidRDefault="00700032"/>
  </w:endnote>
  <w:endnote w:type="continuationNotice" w:id="1">
    <w:p w14:paraId="788F8D0B" w14:textId="77777777" w:rsidR="00700032" w:rsidRDefault="007000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EE7E" w14:textId="2015784C" w:rsidR="00B85E2F" w:rsidRPr="00621EE2" w:rsidRDefault="00B85E2F" w:rsidP="00B85E2F">
    <w:pPr>
      <w:pStyle w:val="Footer"/>
      <w:rPr>
        <w:rStyle w:val="PageNumber"/>
        <w:sz w:val="16"/>
        <w:szCs w:val="16"/>
      </w:rPr>
    </w:pPr>
    <w:r>
      <w:rPr>
        <w:rStyle w:val="PageNumber"/>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8F8526E" w14:textId="2C35E126" w:rsidR="00B85E2F" w:rsidRDefault="005875DD" w:rsidP="00B85E2F">
    <w:pPr>
      <w:pStyle w:val="Footer"/>
      <w:rPr>
        <w:rStyle w:val="PageNumber"/>
        <w:sz w:val="20"/>
        <w:szCs w:val="20"/>
      </w:rPr>
    </w:pPr>
    <w:r>
      <w:rPr>
        <w:rStyle w:val="PageNumber"/>
        <w:sz w:val="20"/>
        <w:szCs w:val="20"/>
      </w:rPr>
      <w:t>U</w:t>
    </w:r>
    <w:r w:rsidR="0081067A" w:rsidRPr="00222273">
      <w:rPr>
        <w:rStyle w:val="PageNumber"/>
        <w:sz w:val="20"/>
        <w:szCs w:val="20"/>
      </w:rPr>
      <w:t>pdated:</w:t>
    </w:r>
    <w:r w:rsidR="00A16309" w:rsidRPr="00FC288C">
      <w:rPr>
        <w:rStyle w:val="PageNumber"/>
        <w:sz w:val="20"/>
      </w:rPr>
      <w:t xml:space="preserve"> </w:t>
    </w:r>
    <w:r w:rsidR="009E3A45">
      <w:rPr>
        <w:rStyle w:val="PageNumber"/>
        <w:sz w:val="20"/>
        <w:szCs w:val="20"/>
      </w:rPr>
      <w:t>July 1, 2025</w:t>
    </w:r>
    <w:r w:rsidR="00B85E2F">
      <w:rPr>
        <w:rStyle w:val="PageNumber"/>
        <w:sz w:val="20"/>
        <w:szCs w:val="20"/>
      </w:rPr>
      <w:tab/>
      <w:t xml:space="preserve">Template </w:t>
    </w:r>
    <w:r w:rsidR="00C70F3C">
      <w:rPr>
        <w:rStyle w:val="PageNumber"/>
        <w:sz w:val="20"/>
        <w:szCs w:val="20"/>
      </w:rPr>
      <w:t>V</w:t>
    </w:r>
    <w:r w:rsidR="00B85E2F">
      <w:rPr>
        <w:rStyle w:val="PageNumber"/>
        <w:sz w:val="20"/>
        <w:szCs w:val="20"/>
      </w:rPr>
      <w:t xml:space="preserve">ersion: </w:t>
    </w:r>
    <w:r w:rsidR="009E3A45">
      <w:rPr>
        <w:rStyle w:val="PageNumber"/>
        <w:sz w:val="20"/>
        <w:szCs w:val="20"/>
      </w:rPr>
      <w:t>9</w:t>
    </w:r>
    <w:r w:rsidR="00B85E2F">
      <w:rPr>
        <w:rStyle w:val="PageNumber"/>
        <w:sz w:val="20"/>
        <w:szCs w:val="20"/>
      </w:rPr>
      <w:t>.0</w:t>
    </w:r>
    <w:r w:rsidR="00B85E2F">
      <w:rPr>
        <w:rStyle w:val="PageNumber"/>
        <w:sz w:val="20"/>
        <w:szCs w:val="20"/>
      </w:rPr>
      <w:tab/>
      <w:t xml:space="preserve">Page </w:t>
    </w:r>
    <w:r w:rsidR="00B85E2F" w:rsidRPr="000D2433">
      <w:rPr>
        <w:rStyle w:val="PageNumber"/>
        <w:sz w:val="20"/>
        <w:szCs w:val="20"/>
      </w:rPr>
      <w:fldChar w:fldCharType="begin"/>
    </w:r>
    <w:r w:rsidR="00B85E2F" w:rsidRPr="000D2433">
      <w:rPr>
        <w:rStyle w:val="PageNumber"/>
        <w:sz w:val="20"/>
        <w:szCs w:val="20"/>
      </w:rPr>
      <w:instrText xml:space="preserve"> PAGE </w:instrText>
    </w:r>
    <w:r w:rsidR="00B85E2F" w:rsidRPr="000D2433">
      <w:rPr>
        <w:rStyle w:val="PageNumber"/>
        <w:sz w:val="20"/>
        <w:szCs w:val="20"/>
      </w:rPr>
      <w:fldChar w:fldCharType="separate"/>
    </w:r>
    <w:r w:rsidR="00B85E2F">
      <w:rPr>
        <w:rStyle w:val="PageNumber"/>
        <w:sz w:val="20"/>
        <w:szCs w:val="20"/>
      </w:rPr>
      <w:t>2</w:t>
    </w:r>
    <w:r w:rsidR="00B85E2F" w:rsidRPr="000D2433">
      <w:rPr>
        <w:rStyle w:val="PageNumber"/>
        <w:sz w:val="20"/>
        <w:szCs w:val="20"/>
      </w:rPr>
      <w:fldChar w:fldCharType="end"/>
    </w:r>
    <w:r w:rsidR="00B85E2F" w:rsidRPr="000D2433">
      <w:rPr>
        <w:rStyle w:val="PageNumber"/>
        <w:sz w:val="20"/>
        <w:szCs w:val="20"/>
      </w:rPr>
      <w:t xml:space="preserve"> of </w:t>
    </w:r>
    <w:r w:rsidR="00B85E2F" w:rsidRPr="000D2433">
      <w:rPr>
        <w:rStyle w:val="PageNumber"/>
        <w:sz w:val="20"/>
        <w:szCs w:val="20"/>
      </w:rPr>
      <w:fldChar w:fldCharType="begin"/>
    </w:r>
    <w:r w:rsidR="00B85E2F" w:rsidRPr="000D2433">
      <w:rPr>
        <w:rStyle w:val="PageNumber"/>
        <w:sz w:val="20"/>
        <w:szCs w:val="20"/>
      </w:rPr>
      <w:instrText xml:space="preserve"> NUMPAGES </w:instrText>
    </w:r>
    <w:r w:rsidR="00B85E2F" w:rsidRPr="000D2433">
      <w:rPr>
        <w:rStyle w:val="PageNumber"/>
        <w:sz w:val="20"/>
        <w:szCs w:val="20"/>
      </w:rPr>
      <w:fldChar w:fldCharType="separate"/>
    </w:r>
    <w:r w:rsidR="00B85E2F">
      <w:rPr>
        <w:rStyle w:val="PageNumber"/>
        <w:sz w:val="20"/>
        <w:szCs w:val="20"/>
      </w:rPr>
      <w:t>27</w:t>
    </w:r>
    <w:r w:rsidR="00B85E2F" w:rsidRPr="000D2433">
      <w:rPr>
        <w:rStyle w:val="PageNumber"/>
        <w:sz w:val="20"/>
        <w:szCs w:val="20"/>
      </w:rPr>
      <w:fldChar w:fldCharType="end"/>
    </w:r>
  </w:p>
  <w:p w14:paraId="339F6026" w14:textId="26459809" w:rsidR="00B85E2F" w:rsidRPr="003E118F" w:rsidRDefault="4C2A9F3F" w:rsidP="4C2A9F3F">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043864AE" w14:textId="77777777" w:rsidR="00B85E2F" w:rsidRPr="003E118F" w:rsidRDefault="00B85E2F" w:rsidP="003E118F">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Twitter: @Mass_OSD | Fax: (617) 727 - 4527</w:t>
    </w:r>
  </w:p>
  <w:p w14:paraId="027B16A5" w14:textId="77777777" w:rsidR="00B85E2F" w:rsidRDefault="00B85E2F">
    <w:r>
      <w:rPr>
        <w:noProof/>
      </w:rPr>
      <mc:AlternateContent>
        <mc:Choice Requires="wpg">
          <w:drawing>
            <wp:anchor distT="0" distB="0" distL="114300" distR="114300" simplePos="0" relativeHeight="251658240" behindDoc="0" locked="0" layoutInCell="1" allowOverlap="1" wp14:anchorId="47206A98" wp14:editId="41A61AF8">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xmlns:arto="http://schemas.microsoft.com/office/word/2006/arto">
          <w:pict w14:anchorId="7C056697">
            <v:group id="Group 26" style="position:absolute;margin-left:0;margin-top:764.25pt;width:612pt;height:27.75pt;z-index:251658240;mso-position-horizontal-relative:page;mso-position-vertical-relative:page" alt="&quot;&quot;" coordsize="12240,555" coordorigin=",15285" o:spid="_x0000_s1026" w14:anchorId="479DDE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style="position:absolute;top:15285;width:12240;height:149;visibility:visible;mso-wrap-style:square;v-text-anchor:top" o:spid="_x0000_s1027" fillcolor="#efb93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v:rect id="Rectangle 7" style="position:absolute;top:15433;width:12240;height:407;visibility:visible;mso-wrap-style:square;v-text-anchor:top" o:spid="_x0000_s1028" fillcolor="#2e379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w10:wrap anchorx="page" anchory="page"/>
            </v:group>
          </w:pict>
        </mc:Fallback>
      </mc:AlternateContent>
    </w:r>
  </w:p>
  <w:p w14:paraId="29F8E603" w14:textId="77777777" w:rsidR="0019409E" w:rsidRDefault="001940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5B078C">
      <w:trPr>
        <w:trHeight w:val="198"/>
      </w:trPr>
      <w:tc>
        <w:tcPr>
          <w:tcW w:w="3646" w:type="dxa"/>
        </w:tcPr>
        <w:p w14:paraId="408117BB" w14:textId="1C00A9DA" w:rsidR="4C2A9F3F" w:rsidRDefault="4C2A9F3F" w:rsidP="00B84519">
          <w:pPr>
            <w:pStyle w:val="Footer"/>
          </w:pPr>
        </w:p>
      </w:tc>
      <w:tc>
        <w:tcPr>
          <w:tcW w:w="3646" w:type="dxa"/>
          <w:tcBorders>
            <w:top w:val="nil"/>
          </w:tcBorders>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75942F8" w14:textId="77777777" w:rsidR="00B84519" w:rsidRPr="00621EE2" w:rsidRDefault="00B84519" w:rsidP="00B84519">
    <w:pPr>
      <w:pStyle w:val="Footer"/>
      <w:rPr>
        <w:rStyle w:val="PageNumber"/>
        <w:sz w:val="16"/>
        <w:szCs w:val="16"/>
      </w:rPr>
    </w:pPr>
    <w:r>
      <w:rPr>
        <w:rStyle w:val="PageNumber"/>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07400D7F" w14:textId="0D36BBE5" w:rsidR="00B84519" w:rsidRDefault="00B84519" w:rsidP="00B84519">
    <w:pPr>
      <w:pStyle w:val="Footer"/>
      <w:rPr>
        <w:rStyle w:val="PageNumber"/>
        <w:sz w:val="20"/>
        <w:szCs w:val="20"/>
      </w:rPr>
    </w:pPr>
    <w:r>
      <w:rPr>
        <w:rStyle w:val="PageNumber"/>
        <w:sz w:val="20"/>
        <w:szCs w:val="20"/>
      </w:rPr>
      <w:t>U</w:t>
    </w:r>
    <w:r w:rsidRPr="00222273">
      <w:rPr>
        <w:rStyle w:val="PageNumber"/>
        <w:sz w:val="20"/>
        <w:szCs w:val="20"/>
      </w:rPr>
      <w:t>pdated:</w:t>
    </w:r>
    <w:r w:rsidR="003D212A">
      <w:rPr>
        <w:rStyle w:val="PageNumber"/>
        <w:sz w:val="20"/>
        <w:szCs w:val="20"/>
      </w:rPr>
      <w:t xml:space="preserve"> </w:t>
    </w:r>
    <w:r w:rsidR="009E3A45">
      <w:rPr>
        <w:rStyle w:val="PageNumber"/>
        <w:sz w:val="20"/>
        <w:szCs w:val="20"/>
      </w:rPr>
      <w:t>July 1, 2025</w:t>
    </w:r>
    <w:r>
      <w:rPr>
        <w:rStyle w:val="PageNumber"/>
        <w:sz w:val="20"/>
        <w:szCs w:val="20"/>
      </w:rPr>
      <w:tab/>
      <w:t xml:space="preserve">Template </w:t>
    </w:r>
    <w:r w:rsidR="00C70F3C">
      <w:rPr>
        <w:rStyle w:val="PageNumber"/>
        <w:sz w:val="20"/>
        <w:szCs w:val="20"/>
      </w:rPr>
      <w:t>V</w:t>
    </w:r>
    <w:r>
      <w:rPr>
        <w:rStyle w:val="PageNumber"/>
        <w:sz w:val="20"/>
        <w:szCs w:val="20"/>
      </w:rPr>
      <w:t xml:space="preserve">ersion: </w:t>
    </w:r>
    <w:r w:rsidR="009E3A45">
      <w:rPr>
        <w:rStyle w:val="PageNumber"/>
        <w:sz w:val="20"/>
        <w:szCs w:val="20"/>
      </w:rPr>
      <w:t>9</w:t>
    </w:r>
    <w:r>
      <w:rPr>
        <w:rStyle w:val="PageNumber"/>
        <w:sz w:val="20"/>
        <w:szCs w:val="20"/>
      </w:rPr>
      <w:t>.0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3F5275F6" w14:textId="77777777" w:rsidR="00B84519" w:rsidRPr="003E118F" w:rsidRDefault="00B84519"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9843A61" w14:textId="77777777" w:rsidR="00B84519" w:rsidRPr="003E118F" w:rsidRDefault="00B84519" w:rsidP="00B84519">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Twitter: @Mass_OSD | Fax: (617) 727 - 4527</w:t>
    </w:r>
  </w:p>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5"/>
      <w:gridCol w:w="4755"/>
      <w:gridCol w:w="4755"/>
    </w:tblGrid>
    <w:tr w:rsidR="4C2A9F3F" w14:paraId="78BB6395" w14:textId="77777777" w:rsidTr="4C2A9F3F">
      <w:trPr>
        <w:trHeight w:val="300"/>
      </w:trPr>
      <w:tc>
        <w:tcPr>
          <w:tcW w:w="4755" w:type="dxa"/>
        </w:tcPr>
        <w:p w14:paraId="4747C8D4" w14:textId="70ED26A2" w:rsidR="4C2A9F3F" w:rsidRDefault="4C2A9F3F" w:rsidP="4C2A9F3F">
          <w:pPr>
            <w:pStyle w:val="Header"/>
            <w:ind w:left="-115"/>
          </w:pPr>
        </w:p>
      </w:tc>
      <w:tc>
        <w:tcPr>
          <w:tcW w:w="4755" w:type="dxa"/>
        </w:tcPr>
        <w:p w14:paraId="6A273026" w14:textId="46804191" w:rsidR="4C2A9F3F" w:rsidRDefault="4C2A9F3F" w:rsidP="4C2A9F3F">
          <w:pPr>
            <w:pStyle w:val="Header"/>
            <w:jc w:val="center"/>
          </w:pPr>
        </w:p>
      </w:tc>
      <w:tc>
        <w:tcPr>
          <w:tcW w:w="4755" w:type="dxa"/>
        </w:tcPr>
        <w:p w14:paraId="1C76872C" w14:textId="249974F0" w:rsidR="4C2A9F3F" w:rsidRDefault="4C2A9F3F" w:rsidP="4C2A9F3F">
          <w:pPr>
            <w:pStyle w:val="Header"/>
            <w:ind w:right="-115"/>
            <w:jc w:val="right"/>
          </w:pPr>
        </w:p>
      </w:tc>
    </w:tr>
  </w:tbl>
  <w:p w14:paraId="3FF505C3" w14:textId="77777777" w:rsidR="00C94AEA" w:rsidRPr="00621EE2" w:rsidRDefault="00C94AEA" w:rsidP="00C94AEA">
    <w:pPr>
      <w:pStyle w:val="Footer"/>
      <w:rPr>
        <w:rStyle w:val="PageNumber"/>
        <w:sz w:val="16"/>
        <w:szCs w:val="16"/>
      </w:rPr>
    </w:pPr>
    <w:r>
      <w:rPr>
        <w:rStyle w:val="PageNumber"/>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35EAD5BE" w14:textId="775A0565" w:rsidR="00C94AEA" w:rsidRDefault="00C94AEA" w:rsidP="00C94AEA">
    <w:pPr>
      <w:pStyle w:val="Footer"/>
      <w:rPr>
        <w:rStyle w:val="PageNumber"/>
        <w:sz w:val="20"/>
        <w:szCs w:val="20"/>
      </w:rPr>
    </w:pPr>
    <w:r>
      <w:rPr>
        <w:rStyle w:val="PageNumber"/>
        <w:sz w:val="20"/>
        <w:szCs w:val="20"/>
      </w:rPr>
      <w:t>U</w:t>
    </w:r>
    <w:r w:rsidRPr="00222273">
      <w:rPr>
        <w:rStyle w:val="PageNumber"/>
        <w:sz w:val="20"/>
        <w:szCs w:val="20"/>
      </w:rPr>
      <w:t>pdated</w:t>
    </w:r>
    <w:r w:rsidR="00156B47">
      <w:rPr>
        <w:rStyle w:val="PageNumber"/>
        <w:sz w:val="20"/>
        <w:szCs w:val="20"/>
      </w:rPr>
      <w:t xml:space="preserve"> 15Jan2026 </w:t>
    </w:r>
    <w:r>
      <w:rPr>
        <w:rStyle w:val="PageNumber"/>
        <w:sz w:val="20"/>
        <w:szCs w:val="20"/>
      </w:rPr>
      <w:t>Template version: 8.0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14</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24</w:t>
    </w:r>
    <w:r w:rsidRPr="000D2433">
      <w:rPr>
        <w:rStyle w:val="PageNumber"/>
        <w:sz w:val="20"/>
        <w:szCs w:val="20"/>
      </w:rPr>
      <w:fldChar w:fldCharType="end"/>
    </w:r>
  </w:p>
  <w:p w14:paraId="0D16B3F1" w14:textId="77777777" w:rsidR="00C94AEA" w:rsidRPr="003E118F" w:rsidRDefault="00C94AEA" w:rsidP="00C94AEA">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3B01D6D4" w14:textId="77777777" w:rsidR="00C94AEA" w:rsidRPr="003E118F" w:rsidRDefault="00C94AEA" w:rsidP="00C94AEA">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Twitter: @Mass_OSD | Fax: (617) 727 - 4527</w:t>
    </w:r>
  </w:p>
  <w:p w14:paraId="01D301B6" w14:textId="56E37B51" w:rsidR="4C2A9F3F" w:rsidRDefault="4C2A9F3F" w:rsidP="00362B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DD49E" w14:textId="77777777" w:rsidR="00700032" w:rsidRDefault="00700032" w:rsidP="00BA4C0C">
      <w:pPr>
        <w:spacing w:after="0" w:line="240" w:lineRule="auto"/>
      </w:pPr>
      <w:r>
        <w:separator/>
      </w:r>
    </w:p>
    <w:p w14:paraId="2F02834C" w14:textId="77777777" w:rsidR="00700032" w:rsidRDefault="00700032"/>
  </w:footnote>
  <w:footnote w:type="continuationSeparator" w:id="0">
    <w:p w14:paraId="0C22F788" w14:textId="77777777" w:rsidR="00700032" w:rsidRDefault="00700032" w:rsidP="00BA4C0C">
      <w:pPr>
        <w:spacing w:after="0" w:line="240" w:lineRule="auto"/>
      </w:pPr>
      <w:r>
        <w:continuationSeparator/>
      </w:r>
    </w:p>
    <w:p w14:paraId="347ED14F" w14:textId="77777777" w:rsidR="00700032" w:rsidRDefault="00700032"/>
  </w:footnote>
  <w:footnote w:type="continuationNotice" w:id="1">
    <w:p w14:paraId="5FB77B3D" w14:textId="77777777" w:rsidR="00700032" w:rsidRDefault="007000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488F56C6" w:rsidR="00886F53" w:rsidRPr="00D02B79" w:rsidRDefault="00886F53" w:rsidP="007A023C">
    <w:pPr>
      <w:pStyle w:val="Header"/>
      <w:tabs>
        <w:tab w:val="clear" w:pos="4680"/>
        <w:tab w:val="clear" w:pos="9360"/>
        <w:tab w:val="left" w:pos="2880"/>
        <w:tab w:val="left" w:pos="10365"/>
      </w:tabs>
      <w:ind w:left="-720"/>
      <w:rPr>
        <w:sz w:val="32"/>
      </w:rPr>
    </w:pPr>
    <w:r w:rsidRPr="00D02B79">
      <w:rPr>
        <w:noProof/>
        <w:sz w:val="32"/>
      </w:rPr>
      <w:drawing>
        <wp:inline distT="0" distB="0" distL="0" distR="0" wp14:anchorId="3C527650" wp14:editId="35D49D6F">
          <wp:extent cx="1837690" cy="767194"/>
          <wp:effectExtent l="0" t="0" r="0" b="0"/>
          <wp:docPr id="619676839" name="Picture 619676839" descr="Operational Services Division Logo" title="O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6741" cy="770973"/>
                  </a:xfrm>
                  <a:prstGeom prst="rect">
                    <a:avLst/>
                  </a:prstGeom>
                  <a:noFill/>
                </pic:spPr>
              </pic:pic>
            </a:graphicData>
          </a:graphic>
        </wp:inline>
      </w:drawing>
    </w:r>
    <w:r>
      <w:rPr>
        <w:noProof/>
      </w:rPr>
      <mc:AlternateContent>
        <mc:Choice Requires="wps">
          <w:drawing>
            <wp:inline distT="0" distB="0" distL="0" distR="0" wp14:anchorId="6BE6E74D" wp14:editId="40392326">
              <wp:extent cx="4711700" cy="1041400"/>
              <wp:effectExtent l="0" t="0" r="0" b="63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0" cy="1041400"/>
                      </a:xfrm>
                      <a:prstGeom prst="rect">
                        <a:avLst/>
                      </a:prstGeom>
                      <a:solidFill>
                        <a:srgbClr val="FFFFFF"/>
                      </a:solidFill>
                      <a:ln w="9525">
                        <a:noFill/>
                        <a:miter lim="800000"/>
                        <a:headEnd/>
                        <a:tailEnd/>
                      </a:ln>
                    </wps:spPr>
                    <wps:txbx>
                      <w:txbxContent>
                        <w:p w14:paraId="7E0367E2" w14:textId="3EC6867A" w:rsidR="00913691" w:rsidRPr="005D4B8A" w:rsidRDefault="00755D85" w:rsidP="00913691">
                          <w:pPr>
                            <w:ind w:right="-50"/>
                            <w:jc w:val="right"/>
                            <w:rPr>
                              <w:b/>
                              <w:sz w:val="48"/>
                            </w:rPr>
                          </w:pPr>
                          <w:r>
                            <w:rPr>
                              <w:b/>
                              <w:sz w:val="48"/>
                            </w:rPr>
                            <w:t>ENE53</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71pt;height: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" stroked="f">
              <v:textbox>
                <w:txbxContent>
                  <w:p w14:paraId="7E0367E2" w14:textId="3EC6867A" w:rsidR="00913691" w:rsidRPr="005D4B8A" w:rsidRDefault="00755D85" w:rsidP="00913691">
                    <w:pPr>
                      <w:ind w:right="-50"/>
                      <w:jc w:val="right"/>
                      <w:rPr>
                        <w:b/>
                        <w:sz w:val="48"/>
                      </w:rPr>
                    </w:pPr>
                    <w:r>
                      <w:rPr>
                        <w:b/>
                        <w:sz w:val="48"/>
                      </w:rPr>
                      <w:t>ENE53</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3547A6C5">
            <v:line id="Straight Connector 4" style="visibility:visible;mso-wrap-style:square;mso-left-percent:-10001;mso-top-percent:-10001;mso-position-horizontal:absolute;mso-position-horizontal-relative:char;mso-position-vertical:absolute;mso-position-vertical-relative:line;mso-left-percent:-10001;mso-top-percent:-10001" alt="Title: Horizontal Blue Line - Description: Horizontal Blue Line in the Header" o:spid="_x0000_s1026" strokecolor="#4f81bd [3204]" strokeweight="3pt" from="0,0" to="550.8pt,0" w14:anchorId="7438C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v:shadow on="t" color="black" opacity="22937f" offset="0,.63889mm" origin=",.5"/>
              <w10:anchorlock/>
            </v:line>
          </w:pict>
        </mc:Fallback>
      </mc:AlternateContent>
    </w:r>
  </w:p>
  <w:p w14:paraId="65EFE440" w14:textId="77777777" w:rsidR="0019409E" w:rsidRDefault="001940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7A34F4A0" w:rsidR="00886F53" w:rsidRDefault="00886F53" w:rsidP="00D02B79">
    <w:pPr>
      <w:pStyle w:val="Header"/>
      <w:ind w:left="-720"/>
      <w:rPr>
        <w:sz w:val="10"/>
        <w:szCs w:val="32"/>
      </w:rPr>
    </w:pPr>
    <w:r>
      <w:rPr>
        <w:noProof/>
      </w:rPr>
      <w:drawing>
        <wp:inline distT="0" distB="0" distL="0" distR="0" wp14:anchorId="790EE6F8" wp14:editId="4BBFB17A">
          <wp:extent cx="1837944" cy="777240"/>
          <wp:effectExtent l="0" t="0" r="0" b="3810"/>
          <wp:docPr id="749999459" name="Picture 749999459" descr="Operational Services Division Logo" title="O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7944" cy="777240"/>
                  </a:xfrm>
                  <a:prstGeom prst="rect">
                    <a:avLst/>
                  </a:prstGeom>
                  <a:noFill/>
                </pic:spPr>
              </pic:pic>
            </a:graphicData>
          </a:graphic>
        </wp:inline>
      </w:drawing>
    </w:r>
    <w:r w:rsidRPr="00D02B79">
      <w:rPr>
        <w:sz w:val="10"/>
        <w:szCs w:val="32"/>
      </w:rPr>
      <w:t xml:space="preserve"> </w:t>
    </w:r>
    <w:r>
      <w:rPr>
        <w:noProof/>
      </w:rPr>
      <mc:AlternateContent>
        <mc:Choice Requires="wps">
          <w:drawing>
            <wp:inline distT="0" distB="0" distL="0" distR="0" wp14:anchorId="1408790E" wp14:editId="2D19E259">
              <wp:extent cx="4550735" cy="850789"/>
              <wp:effectExtent l="0" t="0" r="2540"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0735" cy="850789"/>
                      </a:xfrm>
                      <a:prstGeom prst="rect">
                        <a:avLst/>
                      </a:prstGeom>
                      <a:solidFill>
                        <a:srgbClr val="FFFFFF"/>
                      </a:solidFill>
                      <a:ln w="9525">
                        <a:noFill/>
                        <a:miter lim="800000"/>
                        <a:headEnd/>
                        <a:tailEnd/>
                      </a:ln>
                    </wps:spPr>
                    <wps:txbx>
                      <w:txbxContent>
                        <w:p w14:paraId="747BED26" w14:textId="606E3C79" w:rsidR="00886F53" w:rsidRPr="005D4B8A" w:rsidRDefault="00603BFC">
                          <w:pPr>
                            <w:ind w:right="-50"/>
                            <w:jc w:val="right"/>
                            <w:rPr>
                              <w:b/>
                              <w:sz w:val="48"/>
                            </w:rPr>
                          </w:pPr>
                          <w:r>
                            <w:rPr>
                              <w:b/>
                              <w:sz w:val="48"/>
                            </w:rPr>
                            <w:t>ENE53</w:t>
                          </w:r>
                          <w:r w:rsidR="00256FA6" w:rsidRPr="00256FA6">
                            <w:rPr>
                              <w:b/>
                              <w:sz w:val="48"/>
                            </w:rPr>
                            <w:t xml:space="preserve"> </w:t>
                          </w:r>
                          <w:r w:rsidR="00886F53">
                            <w:rPr>
                              <w:b/>
                              <w:sz w:val="48"/>
                            </w:rPr>
                            <w:t>Contract User Guide</w:t>
                          </w:r>
                        </w:p>
                      </w:txbxContent>
                    </wps:txbx>
                    <wps:bodyPr rot="0" vert="horz" wrap="square" lIns="91440" tIns="45720" rIns="91440" bIns="45720" anchor="t" anchorCtr="0">
                      <a:noAutofit/>
                    </wps:bodyPr>
                  </wps:wsp>
                </a:graphicData>
              </a:graphic>
            </wp:inline>
          </w:drawing>
        </mc:Choice>
        <mc:Fallback>
          <w:pict>
            <v:shapetype w14:anchorId="1408790E" id="_x0000_t202" coordsize="21600,21600" o:spt="202" path="m,l,21600r21600,l21600,xe">
              <v:stroke joinstyle="miter"/>
              <v:path gradientshapeok="t" o:connecttype="rect"/>
            </v:shapetype>
            <v:shape id="Text Box 5" o:spid="_x0000_s1027" type="#_x0000_t202" style="width:358.3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" stroked="f">
              <v:textbox>
                <w:txbxContent>
                  <w:p w14:paraId="747BED26" w14:textId="606E3C79" w:rsidR="00886F53" w:rsidRPr="005D4B8A" w:rsidRDefault="00603BFC">
                    <w:pPr>
                      <w:ind w:right="-50"/>
                      <w:jc w:val="right"/>
                      <w:rPr>
                        <w:b/>
                        <w:sz w:val="48"/>
                      </w:rPr>
                    </w:pPr>
                    <w:r>
                      <w:rPr>
                        <w:b/>
                        <w:sz w:val="48"/>
                      </w:rPr>
                      <w:t>ENE53</w:t>
                    </w:r>
                    <w:r w:rsidR="00256FA6" w:rsidRPr="00256FA6">
                      <w:rPr>
                        <w:b/>
                        <w:sz w:val="48"/>
                      </w:rPr>
                      <w:t xml:space="preserve"> </w:t>
                    </w:r>
                    <w:r w:rsidR="00886F53">
                      <w:rPr>
                        <w:b/>
                        <w:sz w:val="48"/>
                      </w:rPr>
                      <w:t>Contract User Guide</w:t>
                    </w:r>
                  </w:p>
                </w:txbxContent>
              </v:textbox>
              <w10:anchorlock/>
            </v:shape>
          </w:pict>
        </mc:Fallback>
      </mc:AlternateContent>
    </w:r>
  </w:p>
  <w:p w14:paraId="1AA777EF" w14:textId="6473B901" w:rsidR="00197BB3" w:rsidRPr="00D02B79" w:rsidRDefault="00197BB3" w:rsidP="00822F94">
    <w:pPr>
      <w:pStyle w:val="Header"/>
      <w:tabs>
        <w:tab w:val="clear" w:pos="4680"/>
        <w:tab w:val="clear" w:pos="9360"/>
        <w:tab w:val="left" w:pos="2880"/>
        <w:tab w:val="left" w:pos="10365"/>
      </w:tabs>
      <w:ind w:left="-720"/>
      <w:rPr>
        <w:sz w:val="32"/>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1BE553A0" w:rsidR="00DD35D3" w:rsidRDefault="00DD35D3" w:rsidP="00D02B79">
    <w:pPr>
      <w:pStyle w:val="Header"/>
      <w:ind w:left="-720"/>
      <w:rPr>
        <w:sz w:val="10"/>
        <w:szCs w:val="32"/>
      </w:rPr>
    </w:pPr>
    <w:r>
      <w:rPr>
        <w:noProof/>
      </w:rPr>
      <w:drawing>
        <wp:inline distT="0" distB="0" distL="0" distR="0" wp14:anchorId="0707188A" wp14:editId="3645248D">
          <wp:extent cx="1837944" cy="777240"/>
          <wp:effectExtent l="0" t="0" r="0" b="3810"/>
          <wp:docPr id="801824147" name="Picture 801824147" descr="Operational Services Division Logo" title="O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7944" cy="777240"/>
                  </a:xfrm>
                  <a:prstGeom prst="rect">
                    <a:avLst/>
                  </a:prstGeom>
                  <a:noFill/>
                </pic:spPr>
              </pic:pic>
            </a:graphicData>
          </a:graphic>
        </wp:inline>
      </w:drawing>
    </w:r>
    <w:r w:rsidRPr="00D02B79">
      <w:rPr>
        <w:sz w:val="10"/>
        <w:szCs w:val="32"/>
      </w:rPr>
      <w:t xml:space="preserve"> </w:t>
    </w:r>
    <w:r>
      <w:rPr>
        <w:noProof/>
      </w:rPr>
      <mc:AlternateContent>
        <mc:Choice Requires="wps">
          <w:drawing>
            <wp:inline distT="0" distB="0" distL="0" distR="0" wp14:anchorId="1597F477" wp14:editId="018A3866">
              <wp:extent cx="4550735" cy="850789"/>
              <wp:effectExtent l="0" t="0" r="2540" b="698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0735" cy="850789"/>
                      </a:xfrm>
                      <a:prstGeom prst="rect">
                        <a:avLst/>
                      </a:prstGeom>
                      <a:solidFill>
                        <a:srgbClr val="FFFFFF"/>
                      </a:solidFill>
                      <a:ln w="9525">
                        <a:noFill/>
                        <a:miter lim="800000"/>
                        <a:headEnd/>
                        <a:tailEnd/>
                      </a:ln>
                    </wps:spPr>
                    <wps:txbx>
                      <w:txbxContent>
                        <w:p w14:paraId="06F7E207" w14:textId="64B12EA1" w:rsidR="00DD35D3" w:rsidRPr="005D4B8A" w:rsidRDefault="00755D85">
                          <w:pPr>
                            <w:ind w:right="-50"/>
                            <w:jc w:val="right"/>
                            <w:rPr>
                              <w:b/>
                              <w:sz w:val="48"/>
                            </w:rPr>
                          </w:pPr>
                          <w:r>
                            <w:rPr>
                              <w:b/>
                              <w:sz w:val="48"/>
                            </w:rPr>
                            <w:t>ENE53</w:t>
                          </w:r>
                          <w:r w:rsidR="00DD35D3" w:rsidRPr="00256FA6">
                            <w:rPr>
                              <w:b/>
                              <w:sz w:val="48"/>
                            </w:rPr>
                            <w:t xml:space="preserve"> </w:t>
                          </w:r>
                          <w:r w:rsidR="00DD35D3">
                            <w:rPr>
                              <w:b/>
                              <w:sz w:val="48"/>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8" type="#_x0000_t202" style="width:358.3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" stroked="f">
              <v:textbox>
                <w:txbxContent>
                  <w:p w14:paraId="06F7E207" w14:textId="64B12EA1" w:rsidR="00DD35D3" w:rsidRPr="005D4B8A" w:rsidRDefault="00755D85">
                    <w:pPr>
                      <w:ind w:right="-50"/>
                      <w:jc w:val="right"/>
                      <w:rPr>
                        <w:b/>
                        <w:sz w:val="48"/>
                      </w:rPr>
                    </w:pPr>
                    <w:r>
                      <w:rPr>
                        <w:b/>
                        <w:sz w:val="48"/>
                      </w:rPr>
                      <w:t>ENE53</w:t>
                    </w:r>
                    <w:r w:rsidR="00DD35D3" w:rsidRPr="00256FA6">
                      <w:rPr>
                        <w:b/>
                        <w:sz w:val="48"/>
                      </w:rPr>
                      <w:t xml:space="preserve"> </w:t>
                    </w:r>
                    <w:r w:rsidR="00DD35D3">
                      <w:rPr>
                        <w:b/>
                        <w:sz w:val="48"/>
                      </w:rPr>
                      <w:t>Contract User Guide</w:t>
                    </w:r>
                  </w:p>
                </w:txbxContent>
              </v:textbox>
              <w10:anchorlock/>
            </v:shape>
          </w:pict>
        </mc:Fallback>
      </mc:AlternateContent>
    </w:r>
  </w:p>
  <w:p w14:paraId="14DB22E7" w14:textId="77777777" w:rsidR="00DD35D3" w:rsidRPr="00D02B79" w:rsidRDefault="00DD35D3" w:rsidP="00197BB3">
    <w:pPr>
      <w:pStyle w:val="Header"/>
      <w:tabs>
        <w:tab w:val="clear" w:pos="4680"/>
        <w:tab w:val="clear" w:pos="9360"/>
        <w:tab w:val="left" w:pos="2880"/>
        <w:tab w:val="left" w:pos="10365"/>
      </w:tabs>
      <w:ind w:left="-720"/>
      <w:rPr>
        <w:sz w:val="32"/>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2546CEEF">
              <wp:extent cx="6995160" cy="0"/>
              <wp:effectExtent l="57150" t="38100" r="53340" b="95250"/>
              <wp:docPr id="1684346985" name="Straight Connector 1684346985"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73758958">
            <v:line id="Straight Connector 1684346985" style="visibility:visible;mso-wrap-style:square;mso-left-percent:-10001;mso-top-percent:-10001;mso-position-horizontal:absolute;mso-position-horizontal-relative:char;mso-position-vertical:absolute;mso-position-vertical-relative:line;mso-left-percent:-10001;mso-top-percent:-10001" alt="Title: Horizontal Blue Line - Description: Horizontal Blue Line in the Header" o:spid="_x0000_s1026" strokecolor="#4f81bd [3204]" strokeweight="3pt" from="0,0" to="550.8pt,0" w14:anchorId="5EC696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v:shadow on="t" color="black" opacity="22937f" offset="0,.63889mm" origin=",.5"/>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33F78"/>
    <w:multiLevelType w:val="multilevel"/>
    <w:tmpl w:val="4DB6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C46B1"/>
    <w:multiLevelType w:val="hybridMultilevel"/>
    <w:tmpl w:val="77AC994A"/>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7" w15:restartNumberingAfterBreak="0">
    <w:nsid w:val="21CD5EEF"/>
    <w:multiLevelType w:val="hybridMultilevel"/>
    <w:tmpl w:val="5422F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6C4839"/>
    <w:multiLevelType w:val="hybridMultilevel"/>
    <w:tmpl w:val="0C4E8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840F26"/>
    <w:multiLevelType w:val="hybridMultilevel"/>
    <w:tmpl w:val="32263034"/>
    <w:lvl w:ilvl="0" w:tplc="0409000F">
      <w:start w:val="1"/>
      <w:numFmt w:val="decimal"/>
      <w:lvlText w:val="%1."/>
      <w:lvlJc w:val="left"/>
      <w:pPr>
        <w:ind w:left="720" w:hanging="361"/>
      </w:pPr>
      <w:rPr>
        <w:rFonts w:hint="default"/>
        <w:b w:val="0"/>
        <w:bCs w:val="0"/>
        <w:i w:val="0"/>
        <w:iCs w:val="0"/>
        <w:spacing w:val="0"/>
        <w:w w:val="91"/>
        <w:sz w:val="20"/>
        <w:szCs w:val="20"/>
        <w:lang w:val="en-US" w:eastAsia="en-US" w:bidi="ar-SA"/>
      </w:rPr>
    </w:lvl>
    <w:lvl w:ilvl="1" w:tplc="FFFFFFFF">
      <w:numFmt w:val="bullet"/>
      <w:lvlText w:val="•"/>
      <w:lvlJc w:val="left"/>
      <w:pPr>
        <w:ind w:left="1751" w:hanging="361"/>
      </w:pPr>
      <w:rPr>
        <w:rFonts w:hint="default"/>
        <w:lang w:val="en-US" w:eastAsia="en-US" w:bidi="ar-SA"/>
      </w:rPr>
    </w:lvl>
    <w:lvl w:ilvl="2" w:tplc="FFFFFFFF">
      <w:numFmt w:val="bullet"/>
      <w:lvlText w:val="•"/>
      <w:lvlJc w:val="left"/>
      <w:pPr>
        <w:ind w:left="2773" w:hanging="361"/>
      </w:pPr>
      <w:rPr>
        <w:rFonts w:hint="default"/>
        <w:lang w:val="en-US" w:eastAsia="en-US" w:bidi="ar-SA"/>
      </w:rPr>
    </w:lvl>
    <w:lvl w:ilvl="3" w:tplc="FFFFFFFF">
      <w:numFmt w:val="bullet"/>
      <w:lvlText w:val="•"/>
      <w:lvlJc w:val="left"/>
      <w:pPr>
        <w:ind w:left="3795" w:hanging="361"/>
      </w:pPr>
      <w:rPr>
        <w:rFonts w:hint="default"/>
        <w:lang w:val="en-US" w:eastAsia="en-US" w:bidi="ar-SA"/>
      </w:rPr>
    </w:lvl>
    <w:lvl w:ilvl="4" w:tplc="FFFFFFFF">
      <w:numFmt w:val="bullet"/>
      <w:lvlText w:val="•"/>
      <w:lvlJc w:val="left"/>
      <w:pPr>
        <w:ind w:left="4817" w:hanging="361"/>
      </w:pPr>
      <w:rPr>
        <w:rFonts w:hint="default"/>
        <w:lang w:val="en-US" w:eastAsia="en-US" w:bidi="ar-SA"/>
      </w:rPr>
    </w:lvl>
    <w:lvl w:ilvl="5" w:tplc="FFFFFFFF">
      <w:numFmt w:val="bullet"/>
      <w:lvlText w:val="•"/>
      <w:lvlJc w:val="left"/>
      <w:pPr>
        <w:ind w:left="5839" w:hanging="361"/>
      </w:pPr>
      <w:rPr>
        <w:rFonts w:hint="default"/>
        <w:lang w:val="en-US" w:eastAsia="en-US" w:bidi="ar-SA"/>
      </w:rPr>
    </w:lvl>
    <w:lvl w:ilvl="6" w:tplc="FFFFFFFF">
      <w:numFmt w:val="bullet"/>
      <w:lvlText w:val="•"/>
      <w:lvlJc w:val="left"/>
      <w:pPr>
        <w:ind w:left="6861" w:hanging="361"/>
      </w:pPr>
      <w:rPr>
        <w:rFonts w:hint="default"/>
        <w:lang w:val="en-US" w:eastAsia="en-US" w:bidi="ar-SA"/>
      </w:rPr>
    </w:lvl>
    <w:lvl w:ilvl="7" w:tplc="FFFFFFFF">
      <w:numFmt w:val="bullet"/>
      <w:lvlText w:val="•"/>
      <w:lvlJc w:val="left"/>
      <w:pPr>
        <w:ind w:left="7883" w:hanging="361"/>
      </w:pPr>
      <w:rPr>
        <w:rFonts w:hint="default"/>
        <w:lang w:val="en-US" w:eastAsia="en-US" w:bidi="ar-SA"/>
      </w:rPr>
    </w:lvl>
    <w:lvl w:ilvl="8" w:tplc="FFFFFFFF">
      <w:numFmt w:val="bullet"/>
      <w:lvlText w:val="•"/>
      <w:lvlJc w:val="left"/>
      <w:pPr>
        <w:ind w:left="8905" w:hanging="361"/>
      </w:pPr>
      <w:rPr>
        <w:rFonts w:hint="default"/>
        <w:lang w:val="en-US" w:eastAsia="en-US" w:bidi="ar-SA"/>
      </w:rPr>
    </w:lvl>
  </w:abstractNum>
  <w:abstractNum w:abstractNumId="13" w15:restartNumberingAfterBreak="0">
    <w:nsid w:val="384A2D16"/>
    <w:multiLevelType w:val="hybridMultilevel"/>
    <w:tmpl w:val="2D60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830872"/>
    <w:multiLevelType w:val="hybridMultilevel"/>
    <w:tmpl w:val="2C86658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071684"/>
    <w:multiLevelType w:val="hybridMultilevel"/>
    <w:tmpl w:val="FD903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F4BE7"/>
    <w:multiLevelType w:val="hybridMultilevel"/>
    <w:tmpl w:val="60C82F80"/>
    <w:lvl w:ilvl="0" w:tplc="AF362ACA">
      <w:numFmt w:val="bullet"/>
      <w:lvlText w:val=""/>
      <w:lvlJc w:val="left"/>
      <w:pPr>
        <w:ind w:left="1651" w:hanging="361"/>
      </w:pPr>
      <w:rPr>
        <w:rFonts w:ascii="Symbol" w:eastAsia="Symbol" w:hAnsi="Symbol" w:cs="Symbol" w:hint="default"/>
        <w:b w:val="0"/>
        <w:bCs w:val="0"/>
        <w:i w:val="0"/>
        <w:iCs w:val="0"/>
        <w:spacing w:val="0"/>
        <w:w w:val="92"/>
        <w:sz w:val="22"/>
        <w:szCs w:val="22"/>
        <w:lang w:val="en-US" w:eastAsia="en-US" w:bidi="ar-SA"/>
      </w:rPr>
    </w:lvl>
    <w:lvl w:ilvl="1" w:tplc="CBD2C3FA">
      <w:numFmt w:val="bullet"/>
      <w:lvlText w:val="•"/>
      <w:lvlJc w:val="left"/>
      <w:pPr>
        <w:ind w:left="2654" w:hanging="361"/>
      </w:pPr>
      <w:rPr>
        <w:rFonts w:hint="default"/>
        <w:lang w:val="en-US" w:eastAsia="en-US" w:bidi="ar-SA"/>
      </w:rPr>
    </w:lvl>
    <w:lvl w:ilvl="2" w:tplc="D76E2F1E">
      <w:numFmt w:val="bullet"/>
      <w:lvlText w:val="•"/>
      <w:lvlJc w:val="left"/>
      <w:pPr>
        <w:ind w:left="3648" w:hanging="361"/>
      </w:pPr>
      <w:rPr>
        <w:rFonts w:hint="default"/>
        <w:lang w:val="en-US" w:eastAsia="en-US" w:bidi="ar-SA"/>
      </w:rPr>
    </w:lvl>
    <w:lvl w:ilvl="3" w:tplc="F76A2668">
      <w:numFmt w:val="bullet"/>
      <w:lvlText w:val="•"/>
      <w:lvlJc w:val="left"/>
      <w:pPr>
        <w:ind w:left="4642" w:hanging="361"/>
      </w:pPr>
      <w:rPr>
        <w:rFonts w:hint="default"/>
        <w:lang w:val="en-US" w:eastAsia="en-US" w:bidi="ar-SA"/>
      </w:rPr>
    </w:lvl>
    <w:lvl w:ilvl="4" w:tplc="CE68EB68">
      <w:numFmt w:val="bullet"/>
      <w:lvlText w:val="•"/>
      <w:lvlJc w:val="left"/>
      <w:pPr>
        <w:ind w:left="5636" w:hanging="361"/>
      </w:pPr>
      <w:rPr>
        <w:rFonts w:hint="default"/>
        <w:lang w:val="en-US" w:eastAsia="en-US" w:bidi="ar-SA"/>
      </w:rPr>
    </w:lvl>
    <w:lvl w:ilvl="5" w:tplc="A50AD870">
      <w:numFmt w:val="bullet"/>
      <w:lvlText w:val="•"/>
      <w:lvlJc w:val="left"/>
      <w:pPr>
        <w:ind w:left="6630" w:hanging="361"/>
      </w:pPr>
      <w:rPr>
        <w:rFonts w:hint="default"/>
        <w:lang w:val="en-US" w:eastAsia="en-US" w:bidi="ar-SA"/>
      </w:rPr>
    </w:lvl>
    <w:lvl w:ilvl="6" w:tplc="C9CE9D5A">
      <w:numFmt w:val="bullet"/>
      <w:lvlText w:val="•"/>
      <w:lvlJc w:val="left"/>
      <w:pPr>
        <w:ind w:left="7624" w:hanging="361"/>
      </w:pPr>
      <w:rPr>
        <w:rFonts w:hint="default"/>
        <w:lang w:val="en-US" w:eastAsia="en-US" w:bidi="ar-SA"/>
      </w:rPr>
    </w:lvl>
    <w:lvl w:ilvl="7" w:tplc="36F48184">
      <w:numFmt w:val="bullet"/>
      <w:lvlText w:val="•"/>
      <w:lvlJc w:val="left"/>
      <w:pPr>
        <w:ind w:left="8618" w:hanging="361"/>
      </w:pPr>
      <w:rPr>
        <w:rFonts w:hint="default"/>
        <w:lang w:val="en-US" w:eastAsia="en-US" w:bidi="ar-SA"/>
      </w:rPr>
    </w:lvl>
    <w:lvl w:ilvl="8" w:tplc="4E28ABD4">
      <w:numFmt w:val="bullet"/>
      <w:lvlText w:val="•"/>
      <w:lvlJc w:val="left"/>
      <w:pPr>
        <w:ind w:left="9612" w:hanging="361"/>
      </w:pPr>
      <w:rPr>
        <w:rFonts w:hint="default"/>
        <w:lang w:val="en-US" w:eastAsia="en-US" w:bidi="ar-SA"/>
      </w:rPr>
    </w:lvl>
  </w:abstractNum>
  <w:abstractNum w:abstractNumId="19"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6933176"/>
    <w:multiLevelType w:val="multilevel"/>
    <w:tmpl w:val="50DC5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C946E9"/>
    <w:multiLevelType w:val="hybridMultilevel"/>
    <w:tmpl w:val="5B08D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3" w15:restartNumberingAfterBreak="0">
    <w:nsid w:val="56F00C37"/>
    <w:multiLevelType w:val="hybridMultilevel"/>
    <w:tmpl w:val="A19C5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843FD8"/>
    <w:multiLevelType w:val="hybridMultilevel"/>
    <w:tmpl w:val="EDB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9431DD"/>
    <w:multiLevelType w:val="multilevel"/>
    <w:tmpl w:val="4FEA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9B5BCD"/>
    <w:multiLevelType w:val="hybridMultilevel"/>
    <w:tmpl w:val="1E40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944D88"/>
    <w:multiLevelType w:val="multilevel"/>
    <w:tmpl w:val="62DC2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EC595A"/>
    <w:multiLevelType w:val="multilevel"/>
    <w:tmpl w:val="486EF4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305BC8"/>
    <w:multiLevelType w:val="hybridMultilevel"/>
    <w:tmpl w:val="AFDE50F2"/>
    <w:lvl w:ilvl="0" w:tplc="0409000F">
      <w:start w:val="1"/>
      <w:numFmt w:val="decimal"/>
      <w:lvlText w:val="%1."/>
      <w:lvlJc w:val="left"/>
      <w:pPr>
        <w:ind w:left="1079" w:hanging="360"/>
      </w:p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32" w15:restartNumberingAfterBreak="0">
    <w:nsid w:val="7EF14539"/>
    <w:multiLevelType w:val="hybridMultilevel"/>
    <w:tmpl w:val="08842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22"/>
  </w:num>
  <w:num w:numId="2" w16cid:durableId="222839226">
    <w:abstractNumId w:val="0"/>
  </w:num>
  <w:num w:numId="3" w16cid:durableId="103381546">
    <w:abstractNumId w:val="1"/>
  </w:num>
  <w:num w:numId="4" w16cid:durableId="984166477">
    <w:abstractNumId w:val="8"/>
  </w:num>
  <w:num w:numId="5" w16cid:durableId="896821583">
    <w:abstractNumId w:val="23"/>
  </w:num>
  <w:num w:numId="6" w16cid:durableId="883181466">
    <w:abstractNumId w:val="4"/>
  </w:num>
  <w:num w:numId="7" w16cid:durableId="1615864254">
    <w:abstractNumId w:val="13"/>
  </w:num>
  <w:num w:numId="8" w16cid:durableId="1254818405">
    <w:abstractNumId w:val="5"/>
  </w:num>
  <w:num w:numId="9" w16cid:durableId="1108283029">
    <w:abstractNumId w:val="7"/>
  </w:num>
  <w:num w:numId="10" w16cid:durableId="1586958684">
    <w:abstractNumId w:val="11"/>
  </w:num>
  <w:num w:numId="11" w16cid:durableId="420370952">
    <w:abstractNumId w:val="10"/>
  </w:num>
  <w:num w:numId="12" w16cid:durableId="517740112">
    <w:abstractNumId w:val="17"/>
  </w:num>
  <w:num w:numId="13" w16cid:durableId="1872330189">
    <w:abstractNumId w:val="25"/>
  </w:num>
  <w:num w:numId="14" w16cid:durableId="457794394">
    <w:abstractNumId w:val="21"/>
  </w:num>
  <w:num w:numId="15" w16cid:durableId="599144571">
    <w:abstractNumId w:val="27"/>
  </w:num>
  <w:num w:numId="16" w16cid:durableId="55519776">
    <w:abstractNumId w:val="19"/>
  </w:num>
  <w:num w:numId="17" w16cid:durableId="9114506">
    <w:abstractNumId w:val="15"/>
  </w:num>
  <w:num w:numId="18" w16cid:durableId="1482648705">
    <w:abstractNumId w:val="24"/>
  </w:num>
  <w:num w:numId="19" w16cid:durableId="1840392131">
    <w:abstractNumId w:val="3"/>
  </w:num>
  <w:num w:numId="20" w16cid:durableId="1386022538">
    <w:abstractNumId w:val="6"/>
  </w:num>
  <w:num w:numId="21" w16cid:durableId="1553301389">
    <w:abstractNumId w:val="12"/>
  </w:num>
  <w:num w:numId="22" w16cid:durableId="1054893776">
    <w:abstractNumId w:val="18"/>
  </w:num>
  <w:num w:numId="23" w16cid:durableId="755979584">
    <w:abstractNumId w:val="9"/>
  </w:num>
  <w:num w:numId="24" w16cid:durableId="742989401">
    <w:abstractNumId w:val="28"/>
  </w:num>
  <w:num w:numId="25" w16cid:durableId="356471551">
    <w:abstractNumId w:val="16"/>
  </w:num>
  <w:num w:numId="26" w16cid:durableId="463155763">
    <w:abstractNumId w:val="14"/>
  </w:num>
  <w:num w:numId="27" w16cid:durableId="194663976">
    <w:abstractNumId w:val="31"/>
  </w:num>
  <w:num w:numId="28" w16cid:durableId="123426084">
    <w:abstractNumId w:val="26"/>
  </w:num>
  <w:num w:numId="29" w16cid:durableId="1471167790">
    <w:abstractNumId w:val="2"/>
  </w:num>
  <w:num w:numId="30" w16cid:durableId="1732263422">
    <w:abstractNumId w:val="20"/>
  </w:num>
  <w:num w:numId="31" w16cid:durableId="1781337611">
    <w:abstractNumId w:val="29"/>
  </w:num>
  <w:num w:numId="32" w16cid:durableId="1921134501">
    <w:abstractNumId w:val="30"/>
  </w:num>
  <w:num w:numId="33" w16cid:durableId="2146853070">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EB"/>
    <w:rsid w:val="000015F4"/>
    <w:rsid w:val="00001B46"/>
    <w:rsid w:val="00002617"/>
    <w:rsid w:val="0000281C"/>
    <w:rsid w:val="0000476F"/>
    <w:rsid w:val="00004AAB"/>
    <w:rsid w:val="000055B6"/>
    <w:rsid w:val="00005B0B"/>
    <w:rsid w:val="00005DDD"/>
    <w:rsid w:val="000063D9"/>
    <w:rsid w:val="0000661A"/>
    <w:rsid w:val="000067FD"/>
    <w:rsid w:val="00006867"/>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47C"/>
    <w:rsid w:val="00016F32"/>
    <w:rsid w:val="000176A7"/>
    <w:rsid w:val="00020269"/>
    <w:rsid w:val="00020715"/>
    <w:rsid w:val="00020955"/>
    <w:rsid w:val="00020A13"/>
    <w:rsid w:val="000211D7"/>
    <w:rsid w:val="0002144E"/>
    <w:rsid w:val="000216EB"/>
    <w:rsid w:val="00021FC5"/>
    <w:rsid w:val="00022070"/>
    <w:rsid w:val="000225A8"/>
    <w:rsid w:val="00023A9B"/>
    <w:rsid w:val="0002451F"/>
    <w:rsid w:val="000245DD"/>
    <w:rsid w:val="00024698"/>
    <w:rsid w:val="00024CE2"/>
    <w:rsid w:val="00024D8C"/>
    <w:rsid w:val="00024E39"/>
    <w:rsid w:val="000258F6"/>
    <w:rsid w:val="000260F2"/>
    <w:rsid w:val="000261D2"/>
    <w:rsid w:val="0002672D"/>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C85"/>
    <w:rsid w:val="00037112"/>
    <w:rsid w:val="00037504"/>
    <w:rsid w:val="000377EB"/>
    <w:rsid w:val="00037E2A"/>
    <w:rsid w:val="00037FDA"/>
    <w:rsid w:val="00040628"/>
    <w:rsid w:val="000409EE"/>
    <w:rsid w:val="00040A67"/>
    <w:rsid w:val="00041A63"/>
    <w:rsid w:val="0004258A"/>
    <w:rsid w:val="00042727"/>
    <w:rsid w:val="00042C1F"/>
    <w:rsid w:val="00043A65"/>
    <w:rsid w:val="00043A70"/>
    <w:rsid w:val="00043AF6"/>
    <w:rsid w:val="00043E3F"/>
    <w:rsid w:val="0004406E"/>
    <w:rsid w:val="000440D6"/>
    <w:rsid w:val="00044567"/>
    <w:rsid w:val="000446A7"/>
    <w:rsid w:val="00044702"/>
    <w:rsid w:val="0004480A"/>
    <w:rsid w:val="0004484E"/>
    <w:rsid w:val="000454B3"/>
    <w:rsid w:val="00047007"/>
    <w:rsid w:val="0004726B"/>
    <w:rsid w:val="0004772E"/>
    <w:rsid w:val="00050020"/>
    <w:rsid w:val="00050399"/>
    <w:rsid w:val="000507A7"/>
    <w:rsid w:val="0005094B"/>
    <w:rsid w:val="00051537"/>
    <w:rsid w:val="00051972"/>
    <w:rsid w:val="00051C03"/>
    <w:rsid w:val="00051F6B"/>
    <w:rsid w:val="00052767"/>
    <w:rsid w:val="0005289A"/>
    <w:rsid w:val="00052AF0"/>
    <w:rsid w:val="00052DA2"/>
    <w:rsid w:val="0005359A"/>
    <w:rsid w:val="00054340"/>
    <w:rsid w:val="00054CBD"/>
    <w:rsid w:val="0005508B"/>
    <w:rsid w:val="00055156"/>
    <w:rsid w:val="00055222"/>
    <w:rsid w:val="00055356"/>
    <w:rsid w:val="0005642B"/>
    <w:rsid w:val="0005684F"/>
    <w:rsid w:val="0005780F"/>
    <w:rsid w:val="000578FC"/>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79B"/>
    <w:rsid w:val="00074988"/>
    <w:rsid w:val="00074A1C"/>
    <w:rsid w:val="00074ADE"/>
    <w:rsid w:val="00074C4B"/>
    <w:rsid w:val="0007507F"/>
    <w:rsid w:val="00075648"/>
    <w:rsid w:val="00075732"/>
    <w:rsid w:val="00075907"/>
    <w:rsid w:val="00075B8F"/>
    <w:rsid w:val="000760FF"/>
    <w:rsid w:val="00076A3D"/>
    <w:rsid w:val="00076E2E"/>
    <w:rsid w:val="0007703C"/>
    <w:rsid w:val="0007712B"/>
    <w:rsid w:val="00077B2B"/>
    <w:rsid w:val="00080086"/>
    <w:rsid w:val="000806ED"/>
    <w:rsid w:val="00081FC8"/>
    <w:rsid w:val="000822BF"/>
    <w:rsid w:val="000822E8"/>
    <w:rsid w:val="000823DF"/>
    <w:rsid w:val="000824E1"/>
    <w:rsid w:val="0008272E"/>
    <w:rsid w:val="000829C5"/>
    <w:rsid w:val="00082D02"/>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ECC"/>
    <w:rsid w:val="00087F2C"/>
    <w:rsid w:val="0009019F"/>
    <w:rsid w:val="00090A78"/>
    <w:rsid w:val="00091096"/>
    <w:rsid w:val="000910B0"/>
    <w:rsid w:val="00091120"/>
    <w:rsid w:val="000912B0"/>
    <w:rsid w:val="00091677"/>
    <w:rsid w:val="000918E5"/>
    <w:rsid w:val="00092DDE"/>
    <w:rsid w:val="000937A5"/>
    <w:rsid w:val="00093918"/>
    <w:rsid w:val="00093DC0"/>
    <w:rsid w:val="00093FAA"/>
    <w:rsid w:val="00094339"/>
    <w:rsid w:val="0009454C"/>
    <w:rsid w:val="000946AA"/>
    <w:rsid w:val="00094A7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B01"/>
    <w:rsid w:val="000A4331"/>
    <w:rsid w:val="000A4668"/>
    <w:rsid w:val="000A4D11"/>
    <w:rsid w:val="000A50FE"/>
    <w:rsid w:val="000A52A9"/>
    <w:rsid w:val="000A52C4"/>
    <w:rsid w:val="000A5384"/>
    <w:rsid w:val="000A5986"/>
    <w:rsid w:val="000A5E6A"/>
    <w:rsid w:val="000A716E"/>
    <w:rsid w:val="000A7321"/>
    <w:rsid w:val="000A7626"/>
    <w:rsid w:val="000A76F0"/>
    <w:rsid w:val="000A7EC2"/>
    <w:rsid w:val="000B0079"/>
    <w:rsid w:val="000B0DF5"/>
    <w:rsid w:val="000B14CC"/>
    <w:rsid w:val="000B2106"/>
    <w:rsid w:val="000B2152"/>
    <w:rsid w:val="000B2914"/>
    <w:rsid w:val="000B42F9"/>
    <w:rsid w:val="000B5F54"/>
    <w:rsid w:val="000B69DC"/>
    <w:rsid w:val="000B6C29"/>
    <w:rsid w:val="000B7E41"/>
    <w:rsid w:val="000C0F9A"/>
    <w:rsid w:val="000C17B5"/>
    <w:rsid w:val="000C1D14"/>
    <w:rsid w:val="000C21CB"/>
    <w:rsid w:val="000C2766"/>
    <w:rsid w:val="000C2C11"/>
    <w:rsid w:val="000C2DF3"/>
    <w:rsid w:val="000C2F58"/>
    <w:rsid w:val="000C3134"/>
    <w:rsid w:val="000C33B3"/>
    <w:rsid w:val="000C361D"/>
    <w:rsid w:val="000C3EF8"/>
    <w:rsid w:val="000C4CD8"/>
    <w:rsid w:val="000C4DB8"/>
    <w:rsid w:val="000C4F12"/>
    <w:rsid w:val="000C5283"/>
    <w:rsid w:val="000C5CD9"/>
    <w:rsid w:val="000C5DEF"/>
    <w:rsid w:val="000C5EFB"/>
    <w:rsid w:val="000C659E"/>
    <w:rsid w:val="000C6C89"/>
    <w:rsid w:val="000C794C"/>
    <w:rsid w:val="000C7969"/>
    <w:rsid w:val="000C7A2F"/>
    <w:rsid w:val="000C7A46"/>
    <w:rsid w:val="000D012D"/>
    <w:rsid w:val="000D0603"/>
    <w:rsid w:val="000D134C"/>
    <w:rsid w:val="000D1573"/>
    <w:rsid w:val="000D1F0B"/>
    <w:rsid w:val="000D332E"/>
    <w:rsid w:val="000D35C1"/>
    <w:rsid w:val="000D3A16"/>
    <w:rsid w:val="000D4542"/>
    <w:rsid w:val="000D4A98"/>
    <w:rsid w:val="000D4B42"/>
    <w:rsid w:val="000D4C12"/>
    <w:rsid w:val="000D55B6"/>
    <w:rsid w:val="000D5CBA"/>
    <w:rsid w:val="000D6B77"/>
    <w:rsid w:val="000D6CE0"/>
    <w:rsid w:val="000D6E6D"/>
    <w:rsid w:val="000D73B9"/>
    <w:rsid w:val="000D758F"/>
    <w:rsid w:val="000E01B4"/>
    <w:rsid w:val="000E0A48"/>
    <w:rsid w:val="000E0B52"/>
    <w:rsid w:val="000E165F"/>
    <w:rsid w:val="000E1981"/>
    <w:rsid w:val="000E24D8"/>
    <w:rsid w:val="000E2DD1"/>
    <w:rsid w:val="000E3297"/>
    <w:rsid w:val="000E3A73"/>
    <w:rsid w:val="000E3C80"/>
    <w:rsid w:val="000E3D78"/>
    <w:rsid w:val="000E4AEA"/>
    <w:rsid w:val="000E4C54"/>
    <w:rsid w:val="000E4DF8"/>
    <w:rsid w:val="000E5076"/>
    <w:rsid w:val="000E704D"/>
    <w:rsid w:val="000E7CBB"/>
    <w:rsid w:val="000E7EC0"/>
    <w:rsid w:val="000F0321"/>
    <w:rsid w:val="000F04D6"/>
    <w:rsid w:val="000F0607"/>
    <w:rsid w:val="000F0D14"/>
    <w:rsid w:val="000F149D"/>
    <w:rsid w:val="000F1965"/>
    <w:rsid w:val="000F1DBB"/>
    <w:rsid w:val="000F201C"/>
    <w:rsid w:val="000F22FD"/>
    <w:rsid w:val="000F3090"/>
    <w:rsid w:val="000F3532"/>
    <w:rsid w:val="000F41C5"/>
    <w:rsid w:val="000F43F7"/>
    <w:rsid w:val="000F460B"/>
    <w:rsid w:val="000F4656"/>
    <w:rsid w:val="000F46D5"/>
    <w:rsid w:val="000F592F"/>
    <w:rsid w:val="000F5978"/>
    <w:rsid w:val="000F5FBB"/>
    <w:rsid w:val="000F62E1"/>
    <w:rsid w:val="000F64F5"/>
    <w:rsid w:val="000F6984"/>
    <w:rsid w:val="000F6D47"/>
    <w:rsid w:val="000F6F89"/>
    <w:rsid w:val="000F7115"/>
    <w:rsid w:val="000F71D5"/>
    <w:rsid w:val="000F7A41"/>
    <w:rsid w:val="000F7F7D"/>
    <w:rsid w:val="00100083"/>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5B5"/>
    <w:rsid w:val="001055F9"/>
    <w:rsid w:val="00105721"/>
    <w:rsid w:val="001063FA"/>
    <w:rsid w:val="001065F9"/>
    <w:rsid w:val="00106F6D"/>
    <w:rsid w:val="001073B2"/>
    <w:rsid w:val="0011048B"/>
    <w:rsid w:val="0011060A"/>
    <w:rsid w:val="00111113"/>
    <w:rsid w:val="0011136C"/>
    <w:rsid w:val="00111D01"/>
    <w:rsid w:val="00111D75"/>
    <w:rsid w:val="00112067"/>
    <w:rsid w:val="00112124"/>
    <w:rsid w:val="001136A0"/>
    <w:rsid w:val="00113C29"/>
    <w:rsid w:val="00113CF8"/>
    <w:rsid w:val="00113FE7"/>
    <w:rsid w:val="001148FB"/>
    <w:rsid w:val="00115CE6"/>
    <w:rsid w:val="0011605C"/>
    <w:rsid w:val="00116495"/>
    <w:rsid w:val="001168CC"/>
    <w:rsid w:val="0011697F"/>
    <w:rsid w:val="00116C1E"/>
    <w:rsid w:val="00117182"/>
    <w:rsid w:val="00117FF3"/>
    <w:rsid w:val="00120458"/>
    <w:rsid w:val="00120504"/>
    <w:rsid w:val="0012078B"/>
    <w:rsid w:val="001209D4"/>
    <w:rsid w:val="00120A10"/>
    <w:rsid w:val="00121D78"/>
    <w:rsid w:val="00122566"/>
    <w:rsid w:val="001228CC"/>
    <w:rsid w:val="00122C58"/>
    <w:rsid w:val="00123283"/>
    <w:rsid w:val="00123385"/>
    <w:rsid w:val="0012351B"/>
    <w:rsid w:val="00123522"/>
    <w:rsid w:val="00123735"/>
    <w:rsid w:val="00123B60"/>
    <w:rsid w:val="00123ECE"/>
    <w:rsid w:val="001248CB"/>
    <w:rsid w:val="00124E63"/>
    <w:rsid w:val="001251D1"/>
    <w:rsid w:val="00125CC1"/>
    <w:rsid w:val="0012617C"/>
    <w:rsid w:val="0012681F"/>
    <w:rsid w:val="00126ABE"/>
    <w:rsid w:val="00126ACA"/>
    <w:rsid w:val="0012705C"/>
    <w:rsid w:val="00127604"/>
    <w:rsid w:val="0012764F"/>
    <w:rsid w:val="0012768F"/>
    <w:rsid w:val="00127FAE"/>
    <w:rsid w:val="00130051"/>
    <w:rsid w:val="0013008A"/>
    <w:rsid w:val="001300B3"/>
    <w:rsid w:val="0013059C"/>
    <w:rsid w:val="00130EC2"/>
    <w:rsid w:val="0013106D"/>
    <w:rsid w:val="001311F6"/>
    <w:rsid w:val="00131381"/>
    <w:rsid w:val="001318CC"/>
    <w:rsid w:val="00131B3A"/>
    <w:rsid w:val="00132062"/>
    <w:rsid w:val="00132F28"/>
    <w:rsid w:val="00132F2A"/>
    <w:rsid w:val="001339B6"/>
    <w:rsid w:val="00134155"/>
    <w:rsid w:val="00134A24"/>
    <w:rsid w:val="00134C65"/>
    <w:rsid w:val="00135849"/>
    <w:rsid w:val="001361A1"/>
    <w:rsid w:val="00136526"/>
    <w:rsid w:val="00136649"/>
    <w:rsid w:val="0013695A"/>
    <w:rsid w:val="00136C46"/>
    <w:rsid w:val="00136D93"/>
    <w:rsid w:val="00137037"/>
    <w:rsid w:val="0013718A"/>
    <w:rsid w:val="001372D5"/>
    <w:rsid w:val="00137479"/>
    <w:rsid w:val="00137741"/>
    <w:rsid w:val="00137ED4"/>
    <w:rsid w:val="00137FC8"/>
    <w:rsid w:val="00140235"/>
    <w:rsid w:val="00140260"/>
    <w:rsid w:val="00140603"/>
    <w:rsid w:val="00140CA3"/>
    <w:rsid w:val="001415D6"/>
    <w:rsid w:val="001422CB"/>
    <w:rsid w:val="001424D7"/>
    <w:rsid w:val="001429C0"/>
    <w:rsid w:val="00143020"/>
    <w:rsid w:val="001434FE"/>
    <w:rsid w:val="00143905"/>
    <w:rsid w:val="00143930"/>
    <w:rsid w:val="00143AD0"/>
    <w:rsid w:val="00143C1E"/>
    <w:rsid w:val="001440EE"/>
    <w:rsid w:val="001442E8"/>
    <w:rsid w:val="00144AAC"/>
    <w:rsid w:val="00144F73"/>
    <w:rsid w:val="001458E0"/>
    <w:rsid w:val="001465FF"/>
    <w:rsid w:val="00146A9B"/>
    <w:rsid w:val="00147352"/>
    <w:rsid w:val="0014750F"/>
    <w:rsid w:val="0014784D"/>
    <w:rsid w:val="00147EC2"/>
    <w:rsid w:val="00150A45"/>
    <w:rsid w:val="001519B5"/>
    <w:rsid w:val="00151AC8"/>
    <w:rsid w:val="00152088"/>
    <w:rsid w:val="00152B82"/>
    <w:rsid w:val="00153404"/>
    <w:rsid w:val="001545FB"/>
    <w:rsid w:val="0015470E"/>
    <w:rsid w:val="00154BFC"/>
    <w:rsid w:val="00155137"/>
    <w:rsid w:val="001557BC"/>
    <w:rsid w:val="00155D61"/>
    <w:rsid w:val="00155FF4"/>
    <w:rsid w:val="001563B2"/>
    <w:rsid w:val="001569E2"/>
    <w:rsid w:val="00156B47"/>
    <w:rsid w:val="00156EC8"/>
    <w:rsid w:val="00157563"/>
    <w:rsid w:val="001607A6"/>
    <w:rsid w:val="001607B6"/>
    <w:rsid w:val="001608EC"/>
    <w:rsid w:val="001610CD"/>
    <w:rsid w:val="001614C5"/>
    <w:rsid w:val="00161669"/>
    <w:rsid w:val="00161685"/>
    <w:rsid w:val="00162A0F"/>
    <w:rsid w:val="00163070"/>
    <w:rsid w:val="001632CC"/>
    <w:rsid w:val="00163404"/>
    <w:rsid w:val="00163557"/>
    <w:rsid w:val="00163A42"/>
    <w:rsid w:val="00163ED6"/>
    <w:rsid w:val="00164115"/>
    <w:rsid w:val="00165443"/>
    <w:rsid w:val="001654B8"/>
    <w:rsid w:val="0016572C"/>
    <w:rsid w:val="00166284"/>
    <w:rsid w:val="00166A75"/>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B26"/>
    <w:rsid w:val="00175FFB"/>
    <w:rsid w:val="00177A06"/>
    <w:rsid w:val="001803B9"/>
    <w:rsid w:val="001808E0"/>
    <w:rsid w:val="00180F43"/>
    <w:rsid w:val="001812D3"/>
    <w:rsid w:val="00181542"/>
    <w:rsid w:val="00181AF0"/>
    <w:rsid w:val="00181E46"/>
    <w:rsid w:val="00182926"/>
    <w:rsid w:val="00182C4A"/>
    <w:rsid w:val="00182EAD"/>
    <w:rsid w:val="00183B65"/>
    <w:rsid w:val="00183BE8"/>
    <w:rsid w:val="00185037"/>
    <w:rsid w:val="00185382"/>
    <w:rsid w:val="00185D36"/>
    <w:rsid w:val="001864F5"/>
    <w:rsid w:val="00187D56"/>
    <w:rsid w:val="00190188"/>
    <w:rsid w:val="00190192"/>
    <w:rsid w:val="00190434"/>
    <w:rsid w:val="00190554"/>
    <w:rsid w:val="00190DC5"/>
    <w:rsid w:val="00191F46"/>
    <w:rsid w:val="00192216"/>
    <w:rsid w:val="00192877"/>
    <w:rsid w:val="001933D9"/>
    <w:rsid w:val="001938B7"/>
    <w:rsid w:val="00193DC7"/>
    <w:rsid w:val="00193DE0"/>
    <w:rsid w:val="00193EB5"/>
    <w:rsid w:val="00193F27"/>
    <w:rsid w:val="00194012"/>
    <w:rsid w:val="0019409E"/>
    <w:rsid w:val="0019468D"/>
    <w:rsid w:val="00195244"/>
    <w:rsid w:val="00195851"/>
    <w:rsid w:val="00195D7E"/>
    <w:rsid w:val="00195F1F"/>
    <w:rsid w:val="001960DD"/>
    <w:rsid w:val="00196224"/>
    <w:rsid w:val="00197BB3"/>
    <w:rsid w:val="001A04D3"/>
    <w:rsid w:val="001A0745"/>
    <w:rsid w:val="001A0C5F"/>
    <w:rsid w:val="001A1293"/>
    <w:rsid w:val="001A1BA6"/>
    <w:rsid w:val="001A1D5E"/>
    <w:rsid w:val="001A26DB"/>
    <w:rsid w:val="001A2963"/>
    <w:rsid w:val="001A352E"/>
    <w:rsid w:val="001A3979"/>
    <w:rsid w:val="001A3A6C"/>
    <w:rsid w:val="001A3D5D"/>
    <w:rsid w:val="001A3D90"/>
    <w:rsid w:val="001A41AE"/>
    <w:rsid w:val="001A4613"/>
    <w:rsid w:val="001A489C"/>
    <w:rsid w:val="001A49F3"/>
    <w:rsid w:val="001A5433"/>
    <w:rsid w:val="001A559F"/>
    <w:rsid w:val="001A581C"/>
    <w:rsid w:val="001A596F"/>
    <w:rsid w:val="001A5C84"/>
    <w:rsid w:val="001A609F"/>
    <w:rsid w:val="001A66BF"/>
    <w:rsid w:val="001A6F1E"/>
    <w:rsid w:val="001A7224"/>
    <w:rsid w:val="001B1383"/>
    <w:rsid w:val="001B1654"/>
    <w:rsid w:val="001B16A2"/>
    <w:rsid w:val="001B16FD"/>
    <w:rsid w:val="001B1724"/>
    <w:rsid w:val="001B29E8"/>
    <w:rsid w:val="001B2F8D"/>
    <w:rsid w:val="001B3217"/>
    <w:rsid w:val="001B3B78"/>
    <w:rsid w:val="001B454B"/>
    <w:rsid w:val="001B48A8"/>
    <w:rsid w:val="001B5F7B"/>
    <w:rsid w:val="001B6F8D"/>
    <w:rsid w:val="001B730B"/>
    <w:rsid w:val="001B7645"/>
    <w:rsid w:val="001C0572"/>
    <w:rsid w:val="001C0AD1"/>
    <w:rsid w:val="001C0EF8"/>
    <w:rsid w:val="001C2CD6"/>
    <w:rsid w:val="001C2E70"/>
    <w:rsid w:val="001C3179"/>
    <w:rsid w:val="001C33D5"/>
    <w:rsid w:val="001C38B4"/>
    <w:rsid w:val="001C38E0"/>
    <w:rsid w:val="001C3C17"/>
    <w:rsid w:val="001C3D2F"/>
    <w:rsid w:val="001C3D49"/>
    <w:rsid w:val="001C4336"/>
    <w:rsid w:val="001C4438"/>
    <w:rsid w:val="001C44AE"/>
    <w:rsid w:val="001C48B8"/>
    <w:rsid w:val="001C5226"/>
    <w:rsid w:val="001C537D"/>
    <w:rsid w:val="001C55DB"/>
    <w:rsid w:val="001C5906"/>
    <w:rsid w:val="001C61DE"/>
    <w:rsid w:val="001C6AE5"/>
    <w:rsid w:val="001C6DCC"/>
    <w:rsid w:val="001C780A"/>
    <w:rsid w:val="001C7D0E"/>
    <w:rsid w:val="001D071B"/>
    <w:rsid w:val="001D0C65"/>
    <w:rsid w:val="001D0E06"/>
    <w:rsid w:val="001D0EC0"/>
    <w:rsid w:val="001D1BEF"/>
    <w:rsid w:val="001D21D1"/>
    <w:rsid w:val="001D2500"/>
    <w:rsid w:val="001D2EE0"/>
    <w:rsid w:val="001D3025"/>
    <w:rsid w:val="001D3BC9"/>
    <w:rsid w:val="001D4059"/>
    <w:rsid w:val="001D4654"/>
    <w:rsid w:val="001D50B0"/>
    <w:rsid w:val="001D55A2"/>
    <w:rsid w:val="001D5B17"/>
    <w:rsid w:val="001D6239"/>
    <w:rsid w:val="001D6578"/>
    <w:rsid w:val="001D6AE2"/>
    <w:rsid w:val="001D6B59"/>
    <w:rsid w:val="001D7093"/>
    <w:rsid w:val="001D73C6"/>
    <w:rsid w:val="001D7649"/>
    <w:rsid w:val="001D7831"/>
    <w:rsid w:val="001E0098"/>
    <w:rsid w:val="001E13AD"/>
    <w:rsid w:val="001E1564"/>
    <w:rsid w:val="001E1D59"/>
    <w:rsid w:val="001E1F2E"/>
    <w:rsid w:val="001E21B4"/>
    <w:rsid w:val="001E25B1"/>
    <w:rsid w:val="001E26D9"/>
    <w:rsid w:val="001E2976"/>
    <w:rsid w:val="001E3090"/>
    <w:rsid w:val="001E3E19"/>
    <w:rsid w:val="001E4148"/>
    <w:rsid w:val="001E44D0"/>
    <w:rsid w:val="001E4981"/>
    <w:rsid w:val="001E4A13"/>
    <w:rsid w:val="001E5370"/>
    <w:rsid w:val="001E59B2"/>
    <w:rsid w:val="001E6D4A"/>
    <w:rsid w:val="001E742A"/>
    <w:rsid w:val="001E79A5"/>
    <w:rsid w:val="001E7EF5"/>
    <w:rsid w:val="001F0019"/>
    <w:rsid w:val="001F001E"/>
    <w:rsid w:val="001F038E"/>
    <w:rsid w:val="001F05C1"/>
    <w:rsid w:val="001F17FD"/>
    <w:rsid w:val="001F1B8E"/>
    <w:rsid w:val="001F276D"/>
    <w:rsid w:val="001F2776"/>
    <w:rsid w:val="001F375E"/>
    <w:rsid w:val="001F4035"/>
    <w:rsid w:val="001F43C6"/>
    <w:rsid w:val="001F4888"/>
    <w:rsid w:val="001F507E"/>
    <w:rsid w:val="001F5CEC"/>
    <w:rsid w:val="001F5FC0"/>
    <w:rsid w:val="001F61FD"/>
    <w:rsid w:val="001F641F"/>
    <w:rsid w:val="001F677B"/>
    <w:rsid w:val="001F743D"/>
    <w:rsid w:val="001F7620"/>
    <w:rsid w:val="001F76AB"/>
    <w:rsid w:val="001F7AAB"/>
    <w:rsid w:val="00200813"/>
    <w:rsid w:val="00200A54"/>
    <w:rsid w:val="00200F92"/>
    <w:rsid w:val="002014FE"/>
    <w:rsid w:val="002016EF"/>
    <w:rsid w:val="00201B09"/>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14C"/>
    <w:rsid w:val="002069CF"/>
    <w:rsid w:val="00207B7E"/>
    <w:rsid w:val="00210175"/>
    <w:rsid w:val="002105BE"/>
    <w:rsid w:val="00210BD7"/>
    <w:rsid w:val="00211108"/>
    <w:rsid w:val="002119EF"/>
    <w:rsid w:val="00211B7F"/>
    <w:rsid w:val="00211ED2"/>
    <w:rsid w:val="00212171"/>
    <w:rsid w:val="00213045"/>
    <w:rsid w:val="00213632"/>
    <w:rsid w:val="00213662"/>
    <w:rsid w:val="00213791"/>
    <w:rsid w:val="00213A67"/>
    <w:rsid w:val="00214875"/>
    <w:rsid w:val="00214B32"/>
    <w:rsid w:val="0021535D"/>
    <w:rsid w:val="00215B12"/>
    <w:rsid w:val="00215BF2"/>
    <w:rsid w:val="0021633E"/>
    <w:rsid w:val="0021685E"/>
    <w:rsid w:val="00216A7B"/>
    <w:rsid w:val="00217649"/>
    <w:rsid w:val="00217764"/>
    <w:rsid w:val="0021794D"/>
    <w:rsid w:val="00217ABB"/>
    <w:rsid w:val="0022000D"/>
    <w:rsid w:val="0022021A"/>
    <w:rsid w:val="002206C9"/>
    <w:rsid w:val="002208BA"/>
    <w:rsid w:val="00222273"/>
    <w:rsid w:val="002228E1"/>
    <w:rsid w:val="00222B88"/>
    <w:rsid w:val="00222DA8"/>
    <w:rsid w:val="00222FBE"/>
    <w:rsid w:val="0022320B"/>
    <w:rsid w:val="002235C3"/>
    <w:rsid w:val="0022452D"/>
    <w:rsid w:val="00224C35"/>
    <w:rsid w:val="00225567"/>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4BEC"/>
    <w:rsid w:val="00235C9B"/>
    <w:rsid w:val="0023602A"/>
    <w:rsid w:val="00236048"/>
    <w:rsid w:val="002362A4"/>
    <w:rsid w:val="00236418"/>
    <w:rsid w:val="00236A07"/>
    <w:rsid w:val="00236F9B"/>
    <w:rsid w:val="002374EF"/>
    <w:rsid w:val="00237715"/>
    <w:rsid w:val="00237C02"/>
    <w:rsid w:val="00237E7F"/>
    <w:rsid w:val="00237EFF"/>
    <w:rsid w:val="00240817"/>
    <w:rsid w:val="002411B9"/>
    <w:rsid w:val="00241D9B"/>
    <w:rsid w:val="00242169"/>
    <w:rsid w:val="00242685"/>
    <w:rsid w:val="00242AC9"/>
    <w:rsid w:val="00243276"/>
    <w:rsid w:val="00243561"/>
    <w:rsid w:val="00243718"/>
    <w:rsid w:val="002437F5"/>
    <w:rsid w:val="00243F9D"/>
    <w:rsid w:val="002449BE"/>
    <w:rsid w:val="00245B24"/>
    <w:rsid w:val="00245FDB"/>
    <w:rsid w:val="002468FF"/>
    <w:rsid w:val="00246E10"/>
    <w:rsid w:val="002471BC"/>
    <w:rsid w:val="0024729E"/>
    <w:rsid w:val="00247454"/>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0A6F"/>
    <w:rsid w:val="0026103A"/>
    <w:rsid w:val="00262982"/>
    <w:rsid w:val="0026357A"/>
    <w:rsid w:val="0026368F"/>
    <w:rsid w:val="00263989"/>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078F"/>
    <w:rsid w:val="0027186F"/>
    <w:rsid w:val="002722E1"/>
    <w:rsid w:val="002725D9"/>
    <w:rsid w:val="00272A26"/>
    <w:rsid w:val="00273274"/>
    <w:rsid w:val="002732DA"/>
    <w:rsid w:val="002733A5"/>
    <w:rsid w:val="002733D1"/>
    <w:rsid w:val="002736C7"/>
    <w:rsid w:val="002739BC"/>
    <w:rsid w:val="00273A68"/>
    <w:rsid w:val="00273CEA"/>
    <w:rsid w:val="00275AAF"/>
    <w:rsid w:val="00275DEB"/>
    <w:rsid w:val="00276002"/>
    <w:rsid w:val="002763E1"/>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C29"/>
    <w:rsid w:val="0028336E"/>
    <w:rsid w:val="00283DF0"/>
    <w:rsid w:val="00283EDD"/>
    <w:rsid w:val="00284325"/>
    <w:rsid w:val="00284411"/>
    <w:rsid w:val="0028465F"/>
    <w:rsid w:val="00284A09"/>
    <w:rsid w:val="00284BB5"/>
    <w:rsid w:val="00284C63"/>
    <w:rsid w:val="00285D6B"/>
    <w:rsid w:val="00285F4E"/>
    <w:rsid w:val="0028716D"/>
    <w:rsid w:val="00287C74"/>
    <w:rsid w:val="00287CDF"/>
    <w:rsid w:val="00287D41"/>
    <w:rsid w:val="00287EDE"/>
    <w:rsid w:val="00291C94"/>
    <w:rsid w:val="00291EE1"/>
    <w:rsid w:val="00291F79"/>
    <w:rsid w:val="002920C3"/>
    <w:rsid w:val="002922C9"/>
    <w:rsid w:val="00292F58"/>
    <w:rsid w:val="002932D3"/>
    <w:rsid w:val="00293632"/>
    <w:rsid w:val="002937AC"/>
    <w:rsid w:val="00293964"/>
    <w:rsid w:val="00293C71"/>
    <w:rsid w:val="00293DBD"/>
    <w:rsid w:val="002942B0"/>
    <w:rsid w:val="0029467D"/>
    <w:rsid w:val="00294E97"/>
    <w:rsid w:val="00295ADD"/>
    <w:rsid w:val="00295F16"/>
    <w:rsid w:val="0029614F"/>
    <w:rsid w:val="00296375"/>
    <w:rsid w:val="00296560"/>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C9A"/>
    <w:rsid w:val="002A530A"/>
    <w:rsid w:val="002A59FF"/>
    <w:rsid w:val="002A5B1A"/>
    <w:rsid w:val="002A642B"/>
    <w:rsid w:val="002B02C8"/>
    <w:rsid w:val="002B04B8"/>
    <w:rsid w:val="002B052E"/>
    <w:rsid w:val="002B068D"/>
    <w:rsid w:val="002B06A1"/>
    <w:rsid w:val="002B0A51"/>
    <w:rsid w:val="002B0D95"/>
    <w:rsid w:val="002B1342"/>
    <w:rsid w:val="002B2726"/>
    <w:rsid w:val="002B2B23"/>
    <w:rsid w:val="002B2D49"/>
    <w:rsid w:val="002B2D6F"/>
    <w:rsid w:val="002B36A0"/>
    <w:rsid w:val="002B384F"/>
    <w:rsid w:val="002B5B98"/>
    <w:rsid w:val="002B5EFC"/>
    <w:rsid w:val="002B6D2F"/>
    <w:rsid w:val="002B6D5C"/>
    <w:rsid w:val="002C03BF"/>
    <w:rsid w:val="002C0911"/>
    <w:rsid w:val="002C1276"/>
    <w:rsid w:val="002C13B6"/>
    <w:rsid w:val="002C155F"/>
    <w:rsid w:val="002C17F3"/>
    <w:rsid w:val="002C1C34"/>
    <w:rsid w:val="002C1F7B"/>
    <w:rsid w:val="002C24CF"/>
    <w:rsid w:val="002C2879"/>
    <w:rsid w:val="002C32B5"/>
    <w:rsid w:val="002C35CF"/>
    <w:rsid w:val="002C3E4C"/>
    <w:rsid w:val="002C404F"/>
    <w:rsid w:val="002C414A"/>
    <w:rsid w:val="002C521F"/>
    <w:rsid w:val="002C55DD"/>
    <w:rsid w:val="002C5832"/>
    <w:rsid w:val="002C652F"/>
    <w:rsid w:val="002C6C6E"/>
    <w:rsid w:val="002C6F74"/>
    <w:rsid w:val="002C72E6"/>
    <w:rsid w:val="002C7304"/>
    <w:rsid w:val="002C7B52"/>
    <w:rsid w:val="002C7CFF"/>
    <w:rsid w:val="002D031B"/>
    <w:rsid w:val="002D0489"/>
    <w:rsid w:val="002D099E"/>
    <w:rsid w:val="002D1055"/>
    <w:rsid w:val="002D1B7E"/>
    <w:rsid w:val="002D297F"/>
    <w:rsid w:val="002D2A9D"/>
    <w:rsid w:val="002D2B3C"/>
    <w:rsid w:val="002D3B29"/>
    <w:rsid w:val="002D3FBA"/>
    <w:rsid w:val="002D4C74"/>
    <w:rsid w:val="002D59FE"/>
    <w:rsid w:val="002D6808"/>
    <w:rsid w:val="002D73B7"/>
    <w:rsid w:val="002D74AB"/>
    <w:rsid w:val="002D7C5B"/>
    <w:rsid w:val="002D7D25"/>
    <w:rsid w:val="002E25D3"/>
    <w:rsid w:val="002E29CF"/>
    <w:rsid w:val="002E2D42"/>
    <w:rsid w:val="002E3BDF"/>
    <w:rsid w:val="002E3C33"/>
    <w:rsid w:val="002E449D"/>
    <w:rsid w:val="002E58A6"/>
    <w:rsid w:val="002E58BD"/>
    <w:rsid w:val="002E5A64"/>
    <w:rsid w:val="002E618D"/>
    <w:rsid w:val="002E67A6"/>
    <w:rsid w:val="002E6F20"/>
    <w:rsid w:val="002E6FC9"/>
    <w:rsid w:val="002E6FFA"/>
    <w:rsid w:val="002E7138"/>
    <w:rsid w:val="002E7698"/>
    <w:rsid w:val="002E79BA"/>
    <w:rsid w:val="002E7A79"/>
    <w:rsid w:val="002E7B21"/>
    <w:rsid w:val="002F0CEC"/>
    <w:rsid w:val="002F0EED"/>
    <w:rsid w:val="002F1403"/>
    <w:rsid w:val="002F164A"/>
    <w:rsid w:val="002F195E"/>
    <w:rsid w:val="002F215E"/>
    <w:rsid w:val="002F3315"/>
    <w:rsid w:val="002F33A4"/>
    <w:rsid w:val="002F3890"/>
    <w:rsid w:val="002F3BAF"/>
    <w:rsid w:val="002F3EF5"/>
    <w:rsid w:val="002F432C"/>
    <w:rsid w:val="002F4F98"/>
    <w:rsid w:val="002F58E0"/>
    <w:rsid w:val="002F5921"/>
    <w:rsid w:val="002F677F"/>
    <w:rsid w:val="002F67D2"/>
    <w:rsid w:val="002F71E0"/>
    <w:rsid w:val="002F75FB"/>
    <w:rsid w:val="003007DC"/>
    <w:rsid w:val="00300D98"/>
    <w:rsid w:val="00300E7C"/>
    <w:rsid w:val="0030133C"/>
    <w:rsid w:val="00301501"/>
    <w:rsid w:val="003018A4"/>
    <w:rsid w:val="00301931"/>
    <w:rsid w:val="00301C2C"/>
    <w:rsid w:val="00302C4E"/>
    <w:rsid w:val="003030C9"/>
    <w:rsid w:val="0030386D"/>
    <w:rsid w:val="00303C3D"/>
    <w:rsid w:val="00303D78"/>
    <w:rsid w:val="00304398"/>
    <w:rsid w:val="0030497D"/>
    <w:rsid w:val="00304C6F"/>
    <w:rsid w:val="00305245"/>
    <w:rsid w:val="00305298"/>
    <w:rsid w:val="003058A3"/>
    <w:rsid w:val="00305D00"/>
    <w:rsid w:val="00305DAC"/>
    <w:rsid w:val="00305DFC"/>
    <w:rsid w:val="003066B4"/>
    <w:rsid w:val="003070B0"/>
    <w:rsid w:val="003077B9"/>
    <w:rsid w:val="00307B90"/>
    <w:rsid w:val="00307F54"/>
    <w:rsid w:val="003100FC"/>
    <w:rsid w:val="00310944"/>
    <w:rsid w:val="00311C44"/>
    <w:rsid w:val="0031246D"/>
    <w:rsid w:val="003135FE"/>
    <w:rsid w:val="00313793"/>
    <w:rsid w:val="003137C5"/>
    <w:rsid w:val="00313846"/>
    <w:rsid w:val="00313D61"/>
    <w:rsid w:val="00314899"/>
    <w:rsid w:val="00314AFF"/>
    <w:rsid w:val="00314BDF"/>
    <w:rsid w:val="00314F50"/>
    <w:rsid w:val="00315038"/>
    <w:rsid w:val="003151C6"/>
    <w:rsid w:val="0031638F"/>
    <w:rsid w:val="00316BBD"/>
    <w:rsid w:val="00316EC7"/>
    <w:rsid w:val="0031721B"/>
    <w:rsid w:val="00317604"/>
    <w:rsid w:val="0032058B"/>
    <w:rsid w:val="00320C77"/>
    <w:rsid w:val="00320FAB"/>
    <w:rsid w:val="0032137A"/>
    <w:rsid w:val="003218BB"/>
    <w:rsid w:val="00321B03"/>
    <w:rsid w:val="00321C9E"/>
    <w:rsid w:val="003226E7"/>
    <w:rsid w:val="003229A4"/>
    <w:rsid w:val="00322DC1"/>
    <w:rsid w:val="00323324"/>
    <w:rsid w:val="00323B02"/>
    <w:rsid w:val="00324F3B"/>
    <w:rsid w:val="003256F6"/>
    <w:rsid w:val="00325D8B"/>
    <w:rsid w:val="00325FC0"/>
    <w:rsid w:val="0032736B"/>
    <w:rsid w:val="00327761"/>
    <w:rsid w:val="00327853"/>
    <w:rsid w:val="003300E5"/>
    <w:rsid w:val="003309AD"/>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3CD"/>
    <w:rsid w:val="003336A1"/>
    <w:rsid w:val="00333989"/>
    <w:rsid w:val="003343CA"/>
    <w:rsid w:val="00334444"/>
    <w:rsid w:val="00334BD6"/>
    <w:rsid w:val="00334EC6"/>
    <w:rsid w:val="003359D1"/>
    <w:rsid w:val="00335CAB"/>
    <w:rsid w:val="00335CC0"/>
    <w:rsid w:val="00335FCF"/>
    <w:rsid w:val="00336B76"/>
    <w:rsid w:val="003371B2"/>
    <w:rsid w:val="003378F7"/>
    <w:rsid w:val="00337A5C"/>
    <w:rsid w:val="00340BE0"/>
    <w:rsid w:val="00340F9A"/>
    <w:rsid w:val="0034149B"/>
    <w:rsid w:val="003417A9"/>
    <w:rsid w:val="00342578"/>
    <w:rsid w:val="003437E1"/>
    <w:rsid w:val="003438B2"/>
    <w:rsid w:val="003438F6"/>
    <w:rsid w:val="00343C27"/>
    <w:rsid w:val="0034425A"/>
    <w:rsid w:val="00344435"/>
    <w:rsid w:val="00344DB5"/>
    <w:rsid w:val="00345C56"/>
    <w:rsid w:val="00345DBD"/>
    <w:rsid w:val="003460E7"/>
    <w:rsid w:val="00346136"/>
    <w:rsid w:val="003468FA"/>
    <w:rsid w:val="00346DD0"/>
    <w:rsid w:val="00346EA9"/>
    <w:rsid w:val="00347124"/>
    <w:rsid w:val="003471D8"/>
    <w:rsid w:val="0035048E"/>
    <w:rsid w:val="00350787"/>
    <w:rsid w:val="00350C44"/>
    <w:rsid w:val="0035246B"/>
    <w:rsid w:val="00352757"/>
    <w:rsid w:val="0035316A"/>
    <w:rsid w:val="003536A5"/>
    <w:rsid w:val="00353ABE"/>
    <w:rsid w:val="00353B2E"/>
    <w:rsid w:val="00353B74"/>
    <w:rsid w:val="00353C29"/>
    <w:rsid w:val="00353C4A"/>
    <w:rsid w:val="00353DAC"/>
    <w:rsid w:val="003541D2"/>
    <w:rsid w:val="00354CA8"/>
    <w:rsid w:val="003552F2"/>
    <w:rsid w:val="00356623"/>
    <w:rsid w:val="0035686C"/>
    <w:rsid w:val="0035697E"/>
    <w:rsid w:val="003569FD"/>
    <w:rsid w:val="00356BEB"/>
    <w:rsid w:val="00356FBF"/>
    <w:rsid w:val="00357158"/>
    <w:rsid w:val="00360811"/>
    <w:rsid w:val="00360AB6"/>
    <w:rsid w:val="003624C5"/>
    <w:rsid w:val="00362843"/>
    <w:rsid w:val="00362B9D"/>
    <w:rsid w:val="003630DB"/>
    <w:rsid w:val="00363413"/>
    <w:rsid w:val="00363A21"/>
    <w:rsid w:val="00363A57"/>
    <w:rsid w:val="00363C98"/>
    <w:rsid w:val="00364115"/>
    <w:rsid w:val="003648B0"/>
    <w:rsid w:val="00364902"/>
    <w:rsid w:val="00364C24"/>
    <w:rsid w:val="00365361"/>
    <w:rsid w:val="003657F8"/>
    <w:rsid w:val="00365932"/>
    <w:rsid w:val="00365D72"/>
    <w:rsid w:val="00365EE5"/>
    <w:rsid w:val="00366438"/>
    <w:rsid w:val="003667EC"/>
    <w:rsid w:val="0036680D"/>
    <w:rsid w:val="00366BCB"/>
    <w:rsid w:val="00366D61"/>
    <w:rsid w:val="003672E8"/>
    <w:rsid w:val="003700CE"/>
    <w:rsid w:val="00370537"/>
    <w:rsid w:val="003707F3"/>
    <w:rsid w:val="00370A05"/>
    <w:rsid w:val="00370D1A"/>
    <w:rsid w:val="00370F13"/>
    <w:rsid w:val="00371919"/>
    <w:rsid w:val="0037198B"/>
    <w:rsid w:val="003721CD"/>
    <w:rsid w:val="00372EB8"/>
    <w:rsid w:val="003730C6"/>
    <w:rsid w:val="00373614"/>
    <w:rsid w:val="00373A87"/>
    <w:rsid w:val="00373B86"/>
    <w:rsid w:val="00373CB9"/>
    <w:rsid w:val="00374035"/>
    <w:rsid w:val="003741AB"/>
    <w:rsid w:val="0037434A"/>
    <w:rsid w:val="003746E9"/>
    <w:rsid w:val="003754BC"/>
    <w:rsid w:val="003758F9"/>
    <w:rsid w:val="00375BAD"/>
    <w:rsid w:val="003763DA"/>
    <w:rsid w:val="0037670C"/>
    <w:rsid w:val="0037695B"/>
    <w:rsid w:val="00376E2C"/>
    <w:rsid w:val="00380DD8"/>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5F47"/>
    <w:rsid w:val="00386995"/>
    <w:rsid w:val="003869AF"/>
    <w:rsid w:val="003878F6"/>
    <w:rsid w:val="00390590"/>
    <w:rsid w:val="00390711"/>
    <w:rsid w:val="00390A4E"/>
    <w:rsid w:val="00390D45"/>
    <w:rsid w:val="0039101A"/>
    <w:rsid w:val="00391DAF"/>
    <w:rsid w:val="003920F0"/>
    <w:rsid w:val="00392559"/>
    <w:rsid w:val="00392DC5"/>
    <w:rsid w:val="0039371E"/>
    <w:rsid w:val="0039398B"/>
    <w:rsid w:val="00393C0A"/>
    <w:rsid w:val="003945EC"/>
    <w:rsid w:val="003955B7"/>
    <w:rsid w:val="00395E3B"/>
    <w:rsid w:val="00396849"/>
    <w:rsid w:val="0039704F"/>
    <w:rsid w:val="00397132"/>
    <w:rsid w:val="003973AC"/>
    <w:rsid w:val="00397A98"/>
    <w:rsid w:val="00397AB8"/>
    <w:rsid w:val="00397AE0"/>
    <w:rsid w:val="00397B84"/>
    <w:rsid w:val="00397DF3"/>
    <w:rsid w:val="003A0841"/>
    <w:rsid w:val="003A0874"/>
    <w:rsid w:val="003A0FCC"/>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2440"/>
    <w:rsid w:val="003B29E6"/>
    <w:rsid w:val="003B310A"/>
    <w:rsid w:val="003B3427"/>
    <w:rsid w:val="003B3773"/>
    <w:rsid w:val="003B3797"/>
    <w:rsid w:val="003B3DC4"/>
    <w:rsid w:val="003B43C6"/>
    <w:rsid w:val="003B56A7"/>
    <w:rsid w:val="003B592C"/>
    <w:rsid w:val="003B5DB4"/>
    <w:rsid w:val="003B63DE"/>
    <w:rsid w:val="003B6CF4"/>
    <w:rsid w:val="003B758E"/>
    <w:rsid w:val="003B7672"/>
    <w:rsid w:val="003B7E7C"/>
    <w:rsid w:val="003C063A"/>
    <w:rsid w:val="003C082E"/>
    <w:rsid w:val="003C0886"/>
    <w:rsid w:val="003C0901"/>
    <w:rsid w:val="003C113C"/>
    <w:rsid w:val="003C11A6"/>
    <w:rsid w:val="003C2307"/>
    <w:rsid w:val="003C23B2"/>
    <w:rsid w:val="003C28BF"/>
    <w:rsid w:val="003C309C"/>
    <w:rsid w:val="003C3178"/>
    <w:rsid w:val="003C3ABF"/>
    <w:rsid w:val="003C40A9"/>
    <w:rsid w:val="003C44AA"/>
    <w:rsid w:val="003C48D6"/>
    <w:rsid w:val="003C4D74"/>
    <w:rsid w:val="003C5500"/>
    <w:rsid w:val="003C5810"/>
    <w:rsid w:val="003C5E1E"/>
    <w:rsid w:val="003C62B7"/>
    <w:rsid w:val="003C69A7"/>
    <w:rsid w:val="003C6B7A"/>
    <w:rsid w:val="003C6BDE"/>
    <w:rsid w:val="003C6C32"/>
    <w:rsid w:val="003C6F89"/>
    <w:rsid w:val="003C74AE"/>
    <w:rsid w:val="003C7617"/>
    <w:rsid w:val="003C7B20"/>
    <w:rsid w:val="003C7B9C"/>
    <w:rsid w:val="003D03B0"/>
    <w:rsid w:val="003D098B"/>
    <w:rsid w:val="003D0B01"/>
    <w:rsid w:val="003D171F"/>
    <w:rsid w:val="003D212A"/>
    <w:rsid w:val="003D2485"/>
    <w:rsid w:val="003D2E60"/>
    <w:rsid w:val="003D3290"/>
    <w:rsid w:val="003D3825"/>
    <w:rsid w:val="003D3C27"/>
    <w:rsid w:val="003D430A"/>
    <w:rsid w:val="003D4D32"/>
    <w:rsid w:val="003D4D92"/>
    <w:rsid w:val="003D547C"/>
    <w:rsid w:val="003D54DF"/>
    <w:rsid w:val="003D5B6C"/>
    <w:rsid w:val="003D6297"/>
    <w:rsid w:val="003D68A6"/>
    <w:rsid w:val="003D6EDB"/>
    <w:rsid w:val="003D7911"/>
    <w:rsid w:val="003D7CD6"/>
    <w:rsid w:val="003D7EDE"/>
    <w:rsid w:val="003E0DE7"/>
    <w:rsid w:val="003E0F45"/>
    <w:rsid w:val="003E1014"/>
    <w:rsid w:val="003E118F"/>
    <w:rsid w:val="003E15D1"/>
    <w:rsid w:val="003E1A04"/>
    <w:rsid w:val="003E1D00"/>
    <w:rsid w:val="003E2473"/>
    <w:rsid w:val="003E281C"/>
    <w:rsid w:val="003E3AA7"/>
    <w:rsid w:val="003E3E3F"/>
    <w:rsid w:val="003E3E87"/>
    <w:rsid w:val="003E46DD"/>
    <w:rsid w:val="003E477E"/>
    <w:rsid w:val="003E48FB"/>
    <w:rsid w:val="003E4ED7"/>
    <w:rsid w:val="003E536F"/>
    <w:rsid w:val="003E69F2"/>
    <w:rsid w:val="003E6E44"/>
    <w:rsid w:val="003E6EAA"/>
    <w:rsid w:val="003E6EB3"/>
    <w:rsid w:val="003E735D"/>
    <w:rsid w:val="003E7AE5"/>
    <w:rsid w:val="003E7AF7"/>
    <w:rsid w:val="003E7C00"/>
    <w:rsid w:val="003E7DC2"/>
    <w:rsid w:val="003F0DCA"/>
    <w:rsid w:val="003F122B"/>
    <w:rsid w:val="003F18DF"/>
    <w:rsid w:val="003F2204"/>
    <w:rsid w:val="003F25E5"/>
    <w:rsid w:val="003F2B53"/>
    <w:rsid w:val="003F33C7"/>
    <w:rsid w:val="003F33E4"/>
    <w:rsid w:val="003F378B"/>
    <w:rsid w:val="003F395B"/>
    <w:rsid w:val="003F399F"/>
    <w:rsid w:val="003F3B86"/>
    <w:rsid w:val="003F3DD2"/>
    <w:rsid w:val="003F46F5"/>
    <w:rsid w:val="003F4D8D"/>
    <w:rsid w:val="003F521C"/>
    <w:rsid w:val="003F54E1"/>
    <w:rsid w:val="003F589A"/>
    <w:rsid w:val="003F5AB6"/>
    <w:rsid w:val="003F5C73"/>
    <w:rsid w:val="003F5CA4"/>
    <w:rsid w:val="003F621F"/>
    <w:rsid w:val="003F6242"/>
    <w:rsid w:val="003F63DE"/>
    <w:rsid w:val="003F6426"/>
    <w:rsid w:val="003F6703"/>
    <w:rsid w:val="003F68EA"/>
    <w:rsid w:val="003F7414"/>
    <w:rsid w:val="003F7E92"/>
    <w:rsid w:val="0040038F"/>
    <w:rsid w:val="00400777"/>
    <w:rsid w:val="00400C22"/>
    <w:rsid w:val="00400C9D"/>
    <w:rsid w:val="00400D95"/>
    <w:rsid w:val="00400DEF"/>
    <w:rsid w:val="00400FA1"/>
    <w:rsid w:val="0040260B"/>
    <w:rsid w:val="004029A0"/>
    <w:rsid w:val="00402DD9"/>
    <w:rsid w:val="00403C95"/>
    <w:rsid w:val="0040500D"/>
    <w:rsid w:val="00405088"/>
    <w:rsid w:val="004058B6"/>
    <w:rsid w:val="004058C9"/>
    <w:rsid w:val="00405AA9"/>
    <w:rsid w:val="00405E93"/>
    <w:rsid w:val="00407E4E"/>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B50"/>
    <w:rsid w:val="00416986"/>
    <w:rsid w:val="00416DD4"/>
    <w:rsid w:val="004170F2"/>
    <w:rsid w:val="004176F8"/>
    <w:rsid w:val="00417B67"/>
    <w:rsid w:val="0042010C"/>
    <w:rsid w:val="0042039E"/>
    <w:rsid w:val="0042045B"/>
    <w:rsid w:val="0042072C"/>
    <w:rsid w:val="004216B9"/>
    <w:rsid w:val="00421F6D"/>
    <w:rsid w:val="00422244"/>
    <w:rsid w:val="00422B43"/>
    <w:rsid w:val="0042348A"/>
    <w:rsid w:val="00424083"/>
    <w:rsid w:val="00424676"/>
    <w:rsid w:val="004251D7"/>
    <w:rsid w:val="00425514"/>
    <w:rsid w:val="00425679"/>
    <w:rsid w:val="00425C7A"/>
    <w:rsid w:val="00425D98"/>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9CE"/>
    <w:rsid w:val="00432B2B"/>
    <w:rsid w:val="00432DF7"/>
    <w:rsid w:val="0043350C"/>
    <w:rsid w:val="00433757"/>
    <w:rsid w:val="00433A47"/>
    <w:rsid w:val="00433D49"/>
    <w:rsid w:val="00434004"/>
    <w:rsid w:val="004346E8"/>
    <w:rsid w:val="00434A20"/>
    <w:rsid w:val="00434C57"/>
    <w:rsid w:val="00434CA6"/>
    <w:rsid w:val="00435716"/>
    <w:rsid w:val="004357E8"/>
    <w:rsid w:val="00435C46"/>
    <w:rsid w:val="00435DA6"/>
    <w:rsid w:val="00436AAA"/>
    <w:rsid w:val="004370DA"/>
    <w:rsid w:val="0043720D"/>
    <w:rsid w:val="0044056C"/>
    <w:rsid w:val="00440DBE"/>
    <w:rsid w:val="00441612"/>
    <w:rsid w:val="00441883"/>
    <w:rsid w:val="00441AE2"/>
    <w:rsid w:val="00441C35"/>
    <w:rsid w:val="00441CA5"/>
    <w:rsid w:val="00441D53"/>
    <w:rsid w:val="0044257F"/>
    <w:rsid w:val="00442B03"/>
    <w:rsid w:val="00442EFA"/>
    <w:rsid w:val="00442EFC"/>
    <w:rsid w:val="00442F68"/>
    <w:rsid w:val="004441DA"/>
    <w:rsid w:val="00444819"/>
    <w:rsid w:val="00444D12"/>
    <w:rsid w:val="004454C6"/>
    <w:rsid w:val="00445B77"/>
    <w:rsid w:val="00445C84"/>
    <w:rsid w:val="004466B5"/>
    <w:rsid w:val="00446821"/>
    <w:rsid w:val="00446880"/>
    <w:rsid w:val="00446F5D"/>
    <w:rsid w:val="00447266"/>
    <w:rsid w:val="0044743F"/>
    <w:rsid w:val="004477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300D"/>
    <w:rsid w:val="0046341C"/>
    <w:rsid w:val="0046359E"/>
    <w:rsid w:val="00463A6E"/>
    <w:rsid w:val="00463B01"/>
    <w:rsid w:val="00464ABE"/>
    <w:rsid w:val="00464D67"/>
    <w:rsid w:val="00464E48"/>
    <w:rsid w:val="00465403"/>
    <w:rsid w:val="004656E9"/>
    <w:rsid w:val="00465821"/>
    <w:rsid w:val="004663B1"/>
    <w:rsid w:val="00466D67"/>
    <w:rsid w:val="004673F4"/>
    <w:rsid w:val="00467FB9"/>
    <w:rsid w:val="00467FE5"/>
    <w:rsid w:val="004702DD"/>
    <w:rsid w:val="00470E20"/>
    <w:rsid w:val="00471474"/>
    <w:rsid w:val="004715E0"/>
    <w:rsid w:val="00471CBA"/>
    <w:rsid w:val="00472777"/>
    <w:rsid w:val="0047284F"/>
    <w:rsid w:val="00472B10"/>
    <w:rsid w:val="004731F7"/>
    <w:rsid w:val="00473400"/>
    <w:rsid w:val="00475025"/>
    <w:rsid w:val="004752C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100"/>
    <w:rsid w:val="004845EC"/>
    <w:rsid w:val="0048460D"/>
    <w:rsid w:val="00484D96"/>
    <w:rsid w:val="00484F96"/>
    <w:rsid w:val="0048597B"/>
    <w:rsid w:val="00485996"/>
    <w:rsid w:val="0048642D"/>
    <w:rsid w:val="00487A54"/>
    <w:rsid w:val="00490A3B"/>
    <w:rsid w:val="00490EB5"/>
    <w:rsid w:val="0049109E"/>
    <w:rsid w:val="004919E2"/>
    <w:rsid w:val="00491C81"/>
    <w:rsid w:val="00491D32"/>
    <w:rsid w:val="00493044"/>
    <w:rsid w:val="00493238"/>
    <w:rsid w:val="00493421"/>
    <w:rsid w:val="00493515"/>
    <w:rsid w:val="00493B0A"/>
    <w:rsid w:val="00493CCD"/>
    <w:rsid w:val="00493D08"/>
    <w:rsid w:val="00494B2F"/>
    <w:rsid w:val="00495251"/>
    <w:rsid w:val="0049540A"/>
    <w:rsid w:val="004956F6"/>
    <w:rsid w:val="004957FD"/>
    <w:rsid w:val="00495A72"/>
    <w:rsid w:val="00495FD4"/>
    <w:rsid w:val="004963C0"/>
    <w:rsid w:val="004966BD"/>
    <w:rsid w:val="0049777A"/>
    <w:rsid w:val="00497CF1"/>
    <w:rsid w:val="00497F56"/>
    <w:rsid w:val="004A000D"/>
    <w:rsid w:val="004A0187"/>
    <w:rsid w:val="004A019D"/>
    <w:rsid w:val="004A027B"/>
    <w:rsid w:val="004A07FA"/>
    <w:rsid w:val="004A0E01"/>
    <w:rsid w:val="004A0EDF"/>
    <w:rsid w:val="004A12D8"/>
    <w:rsid w:val="004A22D8"/>
    <w:rsid w:val="004A254C"/>
    <w:rsid w:val="004A2DAA"/>
    <w:rsid w:val="004A3325"/>
    <w:rsid w:val="004A34AA"/>
    <w:rsid w:val="004A38BA"/>
    <w:rsid w:val="004A3E72"/>
    <w:rsid w:val="004A5164"/>
    <w:rsid w:val="004A54AD"/>
    <w:rsid w:val="004A551A"/>
    <w:rsid w:val="004A556D"/>
    <w:rsid w:val="004A6777"/>
    <w:rsid w:val="004A6B25"/>
    <w:rsid w:val="004A6BBD"/>
    <w:rsid w:val="004A6D55"/>
    <w:rsid w:val="004A7940"/>
    <w:rsid w:val="004A7A85"/>
    <w:rsid w:val="004B08CA"/>
    <w:rsid w:val="004B0B66"/>
    <w:rsid w:val="004B0F71"/>
    <w:rsid w:val="004B1455"/>
    <w:rsid w:val="004B228C"/>
    <w:rsid w:val="004B2994"/>
    <w:rsid w:val="004B2B07"/>
    <w:rsid w:val="004B2B21"/>
    <w:rsid w:val="004B3C56"/>
    <w:rsid w:val="004B4E12"/>
    <w:rsid w:val="004B61F6"/>
    <w:rsid w:val="004B6469"/>
    <w:rsid w:val="004B653F"/>
    <w:rsid w:val="004B6A60"/>
    <w:rsid w:val="004B6CB7"/>
    <w:rsid w:val="004B6DA7"/>
    <w:rsid w:val="004B6F2C"/>
    <w:rsid w:val="004B71AC"/>
    <w:rsid w:val="004B756B"/>
    <w:rsid w:val="004B7C55"/>
    <w:rsid w:val="004B7F87"/>
    <w:rsid w:val="004C0702"/>
    <w:rsid w:val="004C077E"/>
    <w:rsid w:val="004C1425"/>
    <w:rsid w:val="004C164B"/>
    <w:rsid w:val="004C1874"/>
    <w:rsid w:val="004C1D0C"/>
    <w:rsid w:val="004C32EF"/>
    <w:rsid w:val="004C38FD"/>
    <w:rsid w:val="004C394B"/>
    <w:rsid w:val="004C3D1C"/>
    <w:rsid w:val="004C404F"/>
    <w:rsid w:val="004C4286"/>
    <w:rsid w:val="004C433B"/>
    <w:rsid w:val="004C4EF3"/>
    <w:rsid w:val="004C5307"/>
    <w:rsid w:val="004C5564"/>
    <w:rsid w:val="004C5CB2"/>
    <w:rsid w:val="004C6227"/>
    <w:rsid w:val="004C676B"/>
    <w:rsid w:val="004C68FD"/>
    <w:rsid w:val="004C6C3C"/>
    <w:rsid w:val="004C6F43"/>
    <w:rsid w:val="004C789E"/>
    <w:rsid w:val="004C7997"/>
    <w:rsid w:val="004C7CD5"/>
    <w:rsid w:val="004C7F26"/>
    <w:rsid w:val="004D05C6"/>
    <w:rsid w:val="004D0ECD"/>
    <w:rsid w:val="004D2A93"/>
    <w:rsid w:val="004D3336"/>
    <w:rsid w:val="004D387D"/>
    <w:rsid w:val="004D3915"/>
    <w:rsid w:val="004D3A5D"/>
    <w:rsid w:val="004D4C37"/>
    <w:rsid w:val="004D65B0"/>
    <w:rsid w:val="004D7543"/>
    <w:rsid w:val="004D75AE"/>
    <w:rsid w:val="004E06CD"/>
    <w:rsid w:val="004E1249"/>
    <w:rsid w:val="004E1C40"/>
    <w:rsid w:val="004E1E93"/>
    <w:rsid w:val="004E2047"/>
    <w:rsid w:val="004E2CD6"/>
    <w:rsid w:val="004E378B"/>
    <w:rsid w:val="004E3899"/>
    <w:rsid w:val="004E3BCC"/>
    <w:rsid w:val="004E4052"/>
    <w:rsid w:val="004E430B"/>
    <w:rsid w:val="004E465C"/>
    <w:rsid w:val="004E4757"/>
    <w:rsid w:val="004E4824"/>
    <w:rsid w:val="004E4B2C"/>
    <w:rsid w:val="004E4BCC"/>
    <w:rsid w:val="004E4D51"/>
    <w:rsid w:val="004E55E4"/>
    <w:rsid w:val="004E5706"/>
    <w:rsid w:val="004E572D"/>
    <w:rsid w:val="004E644E"/>
    <w:rsid w:val="004E686F"/>
    <w:rsid w:val="004E6BF5"/>
    <w:rsid w:val="004E6E7A"/>
    <w:rsid w:val="004E7551"/>
    <w:rsid w:val="004E78BB"/>
    <w:rsid w:val="004E7D4B"/>
    <w:rsid w:val="004E7FC1"/>
    <w:rsid w:val="004F03D2"/>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59B"/>
    <w:rsid w:val="004F5BE9"/>
    <w:rsid w:val="004F62CC"/>
    <w:rsid w:val="00500724"/>
    <w:rsid w:val="005011FB"/>
    <w:rsid w:val="0050161D"/>
    <w:rsid w:val="00501AD6"/>
    <w:rsid w:val="00501CCF"/>
    <w:rsid w:val="00501E28"/>
    <w:rsid w:val="005023F4"/>
    <w:rsid w:val="0050272B"/>
    <w:rsid w:val="00502B07"/>
    <w:rsid w:val="00502D1B"/>
    <w:rsid w:val="00502F88"/>
    <w:rsid w:val="0050384E"/>
    <w:rsid w:val="005038C2"/>
    <w:rsid w:val="0050438D"/>
    <w:rsid w:val="005043CE"/>
    <w:rsid w:val="00504788"/>
    <w:rsid w:val="00504DDC"/>
    <w:rsid w:val="00504FC3"/>
    <w:rsid w:val="00506534"/>
    <w:rsid w:val="00506646"/>
    <w:rsid w:val="0050681A"/>
    <w:rsid w:val="00506B17"/>
    <w:rsid w:val="00506FF3"/>
    <w:rsid w:val="005074EF"/>
    <w:rsid w:val="00507FA3"/>
    <w:rsid w:val="00510161"/>
    <w:rsid w:val="0051083C"/>
    <w:rsid w:val="00511804"/>
    <w:rsid w:val="00511B4C"/>
    <w:rsid w:val="00511CB9"/>
    <w:rsid w:val="00511D19"/>
    <w:rsid w:val="00511E32"/>
    <w:rsid w:val="00512308"/>
    <w:rsid w:val="00512E86"/>
    <w:rsid w:val="005131F9"/>
    <w:rsid w:val="00513338"/>
    <w:rsid w:val="005134C2"/>
    <w:rsid w:val="00513833"/>
    <w:rsid w:val="00513BB2"/>
    <w:rsid w:val="00514D92"/>
    <w:rsid w:val="00514E28"/>
    <w:rsid w:val="005150C5"/>
    <w:rsid w:val="005151D4"/>
    <w:rsid w:val="0051584A"/>
    <w:rsid w:val="00515B56"/>
    <w:rsid w:val="00515EC3"/>
    <w:rsid w:val="00515ED6"/>
    <w:rsid w:val="00515F38"/>
    <w:rsid w:val="00516279"/>
    <w:rsid w:val="00516726"/>
    <w:rsid w:val="00516ABE"/>
    <w:rsid w:val="00516EFA"/>
    <w:rsid w:val="00516FE0"/>
    <w:rsid w:val="00517757"/>
    <w:rsid w:val="00517BA1"/>
    <w:rsid w:val="00517D1A"/>
    <w:rsid w:val="00520ADE"/>
    <w:rsid w:val="005221F3"/>
    <w:rsid w:val="00522E2B"/>
    <w:rsid w:val="0052358C"/>
    <w:rsid w:val="00523CF0"/>
    <w:rsid w:val="0052449B"/>
    <w:rsid w:val="0052492F"/>
    <w:rsid w:val="00524C38"/>
    <w:rsid w:val="00524E1C"/>
    <w:rsid w:val="00524F6F"/>
    <w:rsid w:val="0052565F"/>
    <w:rsid w:val="00527B1A"/>
    <w:rsid w:val="00527B47"/>
    <w:rsid w:val="005302F1"/>
    <w:rsid w:val="00530409"/>
    <w:rsid w:val="005304DD"/>
    <w:rsid w:val="005309C4"/>
    <w:rsid w:val="00530EC5"/>
    <w:rsid w:val="00531B19"/>
    <w:rsid w:val="005320F4"/>
    <w:rsid w:val="0053228F"/>
    <w:rsid w:val="00532305"/>
    <w:rsid w:val="00532330"/>
    <w:rsid w:val="00532372"/>
    <w:rsid w:val="005339FA"/>
    <w:rsid w:val="00533B85"/>
    <w:rsid w:val="00533F7B"/>
    <w:rsid w:val="0053470F"/>
    <w:rsid w:val="00535288"/>
    <w:rsid w:val="00535A03"/>
    <w:rsid w:val="00535EBD"/>
    <w:rsid w:val="00536400"/>
    <w:rsid w:val="00537222"/>
    <w:rsid w:val="0053742F"/>
    <w:rsid w:val="005376C9"/>
    <w:rsid w:val="005378E6"/>
    <w:rsid w:val="0053797D"/>
    <w:rsid w:val="005402A0"/>
    <w:rsid w:val="00540416"/>
    <w:rsid w:val="005405EC"/>
    <w:rsid w:val="00540B0E"/>
    <w:rsid w:val="00540F15"/>
    <w:rsid w:val="00541BAD"/>
    <w:rsid w:val="0054200A"/>
    <w:rsid w:val="005442F1"/>
    <w:rsid w:val="0054439B"/>
    <w:rsid w:val="00544519"/>
    <w:rsid w:val="00544A11"/>
    <w:rsid w:val="00544C0A"/>
    <w:rsid w:val="00544F06"/>
    <w:rsid w:val="00545746"/>
    <w:rsid w:val="005457A9"/>
    <w:rsid w:val="00545BDA"/>
    <w:rsid w:val="005460EF"/>
    <w:rsid w:val="00546250"/>
    <w:rsid w:val="00546AB2"/>
    <w:rsid w:val="00546CFD"/>
    <w:rsid w:val="00547BAE"/>
    <w:rsid w:val="005507F7"/>
    <w:rsid w:val="00550D9E"/>
    <w:rsid w:val="00550E35"/>
    <w:rsid w:val="00550EFD"/>
    <w:rsid w:val="00551314"/>
    <w:rsid w:val="005516ED"/>
    <w:rsid w:val="00551CAB"/>
    <w:rsid w:val="00552978"/>
    <w:rsid w:val="0055299F"/>
    <w:rsid w:val="00552B74"/>
    <w:rsid w:val="00553E47"/>
    <w:rsid w:val="005540D1"/>
    <w:rsid w:val="0055426A"/>
    <w:rsid w:val="00554979"/>
    <w:rsid w:val="005549FA"/>
    <w:rsid w:val="00554AF0"/>
    <w:rsid w:val="00554E11"/>
    <w:rsid w:val="00555255"/>
    <w:rsid w:val="0055555E"/>
    <w:rsid w:val="0055602E"/>
    <w:rsid w:val="005563A4"/>
    <w:rsid w:val="00556B58"/>
    <w:rsid w:val="00556D31"/>
    <w:rsid w:val="00557039"/>
    <w:rsid w:val="005574BA"/>
    <w:rsid w:val="005576FE"/>
    <w:rsid w:val="005579E4"/>
    <w:rsid w:val="00557B8F"/>
    <w:rsid w:val="00557E62"/>
    <w:rsid w:val="005603DE"/>
    <w:rsid w:val="0056085F"/>
    <w:rsid w:val="00560EB5"/>
    <w:rsid w:val="00560F85"/>
    <w:rsid w:val="0056161C"/>
    <w:rsid w:val="00561D1A"/>
    <w:rsid w:val="00562144"/>
    <w:rsid w:val="0056244C"/>
    <w:rsid w:val="00562EFB"/>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EB4"/>
    <w:rsid w:val="00571168"/>
    <w:rsid w:val="005712A6"/>
    <w:rsid w:val="0057140A"/>
    <w:rsid w:val="005720FA"/>
    <w:rsid w:val="0057357A"/>
    <w:rsid w:val="0057361C"/>
    <w:rsid w:val="00573686"/>
    <w:rsid w:val="0057382C"/>
    <w:rsid w:val="005741C5"/>
    <w:rsid w:val="005749F2"/>
    <w:rsid w:val="00575ADB"/>
    <w:rsid w:val="00575AE4"/>
    <w:rsid w:val="00575D06"/>
    <w:rsid w:val="00575F7F"/>
    <w:rsid w:val="00575FD2"/>
    <w:rsid w:val="005762C5"/>
    <w:rsid w:val="0057655E"/>
    <w:rsid w:val="005772C7"/>
    <w:rsid w:val="0057754E"/>
    <w:rsid w:val="0057785B"/>
    <w:rsid w:val="00577A36"/>
    <w:rsid w:val="00577ACB"/>
    <w:rsid w:val="005802CA"/>
    <w:rsid w:val="0058051A"/>
    <w:rsid w:val="00580600"/>
    <w:rsid w:val="00581369"/>
    <w:rsid w:val="00581840"/>
    <w:rsid w:val="00581AFD"/>
    <w:rsid w:val="0058230A"/>
    <w:rsid w:val="0058323E"/>
    <w:rsid w:val="00583311"/>
    <w:rsid w:val="00583917"/>
    <w:rsid w:val="0058463F"/>
    <w:rsid w:val="005847F9"/>
    <w:rsid w:val="00584C4A"/>
    <w:rsid w:val="00585D18"/>
    <w:rsid w:val="005875DD"/>
    <w:rsid w:val="00590190"/>
    <w:rsid w:val="00590927"/>
    <w:rsid w:val="00590E85"/>
    <w:rsid w:val="00591234"/>
    <w:rsid w:val="005918AD"/>
    <w:rsid w:val="00591E6A"/>
    <w:rsid w:val="0059231F"/>
    <w:rsid w:val="005925D9"/>
    <w:rsid w:val="00592DE7"/>
    <w:rsid w:val="0059392F"/>
    <w:rsid w:val="005943FD"/>
    <w:rsid w:val="00594CFF"/>
    <w:rsid w:val="00594F80"/>
    <w:rsid w:val="00595108"/>
    <w:rsid w:val="00595134"/>
    <w:rsid w:val="00595342"/>
    <w:rsid w:val="00595B0F"/>
    <w:rsid w:val="00595D09"/>
    <w:rsid w:val="00595F37"/>
    <w:rsid w:val="005961BD"/>
    <w:rsid w:val="00596410"/>
    <w:rsid w:val="00596752"/>
    <w:rsid w:val="00596E24"/>
    <w:rsid w:val="00597717"/>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AB0"/>
    <w:rsid w:val="005A4E61"/>
    <w:rsid w:val="005A534B"/>
    <w:rsid w:val="005A5356"/>
    <w:rsid w:val="005A595C"/>
    <w:rsid w:val="005A5C4D"/>
    <w:rsid w:val="005A5FA8"/>
    <w:rsid w:val="005A606B"/>
    <w:rsid w:val="005A640F"/>
    <w:rsid w:val="005A64A3"/>
    <w:rsid w:val="005A7D44"/>
    <w:rsid w:val="005A7F19"/>
    <w:rsid w:val="005B078C"/>
    <w:rsid w:val="005B0AA4"/>
    <w:rsid w:val="005B0AA7"/>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64C"/>
    <w:rsid w:val="005B6725"/>
    <w:rsid w:val="005B6BB9"/>
    <w:rsid w:val="005B6EF9"/>
    <w:rsid w:val="005B7AEA"/>
    <w:rsid w:val="005C005A"/>
    <w:rsid w:val="005C0B61"/>
    <w:rsid w:val="005C11B1"/>
    <w:rsid w:val="005C130D"/>
    <w:rsid w:val="005C169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C8F"/>
    <w:rsid w:val="005D3CA8"/>
    <w:rsid w:val="005D4189"/>
    <w:rsid w:val="005D445E"/>
    <w:rsid w:val="005D4B8A"/>
    <w:rsid w:val="005D50E9"/>
    <w:rsid w:val="005D532F"/>
    <w:rsid w:val="005D59B0"/>
    <w:rsid w:val="005D5D9A"/>
    <w:rsid w:val="005D632A"/>
    <w:rsid w:val="005D73E1"/>
    <w:rsid w:val="005D7E04"/>
    <w:rsid w:val="005E044D"/>
    <w:rsid w:val="005E104A"/>
    <w:rsid w:val="005E1050"/>
    <w:rsid w:val="005E10B3"/>
    <w:rsid w:val="005E22E8"/>
    <w:rsid w:val="005E2CE6"/>
    <w:rsid w:val="005E31A5"/>
    <w:rsid w:val="005E3431"/>
    <w:rsid w:val="005E36DC"/>
    <w:rsid w:val="005E4912"/>
    <w:rsid w:val="005E53DA"/>
    <w:rsid w:val="005E54AD"/>
    <w:rsid w:val="005E566F"/>
    <w:rsid w:val="005E61C8"/>
    <w:rsid w:val="005E648B"/>
    <w:rsid w:val="005E7362"/>
    <w:rsid w:val="005E7680"/>
    <w:rsid w:val="005E7FFD"/>
    <w:rsid w:val="005F0209"/>
    <w:rsid w:val="005F04C2"/>
    <w:rsid w:val="005F0C1B"/>
    <w:rsid w:val="005F1251"/>
    <w:rsid w:val="005F1364"/>
    <w:rsid w:val="005F1412"/>
    <w:rsid w:val="005F1911"/>
    <w:rsid w:val="005F1A04"/>
    <w:rsid w:val="005F1E94"/>
    <w:rsid w:val="005F2518"/>
    <w:rsid w:val="005F26F2"/>
    <w:rsid w:val="005F2912"/>
    <w:rsid w:val="005F32C3"/>
    <w:rsid w:val="005F344F"/>
    <w:rsid w:val="005F348C"/>
    <w:rsid w:val="005F3752"/>
    <w:rsid w:val="005F3C82"/>
    <w:rsid w:val="005F3F73"/>
    <w:rsid w:val="005F3FF8"/>
    <w:rsid w:val="005F4FDE"/>
    <w:rsid w:val="005F5163"/>
    <w:rsid w:val="005F58A5"/>
    <w:rsid w:val="005F5BB2"/>
    <w:rsid w:val="005F6C9D"/>
    <w:rsid w:val="005F7591"/>
    <w:rsid w:val="005F7819"/>
    <w:rsid w:val="005F7C01"/>
    <w:rsid w:val="0060042D"/>
    <w:rsid w:val="006008C0"/>
    <w:rsid w:val="00600C50"/>
    <w:rsid w:val="00600D16"/>
    <w:rsid w:val="00600E7F"/>
    <w:rsid w:val="00600EB1"/>
    <w:rsid w:val="00601408"/>
    <w:rsid w:val="00601473"/>
    <w:rsid w:val="00601784"/>
    <w:rsid w:val="00601AD1"/>
    <w:rsid w:val="00601AEF"/>
    <w:rsid w:val="00601B84"/>
    <w:rsid w:val="006022C0"/>
    <w:rsid w:val="006023C3"/>
    <w:rsid w:val="00602CA4"/>
    <w:rsid w:val="0060320F"/>
    <w:rsid w:val="00603363"/>
    <w:rsid w:val="00603957"/>
    <w:rsid w:val="00603BFC"/>
    <w:rsid w:val="0060400B"/>
    <w:rsid w:val="0060405B"/>
    <w:rsid w:val="00604328"/>
    <w:rsid w:val="00604587"/>
    <w:rsid w:val="0060459D"/>
    <w:rsid w:val="006054A8"/>
    <w:rsid w:val="006054FC"/>
    <w:rsid w:val="006061C4"/>
    <w:rsid w:val="0060623C"/>
    <w:rsid w:val="006063B5"/>
    <w:rsid w:val="006063EB"/>
    <w:rsid w:val="00607322"/>
    <w:rsid w:val="006106BB"/>
    <w:rsid w:val="00610CE7"/>
    <w:rsid w:val="00610FC2"/>
    <w:rsid w:val="00611B0C"/>
    <w:rsid w:val="00611E9C"/>
    <w:rsid w:val="006120EC"/>
    <w:rsid w:val="00612DA2"/>
    <w:rsid w:val="00613AD0"/>
    <w:rsid w:val="00613BCF"/>
    <w:rsid w:val="00613FA9"/>
    <w:rsid w:val="00614D7F"/>
    <w:rsid w:val="00614EA3"/>
    <w:rsid w:val="00615613"/>
    <w:rsid w:val="006157E1"/>
    <w:rsid w:val="00615811"/>
    <w:rsid w:val="006158A9"/>
    <w:rsid w:val="00615FD9"/>
    <w:rsid w:val="0061696E"/>
    <w:rsid w:val="00616DFF"/>
    <w:rsid w:val="006178AA"/>
    <w:rsid w:val="00617A30"/>
    <w:rsid w:val="00620242"/>
    <w:rsid w:val="00620544"/>
    <w:rsid w:val="00620ECF"/>
    <w:rsid w:val="006219BA"/>
    <w:rsid w:val="00621EE2"/>
    <w:rsid w:val="00622307"/>
    <w:rsid w:val="00622D59"/>
    <w:rsid w:val="00622F5C"/>
    <w:rsid w:val="00622F5E"/>
    <w:rsid w:val="00623467"/>
    <w:rsid w:val="0062359E"/>
    <w:rsid w:val="00624184"/>
    <w:rsid w:val="00624246"/>
    <w:rsid w:val="0062454C"/>
    <w:rsid w:val="0062468D"/>
    <w:rsid w:val="00624750"/>
    <w:rsid w:val="00624765"/>
    <w:rsid w:val="00624C8C"/>
    <w:rsid w:val="00625157"/>
    <w:rsid w:val="00625F3D"/>
    <w:rsid w:val="006268EB"/>
    <w:rsid w:val="00626FDA"/>
    <w:rsid w:val="00630650"/>
    <w:rsid w:val="00630CB1"/>
    <w:rsid w:val="006310F6"/>
    <w:rsid w:val="006314C6"/>
    <w:rsid w:val="006316E0"/>
    <w:rsid w:val="006317D2"/>
    <w:rsid w:val="00631D80"/>
    <w:rsid w:val="00632884"/>
    <w:rsid w:val="00632D81"/>
    <w:rsid w:val="00632EC7"/>
    <w:rsid w:val="00632F85"/>
    <w:rsid w:val="00633E0E"/>
    <w:rsid w:val="00633F74"/>
    <w:rsid w:val="006344F5"/>
    <w:rsid w:val="0063450C"/>
    <w:rsid w:val="00634AC3"/>
    <w:rsid w:val="006353BA"/>
    <w:rsid w:val="0063614C"/>
    <w:rsid w:val="006369D5"/>
    <w:rsid w:val="00636A64"/>
    <w:rsid w:val="00636FE2"/>
    <w:rsid w:val="00637DCB"/>
    <w:rsid w:val="006401F2"/>
    <w:rsid w:val="006407B7"/>
    <w:rsid w:val="00640E9E"/>
    <w:rsid w:val="00642056"/>
    <w:rsid w:val="0064285B"/>
    <w:rsid w:val="00642CA7"/>
    <w:rsid w:val="0064328B"/>
    <w:rsid w:val="006434DA"/>
    <w:rsid w:val="0064368A"/>
    <w:rsid w:val="00644015"/>
    <w:rsid w:val="00644B19"/>
    <w:rsid w:val="00645098"/>
    <w:rsid w:val="006457D8"/>
    <w:rsid w:val="006458BD"/>
    <w:rsid w:val="00646704"/>
    <w:rsid w:val="00646AC9"/>
    <w:rsid w:val="00646EF9"/>
    <w:rsid w:val="00647608"/>
    <w:rsid w:val="006477A3"/>
    <w:rsid w:val="00647993"/>
    <w:rsid w:val="00647A75"/>
    <w:rsid w:val="006506B2"/>
    <w:rsid w:val="00651112"/>
    <w:rsid w:val="006514CA"/>
    <w:rsid w:val="00651E56"/>
    <w:rsid w:val="006523FD"/>
    <w:rsid w:val="00652494"/>
    <w:rsid w:val="00652750"/>
    <w:rsid w:val="0065298B"/>
    <w:rsid w:val="00652A5E"/>
    <w:rsid w:val="00652EDE"/>
    <w:rsid w:val="0065311E"/>
    <w:rsid w:val="00653396"/>
    <w:rsid w:val="006533D9"/>
    <w:rsid w:val="00653585"/>
    <w:rsid w:val="00653677"/>
    <w:rsid w:val="006541F2"/>
    <w:rsid w:val="00654805"/>
    <w:rsid w:val="00654B0F"/>
    <w:rsid w:val="006556A0"/>
    <w:rsid w:val="00655D1B"/>
    <w:rsid w:val="00655E85"/>
    <w:rsid w:val="006560EC"/>
    <w:rsid w:val="0065666A"/>
    <w:rsid w:val="00656C95"/>
    <w:rsid w:val="0065740E"/>
    <w:rsid w:val="00657B01"/>
    <w:rsid w:val="00657B85"/>
    <w:rsid w:val="00657D21"/>
    <w:rsid w:val="0066070F"/>
    <w:rsid w:val="00660A24"/>
    <w:rsid w:val="00661A2B"/>
    <w:rsid w:val="00662C9A"/>
    <w:rsid w:val="006637A8"/>
    <w:rsid w:val="0066392F"/>
    <w:rsid w:val="00663945"/>
    <w:rsid w:val="00664554"/>
    <w:rsid w:val="00664D8F"/>
    <w:rsid w:val="00664F00"/>
    <w:rsid w:val="00665202"/>
    <w:rsid w:val="006659DA"/>
    <w:rsid w:val="00665A92"/>
    <w:rsid w:val="00665CC5"/>
    <w:rsid w:val="006664D8"/>
    <w:rsid w:val="00666503"/>
    <w:rsid w:val="00666649"/>
    <w:rsid w:val="00666816"/>
    <w:rsid w:val="00666ACC"/>
    <w:rsid w:val="00666E4C"/>
    <w:rsid w:val="006673BB"/>
    <w:rsid w:val="006673BC"/>
    <w:rsid w:val="0066762D"/>
    <w:rsid w:val="006676CF"/>
    <w:rsid w:val="00667C37"/>
    <w:rsid w:val="00667D22"/>
    <w:rsid w:val="00667D7B"/>
    <w:rsid w:val="00667E26"/>
    <w:rsid w:val="006700E9"/>
    <w:rsid w:val="00670955"/>
    <w:rsid w:val="006709BC"/>
    <w:rsid w:val="006729BA"/>
    <w:rsid w:val="00672EDB"/>
    <w:rsid w:val="00674652"/>
    <w:rsid w:val="00674E3D"/>
    <w:rsid w:val="00674F12"/>
    <w:rsid w:val="00675450"/>
    <w:rsid w:val="006756E0"/>
    <w:rsid w:val="0067575C"/>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FA"/>
    <w:rsid w:val="00680C76"/>
    <w:rsid w:val="0068134D"/>
    <w:rsid w:val="0068182D"/>
    <w:rsid w:val="00681891"/>
    <w:rsid w:val="00681C1A"/>
    <w:rsid w:val="00681E96"/>
    <w:rsid w:val="006824D3"/>
    <w:rsid w:val="00682D2C"/>
    <w:rsid w:val="0068340E"/>
    <w:rsid w:val="00683725"/>
    <w:rsid w:val="00683AB6"/>
    <w:rsid w:val="006842DD"/>
    <w:rsid w:val="0068516D"/>
    <w:rsid w:val="006853F7"/>
    <w:rsid w:val="0068545D"/>
    <w:rsid w:val="0068560F"/>
    <w:rsid w:val="00685BFC"/>
    <w:rsid w:val="00685F7E"/>
    <w:rsid w:val="006868D2"/>
    <w:rsid w:val="00686CAA"/>
    <w:rsid w:val="00687D01"/>
    <w:rsid w:val="00687EF9"/>
    <w:rsid w:val="00690067"/>
    <w:rsid w:val="00690206"/>
    <w:rsid w:val="006904BA"/>
    <w:rsid w:val="00690647"/>
    <w:rsid w:val="0069078B"/>
    <w:rsid w:val="006911AE"/>
    <w:rsid w:val="00691469"/>
    <w:rsid w:val="0069162F"/>
    <w:rsid w:val="006919A9"/>
    <w:rsid w:val="00692551"/>
    <w:rsid w:val="00692D2C"/>
    <w:rsid w:val="00693338"/>
    <w:rsid w:val="0069357D"/>
    <w:rsid w:val="00693B8C"/>
    <w:rsid w:val="00693FDF"/>
    <w:rsid w:val="00694011"/>
    <w:rsid w:val="006940F3"/>
    <w:rsid w:val="00694493"/>
    <w:rsid w:val="00694AE3"/>
    <w:rsid w:val="006954D4"/>
    <w:rsid w:val="00695950"/>
    <w:rsid w:val="00695CED"/>
    <w:rsid w:val="00695EE2"/>
    <w:rsid w:val="00696433"/>
    <w:rsid w:val="006964B4"/>
    <w:rsid w:val="006966BC"/>
    <w:rsid w:val="00696A5E"/>
    <w:rsid w:val="00696F91"/>
    <w:rsid w:val="00696FE8"/>
    <w:rsid w:val="00697069"/>
    <w:rsid w:val="006973D1"/>
    <w:rsid w:val="00697BC9"/>
    <w:rsid w:val="006A072A"/>
    <w:rsid w:val="006A0753"/>
    <w:rsid w:val="006A0936"/>
    <w:rsid w:val="006A0CB7"/>
    <w:rsid w:val="006A14CE"/>
    <w:rsid w:val="006A15FA"/>
    <w:rsid w:val="006A17CD"/>
    <w:rsid w:val="006A1F63"/>
    <w:rsid w:val="006A210F"/>
    <w:rsid w:val="006A2327"/>
    <w:rsid w:val="006A2926"/>
    <w:rsid w:val="006A2A51"/>
    <w:rsid w:val="006A2B29"/>
    <w:rsid w:val="006A2D9F"/>
    <w:rsid w:val="006A3129"/>
    <w:rsid w:val="006A3176"/>
    <w:rsid w:val="006A31EE"/>
    <w:rsid w:val="006A3343"/>
    <w:rsid w:val="006A37B8"/>
    <w:rsid w:val="006A386C"/>
    <w:rsid w:val="006A3A90"/>
    <w:rsid w:val="006A3C83"/>
    <w:rsid w:val="006A3DBB"/>
    <w:rsid w:val="006A4017"/>
    <w:rsid w:val="006A40C5"/>
    <w:rsid w:val="006A4A2A"/>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516B"/>
    <w:rsid w:val="006B55D0"/>
    <w:rsid w:val="006B5F31"/>
    <w:rsid w:val="006B64D8"/>
    <w:rsid w:val="006B681F"/>
    <w:rsid w:val="006B7B27"/>
    <w:rsid w:val="006C067C"/>
    <w:rsid w:val="006C0C5B"/>
    <w:rsid w:val="006C0D7D"/>
    <w:rsid w:val="006C0F06"/>
    <w:rsid w:val="006C15B9"/>
    <w:rsid w:val="006C1977"/>
    <w:rsid w:val="006C26B7"/>
    <w:rsid w:val="006C2D38"/>
    <w:rsid w:val="006C3491"/>
    <w:rsid w:val="006C356B"/>
    <w:rsid w:val="006C38C9"/>
    <w:rsid w:val="006C3AA4"/>
    <w:rsid w:val="006C3F31"/>
    <w:rsid w:val="006C3F5A"/>
    <w:rsid w:val="006C3FA8"/>
    <w:rsid w:val="006C3FD0"/>
    <w:rsid w:val="006C6312"/>
    <w:rsid w:val="006C6616"/>
    <w:rsid w:val="006C6B07"/>
    <w:rsid w:val="006C767A"/>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0FEC"/>
    <w:rsid w:val="006E1330"/>
    <w:rsid w:val="006E1D77"/>
    <w:rsid w:val="006E22E4"/>
    <w:rsid w:val="006E23F1"/>
    <w:rsid w:val="006E292E"/>
    <w:rsid w:val="006E2CFD"/>
    <w:rsid w:val="006E2FFF"/>
    <w:rsid w:val="006E3000"/>
    <w:rsid w:val="006E35DD"/>
    <w:rsid w:val="006E3ED8"/>
    <w:rsid w:val="006E4178"/>
    <w:rsid w:val="006E4CBA"/>
    <w:rsid w:val="006E574B"/>
    <w:rsid w:val="006E58B5"/>
    <w:rsid w:val="006E61CD"/>
    <w:rsid w:val="006E62D3"/>
    <w:rsid w:val="006E71B1"/>
    <w:rsid w:val="006E7E34"/>
    <w:rsid w:val="006F03DA"/>
    <w:rsid w:val="006F096A"/>
    <w:rsid w:val="006F0F60"/>
    <w:rsid w:val="006F100E"/>
    <w:rsid w:val="006F20A2"/>
    <w:rsid w:val="006F21B8"/>
    <w:rsid w:val="006F2427"/>
    <w:rsid w:val="006F26B2"/>
    <w:rsid w:val="006F2859"/>
    <w:rsid w:val="006F3ABD"/>
    <w:rsid w:val="006F4EB3"/>
    <w:rsid w:val="006F5AA2"/>
    <w:rsid w:val="006F5ADA"/>
    <w:rsid w:val="006F6959"/>
    <w:rsid w:val="006F7178"/>
    <w:rsid w:val="006F785B"/>
    <w:rsid w:val="006F78A4"/>
    <w:rsid w:val="00700032"/>
    <w:rsid w:val="007003D9"/>
    <w:rsid w:val="007013E8"/>
    <w:rsid w:val="00701406"/>
    <w:rsid w:val="00701768"/>
    <w:rsid w:val="00701C8C"/>
    <w:rsid w:val="00702312"/>
    <w:rsid w:val="00702DA9"/>
    <w:rsid w:val="00702E47"/>
    <w:rsid w:val="00702EEE"/>
    <w:rsid w:val="00703D37"/>
    <w:rsid w:val="007043AC"/>
    <w:rsid w:val="007052DD"/>
    <w:rsid w:val="00705B70"/>
    <w:rsid w:val="00705E5A"/>
    <w:rsid w:val="007071CB"/>
    <w:rsid w:val="007072D0"/>
    <w:rsid w:val="0070790E"/>
    <w:rsid w:val="00707E24"/>
    <w:rsid w:val="00707F26"/>
    <w:rsid w:val="007107ED"/>
    <w:rsid w:val="00710C34"/>
    <w:rsid w:val="00710EA6"/>
    <w:rsid w:val="007113DC"/>
    <w:rsid w:val="00711900"/>
    <w:rsid w:val="007119A8"/>
    <w:rsid w:val="00711CD2"/>
    <w:rsid w:val="007121CD"/>
    <w:rsid w:val="007125D8"/>
    <w:rsid w:val="00712647"/>
    <w:rsid w:val="00712B87"/>
    <w:rsid w:val="00712D65"/>
    <w:rsid w:val="00713D0C"/>
    <w:rsid w:val="007144ED"/>
    <w:rsid w:val="0071462A"/>
    <w:rsid w:val="007156D4"/>
    <w:rsid w:val="00715D26"/>
    <w:rsid w:val="00715E69"/>
    <w:rsid w:val="00715EB3"/>
    <w:rsid w:val="007160BE"/>
    <w:rsid w:val="00716AA9"/>
    <w:rsid w:val="00716EE8"/>
    <w:rsid w:val="0071734E"/>
    <w:rsid w:val="007173B7"/>
    <w:rsid w:val="00717F45"/>
    <w:rsid w:val="007206C5"/>
    <w:rsid w:val="00720B50"/>
    <w:rsid w:val="00720C80"/>
    <w:rsid w:val="00721589"/>
    <w:rsid w:val="007215A7"/>
    <w:rsid w:val="00722170"/>
    <w:rsid w:val="00722B08"/>
    <w:rsid w:val="00722C2A"/>
    <w:rsid w:val="00723608"/>
    <w:rsid w:val="007242B4"/>
    <w:rsid w:val="0072462C"/>
    <w:rsid w:val="00724893"/>
    <w:rsid w:val="00724A1D"/>
    <w:rsid w:val="0072528A"/>
    <w:rsid w:val="00725500"/>
    <w:rsid w:val="0072552E"/>
    <w:rsid w:val="00725582"/>
    <w:rsid w:val="0072593D"/>
    <w:rsid w:val="00725A52"/>
    <w:rsid w:val="007262F3"/>
    <w:rsid w:val="00726F22"/>
    <w:rsid w:val="00727662"/>
    <w:rsid w:val="00730B55"/>
    <w:rsid w:val="00730C42"/>
    <w:rsid w:val="007314FB"/>
    <w:rsid w:val="00731D28"/>
    <w:rsid w:val="00733367"/>
    <w:rsid w:val="00733561"/>
    <w:rsid w:val="00734547"/>
    <w:rsid w:val="00735109"/>
    <w:rsid w:val="007351C7"/>
    <w:rsid w:val="00735765"/>
    <w:rsid w:val="00736CED"/>
    <w:rsid w:val="007376E2"/>
    <w:rsid w:val="007377DA"/>
    <w:rsid w:val="00737A35"/>
    <w:rsid w:val="007409C0"/>
    <w:rsid w:val="00740B58"/>
    <w:rsid w:val="00740D0C"/>
    <w:rsid w:val="00740FFE"/>
    <w:rsid w:val="00741244"/>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9CF"/>
    <w:rsid w:val="0074637F"/>
    <w:rsid w:val="00746451"/>
    <w:rsid w:val="007464B3"/>
    <w:rsid w:val="00746CBD"/>
    <w:rsid w:val="007472BB"/>
    <w:rsid w:val="00747845"/>
    <w:rsid w:val="00750049"/>
    <w:rsid w:val="00750294"/>
    <w:rsid w:val="0075041B"/>
    <w:rsid w:val="00750860"/>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5D85"/>
    <w:rsid w:val="00756482"/>
    <w:rsid w:val="00756CDF"/>
    <w:rsid w:val="00756D9B"/>
    <w:rsid w:val="00756F19"/>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1E4"/>
    <w:rsid w:val="007662A7"/>
    <w:rsid w:val="007709FD"/>
    <w:rsid w:val="00770C3A"/>
    <w:rsid w:val="00770F71"/>
    <w:rsid w:val="00770FEF"/>
    <w:rsid w:val="0077176F"/>
    <w:rsid w:val="0077195F"/>
    <w:rsid w:val="00771A3C"/>
    <w:rsid w:val="00771EB0"/>
    <w:rsid w:val="0077248B"/>
    <w:rsid w:val="00773039"/>
    <w:rsid w:val="00773A04"/>
    <w:rsid w:val="0077400D"/>
    <w:rsid w:val="00774286"/>
    <w:rsid w:val="00774E12"/>
    <w:rsid w:val="00774E9A"/>
    <w:rsid w:val="00774EAE"/>
    <w:rsid w:val="007750E6"/>
    <w:rsid w:val="00775211"/>
    <w:rsid w:val="00775712"/>
    <w:rsid w:val="0077579E"/>
    <w:rsid w:val="00775C72"/>
    <w:rsid w:val="00775E24"/>
    <w:rsid w:val="00775EDA"/>
    <w:rsid w:val="007761C8"/>
    <w:rsid w:val="0077633E"/>
    <w:rsid w:val="0077675C"/>
    <w:rsid w:val="007767C0"/>
    <w:rsid w:val="007772D5"/>
    <w:rsid w:val="00777CA8"/>
    <w:rsid w:val="00777D0B"/>
    <w:rsid w:val="00777DAA"/>
    <w:rsid w:val="00780083"/>
    <w:rsid w:val="00780D9B"/>
    <w:rsid w:val="00781E5F"/>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323"/>
    <w:rsid w:val="007918B9"/>
    <w:rsid w:val="007922B8"/>
    <w:rsid w:val="00792C0D"/>
    <w:rsid w:val="00793003"/>
    <w:rsid w:val="00793174"/>
    <w:rsid w:val="00793564"/>
    <w:rsid w:val="007946A9"/>
    <w:rsid w:val="00794C98"/>
    <w:rsid w:val="00794CC5"/>
    <w:rsid w:val="00795177"/>
    <w:rsid w:val="007951E1"/>
    <w:rsid w:val="0079526E"/>
    <w:rsid w:val="0079534A"/>
    <w:rsid w:val="00795AEA"/>
    <w:rsid w:val="00795B07"/>
    <w:rsid w:val="00795CB7"/>
    <w:rsid w:val="0079686B"/>
    <w:rsid w:val="007970B9"/>
    <w:rsid w:val="007971F7"/>
    <w:rsid w:val="00797483"/>
    <w:rsid w:val="0079778A"/>
    <w:rsid w:val="00797A65"/>
    <w:rsid w:val="00797D0F"/>
    <w:rsid w:val="00797EC1"/>
    <w:rsid w:val="00797F33"/>
    <w:rsid w:val="007A023C"/>
    <w:rsid w:val="007A0487"/>
    <w:rsid w:val="007A0839"/>
    <w:rsid w:val="007A0F40"/>
    <w:rsid w:val="007A19C4"/>
    <w:rsid w:val="007A264C"/>
    <w:rsid w:val="007A2B32"/>
    <w:rsid w:val="007A2B8A"/>
    <w:rsid w:val="007A2C0D"/>
    <w:rsid w:val="007A2E74"/>
    <w:rsid w:val="007A2E8B"/>
    <w:rsid w:val="007A39E9"/>
    <w:rsid w:val="007A3D89"/>
    <w:rsid w:val="007A4A20"/>
    <w:rsid w:val="007A6659"/>
    <w:rsid w:val="007A698E"/>
    <w:rsid w:val="007A6BC1"/>
    <w:rsid w:val="007A6CB8"/>
    <w:rsid w:val="007A6FE3"/>
    <w:rsid w:val="007A7158"/>
    <w:rsid w:val="007A7335"/>
    <w:rsid w:val="007A78D7"/>
    <w:rsid w:val="007A7916"/>
    <w:rsid w:val="007A79C8"/>
    <w:rsid w:val="007A7A6E"/>
    <w:rsid w:val="007B006D"/>
    <w:rsid w:val="007B08B3"/>
    <w:rsid w:val="007B0B28"/>
    <w:rsid w:val="007B1158"/>
    <w:rsid w:val="007B1C7E"/>
    <w:rsid w:val="007B213A"/>
    <w:rsid w:val="007B224C"/>
    <w:rsid w:val="007B2341"/>
    <w:rsid w:val="007B2D04"/>
    <w:rsid w:val="007B2FC4"/>
    <w:rsid w:val="007B36D2"/>
    <w:rsid w:val="007B4139"/>
    <w:rsid w:val="007B4899"/>
    <w:rsid w:val="007B524F"/>
    <w:rsid w:val="007B573A"/>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FD9"/>
    <w:rsid w:val="007C3D73"/>
    <w:rsid w:val="007C44CB"/>
    <w:rsid w:val="007C4768"/>
    <w:rsid w:val="007C54DB"/>
    <w:rsid w:val="007C583F"/>
    <w:rsid w:val="007C5900"/>
    <w:rsid w:val="007C61D2"/>
    <w:rsid w:val="007C6CF1"/>
    <w:rsid w:val="007C70AA"/>
    <w:rsid w:val="007C7A4A"/>
    <w:rsid w:val="007C7AE0"/>
    <w:rsid w:val="007D0521"/>
    <w:rsid w:val="007D0555"/>
    <w:rsid w:val="007D07D9"/>
    <w:rsid w:val="007D09E6"/>
    <w:rsid w:val="007D1167"/>
    <w:rsid w:val="007D1694"/>
    <w:rsid w:val="007D1F71"/>
    <w:rsid w:val="007D1FE3"/>
    <w:rsid w:val="007D20D9"/>
    <w:rsid w:val="007D23B7"/>
    <w:rsid w:val="007D24BB"/>
    <w:rsid w:val="007D2A9B"/>
    <w:rsid w:val="007D3048"/>
    <w:rsid w:val="007D37A5"/>
    <w:rsid w:val="007D41AF"/>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149"/>
    <w:rsid w:val="007E6A8C"/>
    <w:rsid w:val="007E6E51"/>
    <w:rsid w:val="007E6E7F"/>
    <w:rsid w:val="007E6F0E"/>
    <w:rsid w:val="007E762E"/>
    <w:rsid w:val="007E7ABE"/>
    <w:rsid w:val="007E7C12"/>
    <w:rsid w:val="007E7C61"/>
    <w:rsid w:val="007F0CDE"/>
    <w:rsid w:val="007F0CF9"/>
    <w:rsid w:val="007F0F52"/>
    <w:rsid w:val="007F108B"/>
    <w:rsid w:val="007F1720"/>
    <w:rsid w:val="007F18CA"/>
    <w:rsid w:val="007F1A03"/>
    <w:rsid w:val="007F20A6"/>
    <w:rsid w:val="007F280B"/>
    <w:rsid w:val="007F2B86"/>
    <w:rsid w:val="007F361A"/>
    <w:rsid w:val="007F46A1"/>
    <w:rsid w:val="007F4E97"/>
    <w:rsid w:val="007F5076"/>
    <w:rsid w:val="007F5E5D"/>
    <w:rsid w:val="007F5F99"/>
    <w:rsid w:val="007F61A4"/>
    <w:rsid w:val="007F7740"/>
    <w:rsid w:val="007F7B12"/>
    <w:rsid w:val="00800171"/>
    <w:rsid w:val="00800380"/>
    <w:rsid w:val="00800AB8"/>
    <w:rsid w:val="00800BAA"/>
    <w:rsid w:val="00800BCE"/>
    <w:rsid w:val="0080104A"/>
    <w:rsid w:val="00801381"/>
    <w:rsid w:val="00802319"/>
    <w:rsid w:val="008024EE"/>
    <w:rsid w:val="008026CA"/>
    <w:rsid w:val="0080295B"/>
    <w:rsid w:val="00802D06"/>
    <w:rsid w:val="008035B3"/>
    <w:rsid w:val="008036C6"/>
    <w:rsid w:val="00803BBB"/>
    <w:rsid w:val="008040ED"/>
    <w:rsid w:val="0080414C"/>
    <w:rsid w:val="0080427D"/>
    <w:rsid w:val="008046E1"/>
    <w:rsid w:val="008052E3"/>
    <w:rsid w:val="00805372"/>
    <w:rsid w:val="00805600"/>
    <w:rsid w:val="008065D0"/>
    <w:rsid w:val="008067EB"/>
    <w:rsid w:val="0080709A"/>
    <w:rsid w:val="0080791C"/>
    <w:rsid w:val="00807FBA"/>
    <w:rsid w:val="0081067A"/>
    <w:rsid w:val="00811868"/>
    <w:rsid w:val="0081239D"/>
    <w:rsid w:val="00813867"/>
    <w:rsid w:val="00813D9D"/>
    <w:rsid w:val="00814F65"/>
    <w:rsid w:val="00815201"/>
    <w:rsid w:val="008161E7"/>
    <w:rsid w:val="00816341"/>
    <w:rsid w:val="00816990"/>
    <w:rsid w:val="0081786A"/>
    <w:rsid w:val="00817B91"/>
    <w:rsid w:val="008200BD"/>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5DE"/>
    <w:rsid w:val="00834B42"/>
    <w:rsid w:val="00834DF1"/>
    <w:rsid w:val="00835644"/>
    <w:rsid w:val="00835A9A"/>
    <w:rsid w:val="00836BC9"/>
    <w:rsid w:val="00837172"/>
    <w:rsid w:val="00837306"/>
    <w:rsid w:val="00840E8C"/>
    <w:rsid w:val="00841425"/>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D93"/>
    <w:rsid w:val="008521D9"/>
    <w:rsid w:val="00852A90"/>
    <w:rsid w:val="008536F7"/>
    <w:rsid w:val="0085394B"/>
    <w:rsid w:val="00853DFD"/>
    <w:rsid w:val="00854029"/>
    <w:rsid w:val="008543D1"/>
    <w:rsid w:val="0085451E"/>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464"/>
    <w:rsid w:val="008623DC"/>
    <w:rsid w:val="00862605"/>
    <w:rsid w:val="00862C10"/>
    <w:rsid w:val="0086390B"/>
    <w:rsid w:val="00863A5B"/>
    <w:rsid w:val="00863B7D"/>
    <w:rsid w:val="008640BD"/>
    <w:rsid w:val="008643FA"/>
    <w:rsid w:val="00864505"/>
    <w:rsid w:val="008646F3"/>
    <w:rsid w:val="008646F6"/>
    <w:rsid w:val="00864799"/>
    <w:rsid w:val="00864EBE"/>
    <w:rsid w:val="00865F98"/>
    <w:rsid w:val="008668E4"/>
    <w:rsid w:val="00866BE8"/>
    <w:rsid w:val="008674A2"/>
    <w:rsid w:val="00870030"/>
    <w:rsid w:val="00870503"/>
    <w:rsid w:val="00870879"/>
    <w:rsid w:val="008708FF"/>
    <w:rsid w:val="008709A9"/>
    <w:rsid w:val="008711DC"/>
    <w:rsid w:val="00871B2A"/>
    <w:rsid w:val="00871F89"/>
    <w:rsid w:val="00872939"/>
    <w:rsid w:val="008733BF"/>
    <w:rsid w:val="00873CC9"/>
    <w:rsid w:val="00874032"/>
    <w:rsid w:val="00877836"/>
    <w:rsid w:val="00877C00"/>
    <w:rsid w:val="00877DC7"/>
    <w:rsid w:val="00877E7C"/>
    <w:rsid w:val="00880E4C"/>
    <w:rsid w:val="008817A5"/>
    <w:rsid w:val="00881B7C"/>
    <w:rsid w:val="0088215A"/>
    <w:rsid w:val="00882744"/>
    <w:rsid w:val="00882A73"/>
    <w:rsid w:val="00882B21"/>
    <w:rsid w:val="00882D1F"/>
    <w:rsid w:val="0088334D"/>
    <w:rsid w:val="008837CE"/>
    <w:rsid w:val="00884893"/>
    <w:rsid w:val="00884C00"/>
    <w:rsid w:val="00885029"/>
    <w:rsid w:val="00885782"/>
    <w:rsid w:val="008858EA"/>
    <w:rsid w:val="00885D1A"/>
    <w:rsid w:val="0088612E"/>
    <w:rsid w:val="008862B5"/>
    <w:rsid w:val="00886780"/>
    <w:rsid w:val="00886D4B"/>
    <w:rsid w:val="00886F53"/>
    <w:rsid w:val="0088708C"/>
    <w:rsid w:val="0088733B"/>
    <w:rsid w:val="00887F69"/>
    <w:rsid w:val="008901C7"/>
    <w:rsid w:val="008902CF"/>
    <w:rsid w:val="0089074C"/>
    <w:rsid w:val="00890931"/>
    <w:rsid w:val="00890B3F"/>
    <w:rsid w:val="00891EA7"/>
    <w:rsid w:val="00891F99"/>
    <w:rsid w:val="0089224B"/>
    <w:rsid w:val="008923E7"/>
    <w:rsid w:val="00893761"/>
    <w:rsid w:val="00893862"/>
    <w:rsid w:val="00893A28"/>
    <w:rsid w:val="00893BE2"/>
    <w:rsid w:val="00893E3B"/>
    <w:rsid w:val="0089477A"/>
    <w:rsid w:val="00894D67"/>
    <w:rsid w:val="00894D9C"/>
    <w:rsid w:val="00894ECD"/>
    <w:rsid w:val="00895415"/>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3D"/>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6E9"/>
    <w:rsid w:val="008A7CFE"/>
    <w:rsid w:val="008B0EC0"/>
    <w:rsid w:val="008B1D9E"/>
    <w:rsid w:val="008B1F60"/>
    <w:rsid w:val="008B2111"/>
    <w:rsid w:val="008B2125"/>
    <w:rsid w:val="008B228E"/>
    <w:rsid w:val="008B26F4"/>
    <w:rsid w:val="008B35F4"/>
    <w:rsid w:val="008B36B1"/>
    <w:rsid w:val="008B3FA8"/>
    <w:rsid w:val="008B47DF"/>
    <w:rsid w:val="008B4AA4"/>
    <w:rsid w:val="008B4C54"/>
    <w:rsid w:val="008B4F51"/>
    <w:rsid w:val="008B5634"/>
    <w:rsid w:val="008B6393"/>
    <w:rsid w:val="008B6513"/>
    <w:rsid w:val="008B6807"/>
    <w:rsid w:val="008B6A50"/>
    <w:rsid w:val="008B707F"/>
    <w:rsid w:val="008B74E9"/>
    <w:rsid w:val="008B7881"/>
    <w:rsid w:val="008B7C9A"/>
    <w:rsid w:val="008B7D4E"/>
    <w:rsid w:val="008C08F5"/>
    <w:rsid w:val="008C0AF8"/>
    <w:rsid w:val="008C0C26"/>
    <w:rsid w:val="008C0FF4"/>
    <w:rsid w:val="008C10AA"/>
    <w:rsid w:val="008C18BF"/>
    <w:rsid w:val="008C2162"/>
    <w:rsid w:val="008C2CF4"/>
    <w:rsid w:val="008C32E7"/>
    <w:rsid w:val="008C36B7"/>
    <w:rsid w:val="008C388D"/>
    <w:rsid w:val="008C38C1"/>
    <w:rsid w:val="008C39CC"/>
    <w:rsid w:val="008C3CFF"/>
    <w:rsid w:val="008C4133"/>
    <w:rsid w:val="008C45FA"/>
    <w:rsid w:val="008C4B77"/>
    <w:rsid w:val="008C4CF8"/>
    <w:rsid w:val="008C4FE1"/>
    <w:rsid w:val="008C5550"/>
    <w:rsid w:val="008C6212"/>
    <w:rsid w:val="008C68B5"/>
    <w:rsid w:val="008C6A68"/>
    <w:rsid w:val="008C71FE"/>
    <w:rsid w:val="008C73C3"/>
    <w:rsid w:val="008C7622"/>
    <w:rsid w:val="008C7735"/>
    <w:rsid w:val="008C7951"/>
    <w:rsid w:val="008D11A7"/>
    <w:rsid w:val="008D1A6C"/>
    <w:rsid w:val="008D1CCC"/>
    <w:rsid w:val="008D1FD7"/>
    <w:rsid w:val="008D21CA"/>
    <w:rsid w:val="008D28FE"/>
    <w:rsid w:val="008D2D17"/>
    <w:rsid w:val="008D2DDD"/>
    <w:rsid w:val="008D2DEB"/>
    <w:rsid w:val="008D2F70"/>
    <w:rsid w:val="008D318A"/>
    <w:rsid w:val="008D31BA"/>
    <w:rsid w:val="008D3892"/>
    <w:rsid w:val="008D3EB3"/>
    <w:rsid w:val="008D3F41"/>
    <w:rsid w:val="008D45EF"/>
    <w:rsid w:val="008D4FF5"/>
    <w:rsid w:val="008D5138"/>
    <w:rsid w:val="008D6837"/>
    <w:rsid w:val="008D6B80"/>
    <w:rsid w:val="008D6C39"/>
    <w:rsid w:val="008D6FB5"/>
    <w:rsid w:val="008D72B2"/>
    <w:rsid w:val="008E0340"/>
    <w:rsid w:val="008E041D"/>
    <w:rsid w:val="008E06F2"/>
    <w:rsid w:val="008E085D"/>
    <w:rsid w:val="008E1D0F"/>
    <w:rsid w:val="008E2535"/>
    <w:rsid w:val="008E26A5"/>
    <w:rsid w:val="008E30C4"/>
    <w:rsid w:val="008E35F9"/>
    <w:rsid w:val="008E3BEE"/>
    <w:rsid w:val="008E3FA6"/>
    <w:rsid w:val="008E4202"/>
    <w:rsid w:val="008E59F7"/>
    <w:rsid w:val="008E5C0F"/>
    <w:rsid w:val="008E6026"/>
    <w:rsid w:val="008E62B7"/>
    <w:rsid w:val="008E62BE"/>
    <w:rsid w:val="008E62D9"/>
    <w:rsid w:val="008E63CE"/>
    <w:rsid w:val="008E667B"/>
    <w:rsid w:val="008E7AB5"/>
    <w:rsid w:val="008F0E15"/>
    <w:rsid w:val="008F0F89"/>
    <w:rsid w:val="008F193B"/>
    <w:rsid w:val="008F1BED"/>
    <w:rsid w:val="008F1FA3"/>
    <w:rsid w:val="008F2383"/>
    <w:rsid w:val="008F4357"/>
    <w:rsid w:val="008F490B"/>
    <w:rsid w:val="008F4C70"/>
    <w:rsid w:val="008F4D1A"/>
    <w:rsid w:val="008F54B9"/>
    <w:rsid w:val="008F5538"/>
    <w:rsid w:val="008F55FF"/>
    <w:rsid w:val="008F56F1"/>
    <w:rsid w:val="008F6972"/>
    <w:rsid w:val="008F69A0"/>
    <w:rsid w:val="008F6AD4"/>
    <w:rsid w:val="008F6FBC"/>
    <w:rsid w:val="008F7E37"/>
    <w:rsid w:val="00900251"/>
    <w:rsid w:val="009006C2"/>
    <w:rsid w:val="009017B3"/>
    <w:rsid w:val="0090235A"/>
    <w:rsid w:val="00902738"/>
    <w:rsid w:val="00902A7C"/>
    <w:rsid w:val="00904972"/>
    <w:rsid w:val="009049E7"/>
    <w:rsid w:val="00904ED5"/>
    <w:rsid w:val="00905097"/>
    <w:rsid w:val="00905353"/>
    <w:rsid w:val="00905401"/>
    <w:rsid w:val="00905582"/>
    <w:rsid w:val="009055E7"/>
    <w:rsid w:val="00905EF0"/>
    <w:rsid w:val="0090649E"/>
    <w:rsid w:val="00907756"/>
    <w:rsid w:val="0090786C"/>
    <w:rsid w:val="00910479"/>
    <w:rsid w:val="009108E0"/>
    <w:rsid w:val="00910916"/>
    <w:rsid w:val="00910B37"/>
    <w:rsid w:val="00910FD9"/>
    <w:rsid w:val="00911671"/>
    <w:rsid w:val="0091216D"/>
    <w:rsid w:val="00912266"/>
    <w:rsid w:val="00912F03"/>
    <w:rsid w:val="00913652"/>
    <w:rsid w:val="00913691"/>
    <w:rsid w:val="009139A7"/>
    <w:rsid w:val="00914732"/>
    <w:rsid w:val="009147A1"/>
    <w:rsid w:val="00914EB3"/>
    <w:rsid w:val="0091512A"/>
    <w:rsid w:val="009154B3"/>
    <w:rsid w:val="009159A2"/>
    <w:rsid w:val="00915B6F"/>
    <w:rsid w:val="00915D0A"/>
    <w:rsid w:val="009162F1"/>
    <w:rsid w:val="0091722A"/>
    <w:rsid w:val="0092096A"/>
    <w:rsid w:val="00920A4A"/>
    <w:rsid w:val="00920AF3"/>
    <w:rsid w:val="00920D3F"/>
    <w:rsid w:val="00921140"/>
    <w:rsid w:val="00921B2D"/>
    <w:rsid w:val="0092285A"/>
    <w:rsid w:val="00922C93"/>
    <w:rsid w:val="00923624"/>
    <w:rsid w:val="00923B48"/>
    <w:rsid w:val="00923D67"/>
    <w:rsid w:val="00923FD2"/>
    <w:rsid w:val="009247CD"/>
    <w:rsid w:val="009255CB"/>
    <w:rsid w:val="00926C19"/>
    <w:rsid w:val="00926DB8"/>
    <w:rsid w:val="0092769E"/>
    <w:rsid w:val="009277DE"/>
    <w:rsid w:val="00927985"/>
    <w:rsid w:val="00930B72"/>
    <w:rsid w:val="00930DEA"/>
    <w:rsid w:val="00931513"/>
    <w:rsid w:val="00931787"/>
    <w:rsid w:val="00931DF2"/>
    <w:rsid w:val="00931F93"/>
    <w:rsid w:val="009329E5"/>
    <w:rsid w:val="00932B3C"/>
    <w:rsid w:val="00932CA0"/>
    <w:rsid w:val="00933361"/>
    <w:rsid w:val="00934797"/>
    <w:rsid w:val="00934B33"/>
    <w:rsid w:val="00934EEC"/>
    <w:rsid w:val="009351DB"/>
    <w:rsid w:val="009358CA"/>
    <w:rsid w:val="00935D4B"/>
    <w:rsid w:val="00936138"/>
    <w:rsid w:val="00936661"/>
    <w:rsid w:val="00936878"/>
    <w:rsid w:val="009369A0"/>
    <w:rsid w:val="00936D40"/>
    <w:rsid w:val="009372BC"/>
    <w:rsid w:val="0093786A"/>
    <w:rsid w:val="0094096B"/>
    <w:rsid w:val="0094112B"/>
    <w:rsid w:val="009412AE"/>
    <w:rsid w:val="009420A2"/>
    <w:rsid w:val="00943337"/>
    <w:rsid w:val="009436BE"/>
    <w:rsid w:val="00943E7F"/>
    <w:rsid w:val="0094419F"/>
    <w:rsid w:val="00944B4D"/>
    <w:rsid w:val="00944F65"/>
    <w:rsid w:val="0094508D"/>
    <w:rsid w:val="00945CFD"/>
    <w:rsid w:val="009460DE"/>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8F0"/>
    <w:rsid w:val="009558B7"/>
    <w:rsid w:val="009559A0"/>
    <w:rsid w:val="00955A80"/>
    <w:rsid w:val="009560A9"/>
    <w:rsid w:val="00956F56"/>
    <w:rsid w:val="00957300"/>
    <w:rsid w:val="0095793F"/>
    <w:rsid w:val="00960159"/>
    <w:rsid w:val="009603FA"/>
    <w:rsid w:val="00960565"/>
    <w:rsid w:val="00960D6F"/>
    <w:rsid w:val="009613D0"/>
    <w:rsid w:val="009623D4"/>
    <w:rsid w:val="00962788"/>
    <w:rsid w:val="0096287A"/>
    <w:rsid w:val="009634DF"/>
    <w:rsid w:val="00964094"/>
    <w:rsid w:val="009640E8"/>
    <w:rsid w:val="009654A9"/>
    <w:rsid w:val="00965999"/>
    <w:rsid w:val="009659C4"/>
    <w:rsid w:val="009660C1"/>
    <w:rsid w:val="0096635F"/>
    <w:rsid w:val="00967071"/>
    <w:rsid w:val="0096732B"/>
    <w:rsid w:val="00967930"/>
    <w:rsid w:val="00970664"/>
    <w:rsid w:val="00971241"/>
    <w:rsid w:val="00971966"/>
    <w:rsid w:val="00971F06"/>
    <w:rsid w:val="0097218A"/>
    <w:rsid w:val="0097232E"/>
    <w:rsid w:val="009723C8"/>
    <w:rsid w:val="00972400"/>
    <w:rsid w:val="009724FF"/>
    <w:rsid w:val="0097276B"/>
    <w:rsid w:val="00972F58"/>
    <w:rsid w:val="00973573"/>
    <w:rsid w:val="00973CD6"/>
    <w:rsid w:val="009742BB"/>
    <w:rsid w:val="00974D8C"/>
    <w:rsid w:val="00975D07"/>
    <w:rsid w:val="00975DEE"/>
    <w:rsid w:val="00976226"/>
    <w:rsid w:val="009771D1"/>
    <w:rsid w:val="0097763B"/>
    <w:rsid w:val="00977CAD"/>
    <w:rsid w:val="00980306"/>
    <w:rsid w:val="0098057D"/>
    <w:rsid w:val="00980B57"/>
    <w:rsid w:val="009812F9"/>
    <w:rsid w:val="00981648"/>
    <w:rsid w:val="00981F83"/>
    <w:rsid w:val="00981FCA"/>
    <w:rsid w:val="009823DC"/>
    <w:rsid w:val="0098311C"/>
    <w:rsid w:val="00984154"/>
    <w:rsid w:val="00984B4D"/>
    <w:rsid w:val="00984B63"/>
    <w:rsid w:val="009851E3"/>
    <w:rsid w:val="009852D1"/>
    <w:rsid w:val="00985758"/>
    <w:rsid w:val="00986C42"/>
    <w:rsid w:val="00986D16"/>
    <w:rsid w:val="00986DB3"/>
    <w:rsid w:val="00986F52"/>
    <w:rsid w:val="009876E8"/>
    <w:rsid w:val="00987AC9"/>
    <w:rsid w:val="00990347"/>
    <w:rsid w:val="00990499"/>
    <w:rsid w:val="009906F8"/>
    <w:rsid w:val="00991665"/>
    <w:rsid w:val="00991872"/>
    <w:rsid w:val="00991914"/>
    <w:rsid w:val="00991BA2"/>
    <w:rsid w:val="009929D7"/>
    <w:rsid w:val="00993294"/>
    <w:rsid w:val="009939A4"/>
    <w:rsid w:val="00994306"/>
    <w:rsid w:val="00994456"/>
    <w:rsid w:val="009946D3"/>
    <w:rsid w:val="00994983"/>
    <w:rsid w:val="00994C97"/>
    <w:rsid w:val="00994FAB"/>
    <w:rsid w:val="00996783"/>
    <w:rsid w:val="00997C33"/>
    <w:rsid w:val="009A08D6"/>
    <w:rsid w:val="009A1239"/>
    <w:rsid w:val="009A1A47"/>
    <w:rsid w:val="009A1D5C"/>
    <w:rsid w:val="009A1F86"/>
    <w:rsid w:val="009A2036"/>
    <w:rsid w:val="009A2159"/>
    <w:rsid w:val="009A2706"/>
    <w:rsid w:val="009A2798"/>
    <w:rsid w:val="009A27BF"/>
    <w:rsid w:val="009A27FE"/>
    <w:rsid w:val="009A2BCE"/>
    <w:rsid w:val="009A30A6"/>
    <w:rsid w:val="009A327B"/>
    <w:rsid w:val="009A36C3"/>
    <w:rsid w:val="009A3819"/>
    <w:rsid w:val="009A39CD"/>
    <w:rsid w:val="009A3CBB"/>
    <w:rsid w:val="009A3DD1"/>
    <w:rsid w:val="009A3F4A"/>
    <w:rsid w:val="009A453E"/>
    <w:rsid w:val="009A4AF1"/>
    <w:rsid w:val="009A5329"/>
    <w:rsid w:val="009A57A3"/>
    <w:rsid w:val="009A68A0"/>
    <w:rsid w:val="009B0544"/>
    <w:rsid w:val="009B057D"/>
    <w:rsid w:val="009B11B9"/>
    <w:rsid w:val="009B13E0"/>
    <w:rsid w:val="009B1563"/>
    <w:rsid w:val="009B1861"/>
    <w:rsid w:val="009B2060"/>
    <w:rsid w:val="009B2099"/>
    <w:rsid w:val="009B214B"/>
    <w:rsid w:val="009B274E"/>
    <w:rsid w:val="009B298E"/>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B6F04"/>
    <w:rsid w:val="009C04CB"/>
    <w:rsid w:val="009C08B7"/>
    <w:rsid w:val="009C11B8"/>
    <w:rsid w:val="009C275B"/>
    <w:rsid w:val="009C3CB9"/>
    <w:rsid w:val="009C4008"/>
    <w:rsid w:val="009C46AC"/>
    <w:rsid w:val="009C49ED"/>
    <w:rsid w:val="009C599A"/>
    <w:rsid w:val="009C5AD8"/>
    <w:rsid w:val="009C5C60"/>
    <w:rsid w:val="009C66CA"/>
    <w:rsid w:val="009C6A52"/>
    <w:rsid w:val="009C6BB8"/>
    <w:rsid w:val="009C769F"/>
    <w:rsid w:val="009C7FD6"/>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6864"/>
    <w:rsid w:val="009D6A37"/>
    <w:rsid w:val="009E057E"/>
    <w:rsid w:val="009E0ECD"/>
    <w:rsid w:val="009E12A3"/>
    <w:rsid w:val="009E12DB"/>
    <w:rsid w:val="009E1707"/>
    <w:rsid w:val="009E1828"/>
    <w:rsid w:val="009E1A15"/>
    <w:rsid w:val="009E1C59"/>
    <w:rsid w:val="009E2039"/>
    <w:rsid w:val="009E23AC"/>
    <w:rsid w:val="009E2607"/>
    <w:rsid w:val="009E2781"/>
    <w:rsid w:val="009E280D"/>
    <w:rsid w:val="009E28EA"/>
    <w:rsid w:val="009E31DC"/>
    <w:rsid w:val="009E3265"/>
    <w:rsid w:val="009E32F6"/>
    <w:rsid w:val="009E3A45"/>
    <w:rsid w:val="009E3C57"/>
    <w:rsid w:val="009E3D3E"/>
    <w:rsid w:val="009E3E94"/>
    <w:rsid w:val="009E42E8"/>
    <w:rsid w:val="009E47AB"/>
    <w:rsid w:val="009E4840"/>
    <w:rsid w:val="009E591E"/>
    <w:rsid w:val="009E5D94"/>
    <w:rsid w:val="009E6027"/>
    <w:rsid w:val="009E6054"/>
    <w:rsid w:val="009E612D"/>
    <w:rsid w:val="009E6D6B"/>
    <w:rsid w:val="009E6E5B"/>
    <w:rsid w:val="009E71B8"/>
    <w:rsid w:val="009E7345"/>
    <w:rsid w:val="009F0227"/>
    <w:rsid w:val="009F0AE9"/>
    <w:rsid w:val="009F1E6C"/>
    <w:rsid w:val="009F2D16"/>
    <w:rsid w:val="009F3464"/>
    <w:rsid w:val="009F3A57"/>
    <w:rsid w:val="009F4225"/>
    <w:rsid w:val="009F4E1B"/>
    <w:rsid w:val="009F4F6F"/>
    <w:rsid w:val="009F55B6"/>
    <w:rsid w:val="009F57D1"/>
    <w:rsid w:val="009F5AC0"/>
    <w:rsid w:val="009F6189"/>
    <w:rsid w:val="009F649E"/>
    <w:rsid w:val="009F6770"/>
    <w:rsid w:val="009F6FDB"/>
    <w:rsid w:val="009F743B"/>
    <w:rsid w:val="00A00166"/>
    <w:rsid w:val="00A002CD"/>
    <w:rsid w:val="00A00AD6"/>
    <w:rsid w:val="00A00D9A"/>
    <w:rsid w:val="00A01EC7"/>
    <w:rsid w:val="00A0248E"/>
    <w:rsid w:val="00A02763"/>
    <w:rsid w:val="00A02910"/>
    <w:rsid w:val="00A02D41"/>
    <w:rsid w:val="00A0381B"/>
    <w:rsid w:val="00A040B6"/>
    <w:rsid w:val="00A04C86"/>
    <w:rsid w:val="00A05518"/>
    <w:rsid w:val="00A05B70"/>
    <w:rsid w:val="00A05CBB"/>
    <w:rsid w:val="00A06690"/>
    <w:rsid w:val="00A069C0"/>
    <w:rsid w:val="00A07610"/>
    <w:rsid w:val="00A0791A"/>
    <w:rsid w:val="00A07CC2"/>
    <w:rsid w:val="00A07D47"/>
    <w:rsid w:val="00A10584"/>
    <w:rsid w:val="00A107F6"/>
    <w:rsid w:val="00A114CB"/>
    <w:rsid w:val="00A122BC"/>
    <w:rsid w:val="00A12457"/>
    <w:rsid w:val="00A1249D"/>
    <w:rsid w:val="00A12C2C"/>
    <w:rsid w:val="00A13A57"/>
    <w:rsid w:val="00A14A44"/>
    <w:rsid w:val="00A14E22"/>
    <w:rsid w:val="00A15FB5"/>
    <w:rsid w:val="00A16309"/>
    <w:rsid w:val="00A16329"/>
    <w:rsid w:val="00A163AF"/>
    <w:rsid w:val="00A168F7"/>
    <w:rsid w:val="00A17394"/>
    <w:rsid w:val="00A174EC"/>
    <w:rsid w:val="00A176B8"/>
    <w:rsid w:val="00A1793D"/>
    <w:rsid w:val="00A17C6C"/>
    <w:rsid w:val="00A200CB"/>
    <w:rsid w:val="00A2072A"/>
    <w:rsid w:val="00A20AD2"/>
    <w:rsid w:val="00A21D3F"/>
    <w:rsid w:val="00A21F2F"/>
    <w:rsid w:val="00A22A14"/>
    <w:rsid w:val="00A23009"/>
    <w:rsid w:val="00A23358"/>
    <w:rsid w:val="00A23392"/>
    <w:rsid w:val="00A237B6"/>
    <w:rsid w:val="00A23D68"/>
    <w:rsid w:val="00A23FD5"/>
    <w:rsid w:val="00A248CA"/>
    <w:rsid w:val="00A26541"/>
    <w:rsid w:val="00A266B4"/>
    <w:rsid w:val="00A270E0"/>
    <w:rsid w:val="00A27729"/>
    <w:rsid w:val="00A2788F"/>
    <w:rsid w:val="00A30901"/>
    <w:rsid w:val="00A30922"/>
    <w:rsid w:val="00A30A67"/>
    <w:rsid w:val="00A31872"/>
    <w:rsid w:val="00A321EE"/>
    <w:rsid w:val="00A326FA"/>
    <w:rsid w:val="00A32735"/>
    <w:rsid w:val="00A33EEF"/>
    <w:rsid w:val="00A3401F"/>
    <w:rsid w:val="00A354DB"/>
    <w:rsid w:val="00A3552B"/>
    <w:rsid w:val="00A35C30"/>
    <w:rsid w:val="00A35E79"/>
    <w:rsid w:val="00A361C1"/>
    <w:rsid w:val="00A361DB"/>
    <w:rsid w:val="00A367BD"/>
    <w:rsid w:val="00A36AA5"/>
    <w:rsid w:val="00A372AE"/>
    <w:rsid w:val="00A37B09"/>
    <w:rsid w:val="00A37BE7"/>
    <w:rsid w:val="00A37C13"/>
    <w:rsid w:val="00A4000C"/>
    <w:rsid w:val="00A400FF"/>
    <w:rsid w:val="00A4076A"/>
    <w:rsid w:val="00A40EED"/>
    <w:rsid w:val="00A411B1"/>
    <w:rsid w:val="00A411C3"/>
    <w:rsid w:val="00A41852"/>
    <w:rsid w:val="00A41948"/>
    <w:rsid w:val="00A424D0"/>
    <w:rsid w:val="00A42653"/>
    <w:rsid w:val="00A4303F"/>
    <w:rsid w:val="00A437A4"/>
    <w:rsid w:val="00A43C2A"/>
    <w:rsid w:val="00A43C9B"/>
    <w:rsid w:val="00A44B22"/>
    <w:rsid w:val="00A4522E"/>
    <w:rsid w:val="00A45621"/>
    <w:rsid w:val="00A45A60"/>
    <w:rsid w:val="00A45C97"/>
    <w:rsid w:val="00A45E0A"/>
    <w:rsid w:val="00A4651D"/>
    <w:rsid w:val="00A4671E"/>
    <w:rsid w:val="00A468D1"/>
    <w:rsid w:val="00A469C4"/>
    <w:rsid w:val="00A46F29"/>
    <w:rsid w:val="00A475C1"/>
    <w:rsid w:val="00A476A7"/>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61E"/>
    <w:rsid w:val="00A54C3C"/>
    <w:rsid w:val="00A552CD"/>
    <w:rsid w:val="00A568DF"/>
    <w:rsid w:val="00A56907"/>
    <w:rsid w:val="00A56D30"/>
    <w:rsid w:val="00A56D8A"/>
    <w:rsid w:val="00A56FBD"/>
    <w:rsid w:val="00A57308"/>
    <w:rsid w:val="00A57CCA"/>
    <w:rsid w:val="00A60BFC"/>
    <w:rsid w:val="00A61E64"/>
    <w:rsid w:val="00A62395"/>
    <w:rsid w:val="00A6294B"/>
    <w:rsid w:val="00A62A3D"/>
    <w:rsid w:val="00A635EB"/>
    <w:rsid w:val="00A64D6D"/>
    <w:rsid w:val="00A65B61"/>
    <w:rsid w:val="00A6637E"/>
    <w:rsid w:val="00A66918"/>
    <w:rsid w:val="00A673D1"/>
    <w:rsid w:val="00A67809"/>
    <w:rsid w:val="00A67C0B"/>
    <w:rsid w:val="00A7030F"/>
    <w:rsid w:val="00A70375"/>
    <w:rsid w:val="00A7060F"/>
    <w:rsid w:val="00A706B3"/>
    <w:rsid w:val="00A70D1C"/>
    <w:rsid w:val="00A70D69"/>
    <w:rsid w:val="00A70FB3"/>
    <w:rsid w:val="00A72370"/>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E0F"/>
    <w:rsid w:val="00A81426"/>
    <w:rsid w:val="00A819FF"/>
    <w:rsid w:val="00A81D67"/>
    <w:rsid w:val="00A81E2B"/>
    <w:rsid w:val="00A8273C"/>
    <w:rsid w:val="00A82EE7"/>
    <w:rsid w:val="00A831DA"/>
    <w:rsid w:val="00A83E4F"/>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5F"/>
    <w:rsid w:val="00A93C5B"/>
    <w:rsid w:val="00A9430F"/>
    <w:rsid w:val="00A94A75"/>
    <w:rsid w:val="00A94C72"/>
    <w:rsid w:val="00A94CCE"/>
    <w:rsid w:val="00A95A65"/>
    <w:rsid w:val="00A95D09"/>
    <w:rsid w:val="00A95F45"/>
    <w:rsid w:val="00A96457"/>
    <w:rsid w:val="00A96592"/>
    <w:rsid w:val="00A968F7"/>
    <w:rsid w:val="00A97043"/>
    <w:rsid w:val="00A9784B"/>
    <w:rsid w:val="00A979B2"/>
    <w:rsid w:val="00AA0210"/>
    <w:rsid w:val="00AA0475"/>
    <w:rsid w:val="00AA04BD"/>
    <w:rsid w:val="00AA04D2"/>
    <w:rsid w:val="00AA0559"/>
    <w:rsid w:val="00AA09F5"/>
    <w:rsid w:val="00AA0BBF"/>
    <w:rsid w:val="00AA0BC6"/>
    <w:rsid w:val="00AA0CEE"/>
    <w:rsid w:val="00AA107B"/>
    <w:rsid w:val="00AA10D1"/>
    <w:rsid w:val="00AA179A"/>
    <w:rsid w:val="00AA17DC"/>
    <w:rsid w:val="00AA2117"/>
    <w:rsid w:val="00AA24F5"/>
    <w:rsid w:val="00AA2DDB"/>
    <w:rsid w:val="00AA327F"/>
    <w:rsid w:val="00AA35D6"/>
    <w:rsid w:val="00AA4D44"/>
    <w:rsid w:val="00AA5BF7"/>
    <w:rsid w:val="00AA6138"/>
    <w:rsid w:val="00AA6433"/>
    <w:rsid w:val="00AA7DE3"/>
    <w:rsid w:val="00AB0878"/>
    <w:rsid w:val="00AB0CF1"/>
    <w:rsid w:val="00AB0F7F"/>
    <w:rsid w:val="00AB211E"/>
    <w:rsid w:val="00AB2644"/>
    <w:rsid w:val="00AB29DA"/>
    <w:rsid w:val="00AB315D"/>
    <w:rsid w:val="00AB39FB"/>
    <w:rsid w:val="00AB3CC6"/>
    <w:rsid w:val="00AB3FFD"/>
    <w:rsid w:val="00AB405A"/>
    <w:rsid w:val="00AB425A"/>
    <w:rsid w:val="00AB498D"/>
    <w:rsid w:val="00AB4E43"/>
    <w:rsid w:val="00AB4E5F"/>
    <w:rsid w:val="00AB58CE"/>
    <w:rsid w:val="00AB5ED1"/>
    <w:rsid w:val="00AB7D22"/>
    <w:rsid w:val="00AC07E7"/>
    <w:rsid w:val="00AC0B6A"/>
    <w:rsid w:val="00AC0F91"/>
    <w:rsid w:val="00AC1BA2"/>
    <w:rsid w:val="00AC1F0C"/>
    <w:rsid w:val="00AC2465"/>
    <w:rsid w:val="00AC32AA"/>
    <w:rsid w:val="00AC3858"/>
    <w:rsid w:val="00AC3FFF"/>
    <w:rsid w:val="00AC400C"/>
    <w:rsid w:val="00AC4043"/>
    <w:rsid w:val="00AC417E"/>
    <w:rsid w:val="00AC4318"/>
    <w:rsid w:val="00AC4AEA"/>
    <w:rsid w:val="00AC5356"/>
    <w:rsid w:val="00AC5CCF"/>
    <w:rsid w:val="00AC6539"/>
    <w:rsid w:val="00AC6815"/>
    <w:rsid w:val="00AC7116"/>
    <w:rsid w:val="00AC75CF"/>
    <w:rsid w:val="00AC7695"/>
    <w:rsid w:val="00AC7F57"/>
    <w:rsid w:val="00AD02A0"/>
    <w:rsid w:val="00AD03B1"/>
    <w:rsid w:val="00AD06A5"/>
    <w:rsid w:val="00AD0A7A"/>
    <w:rsid w:val="00AD0EA3"/>
    <w:rsid w:val="00AD1E34"/>
    <w:rsid w:val="00AD2382"/>
    <w:rsid w:val="00AD2919"/>
    <w:rsid w:val="00AD417B"/>
    <w:rsid w:val="00AD4B04"/>
    <w:rsid w:val="00AD5B66"/>
    <w:rsid w:val="00AD5BAE"/>
    <w:rsid w:val="00AD5C4F"/>
    <w:rsid w:val="00AD600C"/>
    <w:rsid w:val="00AD6157"/>
    <w:rsid w:val="00AD62AC"/>
    <w:rsid w:val="00AD675E"/>
    <w:rsid w:val="00AD68AC"/>
    <w:rsid w:val="00AD7C67"/>
    <w:rsid w:val="00AD7D55"/>
    <w:rsid w:val="00AD7E99"/>
    <w:rsid w:val="00AD7F29"/>
    <w:rsid w:val="00AE02DB"/>
    <w:rsid w:val="00AE0456"/>
    <w:rsid w:val="00AE0477"/>
    <w:rsid w:val="00AE0CB9"/>
    <w:rsid w:val="00AE0FFC"/>
    <w:rsid w:val="00AE1343"/>
    <w:rsid w:val="00AE1544"/>
    <w:rsid w:val="00AE1E72"/>
    <w:rsid w:val="00AE2F93"/>
    <w:rsid w:val="00AE3028"/>
    <w:rsid w:val="00AE3A14"/>
    <w:rsid w:val="00AE416F"/>
    <w:rsid w:val="00AE460E"/>
    <w:rsid w:val="00AE48A2"/>
    <w:rsid w:val="00AE4D5A"/>
    <w:rsid w:val="00AE4F31"/>
    <w:rsid w:val="00AE5023"/>
    <w:rsid w:val="00AE517D"/>
    <w:rsid w:val="00AE5266"/>
    <w:rsid w:val="00AE56B2"/>
    <w:rsid w:val="00AE5D43"/>
    <w:rsid w:val="00AE68F5"/>
    <w:rsid w:val="00AE6A85"/>
    <w:rsid w:val="00AE6F25"/>
    <w:rsid w:val="00AE6F33"/>
    <w:rsid w:val="00AE7434"/>
    <w:rsid w:val="00AE7738"/>
    <w:rsid w:val="00AE7A1D"/>
    <w:rsid w:val="00AE7CA3"/>
    <w:rsid w:val="00AF055D"/>
    <w:rsid w:val="00AF0903"/>
    <w:rsid w:val="00AF21D3"/>
    <w:rsid w:val="00AF332B"/>
    <w:rsid w:val="00AF3DB0"/>
    <w:rsid w:val="00AF41D1"/>
    <w:rsid w:val="00AF445B"/>
    <w:rsid w:val="00AF459F"/>
    <w:rsid w:val="00AF4745"/>
    <w:rsid w:val="00AF5593"/>
    <w:rsid w:val="00AF5834"/>
    <w:rsid w:val="00AF646A"/>
    <w:rsid w:val="00AF64F2"/>
    <w:rsid w:val="00AF652F"/>
    <w:rsid w:val="00AF6911"/>
    <w:rsid w:val="00AF6C1A"/>
    <w:rsid w:val="00AF7C6E"/>
    <w:rsid w:val="00B0005A"/>
    <w:rsid w:val="00B00E73"/>
    <w:rsid w:val="00B017BE"/>
    <w:rsid w:val="00B01A01"/>
    <w:rsid w:val="00B01B6D"/>
    <w:rsid w:val="00B02221"/>
    <w:rsid w:val="00B02558"/>
    <w:rsid w:val="00B027BC"/>
    <w:rsid w:val="00B029EF"/>
    <w:rsid w:val="00B02DA9"/>
    <w:rsid w:val="00B03068"/>
    <w:rsid w:val="00B03625"/>
    <w:rsid w:val="00B03E2B"/>
    <w:rsid w:val="00B042F3"/>
    <w:rsid w:val="00B0456F"/>
    <w:rsid w:val="00B0461B"/>
    <w:rsid w:val="00B04D42"/>
    <w:rsid w:val="00B058E8"/>
    <w:rsid w:val="00B0592F"/>
    <w:rsid w:val="00B06720"/>
    <w:rsid w:val="00B06BD9"/>
    <w:rsid w:val="00B07C65"/>
    <w:rsid w:val="00B10766"/>
    <w:rsid w:val="00B1076C"/>
    <w:rsid w:val="00B10FB4"/>
    <w:rsid w:val="00B10FC4"/>
    <w:rsid w:val="00B11350"/>
    <w:rsid w:val="00B11489"/>
    <w:rsid w:val="00B1174A"/>
    <w:rsid w:val="00B11FB8"/>
    <w:rsid w:val="00B12A55"/>
    <w:rsid w:val="00B12B42"/>
    <w:rsid w:val="00B12D67"/>
    <w:rsid w:val="00B14286"/>
    <w:rsid w:val="00B142B5"/>
    <w:rsid w:val="00B142C7"/>
    <w:rsid w:val="00B1436C"/>
    <w:rsid w:val="00B14C59"/>
    <w:rsid w:val="00B151E2"/>
    <w:rsid w:val="00B15234"/>
    <w:rsid w:val="00B15265"/>
    <w:rsid w:val="00B152BF"/>
    <w:rsid w:val="00B154E5"/>
    <w:rsid w:val="00B15794"/>
    <w:rsid w:val="00B15799"/>
    <w:rsid w:val="00B15B3F"/>
    <w:rsid w:val="00B15B48"/>
    <w:rsid w:val="00B16931"/>
    <w:rsid w:val="00B16A2E"/>
    <w:rsid w:val="00B16A8E"/>
    <w:rsid w:val="00B16D23"/>
    <w:rsid w:val="00B17154"/>
    <w:rsid w:val="00B17711"/>
    <w:rsid w:val="00B1797E"/>
    <w:rsid w:val="00B17B22"/>
    <w:rsid w:val="00B203B5"/>
    <w:rsid w:val="00B2049E"/>
    <w:rsid w:val="00B20511"/>
    <w:rsid w:val="00B20F7B"/>
    <w:rsid w:val="00B2154F"/>
    <w:rsid w:val="00B21B46"/>
    <w:rsid w:val="00B22C44"/>
    <w:rsid w:val="00B22C90"/>
    <w:rsid w:val="00B22CBA"/>
    <w:rsid w:val="00B22DEF"/>
    <w:rsid w:val="00B240ED"/>
    <w:rsid w:val="00B24470"/>
    <w:rsid w:val="00B24699"/>
    <w:rsid w:val="00B24883"/>
    <w:rsid w:val="00B257BB"/>
    <w:rsid w:val="00B25BD5"/>
    <w:rsid w:val="00B25DEB"/>
    <w:rsid w:val="00B26056"/>
    <w:rsid w:val="00B26332"/>
    <w:rsid w:val="00B264A7"/>
    <w:rsid w:val="00B2661C"/>
    <w:rsid w:val="00B267D5"/>
    <w:rsid w:val="00B26BDC"/>
    <w:rsid w:val="00B27F78"/>
    <w:rsid w:val="00B30371"/>
    <w:rsid w:val="00B30488"/>
    <w:rsid w:val="00B30E0D"/>
    <w:rsid w:val="00B313CD"/>
    <w:rsid w:val="00B31CFC"/>
    <w:rsid w:val="00B32745"/>
    <w:rsid w:val="00B32FEB"/>
    <w:rsid w:val="00B33951"/>
    <w:rsid w:val="00B33A43"/>
    <w:rsid w:val="00B33C2D"/>
    <w:rsid w:val="00B355A5"/>
    <w:rsid w:val="00B356CF"/>
    <w:rsid w:val="00B36A5C"/>
    <w:rsid w:val="00B370B6"/>
    <w:rsid w:val="00B37E70"/>
    <w:rsid w:val="00B402CF"/>
    <w:rsid w:val="00B40C90"/>
    <w:rsid w:val="00B410D4"/>
    <w:rsid w:val="00B41726"/>
    <w:rsid w:val="00B41830"/>
    <w:rsid w:val="00B41CE4"/>
    <w:rsid w:val="00B41ED6"/>
    <w:rsid w:val="00B4244E"/>
    <w:rsid w:val="00B4271C"/>
    <w:rsid w:val="00B42E2A"/>
    <w:rsid w:val="00B43B26"/>
    <w:rsid w:val="00B43D8E"/>
    <w:rsid w:val="00B440B2"/>
    <w:rsid w:val="00B440DD"/>
    <w:rsid w:val="00B4430B"/>
    <w:rsid w:val="00B4437D"/>
    <w:rsid w:val="00B4441D"/>
    <w:rsid w:val="00B44482"/>
    <w:rsid w:val="00B446BE"/>
    <w:rsid w:val="00B449FC"/>
    <w:rsid w:val="00B450EE"/>
    <w:rsid w:val="00B4512B"/>
    <w:rsid w:val="00B454CA"/>
    <w:rsid w:val="00B45644"/>
    <w:rsid w:val="00B465DF"/>
    <w:rsid w:val="00B46675"/>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50C7"/>
    <w:rsid w:val="00B55A6F"/>
    <w:rsid w:val="00B5782C"/>
    <w:rsid w:val="00B57D6D"/>
    <w:rsid w:val="00B60DEF"/>
    <w:rsid w:val="00B614C1"/>
    <w:rsid w:val="00B61741"/>
    <w:rsid w:val="00B61764"/>
    <w:rsid w:val="00B61978"/>
    <w:rsid w:val="00B61A77"/>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5975"/>
    <w:rsid w:val="00B65AF7"/>
    <w:rsid w:val="00B65BC6"/>
    <w:rsid w:val="00B66495"/>
    <w:rsid w:val="00B665CE"/>
    <w:rsid w:val="00B66AAC"/>
    <w:rsid w:val="00B6761D"/>
    <w:rsid w:val="00B67D2F"/>
    <w:rsid w:val="00B70F2C"/>
    <w:rsid w:val="00B70FFB"/>
    <w:rsid w:val="00B7206D"/>
    <w:rsid w:val="00B720C8"/>
    <w:rsid w:val="00B73214"/>
    <w:rsid w:val="00B73560"/>
    <w:rsid w:val="00B73651"/>
    <w:rsid w:val="00B74465"/>
    <w:rsid w:val="00B74627"/>
    <w:rsid w:val="00B74893"/>
    <w:rsid w:val="00B7531C"/>
    <w:rsid w:val="00B757FF"/>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20D9"/>
    <w:rsid w:val="00B82428"/>
    <w:rsid w:val="00B825B6"/>
    <w:rsid w:val="00B825FC"/>
    <w:rsid w:val="00B82D04"/>
    <w:rsid w:val="00B82EDF"/>
    <w:rsid w:val="00B83354"/>
    <w:rsid w:val="00B833E2"/>
    <w:rsid w:val="00B84519"/>
    <w:rsid w:val="00B845C5"/>
    <w:rsid w:val="00B848D5"/>
    <w:rsid w:val="00B84AB7"/>
    <w:rsid w:val="00B84F0B"/>
    <w:rsid w:val="00B84F24"/>
    <w:rsid w:val="00B85109"/>
    <w:rsid w:val="00B853B4"/>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D8B"/>
    <w:rsid w:val="00B91EE7"/>
    <w:rsid w:val="00B92292"/>
    <w:rsid w:val="00B92C81"/>
    <w:rsid w:val="00B930FD"/>
    <w:rsid w:val="00B93208"/>
    <w:rsid w:val="00B93353"/>
    <w:rsid w:val="00B933FC"/>
    <w:rsid w:val="00B93B8B"/>
    <w:rsid w:val="00B93D98"/>
    <w:rsid w:val="00B93FB9"/>
    <w:rsid w:val="00B94333"/>
    <w:rsid w:val="00B948AC"/>
    <w:rsid w:val="00B94B6C"/>
    <w:rsid w:val="00B94D0F"/>
    <w:rsid w:val="00B94D70"/>
    <w:rsid w:val="00B953CA"/>
    <w:rsid w:val="00B957AC"/>
    <w:rsid w:val="00B9622B"/>
    <w:rsid w:val="00B9641B"/>
    <w:rsid w:val="00B96974"/>
    <w:rsid w:val="00B96BA2"/>
    <w:rsid w:val="00B97145"/>
    <w:rsid w:val="00B97525"/>
    <w:rsid w:val="00B9768A"/>
    <w:rsid w:val="00B978BA"/>
    <w:rsid w:val="00B97D39"/>
    <w:rsid w:val="00B97EAD"/>
    <w:rsid w:val="00BA0322"/>
    <w:rsid w:val="00BA064E"/>
    <w:rsid w:val="00BA08A0"/>
    <w:rsid w:val="00BA0A00"/>
    <w:rsid w:val="00BA0E1C"/>
    <w:rsid w:val="00BA21E7"/>
    <w:rsid w:val="00BA2B98"/>
    <w:rsid w:val="00BA2CF3"/>
    <w:rsid w:val="00BA3AC3"/>
    <w:rsid w:val="00BA3BBE"/>
    <w:rsid w:val="00BA3F3B"/>
    <w:rsid w:val="00BA3F47"/>
    <w:rsid w:val="00BA405B"/>
    <w:rsid w:val="00BA479C"/>
    <w:rsid w:val="00BA4C0C"/>
    <w:rsid w:val="00BA50F6"/>
    <w:rsid w:val="00BA546B"/>
    <w:rsid w:val="00BA5EB4"/>
    <w:rsid w:val="00BA623E"/>
    <w:rsid w:val="00BA63E7"/>
    <w:rsid w:val="00BA651E"/>
    <w:rsid w:val="00BA70A8"/>
    <w:rsid w:val="00BA72A2"/>
    <w:rsid w:val="00BB20BA"/>
    <w:rsid w:val="00BB243E"/>
    <w:rsid w:val="00BB263E"/>
    <w:rsid w:val="00BB3192"/>
    <w:rsid w:val="00BB3497"/>
    <w:rsid w:val="00BB39FC"/>
    <w:rsid w:val="00BB3E74"/>
    <w:rsid w:val="00BB438B"/>
    <w:rsid w:val="00BB4875"/>
    <w:rsid w:val="00BB5223"/>
    <w:rsid w:val="00BB595F"/>
    <w:rsid w:val="00BB6F58"/>
    <w:rsid w:val="00BB71AA"/>
    <w:rsid w:val="00BB7832"/>
    <w:rsid w:val="00BB7B76"/>
    <w:rsid w:val="00BB7C29"/>
    <w:rsid w:val="00BB7DD8"/>
    <w:rsid w:val="00BC0061"/>
    <w:rsid w:val="00BC00AE"/>
    <w:rsid w:val="00BC015E"/>
    <w:rsid w:val="00BC05B7"/>
    <w:rsid w:val="00BC06A4"/>
    <w:rsid w:val="00BC0C5C"/>
    <w:rsid w:val="00BC0F18"/>
    <w:rsid w:val="00BC1029"/>
    <w:rsid w:val="00BC1081"/>
    <w:rsid w:val="00BC11FD"/>
    <w:rsid w:val="00BC1BA2"/>
    <w:rsid w:val="00BC1E8D"/>
    <w:rsid w:val="00BC238D"/>
    <w:rsid w:val="00BC23CF"/>
    <w:rsid w:val="00BC2619"/>
    <w:rsid w:val="00BC2C4D"/>
    <w:rsid w:val="00BC340D"/>
    <w:rsid w:val="00BC3653"/>
    <w:rsid w:val="00BC4277"/>
    <w:rsid w:val="00BC4768"/>
    <w:rsid w:val="00BC4ACB"/>
    <w:rsid w:val="00BC4AF0"/>
    <w:rsid w:val="00BC50AB"/>
    <w:rsid w:val="00BC517F"/>
    <w:rsid w:val="00BC56F3"/>
    <w:rsid w:val="00BC5762"/>
    <w:rsid w:val="00BC58D7"/>
    <w:rsid w:val="00BC5D65"/>
    <w:rsid w:val="00BC5DEA"/>
    <w:rsid w:val="00BC6326"/>
    <w:rsid w:val="00BC69B5"/>
    <w:rsid w:val="00BC7097"/>
    <w:rsid w:val="00BC75E6"/>
    <w:rsid w:val="00BC75FE"/>
    <w:rsid w:val="00BC77B5"/>
    <w:rsid w:val="00BD00B0"/>
    <w:rsid w:val="00BD08FD"/>
    <w:rsid w:val="00BD1000"/>
    <w:rsid w:val="00BD171F"/>
    <w:rsid w:val="00BD19D2"/>
    <w:rsid w:val="00BD2061"/>
    <w:rsid w:val="00BD211F"/>
    <w:rsid w:val="00BD280E"/>
    <w:rsid w:val="00BD296A"/>
    <w:rsid w:val="00BD2E7E"/>
    <w:rsid w:val="00BD333B"/>
    <w:rsid w:val="00BD33D6"/>
    <w:rsid w:val="00BD3869"/>
    <w:rsid w:val="00BD3B82"/>
    <w:rsid w:val="00BD3BC6"/>
    <w:rsid w:val="00BD3E5E"/>
    <w:rsid w:val="00BD3FB2"/>
    <w:rsid w:val="00BD42D5"/>
    <w:rsid w:val="00BD4971"/>
    <w:rsid w:val="00BD523D"/>
    <w:rsid w:val="00BD62F1"/>
    <w:rsid w:val="00BD6A11"/>
    <w:rsid w:val="00BD6AE4"/>
    <w:rsid w:val="00BD6E51"/>
    <w:rsid w:val="00BD7747"/>
    <w:rsid w:val="00BD7B75"/>
    <w:rsid w:val="00BD7EDC"/>
    <w:rsid w:val="00BE14CE"/>
    <w:rsid w:val="00BE16B7"/>
    <w:rsid w:val="00BE190A"/>
    <w:rsid w:val="00BE27CC"/>
    <w:rsid w:val="00BE2C5A"/>
    <w:rsid w:val="00BE2CA3"/>
    <w:rsid w:val="00BE32B1"/>
    <w:rsid w:val="00BE369A"/>
    <w:rsid w:val="00BE3CBB"/>
    <w:rsid w:val="00BE48AA"/>
    <w:rsid w:val="00BE4A40"/>
    <w:rsid w:val="00BE54AF"/>
    <w:rsid w:val="00BE6775"/>
    <w:rsid w:val="00BE70F4"/>
    <w:rsid w:val="00BE7560"/>
    <w:rsid w:val="00BE757C"/>
    <w:rsid w:val="00BE7EC5"/>
    <w:rsid w:val="00BF00EC"/>
    <w:rsid w:val="00BF02B3"/>
    <w:rsid w:val="00BF1738"/>
    <w:rsid w:val="00BF2595"/>
    <w:rsid w:val="00BF33F5"/>
    <w:rsid w:val="00BF3A01"/>
    <w:rsid w:val="00BF3BAC"/>
    <w:rsid w:val="00BF7187"/>
    <w:rsid w:val="00BF761E"/>
    <w:rsid w:val="00BF788F"/>
    <w:rsid w:val="00C00270"/>
    <w:rsid w:val="00C0028C"/>
    <w:rsid w:val="00C0068D"/>
    <w:rsid w:val="00C00EC0"/>
    <w:rsid w:val="00C00FB1"/>
    <w:rsid w:val="00C02022"/>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7A7"/>
    <w:rsid w:val="00C11B7F"/>
    <w:rsid w:val="00C11D3B"/>
    <w:rsid w:val="00C11F35"/>
    <w:rsid w:val="00C1221F"/>
    <w:rsid w:val="00C12842"/>
    <w:rsid w:val="00C12A0F"/>
    <w:rsid w:val="00C12C41"/>
    <w:rsid w:val="00C12FCD"/>
    <w:rsid w:val="00C131BD"/>
    <w:rsid w:val="00C13755"/>
    <w:rsid w:val="00C13BF3"/>
    <w:rsid w:val="00C14865"/>
    <w:rsid w:val="00C14A06"/>
    <w:rsid w:val="00C14F46"/>
    <w:rsid w:val="00C156FD"/>
    <w:rsid w:val="00C16309"/>
    <w:rsid w:val="00C16601"/>
    <w:rsid w:val="00C1698D"/>
    <w:rsid w:val="00C16AC7"/>
    <w:rsid w:val="00C173B7"/>
    <w:rsid w:val="00C17798"/>
    <w:rsid w:val="00C17836"/>
    <w:rsid w:val="00C17972"/>
    <w:rsid w:val="00C17F4B"/>
    <w:rsid w:val="00C20018"/>
    <w:rsid w:val="00C2051C"/>
    <w:rsid w:val="00C21640"/>
    <w:rsid w:val="00C21F59"/>
    <w:rsid w:val="00C2214D"/>
    <w:rsid w:val="00C221EB"/>
    <w:rsid w:val="00C22710"/>
    <w:rsid w:val="00C22985"/>
    <w:rsid w:val="00C232E0"/>
    <w:rsid w:val="00C236A1"/>
    <w:rsid w:val="00C24527"/>
    <w:rsid w:val="00C248DB"/>
    <w:rsid w:val="00C24A9E"/>
    <w:rsid w:val="00C24BD5"/>
    <w:rsid w:val="00C24CC5"/>
    <w:rsid w:val="00C25422"/>
    <w:rsid w:val="00C25AC5"/>
    <w:rsid w:val="00C25C9B"/>
    <w:rsid w:val="00C25C9C"/>
    <w:rsid w:val="00C264FA"/>
    <w:rsid w:val="00C26749"/>
    <w:rsid w:val="00C26DFF"/>
    <w:rsid w:val="00C278D5"/>
    <w:rsid w:val="00C30588"/>
    <w:rsid w:val="00C30DE4"/>
    <w:rsid w:val="00C319E1"/>
    <w:rsid w:val="00C31A56"/>
    <w:rsid w:val="00C31E2C"/>
    <w:rsid w:val="00C32171"/>
    <w:rsid w:val="00C33D4C"/>
    <w:rsid w:val="00C3451A"/>
    <w:rsid w:val="00C34F3D"/>
    <w:rsid w:val="00C34F94"/>
    <w:rsid w:val="00C364B2"/>
    <w:rsid w:val="00C3664F"/>
    <w:rsid w:val="00C36E69"/>
    <w:rsid w:val="00C36FCD"/>
    <w:rsid w:val="00C371F2"/>
    <w:rsid w:val="00C372E9"/>
    <w:rsid w:val="00C374C9"/>
    <w:rsid w:val="00C37D9A"/>
    <w:rsid w:val="00C4071C"/>
    <w:rsid w:val="00C40979"/>
    <w:rsid w:val="00C40C40"/>
    <w:rsid w:val="00C41031"/>
    <w:rsid w:val="00C4154C"/>
    <w:rsid w:val="00C41DF8"/>
    <w:rsid w:val="00C4311D"/>
    <w:rsid w:val="00C432A8"/>
    <w:rsid w:val="00C43679"/>
    <w:rsid w:val="00C43EB0"/>
    <w:rsid w:val="00C43F56"/>
    <w:rsid w:val="00C44180"/>
    <w:rsid w:val="00C4474E"/>
    <w:rsid w:val="00C44E75"/>
    <w:rsid w:val="00C45174"/>
    <w:rsid w:val="00C45434"/>
    <w:rsid w:val="00C455CD"/>
    <w:rsid w:val="00C45833"/>
    <w:rsid w:val="00C45E76"/>
    <w:rsid w:val="00C46826"/>
    <w:rsid w:val="00C46CFC"/>
    <w:rsid w:val="00C4742E"/>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ECE"/>
    <w:rsid w:val="00C567EE"/>
    <w:rsid w:val="00C56A7A"/>
    <w:rsid w:val="00C56CC6"/>
    <w:rsid w:val="00C56F96"/>
    <w:rsid w:val="00C574E6"/>
    <w:rsid w:val="00C57965"/>
    <w:rsid w:val="00C57AAD"/>
    <w:rsid w:val="00C60171"/>
    <w:rsid w:val="00C60980"/>
    <w:rsid w:val="00C61011"/>
    <w:rsid w:val="00C61A5C"/>
    <w:rsid w:val="00C622D5"/>
    <w:rsid w:val="00C62548"/>
    <w:rsid w:val="00C63CBF"/>
    <w:rsid w:val="00C63CD1"/>
    <w:rsid w:val="00C63E0C"/>
    <w:rsid w:val="00C649AB"/>
    <w:rsid w:val="00C64FAF"/>
    <w:rsid w:val="00C653B3"/>
    <w:rsid w:val="00C67011"/>
    <w:rsid w:val="00C6715F"/>
    <w:rsid w:val="00C67682"/>
    <w:rsid w:val="00C67C10"/>
    <w:rsid w:val="00C70A4C"/>
    <w:rsid w:val="00C70F3C"/>
    <w:rsid w:val="00C710D9"/>
    <w:rsid w:val="00C711A9"/>
    <w:rsid w:val="00C72039"/>
    <w:rsid w:val="00C721A8"/>
    <w:rsid w:val="00C7300A"/>
    <w:rsid w:val="00C732F1"/>
    <w:rsid w:val="00C7367F"/>
    <w:rsid w:val="00C73B42"/>
    <w:rsid w:val="00C74A6A"/>
    <w:rsid w:val="00C74DB0"/>
    <w:rsid w:val="00C755ED"/>
    <w:rsid w:val="00C75914"/>
    <w:rsid w:val="00C759B2"/>
    <w:rsid w:val="00C75D6D"/>
    <w:rsid w:val="00C764DD"/>
    <w:rsid w:val="00C769C8"/>
    <w:rsid w:val="00C76C87"/>
    <w:rsid w:val="00C77C15"/>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1CF"/>
    <w:rsid w:val="00C85213"/>
    <w:rsid w:val="00C85EA4"/>
    <w:rsid w:val="00C86429"/>
    <w:rsid w:val="00C868C1"/>
    <w:rsid w:val="00C86C88"/>
    <w:rsid w:val="00C86E35"/>
    <w:rsid w:val="00C87295"/>
    <w:rsid w:val="00C87F12"/>
    <w:rsid w:val="00C87FC9"/>
    <w:rsid w:val="00C902FB"/>
    <w:rsid w:val="00C9106D"/>
    <w:rsid w:val="00C91368"/>
    <w:rsid w:val="00C9213E"/>
    <w:rsid w:val="00C92578"/>
    <w:rsid w:val="00C92632"/>
    <w:rsid w:val="00C93B80"/>
    <w:rsid w:val="00C94170"/>
    <w:rsid w:val="00C942A0"/>
    <w:rsid w:val="00C94A6E"/>
    <w:rsid w:val="00C94A92"/>
    <w:rsid w:val="00C94AEA"/>
    <w:rsid w:val="00C9501C"/>
    <w:rsid w:val="00C951AA"/>
    <w:rsid w:val="00C956B9"/>
    <w:rsid w:val="00C95903"/>
    <w:rsid w:val="00C95AE5"/>
    <w:rsid w:val="00C96C5D"/>
    <w:rsid w:val="00C96F5B"/>
    <w:rsid w:val="00C96FCF"/>
    <w:rsid w:val="00C96FD3"/>
    <w:rsid w:val="00C9757A"/>
    <w:rsid w:val="00C977DC"/>
    <w:rsid w:val="00CA04C9"/>
    <w:rsid w:val="00CA06AC"/>
    <w:rsid w:val="00CA0B28"/>
    <w:rsid w:val="00CA0D58"/>
    <w:rsid w:val="00CA1405"/>
    <w:rsid w:val="00CA16D1"/>
    <w:rsid w:val="00CA16E0"/>
    <w:rsid w:val="00CA1918"/>
    <w:rsid w:val="00CA1A36"/>
    <w:rsid w:val="00CA203B"/>
    <w:rsid w:val="00CA2779"/>
    <w:rsid w:val="00CA2FD5"/>
    <w:rsid w:val="00CA30A4"/>
    <w:rsid w:val="00CA30E4"/>
    <w:rsid w:val="00CA35F3"/>
    <w:rsid w:val="00CA36E7"/>
    <w:rsid w:val="00CA381B"/>
    <w:rsid w:val="00CA3F4D"/>
    <w:rsid w:val="00CA411C"/>
    <w:rsid w:val="00CA4DFD"/>
    <w:rsid w:val="00CA4E94"/>
    <w:rsid w:val="00CA542A"/>
    <w:rsid w:val="00CA58AB"/>
    <w:rsid w:val="00CA6586"/>
    <w:rsid w:val="00CA6641"/>
    <w:rsid w:val="00CA6A00"/>
    <w:rsid w:val="00CA6DF2"/>
    <w:rsid w:val="00CA74C6"/>
    <w:rsid w:val="00CA7AB6"/>
    <w:rsid w:val="00CA7F6E"/>
    <w:rsid w:val="00CB00F2"/>
    <w:rsid w:val="00CB1034"/>
    <w:rsid w:val="00CB10A5"/>
    <w:rsid w:val="00CB12EB"/>
    <w:rsid w:val="00CB2CDD"/>
    <w:rsid w:val="00CB319A"/>
    <w:rsid w:val="00CB33D7"/>
    <w:rsid w:val="00CB33FC"/>
    <w:rsid w:val="00CB360A"/>
    <w:rsid w:val="00CB3696"/>
    <w:rsid w:val="00CB3F07"/>
    <w:rsid w:val="00CB4FF1"/>
    <w:rsid w:val="00CB5AFC"/>
    <w:rsid w:val="00CB5B5C"/>
    <w:rsid w:val="00CB61C4"/>
    <w:rsid w:val="00CB6BA8"/>
    <w:rsid w:val="00CB7E21"/>
    <w:rsid w:val="00CC1B02"/>
    <w:rsid w:val="00CC2001"/>
    <w:rsid w:val="00CC258E"/>
    <w:rsid w:val="00CC2B3B"/>
    <w:rsid w:val="00CC2BB3"/>
    <w:rsid w:val="00CC2D61"/>
    <w:rsid w:val="00CC3014"/>
    <w:rsid w:val="00CC3513"/>
    <w:rsid w:val="00CC367A"/>
    <w:rsid w:val="00CC4601"/>
    <w:rsid w:val="00CC4BF2"/>
    <w:rsid w:val="00CC514F"/>
    <w:rsid w:val="00CC5EC6"/>
    <w:rsid w:val="00CC6282"/>
    <w:rsid w:val="00CC69E7"/>
    <w:rsid w:val="00CC6F70"/>
    <w:rsid w:val="00CC6FDF"/>
    <w:rsid w:val="00CD00FD"/>
    <w:rsid w:val="00CD023C"/>
    <w:rsid w:val="00CD0547"/>
    <w:rsid w:val="00CD0F08"/>
    <w:rsid w:val="00CD1DB1"/>
    <w:rsid w:val="00CD1EA2"/>
    <w:rsid w:val="00CD20D0"/>
    <w:rsid w:val="00CD2D00"/>
    <w:rsid w:val="00CD3492"/>
    <w:rsid w:val="00CD35FB"/>
    <w:rsid w:val="00CD45D6"/>
    <w:rsid w:val="00CD46C5"/>
    <w:rsid w:val="00CD588E"/>
    <w:rsid w:val="00CD594C"/>
    <w:rsid w:val="00CD5979"/>
    <w:rsid w:val="00CD629E"/>
    <w:rsid w:val="00CD70F4"/>
    <w:rsid w:val="00CD74E6"/>
    <w:rsid w:val="00CD7705"/>
    <w:rsid w:val="00CE04A0"/>
    <w:rsid w:val="00CE0613"/>
    <w:rsid w:val="00CE0810"/>
    <w:rsid w:val="00CE096F"/>
    <w:rsid w:val="00CE0BD2"/>
    <w:rsid w:val="00CE0D61"/>
    <w:rsid w:val="00CE19AA"/>
    <w:rsid w:val="00CE1D99"/>
    <w:rsid w:val="00CE1E2F"/>
    <w:rsid w:val="00CE1FAB"/>
    <w:rsid w:val="00CE203A"/>
    <w:rsid w:val="00CE2175"/>
    <w:rsid w:val="00CE221B"/>
    <w:rsid w:val="00CE2941"/>
    <w:rsid w:val="00CE295E"/>
    <w:rsid w:val="00CE296A"/>
    <w:rsid w:val="00CE2C68"/>
    <w:rsid w:val="00CE3171"/>
    <w:rsid w:val="00CE429F"/>
    <w:rsid w:val="00CE47E3"/>
    <w:rsid w:val="00CE4AF6"/>
    <w:rsid w:val="00CE4D93"/>
    <w:rsid w:val="00CE5C94"/>
    <w:rsid w:val="00CE634E"/>
    <w:rsid w:val="00CE6515"/>
    <w:rsid w:val="00CE6FF4"/>
    <w:rsid w:val="00CE7248"/>
    <w:rsid w:val="00CE75BB"/>
    <w:rsid w:val="00CF17EB"/>
    <w:rsid w:val="00CF17F5"/>
    <w:rsid w:val="00CF1A47"/>
    <w:rsid w:val="00CF25E4"/>
    <w:rsid w:val="00CF28C8"/>
    <w:rsid w:val="00CF2EBB"/>
    <w:rsid w:val="00CF3301"/>
    <w:rsid w:val="00CF369C"/>
    <w:rsid w:val="00CF3BFE"/>
    <w:rsid w:val="00CF4261"/>
    <w:rsid w:val="00CF47F7"/>
    <w:rsid w:val="00CF4F58"/>
    <w:rsid w:val="00CF56DC"/>
    <w:rsid w:val="00CF5F24"/>
    <w:rsid w:val="00CF60CE"/>
    <w:rsid w:val="00CF66B7"/>
    <w:rsid w:val="00CF70FE"/>
    <w:rsid w:val="00CF756A"/>
    <w:rsid w:val="00CF7B69"/>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0F50"/>
    <w:rsid w:val="00D12795"/>
    <w:rsid w:val="00D128DF"/>
    <w:rsid w:val="00D129F4"/>
    <w:rsid w:val="00D132BC"/>
    <w:rsid w:val="00D13D70"/>
    <w:rsid w:val="00D14D61"/>
    <w:rsid w:val="00D15A2A"/>
    <w:rsid w:val="00D15E47"/>
    <w:rsid w:val="00D16FBB"/>
    <w:rsid w:val="00D16FFE"/>
    <w:rsid w:val="00D17217"/>
    <w:rsid w:val="00D178F7"/>
    <w:rsid w:val="00D17907"/>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576A"/>
    <w:rsid w:val="00D25D2C"/>
    <w:rsid w:val="00D26A9B"/>
    <w:rsid w:val="00D26EF8"/>
    <w:rsid w:val="00D27FCC"/>
    <w:rsid w:val="00D3045F"/>
    <w:rsid w:val="00D306A7"/>
    <w:rsid w:val="00D321FA"/>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553"/>
    <w:rsid w:val="00D40E02"/>
    <w:rsid w:val="00D40F23"/>
    <w:rsid w:val="00D41841"/>
    <w:rsid w:val="00D4215A"/>
    <w:rsid w:val="00D424EB"/>
    <w:rsid w:val="00D4339C"/>
    <w:rsid w:val="00D43604"/>
    <w:rsid w:val="00D4391D"/>
    <w:rsid w:val="00D439B8"/>
    <w:rsid w:val="00D43A61"/>
    <w:rsid w:val="00D43B59"/>
    <w:rsid w:val="00D43CEC"/>
    <w:rsid w:val="00D445B1"/>
    <w:rsid w:val="00D447A7"/>
    <w:rsid w:val="00D448FC"/>
    <w:rsid w:val="00D44CE2"/>
    <w:rsid w:val="00D46323"/>
    <w:rsid w:val="00D4659E"/>
    <w:rsid w:val="00D47118"/>
    <w:rsid w:val="00D47408"/>
    <w:rsid w:val="00D5048A"/>
    <w:rsid w:val="00D50C28"/>
    <w:rsid w:val="00D51754"/>
    <w:rsid w:val="00D5235C"/>
    <w:rsid w:val="00D5248D"/>
    <w:rsid w:val="00D52BC4"/>
    <w:rsid w:val="00D52DB7"/>
    <w:rsid w:val="00D52DED"/>
    <w:rsid w:val="00D540A5"/>
    <w:rsid w:val="00D5429A"/>
    <w:rsid w:val="00D542F2"/>
    <w:rsid w:val="00D5430D"/>
    <w:rsid w:val="00D55329"/>
    <w:rsid w:val="00D553C4"/>
    <w:rsid w:val="00D555A8"/>
    <w:rsid w:val="00D55714"/>
    <w:rsid w:val="00D55B10"/>
    <w:rsid w:val="00D55E65"/>
    <w:rsid w:val="00D56433"/>
    <w:rsid w:val="00D565C4"/>
    <w:rsid w:val="00D56E71"/>
    <w:rsid w:val="00D57329"/>
    <w:rsid w:val="00D573CE"/>
    <w:rsid w:val="00D57708"/>
    <w:rsid w:val="00D602B5"/>
    <w:rsid w:val="00D60A15"/>
    <w:rsid w:val="00D618B6"/>
    <w:rsid w:val="00D61CD3"/>
    <w:rsid w:val="00D62685"/>
    <w:rsid w:val="00D62D0E"/>
    <w:rsid w:val="00D62F28"/>
    <w:rsid w:val="00D630A7"/>
    <w:rsid w:val="00D63489"/>
    <w:rsid w:val="00D63D33"/>
    <w:rsid w:val="00D640AC"/>
    <w:rsid w:val="00D64268"/>
    <w:rsid w:val="00D643AB"/>
    <w:rsid w:val="00D64585"/>
    <w:rsid w:val="00D64597"/>
    <w:rsid w:val="00D64780"/>
    <w:rsid w:val="00D64AE0"/>
    <w:rsid w:val="00D651C2"/>
    <w:rsid w:val="00D65DCC"/>
    <w:rsid w:val="00D66FF8"/>
    <w:rsid w:val="00D670DC"/>
    <w:rsid w:val="00D67246"/>
    <w:rsid w:val="00D67492"/>
    <w:rsid w:val="00D67E7A"/>
    <w:rsid w:val="00D70F9F"/>
    <w:rsid w:val="00D71133"/>
    <w:rsid w:val="00D720E6"/>
    <w:rsid w:val="00D7224A"/>
    <w:rsid w:val="00D72A2A"/>
    <w:rsid w:val="00D72AAA"/>
    <w:rsid w:val="00D72ACD"/>
    <w:rsid w:val="00D72AE5"/>
    <w:rsid w:val="00D72CAA"/>
    <w:rsid w:val="00D72D7C"/>
    <w:rsid w:val="00D7367A"/>
    <w:rsid w:val="00D73FDE"/>
    <w:rsid w:val="00D74172"/>
    <w:rsid w:val="00D7562D"/>
    <w:rsid w:val="00D75703"/>
    <w:rsid w:val="00D76DA8"/>
    <w:rsid w:val="00D76FC5"/>
    <w:rsid w:val="00D77120"/>
    <w:rsid w:val="00D77907"/>
    <w:rsid w:val="00D77ACD"/>
    <w:rsid w:val="00D77F0B"/>
    <w:rsid w:val="00D801DF"/>
    <w:rsid w:val="00D80261"/>
    <w:rsid w:val="00D80749"/>
    <w:rsid w:val="00D808F7"/>
    <w:rsid w:val="00D81110"/>
    <w:rsid w:val="00D81C7E"/>
    <w:rsid w:val="00D81E4E"/>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193"/>
    <w:rsid w:val="00D85935"/>
    <w:rsid w:val="00D85A59"/>
    <w:rsid w:val="00D85A66"/>
    <w:rsid w:val="00D86065"/>
    <w:rsid w:val="00D86662"/>
    <w:rsid w:val="00D86C52"/>
    <w:rsid w:val="00D871E4"/>
    <w:rsid w:val="00D874A4"/>
    <w:rsid w:val="00D87B58"/>
    <w:rsid w:val="00D87B92"/>
    <w:rsid w:val="00D87DAC"/>
    <w:rsid w:val="00D912C6"/>
    <w:rsid w:val="00D915B3"/>
    <w:rsid w:val="00D915E3"/>
    <w:rsid w:val="00D91C4D"/>
    <w:rsid w:val="00D92EE3"/>
    <w:rsid w:val="00D92F35"/>
    <w:rsid w:val="00D93081"/>
    <w:rsid w:val="00D93B0C"/>
    <w:rsid w:val="00D94492"/>
    <w:rsid w:val="00D949FE"/>
    <w:rsid w:val="00D94FED"/>
    <w:rsid w:val="00D952F9"/>
    <w:rsid w:val="00D95373"/>
    <w:rsid w:val="00D958F1"/>
    <w:rsid w:val="00D9648C"/>
    <w:rsid w:val="00D96BC1"/>
    <w:rsid w:val="00D96DA2"/>
    <w:rsid w:val="00D96F3B"/>
    <w:rsid w:val="00D972A1"/>
    <w:rsid w:val="00D9746C"/>
    <w:rsid w:val="00D9767D"/>
    <w:rsid w:val="00D9774C"/>
    <w:rsid w:val="00DA0204"/>
    <w:rsid w:val="00DA030C"/>
    <w:rsid w:val="00DA0DAA"/>
    <w:rsid w:val="00DA1973"/>
    <w:rsid w:val="00DA1E2F"/>
    <w:rsid w:val="00DA1EA5"/>
    <w:rsid w:val="00DA2039"/>
    <w:rsid w:val="00DA28D8"/>
    <w:rsid w:val="00DA2CC8"/>
    <w:rsid w:val="00DA2FC9"/>
    <w:rsid w:val="00DA32ED"/>
    <w:rsid w:val="00DA38F8"/>
    <w:rsid w:val="00DA3A70"/>
    <w:rsid w:val="00DA3D2C"/>
    <w:rsid w:val="00DA4146"/>
    <w:rsid w:val="00DA455F"/>
    <w:rsid w:val="00DA459F"/>
    <w:rsid w:val="00DA4E51"/>
    <w:rsid w:val="00DA58C7"/>
    <w:rsid w:val="00DA5946"/>
    <w:rsid w:val="00DA5AD5"/>
    <w:rsid w:val="00DA5BC9"/>
    <w:rsid w:val="00DA632C"/>
    <w:rsid w:val="00DA6444"/>
    <w:rsid w:val="00DA7827"/>
    <w:rsid w:val="00DA7A54"/>
    <w:rsid w:val="00DA7EAA"/>
    <w:rsid w:val="00DB009B"/>
    <w:rsid w:val="00DB0221"/>
    <w:rsid w:val="00DB048F"/>
    <w:rsid w:val="00DB04D0"/>
    <w:rsid w:val="00DB077A"/>
    <w:rsid w:val="00DB1EC2"/>
    <w:rsid w:val="00DB254B"/>
    <w:rsid w:val="00DB2DC7"/>
    <w:rsid w:val="00DB321B"/>
    <w:rsid w:val="00DB33F1"/>
    <w:rsid w:val="00DB3A14"/>
    <w:rsid w:val="00DB4178"/>
    <w:rsid w:val="00DB5D77"/>
    <w:rsid w:val="00DB6094"/>
    <w:rsid w:val="00DB7BE1"/>
    <w:rsid w:val="00DB7FFE"/>
    <w:rsid w:val="00DC0042"/>
    <w:rsid w:val="00DC029D"/>
    <w:rsid w:val="00DC0DCF"/>
    <w:rsid w:val="00DC0E3B"/>
    <w:rsid w:val="00DC1A07"/>
    <w:rsid w:val="00DC1D0E"/>
    <w:rsid w:val="00DC2105"/>
    <w:rsid w:val="00DC2900"/>
    <w:rsid w:val="00DC2B56"/>
    <w:rsid w:val="00DC36F0"/>
    <w:rsid w:val="00DC3D3F"/>
    <w:rsid w:val="00DC4074"/>
    <w:rsid w:val="00DC450E"/>
    <w:rsid w:val="00DC4AB5"/>
    <w:rsid w:val="00DC5230"/>
    <w:rsid w:val="00DC56C0"/>
    <w:rsid w:val="00DC5830"/>
    <w:rsid w:val="00DC5CC1"/>
    <w:rsid w:val="00DC6078"/>
    <w:rsid w:val="00DC6930"/>
    <w:rsid w:val="00DC6F92"/>
    <w:rsid w:val="00DC71BD"/>
    <w:rsid w:val="00DC7B5F"/>
    <w:rsid w:val="00DD0065"/>
    <w:rsid w:val="00DD0432"/>
    <w:rsid w:val="00DD1BDC"/>
    <w:rsid w:val="00DD232F"/>
    <w:rsid w:val="00DD23A3"/>
    <w:rsid w:val="00DD24A4"/>
    <w:rsid w:val="00DD28DB"/>
    <w:rsid w:val="00DD2D97"/>
    <w:rsid w:val="00DD2DF9"/>
    <w:rsid w:val="00DD2FD3"/>
    <w:rsid w:val="00DD2FE9"/>
    <w:rsid w:val="00DD30E3"/>
    <w:rsid w:val="00DD3107"/>
    <w:rsid w:val="00DD3534"/>
    <w:rsid w:val="00DD35D3"/>
    <w:rsid w:val="00DD390F"/>
    <w:rsid w:val="00DD4350"/>
    <w:rsid w:val="00DD43DE"/>
    <w:rsid w:val="00DD4869"/>
    <w:rsid w:val="00DD4ED1"/>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A0C"/>
    <w:rsid w:val="00DE34C4"/>
    <w:rsid w:val="00DE36C9"/>
    <w:rsid w:val="00DE447F"/>
    <w:rsid w:val="00DE4515"/>
    <w:rsid w:val="00DE4DCC"/>
    <w:rsid w:val="00DE584D"/>
    <w:rsid w:val="00DE5CEA"/>
    <w:rsid w:val="00DE5EA6"/>
    <w:rsid w:val="00DE6111"/>
    <w:rsid w:val="00DE6899"/>
    <w:rsid w:val="00DE7F26"/>
    <w:rsid w:val="00DF0062"/>
    <w:rsid w:val="00DF05D5"/>
    <w:rsid w:val="00DF0674"/>
    <w:rsid w:val="00DF0E96"/>
    <w:rsid w:val="00DF10E4"/>
    <w:rsid w:val="00DF166B"/>
    <w:rsid w:val="00DF2189"/>
    <w:rsid w:val="00DF2D65"/>
    <w:rsid w:val="00DF39A6"/>
    <w:rsid w:val="00DF3E00"/>
    <w:rsid w:val="00DF5F40"/>
    <w:rsid w:val="00DF662D"/>
    <w:rsid w:val="00DF6A43"/>
    <w:rsid w:val="00DF771A"/>
    <w:rsid w:val="00DF7992"/>
    <w:rsid w:val="00E00000"/>
    <w:rsid w:val="00E006A5"/>
    <w:rsid w:val="00E009A3"/>
    <w:rsid w:val="00E01617"/>
    <w:rsid w:val="00E01644"/>
    <w:rsid w:val="00E01DD0"/>
    <w:rsid w:val="00E01E86"/>
    <w:rsid w:val="00E02790"/>
    <w:rsid w:val="00E02DCD"/>
    <w:rsid w:val="00E03C59"/>
    <w:rsid w:val="00E04B37"/>
    <w:rsid w:val="00E050B1"/>
    <w:rsid w:val="00E0530D"/>
    <w:rsid w:val="00E0574D"/>
    <w:rsid w:val="00E06290"/>
    <w:rsid w:val="00E0688A"/>
    <w:rsid w:val="00E07391"/>
    <w:rsid w:val="00E07673"/>
    <w:rsid w:val="00E0769F"/>
    <w:rsid w:val="00E07D26"/>
    <w:rsid w:val="00E07E56"/>
    <w:rsid w:val="00E101FC"/>
    <w:rsid w:val="00E10877"/>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7219"/>
    <w:rsid w:val="00E1757A"/>
    <w:rsid w:val="00E20893"/>
    <w:rsid w:val="00E21DA4"/>
    <w:rsid w:val="00E22014"/>
    <w:rsid w:val="00E22417"/>
    <w:rsid w:val="00E227FC"/>
    <w:rsid w:val="00E23F4C"/>
    <w:rsid w:val="00E24156"/>
    <w:rsid w:val="00E24509"/>
    <w:rsid w:val="00E24DDE"/>
    <w:rsid w:val="00E251A2"/>
    <w:rsid w:val="00E2558E"/>
    <w:rsid w:val="00E25F49"/>
    <w:rsid w:val="00E262B2"/>
    <w:rsid w:val="00E2685F"/>
    <w:rsid w:val="00E26AEE"/>
    <w:rsid w:val="00E26E6E"/>
    <w:rsid w:val="00E270D0"/>
    <w:rsid w:val="00E301B6"/>
    <w:rsid w:val="00E304F4"/>
    <w:rsid w:val="00E3064D"/>
    <w:rsid w:val="00E3090F"/>
    <w:rsid w:val="00E30D14"/>
    <w:rsid w:val="00E31727"/>
    <w:rsid w:val="00E31AC0"/>
    <w:rsid w:val="00E3205D"/>
    <w:rsid w:val="00E32E01"/>
    <w:rsid w:val="00E33503"/>
    <w:rsid w:val="00E3354F"/>
    <w:rsid w:val="00E33C01"/>
    <w:rsid w:val="00E348FD"/>
    <w:rsid w:val="00E35733"/>
    <w:rsid w:val="00E35A26"/>
    <w:rsid w:val="00E35F7B"/>
    <w:rsid w:val="00E37447"/>
    <w:rsid w:val="00E375A1"/>
    <w:rsid w:val="00E3784A"/>
    <w:rsid w:val="00E4037B"/>
    <w:rsid w:val="00E4091E"/>
    <w:rsid w:val="00E417D6"/>
    <w:rsid w:val="00E42421"/>
    <w:rsid w:val="00E4277C"/>
    <w:rsid w:val="00E42A24"/>
    <w:rsid w:val="00E43208"/>
    <w:rsid w:val="00E43627"/>
    <w:rsid w:val="00E440F5"/>
    <w:rsid w:val="00E441FC"/>
    <w:rsid w:val="00E44D0E"/>
    <w:rsid w:val="00E4510F"/>
    <w:rsid w:val="00E45409"/>
    <w:rsid w:val="00E463A9"/>
    <w:rsid w:val="00E466E8"/>
    <w:rsid w:val="00E46B21"/>
    <w:rsid w:val="00E46F2F"/>
    <w:rsid w:val="00E46F52"/>
    <w:rsid w:val="00E47EF9"/>
    <w:rsid w:val="00E501C0"/>
    <w:rsid w:val="00E507FC"/>
    <w:rsid w:val="00E5099A"/>
    <w:rsid w:val="00E51057"/>
    <w:rsid w:val="00E5125C"/>
    <w:rsid w:val="00E51D03"/>
    <w:rsid w:val="00E51F06"/>
    <w:rsid w:val="00E5203F"/>
    <w:rsid w:val="00E52167"/>
    <w:rsid w:val="00E52312"/>
    <w:rsid w:val="00E523CF"/>
    <w:rsid w:val="00E529CF"/>
    <w:rsid w:val="00E53092"/>
    <w:rsid w:val="00E53A61"/>
    <w:rsid w:val="00E53E55"/>
    <w:rsid w:val="00E54235"/>
    <w:rsid w:val="00E54275"/>
    <w:rsid w:val="00E54602"/>
    <w:rsid w:val="00E54801"/>
    <w:rsid w:val="00E548FF"/>
    <w:rsid w:val="00E54D0E"/>
    <w:rsid w:val="00E55A13"/>
    <w:rsid w:val="00E55AAB"/>
    <w:rsid w:val="00E55BAB"/>
    <w:rsid w:val="00E55DBC"/>
    <w:rsid w:val="00E56BE6"/>
    <w:rsid w:val="00E56F05"/>
    <w:rsid w:val="00E56F86"/>
    <w:rsid w:val="00E5713C"/>
    <w:rsid w:val="00E571FB"/>
    <w:rsid w:val="00E5746E"/>
    <w:rsid w:val="00E57C91"/>
    <w:rsid w:val="00E57EEF"/>
    <w:rsid w:val="00E57F9A"/>
    <w:rsid w:val="00E60440"/>
    <w:rsid w:val="00E6055C"/>
    <w:rsid w:val="00E606F6"/>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698A"/>
    <w:rsid w:val="00E669BA"/>
    <w:rsid w:val="00E66EAC"/>
    <w:rsid w:val="00E67E1C"/>
    <w:rsid w:val="00E701E0"/>
    <w:rsid w:val="00E706D4"/>
    <w:rsid w:val="00E708D5"/>
    <w:rsid w:val="00E71F5E"/>
    <w:rsid w:val="00E7249E"/>
    <w:rsid w:val="00E72943"/>
    <w:rsid w:val="00E73574"/>
    <w:rsid w:val="00E7373F"/>
    <w:rsid w:val="00E73921"/>
    <w:rsid w:val="00E73B4C"/>
    <w:rsid w:val="00E73CDC"/>
    <w:rsid w:val="00E73ED3"/>
    <w:rsid w:val="00E741B4"/>
    <w:rsid w:val="00E7435B"/>
    <w:rsid w:val="00E74426"/>
    <w:rsid w:val="00E746F5"/>
    <w:rsid w:val="00E748DF"/>
    <w:rsid w:val="00E74989"/>
    <w:rsid w:val="00E752B2"/>
    <w:rsid w:val="00E75853"/>
    <w:rsid w:val="00E77B47"/>
    <w:rsid w:val="00E801E6"/>
    <w:rsid w:val="00E806E6"/>
    <w:rsid w:val="00E80851"/>
    <w:rsid w:val="00E810BA"/>
    <w:rsid w:val="00E815A8"/>
    <w:rsid w:val="00E816BD"/>
    <w:rsid w:val="00E8195C"/>
    <w:rsid w:val="00E81B4E"/>
    <w:rsid w:val="00E8235E"/>
    <w:rsid w:val="00E82C24"/>
    <w:rsid w:val="00E8332E"/>
    <w:rsid w:val="00E8347B"/>
    <w:rsid w:val="00E83484"/>
    <w:rsid w:val="00E85370"/>
    <w:rsid w:val="00E85875"/>
    <w:rsid w:val="00E85892"/>
    <w:rsid w:val="00E85CDF"/>
    <w:rsid w:val="00E870A4"/>
    <w:rsid w:val="00E87947"/>
    <w:rsid w:val="00E87E69"/>
    <w:rsid w:val="00E900B1"/>
    <w:rsid w:val="00E90FC2"/>
    <w:rsid w:val="00E90FC4"/>
    <w:rsid w:val="00E91428"/>
    <w:rsid w:val="00E91563"/>
    <w:rsid w:val="00E91896"/>
    <w:rsid w:val="00E91BDB"/>
    <w:rsid w:val="00E928F6"/>
    <w:rsid w:val="00E93F84"/>
    <w:rsid w:val="00E946C2"/>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22DE"/>
    <w:rsid w:val="00EA2A5D"/>
    <w:rsid w:val="00EA2CDA"/>
    <w:rsid w:val="00EA2D03"/>
    <w:rsid w:val="00EA2E2E"/>
    <w:rsid w:val="00EA2EC6"/>
    <w:rsid w:val="00EA2F32"/>
    <w:rsid w:val="00EA3067"/>
    <w:rsid w:val="00EA3325"/>
    <w:rsid w:val="00EA33D0"/>
    <w:rsid w:val="00EA3448"/>
    <w:rsid w:val="00EA4434"/>
    <w:rsid w:val="00EA4465"/>
    <w:rsid w:val="00EA455C"/>
    <w:rsid w:val="00EA4F7C"/>
    <w:rsid w:val="00EA5713"/>
    <w:rsid w:val="00EA5B7E"/>
    <w:rsid w:val="00EA5E67"/>
    <w:rsid w:val="00EA6671"/>
    <w:rsid w:val="00EA6CB9"/>
    <w:rsid w:val="00EA6D22"/>
    <w:rsid w:val="00EA7C3E"/>
    <w:rsid w:val="00EA7CAA"/>
    <w:rsid w:val="00EB01AC"/>
    <w:rsid w:val="00EB01C8"/>
    <w:rsid w:val="00EB27BA"/>
    <w:rsid w:val="00EB29AA"/>
    <w:rsid w:val="00EB3354"/>
    <w:rsid w:val="00EB3613"/>
    <w:rsid w:val="00EB3910"/>
    <w:rsid w:val="00EB396E"/>
    <w:rsid w:val="00EB3D2D"/>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BCB"/>
    <w:rsid w:val="00EC3441"/>
    <w:rsid w:val="00EC3762"/>
    <w:rsid w:val="00EC3FD0"/>
    <w:rsid w:val="00EC41D2"/>
    <w:rsid w:val="00EC4AB4"/>
    <w:rsid w:val="00EC4AE8"/>
    <w:rsid w:val="00EC4E12"/>
    <w:rsid w:val="00EC4E45"/>
    <w:rsid w:val="00EC551F"/>
    <w:rsid w:val="00EC5EFD"/>
    <w:rsid w:val="00EC6B4D"/>
    <w:rsid w:val="00EC6C90"/>
    <w:rsid w:val="00EC6D1C"/>
    <w:rsid w:val="00EC73CF"/>
    <w:rsid w:val="00ED150D"/>
    <w:rsid w:val="00ED195A"/>
    <w:rsid w:val="00ED2378"/>
    <w:rsid w:val="00ED2D8E"/>
    <w:rsid w:val="00ED2E9B"/>
    <w:rsid w:val="00ED3660"/>
    <w:rsid w:val="00ED563B"/>
    <w:rsid w:val="00ED58C2"/>
    <w:rsid w:val="00ED62F8"/>
    <w:rsid w:val="00ED64A8"/>
    <w:rsid w:val="00ED6547"/>
    <w:rsid w:val="00ED723A"/>
    <w:rsid w:val="00ED7312"/>
    <w:rsid w:val="00ED7B35"/>
    <w:rsid w:val="00EE0DAF"/>
    <w:rsid w:val="00EE0F92"/>
    <w:rsid w:val="00EE1935"/>
    <w:rsid w:val="00EE1EF6"/>
    <w:rsid w:val="00EE285C"/>
    <w:rsid w:val="00EE2B08"/>
    <w:rsid w:val="00EE2B25"/>
    <w:rsid w:val="00EE3101"/>
    <w:rsid w:val="00EE462A"/>
    <w:rsid w:val="00EE464C"/>
    <w:rsid w:val="00EE4960"/>
    <w:rsid w:val="00EE49AA"/>
    <w:rsid w:val="00EE4A24"/>
    <w:rsid w:val="00EE4C61"/>
    <w:rsid w:val="00EE4CFD"/>
    <w:rsid w:val="00EE4E4F"/>
    <w:rsid w:val="00EE60CC"/>
    <w:rsid w:val="00EE6B2A"/>
    <w:rsid w:val="00EE6D40"/>
    <w:rsid w:val="00EE6E6A"/>
    <w:rsid w:val="00EE6FA2"/>
    <w:rsid w:val="00EE72CC"/>
    <w:rsid w:val="00EE7A5E"/>
    <w:rsid w:val="00EE7C1C"/>
    <w:rsid w:val="00EF0700"/>
    <w:rsid w:val="00EF07F4"/>
    <w:rsid w:val="00EF1817"/>
    <w:rsid w:val="00EF31B8"/>
    <w:rsid w:val="00EF3E70"/>
    <w:rsid w:val="00EF3F8E"/>
    <w:rsid w:val="00EF4342"/>
    <w:rsid w:val="00EF4D38"/>
    <w:rsid w:val="00EF5A6C"/>
    <w:rsid w:val="00EF5B30"/>
    <w:rsid w:val="00EF5CFF"/>
    <w:rsid w:val="00EF6547"/>
    <w:rsid w:val="00EF699A"/>
    <w:rsid w:val="00EF6BA7"/>
    <w:rsid w:val="00EF6BC8"/>
    <w:rsid w:val="00EF6BEA"/>
    <w:rsid w:val="00EF7088"/>
    <w:rsid w:val="00EF75B5"/>
    <w:rsid w:val="00EF7B2E"/>
    <w:rsid w:val="00F00256"/>
    <w:rsid w:val="00F0053B"/>
    <w:rsid w:val="00F0059C"/>
    <w:rsid w:val="00F00C71"/>
    <w:rsid w:val="00F026B8"/>
    <w:rsid w:val="00F027AF"/>
    <w:rsid w:val="00F02C57"/>
    <w:rsid w:val="00F02E44"/>
    <w:rsid w:val="00F03A7D"/>
    <w:rsid w:val="00F0402B"/>
    <w:rsid w:val="00F047E4"/>
    <w:rsid w:val="00F05186"/>
    <w:rsid w:val="00F05601"/>
    <w:rsid w:val="00F06170"/>
    <w:rsid w:val="00F061FB"/>
    <w:rsid w:val="00F06587"/>
    <w:rsid w:val="00F06645"/>
    <w:rsid w:val="00F0707D"/>
    <w:rsid w:val="00F0793A"/>
    <w:rsid w:val="00F07E53"/>
    <w:rsid w:val="00F102E7"/>
    <w:rsid w:val="00F10442"/>
    <w:rsid w:val="00F1069D"/>
    <w:rsid w:val="00F106B8"/>
    <w:rsid w:val="00F11C3A"/>
    <w:rsid w:val="00F11ED2"/>
    <w:rsid w:val="00F125CC"/>
    <w:rsid w:val="00F12EF4"/>
    <w:rsid w:val="00F12F87"/>
    <w:rsid w:val="00F1378E"/>
    <w:rsid w:val="00F138AD"/>
    <w:rsid w:val="00F13A4A"/>
    <w:rsid w:val="00F13EEC"/>
    <w:rsid w:val="00F1498F"/>
    <w:rsid w:val="00F14E12"/>
    <w:rsid w:val="00F14EFA"/>
    <w:rsid w:val="00F15311"/>
    <w:rsid w:val="00F17EF5"/>
    <w:rsid w:val="00F17FBE"/>
    <w:rsid w:val="00F207BB"/>
    <w:rsid w:val="00F20EAA"/>
    <w:rsid w:val="00F21BD8"/>
    <w:rsid w:val="00F22853"/>
    <w:rsid w:val="00F229C4"/>
    <w:rsid w:val="00F22BEC"/>
    <w:rsid w:val="00F2394A"/>
    <w:rsid w:val="00F23A6E"/>
    <w:rsid w:val="00F23A93"/>
    <w:rsid w:val="00F23CD1"/>
    <w:rsid w:val="00F24CBA"/>
    <w:rsid w:val="00F254E8"/>
    <w:rsid w:val="00F25599"/>
    <w:rsid w:val="00F25D65"/>
    <w:rsid w:val="00F261AF"/>
    <w:rsid w:val="00F2631B"/>
    <w:rsid w:val="00F2639E"/>
    <w:rsid w:val="00F267D7"/>
    <w:rsid w:val="00F26B2D"/>
    <w:rsid w:val="00F26DFB"/>
    <w:rsid w:val="00F26F56"/>
    <w:rsid w:val="00F2712F"/>
    <w:rsid w:val="00F27392"/>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E2E"/>
    <w:rsid w:val="00F35003"/>
    <w:rsid w:val="00F355B6"/>
    <w:rsid w:val="00F355D9"/>
    <w:rsid w:val="00F35874"/>
    <w:rsid w:val="00F35A63"/>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104A"/>
    <w:rsid w:val="00F41216"/>
    <w:rsid w:val="00F4125B"/>
    <w:rsid w:val="00F42100"/>
    <w:rsid w:val="00F4232A"/>
    <w:rsid w:val="00F42848"/>
    <w:rsid w:val="00F42EBC"/>
    <w:rsid w:val="00F43223"/>
    <w:rsid w:val="00F44C34"/>
    <w:rsid w:val="00F456B7"/>
    <w:rsid w:val="00F463B7"/>
    <w:rsid w:val="00F46C9D"/>
    <w:rsid w:val="00F46CC8"/>
    <w:rsid w:val="00F46D1A"/>
    <w:rsid w:val="00F46EBB"/>
    <w:rsid w:val="00F4706D"/>
    <w:rsid w:val="00F47843"/>
    <w:rsid w:val="00F50856"/>
    <w:rsid w:val="00F50FE7"/>
    <w:rsid w:val="00F510EF"/>
    <w:rsid w:val="00F513F9"/>
    <w:rsid w:val="00F51A87"/>
    <w:rsid w:val="00F5225D"/>
    <w:rsid w:val="00F524BC"/>
    <w:rsid w:val="00F52DB7"/>
    <w:rsid w:val="00F543EE"/>
    <w:rsid w:val="00F549EF"/>
    <w:rsid w:val="00F54AC0"/>
    <w:rsid w:val="00F54D06"/>
    <w:rsid w:val="00F55415"/>
    <w:rsid w:val="00F55958"/>
    <w:rsid w:val="00F56585"/>
    <w:rsid w:val="00F56B7A"/>
    <w:rsid w:val="00F56D93"/>
    <w:rsid w:val="00F570CE"/>
    <w:rsid w:val="00F57295"/>
    <w:rsid w:val="00F573CF"/>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7E"/>
    <w:rsid w:val="00F64C20"/>
    <w:rsid w:val="00F64FC3"/>
    <w:rsid w:val="00F65026"/>
    <w:rsid w:val="00F6559C"/>
    <w:rsid w:val="00F65966"/>
    <w:rsid w:val="00F65ED5"/>
    <w:rsid w:val="00F65F6A"/>
    <w:rsid w:val="00F6612A"/>
    <w:rsid w:val="00F66946"/>
    <w:rsid w:val="00F66E2D"/>
    <w:rsid w:val="00F67CC7"/>
    <w:rsid w:val="00F67EFD"/>
    <w:rsid w:val="00F7172F"/>
    <w:rsid w:val="00F7181A"/>
    <w:rsid w:val="00F71BC3"/>
    <w:rsid w:val="00F71EA3"/>
    <w:rsid w:val="00F72C78"/>
    <w:rsid w:val="00F73197"/>
    <w:rsid w:val="00F7373A"/>
    <w:rsid w:val="00F73A7F"/>
    <w:rsid w:val="00F7425A"/>
    <w:rsid w:val="00F74367"/>
    <w:rsid w:val="00F74870"/>
    <w:rsid w:val="00F74AFE"/>
    <w:rsid w:val="00F75989"/>
    <w:rsid w:val="00F7641E"/>
    <w:rsid w:val="00F77333"/>
    <w:rsid w:val="00F778FF"/>
    <w:rsid w:val="00F77F84"/>
    <w:rsid w:val="00F8018D"/>
    <w:rsid w:val="00F80200"/>
    <w:rsid w:val="00F80AD0"/>
    <w:rsid w:val="00F80DF3"/>
    <w:rsid w:val="00F811F5"/>
    <w:rsid w:val="00F81E6A"/>
    <w:rsid w:val="00F822AB"/>
    <w:rsid w:val="00F82A0A"/>
    <w:rsid w:val="00F832C3"/>
    <w:rsid w:val="00F834A7"/>
    <w:rsid w:val="00F834E5"/>
    <w:rsid w:val="00F83CA4"/>
    <w:rsid w:val="00F84301"/>
    <w:rsid w:val="00F843F0"/>
    <w:rsid w:val="00F84676"/>
    <w:rsid w:val="00F84E0A"/>
    <w:rsid w:val="00F84E34"/>
    <w:rsid w:val="00F84FBD"/>
    <w:rsid w:val="00F85138"/>
    <w:rsid w:val="00F852D0"/>
    <w:rsid w:val="00F85B4F"/>
    <w:rsid w:val="00F8634D"/>
    <w:rsid w:val="00F87386"/>
    <w:rsid w:val="00F8760D"/>
    <w:rsid w:val="00F90354"/>
    <w:rsid w:val="00F904C1"/>
    <w:rsid w:val="00F90A73"/>
    <w:rsid w:val="00F90BAF"/>
    <w:rsid w:val="00F9111F"/>
    <w:rsid w:val="00F917D4"/>
    <w:rsid w:val="00F91DEE"/>
    <w:rsid w:val="00F92587"/>
    <w:rsid w:val="00F927F8"/>
    <w:rsid w:val="00F92CAC"/>
    <w:rsid w:val="00F92F90"/>
    <w:rsid w:val="00F93377"/>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80F"/>
    <w:rsid w:val="00FA08A7"/>
    <w:rsid w:val="00FA0A0F"/>
    <w:rsid w:val="00FA1136"/>
    <w:rsid w:val="00FA1808"/>
    <w:rsid w:val="00FA1A70"/>
    <w:rsid w:val="00FA244F"/>
    <w:rsid w:val="00FA2EDB"/>
    <w:rsid w:val="00FA34E8"/>
    <w:rsid w:val="00FA36E9"/>
    <w:rsid w:val="00FA38C8"/>
    <w:rsid w:val="00FA3ABD"/>
    <w:rsid w:val="00FA3EFF"/>
    <w:rsid w:val="00FA4281"/>
    <w:rsid w:val="00FA4A75"/>
    <w:rsid w:val="00FA5188"/>
    <w:rsid w:val="00FA5FC5"/>
    <w:rsid w:val="00FA63EF"/>
    <w:rsid w:val="00FA6956"/>
    <w:rsid w:val="00FA7195"/>
    <w:rsid w:val="00FA73D7"/>
    <w:rsid w:val="00FA7B1E"/>
    <w:rsid w:val="00FA7FB1"/>
    <w:rsid w:val="00FB04D6"/>
    <w:rsid w:val="00FB0DE8"/>
    <w:rsid w:val="00FB1695"/>
    <w:rsid w:val="00FB1EF9"/>
    <w:rsid w:val="00FB227E"/>
    <w:rsid w:val="00FB3737"/>
    <w:rsid w:val="00FB45D7"/>
    <w:rsid w:val="00FB5AA9"/>
    <w:rsid w:val="00FB5E45"/>
    <w:rsid w:val="00FB624A"/>
    <w:rsid w:val="00FB68FA"/>
    <w:rsid w:val="00FB6C18"/>
    <w:rsid w:val="00FB71FB"/>
    <w:rsid w:val="00FB7413"/>
    <w:rsid w:val="00FB7630"/>
    <w:rsid w:val="00FB7E6D"/>
    <w:rsid w:val="00FC02DA"/>
    <w:rsid w:val="00FC1367"/>
    <w:rsid w:val="00FC1ACB"/>
    <w:rsid w:val="00FC1C77"/>
    <w:rsid w:val="00FC20C3"/>
    <w:rsid w:val="00FC288C"/>
    <w:rsid w:val="00FC2B4E"/>
    <w:rsid w:val="00FC2C97"/>
    <w:rsid w:val="00FC3479"/>
    <w:rsid w:val="00FC3605"/>
    <w:rsid w:val="00FC3636"/>
    <w:rsid w:val="00FC45AD"/>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4160"/>
    <w:rsid w:val="00FD457A"/>
    <w:rsid w:val="00FD46A5"/>
    <w:rsid w:val="00FD4BFB"/>
    <w:rsid w:val="00FD4E5C"/>
    <w:rsid w:val="00FD5116"/>
    <w:rsid w:val="00FD5DB3"/>
    <w:rsid w:val="00FD5DFA"/>
    <w:rsid w:val="00FD6052"/>
    <w:rsid w:val="00FD6715"/>
    <w:rsid w:val="00FD7474"/>
    <w:rsid w:val="00FD7977"/>
    <w:rsid w:val="00FD7B5F"/>
    <w:rsid w:val="00FE024B"/>
    <w:rsid w:val="00FE0B73"/>
    <w:rsid w:val="00FE13A2"/>
    <w:rsid w:val="00FE15B7"/>
    <w:rsid w:val="00FE18C4"/>
    <w:rsid w:val="00FE1B82"/>
    <w:rsid w:val="00FE1EB2"/>
    <w:rsid w:val="00FE2191"/>
    <w:rsid w:val="00FE2251"/>
    <w:rsid w:val="00FE241F"/>
    <w:rsid w:val="00FE2575"/>
    <w:rsid w:val="00FE2685"/>
    <w:rsid w:val="00FE298E"/>
    <w:rsid w:val="00FE2C46"/>
    <w:rsid w:val="00FE302E"/>
    <w:rsid w:val="00FE39DD"/>
    <w:rsid w:val="00FE3D2A"/>
    <w:rsid w:val="00FE3FFD"/>
    <w:rsid w:val="00FE406B"/>
    <w:rsid w:val="00FE4392"/>
    <w:rsid w:val="00FE5312"/>
    <w:rsid w:val="00FE5645"/>
    <w:rsid w:val="00FE5730"/>
    <w:rsid w:val="00FE65A7"/>
    <w:rsid w:val="00FE6C3C"/>
    <w:rsid w:val="00FF06BD"/>
    <w:rsid w:val="00FF0A24"/>
    <w:rsid w:val="00FF0AFD"/>
    <w:rsid w:val="00FF0B2F"/>
    <w:rsid w:val="00FF0F09"/>
    <w:rsid w:val="00FF12E5"/>
    <w:rsid w:val="00FF1FE4"/>
    <w:rsid w:val="00FF2206"/>
    <w:rsid w:val="00FF2292"/>
    <w:rsid w:val="00FF23F1"/>
    <w:rsid w:val="00FF2694"/>
    <w:rsid w:val="00FF3072"/>
    <w:rsid w:val="00FF313F"/>
    <w:rsid w:val="00FF341B"/>
    <w:rsid w:val="00FF3C75"/>
    <w:rsid w:val="00FF3C9D"/>
    <w:rsid w:val="00FF47C9"/>
    <w:rsid w:val="00FF485A"/>
    <w:rsid w:val="00FF48B6"/>
    <w:rsid w:val="00FF4ACE"/>
    <w:rsid w:val="00FF4E73"/>
    <w:rsid w:val="00FF4FAF"/>
    <w:rsid w:val="00FF5775"/>
    <w:rsid w:val="00FF667F"/>
    <w:rsid w:val="00FF6C2F"/>
    <w:rsid w:val="00FF76FE"/>
    <w:rsid w:val="00FF7BBA"/>
    <w:rsid w:val="00FF7F54"/>
    <w:rsid w:val="00FF7FBF"/>
    <w:rsid w:val="010885C3"/>
    <w:rsid w:val="019FA6FE"/>
    <w:rsid w:val="01CB89EA"/>
    <w:rsid w:val="01CD8CD1"/>
    <w:rsid w:val="01CEA699"/>
    <w:rsid w:val="01E9F111"/>
    <w:rsid w:val="03551CE2"/>
    <w:rsid w:val="035B2436"/>
    <w:rsid w:val="036D4DE0"/>
    <w:rsid w:val="036DD822"/>
    <w:rsid w:val="03BC793B"/>
    <w:rsid w:val="0437704C"/>
    <w:rsid w:val="0485E228"/>
    <w:rsid w:val="0499A1B1"/>
    <w:rsid w:val="049D1B31"/>
    <w:rsid w:val="0509E76F"/>
    <w:rsid w:val="0534C9E7"/>
    <w:rsid w:val="054706EA"/>
    <w:rsid w:val="05AE4FF4"/>
    <w:rsid w:val="05DB7DAE"/>
    <w:rsid w:val="06789607"/>
    <w:rsid w:val="0689D6A7"/>
    <w:rsid w:val="06B94735"/>
    <w:rsid w:val="0740F279"/>
    <w:rsid w:val="074CA3AC"/>
    <w:rsid w:val="07641289"/>
    <w:rsid w:val="07923368"/>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117145"/>
    <w:rsid w:val="0C7EA2BC"/>
    <w:rsid w:val="0C97E241"/>
    <w:rsid w:val="0C9B6FBB"/>
    <w:rsid w:val="0CAC23C0"/>
    <w:rsid w:val="0CD1E97E"/>
    <w:rsid w:val="0CD68105"/>
    <w:rsid w:val="0D14C00C"/>
    <w:rsid w:val="0D5E3E9C"/>
    <w:rsid w:val="0D629B01"/>
    <w:rsid w:val="0DBCE8E0"/>
    <w:rsid w:val="0E8EF41F"/>
    <w:rsid w:val="0EAE5624"/>
    <w:rsid w:val="0F4E561F"/>
    <w:rsid w:val="0F73C8E8"/>
    <w:rsid w:val="0F871120"/>
    <w:rsid w:val="0FC45D6A"/>
    <w:rsid w:val="106BA343"/>
    <w:rsid w:val="10FA09CB"/>
    <w:rsid w:val="11DF8DFD"/>
    <w:rsid w:val="11EB3753"/>
    <w:rsid w:val="11EF8BFD"/>
    <w:rsid w:val="12294732"/>
    <w:rsid w:val="126EDCB4"/>
    <w:rsid w:val="127112A0"/>
    <w:rsid w:val="1286B680"/>
    <w:rsid w:val="12E59FB7"/>
    <w:rsid w:val="13C7EAC3"/>
    <w:rsid w:val="13FE62E6"/>
    <w:rsid w:val="1447924B"/>
    <w:rsid w:val="14D6C51B"/>
    <w:rsid w:val="151444B5"/>
    <w:rsid w:val="152BE036"/>
    <w:rsid w:val="15308722"/>
    <w:rsid w:val="154D7715"/>
    <w:rsid w:val="1588CB9B"/>
    <w:rsid w:val="159296F8"/>
    <w:rsid w:val="165133A1"/>
    <w:rsid w:val="17375507"/>
    <w:rsid w:val="17647B73"/>
    <w:rsid w:val="1788A12D"/>
    <w:rsid w:val="179ADDA2"/>
    <w:rsid w:val="17D5AD15"/>
    <w:rsid w:val="1803DD5F"/>
    <w:rsid w:val="18DBD688"/>
    <w:rsid w:val="19212E0F"/>
    <w:rsid w:val="193FBA64"/>
    <w:rsid w:val="19928CC3"/>
    <w:rsid w:val="19C288DD"/>
    <w:rsid w:val="1A6CF678"/>
    <w:rsid w:val="1B2A4C94"/>
    <w:rsid w:val="1B7813E7"/>
    <w:rsid w:val="1BD1E045"/>
    <w:rsid w:val="1CA2678A"/>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471E1C8"/>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D47E74"/>
    <w:rsid w:val="2DEA05BD"/>
    <w:rsid w:val="2DFFAC9A"/>
    <w:rsid w:val="2E7B5CE0"/>
    <w:rsid w:val="2E7C31C9"/>
    <w:rsid w:val="2F071CE2"/>
    <w:rsid w:val="2F11D050"/>
    <w:rsid w:val="302AE77A"/>
    <w:rsid w:val="304B4F25"/>
    <w:rsid w:val="3069EFA4"/>
    <w:rsid w:val="30800F17"/>
    <w:rsid w:val="30813013"/>
    <w:rsid w:val="30CC72CC"/>
    <w:rsid w:val="30FD12C7"/>
    <w:rsid w:val="31092F4C"/>
    <w:rsid w:val="318985F6"/>
    <w:rsid w:val="31DE879D"/>
    <w:rsid w:val="31EE043A"/>
    <w:rsid w:val="32B4A2FF"/>
    <w:rsid w:val="32C26E34"/>
    <w:rsid w:val="32E92805"/>
    <w:rsid w:val="330C91CE"/>
    <w:rsid w:val="331CAEC4"/>
    <w:rsid w:val="3329E10D"/>
    <w:rsid w:val="3338F81A"/>
    <w:rsid w:val="335D14DF"/>
    <w:rsid w:val="33910EFE"/>
    <w:rsid w:val="33BB9C91"/>
    <w:rsid w:val="33E2ABA4"/>
    <w:rsid w:val="33ED6D7C"/>
    <w:rsid w:val="342BD182"/>
    <w:rsid w:val="343D783B"/>
    <w:rsid w:val="3481C652"/>
    <w:rsid w:val="3481DB8B"/>
    <w:rsid w:val="348503EB"/>
    <w:rsid w:val="354EFDAC"/>
    <w:rsid w:val="356329EE"/>
    <w:rsid w:val="35A009EC"/>
    <w:rsid w:val="35B80FFE"/>
    <w:rsid w:val="36D37535"/>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A9E80C"/>
    <w:rsid w:val="3BF261C1"/>
    <w:rsid w:val="3C4BAF29"/>
    <w:rsid w:val="3C9336CA"/>
    <w:rsid w:val="3CC77A80"/>
    <w:rsid w:val="3CF9746A"/>
    <w:rsid w:val="3D5B8B69"/>
    <w:rsid w:val="3DDCB5F8"/>
    <w:rsid w:val="3E657CDD"/>
    <w:rsid w:val="3E70D751"/>
    <w:rsid w:val="3EBF43C7"/>
    <w:rsid w:val="3F25643A"/>
    <w:rsid w:val="3F2EF61B"/>
    <w:rsid w:val="3FADDAA1"/>
    <w:rsid w:val="3FB688F3"/>
    <w:rsid w:val="3FBF20C2"/>
    <w:rsid w:val="3FC1C036"/>
    <w:rsid w:val="3FF5BFDD"/>
    <w:rsid w:val="410F418A"/>
    <w:rsid w:val="415C13BA"/>
    <w:rsid w:val="41E4A38E"/>
    <w:rsid w:val="41E66EF7"/>
    <w:rsid w:val="421609B3"/>
    <w:rsid w:val="42CC7BC5"/>
    <w:rsid w:val="42FA3B1F"/>
    <w:rsid w:val="433C90B5"/>
    <w:rsid w:val="43504692"/>
    <w:rsid w:val="43C50077"/>
    <w:rsid w:val="44DB780A"/>
    <w:rsid w:val="451D8467"/>
    <w:rsid w:val="452DB02E"/>
    <w:rsid w:val="4569191D"/>
    <w:rsid w:val="45F1749E"/>
    <w:rsid w:val="46EC0885"/>
    <w:rsid w:val="470E9718"/>
    <w:rsid w:val="47C4C87B"/>
    <w:rsid w:val="47D2210E"/>
    <w:rsid w:val="47F40877"/>
    <w:rsid w:val="481C2B5F"/>
    <w:rsid w:val="482406E7"/>
    <w:rsid w:val="48293F8C"/>
    <w:rsid w:val="483CA196"/>
    <w:rsid w:val="48C17A54"/>
    <w:rsid w:val="49096F91"/>
    <w:rsid w:val="4930D506"/>
    <w:rsid w:val="4951C592"/>
    <w:rsid w:val="49930344"/>
    <w:rsid w:val="49E63A88"/>
    <w:rsid w:val="4A136BDC"/>
    <w:rsid w:val="4A26B89D"/>
    <w:rsid w:val="4ABD2473"/>
    <w:rsid w:val="4B0163C5"/>
    <w:rsid w:val="4B60781D"/>
    <w:rsid w:val="4BF3104F"/>
    <w:rsid w:val="4BFEA3DF"/>
    <w:rsid w:val="4C2A9F3F"/>
    <w:rsid w:val="4CD9714A"/>
    <w:rsid w:val="4D4FC887"/>
    <w:rsid w:val="4DCF5614"/>
    <w:rsid w:val="4DEBA75F"/>
    <w:rsid w:val="4E079D94"/>
    <w:rsid w:val="4E395CC5"/>
    <w:rsid w:val="4EA0CD9F"/>
    <w:rsid w:val="4ED97C9A"/>
    <w:rsid w:val="4EF801C0"/>
    <w:rsid w:val="4F09E275"/>
    <w:rsid w:val="4F81A441"/>
    <w:rsid w:val="4FA8B06B"/>
    <w:rsid w:val="4FD901F8"/>
    <w:rsid w:val="4FDDDC33"/>
    <w:rsid w:val="4FE7DA85"/>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67D5FDE"/>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0E3187B"/>
    <w:rsid w:val="61090B2D"/>
    <w:rsid w:val="610AB160"/>
    <w:rsid w:val="613DC743"/>
    <w:rsid w:val="61674B42"/>
    <w:rsid w:val="61802BDC"/>
    <w:rsid w:val="618F2E34"/>
    <w:rsid w:val="61A751AA"/>
    <w:rsid w:val="623485C1"/>
    <w:rsid w:val="6335220E"/>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B7C451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2E4DB6A"/>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28FA1A"/>
    <w:rsid w:val="7678258D"/>
    <w:rsid w:val="76DCC80E"/>
    <w:rsid w:val="77519A79"/>
    <w:rsid w:val="7765D499"/>
    <w:rsid w:val="77B127A8"/>
    <w:rsid w:val="77B47E03"/>
    <w:rsid w:val="77EFA906"/>
    <w:rsid w:val="781B82A9"/>
    <w:rsid w:val="781E0393"/>
    <w:rsid w:val="785E1FF0"/>
    <w:rsid w:val="785E49CC"/>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EDE17D6"/>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9F091D3B-DAC7-4423-9ECE-C18C37FA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17"/>
  </w:style>
  <w:style w:type="paragraph" w:styleId="Heading1">
    <w:name w:val="heading 1"/>
    <w:basedOn w:val="Normal"/>
    <w:next w:val="Normal"/>
    <w:link w:val="Heading1Char"/>
    <w:uiPriority w:val="9"/>
    <w:qFormat/>
    <w:rsid w:val="00B848D5"/>
    <w:pPr>
      <w:keepNext/>
      <w:keepLines/>
      <w:spacing w:after="0" w:line="240" w:lineRule="auto"/>
      <w:contextualSpacing/>
      <w:outlineLvl w:val="0"/>
    </w:pPr>
    <w:rPr>
      <w:rFonts w:asciiTheme="majorHAnsi" w:eastAsiaTheme="majorEastAsia" w:hAnsiTheme="majorHAnsi" w:cstheme="majorBidi"/>
      <w:b/>
      <w:bCs/>
      <w:color w:val="2D029A"/>
      <w:sz w:val="28"/>
      <w:szCs w:val="28"/>
    </w:rPr>
  </w:style>
  <w:style w:type="paragraph" w:styleId="Heading2">
    <w:name w:val="heading 2"/>
    <w:basedOn w:val="Normal"/>
    <w:next w:val="Normal"/>
    <w:link w:val="Heading2Char"/>
    <w:uiPriority w:val="9"/>
    <w:unhideWhenUsed/>
    <w:qFormat/>
    <w:rsid w:val="00E3354F"/>
    <w:pPr>
      <w:keepNext/>
      <w:keepLines/>
      <w:spacing w:before="200" w:after="0"/>
      <w:outlineLvl w:val="1"/>
    </w:pPr>
    <w:rPr>
      <w:rFonts w:ascii="Calibri" w:eastAsiaTheme="majorEastAsia" w:hAnsi="Calibri" w:cstheme="majorBidi"/>
      <w:b/>
      <w:bCs/>
      <w:color w:val="4F81BD" w:themeColor="accent1"/>
      <w:sz w:val="28"/>
      <w:szCs w:val="24"/>
    </w:rPr>
  </w:style>
  <w:style w:type="paragraph" w:styleId="Heading3">
    <w:name w:val="heading 3"/>
    <w:basedOn w:val="Normal"/>
    <w:next w:val="Normal"/>
    <w:link w:val="Heading3Char"/>
    <w:uiPriority w:val="9"/>
    <w:unhideWhenUsed/>
    <w:qFormat/>
    <w:rsid w:val="00E669BA"/>
    <w:pPr>
      <w:keepNext/>
      <w:keepLines/>
      <w:widowControl w:val="0"/>
      <w:spacing w:before="240" w:after="0"/>
      <w:outlineLvl w:val="2"/>
    </w:pPr>
    <w:rPr>
      <w:rFonts w:eastAsiaTheme="majorEastAsia" w:cstheme="majorBidi"/>
      <w:bCs/>
      <w:color w:val="4F81BD" w:themeColor="accent1"/>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848D5"/>
    <w:rPr>
      <w:rFonts w:asciiTheme="majorHAnsi" w:eastAsiaTheme="majorEastAsia" w:hAnsiTheme="majorHAnsi" w:cstheme="majorBidi"/>
      <w:b/>
      <w:bCs/>
      <w:color w:val="2D029A"/>
      <w:sz w:val="28"/>
      <w:szCs w:val="28"/>
    </w:rPr>
  </w:style>
  <w:style w:type="character" w:customStyle="1" w:styleId="Heading2Char">
    <w:name w:val="Heading 2 Char"/>
    <w:basedOn w:val="DefaultParagraphFont"/>
    <w:link w:val="Heading2"/>
    <w:uiPriority w:val="9"/>
    <w:rsid w:val="00E3354F"/>
    <w:rPr>
      <w:rFonts w:ascii="Calibri" w:eastAsiaTheme="majorEastAsia" w:hAnsi="Calibri" w:cstheme="majorBidi"/>
      <w:b/>
      <w:bCs/>
      <w:color w:val="4F81BD" w:themeColor="accent1"/>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E669BA"/>
    <w:rPr>
      <w:rFonts w:eastAsiaTheme="majorEastAsia" w:cstheme="majorBidi"/>
      <w:bCs/>
      <w:color w:val="4F81BD" w:themeColor="accent1"/>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1D2500"/>
    <w:pPr>
      <w:outlineLvl w:val="9"/>
    </w:pPr>
  </w:style>
  <w:style w:type="paragraph" w:styleId="Caption">
    <w:name w:val="caption"/>
    <w:basedOn w:val="Normal"/>
    <w:next w:val="Normal"/>
    <w:uiPriority w:val="35"/>
    <w:semiHidden/>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3E118F"/>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3E118F"/>
    <w:rPr>
      <w:rFonts w:ascii="Calibri" w:eastAsia="Calibri" w:hAnsi="Calibri" w:cs="Calibri"/>
      <w:b/>
      <w:bCs/>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242685"/>
    <w:pPr>
      <w:tabs>
        <w:tab w:val="right" w:leader="dot" w:pos="9926"/>
      </w:tabs>
      <w:spacing w:before="120" w:after="120"/>
    </w:pPr>
    <w:rPr>
      <w:rFonts w:cstheme="minorHAnsi"/>
      <w:bCs/>
      <w:caps/>
      <w:noProof/>
      <w:sz w:val="20"/>
      <w:szCs w:val="20"/>
    </w:rPr>
  </w:style>
  <w:style w:type="paragraph" w:styleId="TOC2">
    <w:name w:val="toc 2"/>
    <w:basedOn w:val="Normal"/>
    <w:next w:val="Normal"/>
    <w:autoRedefine/>
    <w:uiPriority w:val="39"/>
    <w:unhideWhenUsed/>
    <w:rsid w:val="00242685"/>
    <w:pPr>
      <w:spacing w:after="0"/>
      <w:ind w:left="220"/>
    </w:pPr>
    <w:rPr>
      <w:rFonts w:cstheme="minorHAnsi"/>
      <w:smallCaps/>
      <w:sz w:val="20"/>
      <w:szCs w:val="20"/>
    </w:rPr>
  </w:style>
  <w:style w:type="paragraph" w:styleId="TOC3">
    <w:name w:val="toc 3"/>
    <w:basedOn w:val="Normal"/>
    <w:next w:val="Normal"/>
    <w:autoRedefine/>
    <w:uiPriority w:val="39"/>
    <w:unhideWhenUsed/>
    <w:rsid w:val="006B1B80"/>
    <w:pPr>
      <w:spacing w:after="0"/>
      <w:ind w:left="440"/>
    </w:pPr>
    <w:rPr>
      <w:rFonts w:cstheme="minorHAnsi"/>
      <w:i/>
      <w:iCs/>
      <w:sz w:val="16"/>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customStyle="1" w:styleId="TableParagraph">
    <w:name w:val="Table Paragraph"/>
    <w:basedOn w:val="Normal"/>
    <w:uiPriority w:val="1"/>
    <w:qFormat/>
    <w:rsid w:val="007A2E8B"/>
    <w:pPr>
      <w:widowControl w:val="0"/>
      <w:autoSpaceDE w:val="0"/>
      <w:autoSpaceDN w:val="0"/>
      <w:spacing w:after="0" w:line="240" w:lineRule="auto"/>
    </w:pPr>
    <w:rPr>
      <w:rFonts w:ascii="Calibri" w:eastAsia="Calibri" w:hAnsi="Calibri" w:cs="Calibri"/>
    </w:rPr>
  </w:style>
  <w:style w:type="table" w:styleId="GridTable1Light">
    <w:name w:val="Grid Table 1 Light"/>
    <w:basedOn w:val="TableNormal"/>
    <w:uiPriority w:val="46"/>
    <w:rsid w:val="0092285A"/>
    <w:pPr>
      <w:widowControl w:val="0"/>
      <w:autoSpaceDE w:val="0"/>
      <w:autoSpaceDN w:val="0"/>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AD7F29"/>
  </w:style>
  <w:style w:type="paragraph" w:customStyle="1" w:styleId="paragraph">
    <w:name w:val="paragraph"/>
    <w:basedOn w:val="Normal"/>
    <w:rsid w:val="00DA5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DA5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055231835">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mmbuys.com/bso/external/purchaseorder/poSummary.sdo?docId=PO-25-1080-OSD03-SRC01-32964&amp;releaseNbr=0&amp;external=true&amp;parentUrl=close" TargetMode="External"/><Relationship Id="rId21" Type="http://schemas.openxmlformats.org/officeDocument/2006/relationships/hyperlink" Target="http://www.commbuys.com/" TargetMode="External"/><Relationship Id="rId42" Type="http://schemas.openxmlformats.org/officeDocument/2006/relationships/hyperlink" Target="https://www.mass.gov/doc/emergency-response-supplies-services-and-equipment-contact-information" TargetMode="External"/><Relationship Id="rId47" Type="http://schemas.openxmlformats.org/officeDocument/2006/relationships/hyperlink" Target="https://www.mass.gov/executive-orders/no-594-leading-by-example-decarbonizing-and-minimizing-environmental-impacts-of-state-government" TargetMode="External"/><Relationship Id="rId63" Type="http://schemas.openxmlformats.org/officeDocument/2006/relationships/hyperlink" Target="mailto:bids@globalp.com" TargetMode="External"/><Relationship Id="rId68" Type="http://schemas.openxmlformats.org/officeDocument/2006/relationships/hyperlink" Target="https://www.commbuys.com/bso/external/purchaseorder/poSummary.sdo?docId=PO-24-1080-OSD03-OSD03-33283&amp;releaseNbr=0&amp;external=true&amp;parentUrl=close" TargetMode="Externa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mass.gov/doc/how-to-make-a-statewide-contact-purchase-in-commbuys/download" TargetMode="External"/><Relationship Id="rId11" Type="http://schemas.openxmlformats.org/officeDocument/2006/relationships/hyperlink" Target="mailto:michael.barry3@mass.gov" TargetMode="External"/><Relationship Id="rId24" Type="http://schemas.openxmlformats.org/officeDocument/2006/relationships/hyperlink" Target="http://www.commbuys.com/" TargetMode="External"/><Relationship Id="rId32" Type="http://schemas.openxmlformats.org/officeDocument/2006/relationships/hyperlink" Target="http://www.commbuys.com/" TargetMode="External"/><Relationship Id="rId37"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40" Type="http://schemas.openxmlformats.org/officeDocument/2006/relationships/hyperlink" Target="https://www.macomptroller.org/policies/" TargetMode="External"/><Relationship Id="rId45" Type="http://schemas.openxmlformats.org/officeDocument/2006/relationships/hyperlink" Target="mailto:michael.barry3@mass.gov" TargetMode="External"/><Relationship Id="rId53" Type="http://schemas.openxmlformats.org/officeDocument/2006/relationships/hyperlink" Target="https://www.commbuys.com/bso/external/purchaseorder/poSummary.sdo?docId=PO-25-1080-OSD03-OSD03-33382&amp;releaseNbr=0&amp;external=true&amp;parentUrl=close" TargetMode="External"/><Relationship Id="rId58" Type="http://schemas.openxmlformats.org/officeDocument/2006/relationships/hyperlink" Target="https://www.commbuys.com/bso/external/purchaseorder/poSummary.sdo?docId=PO-24-1080-OSD03-OSD03-33282&amp;releaseNbr=0&amp;external=true&amp;parentUrl=close" TargetMode="External"/><Relationship Id="rId66" Type="http://schemas.openxmlformats.org/officeDocument/2006/relationships/hyperlink" Target="mailto:kellis@brocoenergy.com" TargetMode="External"/><Relationship Id="rId74"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hyperlink" Target="https://www.commbuys.com/bso/external/purchaseorder/poSummary.sdo?docId=PO-24-1080-OSD03-OSD03-33284&amp;releaseNbr=0&amp;external=true&amp;parentUrl=close" TargetMode="External"/><Relationship Id="rId19" Type="http://schemas.openxmlformats.org/officeDocument/2006/relationships/hyperlink" Target="https://www.commbuys.com/bso/external/purchaseorder/poSummary.sdo?docId=PO-25-1080-OSD03-OSD03-33382&amp;releaseNbr=0&amp;external=true&amp;parentUrl=close" TargetMode="External"/><Relationship Id="rId14" Type="http://schemas.openxmlformats.org/officeDocument/2006/relationships/header" Target="header2.xml"/><Relationship Id="rId22" Type="http://schemas.openxmlformats.org/officeDocument/2006/relationships/hyperlink" Target="https://www.commbuys.com/bso/external/purchaseorder/poSummary.sdo?docId=PO-25-1080-OSD03-SRC3-36558&amp;releaseNbr=0&amp;external=true&amp;parentUrl=close" TargetMode="External"/><Relationship Id="rId27" Type="http://schemas.openxmlformats.org/officeDocument/2006/relationships/hyperlink" Target="https://www.mass.gov/doc/how-to-request-quotes-from-vendors-on-statewide-contracts/download" TargetMode="External"/><Relationship Id="rId30" Type="http://schemas.openxmlformats.org/officeDocument/2006/relationships/hyperlink" Target="https://www.mass.gov/doc/qrg-how-to-record-a-contract-purchase-previously-made-rpa-release/download" TargetMode="External"/><Relationship Id="rId35" Type="http://schemas.openxmlformats.org/officeDocument/2006/relationships/hyperlink" Target="https://www.mass.gov/doc/statewide-contract-index" TargetMode="External"/><Relationship Id="rId43" Type="http://schemas.openxmlformats.org/officeDocument/2006/relationships/hyperlink" Target="mailto:michael.barry3@mass.gov" TargetMode="External"/><Relationship Id="rId48" Type="http://schemas.openxmlformats.org/officeDocument/2006/relationships/hyperlink" Target="https://www.mass.gov/doc/lbe-eo-594-guideline-section-4d-and-section-5d-biofuels-v2-2-27-2023/download" TargetMode="External"/><Relationship Id="rId56" Type="http://schemas.openxmlformats.org/officeDocument/2006/relationships/hyperlink" Target="https://www.commbuys.com/bso/external/purchaseorder/poSummary.sdo?docId=PO-25-1080-OSD03-OSD03-33379&amp;releaseNbr=0&amp;external=true&amp;parentUrl=close" TargetMode="External"/><Relationship Id="rId64" Type="http://schemas.openxmlformats.org/officeDocument/2006/relationships/hyperlink" Target="https://www.commbuys.com/bso/external/purchaseorder/poSummary.sdo?docId=PO-24-1080-OSD03-OSD03-33280&amp;releaseNbr=0&amp;external=true&amp;parentUrl=close" TargetMode="External"/><Relationship Id="rId69" Type="http://schemas.openxmlformats.org/officeDocument/2006/relationships/hyperlink" Target="mailto:%22contractmgmt@spragueenergy.com%22%20%3ccontractmgmt@spragueenergy.com%3e" TargetMode="External"/><Relationship Id="rId8" Type="http://schemas.openxmlformats.org/officeDocument/2006/relationships/webSettings" Target="webSettings.xml"/><Relationship Id="rId51" Type="http://schemas.openxmlformats.org/officeDocument/2006/relationships/hyperlink" Target="mailto:Comptroller.Info@mass.gov" TargetMode="External"/><Relationship Id="rId72" Type="http://schemas.openxmlformats.org/officeDocument/2006/relationships/hyperlink" Target="mailto:benjamin.m.slayden@carmyn.com"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mass.gov/executive-orders/no-594-leading-by-example-decarbonizing-and-minimizing-environmental-impacts-of-state-government" TargetMode="External"/><Relationship Id="rId25" Type="http://schemas.openxmlformats.org/officeDocument/2006/relationships/hyperlink" Target="https://www.commbuys.com/bso/external/purchaseorder/poSummary.sdo?docId=PO-25-1080-OSD03-SRC01-32964&amp;releaseNbr=0&amp;external=true&amp;parentUrl=close" TargetMode="External"/><Relationship Id="rId33" Type="http://schemas.openxmlformats.org/officeDocument/2006/relationships/hyperlink" Target="https://www.commbuys.com/bso/external/purchaseorder/poSummary.sdo?docId=PO-25-1080-OSD03-OSD03-33382&amp;releaseNbr=0&amp;external=true&amp;parentUrl=close" TargetMode="External"/><Relationship Id="rId38" Type="http://schemas.openxmlformats.org/officeDocument/2006/relationships/hyperlink" Target="https://www.macomptroller.org/wp-content/uploads/instructions_standard-contract-form.pdf" TargetMode="External"/><Relationship Id="rId46" Type="http://schemas.openxmlformats.org/officeDocument/2006/relationships/hyperlink" Target="mailto:michael.barry3@mass.gov" TargetMode="External"/><Relationship Id="rId59" Type="http://schemas.openxmlformats.org/officeDocument/2006/relationships/hyperlink" Target="https://www.commbuys.com/bso/external/purchaseorder/poSummary.sdo?docId=PO-24-1080-OSD03-OSD03-33282&amp;releaseNbr=0&amp;external=true&amp;parentUrl=close" TargetMode="External"/><Relationship Id="rId67" Type="http://schemas.openxmlformats.org/officeDocument/2006/relationships/hyperlink" Target="https://www.commbuys.com/bso/external/purchaseorder/poSummary.sdo?docId=PO-24-1080-OSD03-OSD03-33283&amp;releaseNbr=0&amp;external=true&amp;parentUrl=close" TargetMode="External"/><Relationship Id="rId20" Type="http://schemas.openxmlformats.org/officeDocument/2006/relationships/hyperlink" Target="https://www.mass.gov/info-details/non-profit-purchasing-programs" TargetMode="External"/><Relationship Id="rId41" Type="http://schemas.openxmlformats.org/officeDocument/2006/relationships/hyperlink" Target="https://www.mass.gov/regulations/801-CMR-21-procurement-of-commodities-or-services-including-human-and-social-services" TargetMode="External"/><Relationship Id="rId54" Type="http://schemas.openxmlformats.org/officeDocument/2006/relationships/hyperlink" Target="mailto:Michael.Barry3@mass.gov" TargetMode="External"/><Relationship Id="rId62" Type="http://schemas.openxmlformats.org/officeDocument/2006/relationships/hyperlink" Target="https://www.commbuys.com/bso/external/purchaseorder/poSummary.sdo?docId=PO-24-1080-OSD03-OSD03-33284&amp;releaseNbr=0&amp;external=true&amp;parentUrl=close" TargetMode="External"/><Relationship Id="rId70" Type="http://schemas.openxmlformats.org/officeDocument/2006/relationships/hyperlink" Target="https://www.commbuys.com/bso/external/purchaseorder/poSummary.sdo?docId=PO-24-1080-OSD03-OSD03-33281&amp;releaseNbr=0&amp;external=true&amp;parentUrl=close"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commbuys.com/bso/external/purchaseorder/poSummary.sdo?docId=PO-25-1080-OSD03-SRC01-32964&amp;releaseNbr=0&amp;external=true&amp;parentUrl=close" TargetMode="External"/><Relationship Id="rId28" Type="http://schemas.openxmlformats.org/officeDocument/2006/relationships/hyperlink" Target="https://www.mass.gov/doc/how-to-make-a-statewide-contact-purchase-in-commbuys/download" TargetMode="External"/><Relationship Id="rId36" Type="http://schemas.openxmlformats.org/officeDocument/2006/relationships/hyperlink" Target="https://www.mass.gov/doc/best-value-evaluation-of-sdp-plan-forms-a-guide-for-strategic-sourcing-teams/download" TargetMode="External"/><Relationship Id="rId49" Type="http://schemas.openxmlformats.org/officeDocument/2006/relationships/hyperlink" Target="https://www.mass.gov/environmentally-preferable-products-epp-procurement-program" TargetMode="External"/><Relationship Id="rId57" Type="http://schemas.openxmlformats.org/officeDocument/2006/relationships/hyperlink" Target="mailto:Michael.Barry3@mass.gov" TargetMode="External"/><Relationship Id="rId10" Type="http://schemas.openxmlformats.org/officeDocument/2006/relationships/endnotes" Target="endnotes.xml"/><Relationship Id="rId31" Type="http://schemas.openxmlformats.org/officeDocument/2006/relationships/hyperlink" Target="mailto:OSDhelpdesk@mass.gov" TargetMode="External"/><Relationship Id="rId44" Type="http://schemas.openxmlformats.org/officeDocument/2006/relationships/hyperlink" Target="https://go.procurated.com/ma-statewide/" TargetMode="External"/><Relationship Id="rId52" Type="http://schemas.openxmlformats.org/officeDocument/2006/relationships/hyperlink" Target="https://www.commbuys.com/bso/external/purchaseorder/poSummary.sdo?docId=PO-25-1080-OSD03-OSD03-33382&amp;releaseNbr=0&amp;external=true&amp;parentUrl=close" TargetMode="External"/><Relationship Id="rId60" Type="http://schemas.openxmlformats.org/officeDocument/2006/relationships/hyperlink" Target="mailto:joe.cote@burkeoil.com" TargetMode="External"/><Relationship Id="rId65" Type="http://schemas.openxmlformats.org/officeDocument/2006/relationships/hyperlink" Target="https://www.commbuys.com/bso/external/purchaseorder/poSummary.sdo?docId=PO-24-1080-OSD03-OSD03-33280&amp;releaseNbr=0&amp;external=true&amp;parentUrl=close" TargetMode="External"/><Relationship Id="rId73" Type="http://schemas.openxmlformats.org/officeDocument/2006/relationships/hyperlink" Target="https://www.mass.gov/info-details/truck-safety-device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mass.gov/leading-by-example-program" TargetMode="External"/><Relationship Id="rId39" Type="http://schemas.openxmlformats.org/officeDocument/2006/relationships/hyperlink" Target="https://www.commbuys.com/bso/external/purchaseorder/poSummary.sdo?docId=PO-25-1080-OSD03-OSD03-33382&amp;releaseNbr=0&amp;external=true&amp;parentUrl=close" TargetMode="External"/><Relationship Id="rId34" Type="http://schemas.openxmlformats.org/officeDocument/2006/relationships/hyperlink" Target="https://www.mass.gov/orgs/supplier-diversity-office-sdo" TargetMode="External"/><Relationship Id="rId50" Type="http://schemas.openxmlformats.org/officeDocument/2006/relationships/hyperlink" Target="https://www.mass.gov/handbook/environmentally-preferable-products-and-services-guide" TargetMode="External"/><Relationship Id="rId55" Type="http://schemas.openxmlformats.org/officeDocument/2006/relationships/hyperlink" Target="https://www.commbuys.com/bso/external/purchaseorder/poSummary.sdo?docId=PO-25-1080-OSD03-OSD03-33379&amp;releaseNbr=0&amp;external=true&amp;parentUrl=close"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commbuys.com/bso/external/purchaseorder/poSummary.sdo?docId=PO-24-1080-OSD03-OSD03-33281&amp;releaseNbr=0&amp;external=true&amp;parentUrl=clo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8F2EC9-215E-47BE-8382-1034877F935C}"/>
</file>

<file path=customXml/itemProps2.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3.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4.xml><?xml version="1.0" encoding="utf-8"?>
<ds:datastoreItem xmlns:ds="http://schemas.openxmlformats.org/officeDocument/2006/customXml" ds:itemID="{51C4BD58-2203-4230-8F1F-9DCF4FB5BA4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24</Pages>
  <Words>6379</Words>
  <Characters>36365</Characters>
  <Application>Microsoft Office Word</Application>
  <DocSecurity>0</DocSecurity>
  <Lines>303</Lines>
  <Paragraphs>85</Paragraphs>
  <ScaleCrop>false</ScaleCrop>
  <Company>Commonwealth of Massachusetts</Company>
  <LinksUpToDate>false</LinksUpToDate>
  <CharactersWithSpaces>42659</CharactersWithSpaces>
  <SharedDoc>false</SharedDoc>
  <HLinks>
    <vt:vector size="612" baseType="variant">
      <vt:variant>
        <vt:i4>7143540</vt:i4>
      </vt:variant>
      <vt:variant>
        <vt:i4>387</vt:i4>
      </vt:variant>
      <vt:variant>
        <vt:i4>0</vt:i4>
      </vt:variant>
      <vt:variant>
        <vt:i4>5</vt:i4>
      </vt:variant>
      <vt:variant>
        <vt:lpwstr>https://www.mass.gov/info-details/truck-safety-devices</vt:lpwstr>
      </vt:variant>
      <vt:variant>
        <vt:lpwstr/>
      </vt:variant>
      <vt:variant>
        <vt:i4>3801114</vt:i4>
      </vt:variant>
      <vt:variant>
        <vt:i4>384</vt:i4>
      </vt:variant>
      <vt:variant>
        <vt:i4>0</vt:i4>
      </vt:variant>
      <vt:variant>
        <vt:i4>5</vt:i4>
      </vt:variant>
      <vt:variant>
        <vt:lpwstr>mailto:benjamin.m.slayden@carmyn.com</vt:lpwstr>
      </vt:variant>
      <vt:variant>
        <vt:lpwstr/>
      </vt:variant>
      <vt:variant>
        <vt:i4>3670143</vt:i4>
      </vt:variant>
      <vt:variant>
        <vt:i4>381</vt:i4>
      </vt:variant>
      <vt:variant>
        <vt:i4>0</vt:i4>
      </vt:variant>
      <vt:variant>
        <vt:i4>5</vt:i4>
      </vt:variant>
      <vt:variant>
        <vt:lpwstr>https://www.commbuys.com/bso/external/purchaseorder/poSummary.sdo?docId=PO-24-1080-OSD03-OSD03-33281&amp;releaseNbr=0&amp;external=true&amp;parentUrl=close</vt:lpwstr>
      </vt:variant>
      <vt:variant>
        <vt:lpwstr/>
      </vt:variant>
      <vt:variant>
        <vt:i4>3670143</vt:i4>
      </vt:variant>
      <vt:variant>
        <vt:i4>378</vt:i4>
      </vt:variant>
      <vt:variant>
        <vt:i4>0</vt:i4>
      </vt:variant>
      <vt:variant>
        <vt:i4>5</vt:i4>
      </vt:variant>
      <vt:variant>
        <vt:lpwstr>https://www.commbuys.com/bso/external/purchaseorder/poSummary.sdo?docId=PO-24-1080-OSD03-OSD03-33281&amp;releaseNbr=0&amp;external=true&amp;parentUrl=close</vt:lpwstr>
      </vt:variant>
      <vt:variant>
        <vt:lpwstr/>
      </vt:variant>
      <vt:variant>
        <vt:i4>8323185</vt:i4>
      </vt:variant>
      <vt:variant>
        <vt:i4>375</vt:i4>
      </vt:variant>
      <vt:variant>
        <vt:i4>0</vt:i4>
      </vt:variant>
      <vt:variant>
        <vt:i4>5</vt:i4>
      </vt:variant>
      <vt:variant>
        <vt:lpwstr>mailto:%22contractmgmt@spragueenergy.com%22 %3ccontractmgmt@spragueenergy.com%3e</vt:lpwstr>
      </vt:variant>
      <vt:variant>
        <vt:lpwstr/>
      </vt:variant>
      <vt:variant>
        <vt:i4>3801215</vt:i4>
      </vt:variant>
      <vt:variant>
        <vt:i4>372</vt:i4>
      </vt:variant>
      <vt:variant>
        <vt:i4>0</vt:i4>
      </vt:variant>
      <vt:variant>
        <vt:i4>5</vt:i4>
      </vt:variant>
      <vt:variant>
        <vt:lpwstr>https://www.commbuys.com/bso/external/purchaseorder/poSummary.sdo?docId=PO-24-1080-OSD03-OSD03-33283&amp;releaseNbr=0&amp;external=true&amp;parentUrl=close</vt:lpwstr>
      </vt:variant>
      <vt:variant>
        <vt:lpwstr/>
      </vt:variant>
      <vt:variant>
        <vt:i4>3801215</vt:i4>
      </vt:variant>
      <vt:variant>
        <vt:i4>369</vt:i4>
      </vt:variant>
      <vt:variant>
        <vt:i4>0</vt:i4>
      </vt:variant>
      <vt:variant>
        <vt:i4>5</vt:i4>
      </vt:variant>
      <vt:variant>
        <vt:lpwstr>https://www.commbuys.com/bso/external/purchaseorder/poSummary.sdo?docId=PO-24-1080-OSD03-OSD03-33283&amp;releaseNbr=0&amp;external=true&amp;parentUrl=close</vt:lpwstr>
      </vt:variant>
      <vt:variant>
        <vt:lpwstr/>
      </vt:variant>
      <vt:variant>
        <vt:i4>3735679</vt:i4>
      </vt:variant>
      <vt:variant>
        <vt:i4>366</vt:i4>
      </vt:variant>
      <vt:variant>
        <vt:i4>0</vt:i4>
      </vt:variant>
      <vt:variant>
        <vt:i4>5</vt:i4>
      </vt:variant>
      <vt:variant>
        <vt:lpwstr>https://www.commbuys.com/bso/external/purchaseorder/poSummary.sdo?docId=PO-24-1080-OSD03-OSD03-33280&amp;releaseNbr=0&amp;external=true&amp;parentUrl=close</vt:lpwstr>
      </vt:variant>
      <vt:variant>
        <vt:lpwstr/>
      </vt:variant>
      <vt:variant>
        <vt:i4>8061012</vt:i4>
      </vt:variant>
      <vt:variant>
        <vt:i4>363</vt:i4>
      </vt:variant>
      <vt:variant>
        <vt:i4>0</vt:i4>
      </vt:variant>
      <vt:variant>
        <vt:i4>5</vt:i4>
      </vt:variant>
      <vt:variant>
        <vt:lpwstr>mailto:kellis@brocoenergy.com</vt:lpwstr>
      </vt:variant>
      <vt:variant>
        <vt:lpwstr/>
      </vt:variant>
      <vt:variant>
        <vt:i4>3735679</vt:i4>
      </vt:variant>
      <vt:variant>
        <vt:i4>360</vt:i4>
      </vt:variant>
      <vt:variant>
        <vt:i4>0</vt:i4>
      </vt:variant>
      <vt:variant>
        <vt:i4>5</vt:i4>
      </vt:variant>
      <vt:variant>
        <vt:lpwstr>https://www.commbuys.com/bso/external/purchaseorder/poSummary.sdo?docId=PO-24-1080-OSD03-OSD03-33280&amp;releaseNbr=0&amp;external=true&amp;parentUrl=close</vt:lpwstr>
      </vt:variant>
      <vt:variant>
        <vt:lpwstr/>
      </vt:variant>
      <vt:variant>
        <vt:i4>458794</vt:i4>
      </vt:variant>
      <vt:variant>
        <vt:i4>357</vt:i4>
      </vt:variant>
      <vt:variant>
        <vt:i4>0</vt:i4>
      </vt:variant>
      <vt:variant>
        <vt:i4>5</vt:i4>
      </vt:variant>
      <vt:variant>
        <vt:lpwstr>mailto:bids@globalp.com</vt:lpwstr>
      </vt:variant>
      <vt:variant>
        <vt:lpwstr/>
      </vt:variant>
      <vt:variant>
        <vt:i4>3997823</vt:i4>
      </vt:variant>
      <vt:variant>
        <vt:i4>354</vt:i4>
      </vt:variant>
      <vt:variant>
        <vt:i4>0</vt:i4>
      </vt:variant>
      <vt:variant>
        <vt:i4>5</vt:i4>
      </vt:variant>
      <vt:variant>
        <vt:lpwstr>https://www.commbuys.com/bso/external/purchaseorder/poSummary.sdo?docId=PO-24-1080-OSD03-OSD03-33284&amp;releaseNbr=0&amp;external=true&amp;parentUrl=close</vt:lpwstr>
      </vt:variant>
      <vt:variant>
        <vt:lpwstr/>
      </vt:variant>
      <vt:variant>
        <vt:i4>3997823</vt:i4>
      </vt:variant>
      <vt:variant>
        <vt:i4>351</vt:i4>
      </vt:variant>
      <vt:variant>
        <vt:i4>0</vt:i4>
      </vt:variant>
      <vt:variant>
        <vt:i4>5</vt:i4>
      </vt:variant>
      <vt:variant>
        <vt:lpwstr>https://www.commbuys.com/bso/external/purchaseorder/poSummary.sdo?docId=PO-24-1080-OSD03-OSD03-33284&amp;releaseNbr=0&amp;external=true&amp;parentUrl=close</vt:lpwstr>
      </vt:variant>
      <vt:variant>
        <vt:lpwstr/>
      </vt:variant>
      <vt:variant>
        <vt:i4>2687068</vt:i4>
      </vt:variant>
      <vt:variant>
        <vt:i4>348</vt:i4>
      </vt:variant>
      <vt:variant>
        <vt:i4>0</vt:i4>
      </vt:variant>
      <vt:variant>
        <vt:i4>5</vt:i4>
      </vt:variant>
      <vt:variant>
        <vt:lpwstr>mailto:joe.cote@burkeoil.com</vt:lpwstr>
      </vt:variant>
      <vt:variant>
        <vt:lpwstr/>
      </vt:variant>
      <vt:variant>
        <vt:i4>3866751</vt:i4>
      </vt:variant>
      <vt:variant>
        <vt:i4>345</vt:i4>
      </vt:variant>
      <vt:variant>
        <vt:i4>0</vt:i4>
      </vt:variant>
      <vt:variant>
        <vt:i4>5</vt:i4>
      </vt:variant>
      <vt:variant>
        <vt:lpwstr>https://www.commbuys.com/bso/external/purchaseorder/poSummary.sdo?docId=PO-24-1080-OSD03-OSD03-33282&amp;releaseNbr=0&amp;external=true&amp;parentUrl=close</vt:lpwstr>
      </vt:variant>
      <vt:variant>
        <vt:lpwstr/>
      </vt:variant>
      <vt:variant>
        <vt:i4>3866751</vt:i4>
      </vt:variant>
      <vt:variant>
        <vt:i4>342</vt:i4>
      </vt:variant>
      <vt:variant>
        <vt:i4>0</vt:i4>
      </vt:variant>
      <vt:variant>
        <vt:i4>5</vt:i4>
      </vt:variant>
      <vt:variant>
        <vt:lpwstr>https://www.commbuys.com/bso/external/purchaseorder/poSummary.sdo?docId=PO-24-1080-OSD03-OSD03-33282&amp;releaseNbr=0&amp;external=true&amp;parentUrl=close</vt:lpwstr>
      </vt:variant>
      <vt:variant>
        <vt:lpwstr/>
      </vt:variant>
      <vt:variant>
        <vt:i4>4915327</vt:i4>
      </vt:variant>
      <vt:variant>
        <vt:i4>339</vt:i4>
      </vt:variant>
      <vt:variant>
        <vt:i4>0</vt:i4>
      </vt:variant>
      <vt:variant>
        <vt:i4>5</vt:i4>
      </vt:variant>
      <vt:variant>
        <vt:lpwstr>mailto:Michael.Barry3@mass.gov</vt:lpwstr>
      </vt:variant>
      <vt:variant>
        <vt:lpwstr/>
      </vt:variant>
      <vt:variant>
        <vt:i4>3211377</vt:i4>
      </vt:variant>
      <vt:variant>
        <vt:i4>336</vt:i4>
      </vt:variant>
      <vt:variant>
        <vt:i4>0</vt:i4>
      </vt:variant>
      <vt:variant>
        <vt:i4>5</vt:i4>
      </vt:variant>
      <vt:variant>
        <vt:lpwstr>https://www.commbuys.com/bso/external/purchaseorder/poSummary.sdo?docId=PO-25-1080-OSD03-OSD03-33379&amp;releaseNbr=0&amp;external=true&amp;parentUrl=close</vt:lpwstr>
      </vt:variant>
      <vt:variant>
        <vt:lpwstr/>
      </vt:variant>
      <vt:variant>
        <vt:i4>3211377</vt:i4>
      </vt:variant>
      <vt:variant>
        <vt:i4>333</vt:i4>
      </vt:variant>
      <vt:variant>
        <vt:i4>0</vt:i4>
      </vt:variant>
      <vt:variant>
        <vt:i4>5</vt:i4>
      </vt:variant>
      <vt:variant>
        <vt:lpwstr>https://www.commbuys.com/bso/external/purchaseorder/poSummary.sdo?docId=PO-25-1080-OSD03-OSD03-33379&amp;releaseNbr=0&amp;external=true&amp;parentUrl=close</vt:lpwstr>
      </vt:variant>
      <vt:variant>
        <vt:lpwstr/>
      </vt:variant>
      <vt:variant>
        <vt:i4>4915327</vt:i4>
      </vt:variant>
      <vt:variant>
        <vt:i4>330</vt:i4>
      </vt:variant>
      <vt:variant>
        <vt:i4>0</vt:i4>
      </vt:variant>
      <vt:variant>
        <vt:i4>5</vt:i4>
      </vt:variant>
      <vt:variant>
        <vt:lpwstr>mailto:Michael.Barry3@mass.gov</vt:lpwstr>
      </vt:variant>
      <vt:variant>
        <vt:lpwstr/>
      </vt:variant>
      <vt:variant>
        <vt:i4>3801214</vt:i4>
      </vt:variant>
      <vt:variant>
        <vt:i4>327</vt:i4>
      </vt:variant>
      <vt:variant>
        <vt:i4>0</vt:i4>
      </vt:variant>
      <vt:variant>
        <vt:i4>5</vt:i4>
      </vt:variant>
      <vt:variant>
        <vt:lpwstr>https://www.commbuys.com/bso/external/purchaseorder/poSummary.sdo?docId=PO-25-1080-OSD03-OSD03-33382&amp;releaseNbr=0&amp;external=true&amp;parentUrl=close</vt:lpwstr>
      </vt:variant>
      <vt:variant>
        <vt:lpwstr/>
      </vt:variant>
      <vt:variant>
        <vt:i4>3801214</vt:i4>
      </vt:variant>
      <vt:variant>
        <vt:i4>324</vt:i4>
      </vt:variant>
      <vt:variant>
        <vt:i4>0</vt:i4>
      </vt:variant>
      <vt:variant>
        <vt:i4>5</vt:i4>
      </vt:variant>
      <vt:variant>
        <vt:lpwstr>https://www.commbuys.com/bso/external/purchaseorder/poSummary.sdo?docId=PO-25-1080-OSD03-OSD03-33382&amp;releaseNbr=0&amp;external=true&amp;parentUrl=close</vt:lpwstr>
      </vt:variant>
      <vt:variant>
        <vt:lpwstr/>
      </vt:variant>
      <vt:variant>
        <vt:i4>2424926</vt:i4>
      </vt:variant>
      <vt:variant>
        <vt:i4>321</vt:i4>
      </vt:variant>
      <vt:variant>
        <vt:i4>0</vt:i4>
      </vt:variant>
      <vt:variant>
        <vt:i4>5</vt:i4>
      </vt:variant>
      <vt:variant>
        <vt:lpwstr>mailto:Comptroller.Info@mass.gov</vt:lpwstr>
      </vt:variant>
      <vt:variant>
        <vt:lpwstr/>
      </vt:variant>
      <vt:variant>
        <vt:i4>6094936</vt:i4>
      </vt:variant>
      <vt:variant>
        <vt:i4>318</vt:i4>
      </vt:variant>
      <vt:variant>
        <vt:i4>0</vt:i4>
      </vt:variant>
      <vt:variant>
        <vt:i4>5</vt:i4>
      </vt:variant>
      <vt:variant>
        <vt:lpwstr>https://www.mass.gov/handbook/environmentally-preferable-products-and-services-guide</vt:lpwstr>
      </vt:variant>
      <vt:variant>
        <vt:lpwstr/>
      </vt:variant>
      <vt:variant>
        <vt:i4>1900621</vt:i4>
      </vt:variant>
      <vt:variant>
        <vt:i4>315</vt:i4>
      </vt:variant>
      <vt:variant>
        <vt:i4>0</vt:i4>
      </vt:variant>
      <vt:variant>
        <vt:i4>5</vt:i4>
      </vt:variant>
      <vt:variant>
        <vt:lpwstr>https://www.mass.gov/environmentally-preferable-products-epp-procurement-program</vt:lpwstr>
      </vt:variant>
      <vt:variant>
        <vt:lpwstr/>
      </vt:variant>
      <vt:variant>
        <vt:i4>6750327</vt:i4>
      </vt:variant>
      <vt:variant>
        <vt:i4>312</vt:i4>
      </vt:variant>
      <vt:variant>
        <vt:i4>0</vt:i4>
      </vt:variant>
      <vt:variant>
        <vt:i4>5</vt:i4>
      </vt:variant>
      <vt:variant>
        <vt:lpwstr>https://www.mass.gov/doc/lbe-eo-594-guideline-section-4d-and-section-5d-biofuels-v2-2-27-2023/download</vt:lpwstr>
      </vt:variant>
      <vt:variant>
        <vt:lpwstr/>
      </vt:variant>
      <vt:variant>
        <vt:i4>6684721</vt:i4>
      </vt:variant>
      <vt:variant>
        <vt:i4>309</vt:i4>
      </vt:variant>
      <vt:variant>
        <vt:i4>0</vt:i4>
      </vt:variant>
      <vt:variant>
        <vt:i4>5</vt:i4>
      </vt:variant>
      <vt:variant>
        <vt:lpwstr>https://www.mass.gov/executive-orders/no-594-leading-by-example-decarbonizing-and-minimizing-environmental-impacts-of-state-government</vt:lpwstr>
      </vt:variant>
      <vt:variant>
        <vt:lpwstr/>
      </vt:variant>
      <vt:variant>
        <vt:i4>4915327</vt:i4>
      </vt:variant>
      <vt:variant>
        <vt:i4>306</vt:i4>
      </vt:variant>
      <vt:variant>
        <vt:i4>0</vt:i4>
      </vt:variant>
      <vt:variant>
        <vt:i4>5</vt:i4>
      </vt:variant>
      <vt:variant>
        <vt:lpwstr>mailto:michael.barry3@mass.gov</vt:lpwstr>
      </vt:variant>
      <vt:variant>
        <vt:lpwstr/>
      </vt:variant>
      <vt:variant>
        <vt:i4>4915327</vt:i4>
      </vt:variant>
      <vt:variant>
        <vt:i4>303</vt:i4>
      </vt:variant>
      <vt:variant>
        <vt:i4>0</vt:i4>
      </vt:variant>
      <vt:variant>
        <vt:i4>5</vt:i4>
      </vt:variant>
      <vt:variant>
        <vt:lpwstr>mailto:michael.barry3@mass.gov</vt:lpwstr>
      </vt:variant>
      <vt:variant>
        <vt:lpwstr/>
      </vt:variant>
      <vt:variant>
        <vt:i4>6553639</vt:i4>
      </vt:variant>
      <vt:variant>
        <vt:i4>300</vt:i4>
      </vt:variant>
      <vt:variant>
        <vt:i4>0</vt:i4>
      </vt:variant>
      <vt:variant>
        <vt:i4>5</vt:i4>
      </vt:variant>
      <vt:variant>
        <vt:lpwstr>https://go.procurated.com/ma-statewide/</vt:lpwstr>
      </vt:variant>
      <vt:variant>
        <vt:lpwstr/>
      </vt:variant>
      <vt:variant>
        <vt:i4>4915327</vt:i4>
      </vt:variant>
      <vt:variant>
        <vt:i4>297</vt:i4>
      </vt:variant>
      <vt:variant>
        <vt:i4>0</vt:i4>
      </vt:variant>
      <vt:variant>
        <vt:i4>5</vt:i4>
      </vt:variant>
      <vt:variant>
        <vt:lpwstr>mailto:michael.barry3@mass.gov</vt:lpwstr>
      </vt:variant>
      <vt:variant>
        <vt:lpwstr/>
      </vt:variant>
      <vt:variant>
        <vt:i4>6553703</vt:i4>
      </vt:variant>
      <vt:variant>
        <vt:i4>294</vt:i4>
      </vt:variant>
      <vt:variant>
        <vt:i4>0</vt:i4>
      </vt:variant>
      <vt:variant>
        <vt:i4>5</vt:i4>
      </vt:variant>
      <vt:variant>
        <vt:lpwstr>https://www.mass.gov/doc/emergency-response-supplies-services-and-equipment-contact-information</vt:lpwstr>
      </vt:variant>
      <vt:variant>
        <vt:lpwstr/>
      </vt:variant>
      <vt:variant>
        <vt:i4>6619241</vt:i4>
      </vt:variant>
      <vt:variant>
        <vt:i4>291</vt:i4>
      </vt:variant>
      <vt:variant>
        <vt:i4>0</vt:i4>
      </vt:variant>
      <vt:variant>
        <vt:i4>5</vt:i4>
      </vt:variant>
      <vt:variant>
        <vt:lpwstr>https://www.mass.gov/regulations/801-CMR-21-procurement-of-commodities-or-services-including-human-and-social-services</vt:lpwstr>
      </vt:variant>
      <vt:variant>
        <vt:lpwstr/>
      </vt:variant>
      <vt:variant>
        <vt:i4>262249</vt:i4>
      </vt:variant>
      <vt:variant>
        <vt:i4>288</vt:i4>
      </vt:variant>
      <vt:variant>
        <vt:i4>0</vt:i4>
      </vt:variant>
      <vt:variant>
        <vt:i4>5</vt:i4>
      </vt:variant>
      <vt:variant>
        <vt:lpwstr/>
      </vt:variant>
      <vt:variant>
        <vt:lpwstr>_Appendix_A:_Vendor</vt:lpwstr>
      </vt:variant>
      <vt:variant>
        <vt:i4>2228276</vt:i4>
      </vt:variant>
      <vt:variant>
        <vt:i4>285</vt:i4>
      </vt:variant>
      <vt:variant>
        <vt:i4>0</vt:i4>
      </vt:variant>
      <vt:variant>
        <vt:i4>5</vt:i4>
      </vt:variant>
      <vt:variant>
        <vt:lpwstr>https://www.macomptroller.org/policies/</vt:lpwstr>
      </vt:variant>
      <vt:variant>
        <vt:lpwstr/>
      </vt:variant>
      <vt:variant>
        <vt:i4>3801214</vt:i4>
      </vt:variant>
      <vt:variant>
        <vt:i4>282</vt:i4>
      </vt:variant>
      <vt:variant>
        <vt:i4>0</vt:i4>
      </vt:variant>
      <vt:variant>
        <vt:i4>5</vt:i4>
      </vt:variant>
      <vt:variant>
        <vt:lpwstr>https://www.commbuys.com/bso/external/purchaseorder/poSummary.sdo?docId=PO-25-1080-OSD03-OSD03-33382&amp;releaseNbr=0&amp;external=true&amp;parentUrl=close</vt:lpwstr>
      </vt:variant>
      <vt:variant>
        <vt:lpwstr/>
      </vt:variant>
      <vt:variant>
        <vt:i4>3145732</vt:i4>
      </vt:variant>
      <vt:variant>
        <vt:i4>279</vt:i4>
      </vt:variant>
      <vt:variant>
        <vt:i4>0</vt:i4>
      </vt:variant>
      <vt:variant>
        <vt:i4>5</vt:i4>
      </vt:variant>
      <vt:variant>
        <vt:lpwstr>https://www.macomptroller.org/wp-content/uploads/instructions_standard-contract-form.pdf</vt:lpwstr>
      </vt:variant>
      <vt:variant>
        <vt:lpwstr/>
      </vt:variant>
      <vt:variant>
        <vt:i4>852015</vt:i4>
      </vt:variant>
      <vt:variant>
        <vt:i4>276</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4128803</vt:i4>
      </vt:variant>
      <vt:variant>
        <vt:i4>273</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270</vt:i4>
      </vt:variant>
      <vt:variant>
        <vt:i4>0</vt:i4>
      </vt:variant>
      <vt:variant>
        <vt:i4>5</vt:i4>
      </vt:variant>
      <vt:variant>
        <vt:lpwstr>https://www.mass.gov/doc/statewide-contract-index</vt:lpwstr>
      </vt:variant>
      <vt:variant>
        <vt:lpwstr/>
      </vt:variant>
      <vt:variant>
        <vt:i4>2162729</vt:i4>
      </vt:variant>
      <vt:variant>
        <vt:i4>267</vt:i4>
      </vt:variant>
      <vt:variant>
        <vt:i4>0</vt:i4>
      </vt:variant>
      <vt:variant>
        <vt:i4>5</vt:i4>
      </vt:variant>
      <vt:variant>
        <vt:lpwstr>https://www.mass.gov/orgs/supplier-diversity-office-sdo</vt:lpwstr>
      </vt:variant>
      <vt:variant>
        <vt:lpwstr/>
      </vt:variant>
      <vt:variant>
        <vt:i4>262249</vt:i4>
      </vt:variant>
      <vt:variant>
        <vt:i4>264</vt:i4>
      </vt:variant>
      <vt:variant>
        <vt:i4>0</vt:i4>
      </vt:variant>
      <vt:variant>
        <vt:i4>5</vt:i4>
      </vt:variant>
      <vt:variant>
        <vt:lpwstr/>
      </vt:variant>
      <vt:variant>
        <vt:lpwstr>_Appendix_A:_Vendor</vt:lpwstr>
      </vt:variant>
      <vt:variant>
        <vt:i4>262249</vt:i4>
      </vt:variant>
      <vt:variant>
        <vt:i4>261</vt:i4>
      </vt:variant>
      <vt:variant>
        <vt:i4>0</vt:i4>
      </vt:variant>
      <vt:variant>
        <vt:i4>5</vt:i4>
      </vt:variant>
      <vt:variant>
        <vt:lpwstr/>
      </vt:variant>
      <vt:variant>
        <vt:lpwstr>_Appendix_A:_Vendor</vt:lpwstr>
      </vt:variant>
      <vt:variant>
        <vt:i4>262249</vt:i4>
      </vt:variant>
      <vt:variant>
        <vt:i4>258</vt:i4>
      </vt:variant>
      <vt:variant>
        <vt:i4>0</vt:i4>
      </vt:variant>
      <vt:variant>
        <vt:i4>5</vt:i4>
      </vt:variant>
      <vt:variant>
        <vt:lpwstr/>
      </vt:variant>
      <vt:variant>
        <vt:lpwstr>_Appendix_A:_Vendor</vt:lpwstr>
      </vt:variant>
      <vt:variant>
        <vt:i4>3801214</vt:i4>
      </vt:variant>
      <vt:variant>
        <vt:i4>255</vt:i4>
      </vt:variant>
      <vt:variant>
        <vt:i4>0</vt:i4>
      </vt:variant>
      <vt:variant>
        <vt:i4>5</vt:i4>
      </vt:variant>
      <vt:variant>
        <vt:lpwstr>https://www.commbuys.com/bso/external/purchaseorder/poSummary.sdo?docId=PO-25-1080-OSD03-OSD03-33382&amp;releaseNbr=0&amp;external=true&amp;parentUrl=close</vt:lpwstr>
      </vt:variant>
      <vt:variant>
        <vt:lpwstr/>
      </vt:variant>
      <vt:variant>
        <vt:i4>5242970</vt:i4>
      </vt:variant>
      <vt:variant>
        <vt:i4>252</vt:i4>
      </vt:variant>
      <vt:variant>
        <vt:i4>0</vt:i4>
      </vt:variant>
      <vt:variant>
        <vt:i4>5</vt:i4>
      </vt:variant>
      <vt:variant>
        <vt:lpwstr>http://www.commbuys.com/</vt:lpwstr>
      </vt:variant>
      <vt:variant>
        <vt:lpwstr/>
      </vt:variant>
      <vt:variant>
        <vt:i4>2949151</vt:i4>
      </vt:variant>
      <vt:variant>
        <vt:i4>249</vt:i4>
      </vt:variant>
      <vt:variant>
        <vt:i4>0</vt:i4>
      </vt:variant>
      <vt:variant>
        <vt:i4>5</vt:i4>
      </vt:variant>
      <vt:variant>
        <vt:lpwstr>mailto:OSDhelpdesk@mass.gov</vt:lpwstr>
      </vt:variant>
      <vt:variant>
        <vt:lpwstr/>
      </vt:variant>
      <vt:variant>
        <vt:i4>6750215</vt:i4>
      </vt:variant>
      <vt:variant>
        <vt:i4>246</vt:i4>
      </vt:variant>
      <vt:variant>
        <vt:i4>0</vt:i4>
      </vt:variant>
      <vt:variant>
        <vt:i4>5</vt:i4>
      </vt:variant>
      <vt:variant>
        <vt:lpwstr/>
      </vt:variant>
      <vt:variant>
        <vt:lpwstr>_Appendix_A:_Zone</vt:lpwstr>
      </vt:variant>
      <vt:variant>
        <vt:i4>7012465</vt:i4>
      </vt:variant>
      <vt:variant>
        <vt:i4>243</vt:i4>
      </vt:variant>
      <vt:variant>
        <vt:i4>0</vt:i4>
      </vt:variant>
      <vt:variant>
        <vt:i4>5</vt:i4>
      </vt:variant>
      <vt:variant>
        <vt:lpwstr>https://www.mass.gov/doc/qrg-how-to-record-a-contract-purchase-previously-made-rpa-release/download</vt:lpwstr>
      </vt:variant>
      <vt:variant>
        <vt:lpwstr/>
      </vt:variant>
      <vt:variant>
        <vt:i4>6684796</vt:i4>
      </vt:variant>
      <vt:variant>
        <vt:i4>240</vt:i4>
      </vt:variant>
      <vt:variant>
        <vt:i4>0</vt:i4>
      </vt:variant>
      <vt:variant>
        <vt:i4>5</vt:i4>
      </vt:variant>
      <vt:variant>
        <vt:lpwstr>https://www.mass.gov/doc/how-to-make-a-statewide-contact-purchase-in-commbuys/download</vt:lpwstr>
      </vt:variant>
      <vt:variant>
        <vt:lpwstr/>
      </vt:variant>
      <vt:variant>
        <vt:i4>6684796</vt:i4>
      </vt:variant>
      <vt:variant>
        <vt:i4>237</vt:i4>
      </vt:variant>
      <vt:variant>
        <vt:i4>0</vt:i4>
      </vt:variant>
      <vt:variant>
        <vt:i4>5</vt:i4>
      </vt:variant>
      <vt:variant>
        <vt:lpwstr>https://www.mass.gov/doc/how-to-make-a-statewide-contact-purchase-in-commbuys/download</vt:lpwstr>
      </vt:variant>
      <vt:variant>
        <vt:lpwstr/>
      </vt:variant>
      <vt:variant>
        <vt:i4>262249</vt:i4>
      </vt:variant>
      <vt:variant>
        <vt:i4>234</vt:i4>
      </vt:variant>
      <vt:variant>
        <vt:i4>0</vt:i4>
      </vt:variant>
      <vt:variant>
        <vt:i4>5</vt:i4>
      </vt:variant>
      <vt:variant>
        <vt:lpwstr/>
      </vt:variant>
      <vt:variant>
        <vt:lpwstr>_Appendix_A:_Vendor</vt:lpwstr>
      </vt:variant>
      <vt:variant>
        <vt:i4>2621489</vt:i4>
      </vt:variant>
      <vt:variant>
        <vt:i4>231</vt:i4>
      </vt:variant>
      <vt:variant>
        <vt:i4>0</vt:i4>
      </vt:variant>
      <vt:variant>
        <vt:i4>5</vt:i4>
      </vt:variant>
      <vt:variant>
        <vt:lpwstr>https://www.mass.gov/doc/how-to-request-quotes-from-vendors-on-statewide-contracts/download</vt:lpwstr>
      </vt:variant>
      <vt:variant>
        <vt:lpwstr/>
      </vt:variant>
      <vt:variant>
        <vt:i4>262249</vt:i4>
      </vt:variant>
      <vt:variant>
        <vt:i4>228</vt:i4>
      </vt:variant>
      <vt:variant>
        <vt:i4>0</vt:i4>
      </vt:variant>
      <vt:variant>
        <vt:i4>5</vt:i4>
      </vt:variant>
      <vt:variant>
        <vt:lpwstr/>
      </vt:variant>
      <vt:variant>
        <vt:lpwstr>_Appendix_A:_Vendor</vt:lpwstr>
      </vt:variant>
      <vt:variant>
        <vt:i4>3211321</vt:i4>
      </vt:variant>
      <vt:variant>
        <vt:i4>225</vt:i4>
      </vt:variant>
      <vt:variant>
        <vt:i4>0</vt:i4>
      </vt:variant>
      <vt:variant>
        <vt:i4>5</vt:i4>
      </vt:variant>
      <vt:variant>
        <vt:lpwstr/>
      </vt:variant>
      <vt:variant>
        <vt:lpwstr>_Purchase_Options</vt:lpwstr>
      </vt:variant>
      <vt:variant>
        <vt:i4>3080304</vt:i4>
      </vt:variant>
      <vt:variant>
        <vt:i4>222</vt:i4>
      </vt:variant>
      <vt:variant>
        <vt:i4>0</vt:i4>
      </vt:variant>
      <vt:variant>
        <vt:i4>5</vt:i4>
      </vt:variant>
      <vt:variant>
        <vt:lpwstr>https://www.commbuys.com/bso/external/purchaseorder/poSummary.sdo?docId=PO-25-1080-OSD03-SRC01-32964&amp;releaseNbr=0&amp;external=true&amp;parentUrl=close</vt:lpwstr>
      </vt:variant>
      <vt:variant>
        <vt:lpwstr/>
      </vt:variant>
      <vt:variant>
        <vt:i4>3080304</vt:i4>
      </vt:variant>
      <vt:variant>
        <vt:i4>219</vt:i4>
      </vt:variant>
      <vt:variant>
        <vt:i4>0</vt:i4>
      </vt:variant>
      <vt:variant>
        <vt:i4>5</vt:i4>
      </vt:variant>
      <vt:variant>
        <vt:lpwstr>https://www.commbuys.com/bso/external/purchaseorder/poSummary.sdo?docId=PO-25-1080-OSD03-SRC01-32964&amp;releaseNbr=0&amp;external=true&amp;parentUrl=close</vt:lpwstr>
      </vt:variant>
      <vt:variant>
        <vt:lpwstr/>
      </vt:variant>
      <vt:variant>
        <vt:i4>5242970</vt:i4>
      </vt:variant>
      <vt:variant>
        <vt:i4>216</vt:i4>
      </vt:variant>
      <vt:variant>
        <vt:i4>0</vt:i4>
      </vt:variant>
      <vt:variant>
        <vt:i4>5</vt:i4>
      </vt:variant>
      <vt:variant>
        <vt:lpwstr>http://www.commbuys.com/</vt:lpwstr>
      </vt:variant>
      <vt:variant>
        <vt:lpwstr/>
      </vt:variant>
      <vt:variant>
        <vt:i4>3080304</vt:i4>
      </vt:variant>
      <vt:variant>
        <vt:i4>213</vt:i4>
      </vt:variant>
      <vt:variant>
        <vt:i4>0</vt:i4>
      </vt:variant>
      <vt:variant>
        <vt:i4>5</vt:i4>
      </vt:variant>
      <vt:variant>
        <vt:lpwstr>https://www.commbuys.com/bso/external/purchaseorder/poSummary.sdo?docId=PO-25-1080-OSD03-SRC01-32964&amp;releaseNbr=0&amp;external=true&amp;parentUrl=close</vt:lpwstr>
      </vt:variant>
      <vt:variant>
        <vt:lpwstr/>
      </vt:variant>
      <vt:variant>
        <vt:i4>3670071</vt:i4>
      </vt:variant>
      <vt:variant>
        <vt:i4>210</vt:i4>
      </vt:variant>
      <vt:variant>
        <vt:i4>0</vt:i4>
      </vt:variant>
      <vt:variant>
        <vt:i4>5</vt:i4>
      </vt:variant>
      <vt:variant>
        <vt:lpwstr>https://www.commbuys.com/bso/external/purchaseorder/poSummary.sdo?docId=PO-25-1080-OSD03-SRC3-36558&amp;releaseNbr=0&amp;external=true&amp;parentUrl=close</vt:lpwstr>
      </vt:variant>
      <vt:variant>
        <vt:lpwstr/>
      </vt:variant>
      <vt:variant>
        <vt:i4>5242970</vt:i4>
      </vt:variant>
      <vt:variant>
        <vt:i4>207</vt:i4>
      </vt:variant>
      <vt:variant>
        <vt:i4>0</vt:i4>
      </vt:variant>
      <vt:variant>
        <vt:i4>5</vt:i4>
      </vt:variant>
      <vt:variant>
        <vt:lpwstr>http://www.commbuys.com/</vt:lpwstr>
      </vt:variant>
      <vt:variant>
        <vt:lpwstr/>
      </vt:variant>
      <vt:variant>
        <vt:i4>5308441</vt:i4>
      </vt:variant>
      <vt:variant>
        <vt:i4>204</vt:i4>
      </vt:variant>
      <vt:variant>
        <vt:i4>0</vt:i4>
      </vt:variant>
      <vt:variant>
        <vt:i4>5</vt:i4>
      </vt:variant>
      <vt:variant>
        <vt:lpwstr>https://www.mass.gov/info-details/non-profit-purchasing-programs</vt:lpwstr>
      </vt:variant>
      <vt:variant>
        <vt:lpwstr/>
      </vt:variant>
      <vt:variant>
        <vt:i4>3801214</vt:i4>
      </vt:variant>
      <vt:variant>
        <vt:i4>201</vt:i4>
      </vt:variant>
      <vt:variant>
        <vt:i4>0</vt:i4>
      </vt:variant>
      <vt:variant>
        <vt:i4>5</vt:i4>
      </vt:variant>
      <vt:variant>
        <vt:lpwstr>https://www.commbuys.com/bso/external/purchaseorder/poSummary.sdo?docId=PO-25-1080-OSD03-OSD03-33382&amp;releaseNbr=0&amp;external=true&amp;parentUrl=close</vt:lpwstr>
      </vt:variant>
      <vt:variant>
        <vt:lpwstr/>
      </vt:variant>
      <vt:variant>
        <vt:i4>2556023</vt:i4>
      </vt:variant>
      <vt:variant>
        <vt:i4>198</vt:i4>
      </vt:variant>
      <vt:variant>
        <vt:i4>0</vt:i4>
      </vt:variant>
      <vt:variant>
        <vt:i4>5</vt:i4>
      </vt:variant>
      <vt:variant>
        <vt:lpwstr>https://www.mass.gov/leading-by-example-program</vt:lpwstr>
      </vt:variant>
      <vt:variant>
        <vt:lpwstr/>
      </vt:variant>
      <vt:variant>
        <vt:i4>6684721</vt:i4>
      </vt:variant>
      <vt:variant>
        <vt:i4>195</vt:i4>
      </vt:variant>
      <vt:variant>
        <vt:i4>0</vt:i4>
      </vt:variant>
      <vt:variant>
        <vt:i4>5</vt:i4>
      </vt:variant>
      <vt:variant>
        <vt:lpwstr>https://www.mass.gov/executive-orders/no-594-leading-by-example-decarbonizing-and-minimizing-environmental-impacts-of-state-government</vt:lpwstr>
      </vt:variant>
      <vt:variant>
        <vt:lpwstr/>
      </vt:variant>
      <vt:variant>
        <vt:i4>262249</vt:i4>
      </vt:variant>
      <vt:variant>
        <vt:i4>192</vt:i4>
      </vt:variant>
      <vt:variant>
        <vt:i4>0</vt:i4>
      </vt:variant>
      <vt:variant>
        <vt:i4>5</vt:i4>
      </vt:variant>
      <vt:variant>
        <vt:lpwstr/>
      </vt:variant>
      <vt:variant>
        <vt:lpwstr>_Appendix_A:_Vendor</vt:lpwstr>
      </vt:variant>
      <vt:variant>
        <vt:i4>1376311</vt:i4>
      </vt:variant>
      <vt:variant>
        <vt:i4>185</vt:i4>
      </vt:variant>
      <vt:variant>
        <vt:i4>0</vt:i4>
      </vt:variant>
      <vt:variant>
        <vt:i4>5</vt:i4>
      </vt:variant>
      <vt:variant>
        <vt:lpwstr/>
      </vt:variant>
      <vt:variant>
        <vt:lpwstr>_Toc205195962</vt:lpwstr>
      </vt:variant>
      <vt:variant>
        <vt:i4>1376311</vt:i4>
      </vt:variant>
      <vt:variant>
        <vt:i4>179</vt:i4>
      </vt:variant>
      <vt:variant>
        <vt:i4>0</vt:i4>
      </vt:variant>
      <vt:variant>
        <vt:i4>5</vt:i4>
      </vt:variant>
      <vt:variant>
        <vt:lpwstr/>
      </vt:variant>
      <vt:variant>
        <vt:lpwstr>_Toc205195961</vt:lpwstr>
      </vt:variant>
      <vt:variant>
        <vt:i4>1376311</vt:i4>
      </vt:variant>
      <vt:variant>
        <vt:i4>173</vt:i4>
      </vt:variant>
      <vt:variant>
        <vt:i4>0</vt:i4>
      </vt:variant>
      <vt:variant>
        <vt:i4>5</vt:i4>
      </vt:variant>
      <vt:variant>
        <vt:lpwstr/>
      </vt:variant>
      <vt:variant>
        <vt:lpwstr>_Toc205195960</vt:lpwstr>
      </vt:variant>
      <vt:variant>
        <vt:i4>1441847</vt:i4>
      </vt:variant>
      <vt:variant>
        <vt:i4>167</vt:i4>
      </vt:variant>
      <vt:variant>
        <vt:i4>0</vt:i4>
      </vt:variant>
      <vt:variant>
        <vt:i4>5</vt:i4>
      </vt:variant>
      <vt:variant>
        <vt:lpwstr/>
      </vt:variant>
      <vt:variant>
        <vt:lpwstr>_Toc205195959</vt:lpwstr>
      </vt:variant>
      <vt:variant>
        <vt:i4>1441847</vt:i4>
      </vt:variant>
      <vt:variant>
        <vt:i4>161</vt:i4>
      </vt:variant>
      <vt:variant>
        <vt:i4>0</vt:i4>
      </vt:variant>
      <vt:variant>
        <vt:i4>5</vt:i4>
      </vt:variant>
      <vt:variant>
        <vt:lpwstr/>
      </vt:variant>
      <vt:variant>
        <vt:lpwstr>_Toc205195958</vt:lpwstr>
      </vt:variant>
      <vt:variant>
        <vt:i4>1441847</vt:i4>
      </vt:variant>
      <vt:variant>
        <vt:i4>155</vt:i4>
      </vt:variant>
      <vt:variant>
        <vt:i4>0</vt:i4>
      </vt:variant>
      <vt:variant>
        <vt:i4>5</vt:i4>
      </vt:variant>
      <vt:variant>
        <vt:lpwstr/>
      </vt:variant>
      <vt:variant>
        <vt:lpwstr>_Toc205195957</vt:lpwstr>
      </vt:variant>
      <vt:variant>
        <vt:i4>1441847</vt:i4>
      </vt:variant>
      <vt:variant>
        <vt:i4>149</vt:i4>
      </vt:variant>
      <vt:variant>
        <vt:i4>0</vt:i4>
      </vt:variant>
      <vt:variant>
        <vt:i4>5</vt:i4>
      </vt:variant>
      <vt:variant>
        <vt:lpwstr/>
      </vt:variant>
      <vt:variant>
        <vt:lpwstr>_Toc205195956</vt:lpwstr>
      </vt:variant>
      <vt:variant>
        <vt:i4>1441847</vt:i4>
      </vt:variant>
      <vt:variant>
        <vt:i4>143</vt:i4>
      </vt:variant>
      <vt:variant>
        <vt:i4>0</vt:i4>
      </vt:variant>
      <vt:variant>
        <vt:i4>5</vt:i4>
      </vt:variant>
      <vt:variant>
        <vt:lpwstr/>
      </vt:variant>
      <vt:variant>
        <vt:lpwstr>_Toc205195955</vt:lpwstr>
      </vt:variant>
      <vt:variant>
        <vt:i4>1441847</vt:i4>
      </vt:variant>
      <vt:variant>
        <vt:i4>137</vt:i4>
      </vt:variant>
      <vt:variant>
        <vt:i4>0</vt:i4>
      </vt:variant>
      <vt:variant>
        <vt:i4>5</vt:i4>
      </vt:variant>
      <vt:variant>
        <vt:lpwstr/>
      </vt:variant>
      <vt:variant>
        <vt:lpwstr>_Toc205195954</vt:lpwstr>
      </vt:variant>
      <vt:variant>
        <vt:i4>1441847</vt:i4>
      </vt:variant>
      <vt:variant>
        <vt:i4>131</vt:i4>
      </vt:variant>
      <vt:variant>
        <vt:i4>0</vt:i4>
      </vt:variant>
      <vt:variant>
        <vt:i4>5</vt:i4>
      </vt:variant>
      <vt:variant>
        <vt:lpwstr/>
      </vt:variant>
      <vt:variant>
        <vt:lpwstr>_Toc205195953</vt:lpwstr>
      </vt:variant>
      <vt:variant>
        <vt:i4>1441847</vt:i4>
      </vt:variant>
      <vt:variant>
        <vt:i4>125</vt:i4>
      </vt:variant>
      <vt:variant>
        <vt:i4>0</vt:i4>
      </vt:variant>
      <vt:variant>
        <vt:i4>5</vt:i4>
      </vt:variant>
      <vt:variant>
        <vt:lpwstr/>
      </vt:variant>
      <vt:variant>
        <vt:lpwstr>_Toc205195952</vt:lpwstr>
      </vt:variant>
      <vt:variant>
        <vt:i4>1441847</vt:i4>
      </vt:variant>
      <vt:variant>
        <vt:i4>119</vt:i4>
      </vt:variant>
      <vt:variant>
        <vt:i4>0</vt:i4>
      </vt:variant>
      <vt:variant>
        <vt:i4>5</vt:i4>
      </vt:variant>
      <vt:variant>
        <vt:lpwstr/>
      </vt:variant>
      <vt:variant>
        <vt:lpwstr>_Toc205195951</vt:lpwstr>
      </vt:variant>
      <vt:variant>
        <vt:i4>1441847</vt:i4>
      </vt:variant>
      <vt:variant>
        <vt:i4>113</vt:i4>
      </vt:variant>
      <vt:variant>
        <vt:i4>0</vt:i4>
      </vt:variant>
      <vt:variant>
        <vt:i4>5</vt:i4>
      </vt:variant>
      <vt:variant>
        <vt:lpwstr/>
      </vt:variant>
      <vt:variant>
        <vt:lpwstr>_Toc205195950</vt:lpwstr>
      </vt:variant>
      <vt:variant>
        <vt:i4>1507383</vt:i4>
      </vt:variant>
      <vt:variant>
        <vt:i4>107</vt:i4>
      </vt:variant>
      <vt:variant>
        <vt:i4>0</vt:i4>
      </vt:variant>
      <vt:variant>
        <vt:i4>5</vt:i4>
      </vt:variant>
      <vt:variant>
        <vt:lpwstr/>
      </vt:variant>
      <vt:variant>
        <vt:lpwstr>_Toc205195949</vt:lpwstr>
      </vt:variant>
      <vt:variant>
        <vt:i4>1507383</vt:i4>
      </vt:variant>
      <vt:variant>
        <vt:i4>101</vt:i4>
      </vt:variant>
      <vt:variant>
        <vt:i4>0</vt:i4>
      </vt:variant>
      <vt:variant>
        <vt:i4>5</vt:i4>
      </vt:variant>
      <vt:variant>
        <vt:lpwstr/>
      </vt:variant>
      <vt:variant>
        <vt:lpwstr>_Toc205195948</vt:lpwstr>
      </vt:variant>
      <vt:variant>
        <vt:i4>1507383</vt:i4>
      </vt:variant>
      <vt:variant>
        <vt:i4>95</vt:i4>
      </vt:variant>
      <vt:variant>
        <vt:i4>0</vt:i4>
      </vt:variant>
      <vt:variant>
        <vt:i4>5</vt:i4>
      </vt:variant>
      <vt:variant>
        <vt:lpwstr/>
      </vt:variant>
      <vt:variant>
        <vt:lpwstr>_Toc205195947</vt:lpwstr>
      </vt:variant>
      <vt:variant>
        <vt:i4>1507383</vt:i4>
      </vt:variant>
      <vt:variant>
        <vt:i4>89</vt:i4>
      </vt:variant>
      <vt:variant>
        <vt:i4>0</vt:i4>
      </vt:variant>
      <vt:variant>
        <vt:i4>5</vt:i4>
      </vt:variant>
      <vt:variant>
        <vt:lpwstr/>
      </vt:variant>
      <vt:variant>
        <vt:lpwstr>_Toc205195946</vt:lpwstr>
      </vt:variant>
      <vt:variant>
        <vt:i4>1507383</vt:i4>
      </vt:variant>
      <vt:variant>
        <vt:i4>83</vt:i4>
      </vt:variant>
      <vt:variant>
        <vt:i4>0</vt:i4>
      </vt:variant>
      <vt:variant>
        <vt:i4>5</vt:i4>
      </vt:variant>
      <vt:variant>
        <vt:lpwstr/>
      </vt:variant>
      <vt:variant>
        <vt:lpwstr>_Toc205195945</vt:lpwstr>
      </vt:variant>
      <vt:variant>
        <vt:i4>1507383</vt:i4>
      </vt:variant>
      <vt:variant>
        <vt:i4>77</vt:i4>
      </vt:variant>
      <vt:variant>
        <vt:i4>0</vt:i4>
      </vt:variant>
      <vt:variant>
        <vt:i4>5</vt:i4>
      </vt:variant>
      <vt:variant>
        <vt:lpwstr/>
      </vt:variant>
      <vt:variant>
        <vt:lpwstr>_Toc205195944</vt:lpwstr>
      </vt:variant>
      <vt:variant>
        <vt:i4>1507383</vt:i4>
      </vt:variant>
      <vt:variant>
        <vt:i4>71</vt:i4>
      </vt:variant>
      <vt:variant>
        <vt:i4>0</vt:i4>
      </vt:variant>
      <vt:variant>
        <vt:i4>5</vt:i4>
      </vt:variant>
      <vt:variant>
        <vt:lpwstr/>
      </vt:variant>
      <vt:variant>
        <vt:lpwstr>_Toc205195943</vt:lpwstr>
      </vt:variant>
      <vt:variant>
        <vt:i4>1507383</vt:i4>
      </vt:variant>
      <vt:variant>
        <vt:i4>65</vt:i4>
      </vt:variant>
      <vt:variant>
        <vt:i4>0</vt:i4>
      </vt:variant>
      <vt:variant>
        <vt:i4>5</vt:i4>
      </vt:variant>
      <vt:variant>
        <vt:lpwstr/>
      </vt:variant>
      <vt:variant>
        <vt:lpwstr>_Toc205195942</vt:lpwstr>
      </vt:variant>
      <vt:variant>
        <vt:i4>1507383</vt:i4>
      </vt:variant>
      <vt:variant>
        <vt:i4>59</vt:i4>
      </vt:variant>
      <vt:variant>
        <vt:i4>0</vt:i4>
      </vt:variant>
      <vt:variant>
        <vt:i4>5</vt:i4>
      </vt:variant>
      <vt:variant>
        <vt:lpwstr/>
      </vt:variant>
      <vt:variant>
        <vt:lpwstr>_Toc205195941</vt:lpwstr>
      </vt:variant>
      <vt:variant>
        <vt:i4>1507383</vt:i4>
      </vt:variant>
      <vt:variant>
        <vt:i4>53</vt:i4>
      </vt:variant>
      <vt:variant>
        <vt:i4>0</vt:i4>
      </vt:variant>
      <vt:variant>
        <vt:i4>5</vt:i4>
      </vt:variant>
      <vt:variant>
        <vt:lpwstr/>
      </vt:variant>
      <vt:variant>
        <vt:lpwstr>_Toc205195940</vt:lpwstr>
      </vt:variant>
      <vt:variant>
        <vt:i4>1048631</vt:i4>
      </vt:variant>
      <vt:variant>
        <vt:i4>47</vt:i4>
      </vt:variant>
      <vt:variant>
        <vt:i4>0</vt:i4>
      </vt:variant>
      <vt:variant>
        <vt:i4>5</vt:i4>
      </vt:variant>
      <vt:variant>
        <vt:lpwstr/>
      </vt:variant>
      <vt:variant>
        <vt:lpwstr>_Toc205195939</vt:lpwstr>
      </vt:variant>
      <vt:variant>
        <vt:i4>1048631</vt:i4>
      </vt:variant>
      <vt:variant>
        <vt:i4>41</vt:i4>
      </vt:variant>
      <vt:variant>
        <vt:i4>0</vt:i4>
      </vt:variant>
      <vt:variant>
        <vt:i4>5</vt:i4>
      </vt:variant>
      <vt:variant>
        <vt:lpwstr/>
      </vt:variant>
      <vt:variant>
        <vt:lpwstr>_Toc205195938</vt:lpwstr>
      </vt:variant>
      <vt:variant>
        <vt:i4>1048631</vt:i4>
      </vt:variant>
      <vt:variant>
        <vt:i4>35</vt:i4>
      </vt:variant>
      <vt:variant>
        <vt:i4>0</vt:i4>
      </vt:variant>
      <vt:variant>
        <vt:i4>5</vt:i4>
      </vt:variant>
      <vt:variant>
        <vt:lpwstr/>
      </vt:variant>
      <vt:variant>
        <vt:lpwstr>_Toc205195937</vt:lpwstr>
      </vt:variant>
      <vt:variant>
        <vt:i4>1048631</vt:i4>
      </vt:variant>
      <vt:variant>
        <vt:i4>29</vt:i4>
      </vt:variant>
      <vt:variant>
        <vt:i4>0</vt:i4>
      </vt:variant>
      <vt:variant>
        <vt:i4>5</vt:i4>
      </vt:variant>
      <vt:variant>
        <vt:lpwstr/>
      </vt:variant>
      <vt:variant>
        <vt:lpwstr>_Toc205195936</vt:lpwstr>
      </vt:variant>
      <vt:variant>
        <vt:i4>1048631</vt:i4>
      </vt:variant>
      <vt:variant>
        <vt:i4>23</vt:i4>
      </vt:variant>
      <vt:variant>
        <vt:i4>0</vt:i4>
      </vt:variant>
      <vt:variant>
        <vt:i4>5</vt:i4>
      </vt:variant>
      <vt:variant>
        <vt:lpwstr/>
      </vt:variant>
      <vt:variant>
        <vt:lpwstr>_Toc205195935</vt:lpwstr>
      </vt:variant>
      <vt:variant>
        <vt:i4>1048631</vt:i4>
      </vt:variant>
      <vt:variant>
        <vt:i4>17</vt:i4>
      </vt:variant>
      <vt:variant>
        <vt:i4>0</vt:i4>
      </vt:variant>
      <vt:variant>
        <vt:i4>5</vt:i4>
      </vt:variant>
      <vt:variant>
        <vt:lpwstr/>
      </vt:variant>
      <vt:variant>
        <vt:lpwstr>_Toc205195934</vt:lpwstr>
      </vt:variant>
      <vt:variant>
        <vt:i4>1048631</vt:i4>
      </vt:variant>
      <vt:variant>
        <vt:i4>11</vt:i4>
      </vt:variant>
      <vt:variant>
        <vt:i4>0</vt:i4>
      </vt:variant>
      <vt:variant>
        <vt:i4>5</vt:i4>
      </vt:variant>
      <vt:variant>
        <vt:lpwstr/>
      </vt:variant>
      <vt:variant>
        <vt:lpwstr>_Toc205195933</vt:lpwstr>
      </vt:variant>
      <vt:variant>
        <vt:i4>262249</vt:i4>
      </vt:variant>
      <vt:variant>
        <vt:i4>6</vt:i4>
      </vt:variant>
      <vt:variant>
        <vt:i4>0</vt:i4>
      </vt:variant>
      <vt:variant>
        <vt:i4>5</vt:i4>
      </vt:variant>
      <vt:variant>
        <vt:lpwstr/>
      </vt:variant>
      <vt:variant>
        <vt:lpwstr>_Appendix_A:_Vendor</vt:lpwstr>
      </vt:variant>
      <vt:variant>
        <vt:i4>5701758</vt:i4>
      </vt:variant>
      <vt:variant>
        <vt:i4>3</vt:i4>
      </vt:variant>
      <vt:variant>
        <vt:i4>0</vt:i4>
      </vt:variant>
      <vt:variant>
        <vt:i4>5</vt:i4>
      </vt:variant>
      <vt:variant>
        <vt:lpwstr/>
      </vt:variant>
      <vt:variant>
        <vt:lpwstr>_Quote_Response_and</vt:lpwstr>
      </vt:variant>
      <vt:variant>
        <vt:i4>4915327</vt:i4>
      </vt:variant>
      <vt:variant>
        <vt:i4>0</vt:i4>
      </vt:variant>
      <vt:variant>
        <vt:i4>0</vt:i4>
      </vt:variant>
      <vt:variant>
        <vt:i4>5</vt:i4>
      </vt:variant>
      <vt:variant>
        <vt:lpwstr>mailto:michael.barry3@mass.gov</vt:lpwstr>
      </vt:variant>
      <vt:variant>
        <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Frizzi</dc:creator>
  <cp:keywords/>
  <cp:lastModifiedBy>McCarthy, Amber (OSD)</cp:lastModifiedBy>
  <cp:revision>2</cp:revision>
  <cp:lastPrinted>2025-03-26T05:19:00Z</cp:lastPrinted>
  <dcterms:created xsi:type="dcterms:W3CDTF">2026-01-16T15:42:00Z</dcterms:created>
  <dcterms:modified xsi:type="dcterms:W3CDTF">2026-01-16T15:42:00Z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