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3DCCA" w14:textId="77777777" w:rsidR="00915172" w:rsidRDefault="37C40FF8" w:rsidP="35D2D83B">
      <w:pPr>
        <w:spacing w:after="360"/>
      </w:pPr>
      <w:r>
        <w:rPr>
          <w:noProof/>
        </w:rPr>
        <w:drawing>
          <wp:inline distT="0" distB="0" distL="0" distR="0" wp14:anchorId="76B19908" wp14:editId="52E4B080">
            <wp:extent cx="2569464" cy="770065"/>
            <wp:effectExtent l="0" t="0" r="0" b="0"/>
            <wp:docPr id="531730687" name="Picture 531730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464" cy="77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69282909"/>
    </w:p>
    <w:p w14:paraId="41B9F365" w14:textId="77777777" w:rsidR="00B96467" w:rsidRPr="00B96467" w:rsidRDefault="00B96467" w:rsidP="00B22304">
      <w:pPr>
        <w:pStyle w:val="Title"/>
        <w:spacing w:after="100" w:afterAutospacing="1"/>
        <w:jc w:val="center"/>
        <w:rPr>
          <w:b/>
          <w:bCs/>
          <w:sz w:val="20"/>
          <w:szCs w:val="20"/>
          <w:highlight w:val="yellow"/>
        </w:rPr>
      </w:pPr>
    </w:p>
    <w:p w14:paraId="15BB4482" w14:textId="77777777" w:rsidR="008858EB" w:rsidRDefault="00522D2B" w:rsidP="00522D2B">
      <w:pPr>
        <w:pStyle w:val="Heading1"/>
        <w:jc w:val="center"/>
      </w:pPr>
      <w:bookmarkStart w:id="1" w:name="_Toc207876125"/>
      <w:r w:rsidRPr="00CA6AF1">
        <w:t>Contract User Guid</w:t>
      </w:r>
      <w:r>
        <w:t>e</w:t>
      </w:r>
      <w:r>
        <w:br/>
      </w:r>
      <w:r w:rsidRPr="00CA6AF1">
        <w:t>ENE5</w:t>
      </w:r>
      <w:r w:rsidR="00BC7049">
        <w:t>0</w:t>
      </w:r>
      <w:r w:rsidRPr="00CA6AF1">
        <w:t xml:space="preserve">: </w:t>
      </w:r>
      <w:r w:rsidR="00BC7049">
        <w:t>Natural Gas Statewide Contract</w:t>
      </w:r>
      <w:bookmarkEnd w:id="1"/>
    </w:p>
    <w:p w14:paraId="4C3FE865" w14:textId="77777777" w:rsidR="001A0890" w:rsidRPr="001A0890" w:rsidRDefault="001A0890" w:rsidP="001A0890"/>
    <w:p w14:paraId="4AC35B3C" w14:textId="77777777" w:rsidR="004757C4" w:rsidRDefault="00164105" w:rsidP="00791C20">
      <w:pPr>
        <w:pStyle w:val="Heading2"/>
        <w:spacing w:before="240"/>
      </w:pPr>
      <w:bookmarkStart w:id="2" w:name="_Toc207876126"/>
      <w:r>
        <w:t>Contract Overview</w:t>
      </w:r>
      <w:bookmarkEnd w:id="2"/>
    </w:p>
    <w:p w14:paraId="438FDFE4" w14:textId="77777777" w:rsidR="00DF2609" w:rsidRPr="00DF2609" w:rsidRDefault="00DF2609" w:rsidP="00DF2609">
      <w:pPr>
        <w:spacing w:after="0"/>
      </w:pPr>
    </w:p>
    <w:tbl>
      <w:tblPr>
        <w:tblStyle w:val="GridTable5Dark-Accent1"/>
        <w:tblpPr w:leftFromText="180" w:rightFromText="180" w:vertAnchor="text" w:tblpXSpec="center" w:tblpY="1"/>
        <w:tblOverlap w:val="never"/>
        <w:tblW w:w="0" w:type="auto"/>
        <w:tblCellSpacing w:w="14" w:type="dxa"/>
        <w:tblLook w:val="02A0" w:firstRow="1" w:lastRow="0" w:firstColumn="1" w:lastColumn="0" w:noHBand="1" w:noVBand="0"/>
        <w:tblCaption w:val="Contract Overview"/>
        <w:tblDescription w:val="This table provides key details, including contact information for the Category Manager, relevant contract terms, quoting requirements, and a link to the complete vendor list."/>
      </w:tblPr>
      <w:tblGrid>
        <w:gridCol w:w="3325"/>
        <w:gridCol w:w="4674"/>
      </w:tblGrid>
      <w:tr w:rsidR="004C7AA6" w:rsidRPr="00136526" w14:paraId="102841E4" w14:textId="77777777" w:rsidTr="00030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72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  <w:shd w:val="clear" w:color="auto" w:fill="2E3192"/>
          </w:tcPr>
          <w:p w14:paraId="018D1888" w14:textId="77777777" w:rsidR="004C7AA6" w:rsidRPr="00136526" w:rsidRDefault="004C7AA6" w:rsidP="008316E8">
            <w:pPr>
              <w:tabs>
                <w:tab w:val="left" w:pos="9165"/>
              </w:tabs>
              <w:rPr>
                <w:sz w:val="24"/>
                <w:szCs w:val="24"/>
              </w:rPr>
            </w:pPr>
            <w:r w:rsidRPr="00136526">
              <w:rPr>
                <w:sz w:val="24"/>
                <w:szCs w:val="24"/>
              </w:rPr>
              <w:t>Category Manager Contact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2" w:type="dxa"/>
            <w:shd w:val="clear" w:color="auto" w:fill="C8D9EB"/>
          </w:tcPr>
          <w:p w14:paraId="1CF2BFB2" w14:textId="77777777" w:rsidR="004C7AA6" w:rsidRPr="00A52547" w:rsidRDefault="004C7AA6" w:rsidP="008316E8">
            <w:pPr>
              <w:tabs>
                <w:tab w:val="left" w:pos="9165"/>
              </w:tabs>
              <w:rPr>
                <w:color w:val="000000" w:themeColor="text1"/>
                <w:sz w:val="24"/>
                <w:szCs w:val="24"/>
              </w:rPr>
            </w:pPr>
            <w:hyperlink r:id="rId12" w:history="1">
              <w:r w:rsidRPr="006A30DC">
                <w:rPr>
                  <w:rStyle w:val="Hyperlink"/>
                  <w:b w:val="0"/>
                  <w:bCs w:val="0"/>
                  <w:sz w:val="24"/>
                  <w:szCs w:val="24"/>
                </w:rPr>
                <w:t>Michael Barry</w:t>
              </w:r>
            </w:hyperlink>
          </w:p>
          <w:p w14:paraId="27B0E28A" w14:textId="77777777" w:rsidR="004C7AA6" w:rsidRPr="00146240" w:rsidRDefault="004C7AA6" w:rsidP="008316E8">
            <w:pPr>
              <w:tabs>
                <w:tab w:val="left" w:pos="9165"/>
              </w:tabs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46240">
              <w:rPr>
                <w:b w:val="0"/>
                <w:bCs w:val="0"/>
                <w:color w:val="000000" w:themeColor="text1"/>
                <w:sz w:val="24"/>
                <w:szCs w:val="24"/>
              </w:rPr>
              <w:t>617-720-3182</w:t>
            </w:r>
          </w:p>
          <w:p w14:paraId="47EF8310" w14:textId="77777777" w:rsidR="004C7AA6" w:rsidRDefault="004C7AA6" w:rsidP="008316E8">
            <w:pPr>
              <w:tabs>
                <w:tab w:val="left" w:pos="9165"/>
              </w:tabs>
              <w:rPr>
                <w:b w:val="0"/>
                <w:bCs w:val="0"/>
              </w:rPr>
            </w:pPr>
          </w:p>
          <w:p w14:paraId="4A83E47A" w14:textId="77777777" w:rsidR="004C7AA6" w:rsidRPr="00502804" w:rsidRDefault="004C7AA6" w:rsidP="008316E8">
            <w:pPr>
              <w:tabs>
                <w:tab w:val="left" w:pos="9165"/>
              </w:tabs>
              <w:rPr>
                <w:color w:val="000000" w:themeColor="text1"/>
                <w:sz w:val="24"/>
                <w:szCs w:val="24"/>
              </w:rPr>
            </w:pPr>
            <w:hyperlink r:id="rId13" w:history="1">
              <w:r w:rsidRPr="006A30DC">
                <w:rPr>
                  <w:rStyle w:val="Hyperlink"/>
                  <w:b w:val="0"/>
                  <w:bCs w:val="0"/>
                  <w:sz w:val="24"/>
                  <w:szCs w:val="24"/>
                </w:rPr>
                <w:t>Kelly Minichello</w:t>
              </w:r>
            </w:hyperlink>
            <w:r w:rsidRPr="0050280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0E0EE71" w14:textId="77777777" w:rsidR="004C7AA6" w:rsidRPr="006D7158" w:rsidRDefault="004C7AA6" w:rsidP="006A30DC">
            <w:pPr>
              <w:tabs>
                <w:tab w:val="left" w:pos="9165"/>
              </w:tabs>
              <w:rPr>
                <w:b w:val="0"/>
                <w:bCs w:val="0"/>
                <w:color w:val="auto"/>
                <w:sz w:val="24"/>
                <w:szCs w:val="24"/>
              </w:rPr>
            </w:pPr>
            <w:r w:rsidRPr="00502804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351-667-9536 </w:t>
            </w:r>
          </w:p>
        </w:tc>
      </w:tr>
      <w:tr w:rsidR="004C7AA6" w:rsidRPr="00136526" w14:paraId="3A21E978" w14:textId="77777777" w:rsidTr="00030BBA">
        <w:trPr>
          <w:trHeight w:val="1030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  <w:shd w:val="clear" w:color="auto" w:fill="2E3192"/>
          </w:tcPr>
          <w:p w14:paraId="73747D53" w14:textId="77777777" w:rsidR="004C7AA6" w:rsidRPr="00136526" w:rsidRDefault="004C7AA6" w:rsidP="008316E8">
            <w:pPr>
              <w:tabs>
                <w:tab w:val="left" w:pos="9165"/>
              </w:tabs>
              <w:rPr>
                <w:sz w:val="24"/>
                <w:szCs w:val="24"/>
              </w:rPr>
            </w:pPr>
            <w:r w:rsidRPr="00136526">
              <w:rPr>
                <w:sz w:val="24"/>
                <w:szCs w:val="24"/>
              </w:rPr>
              <w:t>Contract Term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C8D9EB"/>
          </w:tcPr>
          <w:p w14:paraId="56F8CD84" w14:textId="77777777" w:rsidR="004C7AA6" w:rsidRPr="00136526" w:rsidRDefault="004C7AA6" w:rsidP="008316E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136526">
              <w:rPr>
                <w:rFonts w:cstheme="minorHAnsi"/>
                <w:b/>
                <w:bCs/>
                <w:sz w:val="24"/>
                <w:szCs w:val="24"/>
              </w:rPr>
              <w:t xml:space="preserve">Current Contract Term: </w:t>
            </w:r>
            <w:r w:rsidRPr="000436D5">
              <w:rPr>
                <w:rFonts w:cstheme="minorHAnsi"/>
                <w:sz w:val="24"/>
                <w:szCs w:val="24"/>
              </w:rPr>
              <w:t>November 01, 2023–October 31, 2025</w:t>
            </w:r>
          </w:p>
          <w:p w14:paraId="21F11E3E" w14:textId="77777777" w:rsidR="004C7AA6" w:rsidRPr="00F87ED2" w:rsidRDefault="004C7AA6" w:rsidP="006A30DC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36526">
              <w:rPr>
                <w:rFonts w:cstheme="minorHAnsi"/>
                <w:b/>
                <w:bCs/>
                <w:sz w:val="24"/>
                <w:szCs w:val="24"/>
              </w:rPr>
              <w:t xml:space="preserve">Maximum End Date: </w:t>
            </w:r>
            <w:r w:rsidRPr="00C71492">
              <w:rPr>
                <w:rFonts w:cstheme="minorHAnsi"/>
                <w:sz w:val="24"/>
                <w:szCs w:val="24"/>
              </w:rPr>
              <w:t>October 31, 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4C7AA6" w:rsidRPr="00136526" w14:paraId="1C98DCA3" w14:textId="77777777" w:rsidTr="000A3B7C">
        <w:trPr>
          <w:trHeight w:val="1310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  <w:shd w:val="clear" w:color="auto" w:fill="2E3192"/>
          </w:tcPr>
          <w:p w14:paraId="42067C3B" w14:textId="77777777" w:rsidR="004C7AA6" w:rsidRPr="00136526" w:rsidRDefault="00694685" w:rsidP="008316E8">
            <w:pPr>
              <w:tabs>
                <w:tab w:val="left" w:pos="9165"/>
              </w:tabs>
              <w:rPr>
                <w:sz w:val="24"/>
                <w:szCs w:val="24"/>
              </w:rPr>
            </w:pPr>
            <w:r w:rsidRPr="006626DD">
              <w:rPr>
                <w:sz w:val="24"/>
                <w:szCs w:val="24"/>
              </w:rPr>
              <w:t>Massachusetts Management Accounting and Reporting System (MMARS)</w:t>
            </w:r>
            <w:r w:rsidRPr="001365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Master Agreement (MA) Number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2" w:type="dxa"/>
            <w:shd w:val="clear" w:color="auto" w:fill="C8D9EB"/>
          </w:tcPr>
          <w:p w14:paraId="0DD8C2E5" w14:textId="77777777" w:rsidR="004C7AA6" w:rsidRPr="00136526" w:rsidRDefault="004C7AA6" w:rsidP="00831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ENE50*</w:t>
            </w:r>
          </w:p>
          <w:p w14:paraId="4FB98E67" w14:textId="77777777" w:rsidR="004C7AA6" w:rsidRPr="00136526" w:rsidRDefault="006723D6" w:rsidP="00140FF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D6313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ote</w:t>
            </w:r>
            <w:r w:rsidRPr="003D6313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9048B9">
              <w:rPr>
                <w:rFonts w:cstheme="minorHAnsi"/>
                <w:sz w:val="24"/>
                <w:szCs w:val="24"/>
              </w:rPr>
              <w:t>*The asterisk is required when referencing the contract MMARS.</w:t>
            </w:r>
          </w:p>
        </w:tc>
      </w:tr>
      <w:tr w:rsidR="004C7AA6" w:rsidRPr="00136526" w14:paraId="7B8C30CA" w14:textId="77777777" w:rsidTr="00030BBA">
        <w:trPr>
          <w:trHeight w:val="1012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  <w:shd w:val="clear" w:color="auto" w:fill="2E3192"/>
          </w:tcPr>
          <w:p w14:paraId="2F551D2D" w14:textId="77777777" w:rsidR="004C7AA6" w:rsidRPr="00136526" w:rsidRDefault="004C7AA6" w:rsidP="008316E8">
            <w:pPr>
              <w:tabs>
                <w:tab w:val="left" w:pos="9165"/>
              </w:tabs>
              <w:rPr>
                <w:sz w:val="24"/>
                <w:szCs w:val="24"/>
              </w:rPr>
            </w:pPr>
            <w:r w:rsidRPr="00136526">
              <w:rPr>
                <w:sz w:val="24"/>
                <w:szCs w:val="24"/>
              </w:rPr>
              <w:t>Quote Requirements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2" w:type="dxa"/>
          </w:tcPr>
          <w:p w14:paraId="6F4D1785" w14:textId="77777777" w:rsidR="004C7AA6" w:rsidRPr="00DD1E80" w:rsidRDefault="004C7AA6" w:rsidP="00140FFF">
            <w:pPr>
              <w:rPr>
                <w:sz w:val="24"/>
                <w:szCs w:val="24"/>
                <w:highlight w:val="yellow"/>
              </w:rPr>
            </w:pPr>
            <w:r w:rsidRPr="00DD1E80">
              <w:rPr>
                <w:sz w:val="24"/>
                <w:szCs w:val="24"/>
              </w:rPr>
              <w:t xml:space="preserve">Quotes are required for purchasing. </w:t>
            </w:r>
            <w:r>
              <w:rPr>
                <w:sz w:val="24"/>
                <w:szCs w:val="24"/>
              </w:rPr>
              <w:t>Refer to</w:t>
            </w:r>
            <w:r w:rsidRPr="00DD1E80">
              <w:rPr>
                <w:sz w:val="24"/>
                <w:szCs w:val="24"/>
              </w:rPr>
              <w:t xml:space="preserve"> the </w:t>
            </w:r>
            <w:hyperlink w:anchor="_Quote_Response_and" w:history="1">
              <w:r w:rsidRPr="00DD1E80">
                <w:rPr>
                  <w:rStyle w:val="Hyperlink"/>
                  <w:sz w:val="24"/>
                  <w:szCs w:val="24"/>
                </w:rPr>
                <w:t>Quote Response and Requirements</w:t>
              </w:r>
            </w:hyperlink>
            <w:r w:rsidRPr="00DD1E80">
              <w:rPr>
                <w:sz w:val="24"/>
                <w:szCs w:val="24"/>
              </w:rPr>
              <w:t xml:space="preserve"> section for guidelines.</w:t>
            </w:r>
          </w:p>
        </w:tc>
      </w:tr>
      <w:tr w:rsidR="004C7AA6" w:rsidRPr="00136526" w14:paraId="5BE37A0B" w14:textId="77777777" w:rsidTr="00030BBA">
        <w:trPr>
          <w:trHeight w:val="670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  <w:shd w:val="clear" w:color="auto" w:fill="2E3192"/>
          </w:tcPr>
          <w:p w14:paraId="4C38AFBE" w14:textId="77777777" w:rsidR="004C7AA6" w:rsidRPr="00136526" w:rsidRDefault="004C7AA6" w:rsidP="008316E8">
            <w:pPr>
              <w:tabs>
                <w:tab w:val="left" w:pos="9165"/>
              </w:tabs>
              <w:rPr>
                <w:sz w:val="24"/>
                <w:szCs w:val="24"/>
              </w:rPr>
            </w:pPr>
            <w:r w:rsidRPr="00136526">
              <w:rPr>
                <w:sz w:val="24"/>
                <w:szCs w:val="24"/>
              </w:rPr>
              <w:t>Vendor List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2" w:type="dxa"/>
            <w:shd w:val="clear" w:color="auto" w:fill="C8D9EB"/>
          </w:tcPr>
          <w:p w14:paraId="35BAD754" w14:textId="77777777" w:rsidR="004C7AA6" w:rsidRPr="00136526" w:rsidRDefault="004C7AA6" w:rsidP="00140FF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Refer to the</w:t>
            </w:r>
            <w:r w:rsidRPr="00136526">
              <w:rPr>
                <w:sz w:val="24"/>
                <w:szCs w:val="24"/>
              </w:rPr>
              <w:t xml:space="preserve"> </w:t>
            </w:r>
            <w:hyperlink w:anchor="_Vendor_List_and" w:history="1">
              <w:r w:rsidRPr="00136526">
                <w:rPr>
                  <w:rStyle w:val="Hyperlink"/>
                  <w:sz w:val="24"/>
                  <w:szCs w:val="24"/>
                </w:rPr>
                <w:t>Vendor List and Information</w:t>
              </w:r>
            </w:hyperlink>
            <w:r w:rsidRPr="00136526">
              <w:rPr>
                <w:sz w:val="24"/>
                <w:szCs w:val="24"/>
              </w:rPr>
              <w:t xml:space="preserve"> for eligible vendors on this contract.</w:t>
            </w:r>
          </w:p>
        </w:tc>
      </w:tr>
      <w:tr w:rsidR="004C7AA6" w:rsidRPr="00136526" w14:paraId="0CA2AD8B" w14:textId="77777777" w:rsidTr="00030BBA">
        <w:trPr>
          <w:trHeight w:val="391"/>
          <w:tblCellSpacing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  <w:shd w:val="clear" w:color="auto" w:fill="2E3192"/>
          </w:tcPr>
          <w:p w14:paraId="40CDF19B" w14:textId="77777777" w:rsidR="004C7AA6" w:rsidRPr="00136526" w:rsidRDefault="004C7AA6" w:rsidP="008316E8">
            <w:pPr>
              <w:tabs>
                <w:tab w:val="left" w:pos="9165"/>
              </w:tabs>
              <w:rPr>
                <w:sz w:val="24"/>
                <w:szCs w:val="24"/>
              </w:rPr>
            </w:pPr>
            <w:r w:rsidRPr="00136526">
              <w:rPr>
                <w:sz w:val="24"/>
                <w:szCs w:val="24"/>
              </w:rPr>
              <w:t>Updates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2" w:type="dxa"/>
          </w:tcPr>
          <w:p w14:paraId="37BA9995" w14:textId="77777777" w:rsidR="004C7AA6" w:rsidRPr="00136526" w:rsidRDefault="004C7AA6" w:rsidP="00140FFF">
            <w:pPr>
              <w:rPr>
                <w:sz w:val="24"/>
                <w:szCs w:val="24"/>
                <w:highlight w:val="yellow"/>
              </w:rPr>
            </w:pPr>
            <w:r w:rsidRPr="00C76BA5">
              <w:rPr>
                <w:sz w:val="24"/>
                <w:szCs w:val="24"/>
              </w:rPr>
              <w:t>Contract renewal term update.</w:t>
            </w:r>
          </w:p>
        </w:tc>
      </w:tr>
    </w:tbl>
    <w:p w14:paraId="57E85AC0" w14:textId="77777777" w:rsidR="00647EB8" w:rsidRDefault="00647EB8" w:rsidP="00794EEF">
      <w:pPr>
        <w:tabs>
          <w:tab w:val="left" w:pos="9165"/>
        </w:tabs>
        <w:spacing w:after="0"/>
        <w:ind w:left="360"/>
        <w:rPr>
          <w:rStyle w:val="PageNumber"/>
          <w:sz w:val="16"/>
          <w:szCs w:val="16"/>
        </w:rPr>
      </w:pPr>
    </w:p>
    <w:p w14:paraId="07EE6CDE" w14:textId="77777777" w:rsidR="00647EB8" w:rsidRDefault="00647EB8" w:rsidP="00794EEF">
      <w:pPr>
        <w:tabs>
          <w:tab w:val="left" w:pos="9165"/>
        </w:tabs>
        <w:spacing w:after="0"/>
        <w:ind w:left="360"/>
        <w:rPr>
          <w:rStyle w:val="PageNumber"/>
          <w:sz w:val="16"/>
          <w:szCs w:val="16"/>
        </w:rPr>
      </w:pPr>
    </w:p>
    <w:p w14:paraId="60D33073" w14:textId="77777777" w:rsidR="00647EB8" w:rsidRDefault="00647EB8" w:rsidP="00794EEF">
      <w:pPr>
        <w:tabs>
          <w:tab w:val="left" w:pos="9165"/>
        </w:tabs>
        <w:spacing w:after="0"/>
        <w:ind w:left="360"/>
        <w:rPr>
          <w:rStyle w:val="PageNumber"/>
          <w:sz w:val="16"/>
          <w:szCs w:val="16"/>
        </w:rPr>
      </w:pPr>
    </w:p>
    <w:p w14:paraId="20F6A7A3" w14:textId="77777777" w:rsidR="00647EB8" w:rsidRDefault="00647EB8" w:rsidP="00794EEF">
      <w:pPr>
        <w:tabs>
          <w:tab w:val="left" w:pos="9165"/>
        </w:tabs>
        <w:spacing w:after="0"/>
        <w:ind w:left="360"/>
        <w:rPr>
          <w:rStyle w:val="PageNumber"/>
          <w:sz w:val="16"/>
          <w:szCs w:val="16"/>
        </w:rPr>
      </w:pPr>
    </w:p>
    <w:p w14:paraId="3189D55C" w14:textId="77777777" w:rsidR="004C7AA6" w:rsidRDefault="004C7AA6" w:rsidP="00794EEF">
      <w:pPr>
        <w:tabs>
          <w:tab w:val="left" w:pos="9165"/>
        </w:tabs>
        <w:spacing w:after="0"/>
        <w:ind w:left="360"/>
        <w:rPr>
          <w:rStyle w:val="PageNumber"/>
          <w:sz w:val="16"/>
          <w:szCs w:val="16"/>
        </w:rPr>
      </w:pPr>
    </w:p>
    <w:p w14:paraId="0FCAE64B" w14:textId="77777777" w:rsidR="00B24C4F" w:rsidRDefault="00B24C4F" w:rsidP="00794EEF">
      <w:pPr>
        <w:tabs>
          <w:tab w:val="left" w:pos="9165"/>
        </w:tabs>
        <w:spacing w:after="0"/>
        <w:ind w:left="360"/>
        <w:rPr>
          <w:rStyle w:val="PageNumber"/>
          <w:sz w:val="16"/>
          <w:szCs w:val="16"/>
        </w:rPr>
      </w:pPr>
    </w:p>
    <w:p w14:paraId="75F183BD" w14:textId="77777777" w:rsidR="007D0521" w:rsidRDefault="00AC1E9E" w:rsidP="35D2D83B">
      <w:pPr>
        <w:pStyle w:val="Footer"/>
      </w:pPr>
      <w:r>
        <w:br w:type="page"/>
      </w:r>
    </w:p>
    <w:p w14:paraId="4D57E837" w14:textId="77777777" w:rsidR="00B03625" w:rsidRDefault="00B03625" w:rsidP="00426815">
      <w:pPr>
        <w:tabs>
          <w:tab w:val="left" w:pos="9165"/>
        </w:tabs>
        <w:ind w:left="360"/>
        <w:sectPr w:rsidR="00B03625" w:rsidSect="003E7DC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125" w:right="1152" w:bottom="1440" w:left="1152" w:header="864" w:footer="360" w:gutter="0"/>
          <w:cols w:space="720"/>
          <w:titlePg/>
          <w:docGrid w:linePitch="360"/>
        </w:sectPr>
      </w:pPr>
    </w:p>
    <w:bookmarkEnd w:id="0" w:displacedByCustomXml="next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93246865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07457E1" w14:textId="77777777" w:rsidR="005A21C6" w:rsidRDefault="005A21C6">
          <w:pPr>
            <w:pStyle w:val="TOCHeading"/>
          </w:pPr>
          <w:r>
            <w:t>Table of Contents</w:t>
          </w:r>
        </w:p>
        <w:p w14:paraId="4A5C1AAB" w14:textId="77777777" w:rsidR="00F92E2B" w:rsidRDefault="00E44D6F">
          <w:pPr>
            <w:pStyle w:val="TOC1"/>
            <w:rPr>
              <w:rFonts w:cstheme="minorBidi"/>
              <w:bCs w:val="0"/>
              <w:vanish w:val="0"/>
              <w:kern w:val="2"/>
              <w:sz w:val="24"/>
              <w:szCs w:val="24"/>
              <w14:ligatures w14:val="standardContextual"/>
            </w:rPr>
          </w:pPr>
          <w:r>
            <w:rPr>
              <w:bCs w:val="0"/>
              <w:caps/>
              <w:sz w:val="20"/>
            </w:rPr>
            <w:fldChar w:fldCharType="begin"/>
          </w:r>
          <w:r>
            <w:rPr>
              <w:bCs w:val="0"/>
              <w:caps/>
              <w:sz w:val="20"/>
            </w:rPr>
            <w:instrText xml:space="preserve"> TOC \o "1-3" \h \z \u </w:instrText>
          </w:r>
          <w:r>
            <w:rPr>
              <w:bCs w:val="0"/>
              <w:caps/>
              <w:sz w:val="20"/>
            </w:rPr>
            <w:fldChar w:fldCharType="separate"/>
          </w:r>
          <w:hyperlink w:anchor="_Toc207876125" w:history="1">
            <w:r w:rsidR="00F92E2B" w:rsidRPr="00813762">
              <w:rPr>
                <w:rStyle w:val="Hyperlink"/>
              </w:rPr>
              <w:t>Contract User Guide ENE50: Natural Gas Statewide Contract</w:t>
            </w:r>
            <w:r w:rsidR="00F92E2B">
              <w:rPr>
                <w:webHidden/>
              </w:rPr>
              <w:tab/>
            </w:r>
            <w:r w:rsidR="00F92E2B">
              <w:rPr>
                <w:webHidden/>
              </w:rPr>
              <w:fldChar w:fldCharType="begin"/>
            </w:r>
            <w:r w:rsidR="00F92E2B">
              <w:rPr>
                <w:webHidden/>
              </w:rPr>
              <w:instrText xml:space="preserve"> PAGEREF _Toc207876125 \h </w:instrText>
            </w:r>
            <w:r w:rsidR="00F92E2B">
              <w:rPr>
                <w:webHidden/>
              </w:rPr>
            </w:r>
            <w:r w:rsidR="00F92E2B">
              <w:rPr>
                <w:webHidden/>
              </w:rPr>
              <w:fldChar w:fldCharType="separate"/>
            </w:r>
            <w:r w:rsidR="00F92E2B">
              <w:rPr>
                <w:webHidden/>
              </w:rPr>
              <w:t>1</w:t>
            </w:r>
            <w:r w:rsidR="00F92E2B">
              <w:rPr>
                <w:webHidden/>
              </w:rPr>
              <w:fldChar w:fldCharType="end"/>
            </w:r>
          </w:hyperlink>
        </w:p>
        <w:p w14:paraId="4A77FA59" w14:textId="77777777" w:rsidR="00F92E2B" w:rsidRDefault="00F92E2B">
          <w:pPr>
            <w:pStyle w:val="TOC2"/>
            <w:tabs>
              <w:tab w:val="right" w:leader="dot" w:pos="4598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7876126" w:history="1">
            <w:r w:rsidRPr="00813762">
              <w:rPr>
                <w:rStyle w:val="Hyperlink"/>
                <w:noProof/>
              </w:rPr>
              <w:t>Contract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_Toc207876126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CBF535" w14:textId="77777777" w:rsidR="00F92E2B" w:rsidRDefault="00F92E2B">
          <w:pPr>
            <w:pStyle w:val="TOC2"/>
            <w:tabs>
              <w:tab w:val="right" w:leader="dot" w:pos="4598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7876127" w:history="1">
            <w:r w:rsidRPr="00813762">
              <w:rPr>
                <w:rStyle w:val="Hyperlink"/>
                <w:noProof/>
              </w:rPr>
              <w:t>Contract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_Toc207876127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8ADA07" w14:textId="77777777" w:rsidR="00F92E2B" w:rsidRDefault="00F92E2B">
          <w:pPr>
            <w:pStyle w:val="TOC3"/>
            <w:rPr>
              <w:rFonts w:cstheme="minorBidi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7876128" w:history="1">
            <w:r w:rsidRPr="00813762">
              <w:rPr>
                <w:rStyle w:val="Hyperlink"/>
                <w:noProof/>
              </w:rPr>
              <w:t>Benefits and Cost Savings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_Toc207876128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DB2E68" w14:textId="77777777" w:rsidR="00F92E2B" w:rsidRDefault="00F92E2B">
          <w:pPr>
            <w:pStyle w:val="TOC2"/>
            <w:tabs>
              <w:tab w:val="right" w:leader="dot" w:pos="4598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7876129" w:history="1">
            <w:r w:rsidRPr="00813762">
              <w:rPr>
                <w:rStyle w:val="Hyperlink"/>
                <w:noProof/>
              </w:rPr>
              <w:t>Who May Use the Contract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_Toc207876129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905341" w14:textId="77777777" w:rsidR="00F92E2B" w:rsidRDefault="00F92E2B">
          <w:pPr>
            <w:pStyle w:val="TOC2"/>
            <w:tabs>
              <w:tab w:val="right" w:leader="dot" w:pos="4598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7876130" w:history="1">
            <w:r w:rsidRPr="00813762">
              <w:rPr>
                <w:rStyle w:val="Hyperlink"/>
                <w:noProof/>
              </w:rPr>
              <w:t>Pricing Options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_Toc207876130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D6A7AC" w14:textId="77777777" w:rsidR="00F92E2B" w:rsidRDefault="00F92E2B">
          <w:pPr>
            <w:pStyle w:val="TOC2"/>
            <w:tabs>
              <w:tab w:val="right" w:leader="dot" w:pos="4598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7876131" w:history="1">
            <w:r w:rsidRPr="00813762">
              <w:rPr>
                <w:rStyle w:val="Hyperlink"/>
                <w:noProof/>
              </w:rPr>
              <w:t>Quote Response and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_Toc207876131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EB6120" w14:textId="77777777" w:rsidR="00F92E2B" w:rsidRDefault="00F92E2B">
          <w:pPr>
            <w:pStyle w:val="TOC2"/>
            <w:tabs>
              <w:tab w:val="right" w:leader="dot" w:pos="4598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7876132" w:history="1">
            <w:r w:rsidRPr="00813762">
              <w:rPr>
                <w:rStyle w:val="Hyperlink"/>
                <w:noProof/>
              </w:rPr>
              <w:t>Purchase Options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_Toc207876132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F9FB58" w14:textId="77777777" w:rsidR="00F92E2B" w:rsidRDefault="00F92E2B">
          <w:pPr>
            <w:pStyle w:val="TOC2"/>
            <w:tabs>
              <w:tab w:val="right" w:leader="dot" w:pos="4598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7876133" w:history="1">
            <w:r w:rsidRPr="00813762">
              <w:rPr>
                <w:rStyle w:val="Hyperlink"/>
                <w:noProof/>
              </w:rPr>
              <w:t>Setting Up a COMMBUYS Account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_Toc207876133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2C15F7" w14:textId="77777777" w:rsidR="00F92E2B" w:rsidRDefault="00F92E2B">
          <w:pPr>
            <w:pStyle w:val="TOC2"/>
            <w:tabs>
              <w:tab w:val="right" w:leader="dot" w:pos="4598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7876134" w:history="1">
            <w:r w:rsidRPr="00813762">
              <w:rPr>
                <w:rStyle w:val="Hyperlink"/>
                <w:noProof/>
              </w:rPr>
              <w:t>Finding Contract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_Toc207876134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538B02" w14:textId="77777777" w:rsidR="00F92E2B" w:rsidRDefault="00F92E2B">
          <w:pPr>
            <w:pStyle w:val="TOC2"/>
            <w:tabs>
              <w:tab w:val="right" w:leader="dot" w:pos="4598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7876135" w:history="1">
            <w:r w:rsidRPr="00813762">
              <w:rPr>
                <w:rStyle w:val="Hyperlink"/>
                <w:noProof/>
              </w:rPr>
              <w:t>Finding Vendor-Specific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_Toc207876135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08A33E" w14:textId="77777777" w:rsidR="00F92E2B" w:rsidRDefault="00F92E2B">
          <w:pPr>
            <w:pStyle w:val="TOC2"/>
            <w:tabs>
              <w:tab w:val="right" w:leader="dot" w:pos="4598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7876136" w:history="1">
            <w:r w:rsidRPr="00813762">
              <w:rPr>
                <w:rStyle w:val="Hyperlink"/>
                <w:noProof/>
              </w:rPr>
              <w:t>Supplier Diversity Office (SDO)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_Toc207876136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6B615C" w14:textId="77777777" w:rsidR="00F92E2B" w:rsidRDefault="00F92E2B">
          <w:pPr>
            <w:pStyle w:val="TOC3"/>
            <w:rPr>
              <w:rFonts w:cstheme="minorBidi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7876137" w:history="1">
            <w:r w:rsidRPr="00813762">
              <w:rPr>
                <w:rStyle w:val="Hyperlink"/>
                <w:noProof/>
              </w:rPr>
              <w:t>Supplier Diversity Program (SDP)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_Toc207876137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82C61D" w14:textId="77777777" w:rsidR="00F92E2B" w:rsidRDefault="00F92E2B">
          <w:pPr>
            <w:pStyle w:val="TOC3"/>
            <w:rPr>
              <w:rFonts w:cstheme="minorBidi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7876138" w:history="1">
            <w:r w:rsidRPr="00813762">
              <w:rPr>
                <w:rStyle w:val="Hyperlink"/>
                <w:noProof/>
              </w:rPr>
              <w:t>Small Business Purchasing Program (SBPP)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_Toc207876138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F70927" w14:textId="77777777" w:rsidR="00F92E2B" w:rsidRDefault="00F92E2B">
          <w:pPr>
            <w:pStyle w:val="TOC2"/>
            <w:tabs>
              <w:tab w:val="right" w:leader="dot" w:pos="4598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7876139" w:history="1">
            <w:r w:rsidRPr="00813762">
              <w:rPr>
                <w:rStyle w:val="Hyperlink"/>
                <w:noProof/>
              </w:rPr>
              <w:t>Emergency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_Toc207876139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26BCA4" w14:textId="77777777" w:rsidR="00F92E2B" w:rsidRDefault="00F92E2B">
          <w:pPr>
            <w:pStyle w:val="TOC2"/>
            <w:tabs>
              <w:tab w:val="right" w:leader="dot" w:pos="4598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7876140" w:history="1">
            <w:r w:rsidRPr="00813762">
              <w:rPr>
                <w:rStyle w:val="Hyperlink"/>
                <w:noProof/>
              </w:rPr>
              <w:t>Vendor Performance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_Toc207876140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1F9E26" w14:textId="77777777" w:rsidR="00F92E2B" w:rsidRDefault="00F92E2B">
          <w:pPr>
            <w:pStyle w:val="TOC2"/>
            <w:tabs>
              <w:tab w:val="right" w:leader="dot" w:pos="4598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7876141" w:history="1">
            <w:r w:rsidRPr="00813762">
              <w:rPr>
                <w:rStyle w:val="Hyperlink"/>
                <w:noProof/>
              </w:rPr>
              <w:t>General Procurement Guidelines and Best Practices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_Toc207876141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02CA1F" w14:textId="77777777" w:rsidR="00F92E2B" w:rsidRDefault="00F92E2B">
          <w:pPr>
            <w:pStyle w:val="TOC2"/>
            <w:tabs>
              <w:tab w:val="right" w:leader="dot" w:pos="4598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7876142" w:history="1">
            <w:r w:rsidRPr="00813762">
              <w:rPr>
                <w:rStyle w:val="Hyperlink"/>
                <w:noProof/>
              </w:rPr>
              <w:t>Memorandum of Understanding (MOU)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_Toc207876142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10CCD6" w14:textId="77777777" w:rsidR="00F92E2B" w:rsidRDefault="00F92E2B">
          <w:pPr>
            <w:pStyle w:val="TOC2"/>
            <w:tabs>
              <w:tab w:val="right" w:leader="dot" w:pos="4598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7876143" w:history="1">
            <w:r w:rsidRPr="00813762">
              <w:rPr>
                <w:rStyle w:val="Hyperlink"/>
                <w:noProof/>
              </w:rPr>
              <w:t>Instructions for Massachusetts Management Accounting and Reporting System (MMARS) Users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_Toc207876143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8EE71A" w14:textId="77777777" w:rsidR="00F92E2B" w:rsidRDefault="00F92E2B">
          <w:pPr>
            <w:pStyle w:val="TOC2"/>
            <w:tabs>
              <w:tab w:val="right" w:leader="dot" w:pos="4598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7876144" w:history="1">
            <w:r w:rsidRPr="00813762">
              <w:rPr>
                <w:rStyle w:val="Hyperlink"/>
                <w:noProof/>
              </w:rPr>
              <w:t>Awarded Vendor Contact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_Toc207876144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498DE" w14:textId="77777777" w:rsidR="00F92E2B" w:rsidRDefault="00F92E2B">
          <w:pPr>
            <w:pStyle w:val="TOC2"/>
            <w:tabs>
              <w:tab w:val="right" w:leader="dot" w:pos="4598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7876145" w:history="1">
            <w:r w:rsidRPr="00813762">
              <w:rPr>
                <w:rStyle w:val="Hyperlink"/>
                <w:noProof/>
              </w:rPr>
              <w:t>Vendor List and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_Toc207876145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A93242" w14:textId="77777777" w:rsidR="00F92E2B" w:rsidRDefault="00F92E2B">
          <w:pPr>
            <w:pStyle w:val="TOC2"/>
            <w:tabs>
              <w:tab w:val="right" w:leader="dot" w:pos="4598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7876146" w:history="1">
            <w:r w:rsidRPr="00813762">
              <w:rPr>
                <w:rStyle w:val="Hyperlink"/>
                <w:noProof/>
              </w:rPr>
              <w:t>United Nations Standard Products and Services Code</w:t>
            </w:r>
            <w:r w:rsidRPr="00813762">
              <w:rPr>
                <w:rStyle w:val="Hyperlink"/>
                <w:noProof/>
                <w:vertAlign w:val="superscript"/>
              </w:rPr>
              <w:t>®</w:t>
            </w:r>
            <w:r w:rsidRPr="00813762">
              <w:rPr>
                <w:rStyle w:val="Hyperlink"/>
                <w:noProof/>
              </w:rPr>
              <w:t xml:space="preserve"> (UNSPSC</w:t>
            </w:r>
            <w:r w:rsidRPr="00813762">
              <w:rPr>
                <w:rStyle w:val="Hyperlink"/>
                <w:noProof/>
                <w:vertAlign w:val="superscript"/>
              </w:rPr>
              <w:t>®</w:t>
            </w:r>
            <w:r w:rsidRPr="00813762">
              <w:rPr>
                <w:rStyle w:val="Hyperlink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_Toc207876146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F9F99C" w14:textId="77777777" w:rsidR="005A21C6" w:rsidRDefault="00E44D6F">
          <w:r>
            <w:rPr>
              <w:rFonts w:cstheme="minorHAnsi"/>
              <w:bCs/>
              <w:caps/>
              <w:noProof/>
              <w:sz w:val="20"/>
              <w:szCs w:val="20"/>
            </w:rPr>
            <w:fldChar w:fldCharType="end"/>
          </w:r>
        </w:p>
      </w:sdtContent>
    </w:sdt>
    <w:p w14:paraId="4EE9BFEB" w14:textId="77777777" w:rsidR="00975D07" w:rsidRDefault="00975D07">
      <w:pPr>
        <w:rPr>
          <w:b/>
          <w:bCs/>
          <w:sz w:val="26"/>
          <w:szCs w:val="26"/>
        </w:rPr>
        <w:sectPr w:rsidR="00975D07" w:rsidSect="00975D07">
          <w:headerReference w:type="first" r:id="rId20"/>
          <w:footerReference w:type="first" r:id="rId21"/>
          <w:type w:val="continuous"/>
          <w:pgSz w:w="12240" w:h="15840"/>
          <w:pgMar w:top="125" w:right="1152" w:bottom="1440" w:left="1152" w:header="864" w:footer="360" w:gutter="0"/>
          <w:cols w:num="2" w:space="720"/>
          <w:titlePg/>
          <w:docGrid w:linePitch="360"/>
        </w:sectPr>
      </w:pPr>
    </w:p>
    <w:p w14:paraId="787489F0" w14:textId="77777777" w:rsidR="00F11B51" w:rsidRDefault="00F11B51" w:rsidP="00766E23">
      <w:pPr>
        <w:spacing w:after="100" w:afterAutospacing="1"/>
        <w:rPr>
          <w:b/>
          <w:bCs/>
          <w:sz w:val="26"/>
          <w:szCs w:val="26"/>
        </w:rPr>
      </w:pPr>
    </w:p>
    <w:p w14:paraId="29DCA7C9" w14:textId="77777777" w:rsidR="003F26F2" w:rsidRDefault="13FE62E6" w:rsidP="00267C35">
      <w:pPr>
        <w:jc w:val="center"/>
      </w:pPr>
      <w:r w:rsidRPr="4C2A9F3F">
        <w:rPr>
          <w:b/>
          <w:bCs/>
          <w:sz w:val="26"/>
          <w:szCs w:val="26"/>
        </w:rPr>
        <w:t>TIP: To return to the first page throughout this document, use Ctrl+home</w:t>
      </w:r>
      <w:r w:rsidRPr="4C2A9F3F">
        <w:rPr>
          <w:sz w:val="28"/>
          <w:szCs w:val="28"/>
        </w:rPr>
        <w:t>.</w:t>
      </w:r>
      <w:r w:rsidR="00D66FF8">
        <w:br w:type="page"/>
      </w:r>
      <w:bookmarkStart w:id="3" w:name="_Toc194066592"/>
    </w:p>
    <w:p w14:paraId="111D9D91" w14:textId="77777777" w:rsidR="00E26E6E" w:rsidRDefault="00F65966" w:rsidP="00633557">
      <w:pPr>
        <w:pStyle w:val="Heading2"/>
      </w:pPr>
      <w:bookmarkStart w:id="4" w:name="_Toc207876127"/>
      <w:r w:rsidRPr="00564A93">
        <w:lastRenderedPageBreak/>
        <w:t>Contract</w:t>
      </w:r>
      <w:r w:rsidR="00C0549D" w:rsidRPr="00564A93">
        <w:t xml:space="preserve"> </w:t>
      </w:r>
      <w:r w:rsidR="00B15B3F" w:rsidRPr="00633557">
        <w:t>Summary</w:t>
      </w:r>
      <w:bookmarkEnd w:id="3"/>
      <w:bookmarkEnd w:id="4"/>
    </w:p>
    <w:p w14:paraId="38328B75" w14:textId="77777777" w:rsidR="006D25C2" w:rsidRDefault="006D25C2" w:rsidP="006D25C2">
      <w:pPr>
        <w:rPr>
          <w:rFonts w:cs="Arial"/>
          <w:color w:val="000000"/>
          <w:sz w:val="24"/>
          <w:szCs w:val="24"/>
        </w:rPr>
      </w:pPr>
      <w:r w:rsidRPr="3A567569">
        <w:rPr>
          <w:b/>
          <w:bCs/>
          <w:sz w:val="24"/>
          <w:szCs w:val="24"/>
        </w:rPr>
        <w:t>ENE50</w:t>
      </w:r>
      <w:r w:rsidRPr="3A567569">
        <w:rPr>
          <w:rFonts w:ascii="Calibri" w:eastAsia="Calibri" w:hAnsi="Calibri" w:cs="Calibri"/>
          <w:b/>
          <w:bCs/>
          <w:sz w:val="24"/>
          <w:szCs w:val="24"/>
        </w:rPr>
        <w:t>–</w:t>
      </w:r>
      <w:r w:rsidRPr="3A567569">
        <w:rPr>
          <w:b/>
          <w:bCs/>
          <w:sz w:val="24"/>
          <w:szCs w:val="24"/>
        </w:rPr>
        <w:t>Natural Gas Statewide Contract:</w:t>
      </w:r>
      <w:r w:rsidRPr="3A567569">
        <w:rPr>
          <w:sz w:val="24"/>
          <w:szCs w:val="24"/>
        </w:rPr>
        <w:t xml:space="preserve"> </w:t>
      </w:r>
      <w:r w:rsidRPr="3A567569">
        <w:rPr>
          <w:rFonts w:cs="Arial"/>
          <w:color w:val="000000" w:themeColor="text1"/>
          <w:sz w:val="24"/>
          <w:szCs w:val="24"/>
        </w:rPr>
        <w:t>This Statewide Contract (SWC) enables the Executive Branch and other eligible entities to purchase retail natural gas supply from </w:t>
      </w:r>
      <w:hyperlink r:id="rId22">
        <w:r w:rsidRPr="3A567569">
          <w:rPr>
            <w:rStyle w:val="Hyperlink"/>
            <w:rFonts w:cs="Arial"/>
            <w:sz w:val="24"/>
            <w:szCs w:val="24"/>
          </w:rPr>
          <w:t>Direct Energy</w:t>
        </w:r>
      </w:hyperlink>
      <w:r w:rsidRPr="3A567569">
        <w:rPr>
          <w:rFonts w:cs="Arial"/>
          <w:color w:val="000000" w:themeColor="text1"/>
          <w:sz w:val="24"/>
          <w:szCs w:val="24"/>
        </w:rPr>
        <w:t>, based on their participation in the procurement. </w:t>
      </w:r>
    </w:p>
    <w:p w14:paraId="061CE1CC" w14:textId="77777777" w:rsidR="006D25C2" w:rsidRDefault="006D25C2" w:rsidP="006D25C2">
      <w:pPr>
        <w:rPr>
          <w:rFonts w:cs="Arial"/>
          <w:color w:val="000000"/>
          <w:sz w:val="24"/>
          <w:szCs w:val="24"/>
        </w:rPr>
      </w:pPr>
      <w:r w:rsidRPr="00E8737E">
        <w:rPr>
          <w:rFonts w:cs="Arial"/>
          <w:color w:val="000000"/>
          <w:sz w:val="24"/>
          <w:szCs w:val="24"/>
        </w:rPr>
        <w:t>This contract serves approximately 360 accounts from various state agencies. These accounts use approximately 2.6 million dekatherms (Dths). The S</w:t>
      </w:r>
      <w:r>
        <w:rPr>
          <w:rFonts w:cs="Arial"/>
          <w:color w:val="000000"/>
          <w:sz w:val="24"/>
          <w:szCs w:val="24"/>
        </w:rPr>
        <w:t>WC</w:t>
      </w:r>
      <w:r w:rsidRPr="00E8737E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is </w:t>
      </w:r>
      <w:r w:rsidRPr="00E8737E">
        <w:rPr>
          <w:rFonts w:cs="Arial"/>
          <w:color w:val="000000"/>
          <w:sz w:val="24"/>
          <w:szCs w:val="24"/>
        </w:rPr>
        <w:t xml:space="preserve">available for use by other </w:t>
      </w:r>
      <w:hyperlink w:anchor="_Who_Can_Use" w:history="1">
        <w:r w:rsidRPr="002D4CB6">
          <w:rPr>
            <w:rStyle w:val="Hyperlink"/>
            <w:rFonts w:cs="Arial"/>
            <w:sz w:val="24"/>
            <w:szCs w:val="24"/>
          </w:rPr>
          <w:t>Eligible Entities</w:t>
        </w:r>
      </w:hyperlink>
      <w:r w:rsidRPr="00E8737E">
        <w:rPr>
          <w:rFonts w:cs="Arial"/>
          <w:color w:val="000000"/>
          <w:sz w:val="24"/>
          <w:szCs w:val="24"/>
        </w:rPr>
        <w:t>.</w:t>
      </w:r>
    </w:p>
    <w:p w14:paraId="1D0EFDDE" w14:textId="77777777" w:rsidR="006D25C2" w:rsidRPr="002D5185" w:rsidRDefault="006D25C2" w:rsidP="006D25C2">
      <w:pPr>
        <w:rPr>
          <w:rFonts w:cs="Arial"/>
          <w:color w:val="000000"/>
          <w:sz w:val="24"/>
          <w:szCs w:val="24"/>
        </w:rPr>
      </w:pPr>
      <w:r w:rsidRPr="002D5185">
        <w:rPr>
          <w:rFonts w:cs="Arial"/>
          <w:color w:val="000000"/>
          <w:sz w:val="24"/>
          <w:szCs w:val="24"/>
        </w:rPr>
        <w:t xml:space="preserve">The accounts serviced through this contract are in the following utility service territories: </w:t>
      </w:r>
    </w:p>
    <w:p w14:paraId="632DEE4F" w14:textId="77777777" w:rsidR="006D25C2" w:rsidRPr="002D5185" w:rsidRDefault="006D25C2" w:rsidP="00C439AF">
      <w:pPr>
        <w:pStyle w:val="ListParagraph"/>
        <w:numPr>
          <w:ilvl w:val="0"/>
          <w:numId w:val="12"/>
        </w:numPr>
        <w:rPr>
          <w:rFonts w:cs="Arial"/>
          <w:color w:val="000000"/>
          <w:sz w:val="24"/>
          <w:szCs w:val="24"/>
        </w:rPr>
      </w:pPr>
      <w:r w:rsidRPr="002D5185">
        <w:rPr>
          <w:rFonts w:cs="Arial"/>
          <w:color w:val="000000"/>
          <w:sz w:val="24"/>
          <w:szCs w:val="24"/>
        </w:rPr>
        <w:t>Berkshire Gas Company</w:t>
      </w:r>
    </w:p>
    <w:p w14:paraId="741C4388" w14:textId="77777777" w:rsidR="006D25C2" w:rsidRPr="002D5185" w:rsidRDefault="006D25C2" w:rsidP="00C439AF">
      <w:pPr>
        <w:pStyle w:val="ListParagraph"/>
        <w:numPr>
          <w:ilvl w:val="0"/>
          <w:numId w:val="12"/>
        </w:numPr>
        <w:rPr>
          <w:rFonts w:cs="Arial"/>
          <w:color w:val="000000"/>
          <w:sz w:val="24"/>
          <w:szCs w:val="24"/>
        </w:rPr>
      </w:pPr>
      <w:r w:rsidRPr="002D5185">
        <w:rPr>
          <w:rFonts w:cs="Arial"/>
          <w:color w:val="000000"/>
          <w:sz w:val="24"/>
          <w:szCs w:val="24"/>
        </w:rPr>
        <w:t>Bay State Gas Company (</w:t>
      </w:r>
      <w:r>
        <w:rPr>
          <w:rFonts w:cs="Arial"/>
          <w:color w:val="000000"/>
          <w:sz w:val="24"/>
          <w:szCs w:val="24"/>
        </w:rPr>
        <w:t>DBA</w:t>
      </w:r>
      <w:r w:rsidRPr="002D5185">
        <w:rPr>
          <w:rFonts w:cs="Arial"/>
          <w:color w:val="000000"/>
          <w:sz w:val="24"/>
          <w:szCs w:val="24"/>
        </w:rPr>
        <w:t xml:space="preserve"> Columbia Gas)</w:t>
      </w:r>
    </w:p>
    <w:p w14:paraId="7B57BBC1" w14:textId="77777777" w:rsidR="006D25C2" w:rsidRPr="002D5185" w:rsidRDefault="006D25C2" w:rsidP="00C439AF">
      <w:pPr>
        <w:pStyle w:val="ListParagraph"/>
        <w:numPr>
          <w:ilvl w:val="0"/>
          <w:numId w:val="12"/>
        </w:numPr>
        <w:rPr>
          <w:rFonts w:cs="Arial"/>
          <w:color w:val="000000"/>
          <w:sz w:val="24"/>
          <w:szCs w:val="24"/>
        </w:rPr>
      </w:pPr>
      <w:r w:rsidRPr="002D5185">
        <w:rPr>
          <w:rFonts w:cs="Arial"/>
          <w:color w:val="000000"/>
          <w:sz w:val="24"/>
          <w:szCs w:val="24"/>
        </w:rPr>
        <w:t>Eversource (formerly NSTAR)</w:t>
      </w:r>
    </w:p>
    <w:p w14:paraId="6FCAC4FC" w14:textId="77777777" w:rsidR="006D25C2" w:rsidRPr="002D5185" w:rsidRDefault="006D25C2" w:rsidP="00C439AF">
      <w:pPr>
        <w:pStyle w:val="ListParagraph"/>
        <w:numPr>
          <w:ilvl w:val="0"/>
          <w:numId w:val="12"/>
        </w:numPr>
        <w:rPr>
          <w:rFonts w:cs="Arial"/>
          <w:color w:val="000000"/>
          <w:sz w:val="24"/>
          <w:szCs w:val="24"/>
        </w:rPr>
      </w:pPr>
      <w:r w:rsidRPr="002D5185">
        <w:rPr>
          <w:rFonts w:cs="Arial"/>
          <w:color w:val="000000"/>
          <w:sz w:val="24"/>
          <w:szCs w:val="24"/>
        </w:rPr>
        <w:t>Liberty Utilities</w:t>
      </w:r>
    </w:p>
    <w:p w14:paraId="50F3EAB6" w14:textId="77777777" w:rsidR="006D25C2" w:rsidRPr="002D5185" w:rsidRDefault="006D25C2" w:rsidP="00C439AF">
      <w:pPr>
        <w:pStyle w:val="ListParagraph"/>
        <w:numPr>
          <w:ilvl w:val="0"/>
          <w:numId w:val="12"/>
        </w:numPr>
        <w:rPr>
          <w:rFonts w:cs="Arial"/>
          <w:color w:val="000000"/>
          <w:sz w:val="24"/>
          <w:szCs w:val="24"/>
        </w:rPr>
      </w:pPr>
      <w:r w:rsidRPr="002D5185">
        <w:rPr>
          <w:rFonts w:cs="Arial"/>
          <w:color w:val="000000"/>
          <w:sz w:val="24"/>
          <w:szCs w:val="24"/>
        </w:rPr>
        <w:t>National Grid (comprises Boston Gas Company and Colonial Gas Company)</w:t>
      </w:r>
    </w:p>
    <w:p w14:paraId="38802900" w14:textId="77777777" w:rsidR="00815201" w:rsidRDefault="00815201" w:rsidP="00815201">
      <w:pPr>
        <w:rPr>
          <w:sz w:val="24"/>
          <w:szCs w:val="24"/>
        </w:rPr>
      </w:pPr>
      <w:r w:rsidRPr="000C7194">
        <w:rPr>
          <w:b/>
          <w:bCs/>
          <w:sz w:val="24"/>
          <w:szCs w:val="24"/>
        </w:rPr>
        <w:t>N</w:t>
      </w:r>
      <w:r w:rsidR="000C7194" w:rsidRPr="000C7194">
        <w:rPr>
          <w:b/>
          <w:bCs/>
          <w:sz w:val="24"/>
          <w:szCs w:val="24"/>
        </w:rPr>
        <w:t>ote:</w:t>
      </w:r>
      <w:r w:rsidRPr="00815201">
        <w:rPr>
          <w:sz w:val="24"/>
          <w:szCs w:val="24"/>
        </w:rPr>
        <w:t xml:space="preserve"> This contract </w:t>
      </w:r>
      <w:r w:rsidR="00D7449E">
        <w:rPr>
          <w:sz w:val="24"/>
          <w:szCs w:val="24"/>
        </w:rPr>
        <w:t>may</w:t>
      </w:r>
      <w:r w:rsidRPr="00815201">
        <w:rPr>
          <w:sz w:val="24"/>
          <w:szCs w:val="24"/>
        </w:rPr>
        <w:t xml:space="preserve"> be used to procure the goods or services described herein </w:t>
      </w:r>
      <w:r w:rsidRPr="00815201">
        <w:rPr>
          <w:b/>
          <w:bCs/>
          <w:sz w:val="24"/>
          <w:szCs w:val="24"/>
        </w:rPr>
        <w:t>at any dollar amount</w:t>
      </w:r>
      <w:r w:rsidRPr="00815201">
        <w:rPr>
          <w:sz w:val="24"/>
          <w:szCs w:val="24"/>
        </w:rPr>
        <w:t xml:space="preserve">. Any limitations, including for procurements involving </w:t>
      </w:r>
      <w:r w:rsidRPr="008754E5">
        <w:rPr>
          <w:b/>
          <w:bCs/>
          <w:sz w:val="24"/>
          <w:szCs w:val="24"/>
        </w:rPr>
        <w:t>construction</w:t>
      </w:r>
      <w:r w:rsidRPr="00815201">
        <w:rPr>
          <w:sz w:val="24"/>
          <w:szCs w:val="24"/>
        </w:rPr>
        <w:t>, are outlined in this Contract User Guide.</w:t>
      </w:r>
    </w:p>
    <w:p w14:paraId="27B1B985" w14:textId="77777777" w:rsidR="00362DFB" w:rsidRPr="00815201" w:rsidRDefault="00362DFB" w:rsidP="00815201">
      <w:pPr>
        <w:rPr>
          <w:sz w:val="24"/>
          <w:szCs w:val="24"/>
        </w:rPr>
      </w:pPr>
      <w:r w:rsidRPr="00505933">
        <w:rPr>
          <w:sz w:val="24"/>
          <w:szCs w:val="24"/>
        </w:rPr>
        <w:t xml:space="preserve">For Master Contract Record, </w:t>
      </w:r>
      <w:r w:rsidR="005174DB">
        <w:rPr>
          <w:sz w:val="24"/>
          <w:szCs w:val="24"/>
        </w:rPr>
        <w:t>view the</w:t>
      </w:r>
      <w:r w:rsidRPr="00505933">
        <w:rPr>
          <w:sz w:val="24"/>
          <w:szCs w:val="24"/>
        </w:rPr>
        <w:t xml:space="preserve"> </w:t>
      </w:r>
      <w:hyperlink r:id="rId23" w:history="1">
        <w:r w:rsidRPr="005174DB">
          <w:rPr>
            <w:rStyle w:val="Hyperlink"/>
            <w:sz w:val="24"/>
            <w:szCs w:val="24"/>
          </w:rPr>
          <w:t>Master Blanket Purchase Order (MBPO) with RFR</w:t>
        </w:r>
      </w:hyperlink>
      <w:r w:rsidRPr="00505933">
        <w:rPr>
          <w:sz w:val="24"/>
          <w:szCs w:val="24"/>
        </w:rPr>
        <w:t>.</w:t>
      </w:r>
      <w:r w:rsidR="00B3704B">
        <w:rPr>
          <w:sz w:val="24"/>
          <w:szCs w:val="24"/>
        </w:rPr>
        <w:t xml:space="preserve"> </w:t>
      </w:r>
    </w:p>
    <w:p w14:paraId="6826F8F5" w14:textId="77777777" w:rsidR="00EF0700" w:rsidRPr="00705E5A" w:rsidRDefault="00EF0700" w:rsidP="00633557">
      <w:pPr>
        <w:pStyle w:val="Heading3"/>
      </w:pPr>
      <w:bookmarkStart w:id="5" w:name="_Toc194066617"/>
      <w:bookmarkStart w:id="6" w:name="_Toc207876128"/>
      <w:r>
        <w:t xml:space="preserve">Benefits and </w:t>
      </w:r>
      <w:r w:rsidRPr="00633557">
        <w:rPr>
          <w:color w:val="4F81BD"/>
        </w:rPr>
        <w:t>Cost</w:t>
      </w:r>
      <w:r>
        <w:t xml:space="preserve"> Savings</w:t>
      </w:r>
      <w:bookmarkEnd w:id="5"/>
      <w:bookmarkEnd w:id="6"/>
    </w:p>
    <w:p w14:paraId="3A29C072" w14:textId="77777777" w:rsidR="00BA6D3F" w:rsidRPr="00A12C2C" w:rsidRDefault="00BA6D3F" w:rsidP="00BA6D3F">
      <w:pPr>
        <w:rPr>
          <w:b/>
          <w:bCs/>
          <w:color w:val="000000" w:themeColor="text1"/>
          <w:sz w:val="24"/>
          <w:szCs w:val="24"/>
        </w:rPr>
      </w:pPr>
      <w:bookmarkStart w:id="7" w:name="_Toc188457898"/>
      <w:bookmarkEnd w:id="7"/>
      <w:r w:rsidRPr="00A12C2C">
        <w:rPr>
          <w:color w:val="000000" w:themeColor="text1"/>
          <w:sz w:val="24"/>
          <w:szCs w:val="24"/>
        </w:rPr>
        <w:t xml:space="preserve">Statewide contracts are an easy way to obtain benefits for your organization by: </w:t>
      </w:r>
    </w:p>
    <w:p w14:paraId="6EC8AF67" w14:textId="77777777" w:rsidR="00BA6D3F" w:rsidRPr="00A12C2C" w:rsidRDefault="00BA6D3F" w:rsidP="00C439AF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24"/>
          <w:szCs w:val="24"/>
        </w:rPr>
      </w:pPr>
      <w:r w:rsidRPr="00A12C2C">
        <w:rPr>
          <w:color w:val="000000" w:themeColor="text1"/>
          <w:sz w:val="24"/>
          <w:szCs w:val="24"/>
        </w:rPr>
        <w:t>Leveraging the Commonwealth’s buying power</w:t>
      </w:r>
    </w:p>
    <w:p w14:paraId="23FDE207" w14:textId="77777777" w:rsidR="00BA6D3F" w:rsidRPr="00A12C2C" w:rsidRDefault="00BA6D3F" w:rsidP="00C439AF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24"/>
          <w:szCs w:val="24"/>
        </w:rPr>
      </w:pPr>
      <w:r w:rsidRPr="00A12C2C">
        <w:rPr>
          <w:color w:val="000000" w:themeColor="text1"/>
          <w:sz w:val="24"/>
          <w:szCs w:val="24"/>
        </w:rPr>
        <w:t>Simplifying the solicitation process</w:t>
      </w:r>
    </w:p>
    <w:p w14:paraId="5DD4F7B0" w14:textId="77777777" w:rsidR="00BA6D3F" w:rsidRPr="00A12C2C" w:rsidRDefault="00BA6D3F" w:rsidP="00C439AF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24"/>
          <w:szCs w:val="24"/>
        </w:rPr>
      </w:pPr>
      <w:r w:rsidRPr="00A12C2C">
        <w:rPr>
          <w:color w:val="000000" w:themeColor="text1"/>
          <w:sz w:val="24"/>
          <w:szCs w:val="24"/>
        </w:rPr>
        <w:t>Providing contracting expertise</w:t>
      </w:r>
    </w:p>
    <w:p w14:paraId="4E2F1046" w14:textId="77777777" w:rsidR="00BA6D3F" w:rsidRPr="00A12C2C" w:rsidRDefault="00BA6D3F" w:rsidP="00C439AF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A12C2C">
        <w:rPr>
          <w:color w:val="000000" w:themeColor="text1"/>
          <w:sz w:val="24"/>
          <w:szCs w:val="24"/>
        </w:rPr>
        <w:t>Enhancing vendor relationships through proactive management and oversight</w:t>
      </w:r>
    </w:p>
    <w:p w14:paraId="7E903880" w14:textId="77777777" w:rsidR="00BA6D3F" w:rsidRPr="00A12C2C" w:rsidRDefault="00BA6D3F" w:rsidP="00C439AF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24"/>
          <w:szCs w:val="24"/>
        </w:rPr>
      </w:pPr>
      <w:r w:rsidRPr="00A12C2C">
        <w:rPr>
          <w:color w:val="000000" w:themeColor="text1"/>
          <w:sz w:val="24"/>
          <w:szCs w:val="24"/>
        </w:rPr>
        <w:t>Offering competitive pricing</w:t>
      </w:r>
    </w:p>
    <w:p w14:paraId="7DD475FD" w14:textId="77777777" w:rsidR="00BA6D3F" w:rsidRPr="00A12C2C" w:rsidRDefault="00BA6D3F" w:rsidP="00C439AF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A12C2C">
        <w:rPr>
          <w:color w:val="000000" w:themeColor="text1"/>
          <w:sz w:val="24"/>
          <w:szCs w:val="24"/>
        </w:rPr>
        <w:t xml:space="preserve">Partnering with </w:t>
      </w:r>
      <w:r>
        <w:rPr>
          <w:color w:val="000000" w:themeColor="text1"/>
          <w:sz w:val="24"/>
          <w:szCs w:val="24"/>
        </w:rPr>
        <w:t xml:space="preserve">a </w:t>
      </w:r>
      <w:r w:rsidRPr="00A12C2C">
        <w:rPr>
          <w:color w:val="000000" w:themeColor="text1"/>
          <w:sz w:val="24"/>
          <w:szCs w:val="24"/>
        </w:rPr>
        <w:t xml:space="preserve">qualified and experienced vendor </w:t>
      </w:r>
      <w:r>
        <w:rPr>
          <w:color w:val="000000" w:themeColor="text1"/>
          <w:sz w:val="24"/>
          <w:szCs w:val="24"/>
        </w:rPr>
        <w:t>(Direct Energy) and consultant (</w:t>
      </w:r>
      <w:r w:rsidRPr="00295751">
        <w:rPr>
          <w:color w:val="000000" w:themeColor="text1"/>
          <w:sz w:val="24"/>
          <w:szCs w:val="24"/>
        </w:rPr>
        <w:t>EnerNOC</w:t>
      </w:r>
      <w:r>
        <w:rPr>
          <w:color w:val="000000" w:themeColor="text1"/>
          <w:sz w:val="24"/>
          <w:szCs w:val="24"/>
        </w:rPr>
        <w:t>)</w:t>
      </w:r>
    </w:p>
    <w:p w14:paraId="5ABF75E7" w14:textId="77777777" w:rsidR="00BA6D3F" w:rsidRPr="00A12C2C" w:rsidRDefault="00BA6D3F" w:rsidP="00C439AF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24"/>
          <w:szCs w:val="24"/>
        </w:rPr>
      </w:pPr>
      <w:r w:rsidRPr="00A12C2C">
        <w:rPr>
          <w:color w:val="000000" w:themeColor="text1"/>
          <w:sz w:val="24"/>
          <w:szCs w:val="24"/>
        </w:rPr>
        <w:t>Offering Prompt Pay Discount</w:t>
      </w:r>
    </w:p>
    <w:p w14:paraId="7E1AF6A8" w14:textId="77777777" w:rsidR="005F7C01" w:rsidRPr="00DC5CC1" w:rsidRDefault="00B77AE5" w:rsidP="00633557">
      <w:pPr>
        <w:pStyle w:val="Heading2"/>
      </w:pPr>
      <w:bookmarkStart w:id="8" w:name="_Toc194066594"/>
      <w:bookmarkStart w:id="9" w:name="_Toc207876129"/>
      <w:r w:rsidRPr="000067FD">
        <w:lastRenderedPageBreak/>
        <w:t xml:space="preserve">Who </w:t>
      </w:r>
      <w:r w:rsidR="008B1C4B">
        <w:t>May</w:t>
      </w:r>
      <w:r w:rsidRPr="000067FD">
        <w:t xml:space="preserve"> Use the Contract</w:t>
      </w:r>
      <w:bookmarkEnd w:id="8"/>
      <w:bookmarkEnd w:id="9"/>
    </w:p>
    <w:p w14:paraId="6B757FC4" w14:textId="77777777" w:rsidR="00F355B6" w:rsidRPr="003C62B7" w:rsidRDefault="00F80200" w:rsidP="00F80200">
      <w:pPr>
        <w:rPr>
          <w:sz w:val="24"/>
          <w:szCs w:val="24"/>
        </w:rPr>
      </w:pPr>
      <w:r w:rsidRPr="003C62B7">
        <w:rPr>
          <w:sz w:val="24"/>
          <w:szCs w:val="24"/>
        </w:rPr>
        <w:t xml:space="preserve">The following </w:t>
      </w:r>
      <w:r w:rsidR="00F355B6" w:rsidRPr="003C62B7">
        <w:rPr>
          <w:sz w:val="24"/>
          <w:szCs w:val="24"/>
        </w:rPr>
        <w:t xml:space="preserve">is a complete list of the types of organizations generally allowed to use </w:t>
      </w:r>
      <w:r w:rsidR="00671BFA">
        <w:rPr>
          <w:sz w:val="24"/>
          <w:szCs w:val="24"/>
        </w:rPr>
        <w:t xml:space="preserve">the </w:t>
      </w:r>
      <w:r w:rsidR="00350C44" w:rsidRPr="003C62B7">
        <w:rPr>
          <w:sz w:val="24"/>
          <w:szCs w:val="24"/>
        </w:rPr>
        <w:t>Operational Service Division’s (</w:t>
      </w:r>
      <w:r w:rsidR="00F355B6" w:rsidRPr="003C62B7">
        <w:rPr>
          <w:sz w:val="24"/>
          <w:szCs w:val="24"/>
        </w:rPr>
        <w:t>OSD's</w:t>
      </w:r>
      <w:r w:rsidR="00350C44" w:rsidRPr="003C62B7">
        <w:rPr>
          <w:sz w:val="24"/>
          <w:szCs w:val="24"/>
        </w:rPr>
        <w:t>)</w:t>
      </w:r>
      <w:r w:rsidR="00F355B6" w:rsidRPr="003C62B7">
        <w:rPr>
          <w:sz w:val="24"/>
          <w:szCs w:val="24"/>
        </w:rPr>
        <w:t xml:space="preserve"> </w:t>
      </w:r>
      <w:r w:rsidR="00D55E65" w:rsidRPr="003C62B7">
        <w:rPr>
          <w:sz w:val="24"/>
          <w:szCs w:val="24"/>
        </w:rPr>
        <w:t>Statewide Contracts (SWCs)</w:t>
      </w:r>
      <w:r w:rsidR="00F355B6" w:rsidRPr="003C62B7">
        <w:rPr>
          <w:sz w:val="24"/>
          <w:szCs w:val="24"/>
        </w:rPr>
        <w:t>. Some SWCs may be open to additional organizations, and some are more restricted in usage.</w:t>
      </w:r>
    </w:p>
    <w:p w14:paraId="15B38269" w14:textId="77777777" w:rsidR="00F355B6" w:rsidRPr="003C62B7" w:rsidRDefault="00F355B6" w:rsidP="00C439A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C62B7">
        <w:rPr>
          <w:sz w:val="24"/>
          <w:szCs w:val="24"/>
        </w:rPr>
        <w:t>Cities, towns, districts, counties, and other political subdivisions</w:t>
      </w:r>
    </w:p>
    <w:p w14:paraId="229EA188" w14:textId="77777777" w:rsidR="00F355B6" w:rsidRPr="003C62B7" w:rsidRDefault="00F355B6" w:rsidP="00C439A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C62B7">
        <w:rPr>
          <w:sz w:val="24"/>
          <w:szCs w:val="24"/>
        </w:rPr>
        <w:t>Executive, Legislative, and Judicial Branches, including all departments and elected offices therein</w:t>
      </w:r>
    </w:p>
    <w:p w14:paraId="3AA79867" w14:textId="77777777" w:rsidR="00F355B6" w:rsidRPr="003C62B7" w:rsidRDefault="00F355B6" w:rsidP="00C439A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C62B7">
        <w:rPr>
          <w:sz w:val="24"/>
          <w:szCs w:val="24"/>
        </w:rPr>
        <w:t>Independent public authorities, commissions, and quasi-public agencies</w:t>
      </w:r>
    </w:p>
    <w:p w14:paraId="4A8E7186" w14:textId="77777777" w:rsidR="00F355B6" w:rsidRPr="003C62B7" w:rsidRDefault="00F355B6" w:rsidP="00C439A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C62B7">
        <w:rPr>
          <w:sz w:val="24"/>
          <w:szCs w:val="24"/>
        </w:rPr>
        <w:t>Local public libraries, public school districts, and charter schools</w:t>
      </w:r>
    </w:p>
    <w:p w14:paraId="55A5EDCE" w14:textId="77777777" w:rsidR="00F355B6" w:rsidRPr="003C62B7" w:rsidRDefault="00F355B6" w:rsidP="00C439A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C62B7">
        <w:rPr>
          <w:sz w:val="24"/>
          <w:szCs w:val="24"/>
        </w:rPr>
        <w:t>Public hospitals owned by the Commonwealth of Massachusetts</w:t>
      </w:r>
    </w:p>
    <w:p w14:paraId="59A0E6A7" w14:textId="77777777" w:rsidR="00F355B6" w:rsidRPr="003C62B7" w:rsidRDefault="00F355B6" w:rsidP="00C439A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C62B7">
        <w:rPr>
          <w:sz w:val="24"/>
          <w:szCs w:val="24"/>
        </w:rPr>
        <w:t>Public institutions of higher education</w:t>
      </w:r>
    </w:p>
    <w:p w14:paraId="0CBD8750" w14:textId="77777777" w:rsidR="00F355B6" w:rsidRPr="003C62B7" w:rsidRDefault="00F355B6" w:rsidP="00C439A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C62B7">
        <w:rPr>
          <w:sz w:val="24"/>
          <w:szCs w:val="24"/>
        </w:rPr>
        <w:t>Public purchasing cooperatives</w:t>
      </w:r>
    </w:p>
    <w:p w14:paraId="5DFCB817" w14:textId="77777777" w:rsidR="00F355B6" w:rsidRPr="003C62B7" w:rsidRDefault="00F355B6" w:rsidP="00C439AF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24" w:history="1">
        <w:r w:rsidRPr="003C62B7">
          <w:rPr>
            <w:rStyle w:val="Hyperlink"/>
            <w:sz w:val="24"/>
            <w:szCs w:val="24"/>
          </w:rPr>
          <w:t>Non-profit</w:t>
        </w:r>
      </w:hyperlink>
      <w:r w:rsidRPr="003C62B7">
        <w:rPr>
          <w:sz w:val="24"/>
          <w:szCs w:val="24"/>
        </w:rPr>
        <w:t>, UFR-certified organizations that are doing business with the Commonwealth</w:t>
      </w:r>
    </w:p>
    <w:p w14:paraId="432F34C1" w14:textId="77777777" w:rsidR="00F355B6" w:rsidRPr="003C62B7" w:rsidRDefault="00F355B6" w:rsidP="00C439A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C62B7">
        <w:rPr>
          <w:sz w:val="24"/>
          <w:szCs w:val="24"/>
        </w:rPr>
        <w:t xml:space="preserve">Other states and territories </w:t>
      </w:r>
      <w:r w:rsidR="00475DA4" w:rsidRPr="003C62B7">
        <w:rPr>
          <w:sz w:val="24"/>
          <w:szCs w:val="24"/>
        </w:rPr>
        <w:t xml:space="preserve">and their cities, towns, districts, counties, other political subdivisions, and public institutions of higher education </w:t>
      </w:r>
      <w:r w:rsidRPr="003C62B7">
        <w:rPr>
          <w:sz w:val="24"/>
          <w:szCs w:val="24"/>
        </w:rPr>
        <w:t>with</w:t>
      </w:r>
      <w:r w:rsidR="00BC1E8D" w:rsidRPr="003C62B7">
        <w:rPr>
          <w:sz w:val="24"/>
          <w:szCs w:val="24"/>
        </w:rPr>
        <w:t>out</w:t>
      </w:r>
      <w:r w:rsidRPr="003C62B7">
        <w:rPr>
          <w:sz w:val="24"/>
          <w:szCs w:val="24"/>
        </w:rPr>
        <w:t xml:space="preserve"> prior approval </w:t>
      </w:r>
      <w:r w:rsidR="009E5D94" w:rsidRPr="003C62B7">
        <w:rPr>
          <w:sz w:val="24"/>
          <w:szCs w:val="24"/>
        </w:rPr>
        <w:t>from</w:t>
      </w:r>
      <w:r w:rsidRPr="003C62B7">
        <w:rPr>
          <w:sz w:val="24"/>
          <w:szCs w:val="24"/>
        </w:rPr>
        <w:t xml:space="preserve"> the State Purchasing Agent</w:t>
      </w:r>
      <w:r w:rsidR="00EE0DAF" w:rsidRPr="003C62B7">
        <w:rPr>
          <w:sz w:val="24"/>
          <w:szCs w:val="24"/>
        </w:rPr>
        <w:t xml:space="preserve"> </w:t>
      </w:r>
    </w:p>
    <w:p w14:paraId="0507A742" w14:textId="77777777" w:rsidR="00F355B6" w:rsidRDefault="00F355B6" w:rsidP="00C439A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C62B7">
        <w:rPr>
          <w:sz w:val="24"/>
          <w:szCs w:val="24"/>
        </w:rPr>
        <w:t>Other entities when designated in writing by the State Purchasing Agent</w:t>
      </w:r>
    </w:p>
    <w:p w14:paraId="11A84BF9" w14:textId="77777777" w:rsidR="003F62A4" w:rsidRPr="003F62A4" w:rsidRDefault="00DB3964" w:rsidP="00DB3964">
      <w:pPr>
        <w:rPr>
          <w:sz w:val="24"/>
          <w:szCs w:val="24"/>
        </w:rPr>
      </w:pPr>
      <w:r w:rsidRPr="00966658">
        <w:rPr>
          <w:b/>
          <w:bCs/>
          <w:sz w:val="24"/>
          <w:szCs w:val="24"/>
        </w:rPr>
        <w:t>Note:</w:t>
      </w:r>
      <w:r w:rsidRPr="00966658">
        <w:rPr>
          <w:sz w:val="24"/>
          <w:szCs w:val="24"/>
        </w:rPr>
        <w:t xml:space="preserve"> Eligible Entities are required to execute a </w:t>
      </w:r>
      <w:hyperlink w:anchor="_Memorandum_of_Understanding" w:history="1">
        <w:r w:rsidRPr="00966658">
          <w:rPr>
            <w:rStyle w:val="Hyperlink"/>
            <w:sz w:val="24"/>
            <w:szCs w:val="24"/>
          </w:rPr>
          <w:t>Memorandum of Understanding (MOU)</w:t>
        </w:r>
      </w:hyperlink>
      <w:r w:rsidRPr="00966658">
        <w:rPr>
          <w:sz w:val="24"/>
          <w:szCs w:val="24"/>
        </w:rPr>
        <w:t xml:space="preserve"> prior to the use of this contract.</w:t>
      </w:r>
    </w:p>
    <w:p w14:paraId="00773D64" w14:textId="77777777" w:rsidR="00F35A63" w:rsidRDefault="00F35A63" w:rsidP="00633557">
      <w:pPr>
        <w:pStyle w:val="Heading2"/>
      </w:pPr>
      <w:bookmarkStart w:id="10" w:name="_Toc194066597"/>
      <w:bookmarkStart w:id="11" w:name="_Toc207876130"/>
      <w:r>
        <w:t>Pricing Options</w:t>
      </w:r>
      <w:bookmarkEnd w:id="10"/>
      <w:bookmarkEnd w:id="11"/>
    </w:p>
    <w:p w14:paraId="797AE610" w14:textId="77777777" w:rsidR="00954534" w:rsidRPr="00F80120" w:rsidRDefault="00954534" w:rsidP="00954534">
      <w:pPr>
        <w:rPr>
          <w:iCs/>
          <w:sz w:val="24"/>
          <w:szCs w:val="24"/>
        </w:rPr>
      </w:pPr>
      <w:r w:rsidRPr="00F80120">
        <w:rPr>
          <w:sz w:val="24"/>
          <w:szCs w:val="24"/>
        </w:rPr>
        <w:t xml:space="preserve">For </w:t>
      </w:r>
      <w:r w:rsidRPr="00F56662">
        <w:rPr>
          <w:b/>
          <w:bCs/>
          <w:sz w:val="24"/>
          <w:szCs w:val="24"/>
        </w:rPr>
        <w:t>ENE50</w:t>
      </w:r>
      <w:r w:rsidRPr="00F80120">
        <w:rPr>
          <w:sz w:val="24"/>
          <w:szCs w:val="24"/>
        </w:rPr>
        <w:t>, please follow these specifications:</w:t>
      </w:r>
    </w:p>
    <w:p w14:paraId="7AD8F19D" w14:textId="77777777" w:rsidR="00954534" w:rsidRPr="00F80120" w:rsidRDefault="00954534" w:rsidP="00C439A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80120">
        <w:rPr>
          <w:sz w:val="24"/>
          <w:szCs w:val="24"/>
        </w:rPr>
        <w:t xml:space="preserve">This is a fixed pricing contract, meaning </w:t>
      </w:r>
      <w:r>
        <w:rPr>
          <w:sz w:val="24"/>
          <w:szCs w:val="24"/>
        </w:rPr>
        <w:t>p</w:t>
      </w:r>
      <w:r w:rsidRPr="00A252A5">
        <w:rPr>
          <w:sz w:val="24"/>
          <w:szCs w:val="24"/>
        </w:rPr>
        <w:t>ricing is fixed but further negotiations can be made</w:t>
      </w:r>
      <w:r w:rsidRPr="00F80120">
        <w:rPr>
          <w:sz w:val="24"/>
          <w:szCs w:val="24"/>
        </w:rPr>
        <w:t>.</w:t>
      </w:r>
    </w:p>
    <w:p w14:paraId="6FBA1EE0" w14:textId="77777777" w:rsidR="00954534" w:rsidRPr="00F80120" w:rsidRDefault="00954534" w:rsidP="00C439AF">
      <w:pPr>
        <w:pStyle w:val="ListParagraph"/>
        <w:numPr>
          <w:ilvl w:val="0"/>
          <w:numId w:val="13"/>
        </w:numPr>
        <w:rPr>
          <w:bCs/>
          <w:sz w:val="24"/>
          <w:szCs w:val="24"/>
        </w:rPr>
      </w:pPr>
      <w:r w:rsidRPr="00F80120">
        <w:rPr>
          <w:bCs/>
          <w:sz w:val="24"/>
          <w:szCs w:val="24"/>
        </w:rPr>
        <w:t>For pre-award participants, effective November 1, 2023, the fixed rate price will be $9.776 cents per Dth for meter reads from November 2023 to October 2025.</w:t>
      </w:r>
    </w:p>
    <w:p w14:paraId="523F678B" w14:textId="77777777" w:rsidR="00954534" w:rsidRPr="00954534" w:rsidRDefault="00954534" w:rsidP="00954534">
      <w:r w:rsidRPr="3A567569">
        <w:rPr>
          <w:b/>
          <w:bCs/>
          <w:sz w:val="24"/>
          <w:szCs w:val="24"/>
        </w:rPr>
        <w:t>N</w:t>
      </w:r>
      <w:r w:rsidR="00B6637F">
        <w:rPr>
          <w:b/>
          <w:bCs/>
          <w:sz w:val="24"/>
          <w:szCs w:val="24"/>
        </w:rPr>
        <w:t>ote</w:t>
      </w:r>
      <w:r w:rsidRPr="00EC62F1">
        <w:rPr>
          <w:b/>
          <w:bCs/>
          <w:sz w:val="24"/>
          <w:szCs w:val="24"/>
        </w:rPr>
        <w:t>:</w:t>
      </w:r>
      <w:r w:rsidRPr="00EC62F1">
        <w:rPr>
          <w:sz w:val="24"/>
          <w:szCs w:val="24"/>
        </w:rPr>
        <w:t xml:space="preserve"> </w:t>
      </w:r>
      <w:r w:rsidR="00EC62F1" w:rsidRPr="00EC62F1">
        <w:rPr>
          <w:sz w:val="24"/>
          <w:szCs w:val="24"/>
        </w:rPr>
        <w:t>Access to</w:t>
      </w:r>
      <w:r w:rsidR="00EC62F1">
        <w:rPr>
          <w:b/>
          <w:bCs/>
          <w:sz w:val="24"/>
          <w:szCs w:val="24"/>
        </w:rPr>
        <w:t xml:space="preserve"> </w:t>
      </w:r>
      <w:r w:rsidR="00EC62F1">
        <w:rPr>
          <w:color w:val="000000" w:themeColor="text1"/>
          <w:sz w:val="24"/>
          <w:szCs w:val="24"/>
        </w:rPr>
        <w:t>p</w:t>
      </w:r>
      <w:r w:rsidRPr="3A567569">
        <w:rPr>
          <w:color w:val="000000" w:themeColor="text1"/>
          <w:sz w:val="24"/>
          <w:szCs w:val="24"/>
        </w:rPr>
        <w:t xml:space="preserve">roduct pricing may be found on the </w:t>
      </w:r>
      <w:hyperlink w:anchor="_Vendor_List_and">
        <w:r w:rsidRPr="3A567569">
          <w:rPr>
            <w:rStyle w:val="Hyperlink"/>
            <w:rFonts w:cs="Arial"/>
            <w:sz w:val="24"/>
            <w:szCs w:val="24"/>
          </w:rPr>
          <w:t>vendor information</w:t>
        </w:r>
      </w:hyperlink>
      <w:r w:rsidRPr="3A567569">
        <w:rPr>
          <w:rFonts w:cs="Arial"/>
          <w:sz w:val="24"/>
          <w:szCs w:val="24"/>
        </w:rPr>
        <w:t xml:space="preserve"> </w:t>
      </w:r>
      <w:r w:rsidRPr="3A567569">
        <w:rPr>
          <w:rFonts w:cs="Arial"/>
          <w:color w:val="000000" w:themeColor="text1"/>
          <w:sz w:val="24"/>
          <w:szCs w:val="24"/>
        </w:rPr>
        <w:t>page, where links to all the vendors’ MBPOs are provided.</w:t>
      </w:r>
    </w:p>
    <w:p w14:paraId="65741630" w14:textId="77777777" w:rsidR="00F35A63" w:rsidRDefault="00F35A63" w:rsidP="00633557">
      <w:pPr>
        <w:pStyle w:val="Heading2"/>
      </w:pPr>
      <w:bookmarkStart w:id="12" w:name="_Quote_Response_and"/>
      <w:bookmarkStart w:id="13" w:name="_Toc207876131"/>
      <w:bookmarkStart w:id="14" w:name="_Toc194066598"/>
      <w:bookmarkEnd w:id="12"/>
      <w:r>
        <w:t>Quote Response and Requirements</w:t>
      </w:r>
      <w:bookmarkEnd w:id="13"/>
      <w:r>
        <w:t xml:space="preserve"> </w:t>
      </w:r>
      <w:bookmarkEnd w:id="14"/>
    </w:p>
    <w:p w14:paraId="31840F59" w14:textId="77777777" w:rsidR="00724512" w:rsidRPr="00644C53" w:rsidRDefault="00724512" w:rsidP="00724512">
      <w:pPr>
        <w:rPr>
          <w:sz w:val="24"/>
          <w:szCs w:val="24"/>
        </w:rPr>
      </w:pPr>
      <w:r w:rsidRPr="00644C53">
        <w:rPr>
          <w:sz w:val="24"/>
          <w:szCs w:val="24"/>
        </w:rPr>
        <w:t>Eligible Entities wishing to participate after a contract award must:</w:t>
      </w:r>
    </w:p>
    <w:p w14:paraId="324D8FFE" w14:textId="77777777" w:rsidR="00724512" w:rsidRPr="007A3226" w:rsidRDefault="00724512" w:rsidP="00C439A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A3226">
        <w:rPr>
          <w:sz w:val="24"/>
          <w:szCs w:val="24"/>
        </w:rPr>
        <w:lastRenderedPageBreak/>
        <w:t>Contact the Category Manager</w:t>
      </w:r>
      <w:r w:rsidR="00C03F5A">
        <w:rPr>
          <w:sz w:val="24"/>
          <w:szCs w:val="24"/>
        </w:rPr>
        <w:t xml:space="preserve"> (</w:t>
      </w:r>
      <w:hyperlink r:id="rId25" w:history="1">
        <w:r w:rsidR="00584CBB" w:rsidRPr="006A30DC">
          <w:rPr>
            <w:rStyle w:val="Hyperlink"/>
            <w:sz w:val="24"/>
            <w:szCs w:val="24"/>
          </w:rPr>
          <w:t>Michael Barry</w:t>
        </w:r>
      </w:hyperlink>
      <w:r w:rsidR="004817E1">
        <w:rPr>
          <w:b/>
          <w:bCs/>
          <w:color w:val="000000" w:themeColor="text1"/>
          <w:sz w:val="24"/>
          <w:szCs w:val="24"/>
        </w:rPr>
        <w:t xml:space="preserve"> </w:t>
      </w:r>
      <w:r w:rsidR="004817E1" w:rsidRPr="004817E1">
        <w:rPr>
          <w:color w:val="000000" w:themeColor="text1"/>
          <w:sz w:val="24"/>
          <w:szCs w:val="24"/>
        </w:rPr>
        <w:t>or</w:t>
      </w:r>
      <w:r w:rsidR="00325BD6">
        <w:rPr>
          <w:b/>
          <w:bCs/>
          <w:color w:val="000000" w:themeColor="text1"/>
          <w:sz w:val="24"/>
          <w:szCs w:val="24"/>
        </w:rPr>
        <w:t xml:space="preserve"> </w:t>
      </w:r>
      <w:hyperlink r:id="rId26" w:history="1">
        <w:r w:rsidR="00C562D0" w:rsidRPr="006A30DC">
          <w:rPr>
            <w:rStyle w:val="Hyperlink"/>
            <w:sz w:val="24"/>
            <w:szCs w:val="24"/>
          </w:rPr>
          <w:t>Kelly Minichello</w:t>
        </w:r>
      </w:hyperlink>
      <w:r w:rsidR="00C03F5A">
        <w:rPr>
          <w:sz w:val="24"/>
          <w:szCs w:val="24"/>
        </w:rPr>
        <w:t>)</w:t>
      </w:r>
      <w:r w:rsidR="00C562D0">
        <w:rPr>
          <w:sz w:val="24"/>
          <w:szCs w:val="24"/>
        </w:rPr>
        <w:t>.</w:t>
      </w:r>
      <w:r w:rsidR="000C1C48">
        <w:rPr>
          <w:sz w:val="24"/>
          <w:szCs w:val="24"/>
        </w:rPr>
        <w:t xml:space="preserve"> </w:t>
      </w:r>
    </w:p>
    <w:p w14:paraId="6499C1C3" w14:textId="77777777" w:rsidR="00724512" w:rsidRPr="007A3226" w:rsidRDefault="00724512" w:rsidP="00C439A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A3226">
        <w:rPr>
          <w:sz w:val="24"/>
          <w:szCs w:val="24"/>
        </w:rPr>
        <w:t xml:space="preserve">Sign a Letter of Authorization (LOA) with Direct Energy and provide them with copies of three (3) months of invoices per account. </w:t>
      </w:r>
    </w:p>
    <w:p w14:paraId="79AB4268" w14:textId="77777777" w:rsidR="00724512" w:rsidRPr="007A3226" w:rsidRDefault="00724512" w:rsidP="00C439A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A3226">
        <w:rPr>
          <w:sz w:val="24"/>
          <w:szCs w:val="24"/>
        </w:rPr>
        <w:t>If pricing is agreed upon, Eligible Entities are required to execute a Memorandum of Understanding (MOU), which will bind them to the contract pricing and terms established by the Operational Services Division.</w:t>
      </w:r>
    </w:p>
    <w:p w14:paraId="3A1F978D" w14:textId="77777777" w:rsidR="00ED723A" w:rsidRDefault="00ED723A" w:rsidP="00633557">
      <w:pPr>
        <w:pStyle w:val="Heading2"/>
      </w:pPr>
      <w:bookmarkStart w:id="15" w:name="_Toc194066596"/>
      <w:bookmarkStart w:id="16" w:name="_Toc207876132"/>
      <w:r w:rsidRPr="00564A93">
        <w:t>Purchase</w:t>
      </w:r>
      <w:r w:rsidR="00BC5DEA" w:rsidRPr="00564A93">
        <w:t xml:space="preserve"> Options</w:t>
      </w:r>
      <w:bookmarkEnd w:id="15"/>
      <w:bookmarkEnd w:id="16"/>
    </w:p>
    <w:p w14:paraId="6905DB28" w14:textId="77777777" w:rsidR="00B17D0E" w:rsidRDefault="00B17D0E" w:rsidP="00B17D0E">
      <w:pPr>
        <w:rPr>
          <w:color w:val="000000" w:themeColor="text1"/>
          <w:sz w:val="24"/>
          <w:szCs w:val="24"/>
        </w:rPr>
      </w:pPr>
      <w:r w:rsidRPr="001B3C74">
        <w:rPr>
          <w:color w:val="000000" w:themeColor="text1"/>
          <w:sz w:val="24"/>
          <w:szCs w:val="24"/>
        </w:rPr>
        <w:t>Purchases made through this contract will be direct, outright purchases.</w:t>
      </w:r>
    </w:p>
    <w:p w14:paraId="20B56CB1" w14:textId="77777777" w:rsidR="00B17D0E" w:rsidRPr="002B47D3" w:rsidRDefault="00B17D0E" w:rsidP="00B17D0E">
      <w:pPr>
        <w:rPr>
          <w:sz w:val="24"/>
          <w:szCs w:val="24"/>
        </w:rPr>
      </w:pPr>
      <w:r w:rsidRPr="002B47D3">
        <w:rPr>
          <w:b/>
          <w:sz w:val="24"/>
          <w:szCs w:val="24"/>
          <w:lang w:val="en"/>
        </w:rPr>
        <w:t>Executive Departments:</w:t>
      </w:r>
      <w:r w:rsidRPr="002B47D3">
        <w:rPr>
          <w:sz w:val="24"/>
          <w:szCs w:val="24"/>
          <w:lang w:val="en"/>
        </w:rPr>
        <w:t xml:space="preserve"> All Executive Departments must use statewide contracts for their purchases if the goods and services they seek are available on a statewide contract.  </w:t>
      </w:r>
      <w:r w:rsidRPr="002B47D3">
        <w:rPr>
          <w:sz w:val="24"/>
          <w:szCs w:val="24"/>
        </w:rPr>
        <w:t xml:space="preserve">Executive agencies must use COMMBUYS for all related statewide contract purchasing activity. For more details, </w:t>
      </w:r>
      <w:r w:rsidR="00F44326">
        <w:rPr>
          <w:sz w:val="24"/>
          <w:szCs w:val="24"/>
        </w:rPr>
        <w:t>view</w:t>
      </w:r>
      <w:r w:rsidRPr="002B47D3">
        <w:rPr>
          <w:sz w:val="24"/>
          <w:szCs w:val="24"/>
        </w:rPr>
        <w:t xml:space="preserve"> the </w:t>
      </w:r>
      <w:hyperlink r:id="rId27" w:history="1">
        <w:r w:rsidRPr="002B47D3">
          <w:rPr>
            <w:rStyle w:val="Hyperlink"/>
            <w:sz w:val="24"/>
            <w:szCs w:val="24"/>
          </w:rPr>
          <w:t>Best Value Procurement Handbook</w:t>
        </w:r>
      </w:hyperlink>
      <w:r w:rsidRPr="002B47D3">
        <w:rPr>
          <w:sz w:val="24"/>
          <w:szCs w:val="24"/>
        </w:rPr>
        <w:t>.</w:t>
      </w:r>
    </w:p>
    <w:p w14:paraId="6B179000" w14:textId="77777777" w:rsidR="00B17D0E" w:rsidRPr="002B47D3" w:rsidRDefault="00B17D0E" w:rsidP="00B17D0E">
      <w:pPr>
        <w:rPr>
          <w:sz w:val="24"/>
          <w:szCs w:val="24"/>
        </w:rPr>
      </w:pPr>
      <w:r w:rsidRPr="002B47D3">
        <w:rPr>
          <w:b/>
          <w:sz w:val="24"/>
          <w:szCs w:val="24"/>
        </w:rPr>
        <w:t xml:space="preserve">Eligible Entities: </w:t>
      </w:r>
      <w:r w:rsidRPr="002B47D3">
        <w:rPr>
          <w:sz w:val="24"/>
          <w:szCs w:val="24"/>
        </w:rPr>
        <w:t xml:space="preserve">All other Non-Executive Eligible Entities are encouraged to use COMMBUYS for all statewide contracts purchasing activity, however the use of COMMBUYS is </w:t>
      </w:r>
      <w:r w:rsidRPr="002B47D3">
        <w:rPr>
          <w:b/>
          <w:bCs/>
          <w:sz w:val="24"/>
          <w:szCs w:val="24"/>
        </w:rPr>
        <w:t>not</w:t>
      </w:r>
      <w:r w:rsidRPr="002B47D3">
        <w:rPr>
          <w:sz w:val="24"/>
          <w:szCs w:val="24"/>
        </w:rPr>
        <w:t xml:space="preserve"> required.</w:t>
      </w:r>
    </w:p>
    <w:p w14:paraId="01FC37B4" w14:textId="77777777" w:rsidR="00B17D0E" w:rsidRPr="00670910" w:rsidRDefault="00B17D0E" w:rsidP="00B17D0E">
      <w:pPr>
        <w:pStyle w:val="BodyText"/>
        <w:rPr>
          <w:b w:val="0"/>
          <w:bCs w:val="0"/>
          <w:iCs/>
          <w:sz w:val="24"/>
          <w:szCs w:val="24"/>
        </w:rPr>
      </w:pPr>
      <w:r w:rsidRPr="00670910">
        <w:rPr>
          <w:b w:val="0"/>
          <w:bCs w:val="0"/>
          <w:iCs/>
          <w:sz w:val="24"/>
          <w:szCs w:val="24"/>
        </w:rPr>
        <w:t>This contract has the following purchasing optio</w:t>
      </w:r>
      <w:r>
        <w:rPr>
          <w:b w:val="0"/>
          <w:bCs w:val="0"/>
          <w:iCs/>
          <w:sz w:val="24"/>
          <w:szCs w:val="24"/>
        </w:rPr>
        <w:t>n</w:t>
      </w:r>
      <w:r w:rsidRPr="00670910">
        <w:rPr>
          <w:b w:val="0"/>
          <w:bCs w:val="0"/>
          <w:iCs/>
          <w:sz w:val="24"/>
          <w:szCs w:val="24"/>
        </w:rPr>
        <w:t>s</w:t>
      </w:r>
      <w:r>
        <w:rPr>
          <w:b w:val="0"/>
          <w:bCs w:val="0"/>
          <w:iCs/>
          <w:sz w:val="24"/>
          <w:szCs w:val="24"/>
        </w:rPr>
        <w:t xml:space="preserve"> for post-award participants</w:t>
      </w:r>
      <w:r w:rsidRPr="00670910">
        <w:rPr>
          <w:b w:val="0"/>
          <w:bCs w:val="0"/>
          <w:iCs/>
          <w:sz w:val="24"/>
          <w:szCs w:val="24"/>
        </w:rPr>
        <w:t xml:space="preserve">: </w:t>
      </w:r>
    </w:p>
    <w:p w14:paraId="43F1B6DA" w14:textId="77777777" w:rsidR="00B17D0E" w:rsidRPr="003B0898" w:rsidRDefault="00B17D0E" w:rsidP="00B17D0E">
      <w:pPr>
        <w:pStyle w:val="BodyText"/>
        <w:rPr>
          <w:rFonts w:cstheme="minorBidi"/>
          <w:b w:val="0"/>
          <w:bCs w:val="0"/>
          <w:iCs/>
          <w:sz w:val="24"/>
          <w:szCs w:val="24"/>
          <w:highlight w:val="yellow"/>
        </w:rPr>
      </w:pPr>
    </w:p>
    <w:p w14:paraId="2B00A776" w14:textId="77777777" w:rsidR="00B17D0E" w:rsidRPr="003B0898" w:rsidRDefault="00B17D0E" w:rsidP="00B17D0E">
      <w:pPr>
        <w:pStyle w:val="BodyText"/>
        <w:numPr>
          <w:ilvl w:val="0"/>
          <w:numId w:val="1"/>
        </w:numPr>
        <w:ind w:left="720"/>
        <w:rPr>
          <w:rFonts w:cstheme="minorBidi"/>
          <w:b w:val="0"/>
          <w:bCs w:val="0"/>
          <w:sz w:val="24"/>
          <w:szCs w:val="24"/>
        </w:rPr>
      </w:pPr>
      <w:r w:rsidRPr="003B0898">
        <w:rPr>
          <w:sz w:val="24"/>
          <w:szCs w:val="24"/>
        </w:rPr>
        <w:t>Quote Solicitation:</w:t>
      </w:r>
      <w:r w:rsidRPr="003B0898">
        <w:rPr>
          <w:b w:val="0"/>
          <w:bCs w:val="0"/>
          <w:sz w:val="24"/>
          <w:szCs w:val="24"/>
        </w:rPr>
        <w:t xml:space="preserve"> </w:t>
      </w:r>
      <w:r w:rsidR="00F44326">
        <w:rPr>
          <w:b w:val="0"/>
          <w:bCs w:val="0"/>
          <w:sz w:val="24"/>
          <w:szCs w:val="24"/>
        </w:rPr>
        <w:t>Refer to the</w:t>
      </w:r>
      <w:r>
        <w:rPr>
          <w:b w:val="0"/>
          <w:bCs w:val="0"/>
          <w:sz w:val="24"/>
          <w:szCs w:val="24"/>
        </w:rPr>
        <w:t xml:space="preserve"> </w:t>
      </w:r>
      <w:hyperlink w:anchor="_Quote_Response_and" w:history="1">
        <w:r w:rsidRPr="00C73301">
          <w:rPr>
            <w:rStyle w:val="Hyperlink"/>
            <w:b w:val="0"/>
            <w:bCs w:val="0"/>
            <w:sz w:val="24"/>
            <w:szCs w:val="24"/>
          </w:rPr>
          <w:t>Quote Response and Requirements</w:t>
        </w:r>
      </w:hyperlink>
      <w:r>
        <w:rPr>
          <w:b w:val="0"/>
          <w:bCs w:val="0"/>
          <w:sz w:val="24"/>
          <w:szCs w:val="24"/>
        </w:rPr>
        <w:t xml:space="preserve"> for details.</w:t>
      </w:r>
    </w:p>
    <w:p w14:paraId="53251150" w14:textId="77777777" w:rsidR="00B17D0E" w:rsidRPr="003B0898" w:rsidRDefault="00B17D0E" w:rsidP="00B17D0E">
      <w:pPr>
        <w:pStyle w:val="ListParagraph"/>
        <w:numPr>
          <w:ilvl w:val="0"/>
          <w:numId w:val="1"/>
        </w:numPr>
        <w:ind w:left="720"/>
        <w:rPr>
          <w:sz w:val="24"/>
          <w:szCs w:val="24"/>
        </w:rPr>
      </w:pPr>
      <w:r w:rsidRPr="003B0898">
        <w:rPr>
          <w:b/>
          <w:bCs/>
          <w:sz w:val="24"/>
          <w:szCs w:val="24"/>
        </w:rPr>
        <w:t>Document Items in COMMBUYS That Have Already Been Purchased:</w:t>
      </w:r>
      <w:r w:rsidRPr="003B0898">
        <w:rPr>
          <w:sz w:val="24"/>
          <w:szCs w:val="24"/>
        </w:rPr>
        <w:t xml:space="preserve"> This contract enables buyers to retroactively record a previously made contract purchase within the COMMBUYS system. This is done through a Request for Payment Authorization (RPA) Release Requisition, which also allows MMARS users to easily keep track of spending.</w:t>
      </w:r>
    </w:p>
    <w:p w14:paraId="501613C9" w14:textId="77777777" w:rsidR="00B17D0E" w:rsidRPr="003B0898" w:rsidRDefault="00B17D0E" w:rsidP="00B17D0E">
      <w:pPr>
        <w:ind w:left="720"/>
        <w:rPr>
          <w:rStyle w:val="Hyperlink"/>
          <w:rFonts w:cs="Arial"/>
          <w:iCs/>
          <w:color w:val="000000" w:themeColor="text1"/>
          <w:sz w:val="24"/>
          <w:szCs w:val="24"/>
          <w:u w:val="none"/>
        </w:rPr>
      </w:pPr>
      <w:r w:rsidRPr="003B0898">
        <w:rPr>
          <w:sz w:val="24"/>
          <w:szCs w:val="24"/>
        </w:rPr>
        <w:t xml:space="preserve">For a description on how to </w:t>
      </w:r>
      <w:r w:rsidRPr="003B0898">
        <w:rPr>
          <w:color w:val="000000"/>
          <w:sz w:val="24"/>
          <w:szCs w:val="24"/>
        </w:rPr>
        <w:t xml:space="preserve">complete this purchase in COMMBUYS, </w:t>
      </w:r>
      <w:r w:rsidR="00F44326">
        <w:rPr>
          <w:color w:val="000000"/>
          <w:sz w:val="24"/>
          <w:szCs w:val="24"/>
        </w:rPr>
        <w:t>refer to</w:t>
      </w:r>
      <w:r w:rsidRPr="003B0898">
        <w:rPr>
          <w:color w:val="000000"/>
          <w:sz w:val="24"/>
          <w:szCs w:val="24"/>
        </w:rPr>
        <w:t xml:space="preserve"> the </w:t>
      </w:r>
      <w:hyperlink r:id="rId28" w:history="1">
        <w:r w:rsidRPr="003B0898">
          <w:rPr>
            <w:rStyle w:val="Hyperlink"/>
            <w:rFonts w:cs="Arial"/>
            <w:iCs/>
            <w:sz w:val="24"/>
            <w:szCs w:val="24"/>
          </w:rPr>
          <w:t>How To Record a Contract Purchase Previously Made (RPA Release)</w:t>
        </w:r>
      </w:hyperlink>
      <w:r w:rsidRPr="003B0898">
        <w:rPr>
          <w:rStyle w:val="Hyperlink"/>
          <w:rFonts w:cs="Arial"/>
          <w:i/>
          <w:color w:val="auto"/>
          <w:sz w:val="24"/>
          <w:szCs w:val="24"/>
          <w:u w:val="none"/>
        </w:rPr>
        <w:t xml:space="preserve"> </w:t>
      </w:r>
      <w:r w:rsidRPr="003B0898">
        <w:rPr>
          <w:rStyle w:val="Hyperlink"/>
          <w:rFonts w:cs="Arial"/>
          <w:color w:val="auto"/>
          <w:sz w:val="24"/>
          <w:szCs w:val="24"/>
          <w:u w:val="none"/>
        </w:rPr>
        <w:t xml:space="preserve">job </w:t>
      </w:r>
      <w:r w:rsidRPr="003B0898">
        <w:rPr>
          <w:rStyle w:val="Hyperlink"/>
          <w:rFonts w:cs="Arial"/>
          <w:color w:val="000000" w:themeColor="text1"/>
          <w:sz w:val="24"/>
          <w:szCs w:val="24"/>
          <w:u w:val="none"/>
        </w:rPr>
        <w:t>aid</w:t>
      </w:r>
      <w:r w:rsidRPr="003B0898">
        <w:rPr>
          <w:rStyle w:val="Hyperlink"/>
          <w:rFonts w:cs="Arial"/>
          <w:i/>
          <w:color w:val="000000" w:themeColor="text1"/>
          <w:sz w:val="24"/>
          <w:szCs w:val="24"/>
          <w:u w:val="none"/>
        </w:rPr>
        <w:t>.</w:t>
      </w:r>
    </w:p>
    <w:p w14:paraId="7A01EB2B" w14:textId="77777777" w:rsidR="008A72A3" w:rsidRDefault="00B17D0E" w:rsidP="00B17D0E">
      <w:pPr>
        <w:rPr>
          <w:sz w:val="20"/>
          <w:szCs w:val="20"/>
        </w:rPr>
      </w:pPr>
      <w:r w:rsidRPr="3A567569">
        <w:rPr>
          <w:b/>
          <w:bCs/>
          <w:sz w:val="24"/>
          <w:szCs w:val="24"/>
        </w:rPr>
        <w:t>N</w:t>
      </w:r>
      <w:r w:rsidR="00242D76">
        <w:rPr>
          <w:b/>
          <w:bCs/>
          <w:sz w:val="24"/>
          <w:szCs w:val="24"/>
        </w:rPr>
        <w:t>ote</w:t>
      </w:r>
      <w:r w:rsidRPr="3A567569">
        <w:rPr>
          <w:b/>
          <w:bCs/>
          <w:sz w:val="24"/>
          <w:szCs w:val="24"/>
        </w:rPr>
        <w:t>:</w:t>
      </w:r>
      <w:r w:rsidRPr="3A567569">
        <w:rPr>
          <w:sz w:val="24"/>
          <w:szCs w:val="24"/>
        </w:rPr>
        <w:t xml:space="preserve"> MMARS and COMMBUYS do not interface. Payment request and invoice must be reported in both MMARS and COMMBUYS.</w:t>
      </w:r>
    </w:p>
    <w:p w14:paraId="36A7D911" w14:textId="77777777" w:rsidR="000067FD" w:rsidRPr="000067FD" w:rsidRDefault="000067FD" w:rsidP="00633557">
      <w:pPr>
        <w:pStyle w:val="Heading2"/>
      </w:pPr>
      <w:bookmarkStart w:id="17" w:name="_Extend_Beyond_(Performance"/>
      <w:bookmarkStart w:id="18" w:name="_Toc207876133"/>
      <w:bookmarkEnd w:id="17"/>
      <w:r>
        <w:t xml:space="preserve">Setting Up a </w:t>
      </w:r>
      <w:r w:rsidRPr="00633557">
        <w:t>COMMBUYS</w:t>
      </w:r>
      <w:r>
        <w:t xml:space="preserve"> Account</w:t>
      </w:r>
      <w:bookmarkEnd w:id="18"/>
    </w:p>
    <w:p w14:paraId="603F322C" w14:textId="77777777" w:rsidR="000B5F54" w:rsidRDefault="000B5F54" w:rsidP="00FE302E">
      <w:pPr>
        <w:rPr>
          <w:rFonts w:cstheme="minorHAnsi"/>
          <w:sz w:val="24"/>
          <w:szCs w:val="24"/>
        </w:rPr>
      </w:pPr>
      <w:r w:rsidRPr="00136C46">
        <w:rPr>
          <w:rFonts w:cstheme="minorHAnsi"/>
          <w:sz w:val="24"/>
          <w:szCs w:val="24"/>
        </w:rPr>
        <w:t xml:space="preserve">COMMBUYS is the Commonwealth of Massachusetts' e-procurement platform, serving as a central marketplace for state agencies </w:t>
      </w:r>
      <w:r w:rsidR="00FE3CAD">
        <w:rPr>
          <w:rFonts w:cstheme="minorHAnsi"/>
          <w:sz w:val="24"/>
          <w:szCs w:val="24"/>
        </w:rPr>
        <w:t xml:space="preserve">and other Eligible Entities </w:t>
      </w:r>
      <w:r w:rsidRPr="00136C46">
        <w:rPr>
          <w:rFonts w:cstheme="minorHAnsi"/>
          <w:sz w:val="24"/>
          <w:szCs w:val="24"/>
        </w:rPr>
        <w:t xml:space="preserve">to procure goods and </w:t>
      </w:r>
      <w:r w:rsidR="00633F74" w:rsidRPr="00136C46">
        <w:rPr>
          <w:rFonts w:cstheme="minorHAnsi"/>
          <w:sz w:val="24"/>
          <w:szCs w:val="24"/>
        </w:rPr>
        <w:t>services</w:t>
      </w:r>
      <w:r w:rsidR="00A72542" w:rsidRPr="00136C46">
        <w:rPr>
          <w:rFonts w:cstheme="minorHAnsi"/>
          <w:sz w:val="24"/>
          <w:szCs w:val="24"/>
        </w:rPr>
        <w:t>,</w:t>
      </w:r>
      <w:r w:rsidRPr="00136C46">
        <w:rPr>
          <w:rFonts w:cstheme="minorHAnsi"/>
          <w:sz w:val="24"/>
          <w:szCs w:val="24"/>
        </w:rPr>
        <w:t xml:space="preserve"> connecting </w:t>
      </w:r>
      <w:r w:rsidR="00731D28" w:rsidRPr="00136C46">
        <w:rPr>
          <w:rFonts w:cstheme="minorHAnsi"/>
          <w:sz w:val="24"/>
          <w:szCs w:val="24"/>
        </w:rPr>
        <w:lastRenderedPageBreak/>
        <w:t xml:space="preserve">government buyers </w:t>
      </w:r>
      <w:r w:rsidR="00A069C0" w:rsidRPr="00136C46">
        <w:rPr>
          <w:rFonts w:cstheme="minorHAnsi"/>
          <w:sz w:val="24"/>
          <w:szCs w:val="24"/>
        </w:rPr>
        <w:t>and businesses</w:t>
      </w:r>
      <w:r w:rsidRPr="00136C46">
        <w:rPr>
          <w:rFonts w:cstheme="minorHAnsi"/>
          <w:sz w:val="24"/>
          <w:szCs w:val="24"/>
        </w:rPr>
        <w:t>. </w:t>
      </w:r>
      <w:r w:rsidR="00124E63" w:rsidRPr="00136C46">
        <w:rPr>
          <w:rFonts w:cstheme="minorHAnsi"/>
          <w:sz w:val="24"/>
          <w:szCs w:val="24"/>
        </w:rPr>
        <w:t>It aims to streamline the purchasing process, ensuring transparency</w:t>
      </w:r>
      <w:r w:rsidR="00E93701">
        <w:rPr>
          <w:rFonts w:cstheme="minorHAnsi"/>
          <w:sz w:val="24"/>
          <w:szCs w:val="24"/>
        </w:rPr>
        <w:t xml:space="preserve"> and </w:t>
      </w:r>
      <w:r w:rsidR="00124E63" w:rsidRPr="00136C46">
        <w:rPr>
          <w:rFonts w:cstheme="minorHAnsi"/>
          <w:sz w:val="24"/>
          <w:szCs w:val="24"/>
        </w:rPr>
        <w:t>efficiency in the procurement process.</w:t>
      </w:r>
    </w:p>
    <w:p w14:paraId="7374A962" w14:textId="77777777" w:rsidR="0082614B" w:rsidRPr="00136C46" w:rsidRDefault="0082614B" w:rsidP="00FE302E">
      <w:pPr>
        <w:rPr>
          <w:rFonts w:cstheme="minorHAnsi"/>
          <w:sz w:val="24"/>
          <w:szCs w:val="24"/>
        </w:rPr>
      </w:pPr>
      <w:r w:rsidRPr="00136C46">
        <w:rPr>
          <w:rFonts w:cstheme="minorHAnsi"/>
          <w:sz w:val="24"/>
          <w:szCs w:val="24"/>
        </w:rPr>
        <w:t xml:space="preserve">For Executive Agencies, COMMBUYS is required. </w:t>
      </w:r>
      <w:r w:rsidRPr="00136C46">
        <w:rPr>
          <w:iCs/>
          <w:sz w:val="24"/>
          <w:szCs w:val="24"/>
        </w:rPr>
        <w:t xml:space="preserve">Per </w:t>
      </w:r>
      <w:r w:rsidRPr="00136C46">
        <w:rPr>
          <w:bCs/>
          <w:iCs/>
          <w:sz w:val="24"/>
          <w:szCs w:val="24"/>
        </w:rPr>
        <w:t>801 CMR 21.00</w:t>
      </w:r>
      <w:r w:rsidRPr="00136C46">
        <w:rPr>
          <w:iCs/>
          <w:sz w:val="24"/>
          <w:szCs w:val="24"/>
        </w:rPr>
        <w:t xml:space="preserve">, Executive Agencies must use established </w:t>
      </w:r>
      <w:r>
        <w:rPr>
          <w:iCs/>
          <w:sz w:val="24"/>
          <w:szCs w:val="24"/>
        </w:rPr>
        <w:t>S</w:t>
      </w:r>
      <w:r w:rsidRPr="00136C46">
        <w:rPr>
          <w:iCs/>
          <w:sz w:val="24"/>
          <w:szCs w:val="24"/>
        </w:rPr>
        <w:t xml:space="preserve">tatewide </w:t>
      </w:r>
      <w:r>
        <w:rPr>
          <w:iCs/>
          <w:sz w:val="24"/>
          <w:szCs w:val="24"/>
        </w:rPr>
        <w:t>C</w:t>
      </w:r>
      <w:r w:rsidRPr="00136C46">
        <w:rPr>
          <w:iCs/>
          <w:sz w:val="24"/>
          <w:szCs w:val="24"/>
        </w:rPr>
        <w:t xml:space="preserve">ontracts (SWCs) for the purchase of products and services. </w:t>
      </w:r>
      <w:r w:rsidR="007E7F5A" w:rsidRPr="00136C46">
        <w:rPr>
          <w:rFonts w:cstheme="minorHAnsi"/>
          <w:sz w:val="24"/>
          <w:szCs w:val="24"/>
        </w:rPr>
        <w:t xml:space="preserve">To set up a COMMBUYS buyer account or to update an existing agency account, </w:t>
      </w:r>
      <w:r w:rsidR="00980C3F" w:rsidRPr="00136C46">
        <w:rPr>
          <w:rFonts w:cstheme="minorHAnsi"/>
          <w:sz w:val="24"/>
          <w:szCs w:val="24"/>
        </w:rPr>
        <w:t xml:space="preserve">the buyers must </w:t>
      </w:r>
      <w:r w:rsidR="00980C3F">
        <w:rPr>
          <w:rFonts w:cstheme="minorHAnsi"/>
          <w:sz w:val="24"/>
          <w:szCs w:val="24"/>
        </w:rPr>
        <w:t xml:space="preserve">email the </w:t>
      </w:r>
      <w:hyperlink r:id="rId29" w:history="1">
        <w:r w:rsidR="00980C3F">
          <w:rPr>
            <w:rStyle w:val="Hyperlink"/>
            <w:rFonts w:cstheme="minorHAnsi"/>
            <w:sz w:val="24"/>
            <w:szCs w:val="24"/>
          </w:rPr>
          <w:t>OSD Help Desk</w:t>
        </w:r>
      </w:hyperlink>
      <w:r w:rsidR="00980C3F" w:rsidRPr="00136C46">
        <w:rPr>
          <w:rFonts w:cstheme="minorHAnsi"/>
          <w:sz w:val="24"/>
          <w:szCs w:val="24"/>
        </w:rPr>
        <w:t xml:space="preserve"> </w:t>
      </w:r>
      <w:r w:rsidR="00980C3F">
        <w:rPr>
          <w:rFonts w:cstheme="minorHAnsi"/>
          <w:sz w:val="24"/>
          <w:szCs w:val="24"/>
        </w:rPr>
        <w:t>or call 1-</w:t>
      </w:r>
      <w:r w:rsidR="00980C3F" w:rsidRPr="00136C46">
        <w:rPr>
          <w:rFonts w:cstheme="minorHAnsi"/>
          <w:sz w:val="24"/>
          <w:szCs w:val="24"/>
        </w:rPr>
        <w:t>888-627-8283.</w:t>
      </w:r>
    </w:p>
    <w:p w14:paraId="5D9307EA" w14:textId="77777777" w:rsidR="006C26B7" w:rsidRPr="00136C46" w:rsidRDefault="0005780F" w:rsidP="00FE302E">
      <w:pPr>
        <w:rPr>
          <w:rFonts w:cstheme="minorHAnsi"/>
          <w:sz w:val="24"/>
          <w:szCs w:val="24"/>
        </w:rPr>
      </w:pPr>
      <w:r w:rsidRPr="00136C46">
        <w:rPr>
          <w:rFonts w:cstheme="minorHAnsi"/>
          <w:sz w:val="24"/>
          <w:szCs w:val="24"/>
        </w:rPr>
        <w:t>While COMMBUYS use is not mandated for Non-Executive Agencies</w:t>
      </w:r>
      <w:r w:rsidR="00F76D22">
        <w:rPr>
          <w:rFonts w:cstheme="minorHAnsi"/>
          <w:sz w:val="24"/>
          <w:szCs w:val="24"/>
        </w:rPr>
        <w:t xml:space="preserve"> and other Eligible Entities</w:t>
      </w:r>
      <w:r w:rsidRPr="00136C46">
        <w:rPr>
          <w:rFonts w:cstheme="minorHAnsi"/>
          <w:sz w:val="24"/>
          <w:szCs w:val="24"/>
        </w:rPr>
        <w:t xml:space="preserve">, it is highly recommended to streamline the procurement process and </w:t>
      </w:r>
      <w:r w:rsidR="00DF3644">
        <w:rPr>
          <w:rFonts w:cstheme="minorHAnsi"/>
          <w:sz w:val="24"/>
          <w:szCs w:val="24"/>
        </w:rPr>
        <w:t xml:space="preserve">assist buyers in </w:t>
      </w:r>
      <w:r w:rsidRPr="00136C46">
        <w:rPr>
          <w:rFonts w:cstheme="minorHAnsi"/>
          <w:sz w:val="24"/>
          <w:szCs w:val="24"/>
        </w:rPr>
        <w:t>mak</w:t>
      </w:r>
      <w:r w:rsidR="00DF3644">
        <w:rPr>
          <w:rFonts w:cstheme="minorHAnsi"/>
          <w:sz w:val="24"/>
          <w:szCs w:val="24"/>
        </w:rPr>
        <w:t>ing</w:t>
      </w:r>
      <w:r w:rsidRPr="00136C46">
        <w:rPr>
          <w:rFonts w:cstheme="minorHAnsi"/>
          <w:sz w:val="24"/>
          <w:szCs w:val="24"/>
        </w:rPr>
        <w:t xml:space="preserve"> informed purchasing choices. Eligible entities should follow their internal guidelines for COMMBUYS use.</w:t>
      </w:r>
    </w:p>
    <w:p w14:paraId="6CA38AD3" w14:textId="77777777" w:rsidR="004B6469" w:rsidRDefault="00AB211E" w:rsidP="00633557">
      <w:pPr>
        <w:pStyle w:val="Heading2"/>
      </w:pPr>
      <w:bookmarkStart w:id="19" w:name="_Toc194066601"/>
      <w:bookmarkStart w:id="20" w:name="_Toc207876134"/>
      <w:r w:rsidRPr="00AB211E">
        <w:t>Finding Contract Documents</w:t>
      </w:r>
      <w:bookmarkEnd w:id="19"/>
      <w:bookmarkEnd w:id="20"/>
    </w:p>
    <w:p w14:paraId="5911B34B" w14:textId="77777777" w:rsidR="00594945" w:rsidRPr="00136C46" w:rsidRDefault="00594945" w:rsidP="00594945">
      <w:pPr>
        <w:rPr>
          <w:sz w:val="24"/>
          <w:szCs w:val="24"/>
        </w:rPr>
      </w:pPr>
      <w:r w:rsidRPr="00136C46">
        <w:rPr>
          <w:sz w:val="24"/>
          <w:szCs w:val="24"/>
        </w:rPr>
        <w:t xml:space="preserve">Buyers </w:t>
      </w:r>
      <w:r w:rsidR="005010C9">
        <w:rPr>
          <w:sz w:val="24"/>
          <w:szCs w:val="24"/>
        </w:rPr>
        <w:t>may</w:t>
      </w:r>
      <w:r w:rsidRPr="00136C46">
        <w:rPr>
          <w:sz w:val="24"/>
          <w:szCs w:val="24"/>
        </w:rPr>
        <w:t xml:space="preserve"> view contract documents </w:t>
      </w:r>
      <w:r w:rsidR="00FA7813" w:rsidRPr="002345A2">
        <w:rPr>
          <w:sz w:val="24"/>
          <w:szCs w:val="24"/>
        </w:rPr>
        <w:t>(</w:t>
      </w:r>
      <w:r w:rsidR="00FA7813">
        <w:rPr>
          <w:sz w:val="24"/>
          <w:szCs w:val="24"/>
        </w:rPr>
        <w:t>i</w:t>
      </w:r>
      <w:r w:rsidR="00FA7813" w:rsidRPr="002345A2">
        <w:rPr>
          <w:sz w:val="24"/>
          <w:szCs w:val="24"/>
        </w:rPr>
        <w:t xml:space="preserve">ncluding </w:t>
      </w:r>
      <w:r w:rsidR="00FA7813">
        <w:rPr>
          <w:sz w:val="24"/>
          <w:szCs w:val="24"/>
        </w:rPr>
        <w:t>Contract User Guides</w:t>
      </w:r>
      <w:r w:rsidR="00FA7813" w:rsidRPr="002345A2">
        <w:rPr>
          <w:sz w:val="24"/>
          <w:szCs w:val="24"/>
        </w:rPr>
        <w:t xml:space="preserve">, </w:t>
      </w:r>
      <w:r w:rsidR="00FA7813">
        <w:rPr>
          <w:sz w:val="24"/>
          <w:szCs w:val="24"/>
        </w:rPr>
        <w:t>Request for Response</w:t>
      </w:r>
      <w:r w:rsidR="00FA7813" w:rsidRPr="002345A2">
        <w:rPr>
          <w:sz w:val="24"/>
          <w:szCs w:val="24"/>
        </w:rPr>
        <w:t xml:space="preserve">, </w:t>
      </w:r>
      <w:r w:rsidR="00FA7813">
        <w:rPr>
          <w:sz w:val="24"/>
          <w:szCs w:val="24"/>
        </w:rPr>
        <w:t>s</w:t>
      </w:r>
      <w:r w:rsidR="00FA7813" w:rsidRPr="002345A2">
        <w:rPr>
          <w:sz w:val="24"/>
          <w:szCs w:val="24"/>
        </w:rPr>
        <w:t xml:space="preserve">pecifications, and </w:t>
      </w:r>
      <w:r w:rsidR="00FA7813">
        <w:rPr>
          <w:sz w:val="24"/>
          <w:szCs w:val="24"/>
        </w:rPr>
        <w:t>o</w:t>
      </w:r>
      <w:r w:rsidR="00FA7813" w:rsidRPr="002345A2">
        <w:rPr>
          <w:sz w:val="24"/>
          <w:szCs w:val="24"/>
        </w:rPr>
        <w:t xml:space="preserve">ther </w:t>
      </w:r>
      <w:r w:rsidR="00FA7813">
        <w:rPr>
          <w:sz w:val="24"/>
          <w:szCs w:val="24"/>
        </w:rPr>
        <w:t>a</w:t>
      </w:r>
      <w:r w:rsidR="00FA7813" w:rsidRPr="002345A2">
        <w:rPr>
          <w:sz w:val="24"/>
          <w:szCs w:val="24"/>
        </w:rPr>
        <w:t>ttachments)</w:t>
      </w:r>
      <w:r w:rsidR="00FA7813">
        <w:rPr>
          <w:sz w:val="24"/>
          <w:szCs w:val="24"/>
        </w:rPr>
        <w:t xml:space="preserve"> </w:t>
      </w:r>
      <w:r w:rsidRPr="00136C46">
        <w:rPr>
          <w:sz w:val="24"/>
          <w:szCs w:val="24"/>
        </w:rPr>
        <w:t xml:space="preserve">on COMMBUYS without requiring a COMMBUYS account or logging in.  </w:t>
      </w:r>
    </w:p>
    <w:p w14:paraId="17181ACB" w14:textId="77777777" w:rsidR="00594945" w:rsidRPr="00136C46" w:rsidRDefault="00594945" w:rsidP="00594945">
      <w:pPr>
        <w:rPr>
          <w:sz w:val="24"/>
          <w:szCs w:val="24"/>
        </w:rPr>
      </w:pPr>
      <w:r w:rsidRPr="00136C46">
        <w:rPr>
          <w:sz w:val="24"/>
          <w:szCs w:val="24"/>
        </w:rPr>
        <w:t>To find contract documents in COMMBUYS, follow these steps:</w:t>
      </w:r>
    </w:p>
    <w:p w14:paraId="12C8895C" w14:textId="77777777" w:rsidR="00594945" w:rsidRPr="00136C46" w:rsidRDefault="00594945" w:rsidP="00C439AF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136C46">
        <w:rPr>
          <w:sz w:val="24"/>
          <w:szCs w:val="24"/>
        </w:rPr>
        <w:t xml:space="preserve">On the </w:t>
      </w:r>
      <w:hyperlink r:id="rId30">
        <w:r w:rsidRPr="00136C46">
          <w:rPr>
            <w:rStyle w:val="Hyperlink"/>
            <w:sz w:val="24"/>
            <w:szCs w:val="24"/>
          </w:rPr>
          <w:t>COMMBUYS</w:t>
        </w:r>
      </w:hyperlink>
      <w:r w:rsidRPr="00136C46">
        <w:rPr>
          <w:sz w:val="24"/>
          <w:szCs w:val="24"/>
        </w:rPr>
        <w:t xml:space="preserve"> </w:t>
      </w:r>
      <w:r w:rsidRPr="00136C46">
        <w:rPr>
          <w:rStyle w:val="Hyperlink"/>
          <w:color w:val="000000" w:themeColor="text1"/>
          <w:sz w:val="24"/>
          <w:szCs w:val="24"/>
          <w:u w:val="none"/>
        </w:rPr>
        <w:t xml:space="preserve">home page, enter </w:t>
      </w:r>
      <w:r w:rsidRPr="00EA36A9">
        <w:rPr>
          <w:b/>
          <w:sz w:val="24"/>
          <w:szCs w:val="24"/>
        </w:rPr>
        <w:t>ENE50</w:t>
      </w:r>
      <w:r w:rsidRPr="00136C46">
        <w:rPr>
          <w:bCs/>
          <w:sz w:val="24"/>
          <w:szCs w:val="24"/>
        </w:rPr>
        <w:t xml:space="preserve"> </w:t>
      </w:r>
      <w:r w:rsidRPr="00136C46">
        <w:rPr>
          <w:sz w:val="24"/>
          <w:szCs w:val="24"/>
        </w:rPr>
        <w:t>in the search tool and</w:t>
      </w:r>
      <w:r w:rsidRPr="00136C46">
        <w:rPr>
          <w:rStyle w:val="Hyperlink"/>
          <w:sz w:val="24"/>
          <w:szCs w:val="24"/>
          <w:u w:val="none"/>
        </w:rPr>
        <w:t xml:space="preserve"> </w:t>
      </w:r>
      <w:r w:rsidRPr="00136C46">
        <w:rPr>
          <w:rStyle w:val="Hyperlink"/>
          <w:color w:val="000000" w:themeColor="text1"/>
          <w:sz w:val="24"/>
          <w:szCs w:val="24"/>
          <w:u w:val="none"/>
        </w:rPr>
        <w:t xml:space="preserve">select </w:t>
      </w:r>
      <w:r w:rsidRPr="00136C46">
        <w:rPr>
          <w:rStyle w:val="Hyperlink"/>
          <w:b/>
          <w:bCs/>
          <w:color w:val="000000" w:themeColor="text1"/>
          <w:sz w:val="24"/>
          <w:szCs w:val="24"/>
          <w:u w:val="none"/>
        </w:rPr>
        <w:t>Blankets</w:t>
      </w:r>
      <w:r w:rsidRPr="00136C46">
        <w:rPr>
          <w:rStyle w:val="Hyperlink"/>
          <w:color w:val="000000" w:themeColor="text1"/>
          <w:sz w:val="24"/>
          <w:szCs w:val="24"/>
          <w:u w:val="none"/>
        </w:rPr>
        <w:t xml:space="preserve"> from the drop-down list.</w:t>
      </w:r>
    </w:p>
    <w:p w14:paraId="324A36F6" w14:textId="77777777" w:rsidR="00594945" w:rsidRPr="00136C46" w:rsidRDefault="00836215" w:rsidP="00C439AF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Select</w:t>
      </w:r>
      <w:r w:rsidR="00594945" w:rsidRPr="00136C46">
        <w:rPr>
          <w:bCs/>
          <w:sz w:val="24"/>
          <w:szCs w:val="24"/>
        </w:rPr>
        <w:t xml:space="preserve"> the Search icon. The related Master Blanket Purchase Orders (MBPOs) information opens in a table format. </w:t>
      </w:r>
    </w:p>
    <w:p w14:paraId="642B391B" w14:textId="77777777" w:rsidR="00594945" w:rsidRPr="00136C46" w:rsidRDefault="00594945" w:rsidP="00C439AF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36C46">
        <w:rPr>
          <w:sz w:val="24"/>
          <w:szCs w:val="24"/>
        </w:rPr>
        <w:t xml:space="preserve">To view the associated contract documents, under the </w:t>
      </w:r>
      <w:r w:rsidRPr="00136C46">
        <w:rPr>
          <w:b/>
          <w:bCs/>
          <w:sz w:val="24"/>
          <w:szCs w:val="24"/>
        </w:rPr>
        <w:t>Blanket #</w:t>
      </w:r>
      <w:r w:rsidRPr="00136C46">
        <w:rPr>
          <w:sz w:val="24"/>
          <w:szCs w:val="24"/>
        </w:rPr>
        <w:t xml:space="preserve"> column, </w:t>
      </w:r>
      <w:r w:rsidR="00836215">
        <w:rPr>
          <w:sz w:val="24"/>
          <w:szCs w:val="24"/>
        </w:rPr>
        <w:t>select</w:t>
      </w:r>
      <w:r w:rsidRPr="00136C46">
        <w:rPr>
          <w:sz w:val="24"/>
          <w:szCs w:val="24"/>
        </w:rPr>
        <w:t xml:space="preserve"> the applicable Purchase Order (PO) link. MBPO opens for the selected PO and the attachments can be found in the </w:t>
      </w:r>
      <w:r w:rsidRPr="00136C46">
        <w:rPr>
          <w:b/>
          <w:bCs/>
          <w:sz w:val="24"/>
          <w:szCs w:val="24"/>
        </w:rPr>
        <w:t>Agency Attachments</w:t>
      </w:r>
      <w:r w:rsidRPr="00136C46">
        <w:rPr>
          <w:sz w:val="24"/>
          <w:szCs w:val="24"/>
        </w:rPr>
        <w:t xml:space="preserve"> or </w:t>
      </w:r>
      <w:r w:rsidRPr="00136C46">
        <w:rPr>
          <w:b/>
          <w:bCs/>
          <w:sz w:val="24"/>
          <w:szCs w:val="24"/>
        </w:rPr>
        <w:t>Vendor Attachments</w:t>
      </w:r>
      <w:r w:rsidRPr="00136C46">
        <w:rPr>
          <w:sz w:val="24"/>
          <w:szCs w:val="24"/>
        </w:rPr>
        <w:t xml:space="preserve"> section. </w:t>
      </w:r>
    </w:p>
    <w:p w14:paraId="693AB46C" w14:textId="77777777" w:rsidR="00BD72A5" w:rsidRPr="00BD72A5" w:rsidRDefault="00594945" w:rsidP="00594945">
      <w:r w:rsidRPr="00EA13C5">
        <w:rPr>
          <w:sz w:val="24"/>
          <w:szCs w:val="24"/>
        </w:rPr>
        <w:t xml:space="preserve">All standard contract documents are within the Master Contract Record. Access them directly by </w:t>
      </w:r>
      <w:r w:rsidR="009C1B6A">
        <w:rPr>
          <w:sz w:val="24"/>
          <w:szCs w:val="24"/>
        </w:rPr>
        <w:t>select</w:t>
      </w:r>
      <w:r w:rsidRPr="00EA13C5">
        <w:rPr>
          <w:sz w:val="24"/>
          <w:szCs w:val="24"/>
        </w:rPr>
        <w:t xml:space="preserve">ing </w:t>
      </w:r>
      <w:hyperlink r:id="rId31" w:history="1">
        <w:r w:rsidRPr="0004215D">
          <w:rPr>
            <w:rStyle w:val="Hyperlink"/>
            <w:sz w:val="24"/>
            <w:szCs w:val="24"/>
          </w:rPr>
          <w:t>Master Blanket Purchase Order PO-20-1080-OSD03-SRC01-17574</w:t>
        </w:r>
      </w:hyperlink>
      <w:r>
        <w:rPr>
          <w:sz w:val="24"/>
          <w:szCs w:val="24"/>
        </w:rPr>
        <w:t>.</w:t>
      </w:r>
    </w:p>
    <w:p w14:paraId="0C28777E" w14:textId="77777777" w:rsidR="003C3ABF" w:rsidRDefault="00554AF0" w:rsidP="00633557">
      <w:pPr>
        <w:pStyle w:val="Heading2"/>
      </w:pPr>
      <w:bookmarkStart w:id="21" w:name="_Toc194066602"/>
      <w:bookmarkStart w:id="22" w:name="_Toc207876135"/>
      <w:r>
        <w:t>Finding Vendor-Specific Documents</w:t>
      </w:r>
      <w:bookmarkEnd w:id="21"/>
      <w:bookmarkEnd w:id="22"/>
    </w:p>
    <w:p w14:paraId="077CD19A" w14:textId="77777777" w:rsidR="00671881" w:rsidRPr="00136C46" w:rsidRDefault="00050F1D" w:rsidP="0067188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If applicable, to</w:t>
      </w:r>
      <w:r w:rsidR="00671881" w:rsidRPr="00136C46">
        <w:rPr>
          <w:bCs/>
          <w:sz w:val="24"/>
          <w:szCs w:val="24"/>
        </w:rPr>
        <w:t xml:space="preserve"> find vendor-specific documents, </w:t>
      </w:r>
      <w:r w:rsidR="00F44326">
        <w:rPr>
          <w:bCs/>
          <w:sz w:val="24"/>
          <w:szCs w:val="24"/>
        </w:rPr>
        <w:t>view</w:t>
      </w:r>
      <w:r w:rsidR="00671881" w:rsidRPr="00136C46">
        <w:rPr>
          <w:bCs/>
          <w:sz w:val="24"/>
          <w:szCs w:val="24"/>
        </w:rPr>
        <w:t xml:space="preserve"> the links to the individual vendor MBPOs on the </w:t>
      </w:r>
      <w:hyperlink w:anchor="_Vendor_List_and" w:history="1">
        <w:r w:rsidR="00671881" w:rsidRPr="00136C46">
          <w:rPr>
            <w:rStyle w:val="Hyperlink"/>
            <w:bCs/>
            <w:sz w:val="24"/>
            <w:szCs w:val="24"/>
          </w:rPr>
          <w:t>Vendor Information</w:t>
        </w:r>
      </w:hyperlink>
      <w:r w:rsidR="00671881" w:rsidRPr="00136C46">
        <w:rPr>
          <w:bCs/>
          <w:sz w:val="24"/>
          <w:szCs w:val="24"/>
        </w:rPr>
        <w:t xml:space="preserve"> page, and follow these steps:</w:t>
      </w:r>
    </w:p>
    <w:p w14:paraId="5A81B698" w14:textId="77777777" w:rsidR="00671881" w:rsidRPr="00136C46" w:rsidRDefault="00671881" w:rsidP="00C439AF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 w:rsidRPr="00136C46">
        <w:rPr>
          <w:bCs/>
          <w:sz w:val="24"/>
          <w:szCs w:val="24"/>
        </w:rPr>
        <w:lastRenderedPageBreak/>
        <w:t xml:space="preserve">On the </w:t>
      </w:r>
      <w:hyperlink w:anchor="_Vendor_List_and" w:history="1">
        <w:r w:rsidRPr="00136C46">
          <w:rPr>
            <w:rStyle w:val="Hyperlink"/>
            <w:bCs/>
            <w:sz w:val="24"/>
            <w:szCs w:val="24"/>
          </w:rPr>
          <w:t>Vendor Information</w:t>
        </w:r>
      </w:hyperlink>
      <w:r w:rsidRPr="00136C46">
        <w:rPr>
          <w:bCs/>
          <w:sz w:val="24"/>
          <w:szCs w:val="24"/>
        </w:rPr>
        <w:t xml:space="preserve"> page, under the </w:t>
      </w:r>
      <w:r w:rsidRPr="00136C46">
        <w:rPr>
          <w:b/>
          <w:sz w:val="24"/>
          <w:szCs w:val="24"/>
        </w:rPr>
        <w:t>Master Blanket Purchase Order #</w:t>
      </w:r>
      <w:r w:rsidRPr="00136C46">
        <w:rPr>
          <w:bCs/>
          <w:sz w:val="24"/>
          <w:szCs w:val="24"/>
        </w:rPr>
        <w:t xml:space="preserve"> Column, </w:t>
      </w:r>
      <w:r w:rsidR="009C1B6A">
        <w:rPr>
          <w:bCs/>
          <w:sz w:val="24"/>
          <w:szCs w:val="24"/>
        </w:rPr>
        <w:t>select</w:t>
      </w:r>
      <w:r w:rsidRPr="00136C46">
        <w:rPr>
          <w:bCs/>
          <w:sz w:val="24"/>
          <w:szCs w:val="24"/>
        </w:rPr>
        <w:t xml:space="preserve"> the applicable Purchase Order (PO) link. The Master Blanket Purchase Order (MBPO) opens for the selected PO.</w:t>
      </w:r>
    </w:p>
    <w:p w14:paraId="3D46C128" w14:textId="77777777" w:rsidR="00671881" w:rsidRPr="003F7231" w:rsidRDefault="00671881" w:rsidP="00C439AF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 w:rsidRPr="003F7231">
        <w:rPr>
          <w:bCs/>
          <w:sz w:val="24"/>
          <w:szCs w:val="24"/>
        </w:rPr>
        <w:t xml:space="preserve">If applicable, on the MBPO, scroll down to the </w:t>
      </w:r>
      <w:r w:rsidRPr="003F7231">
        <w:rPr>
          <w:b/>
          <w:sz w:val="24"/>
          <w:szCs w:val="24"/>
        </w:rPr>
        <w:t>Vendor Attachments</w:t>
      </w:r>
      <w:r w:rsidRPr="003F7231">
        <w:rPr>
          <w:bCs/>
          <w:sz w:val="24"/>
          <w:szCs w:val="24"/>
        </w:rPr>
        <w:t xml:space="preserve"> section to find the vendor-specific documents.</w:t>
      </w:r>
    </w:p>
    <w:p w14:paraId="5E6CF080" w14:textId="77777777" w:rsidR="00671881" w:rsidRDefault="00671881" w:rsidP="00C439AF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 w:rsidRPr="003F7231">
        <w:rPr>
          <w:bCs/>
          <w:sz w:val="24"/>
          <w:szCs w:val="24"/>
        </w:rPr>
        <w:t xml:space="preserve">To view, </w:t>
      </w:r>
      <w:r w:rsidR="009C1B6A">
        <w:rPr>
          <w:bCs/>
          <w:sz w:val="24"/>
          <w:szCs w:val="24"/>
        </w:rPr>
        <w:t>select</w:t>
      </w:r>
      <w:r w:rsidRPr="003F7231">
        <w:rPr>
          <w:bCs/>
          <w:sz w:val="24"/>
          <w:szCs w:val="24"/>
        </w:rPr>
        <w:t xml:space="preserve"> the desired document link.</w:t>
      </w:r>
    </w:p>
    <w:p w14:paraId="14533798" w14:textId="77777777" w:rsidR="00243DC7" w:rsidRPr="00B6218B" w:rsidRDefault="00243DC7" w:rsidP="00243DC7">
      <w:pPr>
        <w:pStyle w:val="Heading2"/>
      </w:pPr>
      <w:bookmarkStart w:id="23" w:name="_Toc201925128"/>
      <w:bookmarkStart w:id="24" w:name="_Toc207800544"/>
      <w:bookmarkStart w:id="25" w:name="_Toc207876136"/>
      <w:r w:rsidRPr="00B6218B">
        <w:t xml:space="preserve">Supplier Diversity </w:t>
      </w:r>
      <w:r>
        <w:t>Office (SDO) Requirements</w:t>
      </w:r>
      <w:bookmarkEnd w:id="23"/>
      <w:bookmarkEnd w:id="24"/>
      <w:bookmarkEnd w:id="25"/>
    </w:p>
    <w:p w14:paraId="57887492" w14:textId="77777777" w:rsidR="00243DC7" w:rsidRDefault="00243DC7" w:rsidP="00243DC7">
      <w:pPr>
        <w:rPr>
          <w:sz w:val="24"/>
          <w:szCs w:val="24"/>
        </w:rPr>
      </w:pPr>
      <w:r w:rsidRPr="009E12A3">
        <w:rPr>
          <w:sz w:val="24"/>
          <w:szCs w:val="24"/>
        </w:rPr>
        <w:t xml:space="preserve">Please </w:t>
      </w:r>
      <w:r>
        <w:rPr>
          <w:sz w:val="24"/>
          <w:szCs w:val="24"/>
        </w:rPr>
        <w:t>refer to</w:t>
      </w:r>
      <w:r w:rsidRPr="009E12A3">
        <w:rPr>
          <w:sz w:val="24"/>
          <w:szCs w:val="24"/>
        </w:rPr>
        <w:t xml:space="preserve"> the following guidelines:</w:t>
      </w:r>
    </w:p>
    <w:p w14:paraId="28ECE147" w14:textId="77777777" w:rsidR="00243DC7" w:rsidRDefault="00243DC7" w:rsidP="00243DC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E12A3">
        <w:rPr>
          <w:rFonts w:cstheme="minorHAnsi"/>
          <w:sz w:val="24"/>
          <w:szCs w:val="24"/>
        </w:rPr>
        <w:t xml:space="preserve">Executive Departments </w:t>
      </w:r>
      <w:r>
        <w:rPr>
          <w:rFonts w:cstheme="minorHAnsi"/>
          <w:sz w:val="24"/>
          <w:szCs w:val="24"/>
        </w:rPr>
        <w:t>must</w:t>
      </w:r>
      <w:r w:rsidRPr="009E12A3">
        <w:rPr>
          <w:rFonts w:cstheme="minorHAnsi"/>
          <w:sz w:val="24"/>
          <w:szCs w:val="24"/>
        </w:rPr>
        <w:t xml:space="preserve"> use diverse and small businesses to the extent possible based on contract terms, </w:t>
      </w:r>
      <w:hyperlink r:id="rId32" w:history="1">
        <w:r w:rsidRPr="009E12A3">
          <w:rPr>
            <w:rStyle w:val="Hyperlink"/>
            <w:rFonts w:cstheme="minorHAnsi"/>
            <w:sz w:val="24"/>
            <w:szCs w:val="24"/>
          </w:rPr>
          <w:t>Supplier Diversity Office (SDO)</w:t>
        </w:r>
      </w:hyperlink>
      <w:r w:rsidRPr="009E12A3">
        <w:rPr>
          <w:rFonts w:cstheme="minorHAnsi"/>
          <w:sz w:val="24"/>
          <w:szCs w:val="24"/>
        </w:rPr>
        <w:t>, and departmental policies, laws, and regulations.</w:t>
      </w:r>
    </w:p>
    <w:p w14:paraId="228B2B46" w14:textId="77777777" w:rsidR="00243DC7" w:rsidRDefault="00243DC7" w:rsidP="00243DC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16914">
        <w:rPr>
          <w:rFonts w:cstheme="minorHAnsi"/>
          <w:sz w:val="24"/>
          <w:szCs w:val="24"/>
        </w:rPr>
        <w:t xml:space="preserve">The </w:t>
      </w:r>
      <w:hyperlink r:id="rId33" w:history="1">
        <w:r w:rsidRPr="00556773">
          <w:rPr>
            <w:rStyle w:val="Hyperlink"/>
            <w:rFonts w:cstheme="minorHAnsi"/>
            <w:sz w:val="24"/>
            <w:szCs w:val="24"/>
          </w:rPr>
          <w:t>Small Business Purchasing Program (SBPP)</w:t>
        </w:r>
      </w:hyperlink>
      <w:r w:rsidRPr="00D16914">
        <w:rPr>
          <w:rFonts w:cstheme="minorHAnsi"/>
          <w:sz w:val="24"/>
          <w:szCs w:val="24"/>
        </w:rPr>
        <w:t xml:space="preserve"> applies to small procurements ($250,000 or below annually), while the </w:t>
      </w:r>
      <w:hyperlink r:id="rId34" w:history="1">
        <w:r w:rsidRPr="001B046D">
          <w:rPr>
            <w:rStyle w:val="Hyperlink"/>
            <w:rFonts w:cstheme="minorHAnsi"/>
            <w:sz w:val="24"/>
            <w:szCs w:val="24"/>
          </w:rPr>
          <w:t>Supplier Diversity Program (SDP)</w:t>
        </w:r>
      </w:hyperlink>
      <w:r w:rsidRPr="00D16914">
        <w:rPr>
          <w:rFonts w:cstheme="minorHAnsi"/>
          <w:sz w:val="24"/>
          <w:szCs w:val="24"/>
        </w:rPr>
        <w:t xml:space="preserve"> applies to large procurements (over $250,000 annually). Executive Departments must consider these requirements when soliciting quotes or issuing Statements </w:t>
      </w:r>
      <w:r>
        <w:rPr>
          <w:rFonts w:cstheme="minorHAnsi"/>
          <w:sz w:val="24"/>
          <w:szCs w:val="24"/>
        </w:rPr>
        <w:t>o</w:t>
      </w:r>
      <w:r w:rsidRPr="00D16914">
        <w:rPr>
          <w:rFonts w:cstheme="minorHAnsi"/>
          <w:sz w:val="24"/>
          <w:szCs w:val="24"/>
        </w:rPr>
        <w:t>f Work (SOWs).</w:t>
      </w:r>
    </w:p>
    <w:p w14:paraId="5007E509" w14:textId="77777777" w:rsidR="00243DC7" w:rsidRDefault="00243DC7" w:rsidP="00243DC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4039E">
        <w:rPr>
          <w:rFonts w:cstheme="minorHAnsi"/>
          <w:sz w:val="24"/>
          <w:szCs w:val="24"/>
        </w:rPr>
        <w:t xml:space="preserve">Operational Services Division (OSD) provides a list of SDO businesses through the </w:t>
      </w:r>
      <w:hyperlink r:id="rId35" w:history="1">
        <w:r w:rsidRPr="009E12A3">
          <w:rPr>
            <w:rStyle w:val="Hyperlink"/>
            <w:rFonts w:cstheme="minorHAnsi"/>
            <w:sz w:val="24"/>
            <w:szCs w:val="24"/>
          </w:rPr>
          <w:t>Statewide Contract Index</w:t>
        </w:r>
      </w:hyperlink>
      <w:r w:rsidRPr="00A4039E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Refer to</w:t>
      </w:r>
      <w:r w:rsidRPr="009E12A3">
        <w:rPr>
          <w:rFonts w:cstheme="minorHAnsi"/>
          <w:sz w:val="24"/>
          <w:szCs w:val="24"/>
        </w:rPr>
        <w:t xml:space="preserve"> the </w:t>
      </w:r>
      <w:r w:rsidRPr="00BD658C">
        <w:rPr>
          <w:rFonts w:cstheme="minorHAnsi"/>
          <w:b/>
          <w:bCs/>
          <w:sz w:val="24"/>
          <w:szCs w:val="24"/>
        </w:rPr>
        <w:t xml:space="preserve">SDO </w:t>
      </w:r>
      <w:r w:rsidRPr="009E12A3">
        <w:rPr>
          <w:rFonts w:cstheme="minorHAnsi"/>
          <w:b/>
          <w:bCs/>
          <w:sz w:val="24"/>
          <w:szCs w:val="24"/>
        </w:rPr>
        <w:t>Programs (SD</w:t>
      </w:r>
      <w:r>
        <w:rPr>
          <w:rFonts w:cstheme="minorHAnsi"/>
          <w:b/>
          <w:bCs/>
          <w:sz w:val="24"/>
          <w:szCs w:val="24"/>
        </w:rPr>
        <w:t>P</w:t>
      </w:r>
      <w:r w:rsidRPr="009E12A3">
        <w:rPr>
          <w:rFonts w:cstheme="minorHAnsi"/>
          <w:b/>
          <w:bCs/>
          <w:sz w:val="24"/>
          <w:szCs w:val="24"/>
        </w:rPr>
        <w:t xml:space="preserve"> and SBPP)</w:t>
      </w:r>
      <w:r w:rsidRPr="009E12A3">
        <w:rPr>
          <w:rFonts w:cstheme="minorHAnsi"/>
          <w:sz w:val="24"/>
          <w:szCs w:val="24"/>
        </w:rPr>
        <w:t xml:space="preserve"> tab on the index (scroll to view the tab).</w:t>
      </w:r>
    </w:p>
    <w:p w14:paraId="59EA647B" w14:textId="77777777" w:rsidR="00243DC7" w:rsidRDefault="00243DC7" w:rsidP="00243DC7">
      <w:pPr>
        <w:pStyle w:val="Heading3"/>
      </w:pPr>
      <w:bookmarkStart w:id="26" w:name="_Toc207800545"/>
      <w:bookmarkStart w:id="27" w:name="_Toc207876137"/>
      <w:r w:rsidRPr="00DD5236">
        <w:t>Supplier Diversity Program (SDP) Requirements</w:t>
      </w:r>
      <w:bookmarkEnd w:id="26"/>
      <w:bookmarkEnd w:id="27"/>
    </w:p>
    <w:p w14:paraId="101DB733" w14:textId="77777777" w:rsidR="00243DC7" w:rsidRDefault="00243DC7" w:rsidP="00243DC7">
      <w:pPr>
        <w:rPr>
          <w:sz w:val="24"/>
          <w:szCs w:val="24"/>
        </w:rPr>
      </w:pPr>
      <w:r w:rsidRPr="00DD5236">
        <w:rPr>
          <w:sz w:val="24"/>
          <w:szCs w:val="24"/>
        </w:rPr>
        <w:t>Please view the following guidelines:</w:t>
      </w:r>
    </w:p>
    <w:p w14:paraId="5F09E44F" w14:textId="77777777" w:rsidR="00243DC7" w:rsidRDefault="00243DC7" w:rsidP="00243DC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7002E9">
        <w:rPr>
          <w:sz w:val="24"/>
          <w:szCs w:val="24"/>
        </w:rPr>
        <w:t>In cases where all other factors are equal, and particularly when adhering to a best value approach, the department will favor the vendor with stronger SDP commitment.</w:t>
      </w:r>
    </w:p>
    <w:p w14:paraId="1988A12A" w14:textId="77777777" w:rsidR="00243DC7" w:rsidRPr="007002E9" w:rsidRDefault="00243DC7" w:rsidP="00243DC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E12A3">
        <w:rPr>
          <w:rFonts w:cstheme="minorHAnsi"/>
          <w:sz w:val="24"/>
          <w:szCs w:val="24"/>
        </w:rPr>
        <w:t xml:space="preserve">For more information, </w:t>
      </w:r>
      <w:r>
        <w:rPr>
          <w:rFonts w:cstheme="minorHAnsi"/>
          <w:sz w:val="24"/>
          <w:szCs w:val="24"/>
        </w:rPr>
        <w:t>refer to</w:t>
      </w:r>
      <w:r w:rsidRPr="009E12A3">
        <w:rPr>
          <w:rFonts w:cstheme="minorHAnsi"/>
          <w:sz w:val="24"/>
          <w:szCs w:val="24"/>
        </w:rPr>
        <w:t xml:space="preserve"> </w:t>
      </w:r>
      <w:hyperlink r:id="rId36" w:history="1">
        <w:r>
          <w:rPr>
            <w:rStyle w:val="Hyperlink"/>
            <w:rFonts w:cstheme="minorHAnsi"/>
            <w:sz w:val="24"/>
            <w:szCs w:val="24"/>
          </w:rPr>
          <w:t>Best Value Evaluation of SDP Plan Forms: A Guide for Strategic Sourcing Teams</w:t>
        </w:r>
      </w:hyperlink>
      <w:r w:rsidRPr="009E12A3">
        <w:rPr>
          <w:rFonts w:cstheme="minorHAnsi"/>
          <w:sz w:val="24"/>
          <w:szCs w:val="24"/>
        </w:rPr>
        <w:t>.</w:t>
      </w:r>
    </w:p>
    <w:p w14:paraId="299B8267" w14:textId="77777777" w:rsidR="00243DC7" w:rsidRDefault="00243DC7" w:rsidP="00243DC7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9E12A3">
        <w:rPr>
          <w:rFonts w:cstheme="minorHAnsi"/>
          <w:sz w:val="24"/>
          <w:szCs w:val="24"/>
        </w:rPr>
        <w:t xml:space="preserve">Vendor SDP commitment percentages </w:t>
      </w:r>
      <w:r>
        <w:rPr>
          <w:rFonts w:cstheme="minorHAnsi"/>
          <w:sz w:val="24"/>
          <w:szCs w:val="24"/>
        </w:rPr>
        <w:t>may</w:t>
      </w:r>
      <w:r w:rsidRPr="009E12A3">
        <w:rPr>
          <w:rFonts w:cstheme="minorHAnsi"/>
          <w:sz w:val="24"/>
          <w:szCs w:val="24"/>
        </w:rPr>
        <w:t xml:space="preserve"> be found on the </w:t>
      </w:r>
      <w:hyperlink w:anchor="_Appendix_A:_Vendor" w:history="1">
        <w:r w:rsidRPr="009E12A3">
          <w:rPr>
            <w:rStyle w:val="Hyperlink"/>
            <w:rFonts w:cstheme="minorHAnsi"/>
            <w:sz w:val="24"/>
            <w:szCs w:val="24"/>
          </w:rPr>
          <w:t>vendor list</w:t>
        </w:r>
      </w:hyperlink>
      <w:r w:rsidRPr="009E12A3">
        <w:rPr>
          <w:rFonts w:cstheme="minorHAnsi"/>
          <w:sz w:val="24"/>
          <w:szCs w:val="24"/>
        </w:rPr>
        <w:t xml:space="preserve"> table.</w:t>
      </w:r>
    </w:p>
    <w:p w14:paraId="4DE68175" w14:textId="77777777" w:rsidR="00243DC7" w:rsidRDefault="00243DC7" w:rsidP="00243DC7">
      <w:pPr>
        <w:pStyle w:val="Heading3"/>
      </w:pPr>
      <w:bookmarkStart w:id="28" w:name="_Toc207800546"/>
      <w:bookmarkStart w:id="29" w:name="_Toc207876138"/>
      <w:r w:rsidRPr="007418B6">
        <w:t>Small Business Purchasing Program (SBPP) Requirements</w:t>
      </w:r>
      <w:bookmarkEnd w:id="28"/>
      <w:bookmarkEnd w:id="29"/>
    </w:p>
    <w:p w14:paraId="1F014FC1" w14:textId="77777777" w:rsidR="00243DC7" w:rsidRDefault="00243DC7" w:rsidP="00243DC7">
      <w:pPr>
        <w:rPr>
          <w:sz w:val="24"/>
          <w:szCs w:val="24"/>
        </w:rPr>
      </w:pPr>
      <w:r w:rsidRPr="003C6101">
        <w:rPr>
          <w:sz w:val="24"/>
          <w:szCs w:val="24"/>
        </w:rPr>
        <w:t>Please view the following guidelines:</w:t>
      </w:r>
    </w:p>
    <w:p w14:paraId="105D6852" w14:textId="77777777" w:rsidR="00243DC7" w:rsidRDefault="00243DC7" w:rsidP="00243DC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C6101">
        <w:rPr>
          <w:sz w:val="24"/>
          <w:szCs w:val="24"/>
        </w:rPr>
        <w:lastRenderedPageBreak/>
        <w:t>If available, departments must notify at least two certified small businesses capable of providing the product or service. Bids received from SBPP-participating small businesses must be evaluated, and if one meets the department’s best value criteria, the contract must be awarded to that vendor.</w:t>
      </w:r>
    </w:p>
    <w:p w14:paraId="6A77D705" w14:textId="77777777" w:rsidR="00243DC7" w:rsidRDefault="00243DC7" w:rsidP="00243DC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F629C">
        <w:rPr>
          <w:sz w:val="24"/>
          <w:szCs w:val="24"/>
        </w:rPr>
        <w:t xml:space="preserve">For more information, </w:t>
      </w:r>
      <w:r>
        <w:rPr>
          <w:sz w:val="24"/>
          <w:szCs w:val="24"/>
        </w:rPr>
        <w:t>refer to</w:t>
      </w:r>
      <w:r w:rsidRPr="008F629C">
        <w:rPr>
          <w:sz w:val="24"/>
          <w:szCs w:val="24"/>
        </w:rPr>
        <w:t xml:space="preserve"> </w:t>
      </w:r>
      <w:hyperlink r:id="rId37" w:tgtFrame="_blank" w:tooltip="https://www.mass.gov/doc/best-value-evaluation-of-responses-to-small-procurements-a-guide-for-strategic-sourcing-teams/download" w:history="1">
        <w:r w:rsidRPr="008F629C">
          <w:rPr>
            <w:rStyle w:val="Hyperlink"/>
            <w:sz w:val="24"/>
            <w:szCs w:val="24"/>
          </w:rPr>
          <w:t>Best Value Evaluation of Responses to Small Procurements: A Guide for Strategic Sourcing Teams</w:t>
        </w:r>
      </w:hyperlink>
      <w:r w:rsidRPr="008F629C">
        <w:rPr>
          <w:sz w:val="24"/>
          <w:szCs w:val="24"/>
        </w:rPr>
        <w:t>.</w:t>
      </w:r>
    </w:p>
    <w:p w14:paraId="1280D4BA" w14:textId="77777777" w:rsidR="00243DC7" w:rsidRPr="003C6101" w:rsidRDefault="00243DC7" w:rsidP="00243DC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D6956">
        <w:rPr>
          <w:sz w:val="24"/>
          <w:szCs w:val="24"/>
        </w:rPr>
        <w:t xml:space="preserve">Vendor SBPP Certification status can be found on the </w:t>
      </w:r>
      <w:hyperlink w:anchor="_Appendix_A:_Vendor" w:tgtFrame="_blank" w:tooltip="https://outlook.office.com/mail/id/AAQkADgzYTk4ODU3LTYyMDgtNGM4ZC04NmU4LWQ0MGVkNDhjYzRhZAAQAC3UPijPB%2BlJqIH0J4xQFY0%3D#x__Appendix_A:_Vendor" w:history="1">
        <w:r w:rsidRPr="00ED6956">
          <w:rPr>
            <w:rStyle w:val="Hyperlink"/>
            <w:sz w:val="24"/>
            <w:szCs w:val="24"/>
          </w:rPr>
          <w:t>vendor list</w:t>
        </w:r>
      </w:hyperlink>
      <w:r w:rsidRPr="00ED6956">
        <w:rPr>
          <w:sz w:val="24"/>
          <w:szCs w:val="24"/>
        </w:rPr>
        <w:t xml:space="preserve"> table in the </w:t>
      </w:r>
      <w:r w:rsidRPr="009E2D17">
        <w:rPr>
          <w:b/>
          <w:bCs/>
          <w:sz w:val="24"/>
          <w:szCs w:val="24"/>
        </w:rPr>
        <w:t>SDO Certification Type</w:t>
      </w:r>
      <w:r w:rsidRPr="00ED6956">
        <w:rPr>
          <w:sz w:val="24"/>
          <w:szCs w:val="24"/>
        </w:rPr>
        <w:t xml:space="preserve"> column.</w:t>
      </w:r>
    </w:p>
    <w:p w14:paraId="736DAB59" w14:textId="77777777" w:rsidR="004553D2" w:rsidRPr="00C50D01" w:rsidRDefault="00280EC3" w:rsidP="00633557">
      <w:pPr>
        <w:pStyle w:val="Heading2"/>
      </w:pPr>
      <w:bookmarkStart w:id="30" w:name="_Toc194066612"/>
      <w:bookmarkStart w:id="31" w:name="_Toc207876139"/>
      <w:r w:rsidRPr="003066B4">
        <w:t>Emergency Services</w:t>
      </w:r>
      <w:bookmarkEnd w:id="30"/>
      <w:bookmarkEnd w:id="31"/>
    </w:p>
    <w:p w14:paraId="515375FC" w14:textId="77777777" w:rsidR="00280EC3" w:rsidRPr="009E12A3" w:rsidRDefault="00280EC3" w:rsidP="00280EC3">
      <w:pPr>
        <w:rPr>
          <w:sz w:val="24"/>
          <w:szCs w:val="24"/>
        </w:rPr>
      </w:pPr>
      <w:r w:rsidRPr="009E12A3">
        <w:rPr>
          <w:sz w:val="24"/>
          <w:szCs w:val="24"/>
        </w:rPr>
        <w:t>Vendors on this contract may be required to provide products or services in cases of statewide emergencies</w:t>
      </w:r>
      <w:r w:rsidR="00497BD7">
        <w:rPr>
          <w:sz w:val="24"/>
          <w:szCs w:val="24"/>
        </w:rPr>
        <w:t>.</w:t>
      </w:r>
      <w:r w:rsidR="007A7E73">
        <w:rPr>
          <w:sz w:val="24"/>
          <w:szCs w:val="24"/>
        </w:rPr>
        <w:t xml:space="preserve"> The</w:t>
      </w:r>
      <w:r w:rsidR="00003B08">
        <w:rPr>
          <w:sz w:val="24"/>
          <w:szCs w:val="24"/>
        </w:rPr>
        <w:t xml:space="preserve"> </w:t>
      </w:r>
      <w:hyperlink r:id="rId38" w:history="1">
        <w:r w:rsidR="00003B08" w:rsidRPr="00003B08">
          <w:rPr>
            <w:rStyle w:val="Hyperlink"/>
            <w:sz w:val="24"/>
            <w:szCs w:val="24"/>
          </w:rPr>
          <w:t>801 CMR 21.05(3)</w:t>
        </w:r>
      </w:hyperlink>
      <w:r w:rsidR="00003B08">
        <w:rPr>
          <w:sz w:val="24"/>
          <w:szCs w:val="24"/>
        </w:rPr>
        <w:t xml:space="preserve"> </w:t>
      </w:r>
      <w:r w:rsidRPr="009E12A3">
        <w:rPr>
          <w:sz w:val="24"/>
          <w:szCs w:val="24"/>
        </w:rPr>
        <w:t xml:space="preserve">defines emergency for procurement purposes. Visit the </w:t>
      </w:r>
      <w:hyperlink r:id="rId39" w:history="1">
        <w:r w:rsidRPr="009E12A3">
          <w:rPr>
            <w:rStyle w:val="Hyperlink"/>
            <w:sz w:val="24"/>
            <w:szCs w:val="24"/>
          </w:rPr>
          <w:t>Emergency Response Supplies, Services and Equipment Contact Information for Statewide Contracts</w:t>
        </w:r>
      </w:hyperlink>
      <w:r w:rsidRPr="009E12A3">
        <w:rPr>
          <w:sz w:val="24"/>
          <w:szCs w:val="24"/>
        </w:rPr>
        <w:t xml:space="preserve"> list for emergency services related to this contract.</w:t>
      </w:r>
    </w:p>
    <w:p w14:paraId="09E219BE" w14:textId="77777777" w:rsidR="00177A06" w:rsidRDefault="00177A06" w:rsidP="00633557">
      <w:pPr>
        <w:pStyle w:val="Heading2"/>
      </w:pPr>
      <w:bookmarkStart w:id="32" w:name="_Toc194066614"/>
      <w:bookmarkStart w:id="33" w:name="_Toc207876140"/>
      <w:r w:rsidRPr="00564A93">
        <w:t>Vendor Performance</w:t>
      </w:r>
      <w:bookmarkEnd w:id="32"/>
      <w:bookmarkEnd w:id="33"/>
    </w:p>
    <w:p w14:paraId="420255A8" w14:textId="77777777" w:rsidR="00177A06" w:rsidRPr="009E12A3" w:rsidRDefault="00F0752D" w:rsidP="00177A06">
      <w:pPr>
        <w:rPr>
          <w:sz w:val="24"/>
          <w:szCs w:val="24"/>
        </w:rPr>
      </w:pPr>
      <w:r w:rsidRPr="00F0752D">
        <w:rPr>
          <w:sz w:val="24"/>
          <w:szCs w:val="24"/>
        </w:rPr>
        <w:t>Key points concerning vendor performance are outlined below</w:t>
      </w:r>
      <w:r w:rsidR="000E7EC0" w:rsidRPr="009E12A3">
        <w:rPr>
          <w:sz w:val="24"/>
          <w:szCs w:val="24"/>
        </w:rPr>
        <w:t>:</w:t>
      </w:r>
    </w:p>
    <w:p w14:paraId="6E9CDA61" w14:textId="77777777" w:rsidR="00FE1EB2" w:rsidRPr="009E12A3" w:rsidRDefault="00A36AA5" w:rsidP="00C439A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36AA5">
        <w:rPr>
          <w:sz w:val="24"/>
          <w:szCs w:val="24"/>
        </w:rPr>
        <w:t xml:space="preserve">Provide actionable feedback on vendors for this contract to optimize performance </w:t>
      </w:r>
      <w:r w:rsidR="00387453">
        <w:rPr>
          <w:sz w:val="24"/>
          <w:szCs w:val="24"/>
        </w:rPr>
        <w:t xml:space="preserve">through the </w:t>
      </w:r>
      <w:hyperlink r:id="rId40" w:history="1">
        <w:r w:rsidR="00387453" w:rsidRPr="001F178A">
          <w:rPr>
            <w:rStyle w:val="Hyperlink"/>
            <w:sz w:val="24"/>
            <w:szCs w:val="24"/>
          </w:rPr>
          <w:t>Procurated Platform</w:t>
        </w:r>
      </w:hyperlink>
      <w:r w:rsidR="00387453" w:rsidRPr="00A36AA5">
        <w:rPr>
          <w:sz w:val="24"/>
          <w:szCs w:val="24"/>
        </w:rPr>
        <w:t>.</w:t>
      </w:r>
      <w:r w:rsidR="00387453">
        <w:rPr>
          <w:sz w:val="24"/>
          <w:szCs w:val="24"/>
        </w:rPr>
        <w:t xml:space="preserve"> </w:t>
      </w:r>
      <w:r w:rsidR="000C4CD8">
        <w:rPr>
          <w:sz w:val="24"/>
          <w:szCs w:val="24"/>
        </w:rPr>
        <w:t xml:space="preserve">On the Procurated website, </w:t>
      </w:r>
      <w:r w:rsidR="003F621F">
        <w:rPr>
          <w:sz w:val="24"/>
          <w:szCs w:val="24"/>
        </w:rPr>
        <w:t xml:space="preserve">select an OSD contract, </w:t>
      </w:r>
      <w:r w:rsidR="009C1B6A">
        <w:rPr>
          <w:sz w:val="24"/>
          <w:szCs w:val="24"/>
        </w:rPr>
        <w:t>choose</w:t>
      </w:r>
      <w:r w:rsidR="003F621F">
        <w:rPr>
          <w:sz w:val="24"/>
          <w:szCs w:val="24"/>
        </w:rPr>
        <w:t xml:space="preserve"> </w:t>
      </w:r>
      <w:r w:rsidR="003F621F" w:rsidRPr="00E8347B">
        <w:rPr>
          <w:b/>
          <w:bCs/>
          <w:sz w:val="24"/>
          <w:szCs w:val="24"/>
        </w:rPr>
        <w:t>Select</w:t>
      </w:r>
      <w:r w:rsidR="003F621F">
        <w:rPr>
          <w:sz w:val="24"/>
          <w:szCs w:val="24"/>
        </w:rPr>
        <w:t xml:space="preserve">, </w:t>
      </w:r>
      <w:r w:rsidR="00E8347B">
        <w:rPr>
          <w:sz w:val="24"/>
          <w:szCs w:val="24"/>
        </w:rPr>
        <w:t xml:space="preserve">and </w:t>
      </w:r>
      <w:r w:rsidR="006061C4">
        <w:rPr>
          <w:sz w:val="24"/>
          <w:szCs w:val="24"/>
        </w:rPr>
        <w:t>then c</w:t>
      </w:r>
      <w:r w:rsidR="009C1B6A">
        <w:rPr>
          <w:sz w:val="24"/>
          <w:szCs w:val="24"/>
        </w:rPr>
        <w:t>hoose</w:t>
      </w:r>
      <w:r w:rsidR="006061C4">
        <w:rPr>
          <w:sz w:val="24"/>
          <w:szCs w:val="24"/>
        </w:rPr>
        <w:t xml:space="preserve"> </w:t>
      </w:r>
      <w:r w:rsidR="006061C4" w:rsidRPr="00E8347B">
        <w:rPr>
          <w:b/>
          <w:bCs/>
          <w:sz w:val="24"/>
          <w:szCs w:val="24"/>
        </w:rPr>
        <w:t>Provide a Review</w:t>
      </w:r>
      <w:r w:rsidR="006061C4">
        <w:rPr>
          <w:sz w:val="24"/>
          <w:szCs w:val="24"/>
        </w:rPr>
        <w:t xml:space="preserve"> for the </w:t>
      </w:r>
      <w:r w:rsidR="00E8347B">
        <w:rPr>
          <w:sz w:val="24"/>
          <w:szCs w:val="24"/>
        </w:rPr>
        <w:t>app</w:t>
      </w:r>
      <w:r w:rsidR="00B94333">
        <w:rPr>
          <w:sz w:val="24"/>
          <w:szCs w:val="24"/>
        </w:rPr>
        <w:t>licable</w:t>
      </w:r>
      <w:r w:rsidR="00E8347B">
        <w:rPr>
          <w:sz w:val="24"/>
          <w:szCs w:val="24"/>
        </w:rPr>
        <w:t xml:space="preserve"> vendor listed.</w:t>
      </w:r>
      <w:r w:rsidR="00116495">
        <w:rPr>
          <w:sz w:val="24"/>
          <w:szCs w:val="24"/>
        </w:rPr>
        <w:t xml:space="preserve"> </w:t>
      </w:r>
    </w:p>
    <w:p w14:paraId="1272BEF7" w14:textId="77777777" w:rsidR="0060320F" w:rsidRPr="009E12A3" w:rsidRDefault="0060320F" w:rsidP="00C439A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E12A3">
        <w:rPr>
          <w:sz w:val="24"/>
          <w:szCs w:val="24"/>
        </w:rPr>
        <w:t xml:space="preserve">Buyers are encouraged to reach out to the </w:t>
      </w:r>
      <w:r w:rsidRPr="009E12A3">
        <w:rPr>
          <w:color w:val="000000" w:themeColor="text1"/>
          <w:sz w:val="24"/>
          <w:szCs w:val="24"/>
        </w:rPr>
        <w:t xml:space="preserve">Category Manager </w:t>
      </w:r>
      <w:r w:rsidR="00A13AAD">
        <w:rPr>
          <w:sz w:val="24"/>
          <w:szCs w:val="24"/>
        </w:rPr>
        <w:t>(</w:t>
      </w:r>
      <w:hyperlink r:id="rId41" w:history="1">
        <w:r w:rsidR="00A13AAD" w:rsidRPr="006A30DC">
          <w:rPr>
            <w:rStyle w:val="Hyperlink"/>
            <w:sz w:val="24"/>
            <w:szCs w:val="24"/>
          </w:rPr>
          <w:t>Michael Barry</w:t>
        </w:r>
      </w:hyperlink>
      <w:r w:rsidR="00A13AAD">
        <w:rPr>
          <w:b/>
          <w:bCs/>
          <w:color w:val="000000" w:themeColor="text1"/>
          <w:sz w:val="24"/>
          <w:szCs w:val="24"/>
        </w:rPr>
        <w:t xml:space="preserve"> </w:t>
      </w:r>
      <w:r w:rsidR="00A13AAD" w:rsidRPr="004817E1">
        <w:rPr>
          <w:color w:val="000000" w:themeColor="text1"/>
          <w:sz w:val="24"/>
          <w:szCs w:val="24"/>
        </w:rPr>
        <w:t>or</w:t>
      </w:r>
      <w:r w:rsidR="00A13AAD">
        <w:rPr>
          <w:b/>
          <w:bCs/>
          <w:color w:val="000000" w:themeColor="text1"/>
          <w:sz w:val="24"/>
          <w:szCs w:val="24"/>
        </w:rPr>
        <w:t xml:space="preserve"> </w:t>
      </w:r>
      <w:hyperlink r:id="rId42" w:history="1">
        <w:r w:rsidR="00A13AAD" w:rsidRPr="006A30DC">
          <w:rPr>
            <w:rStyle w:val="Hyperlink"/>
            <w:sz w:val="24"/>
            <w:szCs w:val="24"/>
          </w:rPr>
          <w:t>Kelly Minichello</w:t>
        </w:r>
      </w:hyperlink>
      <w:r w:rsidR="00A13AAD">
        <w:rPr>
          <w:sz w:val="24"/>
          <w:szCs w:val="24"/>
        </w:rPr>
        <w:t xml:space="preserve">) </w:t>
      </w:r>
      <w:r w:rsidRPr="009E12A3">
        <w:rPr>
          <w:sz w:val="24"/>
          <w:szCs w:val="24"/>
        </w:rPr>
        <w:t>if vendors are not meeting their contractual obligations and buyers may be surveyed for vendor performance feedback.</w:t>
      </w:r>
    </w:p>
    <w:p w14:paraId="5714C9CB" w14:textId="77777777" w:rsidR="00EF1817" w:rsidRPr="009E12A3" w:rsidRDefault="00423FB0" w:rsidP="00C439AF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Vendors</w:t>
      </w:r>
      <w:r w:rsidR="00EF1817" w:rsidRPr="009E12A3">
        <w:rPr>
          <w:sz w:val="24"/>
          <w:szCs w:val="24"/>
        </w:rPr>
        <w:t xml:space="preserve"> will be evaluated on their current performance and may be asked to work with the Commonwealth toward improvement.</w:t>
      </w:r>
    </w:p>
    <w:p w14:paraId="538E5633" w14:textId="77777777" w:rsidR="00D86662" w:rsidRPr="009E12A3" w:rsidRDefault="00D86662" w:rsidP="00C439AF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9E12A3">
        <w:rPr>
          <w:sz w:val="24"/>
          <w:szCs w:val="24"/>
        </w:rPr>
        <w:t xml:space="preserve">If </w:t>
      </w:r>
      <w:r w:rsidR="001123CE">
        <w:rPr>
          <w:sz w:val="24"/>
          <w:szCs w:val="24"/>
        </w:rPr>
        <w:t>vendor</w:t>
      </w:r>
      <w:r w:rsidRPr="009E12A3">
        <w:rPr>
          <w:sz w:val="24"/>
          <w:szCs w:val="24"/>
        </w:rPr>
        <w:t xml:space="preserve"> performance is unacceptable but </w:t>
      </w:r>
      <w:r w:rsidR="008B4DE7">
        <w:rPr>
          <w:sz w:val="24"/>
          <w:szCs w:val="24"/>
        </w:rPr>
        <w:t>may</w:t>
      </w:r>
      <w:r w:rsidRPr="009E12A3">
        <w:rPr>
          <w:sz w:val="24"/>
          <w:szCs w:val="24"/>
        </w:rPr>
        <w:t xml:space="preserve"> be corrected, the </w:t>
      </w:r>
      <w:r w:rsidR="006F661A">
        <w:rPr>
          <w:sz w:val="24"/>
          <w:szCs w:val="24"/>
        </w:rPr>
        <w:t>vendor</w:t>
      </w:r>
      <w:r w:rsidRPr="009E12A3">
        <w:rPr>
          <w:sz w:val="24"/>
          <w:szCs w:val="24"/>
        </w:rPr>
        <w:t xml:space="preserve"> will be given the opportunity to develop and implement a </w:t>
      </w:r>
      <w:r w:rsidR="00A11683">
        <w:rPr>
          <w:sz w:val="24"/>
          <w:szCs w:val="24"/>
        </w:rPr>
        <w:t>C</w:t>
      </w:r>
      <w:r w:rsidRPr="009E12A3">
        <w:rPr>
          <w:sz w:val="24"/>
          <w:szCs w:val="24"/>
        </w:rPr>
        <w:t xml:space="preserve">orrective </w:t>
      </w:r>
      <w:r w:rsidR="00A11683">
        <w:rPr>
          <w:sz w:val="24"/>
          <w:szCs w:val="24"/>
        </w:rPr>
        <w:t>A</w:t>
      </w:r>
      <w:r w:rsidRPr="009E12A3">
        <w:rPr>
          <w:sz w:val="24"/>
          <w:szCs w:val="24"/>
        </w:rPr>
        <w:t xml:space="preserve">ction </w:t>
      </w:r>
      <w:r w:rsidR="00A11683">
        <w:rPr>
          <w:sz w:val="24"/>
          <w:szCs w:val="24"/>
        </w:rPr>
        <w:t>P</w:t>
      </w:r>
      <w:r w:rsidRPr="009E12A3">
        <w:rPr>
          <w:sz w:val="24"/>
          <w:szCs w:val="24"/>
        </w:rPr>
        <w:t>lan</w:t>
      </w:r>
      <w:r w:rsidR="00A11683">
        <w:rPr>
          <w:sz w:val="24"/>
          <w:szCs w:val="24"/>
        </w:rPr>
        <w:t xml:space="preserve"> (CAP)</w:t>
      </w:r>
      <w:r w:rsidRPr="009E12A3">
        <w:rPr>
          <w:sz w:val="24"/>
          <w:szCs w:val="24"/>
        </w:rPr>
        <w:t>, working collaboratively with OSD and the relevant purchasing entities.</w:t>
      </w:r>
    </w:p>
    <w:p w14:paraId="168DBA1F" w14:textId="77777777" w:rsidR="00291F79" w:rsidRPr="009E12A3" w:rsidRDefault="00291F79" w:rsidP="00C439AF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9E12A3">
        <w:rPr>
          <w:sz w:val="24"/>
          <w:szCs w:val="24"/>
        </w:rPr>
        <w:t xml:space="preserve">If </w:t>
      </w:r>
      <w:r w:rsidR="001123CE">
        <w:rPr>
          <w:sz w:val="24"/>
          <w:szCs w:val="24"/>
        </w:rPr>
        <w:t>vendor</w:t>
      </w:r>
      <w:r w:rsidRPr="009E12A3">
        <w:rPr>
          <w:sz w:val="24"/>
          <w:szCs w:val="24"/>
        </w:rPr>
        <w:t xml:space="preserve"> performance is inadequate or breaches the RFR terms, </w:t>
      </w:r>
      <w:r w:rsidR="00DD0432" w:rsidRPr="009E12A3">
        <w:rPr>
          <w:sz w:val="24"/>
          <w:szCs w:val="24"/>
        </w:rPr>
        <w:t xml:space="preserve">including attachments and agreements, </w:t>
      </w:r>
      <w:r w:rsidRPr="009E12A3">
        <w:rPr>
          <w:sz w:val="24"/>
          <w:szCs w:val="24"/>
        </w:rPr>
        <w:t xml:space="preserve">the OSD Category Manager may issue a warning, implement a </w:t>
      </w:r>
      <w:r w:rsidR="005E3B6E">
        <w:rPr>
          <w:sz w:val="24"/>
          <w:szCs w:val="24"/>
        </w:rPr>
        <w:t>CAP</w:t>
      </w:r>
      <w:r w:rsidRPr="009E12A3">
        <w:rPr>
          <w:sz w:val="24"/>
          <w:szCs w:val="24"/>
        </w:rPr>
        <w:t>, or suspend/terminate the contract.</w:t>
      </w:r>
    </w:p>
    <w:p w14:paraId="5629F7B3" w14:textId="77777777" w:rsidR="00D86662" w:rsidRPr="009E12A3" w:rsidRDefault="00423FB0" w:rsidP="00C439AF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Vendors</w:t>
      </w:r>
      <w:r w:rsidR="00471474" w:rsidRPr="009E12A3">
        <w:rPr>
          <w:sz w:val="24"/>
          <w:szCs w:val="24"/>
        </w:rPr>
        <w:t xml:space="preserve"> must meet all contractual requirements throughout the life of the contract, including requirements for timely and accurate report submission, to remain in good standing under the contract.</w:t>
      </w:r>
    </w:p>
    <w:p w14:paraId="23106FF6" w14:textId="77777777" w:rsidR="000E01B4" w:rsidRDefault="000E01B4" w:rsidP="00633557">
      <w:pPr>
        <w:pStyle w:val="Heading2"/>
      </w:pPr>
      <w:bookmarkStart w:id="34" w:name="_Toc194066615"/>
      <w:bookmarkStart w:id="35" w:name="_Toc207876141"/>
      <w:r>
        <w:t>General Procurement Guidelines and Best Practices</w:t>
      </w:r>
      <w:bookmarkEnd w:id="34"/>
      <w:bookmarkEnd w:id="35"/>
    </w:p>
    <w:p w14:paraId="48A3F35A" w14:textId="77777777" w:rsidR="000E01B4" w:rsidRPr="009E12A3" w:rsidRDefault="000E01B4" w:rsidP="000E01B4">
      <w:pPr>
        <w:rPr>
          <w:sz w:val="24"/>
          <w:szCs w:val="24"/>
        </w:rPr>
      </w:pPr>
      <w:r w:rsidRPr="009E12A3">
        <w:rPr>
          <w:sz w:val="24"/>
          <w:szCs w:val="24"/>
        </w:rPr>
        <w:t>For general procurement guidelines and best practices, follow these recommendations:</w:t>
      </w:r>
    </w:p>
    <w:p w14:paraId="54BBAC5F" w14:textId="77777777" w:rsidR="000E01B4" w:rsidRPr="009E12A3" w:rsidRDefault="000E01B4" w:rsidP="00C439A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E12A3">
        <w:rPr>
          <w:sz w:val="24"/>
          <w:szCs w:val="24"/>
        </w:rPr>
        <w:t xml:space="preserve">Buyers should inform vendors to reference </w:t>
      </w:r>
      <w:r w:rsidR="007F523B">
        <w:rPr>
          <w:sz w:val="24"/>
          <w:szCs w:val="24"/>
        </w:rPr>
        <w:t xml:space="preserve">Statewide </w:t>
      </w:r>
      <w:r w:rsidRPr="009E12A3">
        <w:rPr>
          <w:sz w:val="24"/>
          <w:szCs w:val="24"/>
        </w:rPr>
        <w:t xml:space="preserve">Contract </w:t>
      </w:r>
      <w:r w:rsidR="00BB266A" w:rsidRPr="00BB266A">
        <w:rPr>
          <w:b/>
          <w:sz w:val="24"/>
          <w:szCs w:val="24"/>
        </w:rPr>
        <w:t>ENE50</w:t>
      </w:r>
      <w:r w:rsidR="00BB266A">
        <w:rPr>
          <w:bCs/>
          <w:sz w:val="24"/>
          <w:szCs w:val="24"/>
        </w:rPr>
        <w:t xml:space="preserve"> </w:t>
      </w:r>
      <w:r w:rsidRPr="009E12A3">
        <w:rPr>
          <w:sz w:val="24"/>
          <w:szCs w:val="24"/>
        </w:rPr>
        <w:t>on all quotes and invoices.</w:t>
      </w:r>
    </w:p>
    <w:p w14:paraId="3ED088D6" w14:textId="77777777" w:rsidR="000E01B4" w:rsidRPr="009E12A3" w:rsidRDefault="000E01B4" w:rsidP="00C439A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E12A3">
        <w:rPr>
          <w:sz w:val="24"/>
          <w:szCs w:val="24"/>
        </w:rPr>
        <w:t>No prepayment should be made for products not yet delivered or services not yet rendered.</w:t>
      </w:r>
    </w:p>
    <w:p w14:paraId="611E48CA" w14:textId="77777777" w:rsidR="000E01B4" w:rsidRPr="009E12A3" w:rsidRDefault="000E01B4" w:rsidP="00C439AF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E12A3">
        <w:rPr>
          <w:rFonts w:cstheme="minorHAnsi"/>
          <w:sz w:val="24"/>
          <w:szCs w:val="24"/>
        </w:rPr>
        <w:t>No sales tax should be applied to invoices.</w:t>
      </w:r>
    </w:p>
    <w:p w14:paraId="61DB5F6C" w14:textId="77777777" w:rsidR="000E01B4" w:rsidRPr="009E12A3" w:rsidRDefault="000E01B4" w:rsidP="00C439AF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E12A3">
        <w:rPr>
          <w:rFonts w:cstheme="minorHAnsi"/>
          <w:sz w:val="24"/>
          <w:szCs w:val="24"/>
        </w:rPr>
        <w:t>No fees or surcharges (including travel, fuel, delivery) should be applied to invoices.</w:t>
      </w:r>
    </w:p>
    <w:p w14:paraId="37E89D9C" w14:textId="77777777" w:rsidR="000E01B4" w:rsidRPr="009E12A3" w:rsidRDefault="000E01B4" w:rsidP="00C439AF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E12A3">
        <w:rPr>
          <w:rFonts w:cstheme="minorHAnsi"/>
          <w:sz w:val="24"/>
          <w:szCs w:val="24"/>
        </w:rPr>
        <w:t>Special order fees must be agreed upon by both parties upfront.</w:t>
      </w:r>
    </w:p>
    <w:p w14:paraId="71F3284F" w14:textId="77777777" w:rsidR="000E01B4" w:rsidRPr="009E12A3" w:rsidRDefault="000E01B4" w:rsidP="00C439AF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E12A3">
        <w:rPr>
          <w:rFonts w:cstheme="minorHAnsi"/>
          <w:sz w:val="24"/>
          <w:szCs w:val="24"/>
        </w:rPr>
        <w:t xml:space="preserve">Payments for products or services provided must be paid </w:t>
      </w:r>
      <w:r w:rsidR="0059231F" w:rsidRPr="009E12A3">
        <w:rPr>
          <w:rFonts w:cstheme="minorHAnsi"/>
          <w:sz w:val="24"/>
          <w:szCs w:val="24"/>
        </w:rPr>
        <w:t xml:space="preserve">within </w:t>
      </w:r>
      <w:r w:rsidRPr="009E12A3">
        <w:rPr>
          <w:rFonts w:cstheme="minorHAnsi"/>
          <w:sz w:val="24"/>
          <w:szCs w:val="24"/>
        </w:rPr>
        <w:t>45 days per Massachusetts Bill Payment Policy, or sooner if applying Prompt Payment Discount.</w:t>
      </w:r>
    </w:p>
    <w:p w14:paraId="185E5936" w14:textId="77777777" w:rsidR="000E01B4" w:rsidRPr="009E12A3" w:rsidRDefault="000E01B4" w:rsidP="00C439AF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E12A3">
        <w:rPr>
          <w:rFonts w:cstheme="minorHAnsi"/>
          <w:sz w:val="24"/>
          <w:szCs w:val="24"/>
        </w:rPr>
        <w:t>Buyers are not required to sign additional agreements with vendors that conflict with the Request for Response (RFR) Terms and Conditions</w:t>
      </w:r>
      <w:r w:rsidR="00ED285F">
        <w:rPr>
          <w:rFonts w:cstheme="minorHAnsi"/>
          <w:sz w:val="24"/>
          <w:szCs w:val="24"/>
        </w:rPr>
        <w:t>.</w:t>
      </w:r>
      <w:r w:rsidRPr="009E12A3">
        <w:rPr>
          <w:rFonts w:cstheme="minorHAnsi"/>
          <w:sz w:val="24"/>
          <w:szCs w:val="24"/>
        </w:rPr>
        <w:t xml:space="preserve"> </w:t>
      </w:r>
      <w:r w:rsidR="00ED285F">
        <w:rPr>
          <w:rFonts w:cstheme="minorHAnsi"/>
          <w:sz w:val="24"/>
          <w:szCs w:val="24"/>
        </w:rPr>
        <w:t>C</w:t>
      </w:r>
      <w:r w:rsidRPr="009E12A3">
        <w:rPr>
          <w:rFonts w:cstheme="minorHAnsi"/>
          <w:sz w:val="24"/>
          <w:szCs w:val="24"/>
        </w:rPr>
        <w:t xml:space="preserve">ontact </w:t>
      </w:r>
      <w:r w:rsidR="0059140B">
        <w:rPr>
          <w:rFonts w:cstheme="minorHAnsi"/>
          <w:sz w:val="24"/>
          <w:szCs w:val="24"/>
        </w:rPr>
        <w:t xml:space="preserve">the </w:t>
      </w:r>
      <w:r w:rsidRPr="009E12A3">
        <w:rPr>
          <w:rFonts w:cstheme="minorHAnsi"/>
          <w:sz w:val="24"/>
          <w:szCs w:val="24"/>
        </w:rPr>
        <w:t xml:space="preserve">Category Manager </w:t>
      </w:r>
      <w:r w:rsidR="00A13AAD">
        <w:rPr>
          <w:sz w:val="24"/>
          <w:szCs w:val="24"/>
        </w:rPr>
        <w:t>(</w:t>
      </w:r>
      <w:hyperlink r:id="rId43" w:history="1">
        <w:r w:rsidR="00A13AAD" w:rsidRPr="006A30DC">
          <w:rPr>
            <w:rStyle w:val="Hyperlink"/>
            <w:sz w:val="24"/>
            <w:szCs w:val="24"/>
          </w:rPr>
          <w:t>Michael Barry</w:t>
        </w:r>
      </w:hyperlink>
      <w:r w:rsidR="00A13AAD">
        <w:rPr>
          <w:b/>
          <w:bCs/>
          <w:color w:val="000000" w:themeColor="text1"/>
          <w:sz w:val="24"/>
          <w:szCs w:val="24"/>
        </w:rPr>
        <w:t xml:space="preserve"> </w:t>
      </w:r>
      <w:r w:rsidR="00A13AAD" w:rsidRPr="004817E1">
        <w:rPr>
          <w:color w:val="000000" w:themeColor="text1"/>
          <w:sz w:val="24"/>
          <w:szCs w:val="24"/>
        </w:rPr>
        <w:t>or</w:t>
      </w:r>
      <w:r w:rsidR="00A13AAD">
        <w:rPr>
          <w:b/>
          <w:bCs/>
          <w:color w:val="000000" w:themeColor="text1"/>
          <w:sz w:val="24"/>
          <w:szCs w:val="24"/>
        </w:rPr>
        <w:t xml:space="preserve"> </w:t>
      </w:r>
      <w:hyperlink r:id="rId44" w:history="1">
        <w:r w:rsidR="00A13AAD" w:rsidRPr="006A30DC">
          <w:rPr>
            <w:rStyle w:val="Hyperlink"/>
            <w:sz w:val="24"/>
            <w:szCs w:val="24"/>
          </w:rPr>
          <w:t>Kelly Minichello</w:t>
        </w:r>
      </w:hyperlink>
      <w:r w:rsidR="00A13AAD">
        <w:rPr>
          <w:sz w:val="24"/>
          <w:szCs w:val="24"/>
        </w:rPr>
        <w:t xml:space="preserve">) </w:t>
      </w:r>
      <w:r w:rsidRPr="009E12A3">
        <w:rPr>
          <w:rFonts w:cstheme="minorHAnsi"/>
          <w:sz w:val="24"/>
          <w:szCs w:val="24"/>
        </w:rPr>
        <w:t>for gui</w:t>
      </w:r>
      <w:r w:rsidR="00861069">
        <w:rPr>
          <w:rFonts w:cstheme="minorHAnsi"/>
          <w:sz w:val="24"/>
          <w:szCs w:val="24"/>
        </w:rPr>
        <w:t>dance</w:t>
      </w:r>
      <w:r w:rsidRPr="009E12A3">
        <w:rPr>
          <w:rFonts w:cstheme="minorHAnsi"/>
          <w:sz w:val="24"/>
          <w:szCs w:val="24"/>
        </w:rPr>
        <w:t xml:space="preserve">. </w:t>
      </w:r>
    </w:p>
    <w:p w14:paraId="76911F7E" w14:textId="77777777" w:rsidR="000E01B4" w:rsidRPr="009E12A3" w:rsidRDefault="000E01B4" w:rsidP="00C439A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E12A3">
        <w:rPr>
          <w:rFonts w:cstheme="minorHAnsi"/>
          <w:sz w:val="24"/>
          <w:szCs w:val="24"/>
        </w:rPr>
        <w:t>Vendors must notify buyers of product substitutions.</w:t>
      </w:r>
    </w:p>
    <w:p w14:paraId="38720B6D" w14:textId="77777777" w:rsidR="00BA329A" w:rsidRDefault="004C38FD" w:rsidP="00633557">
      <w:pPr>
        <w:pStyle w:val="Heading2"/>
      </w:pPr>
      <w:bookmarkStart w:id="36" w:name="_Memorandum_of_Understanding"/>
      <w:bookmarkStart w:id="37" w:name="_Toc207876142"/>
      <w:bookmarkStart w:id="38" w:name="_Toc194066619"/>
      <w:bookmarkEnd w:id="36"/>
      <w:r w:rsidRPr="004C38FD">
        <w:t>Memorandum of Understanding (MOU)</w:t>
      </w:r>
      <w:bookmarkEnd w:id="37"/>
    </w:p>
    <w:p w14:paraId="0A2D28BF" w14:textId="77777777" w:rsidR="00BA329A" w:rsidRPr="000E7FF8" w:rsidRDefault="00BA329A" w:rsidP="00BA329A">
      <w:pPr>
        <w:rPr>
          <w:sz w:val="24"/>
          <w:szCs w:val="24"/>
        </w:rPr>
      </w:pPr>
      <w:r w:rsidRPr="000E7FF8">
        <w:rPr>
          <w:sz w:val="24"/>
          <w:szCs w:val="24"/>
        </w:rPr>
        <w:t>Eligible Entities are required to execute a Memorandum of Understanding (MOU) with the awarded vendor, which will bind them to the contract pricing and terms established by the Operational Services Division.</w:t>
      </w:r>
    </w:p>
    <w:p w14:paraId="0180DA31" w14:textId="77777777" w:rsidR="004C38FD" w:rsidRPr="002E2D42" w:rsidRDefault="00F3594D" w:rsidP="00633557">
      <w:pPr>
        <w:pStyle w:val="Heading2"/>
      </w:pPr>
      <w:bookmarkStart w:id="39" w:name="_Toc207876143"/>
      <w:bookmarkEnd w:id="38"/>
      <w:r w:rsidRPr="00F3594D">
        <w:t>Instructions for Massachusetts Management Accounting and Reporting System (MMARS) Users</w:t>
      </w:r>
      <w:bookmarkEnd w:id="39"/>
    </w:p>
    <w:p w14:paraId="473F431F" w14:textId="77777777" w:rsidR="00266475" w:rsidRDefault="00640E08" w:rsidP="00DC48F0">
      <w:pPr>
        <w:pStyle w:val="ListParagraph"/>
        <w:spacing w:after="0"/>
        <w:ind w:left="0"/>
        <w:rPr>
          <w:sz w:val="24"/>
          <w:szCs w:val="24"/>
        </w:rPr>
      </w:pPr>
      <w:r w:rsidRPr="006F493B">
        <w:rPr>
          <w:rFonts w:cs="Arial"/>
          <w:color w:val="000000" w:themeColor="text1"/>
          <w:sz w:val="24"/>
          <w:szCs w:val="24"/>
        </w:rPr>
        <w:t xml:space="preserve">When placing orders with a contractor, </w:t>
      </w:r>
      <w:r w:rsidRPr="00E006A5">
        <w:rPr>
          <w:rFonts w:cs="Arial"/>
          <w:color w:val="000000" w:themeColor="text1"/>
          <w:sz w:val="24"/>
          <w:szCs w:val="24"/>
        </w:rPr>
        <w:t>MMARS</w:t>
      </w:r>
      <w:r w:rsidRPr="006F493B">
        <w:rPr>
          <w:rFonts w:cs="Arial"/>
          <w:color w:val="000000" w:themeColor="text1"/>
          <w:sz w:val="24"/>
          <w:szCs w:val="24"/>
        </w:rPr>
        <w:t xml:space="preserve"> users </w:t>
      </w:r>
      <w:r w:rsidRPr="00075074">
        <w:rPr>
          <w:rFonts w:cs="Arial"/>
          <w:b/>
          <w:bCs/>
          <w:color w:val="000000" w:themeColor="text1"/>
          <w:sz w:val="24"/>
          <w:szCs w:val="24"/>
        </w:rPr>
        <w:t>must</w:t>
      </w:r>
      <w:r w:rsidRPr="006F493B">
        <w:rPr>
          <w:rFonts w:cs="Arial"/>
          <w:color w:val="000000" w:themeColor="text1"/>
          <w:sz w:val="24"/>
          <w:szCs w:val="24"/>
        </w:rPr>
        <w:t xml:space="preserve"> include a reference to the Statewide Contract ID number </w:t>
      </w:r>
      <w:r w:rsidRPr="00C439AF">
        <w:rPr>
          <w:rFonts w:cs="Arial"/>
          <w:b/>
          <w:bCs/>
          <w:color w:val="000000" w:themeColor="text1"/>
          <w:sz w:val="24"/>
          <w:szCs w:val="24"/>
        </w:rPr>
        <w:t>ENE50</w:t>
      </w:r>
      <w:r w:rsidR="00C439AF" w:rsidRPr="00C439AF">
        <w:rPr>
          <w:rFonts w:cs="Arial"/>
          <w:b/>
          <w:bCs/>
          <w:color w:val="000000" w:themeColor="text1"/>
          <w:sz w:val="24"/>
          <w:szCs w:val="24"/>
        </w:rPr>
        <w:t>*</w:t>
      </w:r>
      <w:r>
        <w:rPr>
          <w:bCs/>
          <w:sz w:val="24"/>
          <w:szCs w:val="24"/>
        </w:rPr>
        <w:t xml:space="preserve"> </w:t>
      </w:r>
      <w:r w:rsidRPr="006F493B">
        <w:rPr>
          <w:rFonts w:cs="Arial"/>
          <w:color w:val="000000" w:themeColor="text1"/>
          <w:sz w:val="24"/>
          <w:szCs w:val="24"/>
        </w:rPr>
        <w:t>in the Agreement ID field in MMARS for encumbrances related to purchases from Statewide Contracts</w:t>
      </w:r>
      <w:r w:rsidR="00464E48" w:rsidRPr="00E006A5">
        <w:rPr>
          <w:rFonts w:cs="Arial"/>
          <w:color w:val="000000" w:themeColor="text1"/>
          <w:sz w:val="24"/>
          <w:szCs w:val="24"/>
        </w:rPr>
        <w:t>.</w:t>
      </w:r>
      <w:r w:rsidR="00EC67F3">
        <w:rPr>
          <w:rFonts w:cs="Arial"/>
          <w:color w:val="000000" w:themeColor="text1"/>
          <w:sz w:val="24"/>
          <w:szCs w:val="24"/>
        </w:rPr>
        <w:t xml:space="preserve"> </w:t>
      </w:r>
      <w:bookmarkStart w:id="40" w:name="_Contract_Summary"/>
      <w:bookmarkStart w:id="41" w:name="_Who_Can_Use_2"/>
      <w:bookmarkStart w:id="42" w:name="_Find_Bid/Contract_Documents"/>
      <w:bookmarkStart w:id="43" w:name="_Who_Can_Use_3"/>
      <w:bookmarkStart w:id="44" w:name="_Contract_Categories_3"/>
      <w:bookmarkStart w:id="45" w:name="_Additional_Information/FAQs_3"/>
      <w:bookmarkStart w:id="46" w:name="_Frequently_Purchased_Items"/>
      <w:bookmarkEnd w:id="40"/>
      <w:bookmarkEnd w:id="41"/>
      <w:bookmarkEnd w:id="42"/>
      <w:bookmarkEnd w:id="43"/>
      <w:bookmarkEnd w:id="44"/>
      <w:bookmarkEnd w:id="45"/>
      <w:bookmarkEnd w:id="46"/>
      <w:r w:rsidR="001B46A9" w:rsidRPr="00D27BA2">
        <w:rPr>
          <w:sz w:val="24"/>
          <w:szCs w:val="24"/>
        </w:rPr>
        <w:t>Please address all inquiries regarding</w:t>
      </w:r>
      <w:r w:rsidR="001B46A9">
        <w:rPr>
          <w:sz w:val="24"/>
          <w:szCs w:val="24"/>
        </w:rPr>
        <w:t xml:space="preserve"> </w:t>
      </w:r>
      <w:r w:rsidR="001B46A9" w:rsidRPr="00E006A5">
        <w:rPr>
          <w:rFonts w:cs="Arial"/>
          <w:color w:val="000000" w:themeColor="text1"/>
          <w:sz w:val="24"/>
          <w:szCs w:val="24"/>
        </w:rPr>
        <w:t>MMARS</w:t>
      </w:r>
      <w:r w:rsidR="001B46A9" w:rsidRPr="00D27BA2">
        <w:rPr>
          <w:sz w:val="24"/>
          <w:szCs w:val="24"/>
        </w:rPr>
        <w:t xml:space="preserve"> technical support and job aids </w:t>
      </w:r>
      <w:r w:rsidR="001B46A9">
        <w:rPr>
          <w:sz w:val="24"/>
          <w:szCs w:val="24"/>
        </w:rPr>
        <w:t xml:space="preserve">by emailing the </w:t>
      </w:r>
      <w:hyperlink r:id="rId45" w:history="1">
        <w:r w:rsidR="001B46A9">
          <w:rPr>
            <w:rStyle w:val="Hyperlink"/>
            <w:sz w:val="24"/>
            <w:szCs w:val="24"/>
          </w:rPr>
          <w:t>Comptroller Help Desk</w:t>
        </w:r>
      </w:hyperlink>
      <w:r w:rsidR="001B46A9">
        <w:t xml:space="preserve"> </w:t>
      </w:r>
      <w:r w:rsidR="001B46A9">
        <w:rPr>
          <w:sz w:val="24"/>
          <w:szCs w:val="24"/>
        </w:rPr>
        <w:t xml:space="preserve">or by calling </w:t>
      </w:r>
      <w:r w:rsidR="001B46A9" w:rsidRPr="00D27BA2">
        <w:rPr>
          <w:sz w:val="24"/>
          <w:szCs w:val="24"/>
        </w:rPr>
        <w:t>617-973-2468</w:t>
      </w:r>
      <w:r w:rsidR="001B46A9" w:rsidRPr="00E006A5">
        <w:rPr>
          <w:sz w:val="24"/>
          <w:szCs w:val="24"/>
        </w:rPr>
        <w:t>.</w:t>
      </w:r>
    </w:p>
    <w:p w14:paraId="60FED460" w14:textId="77777777" w:rsidR="00F92E2B" w:rsidRDefault="00F92E2B" w:rsidP="00DC48F0">
      <w:pPr>
        <w:pStyle w:val="ListParagraph"/>
        <w:spacing w:after="0"/>
        <w:ind w:left="0"/>
        <w:rPr>
          <w:rFonts w:cs="Arial"/>
        </w:rPr>
      </w:pPr>
    </w:p>
    <w:p w14:paraId="2B26638F" w14:textId="77777777" w:rsidR="003C50FD" w:rsidRPr="00414C28" w:rsidRDefault="003C50FD" w:rsidP="003C50FD">
      <w:pPr>
        <w:pStyle w:val="Heading2"/>
      </w:pPr>
      <w:bookmarkStart w:id="47" w:name="_Toc205887473"/>
      <w:bookmarkStart w:id="48" w:name="_Toc207876144"/>
      <w:r w:rsidRPr="00414C28">
        <w:lastRenderedPageBreak/>
        <w:t>Awarded Vendor Contact Information</w:t>
      </w:r>
      <w:bookmarkEnd w:id="47"/>
      <w:bookmarkEnd w:id="48"/>
    </w:p>
    <w:p w14:paraId="7AC62203" w14:textId="77777777" w:rsidR="003C50FD" w:rsidRPr="00116978" w:rsidRDefault="003C50FD" w:rsidP="003C50FD">
      <w:pPr>
        <w:rPr>
          <w:rFonts w:cstheme="minorHAnsi"/>
          <w:b/>
          <w:sz w:val="24"/>
          <w:szCs w:val="24"/>
        </w:rPr>
      </w:pPr>
      <w:r w:rsidRPr="00116978">
        <w:rPr>
          <w:rFonts w:cstheme="minorHAnsi"/>
          <w:b/>
          <w:sz w:val="24"/>
          <w:szCs w:val="24"/>
        </w:rPr>
        <w:t>Direct Energy Business Partners:</w:t>
      </w:r>
    </w:p>
    <w:bookmarkStart w:id="49" w:name="_Hlk22814932"/>
    <w:p w14:paraId="1E13CEB8" w14:textId="77777777" w:rsidR="003C50FD" w:rsidRPr="00937E34" w:rsidRDefault="00937E34" w:rsidP="003C50FD">
      <w:pPr>
        <w:pStyle w:val="ListParagraph"/>
        <w:autoSpaceDE w:val="0"/>
        <w:autoSpaceDN w:val="0"/>
        <w:ind w:left="0"/>
        <w:rPr>
          <w:rFonts w:cstheme="minorHAnsi"/>
          <w:bCs/>
          <w:sz w:val="24"/>
          <w:szCs w:val="24"/>
        </w:rPr>
      </w:pPr>
      <w:r w:rsidRPr="00937E34">
        <w:rPr>
          <w:rFonts w:cstheme="minorHAnsi"/>
          <w:bCs/>
          <w:sz w:val="24"/>
          <w:szCs w:val="24"/>
        </w:rPr>
        <w:fldChar w:fldCharType="begin"/>
      </w:r>
      <w:r w:rsidRPr="00937E34">
        <w:rPr>
          <w:rFonts w:cstheme="minorHAnsi"/>
          <w:bCs/>
          <w:sz w:val="24"/>
          <w:szCs w:val="24"/>
        </w:rPr>
        <w:instrText>HYPERLINK "mailto:Gina.Menniti@nrg.com"</w:instrText>
      </w:r>
      <w:r w:rsidRPr="00937E34">
        <w:rPr>
          <w:rFonts w:cstheme="minorHAnsi"/>
          <w:bCs/>
          <w:sz w:val="24"/>
          <w:szCs w:val="24"/>
        </w:rPr>
      </w:r>
      <w:r w:rsidRPr="00937E34">
        <w:rPr>
          <w:rFonts w:cstheme="minorHAnsi"/>
          <w:bCs/>
          <w:sz w:val="24"/>
          <w:szCs w:val="24"/>
        </w:rPr>
        <w:fldChar w:fldCharType="separate"/>
      </w:r>
      <w:r w:rsidR="003C50FD" w:rsidRPr="00937E34">
        <w:rPr>
          <w:rStyle w:val="Hyperlink"/>
          <w:rFonts w:cstheme="minorHAnsi"/>
          <w:bCs/>
          <w:sz w:val="24"/>
          <w:szCs w:val="24"/>
        </w:rPr>
        <w:t>Gina Menniti</w:t>
      </w:r>
      <w:r w:rsidRPr="00937E34">
        <w:rPr>
          <w:rFonts w:cstheme="minorHAnsi"/>
          <w:bCs/>
          <w:sz w:val="24"/>
          <w:szCs w:val="24"/>
        </w:rPr>
        <w:fldChar w:fldCharType="end"/>
      </w:r>
    </w:p>
    <w:p w14:paraId="78EE259C" w14:textId="77777777" w:rsidR="003C50FD" w:rsidRPr="00116978" w:rsidRDefault="003C50FD" w:rsidP="003C50FD">
      <w:pPr>
        <w:pStyle w:val="ListParagraph"/>
        <w:autoSpaceDE w:val="0"/>
        <w:autoSpaceDN w:val="0"/>
        <w:ind w:left="0"/>
        <w:rPr>
          <w:rFonts w:cstheme="minorHAnsi"/>
          <w:bCs/>
          <w:sz w:val="24"/>
          <w:szCs w:val="24"/>
        </w:rPr>
      </w:pPr>
      <w:r w:rsidRPr="00116978">
        <w:rPr>
          <w:rFonts w:cstheme="minorHAnsi"/>
          <w:bCs/>
          <w:sz w:val="24"/>
          <w:szCs w:val="24"/>
        </w:rPr>
        <w:t>Client Service Analyst</w:t>
      </w:r>
    </w:p>
    <w:p w14:paraId="6325B76C" w14:textId="77777777" w:rsidR="003C50FD" w:rsidRPr="00116978" w:rsidRDefault="003C50FD" w:rsidP="003C50FD">
      <w:pPr>
        <w:pStyle w:val="ListParagraph"/>
        <w:autoSpaceDE w:val="0"/>
        <w:autoSpaceDN w:val="0"/>
        <w:ind w:left="0"/>
        <w:rPr>
          <w:rFonts w:cstheme="minorHAnsi"/>
          <w:sz w:val="24"/>
          <w:szCs w:val="24"/>
        </w:rPr>
      </w:pPr>
      <w:r w:rsidRPr="00116978">
        <w:rPr>
          <w:rFonts w:cstheme="minorHAnsi"/>
          <w:sz w:val="24"/>
          <w:szCs w:val="24"/>
        </w:rPr>
        <w:t>Direct Energy Business</w:t>
      </w:r>
    </w:p>
    <w:p w14:paraId="38FA9DD9" w14:textId="77777777" w:rsidR="003C50FD" w:rsidRPr="00116978" w:rsidRDefault="003C50FD" w:rsidP="003C50FD">
      <w:pPr>
        <w:pStyle w:val="ListParagraph"/>
        <w:autoSpaceDE w:val="0"/>
        <w:autoSpaceDN w:val="0"/>
        <w:ind w:left="0"/>
        <w:rPr>
          <w:rFonts w:cstheme="minorHAnsi"/>
          <w:b/>
          <w:sz w:val="24"/>
          <w:szCs w:val="24"/>
        </w:rPr>
      </w:pPr>
      <w:r w:rsidRPr="00116978">
        <w:rPr>
          <w:rFonts w:cstheme="minorHAnsi"/>
          <w:sz w:val="24"/>
          <w:szCs w:val="24"/>
        </w:rPr>
        <w:t xml:space="preserve">412-667-5285 </w:t>
      </w:r>
    </w:p>
    <w:bookmarkStart w:id="50" w:name="_Hlk22814948"/>
    <w:bookmarkEnd w:id="49"/>
    <w:p w14:paraId="01867217" w14:textId="77777777" w:rsidR="003C50FD" w:rsidRPr="006B32E2" w:rsidRDefault="006B32E2" w:rsidP="003C50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fldChar w:fldCharType="begin"/>
      </w:r>
      <w:r>
        <w:rPr>
          <w:rStyle w:val="normaltextrun"/>
          <w:rFonts w:asciiTheme="minorHAnsi" w:hAnsiTheme="minorHAnsi" w:cstheme="minorHAnsi"/>
        </w:rPr>
        <w:instrText>HYPERLINK "mailto:James.razzaboni@nrg.com"</w:instrText>
      </w:r>
      <w:r>
        <w:rPr>
          <w:rStyle w:val="normaltextrun"/>
          <w:rFonts w:asciiTheme="minorHAnsi" w:hAnsiTheme="minorHAnsi" w:cstheme="minorHAnsi"/>
        </w:rPr>
      </w:r>
      <w:r>
        <w:rPr>
          <w:rStyle w:val="normaltextrun"/>
          <w:rFonts w:asciiTheme="minorHAnsi" w:hAnsiTheme="minorHAnsi" w:cstheme="minorHAnsi"/>
        </w:rPr>
        <w:fldChar w:fldCharType="separate"/>
      </w:r>
      <w:r w:rsidR="003C50FD" w:rsidRPr="006B32E2">
        <w:rPr>
          <w:rStyle w:val="Hyperlink"/>
          <w:rFonts w:asciiTheme="minorHAnsi" w:hAnsiTheme="minorHAnsi" w:cstheme="minorHAnsi"/>
        </w:rPr>
        <w:t>James Razzaboni</w:t>
      </w:r>
      <w:r>
        <w:rPr>
          <w:rStyle w:val="normaltextrun"/>
          <w:rFonts w:asciiTheme="minorHAnsi" w:hAnsiTheme="minorHAnsi" w:cstheme="minorHAnsi"/>
        </w:rPr>
        <w:fldChar w:fldCharType="end"/>
      </w:r>
      <w:r w:rsidR="003C50FD" w:rsidRPr="006B32E2">
        <w:rPr>
          <w:rStyle w:val="eop"/>
          <w:rFonts w:asciiTheme="minorHAnsi" w:hAnsiTheme="minorHAnsi" w:cstheme="minorHAnsi"/>
        </w:rPr>
        <w:t> </w:t>
      </w:r>
    </w:p>
    <w:p w14:paraId="1DD3912F" w14:textId="77777777" w:rsidR="003C50FD" w:rsidRPr="00116978" w:rsidRDefault="003C50FD" w:rsidP="003C50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116978">
        <w:rPr>
          <w:rStyle w:val="normaltextrun"/>
          <w:rFonts w:asciiTheme="minorHAnsi" w:hAnsiTheme="minorHAnsi" w:cstheme="minorHAnsi"/>
        </w:rPr>
        <w:t>Senior Account Executive</w:t>
      </w:r>
      <w:r w:rsidRPr="00116978">
        <w:rPr>
          <w:rStyle w:val="scxw245779733"/>
          <w:rFonts w:asciiTheme="minorHAnsi" w:eastAsiaTheme="majorEastAsia" w:hAnsiTheme="minorHAnsi" w:cstheme="minorHAnsi"/>
        </w:rPr>
        <w:t> </w:t>
      </w:r>
      <w:r w:rsidRPr="00116978">
        <w:rPr>
          <w:rFonts w:asciiTheme="minorHAnsi" w:hAnsiTheme="minorHAnsi" w:cstheme="minorHAnsi"/>
        </w:rPr>
        <w:br/>
      </w:r>
      <w:r w:rsidRPr="00116978">
        <w:rPr>
          <w:rStyle w:val="normaltextrun"/>
          <w:rFonts w:asciiTheme="minorHAnsi" w:hAnsiTheme="minorHAnsi" w:cstheme="minorHAnsi"/>
        </w:rPr>
        <w:t>Northern New England</w:t>
      </w:r>
    </w:p>
    <w:p w14:paraId="58756DB9" w14:textId="77777777" w:rsidR="003C50FD" w:rsidRPr="00116978" w:rsidRDefault="003C50FD" w:rsidP="003C50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16978">
        <w:rPr>
          <w:rStyle w:val="normaltextrun"/>
          <w:rFonts w:asciiTheme="minorHAnsi" w:hAnsiTheme="minorHAnsi" w:cstheme="minorHAnsi"/>
        </w:rPr>
        <w:t>203-444-6314</w:t>
      </w:r>
      <w:r w:rsidRPr="00116978">
        <w:rPr>
          <w:rStyle w:val="normaltextrun"/>
          <w:rFonts w:asciiTheme="minorHAnsi" w:hAnsiTheme="minorHAnsi" w:cstheme="minorHAnsi"/>
          <w:color w:val="000000"/>
        </w:rPr>
        <w:t> </w:t>
      </w:r>
      <w:r w:rsidRPr="00116978">
        <w:rPr>
          <w:rStyle w:val="eop"/>
          <w:rFonts w:asciiTheme="minorHAnsi" w:hAnsiTheme="minorHAnsi" w:cstheme="minorHAnsi"/>
          <w:color w:val="000000"/>
        </w:rPr>
        <w:t> </w:t>
      </w:r>
    </w:p>
    <w:p w14:paraId="2BFF39A6" w14:textId="77777777" w:rsidR="003C50FD" w:rsidRPr="00116978" w:rsidRDefault="003C50FD" w:rsidP="003C50FD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hAnsiTheme="minorHAnsi" w:cstheme="minorHAnsi"/>
        </w:rPr>
      </w:pPr>
    </w:p>
    <w:bookmarkStart w:id="51" w:name="_Hlk22814896"/>
    <w:bookmarkEnd w:id="50"/>
    <w:p w14:paraId="79535298" w14:textId="77777777" w:rsidR="003C50FD" w:rsidRPr="00283F4C" w:rsidRDefault="00283F4C" w:rsidP="003C50FD">
      <w:pPr>
        <w:pStyle w:val="ListParagraph"/>
        <w:ind w:left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fldChar w:fldCharType="begin"/>
      </w:r>
      <w:r>
        <w:rPr>
          <w:rFonts w:cstheme="minorHAnsi"/>
          <w:bCs/>
          <w:sz w:val="24"/>
          <w:szCs w:val="24"/>
        </w:rPr>
        <w:instrText>HYPERLINK "mailto:Amanda.Wolfe@nrg.com"</w:instrText>
      </w:r>
      <w:r>
        <w:rPr>
          <w:rFonts w:cstheme="minorHAnsi"/>
          <w:bCs/>
          <w:sz w:val="24"/>
          <w:szCs w:val="24"/>
        </w:rPr>
      </w:r>
      <w:r>
        <w:rPr>
          <w:rFonts w:cstheme="minorHAnsi"/>
          <w:bCs/>
          <w:sz w:val="24"/>
          <w:szCs w:val="24"/>
        </w:rPr>
        <w:fldChar w:fldCharType="separate"/>
      </w:r>
      <w:r w:rsidR="003C50FD" w:rsidRPr="00283F4C">
        <w:rPr>
          <w:rStyle w:val="Hyperlink"/>
          <w:rFonts w:cstheme="minorHAnsi"/>
          <w:bCs/>
          <w:sz w:val="24"/>
          <w:szCs w:val="24"/>
        </w:rPr>
        <w:t>Amanda Wolfe</w:t>
      </w:r>
      <w:r>
        <w:rPr>
          <w:rFonts w:cstheme="minorHAnsi"/>
          <w:bCs/>
          <w:sz w:val="24"/>
          <w:szCs w:val="24"/>
        </w:rPr>
        <w:fldChar w:fldCharType="end"/>
      </w:r>
    </w:p>
    <w:p w14:paraId="0C948164" w14:textId="77777777" w:rsidR="003C50FD" w:rsidRPr="00116978" w:rsidRDefault="003C50FD" w:rsidP="003C50FD">
      <w:pPr>
        <w:pStyle w:val="ListParagraph"/>
        <w:autoSpaceDE w:val="0"/>
        <w:autoSpaceDN w:val="0"/>
        <w:ind w:left="0"/>
        <w:rPr>
          <w:rFonts w:cstheme="minorHAnsi"/>
          <w:sz w:val="24"/>
          <w:szCs w:val="24"/>
        </w:rPr>
      </w:pPr>
      <w:r w:rsidRPr="00116978">
        <w:rPr>
          <w:rFonts w:cstheme="minorHAnsi"/>
          <w:sz w:val="24"/>
          <w:szCs w:val="24"/>
        </w:rPr>
        <w:t>Senior Account Executive</w:t>
      </w:r>
    </w:p>
    <w:p w14:paraId="383489A8" w14:textId="77777777" w:rsidR="003C50FD" w:rsidRPr="00116978" w:rsidRDefault="003C50FD" w:rsidP="003C50FD">
      <w:pPr>
        <w:pStyle w:val="ListParagraph"/>
        <w:autoSpaceDE w:val="0"/>
        <w:autoSpaceDN w:val="0"/>
        <w:ind w:left="0"/>
        <w:rPr>
          <w:rFonts w:cstheme="minorHAnsi"/>
          <w:sz w:val="24"/>
          <w:szCs w:val="24"/>
        </w:rPr>
      </w:pPr>
      <w:r w:rsidRPr="00116978">
        <w:rPr>
          <w:rFonts w:cstheme="minorHAnsi"/>
          <w:sz w:val="24"/>
          <w:szCs w:val="24"/>
        </w:rPr>
        <w:t>Direct Energy Business</w:t>
      </w:r>
    </w:p>
    <w:p w14:paraId="5291D1F0" w14:textId="77777777" w:rsidR="003C50FD" w:rsidRPr="00116978" w:rsidRDefault="003C50FD" w:rsidP="003C50FD">
      <w:pPr>
        <w:pStyle w:val="ListParagraph"/>
        <w:ind w:left="0"/>
        <w:rPr>
          <w:rFonts w:cstheme="minorHAnsi"/>
          <w:sz w:val="24"/>
          <w:szCs w:val="24"/>
        </w:rPr>
      </w:pPr>
      <w:r w:rsidRPr="00116978">
        <w:rPr>
          <w:rFonts w:cstheme="minorHAnsi"/>
          <w:sz w:val="24"/>
          <w:szCs w:val="24"/>
        </w:rPr>
        <w:t>412-335-5260</w:t>
      </w:r>
      <w:bookmarkEnd w:id="51"/>
      <w:r w:rsidR="00283F4C" w:rsidRPr="00116978">
        <w:rPr>
          <w:rFonts w:cstheme="minorHAnsi"/>
          <w:sz w:val="24"/>
          <w:szCs w:val="24"/>
        </w:rPr>
        <w:t xml:space="preserve"> </w:t>
      </w:r>
    </w:p>
    <w:p w14:paraId="3F2FD135" w14:textId="77777777" w:rsidR="003C50FD" w:rsidRDefault="003C50FD" w:rsidP="004B4F3D">
      <w:pPr>
        <w:pStyle w:val="Heading2"/>
      </w:pPr>
      <w:bookmarkStart w:id="52" w:name="_Vendor_List_and"/>
      <w:bookmarkStart w:id="53" w:name="_Toc205887474"/>
      <w:bookmarkStart w:id="54" w:name="_Toc207876145"/>
      <w:bookmarkEnd w:id="52"/>
      <w:r w:rsidRPr="00AB2515">
        <w:t>Vendor List and Information</w:t>
      </w:r>
      <w:bookmarkEnd w:id="53"/>
      <w:bookmarkEnd w:id="54"/>
    </w:p>
    <w:p w14:paraId="2879C31C" w14:textId="77777777" w:rsidR="00037BEA" w:rsidRPr="00AD355A" w:rsidRDefault="00037BEA" w:rsidP="00037BEA">
      <w:pPr>
        <w:pStyle w:val="BodyText"/>
        <w:spacing w:after="120"/>
        <w:rPr>
          <w:rFonts w:asciiTheme="minorHAnsi" w:hAnsiTheme="minorHAnsi" w:cstheme="minorHAnsi"/>
          <w:sz w:val="24"/>
          <w:szCs w:val="24"/>
        </w:rPr>
      </w:pPr>
      <w:r w:rsidRPr="00AD355A">
        <w:rPr>
          <w:rFonts w:asciiTheme="minorHAnsi" w:hAnsiTheme="minorHAnsi" w:cstheme="minorHAnsi"/>
          <w:sz w:val="24"/>
          <w:szCs w:val="24"/>
        </w:rPr>
        <w:t xml:space="preserve">Vendor: </w:t>
      </w:r>
      <w:r w:rsidR="00AD355A" w:rsidRPr="00AD355A">
        <w:rPr>
          <w:rFonts w:asciiTheme="minorHAnsi" w:hAnsiTheme="minorHAnsi" w:cstheme="minorHAnsi"/>
          <w:b w:val="0"/>
          <w:bCs w:val="0"/>
          <w:sz w:val="24"/>
          <w:szCs w:val="24"/>
        </w:rPr>
        <w:t>Direct Energy</w:t>
      </w:r>
    </w:p>
    <w:p w14:paraId="623ECF61" w14:textId="77777777" w:rsidR="00037BEA" w:rsidRPr="00AD355A" w:rsidRDefault="00037BEA" w:rsidP="00037BEA">
      <w:pPr>
        <w:pStyle w:val="BodyText"/>
        <w:spacing w:after="12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25311">
        <w:rPr>
          <w:rFonts w:asciiTheme="minorHAnsi" w:hAnsiTheme="minorHAnsi" w:cstheme="minorHAnsi"/>
          <w:sz w:val="24"/>
          <w:szCs w:val="24"/>
        </w:rPr>
        <w:t>Master Blanket Purchase Order Number:</w:t>
      </w:r>
      <w:r w:rsidRPr="00AD355A">
        <w:rPr>
          <w:rFonts w:asciiTheme="minorHAnsi" w:hAnsiTheme="minorHAnsi" w:cstheme="minorHAnsi"/>
          <w:sz w:val="24"/>
          <w:szCs w:val="24"/>
        </w:rPr>
        <w:t xml:space="preserve"> </w:t>
      </w:r>
      <w:hyperlink r:id="rId46" w:history="1">
        <w:r w:rsidR="00986F5B">
          <w:rPr>
            <w:rStyle w:val="Hyperlink"/>
            <w:rFonts w:asciiTheme="minorHAnsi" w:hAnsiTheme="minorHAnsi" w:cstheme="minorHAnsi"/>
            <w:b w:val="0"/>
            <w:bCs w:val="0"/>
            <w:sz w:val="24"/>
            <w:szCs w:val="24"/>
          </w:rPr>
          <w:t>PO–20–1080–OSD03–SRC01–17574</w:t>
        </w:r>
      </w:hyperlink>
    </w:p>
    <w:p w14:paraId="1EA69DA6" w14:textId="77777777" w:rsidR="00283F4C" w:rsidRPr="00AD355A" w:rsidRDefault="00037BEA" w:rsidP="00037BEA">
      <w:pPr>
        <w:rPr>
          <w:rFonts w:cstheme="minorHAnsi"/>
          <w:sz w:val="24"/>
          <w:szCs w:val="24"/>
        </w:rPr>
      </w:pPr>
      <w:r w:rsidRPr="00AD355A">
        <w:rPr>
          <w:rFonts w:cstheme="minorHAnsi"/>
          <w:b/>
          <w:bCs/>
          <w:sz w:val="24"/>
          <w:szCs w:val="24"/>
        </w:rPr>
        <w:t>Supplier Diversity Program (SDP) Commitment Percentage:</w:t>
      </w:r>
      <w:r w:rsidRPr="00AD355A">
        <w:rPr>
          <w:rFonts w:cstheme="minorHAnsi"/>
          <w:sz w:val="24"/>
          <w:szCs w:val="24"/>
        </w:rPr>
        <w:t xml:space="preserve"> </w:t>
      </w:r>
      <w:r w:rsidR="00D808D1" w:rsidRPr="00D808D1">
        <w:rPr>
          <w:rFonts w:cstheme="minorHAnsi"/>
          <w:sz w:val="24"/>
          <w:szCs w:val="24"/>
        </w:rPr>
        <w:t>0.064</w:t>
      </w:r>
    </w:p>
    <w:p w14:paraId="78FAA1DF" w14:textId="77777777" w:rsidR="003C50FD" w:rsidRPr="00A242C2" w:rsidRDefault="00A242C2" w:rsidP="003C50FD">
      <w:pPr>
        <w:rPr>
          <w:sz w:val="24"/>
          <w:szCs w:val="24"/>
        </w:rPr>
      </w:pPr>
      <w:r w:rsidRPr="00A242C2">
        <w:rPr>
          <w:b/>
          <w:bCs/>
          <w:sz w:val="24"/>
          <w:szCs w:val="24"/>
        </w:rPr>
        <w:t>Note:</w:t>
      </w:r>
      <w:r w:rsidR="003C50FD" w:rsidRPr="00A242C2">
        <w:rPr>
          <w:sz w:val="24"/>
          <w:szCs w:val="24"/>
        </w:rPr>
        <w:t xml:space="preserve"> COMMBUYS is the official system of record for vendor contact information.</w:t>
      </w:r>
    </w:p>
    <w:p w14:paraId="4220ED89" w14:textId="77777777" w:rsidR="003C50FD" w:rsidRDefault="00B91148" w:rsidP="004B4F3D">
      <w:pPr>
        <w:pStyle w:val="Heading2"/>
      </w:pPr>
      <w:bookmarkStart w:id="55" w:name="_Toc194066624"/>
      <w:bookmarkStart w:id="56" w:name="_Toc207181795"/>
      <w:bookmarkStart w:id="57" w:name="_Toc205887475"/>
      <w:bookmarkStart w:id="58" w:name="_Toc207876146"/>
      <w:r w:rsidRPr="00E53E55">
        <w:t xml:space="preserve">United Nations </w:t>
      </w:r>
      <w:r w:rsidRPr="00730F5E">
        <w:t>Standard</w:t>
      </w:r>
      <w:r w:rsidRPr="00E53E55">
        <w:t xml:space="preserve"> Products and Services Code</w:t>
      </w:r>
      <w:r w:rsidR="00675DB1" w:rsidRPr="00480A60">
        <w:rPr>
          <w:vertAlign w:val="superscript"/>
        </w:rPr>
        <w:t>®</w:t>
      </w:r>
      <w:r>
        <w:t xml:space="preserve"> (UNSPSC</w:t>
      </w:r>
      <w:r w:rsidR="00675DB1" w:rsidRPr="00480A60">
        <w:rPr>
          <w:vertAlign w:val="superscript"/>
        </w:rPr>
        <w:t>®</w:t>
      </w:r>
      <w:r>
        <w:t>)</w:t>
      </w:r>
      <w:bookmarkEnd w:id="55"/>
      <w:bookmarkEnd w:id="56"/>
      <w:bookmarkEnd w:id="57"/>
      <w:bookmarkEnd w:id="58"/>
    </w:p>
    <w:p w14:paraId="04456EA0" w14:textId="77777777" w:rsidR="007134F0" w:rsidRPr="00D71500" w:rsidRDefault="00483FD4" w:rsidP="00217083">
      <w:pPr>
        <w:rPr>
          <w:sz w:val="24"/>
          <w:szCs w:val="24"/>
        </w:rPr>
      </w:pPr>
      <w:r w:rsidRPr="00D71500">
        <w:rPr>
          <w:sz w:val="24"/>
          <w:szCs w:val="24"/>
        </w:rPr>
        <w:t xml:space="preserve">UNSPSC® </w:t>
      </w:r>
      <w:r w:rsidR="006E37A7" w:rsidRPr="00D71500">
        <w:rPr>
          <w:sz w:val="24"/>
          <w:szCs w:val="24"/>
        </w:rPr>
        <w:t xml:space="preserve">for ENE50: </w:t>
      </w:r>
      <w:r w:rsidR="006E37A7" w:rsidRPr="00D71500">
        <w:rPr>
          <w:b/>
          <w:bCs/>
          <w:sz w:val="24"/>
          <w:szCs w:val="24"/>
        </w:rPr>
        <w:t>83–10–16–01</w:t>
      </w:r>
      <w:r w:rsidR="007E30AD" w:rsidRPr="00D71500">
        <w:rPr>
          <w:b/>
          <w:bCs/>
          <w:sz w:val="24"/>
          <w:szCs w:val="24"/>
        </w:rPr>
        <w:t xml:space="preserve"> </w:t>
      </w:r>
    </w:p>
    <w:sectPr w:rsidR="007134F0" w:rsidRPr="00D71500" w:rsidSect="008D656C">
      <w:headerReference w:type="first" r:id="rId47"/>
      <w:footerReference w:type="first" r:id="rId48"/>
      <w:type w:val="continuous"/>
      <w:pgSz w:w="12240" w:h="15840"/>
      <w:pgMar w:top="125" w:right="1152" w:bottom="1440" w:left="1152" w:header="864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77B6A" w14:textId="77777777" w:rsidR="000E508F" w:rsidRDefault="000E508F" w:rsidP="00BA4C0C">
      <w:pPr>
        <w:spacing w:after="0" w:line="240" w:lineRule="auto"/>
      </w:pPr>
      <w:r>
        <w:separator/>
      </w:r>
    </w:p>
    <w:p w14:paraId="0656764A" w14:textId="77777777" w:rsidR="000E508F" w:rsidRDefault="000E508F"/>
  </w:endnote>
  <w:endnote w:type="continuationSeparator" w:id="0">
    <w:p w14:paraId="557EEECA" w14:textId="77777777" w:rsidR="000E508F" w:rsidRDefault="000E508F" w:rsidP="00BA4C0C">
      <w:pPr>
        <w:spacing w:after="0" w:line="240" w:lineRule="auto"/>
      </w:pPr>
      <w:r>
        <w:continuationSeparator/>
      </w:r>
    </w:p>
    <w:p w14:paraId="019B99F2" w14:textId="77777777" w:rsidR="000E508F" w:rsidRDefault="000E508F"/>
  </w:endnote>
  <w:endnote w:type="continuationNotice" w:id="1">
    <w:p w14:paraId="0C02DABF" w14:textId="77777777" w:rsidR="000E508F" w:rsidRDefault="000E50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13317" w14:textId="77777777" w:rsidR="00757BB4" w:rsidRDefault="00757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529A4" w14:textId="77777777" w:rsidR="00990A36" w:rsidRPr="00621EE2" w:rsidRDefault="6AD98711" w:rsidP="00990A36">
    <w:pPr>
      <w:pStyle w:val="Footer"/>
      <w:rPr>
        <w:rStyle w:val="PageNumber"/>
        <w:sz w:val="16"/>
        <w:szCs w:val="16"/>
      </w:rPr>
    </w:pPr>
    <w:r w:rsidRPr="6AD98711">
      <w:rPr>
        <w:rStyle w:val="PageNumber"/>
        <w:b/>
        <w:bCs/>
        <w:sz w:val="16"/>
        <w:szCs w:val="16"/>
      </w:rPr>
      <w:t>Note:</w:t>
    </w:r>
    <w:r w:rsidRPr="6AD98711">
      <w:rPr>
        <w:rStyle w:val="PageNumber"/>
        <w:sz w:val="16"/>
        <w:szCs w:val="16"/>
      </w:rPr>
      <w:t xml:space="preserve"> Contract User Guides are updated regularly. Print copies should be compared against the current version posted on </w:t>
    </w:r>
    <w:r w:rsidRPr="6AD98711">
      <w:rPr>
        <w:sz w:val="16"/>
        <w:szCs w:val="16"/>
      </w:rPr>
      <w:t>mass.gov/osd</w:t>
    </w:r>
    <w:r w:rsidRPr="6AD98711">
      <w:rPr>
        <w:rStyle w:val="PageNumber"/>
        <w:sz w:val="16"/>
        <w:szCs w:val="16"/>
      </w:rPr>
      <w:t>.</w:t>
    </w:r>
  </w:p>
  <w:p w14:paraId="16FB79FB" w14:textId="77777777" w:rsidR="00990A36" w:rsidRDefault="00990A36" w:rsidP="00990A36">
    <w:pPr>
      <w:pStyle w:val="Footer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t>U</w:t>
    </w:r>
    <w:r w:rsidRPr="00222273">
      <w:rPr>
        <w:rStyle w:val="PageNumber"/>
        <w:sz w:val="20"/>
        <w:szCs w:val="20"/>
      </w:rPr>
      <w:t>pdated:</w:t>
    </w:r>
    <w:r>
      <w:rPr>
        <w:rStyle w:val="PageNumber"/>
        <w:sz w:val="20"/>
        <w:szCs w:val="20"/>
      </w:rPr>
      <w:t xml:space="preserve"> </w:t>
    </w:r>
    <w:r w:rsidR="00757BB4">
      <w:rPr>
        <w:rStyle w:val="PageNumber"/>
        <w:sz w:val="20"/>
        <w:szCs w:val="20"/>
      </w:rPr>
      <w:t>September 5</w:t>
    </w:r>
    <w:r w:rsidR="008F05F5" w:rsidRPr="001455F8">
      <w:rPr>
        <w:rStyle w:val="PageNumber"/>
        <w:sz w:val="20"/>
        <w:szCs w:val="20"/>
      </w:rPr>
      <w:t>, 2025</w:t>
    </w:r>
    <w:r>
      <w:rPr>
        <w:rStyle w:val="PageNumber"/>
        <w:sz w:val="20"/>
        <w:szCs w:val="20"/>
      </w:rPr>
      <w:tab/>
      <w:t>Template Version: 9.0</w:t>
    </w:r>
    <w:r>
      <w:rPr>
        <w:rStyle w:val="PageNumber"/>
        <w:sz w:val="20"/>
        <w:szCs w:val="20"/>
      </w:rPr>
      <w:tab/>
      <w:t xml:space="preserve">Page </w:t>
    </w:r>
    <w:r w:rsidRPr="000D2433">
      <w:rPr>
        <w:rStyle w:val="PageNumber"/>
        <w:sz w:val="20"/>
        <w:szCs w:val="20"/>
      </w:rPr>
      <w:fldChar w:fldCharType="begin"/>
    </w:r>
    <w:r w:rsidRPr="000D2433">
      <w:rPr>
        <w:rStyle w:val="PageNumber"/>
        <w:sz w:val="20"/>
        <w:szCs w:val="20"/>
      </w:rPr>
      <w:instrText xml:space="preserve"> PAGE </w:instrText>
    </w:r>
    <w:r w:rsidRPr="000D2433">
      <w:rPr>
        <w:rStyle w:val="PageNumber"/>
        <w:sz w:val="20"/>
        <w:szCs w:val="20"/>
      </w:rPr>
      <w:fldChar w:fldCharType="separate"/>
    </w:r>
    <w:r>
      <w:rPr>
        <w:rStyle w:val="PageNumber"/>
        <w:sz w:val="20"/>
        <w:szCs w:val="20"/>
      </w:rPr>
      <w:t>2</w:t>
    </w:r>
    <w:r w:rsidRPr="000D2433">
      <w:rPr>
        <w:rStyle w:val="PageNumber"/>
        <w:sz w:val="20"/>
        <w:szCs w:val="20"/>
      </w:rPr>
      <w:fldChar w:fldCharType="end"/>
    </w:r>
    <w:r w:rsidRPr="000D2433">
      <w:rPr>
        <w:rStyle w:val="PageNumber"/>
        <w:sz w:val="20"/>
        <w:szCs w:val="20"/>
      </w:rPr>
      <w:t xml:space="preserve"> of </w:t>
    </w:r>
    <w:r w:rsidRPr="000D2433">
      <w:rPr>
        <w:rStyle w:val="PageNumber"/>
        <w:sz w:val="20"/>
        <w:szCs w:val="20"/>
      </w:rPr>
      <w:fldChar w:fldCharType="begin"/>
    </w:r>
    <w:r w:rsidRPr="000D2433">
      <w:rPr>
        <w:rStyle w:val="PageNumber"/>
        <w:sz w:val="20"/>
        <w:szCs w:val="20"/>
      </w:rPr>
      <w:instrText xml:space="preserve"> NUMPAGES </w:instrText>
    </w:r>
    <w:r w:rsidRPr="000D2433">
      <w:rPr>
        <w:rStyle w:val="PageNumber"/>
        <w:sz w:val="20"/>
        <w:szCs w:val="20"/>
      </w:rPr>
      <w:fldChar w:fldCharType="separate"/>
    </w:r>
    <w:r>
      <w:rPr>
        <w:rStyle w:val="PageNumber"/>
        <w:sz w:val="20"/>
        <w:szCs w:val="20"/>
      </w:rPr>
      <w:t>24</w:t>
    </w:r>
    <w:r w:rsidRPr="000D2433">
      <w:rPr>
        <w:rStyle w:val="PageNumber"/>
        <w:sz w:val="20"/>
        <w:szCs w:val="20"/>
      </w:rPr>
      <w:fldChar w:fldCharType="end"/>
    </w:r>
  </w:p>
  <w:p w14:paraId="48836055" w14:textId="77777777" w:rsidR="00990A36" w:rsidRPr="003E118F" w:rsidRDefault="00990A36" w:rsidP="00990A36">
    <w:pPr>
      <w:pStyle w:val="Footer"/>
      <w:tabs>
        <w:tab w:val="clear" w:pos="4680"/>
        <w:tab w:val="clear" w:pos="9360"/>
        <w:tab w:val="left" w:pos="1815"/>
        <w:tab w:val="center" w:pos="4968"/>
        <w:tab w:val="right" w:pos="9990"/>
      </w:tabs>
      <w:ind w:left="-1440" w:right="-1440"/>
      <w:jc w:val="center"/>
      <w:rPr>
        <w:b/>
        <w:bCs/>
        <w:color w:val="365F91" w:themeColor="accent1" w:themeShade="BF"/>
      </w:rPr>
    </w:pPr>
    <w:r w:rsidRPr="003E118F">
      <w:rPr>
        <w:b/>
        <w:bCs/>
        <w:color w:val="2E368F"/>
        <w:sz w:val="18"/>
        <w:szCs w:val="18"/>
      </w:rPr>
      <w:t xml:space="preserve">One Ashburton Place, </w:t>
    </w:r>
    <w:r>
      <w:rPr>
        <w:b/>
        <w:bCs/>
        <w:color w:val="2E368F"/>
        <w:sz w:val="18"/>
        <w:szCs w:val="18"/>
      </w:rPr>
      <w:t>Room</w:t>
    </w:r>
    <w:r w:rsidRPr="003E118F">
      <w:rPr>
        <w:b/>
        <w:bCs/>
        <w:color w:val="2E368F"/>
        <w:sz w:val="18"/>
        <w:szCs w:val="18"/>
      </w:rPr>
      <w:t xml:space="preserve"> 1</w:t>
    </w:r>
    <w:r>
      <w:rPr>
        <w:b/>
        <w:bCs/>
        <w:color w:val="2E368F"/>
        <w:sz w:val="18"/>
        <w:szCs w:val="18"/>
      </w:rPr>
      <w:t>608</w:t>
    </w:r>
    <w:r w:rsidRPr="003E118F">
      <w:rPr>
        <w:b/>
        <w:bCs/>
        <w:color w:val="2E368F"/>
        <w:sz w:val="18"/>
        <w:szCs w:val="18"/>
      </w:rPr>
      <w:t xml:space="preserve"> Boston, MA, 02108-1552</w:t>
    </w:r>
  </w:p>
  <w:p w14:paraId="73138806" w14:textId="77777777" w:rsidR="00990A36" w:rsidRPr="003E118F" w:rsidRDefault="00990A36" w:rsidP="00990A36">
    <w:pPr>
      <w:pStyle w:val="Footer"/>
      <w:jc w:val="center"/>
      <w:rPr>
        <w:sz w:val="18"/>
        <w:szCs w:val="18"/>
      </w:rPr>
    </w:pPr>
    <w:r w:rsidRPr="003E118F">
      <w:rPr>
        <w:color w:val="2E368F"/>
        <w:sz w:val="18"/>
        <w:szCs w:val="18"/>
      </w:rPr>
      <w:t xml:space="preserve">Tel: (617) 720-3300 | </w:t>
    </w:r>
    <w:hyperlink r:id="rId1">
      <w:r w:rsidRPr="003E118F">
        <w:rPr>
          <w:color w:val="2E368F"/>
          <w:sz w:val="18"/>
          <w:szCs w:val="18"/>
        </w:rPr>
        <w:t xml:space="preserve">www.mass.gov/osd </w:t>
      </w:r>
    </w:hyperlink>
    <w:r w:rsidRPr="003E118F">
      <w:rPr>
        <w:color w:val="2E368F"/>
        <w:sz w:val="18"/>
        <w:szCs w:val="18"/>
      </w:rPr>
      <w:t>| TDD: (617) 727-2716 | Fax: (617) 727</w:t>
    </w:r>
    <w:r w:rsidR="008D4B97">
      <w:rPr>
        <w:color w:val="2E368F"/>
        <w:sz w:val="18"/>
        <w:szCs w:val="18"/>
      </w:rPr>
      <w:t>-</w:t>
    </w:r>
    <w:r w:rsidRPr="003E118F">
      <w:rPr>
        <w:color w:val="2E368F"/>
        <w:sz w:val="18"/>
        <w:szCs w:val="18"/>
      </w:rPr>
      <w:t>4527</w:t>
    </w:r>
  </w:p>
  <w:p w14:paraId="4F5644A4" w14:textId="77777777" w:rsidR="0019409E" w:rsidRDefault="0019409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38" w:type="dxa"/>
      <w:tblLayout w:type="fixed"/>
      <w:tblLook w:val="06A0" w:firstRow="1" w:lastRow="0" w:firstColumn="1" w:lastColumn="0" w:noHBand="1" w:noVBand="1"/>
    </w:tblPr>
    <w:tblGrid>
      <w:gridCol w:w="3646"/>
      <w:gridCol w:w="3646"/>
      <w:gridCol w:w="3646"/>
    </w:tblGrid>
    <w:tr w:rsidR="4C2A9F3F" w14:paraId="1DB02528" w14:textId="77777777" w:rsidTr="00B84519">
      <w:trPr>
        <w:trHeight w:val="198"/>
      </w:trPr>
      <w:tc>
        <w:tcPr>
          <w:tcW w:w="3646" w:type="dxa"/>
        </w:tcPr>
        <w:p w14:paraId="1D215B44" w14:textId="77777777" w:rsidR="4C2A9F3F" w:rsidRDefault="4C2A9F3F" w:rsidP="00B84519">
          <w:pPr>
            <w:pStyle w:val="Footer"/>
          </w:pPr>
        </w:p>
      </w:tc>
      <w:tc>
        <w:tcPr>
          <w:tcW w:w="3646" w:type="dxa"/>
        </w:tcPr>
        <w:p w14:paraId="23B6FEB8" w14:textId="77777777" w:rsidR="4C2A9F3F" w:rsidRDefault="4C2A9F3F" w:rsidP="4C2A9F3F">
          <w:pPr>
            <w:pStyle w:val="Header"/>
            <w:jc w:val="center"/>
          </w:pPr>
        </w:p>
      </w:tc>
      <w:tc>
        <w:tcPr>
          <w:tcW w:w="3646" w:type="dxa"/>
        </w:tcPr>
        <w:p w14:paraId="3E56A978" w14:textId="77777777" w:rsidR="4C2A9F3F" w:rsidRDefault="4C2A9F3F" w:rsidP="4C2A9F3F">
          <w:pPr>
            <w:pStyle w:val="Header"/>
            <w:ind w:right="-115"/>
            <w:jc w:val="right"/>
          </w:pPr>
        </w:p>
      </w:tc>
    </w:tr>
  </w:tbl>
  <w:p w14:paraId="098E2ABA" w14:textId="77777777" w:rsidR="4C2A9F3F" w:rsidRDefault="4C2A9F3F" w:rsidP="4C2A9F3F">
    <w:pPr>
      <w:pStyle w:val="Footer"/>
    </w:pPr>
  </w:p>
  <w:p w14:paraId="2E09E814" w14:textId="77777777" w:rsidR="00B84519" w:rsidRDefault="35D2D83B" w:rsidP="35D2D83B">
    <w:pPr>
      <w:pStyle w:val="Footer"/>
      <w:rPr>
        <w:rStyle w:val="PageNumber"/>
        <w:sz w:val="16"/>
        <w:szCs w:val="16"/>
      </w:rPr>
    </w:pPr>
    <w:r w:rsidRPr="35D2D83B">
      <w:rPr>
        <w:rStyle w:val="PageNumber"/>
        <w:b/>
        <w:bCs/>
        <w:sz w:val="16"/>
        <w:szCs w:val="16"/>
      </w:rPr>
      <w:t>Note:</w:t>
    </w:r>
    <w:r w:rsidRPr="35D2D83B">
      <w:rPr>
        <w:rStyle w:val="PageNumber"/>
        <w:sz w:val="16"/>
        <w:szCs w:val="16"/>
      </w:rPr>
      <w:t xml:space="preserve"> Contract User Guides are updated regularly. Print copies should be compared against the current version posted on </w:t>
    </w:r>
    <w:r w:rsidRPr="35D2D83B">
      <w:rPr>
        <w:sz w:val="16"/>
        <w:szCs w:val="16"/>
      </w:rPr>
      <w:t>mass.gov/osd</w:t>
    </w:r>
    <w:r w:rsidRPr="35D2D83B">
      <w:rPr>
        <w:rStyle w:val="PageNumber"/>
        <w:sz w:val="16"/>
        <w:szCs w:val="16"/>
      </w:rPr>
      <w:t>.</w:t>
    </w:r>
  </w:p>
  <w:p w14:paraId="4D191E2F" w14:textId="77777777" w:rsidR="00B84519" w:rsidRDefault="35D2D83B" w:rsidP="35D2D83B">
    <w:pPr>
      <w:pStyle w:val="Footer"/>
      <w:rPr>
        <w:rStyle w:val="PageNumber"/>
        <w:sz w:val="20"/>
        <w:szCs w:val="20"/>
      </w:rPr>
    </w:pPr>
    <w:r w:rsidRPr="35D2D83B">
      <w:rPr>
        <w:rStyle w:val="PageNumber"/>
        <w:sz w:val="20"/>
        <w:szCs w:val="20"/>
      </w:rPr>
      <w:t>Updated: September 5, 2025</w:t>
    </w:r>
    <w:r w:rsidR="00B84519">
      <w:tab/>
    </w:r>
    <w:r w:rsidRPr="35D2D83B">
      <w:rPr>
        <w:rStyle w:val="PageNumber"/>
        <w:sz w:val="20"/>
        <w:szCs w:val="20"/>
      </w:rPr>
      <w:t>Template Version: 9.0</w:t>
    </w:r>
    <w:r w:rsidR="00B84519">
      <w:tab/>
    </w:r>
    <w:r w:rsidRPr="35D2D83B">
      <w:rPr>
        <w:rStyle w:val="PageNumber"/>
        <w:sz w:val="20"/>
        <w:szCs w:val="20"/>
      </w:rPr>
      <w:t xml:space="preserve">Page </w:t>
    </w:r>
    <w:r w:rsidR="00B84519" w:rsidRPr="35D2D83B">
      <w:rPr>
        <w:rStyle w:val="PageNumber"/>
        <w:sz w:val="20"/>
        <w:szCs w:val="20"/>
      </w:rPr>
      <w:fldChar w:fldCharType="begin"/>
    </w:r>
    <w:r w:rsidR="00B84519" w:rsidRPr="35D2D83B">
      <w:rPr>
        <w:rStyle w:val="PageNumber"/>
        <w:sz w:val="20"/>
        <w:szCs w:val="20"/>
      </w:rPr>
      <w:instrText xml:space="preserve"> PAGE </w:instrText>
    </w:r>
    <w:r w:rsidR="00B84519" w:rsidRPr="35D2D83B">
      <w:rPr>
        <w:rStyle w:val="PageNumber"/>
        <w:sz w:val="20"/>
        <w:szCs w:val="20"/>
      </w:rPr>
      <w:fldChar w:fldCharType="separate"/>
    </w:r>
    <w:r w:rsidRPr="35D2D83B">
      <w:rPr>
        <w:rStyle w:val="PageNumber"/>
        <w:sz w:val="20"/>
        <w:szCs w:val="20"/>
      </w:rPr>
      <w:t>2</w:t>
    </w:r>
    <w:r w:rsidR="00B84519" w:rsidRPr="35D2D83B">
      <w:rPr>
        <w:rStyle w:val="PageNumber"/>
        <w:sz w:val="20"/>
        <w:szCs w:val="20"/>
      </w:rPr>
      <w:fldChar w:fldCharType="end"/>
    </w:r>
    <w:r w:rsidRPr="35D2D83B">
      <w:rPr>
        <w:rStyle w:val="PageNumber"/>
        <w:sz w:val="20"/>
        <w:szCs w:val="20"/>
      </w:rPr>
      <w:t xml:space="preserve"> of </w:t>
    </w:r>
    <w:r w:rsidR="00B84519" w:rsidRPr="35D2D83B">
      <w:rPr>
        <w:rStyle w:val="PageNumber"/>
        <w:sz w:val="20"/>
        <w:szCs w:val="20"/>
      </w:rPr>
      <w:fldChar w:fldCharType="begin"/>
    </w:r>
    <w:r w:rsidR="00B84519" w:rsidRPr="35D2D83B">
      <w:rPr>
        <w:rStyle w:val="PageNumber"/>
        <w:sz w:val="20"/>
        <w:szCs w:val="20"/>
      </w:rPr>
      <w:instrText xml:space="preserve"> NUMPAGES </w:instrText>
    </w:r>
    <w:r w:rsidR="00B84519" w:rsidRPr="35D2D83B">
      <w:rPr>
        <w:rStyle w:val="PageNumber"/>
        <w:sz w:val="20"/>
        <w:szCs w:val="20"/>
      </w:rPr>
      <w:fldChar w:fldCharType="separate"/>
    </w:r>
    <w:r w:rsidRPr="35D2D83B">
      <w:rPr>
        <w:rStyle w:val="PageNumber"/>
        <w:sz w:val="20"/>
        <w:szCs w:val="20"/>
      </w:rPr>
      <w:t>24</w:t>
    </w:r>
    <w:r w:rsidR="00B84519" w:rsidRPr="35D2D83B">
      <w:rPr>
        <w:rStyle w:val="PageNumber"/>
        <w:sz w:val="20"/>
        <w:szCs w:val="20"/>
      </w:rPr>
      <w:fldChar w:fldCharType="end"/>
    </w:r>
  </w:p>
  <w:p w14:paraId="57A7BF86" w14:textId="77777777" w:rsidR="00B84519" w:rsidRDefault="35D2D83B" w:rsidP="35D2D83B">
    <w:pPr>
      <w:pStyle w:val="Footer"/>
      <w:tabs>
        <w:tab w:val="clear" w:pos="4680"/>
        <w:tab w:val="clear" w:pos="9360"/>
        <w:tab w:val="left" w:pos="1815"/>
        <w:tab w:val="center" w:pos="4968"/>
        <w:tab w:val="right" w:pos="9990"/>
      </w:tabs>
      <w:ind w:left="-1440" w:right="-1440"/>
      <w:jc w:val="center"/>
      <w:rPr>
        <w:b/>
        <w:bCs/>
        <w:color w:val="365F91" w:themeColor="accent1" w:themeShade="BF"/>
      </w:rPr>
    </w:pPr>
    <w:r w:rsidRPr="35D2D83B">
      <w:rPr>
        <w:b/>
        <w:bCs/>
        <w:color w:val="2E368F"/>
        <w:sz w:val="18"/>
        <w:szCs w:val="18"/>
      </w:rPr>
      <w:t>One Ashburton Place, Room 1608 Boston, MA, 02108-1552</w:t>
    </w:r>
  </w:p>
  <w:p w14:paraId="596B5856" w14:textId="77777777" w:rsidR="00B84519" w:rsidRDefault="35D2D83B" w:rsidP="35D2D83B">
    <w:pPr>
      <w:pStyle w:val="Footer"/>
      <w:jc w:val="center"/>
      <w:rPr>
        <w:sz w:val="18"/>
        <w:szCs w:val="18"/>
      </w:rPr>
    </w:pPr>
    <w:r w:rsidRPr="35D2D83B">
      <w:rPr>
        <w:color w:val="2E368F"/>
        <w:sz w:val="18"/>
        <w:szCs w:val="18"/>
      </w:rPr>
      <w:t xml:space="preserve">Tel: (617) 720-3300 | </w:t>
    </w:r>
    <w:hyperlink r:id="rId1">
      <w:r w:rsidRPr="35D2D83B">
        <w:rPr>
          <w:color w:val="2E368F"/>
          <w:sz w:val="18"/>
          <w:szCs w:val="18"/>
        </w:rPr>
        <w:t xml:space="preserve">www.mass.gov/osd </w:t>
      </w:r>
    </w:hyperlink>
    <w:r w:rsidRPr="35D2D83B">
      <w:rPr>
        <w:color w:val="2E368F"/>
        <w:sz w:val="18"/>
        <w:szCs w:val="18"/>
      </w:rPr>
      <w:t>| TDD: (617) 727-2716 | Fax: (617) 727-4527</w:t>
    </w:r>
  </w:p>
  <w:p w14:paraId="0628C139" w14:textId="77777777" w:rsidR="00B84519" w:rsidRDefault="00B8451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38" w:type="dxa"/>
      <w:tblLayout w:type="fixed"/>
      <w:tblLook w:val="06A0" w:firstRow="1" w:lastRow="0" w:firstColumn="1" w:lastColumn="0" w:noHBand="1" w:noVBand="1"/>
    </w:tblPr>
    <w:tblGrid>
      <w:gridCol w:w="3646"/>
      <w:gridCol w:w="3646"/>
      <w:gridCol w:w="3646"/>
    </w:tblGrid>
    <w:tr w:rsidR="00AC1E9E" w14:paraId="51419CF2" w14:textId="77777777" w:rsidTr="00B84519">
      <w:trPr>
        <w:trHeight w:val="198"/>
      </w:trPr>
      <w:tc>
        <w:tcPr>
          <w:tcW w:w="3646" w:type="dxa"/>
        </w:tcPr>
        <w:p w14:paraId="0BF86052" w14:textId="77777777" w:rsidR="00AC1E9E" w:rsidRDefault="00AC1E9E" w:rsidP="00B84519">
          <w:pPr>
            <w:pStyle w:val="Footer"/>
          </w:pPr>
        </w:p>
      </w:tc>
      <w:tc>
        <w:tcPr>
          <w:tcW w:w="3646" w:type="dxa"/>
        </w:tcPr>
        <w:p w14:paraId="5293F0AC" w14:textId="77777777" w:rsidR="00AC1E9E" w:rsidRDefault="00AC1E9E" w:rsidP="4C2A9F3F">
          <w:pPr>
            <w:pStyle w:val="Header"/>
            <w:jc w:val="center"/>
          </w:pPr>
        </w:p>
      </w:tc>
      <w:tc>
        <w:tcPr>
          <w:tcW w:w="3646" w:type="dxa"/>
        </w:tcPr>
        <w:p w14:paraId="1084C9E2" w14:textId="77777777" w:rsidR="00AC1E9E" w:rsidRDefault="00AC1E9E" w:rsidP="4C2A9F3F">
          <w:pPr>
            <w:pStyle w:val="Header"/>
            <w:ind w:right="-115"/>
            <w:jc w:val="right"/>
          </w:pPr>
        </w:p>
      </w:tc>
    </w:tr>
  </w:tbl>
  <w:p w14:paraId="5D2ED271" w14:textId="77777777" w:rsidR="00AC1E9E" w:rsidRPr="00621EE2" w:rsidRDefault="00AC1E9E" w:rsidP="00B84519">
    <w:pPr>
      <w:pStyle w:val="Footer"/>
      <w:rPr>
        <w:rStyle w:val="PageNumber"/>
        <w:sz w:val="16"/>
        <w:szCs w:val="16"/>
      </w:rPr>
    </w:pPr>
    <w:r w:rsidRPr="00757BB4">
      <w:rPr>
        <w:rStyle w:val="PageNumber"/>
        <w:b/>
        <w:bCs/>
        <w:sz w:val="16"/>
        <w:szCs w:val="16"/>
      </w:rPr>
      <w:t>N</w:t>
    </w:r>
    <w:r w:rsidR="001A340E" w:rsidRPr="00757BB4">
      <w:rPr>
        <w:rStyle w:val="PageNumber"/>
        <w:b/>
        <w:bCs/>
        <w:sz w:val="16"/>
        <w:szCs w:val="16"/>
      </w:rPr>
      <w:t>ote</w:t>
    </w:r>
    <w:r w:rsidRPr="00757BB4">
      <w:rPr>
        <w:rStyle w:val="PageNumber"/>
        <w:b/>
        <w:bCs/>
        <w:sz w:val="16"/>
        <w:szCs w:val="16"/>
      </w:rPr>
      <w:t>:</w:t>
    </w:r>
    <w:r>
      <w:rPr>
        <w:rStyle w:val="PageNumber"/>
        <w:sz w:val="16"/>
        <w:szCs w:val="16"/>
      </w:rPr>
      <w:t xml:space="preserve"> </w:t>
    </w:r>
    <w:r w:rsidRPr="00621EE2">
      <w:rPr>
        <w:rStyle w:val="PageNumber"/>
        <w:sz w:val="16"/>
        <w:szCs w:val="16"/>
      </w:rPr>
      <w:t xml:space="preserve">Contract User Guides are updated regularly. Print copies should be compared against the current version posted on </w:t>
    </w:r>
    <w:r w:rsidRPr="00550E35">
      <w:rPr>
        <w:sz w:val="16"/>
        <w:szCs w:val="16"/>
      </w:rPr>
      <w:t>mass.gov/osd</w:t>
    </w:r>
    <w:r w:rsidRPr="00621EE2">
      <w:rPr>
        <w:rStyle w:val="PageNumber"/>
        <w:sz w:val="16"/>
        <w:szCs w:val="16"/>
      </w:rPr>
      <w:t>.</w:t>
    </w:r>
  </w:p>
  <w:p w14:paraId="684C33C8" w14:textId="77777777" w:rsidR="00AC1E9E" w:rsidRDefault="00AC1E9E" w:rsidP="00B84519">
    <w:pPr>
      <w:pStyle w:val="Footer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t>U</w:t>
    </w:r>
    <w:r w:rsidRPr="00222273">
      <w:rPr>
        <w:rStyle w:val="PageNumber"/>
        <w:sz w:val="20"/>
        <w:szCs w:val="20"/>
      </w:rPr>
      <w:t>pdated:</w:t>
    </w:r>
    <w:r>
      <w:rPr>
        <w:rStyle w:val="PageNumber"/>
        <w:sz w:val="20"/>
        <w:szCs w:val="20"/>
      </w:rPr>
      <w:t xml:space="preserve"> </w:t>
    </w:r>
    <w:r w:rsidR="00467AAB">
      <w:rPr>
        <w:rStyle w:val="PageNumber"/>
        <w:sz w:val="20"/>
        <w:szCs w:val="20"/>
      </w:rPr>
      <w:t>September 5</w:t>
    </w:r>
    <w:r w:rsidR="002D7D03" w:rsidRPr="001455F8">
      <w:rPr>
        <w:rStyle w:val="PageNumber"/>
        <w:sz w:val="20"/>
        <w:szCs w:val="20"/>
      </w:rPr>
      <w:t xml:space="preserve">, </w:t>
    </w:r>
    <w:r w:rsidRPr="001455F8">
      <w:rPr>
        <w:rStyle w:val="PageNumber"/>
        <w:sz w:val="20"/>
        <w:szCs w:val="20"/>
      </w:rPr>
      <w:t>2025</w:t>
    </w:r>
    <w:r>
      <w:rPr>
        <w:rStyle w:val="PageNumber"/>
        <w:sz w:val="20"/>
        <w:szCs w:val="20"/>
      </w:rPr>
      <w:tab/>
      <w:t>Template Version: 9.0</w:t>
    </w:r>
    <w:r>
      <w:rPr>
        <w:rStyle w:val="PageNumber"/>
        <w:sz w:val="20"/>
        <w:szCs w:val="20"/>
      </w:rPr>
      <w:tab/>
      <w:t xml:space="preserve">Page </w:t>
    </w:r>
    <w:r w:rsidRPr="000D2433">
      <w:rPr>
        <w:rStyle w:val="PageNumber"/>
        <w:sz w:val="20"/>
        <w:szCs w:val="20"/>
      </w:rPr>
      <w:fldChar w:fldCharType="begin"/>
    </w:r>
    <w:r w:rsidRPr="000D2433">
      <w:rPr>
        <w:rStyle w:val="PageNumber"/>
        <w:sz w:val="20"/>
        <w:szCs w:val="20"/>
      </w:rPr>
      <w:instrText xml:space="preserve"> PAGE </w:instrText>
    </w:r>
    <w:r w:rsidRPr="000D2433">
      <w:rPr>
        <w:rStyle w:val="PageNumber"/>
        <w:sz w:val="20"/>
        <w:szCs w:val="20"/>
      </w:rPr>
      <w:fldChar w:fldCharType="separate"/>
    </w:r>
    <w:r>
      <w:rPr>
        <w:rStyle w:val="PageNumber"/>
        <w:sz w:val="20"/>
        <w:szCs w:val="20"/>
      </w:rPr>
      <w:t>2</w:t>
    </w:r>
    <w:r w:rsidRPr="000D2433">
      <w:rPr>
        <w:rStyle w:val="PageNumber"/>
        <w:sz w:val="20"/>
        <w:szCs w:val="20"/>
      </w:rPr>
      <w:fldChar w:fldCharType="end"/>
    </w:r>
    <w:r w:rsidRPr="000D2433">
      <w:rPr>
        <w:rStyle w:val="PageNumber"/>
        <w:sz w:val="20"/>
        <w:szCs w:val="20"/>
      </w:rPr>
      <w:t xml:space="preserve"> of </w:t>
    </w:r>
    <w:r w:rsidRPr="000D2433">
      <w:rPr>
        <w:rStyle w:val="PageNumber"/>
        <w:sz w:val="20"/>
        <w:szCs w:val="20"/>
      </w:rPr>
      <w:fldChar w:fldCharType="begin"/>
    </w:r>
    <w:r w:rsidRPr="000D2433">
      <w:rPr>
        <w:rStyle w:val="PageNumber"/>
        <w:sz w:val="20"/>
        <w:szCs w:val="20"/>
      </w:rPr>
      <w:instrText xml:space="preserve"> NUMPAGES </w:instrText>
    </w:r>
    <w:r w:rsidRPr="000D2433">
      <w:rPr>
        <w:rStyle w:val="PageNumber"/>
        <w:sz w:val="20"/>
        <w:szCs w:val="20"/>
      </w:rPr>
      <w:fldChar w:fldCharType="separate"/>
    </w:r>
    <w:r>
      <w:rPr>
        <w:rStyle w:val="PageNumber"/>
        <w:sz w:val="20"/>
        <w:szCs w:val="20"/>
      </w:rPr>
      <w:t>23</w:t>
    </w:r>
    <w:r w:rsidRPr="000D2433">
      <w:rPr>
        <w:rStyle w:val="PageNumber"/>
        <w:sz w:val="20"/>
        <w:szCs w:val="20"/>
      </w:rPr>
      <w:fldChar w:fldCharType="end"/>
    </w:r>
  </w:p>
  <w:p w14:paraId="4E6B6DBA" w14:textId="77777777" w:rsidR="00AC1E9E" w:rsidRPr="003E118F" w:rsidRDefault="00AC1E9E" w:rsidP="00B84519">
    <w:pPr>
      <w:pStyle w:val="Footer"/>
      <w:tabs>
        <w:tab w:val="clear" w:pos="4680"/>
        <w:tab w:val="clear" w:pos="9360"/>
        <w:tab w:val="left" w:pos="1815"/>
        <w:tab w:val="center" w:pos="4968"/>
        <w:tab w:val="right" w:pos="9990"/>
      </w:tabs>
      <w:ind w:left="-1440" w:right="-1440"/>
      <w:jc w:val="center"/>
      <w:rPr>
        <w:b/>
        <w:bCs/>
        <w:color w:val="365F91" w:themeColor="accent1" w:themeShade="BF"/>
      </w:rPr>
    </w:pPr>
    <w:r w:rsidRPr="003E118F">
      <w:rPr>
        <w:b/>
        <w:bCs/>
        <w:color w:val="2E368F"/>
        <w:sz w:val="18"/>
        <w:szCs w:val="18"/>
      </w:rPr>
      <w:t xml:space="preserve">One Ashburton Place, </w:t>
    </w:r>
    <w:r>
      <w:rPr>
        <w:b/>
        <w:bCs/>
        <w:color w:val="2E368F"/>
        <w:sz w:val="18"/>
        <w:szCs w:val="18"/>
      </w:rPr>
      <w:t>Room</w:t>
    </w:r>
    <w:r w:rsidRPr="003E118F">
      <w:rPr>
        <w:b/>
        <w:bCs/>
        <w:color w:val="2E368F"/>
        <w:sz w:val="18"/>
        <w:szCs w:val="18"/>
      </w:rPr>
      <w:t xml:space="preserve"> 1</w:t>
    </w:r>
    <w:r>
      <w:rPr>
        <w:b/>
        <w:bCs/>
        <w:color w:val="2E368F"/>
        <w:sz w:val="18"/>
        <w:szCs w:val="18"/>
      </w:rPr>
      <w:t>608</w:t>
    </w:r>
    <w:r w:rsidRPr="003E118F">
      <w:rPr>
        <w:b/>
        <w:bCs/>
        <w:color w:val="2E368F"/>
        <w:sz w:val="18"/>
        <w:szCs w:val="18"/>
      </w:rPr>
      <w:t xml:space="preserve"> Boston, MA, 02108-1552</w:t>
    </w:r>
  </w:p>
  <w:p w14:paraId="0A5D4BE5" w14:textId="77777777" w:rsidR="00AC1E9E" w:rsidRPr="003E118F" w:rsidRDefault="00AC1E9E" w:rsidP="00B84519">
    <w:pPr>
      <w:pStyle w:val="Footer"/>
      <w:jc w:val="center"/>
      <w:rPr>
        <w:sz w:val="18"/>
        <w:szCs w:val="18"/>
      </w:rPr>
    </w:pPr>
    <w:r w:rsidRPr="003E118F">
      <w:rPr>
        <w:color w:val="2E368F"/>
        <w:sz w:val="18"/>
        <w:szCs w:val="18"/>
      </w:rPr>
      <w:t xml:space="preserve">Tel: (617) 720-3300 | </w:t>
    </w:r>
    <w:hyperlink r:id="rId1">
      <w:r w:rsidRPr="003E118F">
        <w:rPr>
          <w:color w:val="2E368F"/>
          <w:sz w:val="18"/>
          <w:szCs w:val="18"/>
        </w:rPr>
        <w:t xml:space="preserve">www.mass.gov/osd </w:t>
      </w:r>
    </w:hyperlink>
    <w:r w:rsidRPr="003E118F">
      <w:rPr>
        <w:color w:val="2E368F"/>
        <w:sz w:val="18"/>
        <w:szCs w:val="18"/>
      </w:rPr>
      <w:t>| TDD: (617) 727-2716 | Fax: (617) 727-4527</w:t>
    </w:r>
  </w:p>
  <w:p w14:paraId="38354312" w14:textId="77777777" w:rsidR="00AC1E9E" w:rsidRDefault="00AC1E9E" w:rsidP="4C2A9F3F">
    <w:pPr>
      <w:pStyle w:val="Footer"/>
    </w:pPr>
  </w:p>
  <w:p w14:paraId="6E5AC9D3" w14:textId="77777777" w:rsidR="00AC1E9E" w:rsidRDefault="00AC1E9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38" w:type="dxa"/>
      <w:tblLayout w:type="fixed"/>
      <w:tblLook w:val="06A0" w:firstRow="1" w:lastRow="0" w:firstColumn="1" w:lastColumn="0" w:noHBand="1" w:noVBand="1"/>
    </w:tblPr>
    <w:tblGrid>
      <w:gridCol w:w="3646"/>
      <w:gridCol w:w="3646"/>
      <w:gridCol w:w="3646"/>
    </w:tblGrid>
    <w:tr w:rsidR="002C4989" w14:paraId="75B441EB" w14:textId="77777777" w:rsidTr="00B84519">
      <w:trPr>
        <w:trHeight w:val="198"/>
      </w:trPr>
      <w:tc>
        <w:tcPr>
          <w:tcW w:w="3646" w:type="dxa"/>
        </w:tcPr>
        <w:p w14:paraId="4CD3EF6B" w14:textId="77777777" w:rsidR="002C4989" w:rsidRDefault="002C4989" w:rsidP="00B84519">
          <w:pPr>
            <w:pStyle w:val="Footer"/>
          </w:pPr>
        </w:p>
      </w:tc>
      <w:tc>
        <w:tcPr>
          <w:tcW w:w="3646" w:type="dxa"/>
        </w:tcPr>
        <w:p w14:paraId="7994AF7D" w14:textId="77777777" w:rsidR="002C4989" w:rsidRDefault="002C4989" w:rsidP="4C2A9F3F">
          <w:pPr>
            <w:pStyle w:val="Header"/>
            <w:jc w:val="center"/>
          </w:pPr>
        </w:p>
      </w:tc>
      <w:tc>
        <w:tcPr>
          <w:tcW w:w="3646" w:type="dxa"/>
        </w:tcPr>
        <w:p w14:paraId="581D4386" w14:textId="77777777" w:rsidR="002C4989" w:rsidRDefault="002C4989" w:rsidP="4C2A9F3F">
          <w:pPr>
            <w:pStyle w:val="Header"/>
            <w:ind w:right="-115"/>
            <w:jc w:val="right"/>
          </w:pPr>
        </w:p>
      </w:tc>
    </w:tr>
  </w:tbl>
  <w:p w14:paraId="1F51D733" w14:textId="77777777" w:rsidR="002C4989" w:rsidRPr="00621EE2" w:rsidRDefault="002C4989" w:rsidP="00B84519">
    <w:pPr>
      <w:pStyle w:val="Footer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 xml:space="preserve">Note: </w:t>
    </w:r>
    <w:r w:rsidRPr="00621EE2">
      <w:rPr>
        <w:rStyle w:val="PageNumber"/>
        <w:sz w:val="16"/>
        <w:szCs w:val="16"/>
      </w:rPr>
      <w:t xml:space="preserve">Contract User Guides are updated regularly. Print copies should be compared against the current version posted on </w:t>
    </w:r>
    <w:r w:rsidRPr="00550E35">
      <w:rPr>
        <w:sz w:val="16"/>
        <w:szCs w:val="16"/>
      </w:rPr>
      <w:t>mass.gov/osd</w:t>
    </w:r>
    <w:r w:rsidRPr="00621EE2">
      <w:rPr>
        <w:rStyle w:val="PageNumber"/>
        <w:sz w:val="16"/>
        <w:szCs w:val="16"/>
      </w:rPr>
      <w:t>.</w:t>
    </w:r>
  </w:p>
  <w:p w14:paraId="21B978B3" w14:textId="77777777" w:rsidR="002C4989" w:rsidRDefault="002C4989" w:rsidP="00B84519">
    <w:pPr>
      <w:pStyle w:val="Footer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t>U</w:t>
    </w:r>
    <w:r w:rsidRPr="00222273">
      <w:rPr>
        <w:rStyle w:val="PageNumber"/>
        <w:sz w:val="20"/>
        <w:szCs w:val="20"/>
      </w:rPr>
      <w:t>pdated:</w:t>
    </w:r>
    <w:r>
      <w:rPr>
        <w:rStyle w:val="PageNumber"/>
        <w:sz w:val="20"/>
        <w:szCs w:val="20"/>
      </w:rPr>
      <w:t xml:space="preserve"> August 15</w:t>
    </w:r>
    <w:r w:rsidRPr="001455F8">
      <w:rPr>
        <w:rStyle w:val="PageNumber"/>
        <w:sz w:val="20"/>
        <w:szCs w:val="20"/>
      </w:rPr>
      <w:t>, 2025</w:t>
    </w:r>
    <w:r>
      <w:rPr>
        <w:rStyle w:val="PageNumber"/>
        <w:sz w:val="20"/>
        <w:szCs w:val="20"/>
      </w:rPr>
      <w:tab/>
      <w:t>Template Version: 9.0</w:t>
    </w:r>
    <w:r>
      <w:rPr>
        <w:rStyle w:val="PageNumber"/>
        <w:sz w:val="20"/>
        <w:szCs w:val="20"/>
      </w:rPr>
      <w:tab/>
      <w:t xml:space="preserve">Page </w:t>
    </w:r>
    <w:r w:rsidRPr="000D2433">
      <w:rPr>
        <w:rStyle w:val="PageNumber"/>
        <w:sz w:val="20"/>
        <w:szCs w:val="20"/>
      </w:rPr>
      <w:fldChar w:fldCharType="begin"/>
    </w:r>
    <w:r w:rsidRPr="000D2433">
      <w:rPr>
        <w:rStyle w:val="PageNumber"/>
        <w:sz w:val="20"/>
        <w:szCs w:val="20"/>
      </w:rPr>
      <w:instrText xml:space="preserve"> PAGE </w:instrText>
    </w:r>
    <w:r w:rsidRPr="000D2433">
      <w:rPr>
        <w:rStyle w:val="PageNumber"/>
        <w:sz w:val="20"/>
        <w:szCs w:val="20"/>
      </w:rPr>
      <w:fldChar w:fldCharType="separate"/>
    </w:r>
    <w:r>
      <w:rPr>
        <w:rStyle w:val="PageNumber"/>
        <w:sz w:val="20"/>
        <w:szCs w:val="20"/>
      </w:rPr>
      <w:t>2</w:t>
    </w:r>
    <w:r w:rsidRPr="000D2433">
      <w:rPr>
        <w:rStyle w:val="PageNumber"/>
        <w:sz w:val="20"/>
        <w:szCs w:val="20"/>
      </w:rPr>
      <w:fldChar w:fldCharType="end"/>
    </w:r>
    <w:r w:rsidRPr="000D2433">
      <w:rPr>
        <w:rStyle w:val="PageNumber"/>
        <w:sz w:val="20"/>
        <w:szCs w:val="20"/>
      </w:rPr>
      <w:t xml:space="preserve"> of </w:t>
    </w:r>
    <w:r w:rsidRPr="000D2433">
      <w:rPr>
        <w:rStyle w:val="PageNumber"/>
        <w:sz w:val="20"/>
        <w:szCs w:val="20"/>
      </w:rPr>
      <w:fldChar w:fldCharType="begin"/>
    </w:r>
    <w:r w:rsidRPr="000D2433">
      <w:rPr>
        <w:rStyle w:val="PageNumber"/>
        <w:sz w:val="20"/>
        <w:szCs w:val="20"/>
      </w:rPr>
      <w:instrText xml:space="preserve"> NUMPAGES </w:instrText>
    </w:r>
    <w:r w:rsidRPr="000D2433">
      <w:rPr>
        <w:rStyle w:val="PageNumber"/>
        <w:sz w:val="20"/>
        <w:szCs w:val="20"/>
      </w:rPr>
      <w:fldChar w:fldCharType="separate"/>
    </w:r>
    <w:r>
      <w:rPr>
        <w:rStyle w:val="PageNumber"/>
        <w:sz w:val="20"/>
        <w:szCs w:val="20"/>
      </w:rPr>
      <w:t>23</w:t>
    </w:r>
    <w:r w:rsidRPr="000D2433">
      <w:rPr>
        <w:rStyle w:val="PageNumber"/>
        <w:sz w:val="20"/>
        <w:szCs w:val="20"/>
      </w:rPr>
      <w:fldChar w:fldCharType="end"/>
    </w:r>
  </w:p>
  <w:p w14:paraId="63583534" w14:textId="77777777" w:rsidR="002C4989" w:rsidRPr="003E118F" w:rsidRDefault="002C4989" w:rsidP="00B84519">
    <w:pPr>
      <w:pStyle w:val="Footer"/>
      <w:tabs>
        <w:tab w:val="clear" w:pos="4680"/>
        <w:tab w:val="clear" w:pos="9360"/>
        <w:tab w:val="left" w:pos="1815"/>
        <w:tab w:val="center" w:pos="4968"/>
        <w:tab w:val="right" w:pos="9990"/>
      </w:tabs>
      <w:ind w:left="-1440" w:right="-1440"/>
      <w:jc w:val="center"/>
      <w:rPr>
        <w:b/>
        <w:bCs/>
        <w:color w:val="365F91" w:themeColor="accent1" w:themeShade="BF"/>
      </w:rPr>
    </w:pPr>
    <w:r w:rsidRPr="003E118F">
      <w:rPr>
        <w:b/>
        <w:bCs/>
        <w:color w:val="2E368F"/>
        <w:sz w:val="18"/>
        <w:szCs w:val="18"/>
      </w:rPr>
      <w:t xml:space="preserve">One Ashburton Place, </w:t>
    </w:r>
    <w:r>
      <w:rPr>
        <w:b/>
        <w:bCs/>
        <w:color w:val="2E368F"/>
        <w:sz w:val="18"/>
        <w:szCs w:val="18"/>
      </w:rPr>
      <w:t>Room</w:t>
    </w:r>
    <w:r w:rsidRPr="003E118F">
      <w:rPr>
        <w:b/>
        <w:bCs/>
        <w:color w:val="2E368F"/>
        <w:sz w:val="18"/>
        <w:szCs w:val="18"/>
      </w:rPr>
      <w:t xml:space="preserve"> 1</w:t>
    </w:r>
    <w:r>
      <w:rPr>
        <w:b/>
        <w:bCs/>
        <w:color w:val="2E368F"/>
        <w:sz w:val="18"/>
        <w:szCs w:val="18"/>
      </w:rPr>
      <w:t>608</w:t>
    </w:r>
    <w:r w:rsidRPr="003E118F">
      <w:rPr>
        <w:b/>
        <w:bCs/>
        <w:color w:val="2E368F"/>
        <w:sz w:val="18"/>
        <w:szCs w:val="18"/>
      </w:rPr>
      <w:t xml:space="preserve"> Boston, MA, 02108-1552</w:t>
    </w:r>
  </w:p>
  <w:p w14:paraId="49FE0559" w14:textId="77777777" w:rsidR="002C4989" w:rsidRPr="003E118F" w:rsidRDefault="002C4989" w:rsidP="00B84519">
    <w:pPr>
      <w:pStyle w:val="Footer"/>
      <w:jc w:val="center"/>
      <w:rPr>
        <w:sz w:val="18"/>
        <w:szCs w:val="18"/>
      </w:rPr>
    </w:pPr>
    <w:r w:rsidRPr="003E118F">
      <w:rPr>
        <w:color w:val="2E368F"/>
        <w:sz w:val="18"/>
        <w:szCs w:val="18"/>
      </w:rPr>
      <w:t xml:space="preserve">Tel: (617) 720 -3300 | </w:t>
    </w:r>
    <w:hyperlink r:id="rId1">
      <w:r w:rsidRPr="003E118F">
        <w:rPr>
          <w:color w:val="2E368F"/>
          <w:sz w:val="18"/>
          <w:szCs w:val="18"/>
        </w:rPr>
        <w:t xml:space="preserve">www.mass.gov/osd </w:t>
      </w:r>
    </w:hyperlink>
    <w:r w:rsidRPr="003E118F">
      <w:rPr>
        <w:color w:val="2E368F"/>
        <w:sz w:val="18"/>
        <w:szCs w:val="18"/>
      </w:rPr>
      <w:t>| TDD: (617) 727 - 2716 | Twitter: @Mass_OSD | Fax: (617) 727 - 4527</w:t>
    </w:r>
  </w:p>
  <w:p w14:paraId="31201208" w14:textId="77777777" w:rsidR="002C4989" w:rsidRDefault="002C4989" w:rsidP="4C2A9F3F">
    <w:pPr>
      <w:pStyle w:val="Footer"/>
    </w:pPr>
  </w:p>
  <w:p w14:paraId="3660898F" w14:textId="77777777" w:rsidR="002C4989" w:rsidRDefault="002C49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E70E4" w14:textId="77777777" w:rsidR="000E508F" w:rsidRDefault="000E508F" w:rsidP="00BA4C0C">
      <w:pPr>
        <w:spacing w:after="0" w:line="240" w:lineRule="auto"/>
      </w:pPr>
      <w:r>
        <w:separator/>
      </w:r>
    </w:p>
    <w:p w14:paraId="781DA049" w14:textId="77777777" w:rsidR="000E508F" w:rsidRDefault="000E508F"/>
  </w:footnote>
  <w:footnote w:type="continuationSeparator" w:id="0">
    <w:p w14:paraId="0EC09C40" w14:textId="77777777" w:rsidR="000E508F" w:rsidRDefault="000E508F" w:rsidP="00BA4C0C">
      <w:pPr>
        <w:spacing w:after="0" w:line="240" w:lineRule="auto"/>
      </w:pPr>
      <w:r>
        <w:continuationSeparator/>
      </w:r>
    </w:p>
    <w:p w14:paraId="0E370018" w14:textId="77777777" w:rsidR="000E508F" w:rsidRDefault="000E508F"/>
  </w:footnote>
  <w:footnote w:type="continuationNotice" w:id="1">
    <w:p w14:paraId="224B4B3F" w14:textId="77777777" w:rsidR="000E508F" w:rsidRDefault="000E50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FDDB1" w14:textId="77777777" w:rsidR="00757BB4" w:rsidRDefault="00757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2390" w14:textId="77777777" w:rsidR="00886F53" w:rsidRPr="00D02B79" w:rsidRDefault="35D2D83B" w:rsidP="748DFAE5">
    <w:pPr>
      <w:tabs>
        <w:tab w:val="left" w:pos="2880"/>
        <w:tab w:val="left" w:pos="10365"/>
      </w:tabs>
      <w:ind w:left="-720"/>
      <w:rPr>
        <w:sz w:val="32"/>
        <w:szCs w:val="32"/>
      </w:rPr>
    </w:pPr>
    <w:r>
      <w:rPr>
        <w:noProof/>
      </w:rPr>
      <w:drawing>
        <wp:inline distT="0" distB="0" distL="0" distR="0" wp14:anchorId="4ACB41A5" wp14:editId="72A228AF">
          <wp:extent cx="2569464" cy="770065"/>
          <wp:effectExtent l="0" t="0" r="0" b="0"/>
          <wp:docPr id="1440156474" name="Picture 14401564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464" cy="77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6F53">
      <w:rPr>
        <w:noProof/>
      </w:rPr>
      <mc:AlternateContent>
        <mc:Choice Requires="wps">
          <w:drawing>
            <wp:inline distT="0" distB="0" distL="0" distR="0" wp14:anchorId="51FFC84B" wp14:editId="5CB3D5DD">
              <wp:extent cx="3826510" cy="908050"/>
              <wp:effectExtent l="0" t="0" r="2540" b="6350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6510" cy="908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F5494C" w14:textId="77777777" w:rsidR="007F301B" w:rsidRPr="005D4B8A" w:rsidRDefault="007F301B" w:rsidP="00913691">
                          <w:pPr>
                            <w:ind w:right="-50"/>
                            <w:jc w:val="right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sz w:val="48"/>
                            </w:rPr>
                            <w:t>ENE50</w:t>
                          </w:r>
                          <w:r w:rsidRPr="00256FA6">
                            <w:rPr>
                              <w:b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8"/>
                            </w:rPr>
                            <w:t>Contract User Guide</w:t>
                          </w:r>
                        </w:p>
                        <w:p w14:paraId="5809C67E" w14:textId="77777777" w:rsidR="007F301B" w:rsidRPr="005D4B8A" w:rsidRDefault="007F301B" w:rsidP="00057CE6">
                          <w:pPr>
                            <w:ind w:right="-50"/>
                            <w:rPr>
                              <w:b/>
                              <w:sz w:val="4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1FFC8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301.3pt;height:7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" stroked="f">
              <v:textbox>
                <w:txbxContent>
                  <w:p w14:paraId="37F5494C" w14:textId="77777777" w:rsidR="007F301B" w:rsidRPr="005D4B8A" w:rsidRDefault="007F301B" w:rsidP="00913691">
                    <w:pPr>
                      <w:ind w:right="-50"/>
                      <w:jc w:val="righ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sz w:val="48"/>
                      </w:rPr>
                      <w:t>ENE50</w:t>
                    </w:r>
                    <w:r w:rsidRPr="00256FA6">
                      <w:rPr>
                        <w:b/>
                        <w:sz w:val="48"/>
                      </w:rPr>
                      <w:t xml:space="preserve"> </w:t>
                    </w:r>
                    <w:r>
                      <w:rPr>
                        <w:b/>
                        <w:sz w:val="48"/>
                      </w:rPr>
                      <w:t>Contract User Guide</w:t>
                    </w:r>
                  </w:p>
                  <w:p w14:paraId="5809C67E" w14:textId="77777777" w:rsidR="007F301B" w:rsidRPr="005D4B8A" w:rsidRDefault="007F301B" w:rsidP="00057CE6">
                    <w:pPr>
                      <w:ind w:right="-50"/>
                      <w:rPr>
                        <w:b/>
                        <w:sz w:val="48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2B3C47B2" w14:textId="77777777" w:rsidR="00886F53" w:rsidRPr="00D02B79" w:rsidRDefault="00886F53" w:rsidP="00D02B79">
    <w:pPr>
      <w:ind w:left="-720"/>
      <w:rPr>
        <w:sz w:val="32"/>
      </w:rPr>
    </w:pPr>
    <w:r w:rsidRPr="00D02B79">
      <w:rPr>
        <w:noProof/>
        <w:color w:val="244061" w:themeColor="accent1" w:themeShade="80"/>
        <w:sz w:val="32"/>
      </w:rPr>
      <mc:AlternateContent>
        <mc:Choice Requires="wps">
          <w:drawing>
            <wp:inline distT="0" distB="0" distL="0" distR="0" wp14:anchorId="7A205959" wp14:editId="461091E9">
              <wp:extent cx="6995160" cy="0"/>
              <wp:effectExtent l="57150" t="38100" r="53340" b="95250"/>
              <wp:docPr id="4" name="Straight Connector 4" descr="Horizontal Blue Line in the Header" title="Horizontal Blue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516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BD1111E">
            <v:line id="Straight Connector 4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Title: Horizontal Blue Line - Description: Horizontal Blue Line in the Header" o:spid="_x0000_s1026" strokecolor="#4f81bd [3204]" strokeweight="3pt" from="0,0" to="550.8pt,0" w14:anchorId="3CA1DA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">
              <v:shadow on="t" color="black" opacity="22937f" offset="0,.63889mm" origin=",.5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58BE7" w14:textId="77777777" w:rsidR="00886F53" w:rsidRDefault="00886F53" w:rsidP="00D02B79">
    <w:pPr>
      <w:pStyle w:val="Header"/>
      <w:ind w:left="-720"/>
      <w:rPr>
        <w:sz w:val="10"/>
        <w:szCs w:val="32"/>
      </w:rPr>
    </w:pPr>
    <w:r w:rsidRPr="00D02B79">
      <w:rPr>
        <w:sz w:val="10"/>
        <w:szCs w:val="32"/>
      </w:rPr>
      <w:t xml:space="preserve"> </w:t>
    </w:r>
  </w:p>
  <w:p w14:paraId="4465030C" w14:textId="77777777" w:rsidR="00197BB3" w:rsidRPr="00B928AC" w:rsidRDefault="00197BB3" w:rsidP="00822F94">
    <w:pPr>
      <w:pStyle w:val="Header"/>
      <w:tabs>
        <w:tab w:val="clear" w:pos="4680"/>
        <w:tab w:val="clear" w:pos="9360"/>
        <w:tab w:val="left" w:pos="2880"/>
        <w:tab w:val="left" w:pos="10365"/>
      </w:tabs>
      <w:ind w:left="-720"/>
      <w:rPr>
        <w:sz w:val="16"/>
        <w:szCs w:val="16"/>
      </w:rPr>
    </w:pPr>
    <w:r>
      <w:rPr>
        <w:sz w:val="3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53DA7" w14:textId="77777777" w:rsidR="00DD35D3" w:rsidRDefault="00D91861" w:rsidP="00D02B79">
    <w:pPr>
      <w:pStyle w:val="Header"/>
      <w:ind w:left="-720"/>
      <w:rPr>
        <w:sz w:val="10"/>
        <w:szCs w:val="32"/>
      </w:rPr>
    </w:pPr>
    <w:r>
      <w:rPr>
        <w:noProof/>
      </w:rPr>
      <w:drawing>
        <wp:inline distT="0" distB="0" distL="0" distR="0" wp14:anchorId="04BA64C0" wp14:editId="7DB7C9B3">
          <wp:extent cx="2571577" cy="771525"/>
          <wp:effectExtent l="0" t="0" r="0" b="0"/>
          <wp:docPr id="1726555561" name="Picture 5" descr="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423854" name="Picture 5" descr="Tex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5867" cy="775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35D3" w:rsidRPr="00D02B79">
      <w:rPr>
        <w:sz w:val="10"/>
        <w:szCs w:val="32"/>
      </w:rPr>
      <w:t xml:space="preserve"> </w:t>
    </w:r>
    <w:r w:rsidR="00DD35D3">
      <w:rPr>
        <w:noProof/>
      </w:rPr>
      <mc:AlternateContent>
        <mc:Choice Requires="wps">
          <w:drawing>
            <wp:inline distT="0" distB="0" distL="0" distR="0" wp14:anchorId="0EC1E1D3" wp14:editId="3F0110A1">
              <wp:extent cx="4146550" cy="850789"/>
              <wp:effectExtent l="0" t="0" r="6350" b="6985"/>
              <wp:docPr id="1311369810" name="Text Box 13113698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507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B47643" w14:textId="77777777" w:rsidR="00DD35D3" w:rsidRPr="005D4B8A" w:rsidRDefault="002576EE">
                          <w:pPr>
                            <w:ind w:right="-50"/>
                            <w:jc w:val="right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sz w:val="48"/>
                            </w:rPr>
                            <w:t>ENE50</w:t>
                          </w:r>
                          <w:r w:rsidR="00DD35D3" w:rsidRPr="00256FA6">
                            <w:rPr>
                              <w:b/>
                              <w:sz w:val="48"/>
                            </w:rPr>
                            <w:t xml:space="preserve"> </w:t>
                          </w:r>
                          <w:r w:rsidR="00DD35D3">
                            <w:rPr>
                              <w:b/>
                              <w:sz w:val="48"/>
                            </w:rPr>
                            <w:t>Contract User Guide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EC1E1D3" id="_x0000_t202" coordsize="21600,21600" o:spt="202" path="m,l,21600r21600,l21600,xe">
              <v:stroke joinstyle="miter"/>
              <v:path gradientshapeok="t" o:connecttype="rect"/>
            </v:shapetype>
            <v:shape id="Text Box 1311369810" o:spid="_x0000_s1027" type="#_x0000_t202" style="width:326.5pt;height:6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" stroked="f">
              <v:textbox>
                <w:txbxContent>
                  <w:p w14:paraId="3FB47643" w14:textId="77777777" w:rsidR="00DD35D3" w:rsidRPr="005D4B8A" w:rsidRDefault="002576EE">
                    <w:pPr>
                      <w:ind w:right="-50"/>
                      <w:jc w:val="righ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sz w:val="48"/>
                      </w:rPr>
                      <w:t>ENE50</w:t>
                    </w:r>
                    <w:r w:rsidR="00DD35D3" w:rsidRPr="00256FA6">
                      <w:rPr>
                        <w:b/>
                        <w:sz w:val="48"/>
                      </w:rPr>
                      <w:t xml:space="preserve"> </w:t>
                    </w:r>
                    <w:r w:rsidR="00DD35D3">
                      <w:rPr>
                        <w:b/>
                        <w:sz w:val="48"/>
                      </w:rPr>
                      <w:t>Contract User Guide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150AEDDD" w14:textId="77777777" w:rsidR="00DD35D3" w:rsidRPr="00D02B79" w:rsidRDefault="00DD35D3" w:rsidP="00197BB3">
    <w:pPr>
      <w:pStyle w:val="Header"/>
      <w:tabs>
        <w:tab w:val="clear" w:pos="4680"/>
        <w:tab w:val="clear" w:pos="9360"/>
        <w:tab w:val="left" w:pos="2880"/>
        <w:tab w:val="left" w:pos="10365"/>
      </w:tabs>
      <w:ind w:left="-720"/>
      <w:rPr>
        <w:sz w:val="32"/>
      </w:rPr>
    </w:pPr>
    <w:r>
      <w:rPr>
        <w:sz w:val="32"/>
      </w:rPr>
      <w:tab/>
    </w:r>
  </w:p>
  <w:p w14:paraId="5F53E19E" w14:textId="77777777" w:rsidR="00DD35D3" w:rsidRPr="00D02B79" w:rsidRDefault="00DD35D3" w:rsidP="00197BB3">
    <w:pPr>
      <w:ind w:left="-720"/>
      <w:rPr>
        <w:sz w:val="32"/>
      </w:rPr>
    </w:pPr>
    <w:r w:rsidRPr="00D02B79">
      <w:rPr>
        <w:noProof/>
        <w:color w:val="244061" w:themeColor="accent1" w:themeShade="80"/>
        <w:sz w:val="32"/>
      </w:rPr>
      <mc:AlternateContent>
        <mc:Choice Requires="wps">
          <w:drawing>
            <wp:inline distT="0" distB="0" distL="0" distR="0" wp14:anchorId="26E7B413" wp14:editId="21F41099">
              <wp:extent cx="6995160" cy="0"/>
              <wp:effectExtent l="57150" t="38100" r="53340" b="95250"/>
              <wp:docPr id="1684346985" name="Straight Connector 16843469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516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<w:pict w14:anchorId="51C06374">
            <v:line id="Straight Connector 1684346985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&quot;&quot;" o:spid="_x0000_s1026" strokecolor="#4f81bd [3204]" strokeweight="3pt" from="0,0" to="550.8pt,0" w14:anchorId="339EC0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">
              <v:shadow on="t" color="black" opacity="22937f" offset="0,.63889mm" origin=",.5"/>
              <w10:anchorlock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3A465" w14:textId="77777777" w:rsidR="007134F0" w:rsidRDefault="007134F0" w:rsidP="00D02B79">
    <w:pPr>
      <w:pStyle w:val="Header"/>
      <w:ind w:left="-720"/>
      <w:rPr>
        <w:sz w:val="10"/>
        <w:szCs w:val="32"/>
      </w:rPr>
    </w:pPr>
    <w:r>
      <w:rPr>
        <w:noProof/>
      </w:rPr>
      <w:drawing>
        <wp:inline distT="0" distB="0" distL="0" distR="0" wp14:anchorId="2B2D934D" wp14:editId="0E78C306">
          <wp:extent cx="1837944" cy="777240"/>
          <wp:effectExtent l="0" t="0" r="0" b="3810"/>
          <wp:docPr id="1573876913" name="Picture 15738769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508579" name="Picture 110650857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944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02B79">
      <w:rPr>
        <w:sz w:val="10"/>
        <w:szCs w:val="32"/>
      </w:rPr>
      <w:t xml:space="preserve"> </w:t>
    </w:r>
    <w:r>
      <w:rPr>
        <w:noProof/>
      </w:rPr>
      <mc:AlternateContent>
        <mc:Choice Requires="wps">
          <w:drawing>
            <wp:inline distT="0" distB="0" distL="0" distR="0" wp14:anchorId="49DE6CAF" wp14:editId="74FC558E">
              <wp:extent cx="4550735" cy="850789"/>
              <wp:effectExtent l="0" t="0" r="2540" b="6985"/>
              <wp:docPr id="376394875" name="Text Box 3763948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0735" cy="8507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55C183" w14:textId="77777777" w:rsidR="007134F0" w:rsidRPr="005D4B8A" w:rsidRDefault="007134F0">
                          <w:pPr>
                            <w:ind w:right="-50"/>
                            <w:jc w:val="right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sz w:val="48"/>
                            </w:rPr>
                            <w:t>ENE50</w:t>
                          </w:r>
                          <w:r w:rsidRPr="00256FA6">
                            <w:rPr>
                              <w:b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8"/>
                            </w:rPr>
                            <w:t>Contract User Guide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9DE6CAF" id="_x0000_t202" coordsize="21600,21600" o:spt="202" path="m,l,21600r21600,l21600,xe">
              <v:stroke joinstyle="miter"/>
              <v:path gradientshapeok="t" o:connecttype="rect"/>
            </v:shapetype>
            <v:shape id="Text Box 376394875" o:spid="_x0000_s1028" type="#_x0000_t202" style="width:358.35pt;height:6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" stroked="f">
              <v:textbox>
                <w:txbxContent>
                  <w:p w14:paraId="2355C183" w14:textId="77777777" w:rsidR="007134F0" w:rsidRPr="005D4B8A" w:rsidRDefault="007134F0">
                    <w:pPr>
                      <w:ind w:right="-50"/>
                      <w:jc w:val="righ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sz w:val="48"/>
                      </w:rPr>
                      <w:t>ENE50</w:t>
                    </w:r>
                    <w:r w:rsidRPr="00256FA6">
                      <w:rPr>
                        <w:b/>
                        <w:sz w:val="48"/>
                      </w:rPr>
                      <w:t xml:space="preserve"> </w:t>
                    </w:r>
                    <w:r>
                      <w:rPr>
                        <w:b/>
                        <w:sz w:val="48"/>
                      </w:rPr>
                      <w:t>Contract User Guide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0FE67F3A" w14:textId="77777777" w:rsidR="007134F0" w:rsidRPr="00D02B79" w:rsidRDefault="007134F0" w:rsidP="00197BB3">
    <w:pPr>
      <w:pStyle w:val="Header"/>
      <w:tabs>
        <w:tab w:val="clear" w:pos="4680"/>
        <w:tab w:val="clear" w:pos="9360"/>
        <w:tab w:val="left" w:pos="2880"/>
        <w:tab w:val="left" w:pos="10365"/>
      </w:tabs>
      <w:ind w:left="-720"/>
      <w:rPr>
        <w:sz w:val="32"/>
      </w:rPr>
    </w:pPr>
    <w:r>
      <w:rPr>
        <w:sz w:val="32"/>
      </w:rPr>
      <w:tab/>
    </w:r>
  </w:p>
  <w:p w14:paraId="18AB80F5" w14:textId="77777777" w:rsidR="007134F0" w:rsidRPr="00D02B79" w:rsidRDefault="007134F0" w:rsidP="00197BB3">
    <w:pPr>
      <w:ind w:left="-720"/>
      <w:rPr>
        <w:sz w:val="32"/>
      </w:rPr>
    </w:pPr>
    <w:r w:rsidRPr="00D02B79">
      <w:rPr>
        <w:noProof/>
        <w:color w:val="244061" w:themeColor="accent1" w:themeShade="80"/>
        <w:sz w:val="32"/>
      </w:rPr>
      <mc:AlternateContent>
        <mc:Choice Requires="wps">
          <w:drawing>
            <wp:inline distT="0" distB="0" distL="0" distR="0" wp14:anchorId="0F6B1C94" wp14:editId="1B341423">
              <wp:extent cx="6995160" cy="0"/>
              <wp:effectExtent l="57150" t="38100" r="53340" b="95250"/>
              <wp:docPr id="1281298916" name="Straight Connector 12812989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516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 w14:anchorId="2BF92215">
            <v:line id="Straight Connector 128129891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&quot;&quot;" o:spid="_x0000_s1026" strokecolor="#4f81bd [3204]" strokeweight="3pt" from="0,0" to="550.8pt,0" w14:anchorId="36B8D8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">
              <v:shadow on="t" color="black" opacity="22937f" offset="0,.63889mm" origin=",.5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C7967846"/>
    <w:lvl w:ilvl="0">
      <w:start w:val="1"/>
      <w:numFmt w:val="bullet"/>
      <w:pStyle w:val="ListNumber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DD720C8"/>
    <w:multiLevelType w:val="hybridMultilevel"/>
    <w:tmpl w:val="A4D8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D16AD"/>
    <w:multiLevelType w:val="hybridMultilevel"/>
    <w:tmpl w:val="34CE0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D5EEF"/>
    <w:multiLevelType w:val="hybridMultilevel"/>
    <w:tmpl w:val="8DF8D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A0199"/>
    <w:multiLevelType w:val="hybridMultilevel"/>
    <w:tmpl w:val="51024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E4A4A"/>
    <w:multiLevelType w:val="hybridMultilevel"/>
    <w:tmpl w:val="62CE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15BA5"/>
    <w:multiLevelType w:val="hybridMultilevel"/>
    <w:tmpl w:val="1F682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955D4"/>
    <w:multiLevelType w:val="hybridMultilevel"/>
    <w:tmpl w:val="E7A64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06368"/>
    <w:multiLevelType w:val="hybridMultilevel"/>
    <w:tmpl w:val="3F96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F511A"/>
    <w:multiLevelType w:val="hybridMultilevel"/>
    <w:tmpl w:val="176A8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08BDDB"/>
    <w:multiLevelType w:val="hybridMultilevel"/>
    <w:tmpl w:val="A1CCAF70"/>
    <w:lvl w:ilvl="0" w:tplc="45FE7D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78A9C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2DA33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8E83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C819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D96783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7E723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60C2D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B9E60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F00C37"/>
    <w:multiLevelType w:val="hybridMultilevel"/>
    <w:tmpl w:val="43B0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256C2"/>
    <w:multiLevelType w:val="hybridMultilevel"/>
    <w:tmpl w:val="4B8C8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83A10"/>
    <w:multiLevelType w:val="hybridMultilevel"/>
    <w:tmpl w:val="8FA0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207326">
    <w:abstractNumId w:val="10"/>
  </w:num>
  <w:num w:numId="2" w16cid:durableId="222839226">
    <w:abstractNumId w:val="0"/>
  </w:num>
  <w:num w:numId="3" w16cid:durableId="984166477">
    <w:abstractNumId w:val="4"/>
  </w:num>
  <w:num w:numId="4" w16cid:durableId="896821583">
    <w:abstractNumId w:val="11"/>
  </w:num>
  <w:num w:numId="5" w16cid:durableId="1108283029">
    <w:abstractNumId w:val="3"/>
  </w:num>
  <w:num w:numId="6" w16cid:durableId="1586958684">
    <w:abstractNumId w:val="5"/>
  </w:num>
  <w:num w:numId="7" w16cid:durableId="517740112">
    <w:abstractNumId w:val="8"/>
  </w:num>
  <w:num w:numId="8" w16cid:durableId="55519776">
    <w:abstractNumId w:val="9"/>
  </w:num>
  <w:num w:numId="9" w16cid:durableId="9114506">
    <w:abstractNumId w:val="7"/>
  </w:num>
  <w:num w:numId="10" w16cid:durableId="1840392131">
    <w:abstractNumId w:val="1"/>
  </w:num>
  <w:num w:numId="11" w16cid:durableId="271716133">
    <w:abstractNumId w:val="6"/>
  </w:num>
  <w:num w:numId="12" w16cid:durableId="269364295">
    <w:abstractNumId w:val="13"/>
  </w:num>
  <w:num w:numId="13" w16cid:durableId="1761173579">
    <w:abstractNumId w:val="12"/>
  </w:num>
  <w:num w:numId="14" w16cid:durableId="1260216160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oNotTrackFormatting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A0"/>
    <w:rsid w:val="00000134"/>
    <w:rsid w:val="00000736"/>
    <w:rsid w:val="000008BD"/>
    <w:rsid w:val="00001330"/>
    <w:rsid w:val="000013EB"/>
    <w:rsid w:val="000015F4"/>
    <w:rsid w:val="00001B46"/>
    <w:rsid w:val="0000281C"/>
    <w:rsid w:val="00003599"/>
    <w:rsid w:val="00003B08"/>
    <w:rsid w:val="00004420"/>
    <w:rsid w:val="0000476F"/>
    <w:rsid w:val="00004AAB"/>
    <w:rsid w:val="000055B6"/>
    <w:rsid w:val="00005B0B"/>
    <w:rsid w:val="00005DDD"/>
    <w:rsid w:val="0000616D"/>
    <w:rsid w:val="000063D9"/>
    <w:rsid w:val="0000661A"/>
    <w:rsid w:val="000067FD"/>
    <w:rsid w:val="00006867"/>
    <w:rsid w:val="00007251"/>
    <w:rsid w:val="000077C2"/>
    <w:rsid w:val="00007EFA"/>
    <w:rsid w:val="0001081E"/>
    <w:rsid w:val="00010C5E"/>
    <w:rsid w:val="00011132"/>
    <w:rsid w:val="000114B0"/>
    <w:rsid w:val="00011ED4"/>
    <w:rsid w:val="00012CBF"/>
    <w:rsid w:val="00012E9F"/>
    <w:rsid w:val="000133D1"/>
    <w:rsid w:val="0001472E"/>
    <w:rsid w:val="00014EA3"/>
    <w:rsid w:val="000157ED"/>
    <w:rsid w:val="00015DFD"/>
    <w:rsid w:val="00015EB8"/>
    <w:rsid w:val="0001620A"/>
    <w:rsid w:val="0001647C"/>
    <w:rsid w:val="000176A7"/>
    <w:rsid w:val="00020269"/>
    <w:rsid w:val="00020358"/>
    <w:rsid w:val="00020715"/>
    <w:rsid w:val="00020955"/>
    <w:rsid w:val="00020A13"/>
    <w:rsid w:val="000211D7"/>
    <w:rsid w:val="0002144E"/>
    <w:rsid w:val="000216EB"/>
    <w:rsid w:val="00021FC5"/>
    <w:rsid w:val="00022070"/>
    <w:rsid w:val="000225A8"/>
    <w:rsid w:val="0002260E"/>
    <w:rsid w:val="00023A9B"/>
    <w:rsid w:val="0002451F"/>
    <w:rsid w:val="000245DD"/>
    <w:rsid w:val="00024698"/>
    <w:rsid w:val="00024CE2"/>
    <w:rsid w:val="000258F6"/>
    <w:rsid w:val="00025BAA"/>
    <w:rsid w:val="000260F2"/>
    <w:rsid w:val="000261D2"/>
    <w:rsid w:val="0002675D"/>
    <w:rsid w:val="000272F0"/>
    <w:rsid w:val="00027C5A"/>
    <w:rsid w:val="00027D5D"/>
    <w:rsid w:val="00027E5F"/>
    <w:rsid w:val="0003060D"/>
    <w:rsid w:val="00030BBA"/>
    <w:rsid w:val="00030EE3"/>
    <w:rsid w:val="00031624"/>
    <w:rsid w:val="000316C5"/>
    <w:rsid w:val="00031F99"/>
    <w:rsid w:val="000321AC"/>
    <w:rsid w:val="000323BE"/>
    <w:rsid w:val="00032449"/>
    <w:rsid w:val="00032494"/>
    <w:rsid w:val="0003335E"/>
    <w:rsid w:val="00033590"/>
    <w:rsid w:val="000339E1"/>
    <w:rsid w:val="00033A05"/>
    <w:rsid w:val="000340F0"/>
    <w:rsid w:val="00034395"/>
    <w:rsid w:val="0003445F"/>
    <w:rsid w:val="000346B2"/>
    <w:rsid w:val="0003470F"/>
    <w:rsid w:val="000347B4"/>
    <w:rsid w:val="00034843"/>
    <w:rsid w:val="00034DA1"/>
    <w:rsid w:val="000351B6"/>
    <w:rsid w:val="000359B4"/>
    <w:rsid w:val="00036331"/>
    <w:rsid w:val="0003637D"/>
    <w:rsid w:val="00036385"/>
    <w:rsid w:val="0003653B"/>
    <w:rsid w:val="00036729"/>
    <w:rsid w:val="00036C85"/>
    <w:rsid w:val="00037112"/>
    <w:rsid w:val="00037504"/>
    <w:rsid w:val="000377EB"/>
    <w:rsid w:val="00037BEA"/>
    <w:rsid w:val="00037E2A"/>
    <w:rsid w:val="00037FDA"/>
    <w:rsid w:val="00040628"/>
    <w:rsid w:val="000409EE"/>
    <w:rsid w:val="00040A67"/>
    <w:rsid w:val="00041A63"/>
    <w:rsid w:val="0004215A"/>
    <w:rsid w:val="0004258A"/>
    <w:rsid w:val="00042605"/>
    <w:rsid w:val="00042727"/>
    <w:rsid w:val="00042C1F"/>
    <w:rsid w:val="00043A65"/>
    <w:rsid w:val="00043A70"/>
    <w:rsid w:val="00043AF6"/>
    <w:rsid w:val="00043E3F"/>
    <w:rsid w:val="0004406E"/>
    <w:rsid w:val="000440D6"/>
    <w:rsid w:val="00044567"/>
    <w:rsid w:val="00044702"/>
    <w:rsid w:val="0004480A"/>
    <w:rsid w:val="0004484E"/>
    <w:rsid w:val="000454B3"/>
    <w:rsid w:val="000456E7"/>
    <w:rsid w:val="000466F9"/>
    <w:rsid w:val="00047007"/>
    <w:rsid w:val="0004772E"/>
    <w:rsid w:val="00047BD3"/>
    <w:rsid w:val="0005037F"/>
    <w:rsid w:val="00050399"/>
    <w:rsid w:val="000507A7"/>
    <w:rsid w:val="0005094B"/>
    <w:rsid w:val="00050F1D"/>
    <w:rsid w:val="00051537"/>
    <w:rsid w:val="00051972"/>
    <w:rsid w:val="00051C03"/>
    <w:rsid w:val="00051F6B"/>
    <w:rsid w:val="00052767"/>
    <w:rsid w:val="0005289A"/>
    <w:rsid w:val="00052AF0"/>
    <w:rsid w:val="00052DA2"/>
    <w:rsid w:val="000534C0"/>
    <w:rsid w:val="00053531"/>
    <w:rsid w:val="0005359A"/>
    <w:rsid w:val="00054340"/>
    <w:rsid w:val="0005508B"/>
    <w:rsid w:val="00055156"/>
    <w:rsid w:val="00055222"/>
    <w:rsid w:val="00055356"/>
    <w:rsid w:val="0005582A"/>
    <w:rsid w:val="0005642B"/>
    <w:rsid w:val="0005684F"/>
    <w:rsid w:val="0005780F"/>
    <w:rsid w:val="000578FC"/>
    <w:rsid w:val="00057CE6"/>
    <w:rsid w:val="0006042A"/>
    <w:rsid w:val="000606C7"/>
    <w:rsid w:val="00060815"/>
    <w:rsid w:val="000611C7"/>
    <w:rsid w:val="00061212"/>
    <w:rsid w:val="000616EB"/>
    <w:rsid w:val="00062147"/>
    <w:rsid w:val="00062930"/>
    <w:rsid w:val="00062A4B"/>
    <w:rsid w:val="00062AE7"/>
    <w:rsid w:val="00062DDE"/>
    <w:rsid w:val="00062F21"/>
    <w:rsid w:val="00063010"/>
    <w:rsid w:val="000633A7"/>
    <w:rsid w:val="00063865"/>
    <w:rsid w:val="00063CB1"/>
    <w:rsid w:val="00064CC9"/>
    <w:rsid w:val="0006602E"/>
    <w:rsid w:val="000667FF"/>
    <w:rsid w:val="00066DCE"/>
    <w:rsid w:val="00067072"/>
    <w:rsid w:val="000675A7"/>
    <w:rsid w:val="00070889"/>
    <w:rsid w:val="000708FE"/>
    <w:rsid w:val="000716DD"/>
    <w:rsid w:val="0007185E"/>
    <w:rsid w:val="00071964"/>
    <w:rsid w:val="00071C78"/>
    <w:rsid w:val="00071E45"/>
    <w:rsid w:val="000725BD"/>
    <w:rsid w:val="00072D9F"/>
    <w:rsid w:val="00073430"/>
    <w:rsid w:val="000734A8"/>
    <w:rsid w:val="00073768"/>
    <w:rsid w:val="00073A1A"/>
    <w:rsid w:val="00073E18"/>
    <w:rsid w:val="00073F43"/>
    <w:rsid w:val="0007409A"/>
    <w:rsid w:val="000740FB"/>
    <w:rsid w:val="00074988"/>
    <w:rsid w:val="00074A1C"/>
    <w:rsid w:val="00074ADE"/>
    <w:rsid w:val="00074C4B"/>
    <w:rsid w:val="00075648"/>
    <w:rsid w:val="00075732"/>
    <w:rsid w:val="00075907"/>
    <w:rsid w:val="00075B8F"/>
    <w:rsid w:val="000760FF"/>
    <w:rsid w:val="00076E2E"/>
    <w:rsid w:val="0007703C"/>
    <w:rsid w:val="0007712B"/>
    <w:rsid w:val="00077B2B"/>
    <w:rsid w:val="00080086"/>
    <w:rsid w:val="000806ED"/>
    <w:rsid w:val="00080D4C"/>
    <w:rsid w:val="00081FC8"/>
    <w:rsid w:val="000822BF"/>
    <w:rsid w:val="000822E8"/>
    <w:rsid w:val="000823DF"/>
    <w:rsid w:val="000824E1"/>
    <w:rsid w:val="0008272E"/>
    <w:rsid w:val="000829C5"/>
    <w:rsid w:val="00082D02"/>
    <w:rsid w:val="00083566"/>
    <w:rsid w:val="00083BC6"/>
    <w:rsid w:val="000843DB"/>
    <w:rsid w:val="00084583"/>
    <w:rsid w:val="00084660"/>
    <w:rsid w:val="00084A1F"/>
    <w:rsid w:val="00084FFD"/>
    <w:rsid w:val="00085300"/>
    <w:rsid w:val="000858B6"/>
    <w:rsid w:val="000859D8"/>
    <w:rsid w:val="00085F04"/>
    <w:rsid w:val="00086D13"/>
    <w:rsid w:val="00086DB8"/>
    <w:rsid w:val="00086F6D"/>
    <w:rsid w:val="0008776A"/>
    <w:rsid w:val="00087CD6"/>
    <w:rsid w:val="00087E20"/>
    <w:rsid w:val="00087F2C"/>
    <w:rsid w:val="0009019F"/>
    <w:rsid w:val="00090A78"/>
    <w:rsid w:val="00090FF8"/>
    <w:rsid w:val="00091096"/>
    <w:rsid w:val="000910B0"/>
    <w:rsid w:val="00091120"/>
    <w:rsid w:val="00091677"/>
    <w:rsid w:val="000918E5"/>
    <w:rsid w:val="00092DDE"/>
    <w:rsid w:val="000937A5"/>
    <w:rsid w:val="00093918"/>
    <w:rsid w:val="000939B9"/>
    <w:rsid w:val="00093DC0"/>
    <w:rsid w:val="00093FAA"/>
    <w:rsid w:val="00094339"/>
    <w:rsid w:val="0009454C"/>
    <w:rsid w:val="000946AA"/>
    <w:rsid w:val="00094F0A"/>
    <w:rsid w:val="00095370"/>
    <w:rsid w:val="000953B5"/>
    <w:rsid w:val="00095986"/>
    <w:rsid w:val="000961D2"/>
    <w:rsid w:val="000963BA"/>
    <w:rsid w:val="00097A0F"/>
    <w:rsid w:val="000A0837"/>
    <w:rsid w:val="000A1337"/>
    <w:rsid w:val="000A1BCF"/>
    <w:rsid w:val="000A1C0F"/>
    <w:rsid w:val="000A25FB"/>
    <w:rsid w:val="000A2B0A"/>
    <w:rsid w:val="000A2BA0"/>
    <w:rsid w:val="000A2C90"/>
    <w:rsid w:val="000A2F05"/>
    <w:rsid w:val="000A3917"/>
    <w:rsid w:val="000A3B7C"/>
    <w:rsid w:val="000A4331"/>
    <w:rsid w:val="000A4668"/>
    <w:rsid w:val="000A4D11"/>
    <w:rsid w:val="000A50FE"/>
    <w:rsid w:val="000A52A9"/>
    <w:rsid w:val="000A52C4"/>
    <w:rsid w:val="000A5384"/>
    <w:rsid w:val="000A5986"/>
    <w:rsid w:val="000A5E6A"/>
    <w:rsid w:val="000A716E"/>
    <w:rsid w:val="000A7577"/>
    <w:rsid w:val="000A7626"/>
    <w:rsid w:val="000A76F0"/>
    <w:rsid w:val="000A7EC2"/>
    <w:rsid w:val="000B0079"/>
    <w:rsid w:val="000B0DF5"/>
    <w:rsid w:val="000B14CC"/>
    <w:rsid w:val="000B2106"/>
    <w:rsid w:val="000B2152"/>
    <w:rsid w:val="000B2914"/>
    <w:rsid w:val="000B42F9"/>
    <w:rsid w:val="000B5F54"/>
    <w:rsid w:val="000B69DC"/>
    <w:rsid w:val="000B6C29"/>
    <w:rsid w:val="000B7E41"/>
    <w:rsid w:val="000C08FA"/>
    <w:rsid w:val="000C0F9A"/>
    <w:rsid w:val="000C17B5"/>
    <w:rsid w:val="000C1C48"/>
    <w:rsid w:val="000C1D14"/>
    <w:rsid w:val="000C21CB"/>
    <w:rsid w:val="000C2766"/>
    <w:rsid w:val="000C2C11"/>
    <w:rsid w:val="000C2DF3"/>
    <w:rsid w:val="000C2F58"/>
    <w:rsid w:val="000C3134"/>
    <w:rsid w:val="000C33B3"/>
    <w:rsid w:val="000C361D"/>
    <w:rsid w:val="000C4CD8"/>
    <w:rsid w:val="000C4DB8"/>
    <w:rsid w:val="000C4F12"/>
    <w:rsid w:val="000C5283"/>
    <w:rsid w:val="000C5CD9"/>
    <w:rsid w:val="000C5DEF"/>
    <w:rsid w:val="000C5EFB"/>
    <w:rsid w:val="000C659E"/>
    <w:rsid w:val="000C6C89"/>
    <w:rsid w:val="000C7194"/>
    <w:rsid w:val="000C794C"/>
    <w:rsid w:val="000C7969"/>
    <w:rsid w:val="000C7A46"/>
    <w:rsid w:val="000D012D"/>
    <w:rsid w:val="000D0603"/>
    <w:rsid w:val="000D134C"/>
    <w:rsid w:val="000D1573"/>
    <w:rsid w:val="000D1F0B"/>
    <w:rsid w:val="000D2F4D"/>
    <w:rsid w:val="000D332E"/>
    <w:rsid w:val="000D35C1"/>
    <w:rsid w:val="000D3A16"/>
    <w:rsid w:val="000D4542"/>
    <w:rsid w:val="000D46F4"/>
    <w:rsid w:val="000D4A98"/>
    <w:rsid w:val="000D4B42"/>
    <w:rsid w:val="000D4C12"/>
    <w:rsid w:val="000D55B6"/>
    <w:rsid w:val="000D5CBA"/>
    <w:rsid w:val="000D6B77"/>
    <w:rsid w:val="000D6CE0"/>
    <w:rsid w:val="000D6E6D"/>
    <w:rsid w:val="000D73B9"/>
    <w:rsid w:val="000D758F"/>
    <w:rsid w:val="000D7FAE"/>
    <w:rsid w:val="000E01B4"/>
    <w:rsid w:val="000E0A48"/>
    <w:rsid w:val="000E0B52"/>
    <w:rsid w:val="000E165F"/>
    <w:rsid w:val="000E1981"/>
    <w:rsid w:val="000E24D8"/>
    <w:rsid w:val="000E2DD1"/>
    <w:rsid w:val="000E31CF"/>
    <w:rsid w:val="000E3A73"/>
    <w:rsid w:val="000E3C80"/>
    <w:rsid w:val="000E3D78"/>
    <w:rsid w:val="000E3DEC"/>
    <w:rsid w:val="000E4C54"/>
    <w:rsid w:val="000E4DF8"/>
    <w:rsid w:val="000E508F"/>
    <w:rsid w:val="000E704D"/>
    <w:rsid w:val="000E7CBB"/>
    <w:rsid w:val="000E7EC0"/>
    <w:rsid w:val="000E7FF8"/>
    <w:rsid w:val="000F0321"/>
    <w:rsid w:val="000F04D6"/>
    <w:rsid w:val="000F0607"/>
    <w:rsid w:val="000F149D"/>
    <w:rsid w:val="000F1965"/>
    <w:rsid w:val="000F1DBB"/>
    <w:rsid w:val="000F3090"/>
    <w:rsid w:val="000F3532"/>
    <w:rsid w:val="000F41C5"/>
    <w:rsid w:val="000F43F7"/>
    <w:rsid w:val="000F460B"/>
    <w:rsid w:val="000F4656"/>
    <w:rsid w:val="000F46D5"/>
    <w:rsid w:val="000F592F"/>
    <w:rsid w:val="000F5978"/>
    <w:rsid w:val="000F5FBB"/>
    <w:rsid w:val="000F62E1"/>
    <w:rsid w:val="000F64F5"/>
    <w:rsid w:val="000F68FF"/>
    <w:rsid w:val="000F6984"/>
    <w:rsid w:val="000F6D47"/>
    <w:rsid w:val="000F6F89"/>
    <w:rsid w:val="000F7115"/>
    <w:rsid w:val="000F71D5"/>
    <w:rsid w:val="00100083"/>
    <w:rsid w:val="001003A9"/>
    <w:rsid w:val="001009D0"/>
    <w:rsid w:val="001013F1"/>
    <w:rsid w:val="00101487"/>
    <w:rsid w:val="001015DD"/>
    <w:rsid w:val="00101B86"/>
    <w:rsid w:val="00102025"/>
    <w:rsid w:val="0010203C"/>
    <w:rsid w:val="00102B24"/>
    <w:rsid w:val="00103706"/>
    <w:rsid w:val="0010402C"/>
    <w:rsid w:val="0010470D"/>
    <w:rsid w:val="00104817"/>
    <w:rsid w:val="00104B58"/>
    <w:rsid w:val="00104D69"/>
    <w:rsid w:val="00105069"/>
    <w:rsid w:val="0010521E"/>
    <w:rsid w:val="00105274"/>
    <w:rsid w:val="00105721"/>
    <w:rsid w:val="001063FA"/>
    <w:rsid w:val="001065F9"/>
    <w:rsid w:val="00106F6D"/>
    <w:rsid w:val="001073B2"/>
    <w:rsid w:val="0011048B"/>
    <w:rsid w:val="0011060A"/>
    <w:rsid w:val="00111113"/>
    <w:rsid w:val="0011136C"/>
    <w:rsid w:val="00111D01"/>
    <w:rsid w:val="00112067"/>
    <w:rsid w:val="00112124"/>
    <w:rsid w:val="001123CE"/>
    <w:rsid w:val="0011288D"/>
    <w:rsid w:val="001136A0"/>
    <w:rsid w:val="00113C29"/>
    <w:rsid w:val="00113CF8"/>
    <w:rsid w:val="00113FE7"/>
    <w:rsid w:val="001148FB"/>
    <w:rsid w:val="00115CE6"/>
    <w:rsid w:val="00115EAA"/>
    <w:rsid w:val="0011605C"/>
    <w:rsid w:val="00116495"/>
    <w:rsid w:val="001168CC"/>
    <w:rsid w:val="00116C1E"/>
    <w:rsid w:val="00117182"/>
    <w:rsid w:val="00117FF3"/>
    <w:rsid w:val="00120458"/>
    <w:rsid w:val="00120504"/>
    <w:rsid w:val="0012078B"/>
    <w:rsid w:val="001209D4"/>
    <w:rsid w:val="00120A10"/>
    <w:rsid w:val="00121D78"/>
    <w:rsid w:val="001228CC"/>
    <w:rsid w:val="00122C58"/>
    <w:rsid w:val="00123283"/>
    <w:rsid w:val="00123385"/>
    <w:rsid w:val="0012351B"/>
    <w:rsid w:val="00123522"/>
    <w:rsid w:val="00123735"/>
    <w:rsid w:val="00123B60"/>
    <w:rsid w:val="00124E63"/>
    <w:rsid w:val="001251D1"/>
    <w:rsid w:val="00125A01"/>
    <w:rsid w:val="00125CC1"/>
    <w:rsid w:val="0012617C"/>
    <w:rsid w:val="0012681F"/>
    <w:rsid w:val="00126ABE"/>
    <w:rsid w:val="00126ACA"/>
    <w:rsid w:val="0012705C"/>
    <w:rsid w:val="00127604"/>
    <w:rsid w:val="0012764F"/>
    <w:rsid w:val="0012768F"/>
    <w:rsid w:val="00127FAE"/>
    <w:rsid w:val="00130051"/>
    <w:rsid w:val="001300B3"/>
    <w:rsid w:val="0013059C"/>
    <w:rsid w:val="00130EC2"/>
    <w:rsid w:val="0013106D"/>
    <w:rsid w:val="001311F6"/>
    <w:rsid w:val="00131381"/>
    <w:rsid w:val="0013165B"/>
    <w:rsid w:val="001318CC"/>
    <w:rsid w:val="00131B3A"/>
    <w:rsid w:val="00132062"/>
    <w:rsid w:val="00132E8D"/>
    <w:rsid w:val="00132F28"/>
    <w:rsid w:val="00132F2A"/>
    <w:rsid w:val="001339B6"/>
    <w:rsid w:val="00134155"/>
    <w:rsid w:val="00134A24"/>
    <w:rsid w:val="00134C65"/>
    <w:rsid w:val="001361A1"/>
    <w:rsid w:val="00136526"/>
    <w:rsid w:val="00136649"/>
    <w:rsid w:val="0013695A"/>
    <w:rsid w:val="00136C46"/>
    <w:rsid w:val="00136D93"/>
    <w:rsid w:val="00137037"/>
    <w:rsid w:val="0013718A"/>
    <w:rsid w:val="001372D5"/>
    <w:rsid w:val="00137479"/>
    <w:rsid w:val="00137741"/>
    <w:rsid w:val="00137FC8"/>
    <w:rsid w:val="00140235"/>
    <w:rsid w:val="00140260"/>
    <w:rsid w:val="00140603"/>
    <w:rsid w:val="0014086F"/>
    <w:rsid w:val="00140CA3"/>
    <w:rsid w:val="00140FFF"/>
    <w:rsid w:val="001415D6"/>
    <w:rsid w:val="001422CB"/>
    <w:rsid w:val="001424D7"/>
    <w:rsid w:val="001429C0"/>
    <w:rsid w:val="00143020"/>
    <w:rsid w:val="001434FE"/>
    <w:rsid w:val="00143905"/>
    <w:rsid w:val="00143930"/>
    <w:rsid w:val="00143AD0"/>
    <w:rsid w:val="001440EE"/>
    <w:rsid w:val="001442E8"/>
    <w:rsid w:val="00144AAC"/>
    <w:rsid w:val="001455F8"/>
    <w:rsid w:val="001458E0"/>
    <w:rsid w:val="00146240"/>
    <w:rsid w:val="001465FF"/>
    <w:rsid w:val="00146670"/>
    <w:rsid w:val="00146A9B"/>
    <w:rsid w:val="00147352"/>
    <w:rsid w:val="0014750F"/>
    <w:rsid w:val="0014784D"/>
    <w:rsid w:val="00150A45"/>
    <w:rsid w:val="001519B5"/>
    <w:rsid w:val="00151AC8"/>
    <w:rsid w:val="00151E16"/>
    <w:rsid w:val="00152088"/>
    <w:rsid w:val="00153404"/>
    <w:rsid w:val="001545FB"/>
    <w:rsid w:val="0015470E"/>
    <w:rsid w:val="00154BFC"/>
    <w:rsid w:val="00155137"/>
    <w:rsid w:val="001554D4"/>
    <w:rsid w:val="001557BC"/>
    <w:rsid w:val="00155D61"/>
    <w:rsid w:val="00155FF4"/>
    <w:rsid w:val="001563B2"/>
    <w:rsid w:val="001569E2"/>
    <w:rsid w:val="00156EC8"/>
    <w:rsid w:val="00157563"/>
    <w:rsid w:val="001607A6"/>
    <w:rsid w:val="001607B6"/>
    <w:rsid w:val="001608EC"/>
    <w:rsid w:val="001610CD"/>
    <w:rsid w:val="001614C5"/>
    <w:rsid w:val="00161669"/>
    <w:rsid w:val="00161685"/>
    <w:rsid w:val="00162A0F"/>
    <w:rsid w:val="00163070"/>
    <w:rsid w:val="001632CC"/>
    <w:rsid w:val="00163404"/>
    <w:rsid w:val="00163557"/>
    <w:rsid w:val="00163A42"/>
    <w:rsid w:val="00163ED6"/>
    <w:rsid w:val="00164105"/>
    <w:rsid w:val="00164115"/>
    <w:rsid w:val="00164D61"/>
    <w:rsid w:val="001654B8"/>
    <w:rsid w:val="0016572C"/>
    <w:rsid w:val="00166284"/>
    <w:rsid w:val="00166D22"/>
    <w:rsid w:val="00166D83"/>
    <w:rsid w:val="00167937"/>
    <w:rsid w:val="0017020F"/>
    <w:rsid w:val="00170351"/>
    <w:rsid w:val="0017049A"/>
    <w:rsid w:val="001706C5"/>
    <w:rsid w:val="001708FF"/>
    <w:rsid w:val="00170EFD"/>
    <w:rsid w:val="001718AE"/>
    <w:rsid w:val="001718C4"/>
    <w:rsid w:val="001725B9"/>
    <w:rsid w:val="00172A9B"/>
    <w:rsid w:val="00172AE0"/>
    <w:rsid w:val="00172C56"/>
    <w:rsid w:val="0017348E"/>
    <w:rsid w:val="00173629"/>
    <w:rsid w:val="00173847"/>
    <w:rsid w:val="00174038"/>
    <w:rsid w:val="00174238"/>
    <w:rsid w:val="001743C3"/>
    <w:rsid w:val="001747C6"/>
    <w:rsid w:val="00174E98"/>
    <w:rsid w:val="00174F93"/>
    <w:rsid w:val="00175B26"/>
    <w:rsid w:val="00175FFB"/>
    <w:rsid w:val="00177A06"/>
    <w:rsid w:val="001803B9"/>
    <w:rsid w:val="00180F43"/>
    <w:rsid w:val="001812D3"/>
    <w:rsid w:val="00181542"/>
    <w:rsid w:val="00181AF0"/>
    <w:rsid w:val="00181E46"/>
    <w:rsid w:val="0018248C"/>
    <w:rsid w:val="00182926"/>
    <w:rsid w:val="00182EAD"/>
    <w:rsid w:val="00183B65"/>
    <w:rsid w:val="00183BE8"/>
    <w:rsid w:val="00185037"/>
    <w:rsid w:val="00185D36"/>
    <w:rsid w:val="001864F5"/>
    <w:rsid w:val="00187389"/>
    <w:rsid w:val="00187D56"/>
    <w:rsid w:val="00190188"/>
    <w:rsid w:val="00190192"/>
    <w:rsid w:val="00190434"/>
    <w:rsid w:val="00190554"/>
    <w:rsid w:val="00190DC5"/>
    <w:rsid w:val="00191F46"/>
    <w:rsid w:val="00192216"/>
    <w:rsid w:val="0019234C"/>
    <w:rsid w:val="00192877"/>
    <w:rsid w:val="001933D9"/>
    <w:rsid w:val="001938B7"/>
    <w:rsid w:val="00193DC7"/>
    <w:rsid w:val="00193DE0"/>
    <w:rsid w:val="00193EB5"/>
    <w:rsid w:val="00193F27"/>
    <w:rsid w:val="00194012"/>
    <w:rsid w:val="0019409E"/>
    <w:rsid w:val="0019468D"/>
    <w:rsid w:val="00195244"/>
    <w:rsid w:val="00195851"/>
    <w:rsid w:val="00195F1F"/>
    <w:rsid w:val="001960DD"/>
    <w:rsid w:val="00196224"/>
    <w:rsid w:val="00197BB3"/>
    <w:rsid w:val="001A04D3"/>
    <w:rsid w:val="001A0890"/>
    <w:rsid w:val="001A0C5F"/>
    <w:rsid w:val="001A1293"/>
    <w:rsid w:val="001A1BA6"/>
    <w:rsid w:val="001A1D5E"/>
    <w:rsid w:val="001A26DB"/>
    <w:rsid w:val="001A2963"/>
    <w:rsid w:val="001A2BEF"/>
    <w:rsid w:val="001A340E"/>
    <w:rsid w:val="001A352E"/>
    <w:rsid w:val="001A3979"/>
    <w:rsid w:val="001A3A6C"/>
    <w:rsid w:val="001A3D5D"/>
    <w:rsid w:val="001A3D90"/>
    <w:rsid w:val="001A41AE"/>
    <w:rsid w:val="001A489C"/>
    <w:rsid w:val="001A49F3"/>
    <w:rsid w:val="001A5433"/>
    <w:rsid w:val="001A559F"/>
    <w:rsid w:val="001A581C"/>
    <w:rsid w:val="001A596F"/>
    <w:rsid w:val="001A5C84"/>
    <w:rsid w:val="001A609F"/>
    <w:rsid w:val="001A66BF"/>
    <w:rsid w:val="001A6F1E"/>
    <w:rsid w:val="001A7224"/>
    <w:rsid w:val="001A72C3"/>
    <w:rsid w:val="001B1383"/>
    <w:rsid w:val="001B1654"/>
    <w:rsid w:val="001B16A2"/>
    <w:rsid w:val="001B16FD"/>
    <w:rsid w:val="001B1724"/>
    <w:rsid w:val="001B17CC"/>
    <w:rsid w:val="001B29E8"/>
    <w:rsid w:val="001B2F8D"/>
    <w:rsid w:val="001B3217"/>
    <w:rsid w:val="001B3B78"/>
    <w:rsid w:val="001B454B"/>
    <w:rsid w:val="001B46A9"/>
    <w:rsid w:val="001B46C7"/>
    <w:rsid w:val="001B48A8"/>
    <w:rsid w:val="001B5F7B"/>
    <w:rsid w:val="001B730B"/>
    <w:rsid w:val="001B7645"/>
    <w:rsid w:val="001C0572"/>
    <w:rsid w:val="001C0AD1"/>
    <w:rsid w:val="001C0EF8"/>
    <w:rsid w:val="001C1F30"/>
    <w:rsid w:val="001C2CD6"/>
    <w:rsid w:val="001C2E2B"/>
    <w:rsid w:val="001C2E70"/>
    <w:rsid w:val="001C3179"/>
    <w:rsid w:val="001C33D5"/>
    <w:rsid w:val="001C38B4"/>
    <w:rsid w:val="001C38E0"/>
    <w:rsid w:val="001C3C17"/>
    <w:rsid w:val="001C3D2F"/>
    <w:rsid w:val="001C3D49"/>
    <w:rsid w:val="001C4336"/>
    <w:rsid w:val="001C4438"/>
    <w:rsid w:val="001C44AE"/>
    <w:rsid w:val="001C48B8"/>
    <w:rsid w:val="001C4B29"/>
    <w:rsid w:val="001C5226"/>
    <w:rsid w:val="001C537D"/>
    <w:rsid w:val="001C55DB"/>
    <w:rsid w:val="001C5906"/>
    <w:rsid w:val="001C61DE"/>
    <w:rsid w:val="001C6AE5"/>
    <w:rsid w:val="001C6DCC"/>
    <w:rsid w:val="001C7D0E"/>
    <w:rsid w:val="001D071B"/>
    <w:rsid w:val="001D0C65"/>
    <w:rsid w:val="001D1BEF"/>
    <w:rsid w:val="001D21D1"/>
    <w:rsid w:val="001D2500"/>
    <w:rsid w:val="001D2EE0"/>
    <w:rsid w:val="001D3025"/>
    <w:rsid w:val="001D3BC9"/>
    <w:rsid w:val="001D4059"/>
    <w:rsid w:val="001D50B0"/>
    <w:rsid w:val="001D55A2"/>
    <w:rsid w:val="001D5B17"/>
    <w:rsid w:val="001D6239"/>
    <w:rsid w:val="001D69EF"/>
    <w:rsid w:val="001D6AE2"/>
    <w:rsid w:val="001D6B59"/>
    <w:rsid w:val="001D7093"/>
    <w:rsid w:val="001D73C6"/>
    <w:rsid w:val="001D7649"/>
    <w:rsid w:val="001D7831"/>
    <w:rsid w:val="001E0098"/>
    <w:rsid w:val="001E12BE"/>
    <w:rsid w:val="001E13AD"/>
    <w:rsid w:val="001E1564"/>
    <w:rsid w:val="001E1D59"/>
    <w:rsid w:val="001E1F2E"/>
    <w:rsid w:val="001E21B4"/>
    <w:rsid w:val="001E25B1"/>
    <w:rsid w:val="001E2976"/>
    <w:rsid w:val="001E2D48"/>
    <w:rsid w:val="001E3090"/>
    <w:rsid w:val="001E3E19"/>
    <w:rsid w:val="001E4148"/>
    <w:rsid w:val="001E44D0"/>
    <w:rsid w:val="001E4981"/>
    <w:rsid w:val="001E4A13"/>
    <w:rsid w:val="001E5370"/>
    <w:rsid w:val="001E59B2"/>
    <w:rsid w:val="001E6D4A"/>
    <w:rsid w:val="001E742A"/>
    <w:rsid w:val="001E79A5"/>
    <w:rsid w:val="001E7EF5"/>
    <w:rsid w:val="001F0019"/>
    <w:rsid w:val="001F001E"/>
    <w:rsid w:val="001F038E"/>
    <w:rsid w:val="001F05C1"/>
    <w:rsid w:val="001F17FD"/>
    <w:rsid w:val="001F1B8E"/>
    <w:rsid w:val="001F276D"/>
    <w:rsid w:val="001F2776"/>
    <w:rsid w:val="001F375E"/>
    <w:rsid w:val="001F3901"/>
    <w:rsid w:val="001F4035"/>
    <w:rsid w:val="001F4888"/>
    <w:rsid w:val="001F507E"/>
    <w:rsid w:val="001F5FC0"/>
    <w:rsid w:val="001F61FD"/>
    <w:rsid w:val="001F641F"/>
    <w:rsid w:val="001F677B"/>
    <w:rsid w:val="001F743D"/>
    <w:rsid w:val="001F7620"/>
    <w:rsid w:val="001F76AB"/>
    <w:rsid w:val="001F7D27"/>
    <w:rsid w:val="00200813"/>
    <w:rsid w:val="00200A54"/>
    <w:rsid w:val="00200F92"/>
    <w:rsid w:val="002014FE"/>
    <w:rsid w:val="002016EF"/>
    <w:rsid w:val="00201B09"/>
    <w:rsid w:val="00201FB5"/>
    <w:rsid w:val="00201FF2"/>
    <w:rsid w:val="002022DF"/>
    <w:rsid w:val="002028FB"/>
    <w:rsid w:val="00202D47"/>
    <w:rsid w:val="00202D56"/>
    <w:rsid w:val="0020314F"/>
    <w:rsid w:val="0020323F"/>
    <w:rsid w:val="00203A0C"/>
    <w:rsid w:val="00204312"/>
    <w:rsid w:val="0020479A"/>
    <w:rsid w:val="002048B2"/>
    <w:rsid w:val="002052A7"/>
    <w:rsid w:val="00205323"/>
    <w:rsid w:val="00205879"/>
    <w:rsid w:val="00205FDA"/>
    <w:rsid w:val="002060C0"/>
    <w:rsid w:val="00206E5C"/>
    <w:rsid w:val="00207B7E"/>
    <w:rsid w:val="002105BE"/>
    <w:rsid w:val="00210BD7"/>
    <w:rsid w:val="00211108"/>
    <w:rsid w:val="002115FE"/>
    <w:rsid w:val="002119EF"/>
    <w:rsid w:val="00211B7F"/>
    <w:rsid w:val="00212171"/>
    <w:rsid w:val="00213045"/>
    <w:rsid w:val="00213632"/>
    <w:rsid w:val="00213662"/>
    <w:rsid w:val="00213A67"/>
    <w:rsid w:val="00214875"/>
    <w:rsid w:val="00214B32"/>
    <w:rsid w:val="0021535D"/>
    <w:rsid w:val="00215B12"/>
    <w:rsid w:val="00215BF2"/>
    <w:rsid w:val="0021633E"/>
    <w:rsid w:val="0021685E"/>
    <w:rsid w:val="00216A7B"/>
    <w:rsid w:val="00217083"/>
    <w:rsid w:val="00217649"/>
    <w:rsid w:val="0021794D"/>
    <w:rsid w:val="00217ABB"/>
    <w:rsid w:val="0022000D"/>
    <w:rsid w:val="0022021A"/>
    <w:rsid w:val="002206C9"/>
    <w:rsid w:val="002208BA"/>
    <w:rsid w:val="00221333"/>
    <w:rsid w:val="002214E5"/>
    <w:rsid w:val="002215A8"/>
    <w:rsid w:val="00222273"/>
    <w:rsid w:val="002228E1"/>
    <w:rsid w:val="00222B88"/>
    <w:rsid w:val="00222DA8"/>
    <w:rsid w:val="00222FBE"/>
    <w:rsid w:val="0022320B"/>
    <w:rsid w:val="002235C3"/>
    <w:rsid w:val="0022452D"/>
    <w:rsid w:val="00224C35"/>
    <w:rsid w:val="00225567"/>
    <w:rsid w:val="00225A76"/>
    <w:rsid w:val="00225CD6"/>
    <w:rsid w:val="00226810"/>
    <w:rsid w:val="0022684D"/>
    <w:rsid w:val="00227650"/>
    <w:rsid w:val="002276AB"/>
    <w:rsid w:val="00227B29"/>
    <w:rsid w:val="0023012D"/>
    <w:rsid w:val="002301A7"/>
    <w:rsid w:val="00230786"/>
    <w:rsid w:val="00230B7E"/>
    <w:rsid w:val="00231254"/>
    <w:rsid w:val="00231703"/>
    <w:rsid w:val="00231B85"/>
    <w:rsid w:val="00232BBA"/>
    <w:rsid w:val="00232DEF"/>
    <w:rsid w:val="00232DF3"/>
    <w:rsid w:val="00233389"/>
    <w:rsid w:val="002346E4"/>
    <w:rsid w:val="00234BEC"/>
    <w:rsid w:val="00235C9B"/>
    <w:rsid w:val="0023602A"/>
    <w:rsid w:val="00236048"/>
    <w:rsid w:val="002362A4"/>
    <w:rsid w:val="00236418"/>
    <w:rsid w:val="00236A07"/>
    <w:rsid w:val="00236F9B"/>
    <w:rsid w:val="002374EF"/>
    <w:rsid w:val="00237715"/>
    <w:rsid w:val="00237B53"/>
    <w:rsid w:val="00237C02"/>
    <w:rsid w:val="00237E7F"/>
    <w:rsid w:val="00237EFF"/>
    <w:rsid w:val="00240817"/>
    <w:rsid w:val="0024116F"/>
    <w:rsid w:val="002411B9"/>
    <w:rsid w:val="00241D9B"/>
    <w:rsid w:val="00241DDF"/>
    <w:rsid w:val="00242169"/>
    <w:rsid w:val="00242685"/>
    <w:rsid w:val="002426DE"/>
    <w:rsid w:val="00242AC9"/>
    <w:rsid w:val="00242D76"/>
    <w:rsid w:val="00243276"/>
    <w:rsid w:val="00243561"/>
    <w:rsid w:val="002437F5"/>
    <w:rsid w:val="00243DC7"/>
    <w:rsid w:val="00243F9D"/>
    <w:rsid w:val="002449BE"/>
    <w:rsid w:val="00245732"/>
    <w:rsid w:val="00245B24"/>
    <w:rsid w:val="00245FDB"/>
    <w:rsid w:val="002468FF"/>
    <w:rsid w:val="00246E10"/>
    <w:rsid w:val="0024729E"/>
    <w:rsid w:val="00247454"/>
    <w:rsid w:val="002474BF"/>
    <w:rsid w:val="0025001F"/>
    <w:rsid w:val="00250704"/>
    <w:rsid w:val="00250ACA"/>
    <w:rsid w:val="00250B29"/>
    <w:rsid w:val="002513F1"/>
    <w:rsid w:val="00251B5F"/>
    <w:rsid w:val="00251D2B"/>
    <w:rsid w:val="0025288C"/>
    <w:rsid w:val="00252908"/>
    <w:rsid w:val="0025318D"/>
    <w:rsid w:val="00253749"/>
    <w:rsid w:val="00253A51"/>
    <w:rsid w:val="002542E6"/>
    <w:rsid w:val="00254B3D"/>
    <w:rsid w:val="00255DB6"/>
    <w:rsid w:val="00256475"/>
    <w:rsid w:val="00256AB8"/>
    <w:rsid w:val="00256D3D"/>
    <w:rsid w:val="00256FA6"/>
    <w:rsid w:val="0025735D"/>
    <w:rsid w:val="002576EE"/>
    <w:rsid w:val="0026042B"/>
    <w:rsid w:val="0026103A"/>
    <w:rsid w:val="00262982"/>
    <w:rsid w:val="0026357A"/>
    <w:rsid w:val="0026368F"/>
    <w:rsid w:val="00264128"/>
    <w:rsid w:val="002642F9"/>
    <w:rsid w:val="00264A56"/>
    <w:rsid w:val="00265213"/>
    <w:rsid w:val="002655B7"/>
    <w:rsid w:val="002655CF"/>
    <w:rsid w:val="00266086"/>
    <w:rsid w:val="0026625F"/>
    <w:rsid w:val="00266475"/>
    <w:rsid w:val="002665C5"/>
    <w:rsid w:val="0026670F"/>
    <w:rsid w:val="0026740B"/>
    <w:rsid w:val="00267BB6"/>
    <w:rsid w:val="00267C35"/>
    <w:rsid w:val="002705CB"/>
    <w:rsid w:val="002710E6"/>
    <w:rsid w:val="0027186F"/>
    <w:rsid w:val="002722E1"/>
    <w:rsid w:val="002725D9"/>
    <w:rsid w:val="0027267F"/>
    <w:rsid w:val="00272A26"/>
    <w:rsid w:val="002733A5"/>
    <w:rsid w:val="002733D1"/>
    <w:rsid w:val="002739BC"/>
    <w:rsid w:val="00273A68"/>
    <w:rsid w:val="00275AAF"/>
    <w:rsid w:val="00275DEB"/>
    <w:rsid w:val="00276002"/>
    <w:rsid w:val="002775D7"/>
    <w:rsid w:val="00277786"/>
    <w:rsid w:val="00277C51"/>
    <w:rsid w:val="00277CB7"/>
    <w:rsid w:val="00277D1B"/>
    <w:rsid w:val="00277E0D"/>
    <w:rsid w:val="00280B86"/>
    <w:rsid w:val="00280DE4"/>
    <w:rsid w:val="00280EC3"/>
    <w:rsid w:val="002812E6"/>
    <w:rsid w:val="00281536"/>
    <w:rsid w:val="002816F4"/>
    <w:rsid w:val="00281714"/>
    <w:rsid w:val="0028171C"/>
    <w:rsid w:val="002819AB"/>
    <w:rsid w:val="002819F1"/>
    <w:rsid w:val="00281FB4"/>
    <w:rsid w:val="00282767"/>
    <w:rsid w:val="00282C29"/>
    <w:rsid w:val="0028336E"/>
    <w:rsid w:val="00283DF0"/>
    <w:rsid w:val="00283EDD"/>
    <w:rsid w:val="00283F4C"/>
    <w:rsid w:val="00284325"/>
    <w:rsid w:val="00284411"/>
    <w:rsid w:val="0028465F"/>
    <w:rsid w:val="00284A09"/>
    <w:rsid w:val="00284BB5"/>
    <w:rsid w:val="00284C63"/>
    <w:rsid w:val="00285D6B"/>
    <w:rsid w:val="00285F4A"/>
    <w:rsid w:val="00285F4E"/>
    <w:rsid w:val="0028716D"/>
    <w:rsid w:val="00287C74"/>
    <w:rsid w:val="00287CDF"/>
    <w:rsid w:val="00287D41"/>
    <w:rsid w:val="00287EDE"/>
    <w:rsid w:val="00291C94"/>
    <w:rsid w:val="00291EE1"/>
    <w:rsid w:val="00291F79"/>
    <w:rsid w:val="002920C3"/>
    <w:rsid w:val="002922C9"/>
    <w:rsid w:val="00292F58"/>
    <w:rsid w:val="002932D3"/>
    <w:rsid w:val="002937AC"/>
    <w:rsid w:val="00293964"/>
    <w:rsid w:val="00293C71"/>
    <w:rsid w:val="00293DBD"/>
    <w:rsid w:val="002942B0"/>
    <w:rsid w:val="0029467D"/>
    <w:rsid w:val="00294E97"/>
    <w:rsid w:val="00295ADD"/>
    <w:rsid w:val="00295F16"/>
    <w:rsid w:val="0029614F"/>
    <w:rsid w:val="00296375"/>
    <w:rsid w:val="00296560"/>
    <w:rsid w:val="00296F0D"/>
    <w:rsid w:val="00296F64"/>
    <w:rsid w:val="00297106"/>
    <w:rsid w:val="00297429"/>
    <w:rsid w:val="002974C8"/>
    <w:rsid w:val="002974DB"/>
    <w:rsid w:val="00299973"/>
    <w:rsid w:val="002A02A8"/>
    <w:rsid w:val="002A03A1"/>
    <w:rsid w:val="002A0E8C"/>
    <w:rsid w:val="002A10B9"/>
    <w:rsid w:val="002A1148"/>
    <w:rsid w:val="002A1A05"/>
    <w:rsid w:val="002A1C92"/>
    <w:rsid w:val="002A2001"/>
    <w:rsid w:val="002A22A0"/>
    <w:rsid w:val="002A23C2"/>
    <w:rsid w:val="002A310B"/>
    <w:rsid w:val="002A326F"/>
    <w:rsid w:val="002A3ACC"/>
    <w:rsid w:val="002A3E20"/>
    <w:rsid w:val="002A3E79"/>
    <w:rsid w:val="002A3ED3"/>
    <w:rsid w:val="002A3FC0"/>
    <w:rsid w:val="002A400F"/>
    <w:rsid w:val="002A40B2"/>
    <w:rsid w:val="002A40E1"/>
    <w:rsid w:val="002A4290"/>
    <w:rsid w:val="002A464F"/>
    <w:rsid w:val="002A4C9A"/>
    <w:rsid w:val="002A530A"/>
    <w:rsid w:val="002A5B1A"/>
    <w:rsid w:val="002A642B"/>
    <w:rsid w:val="002B02C8"/>
    <w:rsid w:val="002B04B8"/>
    <w:rsid w:val="002B052E"/>
    <w:rsid w:val="002B068D"/>
    <w:rsid w:val="002B06A1"/>
    <w:rsid w:val="002B0A51"/>
    <w:rsid w:val="002B0D95"/>
    <w:rsid w:val="002B1342"/>
    <w:rsid w:val="002B2726"/>
    <w:rsid w:val="002B2B23"/>
    <w:rsid w:val="002B36A0"/>
    <w:rsid w:val="002B384F"/>
    <w:rsid w:val="002B5B98"/>
    <w:rsid w:val="002B5EFC"/>
    <w:rsid w:val="002B6D2F"/>
    <w:rsid w:val="002B6D5C"/>
    <w:rsid w:val="002C03BF"/>
    <w:rsid w:val="002C0911"/>
    <w:rsid w:val="002C1276"/>
    <w:rsid w:val="002C13B6"/>
    <w:rsid w:val="002C155F"/>
    <w:rsid w:val="002C17F3"/>
    <w:rsid w:val="002C1858"/>
    <w:rsid w:val="002C1C34"/>
    <w:rsid w:val="002C24CF"/>
    <w:rsid w:val="002C2879"/>
    <w:rsid w:val="002C32B5"/>
    <w:rsid w:val="002C3E4C"/>
    <w:rsid w:val="002C3E68"/>
    <w:rsid w:val="002C404F"/>
    <w:rsid w:val="002C414A"/>
    <w:rsid w:val="002C4989"/>
    <w:rsid w:val="002C521F"/>
    <w:rsid w:val="002C5832"/>
    <w:rsid w:val="002C5D44"/>
    <w:rsid w:val="002C652F"/>
    <w:rsid w:val="002C6C6E"/>
    <w:rsid w:val="002C6F74"/>
    <w:rsid w:val="002C72E6"/>
    <w:rsid w:val="002C7304"/>
    <w:rsid w:val="002C7B52"/>
    <w:rsid w:val="002C7CFF"/>
    <w:rsid w:val="002D031B"/>
    <w:rsid w:val="002D0489"/>
    <w:rsid w:val="002D099E"/>
    <w:rsid w:val="002D0D07"/>
    <w:rsid w:val="002D1055"/>
    <w:rsid w:val="002D17D2"/>
    <w:rsid w:val="002D1B7E"/>
    <w:rsid w:val="002D297F"/>
    <w:rsid w:val="002D2A9D"/>
    <w:rsid w:val="002D2B3C"/>
    <w:rsid w:val="002D3FBA"/>
    <w:rsid w:val="002D4C74"/>
    <w:rsid w:val="002D58A4"/>
    <w:rsid w:val="002D59FE"/>
    <w:rsid w:val="002D5DC8"/>
    <w:rsid w:val="002D6808"/>
    <w:rsid w:val="002D73B7"/>
    <w:rsid w:val="002D74AB"/>
    <w:rsid w:val="002D7C5B"/>
    <w:rsid w:val="002D7D03"/>
    <w:rsid w:val="002D7D25"/>
    <w:rsid w:val="002E25D3"/>
    <w:rsid w:val="002E29CF"/>
    <w:rsid w:val="002E2D42"/>
    <w:rsid w:val="002E3BDF"/>
    <w:rsid w:val="002E3C33"/>
    <w:rsid w:val="002E4144"/>
    <w:rsid w:val="002E449D"/>
    <w:rsid w:val="002E58A6"/>
    <w:rsid w:val="002E58BD"/>
    <w:rsid w:val="002E5A64"/>
    <w:rsid w:val="002E618D"/>
    <w:rsid w:val="002E67A6"/>
    <w:rsid w:val="002E6F20"/>
    <w:rsid w:val="002E6FC9"/>
    <w:rsid w:val="002E6FFA"/>
    <w:rsid w:val="002E7138"/>
    <w:rsid w:val="002E7698"/>
    <w:rsid w:val="002E79BA"/>
    <w:rsid w:val="002F05C6"/>
    <w:rsid w:val="002F0CEC"/>
    <w:rsid w:val="002F0EED"/>
    <w:rsid w:val="002F1403"/>
    <w:rsid w:val="002F164A"/>
    <w:rsid w:val="002F195E"/>
    <w:rsid w:val="002F215E"/>
    <w:rsid w:val="002F260C"/>
    <w:rsid w:val="002F2A20"/>
    <w:rsid w:val="002F3315"/>
    <w:rsid w:val="002F33A4"/>
    <w:rsid w:val="002F3890"/>
    <w:rsid w:val="002F3BAF"/>
    <w:rsid w:val="002F3EF5"/>
    <w:rsid w:val="002F432C"/>
    <w:rsid w:val="002F4F98"/>
    <w:rsid w:val="002F5141"/>
    <w:rsid w:val="002F58E0"/>
    <w:rsid w:val="002F5921"/>
    <w:rsid w:val="002F677F"/>
    <w:rsid w:val="002F67D2"/>
    <w:rsid w:val="002F71E0"/>
    <w:rsid w:val="002F75FB"/>
    <w:rsid w:val="003007DC"/>
    <w:rsid w:val="00300D98"/>
    <w:rsid w:val="00300E7C"/>
    <w:rsid w:val="0030133C"/>
    <w:rsid w:val="00301501"/>
    <w:rsid w:val="003018A4"/>
    <w:rsid w:val="00301931"/>
    <w:rsid w:val="00301B4D"/>
    <w:rsid w:val="00301B96"/>
    <w:rsid w:val="00301C2C"/>
    <w:rsid w:val="00302709"/>
    <w:rsid w:val="00302C4E"/>
    <w:rsid w:val="003030C9"/>
    <w:rsid w:val="0030386D"/>
    <w:rsid w:val="00303C3D"/>
    <w:rsid w:val="00303D78"/>
    <w:rsid w:val="00304398"/>
    <w:rsid w:val="0030497D"/>
    <w:rsid w:val="00304C6F"/>
    <w:rsid w:val="00305245"/>
    <w:rsid w:val="00305298"/>
    <w:rsid w:val="003058A3"/>
    <w:rsid w:val="00305D00"/>
    <w:rsid w:val="00305DAC"/>
    <w:rsid w:val="00305DFC"/>
    <w:rsid w:val="003066B4"/>
    <w:rsid w:val="003070B0"/>
    <w:rsid w:val="003077B9"/>
    <w:rsid w:val="00307B90"/>
    <w:rsid w:val="00307F54"/>
    <w:rsid w:val="0031019F"/>
    <w:rsid w:val="00310944"/>
    <w:rsid w:val="00311C44"/>
    <w:rsid w:val="003121D1"/>
    <w:rsid w:val="0031246D"/>
    <w:rsid w:val="00312AF8"/>
    <w:rsid w:val="003135FE"/>
    <w:rsid w:val="003137C5"/>
    <w:rsid w:val="00313846"/>
    <w:rsid w:val="00313D61"/>
    <w:rsid w:val="00314899"/>
    <w:rsid w:val="00314AFF"/>
    <w:rsid w:val="00314F50"/>
    <w:rsid w:val="00315020"/>
    <w:rsid w:val="00315038"/>
    <w:rsid w:val="00315187"/>
    <w:rsid w:val="003151C6"/>
    <w:rsid w:val="0031638F"/>
    <w:rsid w:val="00316BBD"/>
    <w:rsid w:val="00316EC7"/>
    <w:rsid w:val="0031721B"/>
    <w:rsid w:val="00317604"/>
    <w:rsid w:val="0032058B"/>
    <w:rsid w:val="00320B04"/>
    <w:rsid w:val="00320C77"/>
    <w:rsid w:val="00320FAB"/>
    <w:rsid w:val="003218BB"/>
    <w:rsid w:val="00321B03"/>
    <w:rsid w:val="00321C9E"/>
    <w:rsid w:val="003226E7"/>
    <w:rsid w:val="003229A4"/>
    <w:rsid w:val="00322DC1"/>
    <w:rsid w:val="00323324"/>
    <w:rsid w:val="00323B02"/>
    <w:rsid w:val="00323F32"/>
    <w:rsid w:val="00324F3B"/>
    <w:rsid w:val="003256F6"/>
    <w:rsid w:val="00325BD6"/>
    <w:rsid w:val="00325D8B"/>
    <w:rsid w:val="00325FC0"/>
    <w:rsid w:val="0032736B"/>
    <w:rsid w:val="00327761"/>
    <w:rsid w:val="00327853"/>
    <w:rsid w:val="003300E5"/>
    <w:rsid w:val="00330C0C"/>
    <w:rsid w:val="00330D13"/>
    <w:rsid w:val="00331685"/>
    <w:rsid w:val="003317A0"/>
    <w:rsid w:val="00331A19"/>
    <w:rsid w:val="00331C22"/>
    <w:rsid w:val="00331DAD"/>
    <w:rsid w:val="0033203C"/>
    <w:rsid w:val="0033239D"/>
    <w:rsid w:val="00332768"/>
    <w:rsid w:val="00332B74"/>
    <w:rsid w:val="00332CAE"/>
    <w:rsid w:val="00332F24"/>
    <w:rsid w:val="00333321"/>
    <w:rsid w:val="003336A1"/>
    <w:rsid w:val="00333989"/>
    <w:rsid w:val="00333FC6"/>
    <w:rsid w:val="003343CA"/>
    <w:rsid w:val="00334444"/>
    <w:rsid w:val="00334BD6"/>
    <w:rsid w:val="00334EC6"/>
    <w:rsid w:val="003358B4"/>
    <w:rsid w:val="003359D1"/>
    <w:rsid w:val="00335A8A"/>
    <w:rsid w:val="00335CAB"/>
    <w:rsid w:val="00335CC0"/>
    <w:rsid w:val="00335FCF"/>
    <w:rsid w:val="003371B2"/>
    <w:rsid w:val="003378F7"/>
    <w:rsid w:val="00337A5C"/>
    <w:rsid w:val="00340BE0"/>
    <w:rsid w:val="00340F9A"/>
    <w:rsid w:val="0034149B"/>
    <w:rsid w:val="003417A9"/>
    <w:rsid w:val="00341F85"/>
    <w:rsid w:val="00342578"/>
    <w:rsid w:val="003437E1"/>
    <w:rsid w:val="003438B2"/>
    <w:rsid w:val="003438F6"/>
    <w:rsid w:val="00343C27"/>
    <w:rsid w:val="00344041"/>
    <w:rsid w:val="0034425A"/>
    <w:rsid w:val="00344435"/>
    <w:rsid w:val="00344787"/>
    <w:rsid w:val="00344DB5"/>
    <w:rsid w:val="00345515"/>
    <w:rsid w:val="00345C56"/>
    <w:rsid w:val="00345DBD"/>
    <w:rsid w:val="003460E7"/>
    <w:rsid w:val="00346136"/>
    <w:rsid w:val="003468FA"/>
    <w:rsid w:val="00346DD0"/>
    <w:rsid w:val="00346EA9"/>
    <w:rsid w:val="00347124"/>
    <w:rsid w:val="003471D8"/>
    <w:rsid w:val="0035048E"/>
    <w:rsid w:val="00350787"/>
    <w:rsid w:val="00350C44"/>
    <w:rsid w:val="0035246B"/>
    <w:rsid w:val="00352757"/>
    <w:rsid w:val="0035316A"/>
    <w:rsid w:val="003536A5"/>
    <w:rsid w:val="00353ABE"/>
    <w:rsid w:val="00353B2E"/>
    <w:rsid w:val="00353B74"/>
    <w:rsid w:val="00353C29"/>
    <w:rsid w:val="00353C4A"/>
    <w:rsid w:val="003541D2"/>
    <w:rsid w:val="00354BC8"/>
    <w:rsid w:val="00354CA8"/>
    <w:rsid w:val="003552F2"/>
    <w:rsid w:val="00356623"/>
    <w:rsid w:val="0035686C"/>
    <w:rsid w:val="0035697E"/>
    <w:rsid w:val="003569FD"/>
    <w:rsid w:val="00356B9E"/>
    <w:rsid w:val="00356BEB"/>
    <w:rsid w:val="00356FBF"/>
    <w:rsid w:val="00357158"/>
    <w:rsid w:val="00357D1E"/>
    <w:rsid w:val="00360811"/>
    <w:rsid w:val="00360AB6"/>
    <w:rsid w:val="003624C5"/>
    <w:rsid w:val="00362843"/>
    <w:rsid w:val="00362B9D"/>
    <w:rsid w:val="00362DFB"/>
    <w:rsid w:val="003630DB"/>
    <w:rsid w:val="00363413"/>
    <w:rsid w:val="00363A21"/>
    <w:rsid w:val="00363A57"/>
    <w:rsid w:val="00363C98"/>
    <w:rsid w:val="00364115"/>
    <w:rsid w:val="003648B0"/>
    <w:rsid w:val="00364902"/>
    <w:rsid w:val="00364C24"/>
    <w:rsid w:val="00365361"/>
    <w:rsid w:val="003657F8"/>
    <w:rsid w:val="00365932"/>
    <w:rsid w:val="00365EE5"/>
    <w:rsid w:val="00366438"/>
    <w:rsid w:val="003667EC"/>
    <w:rsid w:val="0036680D"/>
    <w:rsid w:val="00366BCB"/>
    <w:rsid w:val="00366D61"/>
    <w:rsid w:val="003672E8"/>
    <w:rsid w:val="00370537"/>
    <w:rsid w:val="003707F3"/>
    <w:rsid w:val="00370A05"/>
    <w:rsid w:val="00370D1A"/>
    <w:rsid w:val="00370F13"/>
    <w:rsid w:val="00371919"/>
    <w:rsid w:val="0037198B"/>
    <w:rsid w:val="003721CD"/>
    <w:rsid w:val="00372EB8"/>
    <w:rsid w:val="003730C6"/>
    <w:rsid w:val="00373614"/>
    <w:rsid w:val="00373A87"/>
    <w:rsid w:val="00373CB9"/>
    <w:rsid w:val="00374035"/>
    <w:rsid w:val="003741AB"/>
    <w:rsid w:val="0037434A"/>
    <w:rsid w:val="00374685"/>
    <w:rsid w:val="003746E9"/>
    <w:rsid w:val="003754BC"/>
    <w:rsid w:val="003758F9"/>
    <w:rsid w:val="00375BAD"/>
    <w:rsid w:val="0037670C"/>
    <w:rsid w:val="00376E2C"/>
    <w:rsid w:val="00380DD8"/>
    <w:rsid w:val="003813D4"/>
    <w:rsid w:val="003814F8"/>
    <w:rsid w:val="0038177E"/>
    <w:rsid w:val="00381CF5"/>
    <w:rsid w:val="00381D7E"/>
    <w:rsid w:val="0038240E"/>
    <w:rsid w:val="00382B53"/>
    <w:rsid w:val="00382F54"/>
    <w:rsid w:val="00384045"/>
    <w:rsid w:val="0038418A"/>
    <w:rsid w:val="00384506"/>
    <w:rsid w:val="0038507D"/>
    <w:rsid w:val="003850AA"/>
    <w:rsid w:val="003853CE"/>
    <w:rsid w:val="00385C3B"/>
    <w:rsid w:val="00385D99"/>
    <w:rsid w:val="00386995"/>
    <w:rsid w:val="003869AF"/>
    <w:rsid w:val="00386BE1"/>
    <w:rsid w:val="00387453"/>
    <w:rsid w:val="003878F6"/>
    <w:rsid w:val="00390590"/>
    <w:rsid w:val="00390A4E"/>
    <w:rsid w:val="00390D45"/>
    <w:rsid w:val="0039101A"/>
    <w:rsid w:val="00391DAF"/>
    <w:rsid w:val="003920F0"/>
    <w:rsid w:val="00392559"/>
    <w:rsid w:val="00392DC5"/>
    <w:rsid w:val="0039371E"/>
    <w:rsid w:val="0039398B"/>
    <w:rsid w:val="00393B8F"/>
    <w:rsid w:val="00393C0A"/>
    <w:rsid w:val="003945EC"/>
    <w:rsid w:val="00396849"/>
    <w:rsid w:val="0039704F"/>
    <w:rsid w:val="00397132"/>
    <w:rsid w:val="003973AC"/>
    <w:rsid w:val="00397A98"/>
    <w:rsid w:val="00397AB8"/>
    <w:rsid w:val="00397AE0"/>
    <w:rsid w:val="00397DF3"/>
    <w:rsid w:val="003A0841"/>
    <w:rsid w:val="003A0874"/>
    <w:rsid w:val="003A0FCC"/>
    <w:rsid w:val="003A102A"/>
    <w:rsid w:val="003A2781"/>
    <w:rsid w:val="003A2A75"/>
    <w:rsid w:val="003A31B7"/>
    <w:rsid w:val="003A3BFF"/>
    <w:rsid w:val="003A4299"/>
    <w:rsid w:val="003A44D0"/>
    <w:rsid w:val="003A4705"/>
    <w:rsid w:val="003A47ED"/>
    <w:rsid w:val="003A481A"/>
    <w:rsid w:val="003A4B66"/>
    <w:rsid w:val="003A5AC4"/>
    <w:rsid w:val="003A5C11"/>
    <w:rsid w:val="003A66C8"/>
    <w:rsid w:val="003A6801"/>
    <w:rsid w:val="003A6FA7"/>
    <w:rsid w:val="003A7EA0"/>
    <w:rsid w:val="003B0438"/>
    <w:rsid w:val="003B0898"/>
    <w:rsid w:val="003B09FF"/>
    <w:rsid w:val="003B0A3B"/>
    <w:rsid w:val="003B14CE"/>
    <w:rsid w:val="003B1D03"/>
    <w:rsid w:val="003B1E51"/>
    <w:rsid w:val="003B1E68"/>
    <w:rsid w:val="003B2440"/>
    <w:rsid w:val="003B29E6"/>
    <w:rsid w:val="003B310A"/>
    <w:rsid w:val="003B3427"/>
    <w:rsid w:val="003B3773"/>
    <w:rsid w:val="003B3797"/>
    <w:rsid w:val="003B43C6"/>
    <w:rsid w:val="003B56A7"/>
    <w:rsid w:val="003B592C"/>
    <w:rsid w:val="003B5DB4"/>
    <w:rsid w:val="003B63DE"/>
    <w:rsid w:val="003B6CF4"/>
    <w:rsid w:val="003B758E"/>
    <w:rsid w:val="003B7672"/>
    <w:rsid w:val="003B7E7C"/>
    <w:rsid w:val="003C0549"/>
    <w:rsid w:val="003C063A"/>
    <w:rsid w:val="003C082E"/>
    <w:rsid w:val="003C0886"/>
    <w:rsid w:val="003C0901"/>
    <w:rsid w:val="003C113C"/>
    <w:rsid w:val="003C11A6"/>
    <w:rsid w:val="003C2307"/>
    <w:rsid w:val="003C23B2"/>
    <w:rsid w:val="003C309C"/>
    <w:rsid w:val="003C3178"/>
    <w:rsid w:val="003C3ABF"/>
    <w:rsid w:val="003C40A9"/>
    <w:rsid w:val="003C48D6"/>
    <w:rsid w:val="003C4D74"/>
    <w:rsid w:val="003C50FD"/>
    <w:rsid w:val="003C5500"/>
    <w:rsid w:val="003C5810"/>
    <w:rsid w:val="003C5E1E"/>
    <w:rsid w:val="003C6101"/>
    <w:rsid w:val="003C62B7"/>
    <w:rsid w:val="003C69A7"/>
    <w:rsid w:val="003C6B7A"/>
    <w:rsid w:val="003C6BDE"/>
    <w:rsid w:val="003C6C32"/>
    <w:rsid w:val="003C6F89"/>
    <w:rsid w:val="003C7617"/>
    <w:rsid w:val="003C7B20"/>
    <w:rsid w:val="003C7B9C"/>
    <w:rsid w:val="003D03B0"/>
    <w:rsid w:val="003D098B"/>
    <w:rsid w:val="003D0B01"/>
    <w:rsid w:val="003D171F"/>
    <w:rsid w:val="003D212A"/>
    <w:rsid w:val="003D2485"/>
    <w:rsid w:val="003D2E60"/>
    <w:rsid w:val="003D3290"/>
    <w:rsid w:val="003D3825"/>
    <w:rsid w:val="003D3C27"/>
    <w:rsid w:val="003D430A"/>
    <w:rsid w:val="003D4D32"/>
    <w:rsid w:val="003D4D92"/>
    <w:rsid w:val="003D547C"/>
    <w:rsid w:val="003D54DF"/>
    <w:rsid w:val="003D5B6C"/>
    <w:rsid w:val="003D6297"/>
    <w:rsid w:val="003D68A6"/>
    <w:rsid w:val="003D6EDB"/>
    <w:rsid w:val="003D7911"/>
    <w:rsid w:val="003D7CD6"/>
    <w:rsid w:val="003D7EDE"/>
    <w:rsid w:val="003E0DE7"/>
    <w:rsid w:val="003E0F45"/>
    <w:rsid w:val="003E1014"/>
    <w:rsid w:val="003E118F"/>
    <w:rsid w:val="003E15D1"/>
    <w:rsid w:val="003E1A04"/>
    <w:rsid w:val="003E1D00"/>
    <w:rsid w:val="003E1F53"/>
    <w:rsid w:val="003E2006"/>
    <w:rsid w:val="003E2473"/>
    <w:rsid w:val="003E281C"/>
    <w:rsid w:val="003E3AA7"/>
    <w:rsid w:val="003E3E3F"/>
    <w:rsid w:val="003E3E87"/>
    <w:rsid w:val="003E46DD"/>
    <w:rsid w:val="003E477E"/>
    <w:rsid w:val="003E48FB"/>
    <w:rsid w:val="003E4ED7"/>
    <w:rsid w:val="003E69F2"/>
    <w:rsid w:val="003E6E44"/>
    <w:rsid w:val="003E6EAA"/>
    <w:rsid w:val="003E6EB3"/>
    <w:rsid w:val="003E735D"/>
    <w:rsid w:val="003E7C00"/>
    <w:rsid w:val="003E7DC2"/>
    <w:rsid w:val="003F0DCA"/>
    <w:rsid w:val="003F122B"/>
    <w:rsid w:val="003F18DF"/>
    <w:rsid w:val="003F2204"/>
    <w:rsid w:val="003F25E5"/>
    <w:rsid w:val="003F26F2"/>
    <w:rsid w:val="003F2B53"/>
    <w:rsid w:val="003F33C7"/>
    <w:rsid w:val="003F33E4"/>
    <w:rsid w:val="003F378B"/>
    <w:rsid w:val="003F395B"/>
    <w:rsid w:val="003F399F"/>
    <w:rsid w:val="003F3B86"/>
    <w:rsid w:val="003F3DD2"/>
    <w:rsid w:val="003F46F5"/>
    <w:rsid w:val="003F521C"/>
    <w:rsid w:val="003F54E1"/>
    <w:rsid w:val="003F589A"/>
    <w:rsid w:val="003F5C73"/>
    <w:rsid w:val="003F5CA4"/>
    <w:rsid w:val="003F621F"/>
    <w:rsid w:val="003F6242"/>
    <w:rsid w:val="003F62A4"/>
    <w:rsid w:val="003F63DE"/>
    <w:rsid w:val="003F6426"/>
    <w:rsid w:val="003F6703"/>
    <w:rsid w:val="003F68EA"/>
    <w:rsid w:val="003F7231"/>
    <w:rsid w:val="003F7414"/>
    <w:rsid w:val="003F7E92"/>
    <w:rsid w:val="0040038F"/>
    <w:rsid w:val="00400777"/>
    <w:rsid w:val="00400C22"/>
    <w:rsid w:val="00400C9D"/>
    <w:rsid w:val="00400D95"/>
    <w:rsid w:val="00400DEF"/>
    <w:rsid w:val="00400FA1"/>
    <w:rsid w:val="00401EFC"/>
    <w:rsid w:val="004029A0"/>
    <w:rsid w:val="00402DD9"/>
    <w:rsid w:val="00403C95"/>
    <w:rsid w:val="0040500D"/>
    <w:rsid w:val="00405088"/>
    <w:rsid w:val="004058B6"/>
    <w:rsid w:val="004058C9"/>
    <w:rsid w:val="00405E93"/>
    <w:rsid w:val="00407E0F"/>
    <w:rsid w:val="00407E4E"/>
    <w:rsid w:val="00410594"/>
    <w:rsid w:val="0041059F"/>
    <w:rsid w:val="00411064"/>
    <w:rsid w:val="0041120C"/>
    <w:rsid w:val="00411B72"/>
    <w:rsid w:val="00411CD0"/>
    <w:rsid w:val="00411FF4"/>
    <w:rsid w:val="00412D06"/>
    <w:rsid w:val="004130E4"/>
    <w:rsid w:val="0041365D"/>
    <w:rsid w:val="004138A2"/>
    <w:rsid w:val="0041397A"/>
    <w:rsid w:val="00413BCC"/>
    <w:rsid w:val="00413BF9"/>
    <w:rsid w:val="00413C82"/>
    <w:rsid w:val="00413EDA"/>
    <w:rsid w:val="00413FF4"/>
    <w:rsid w:val="00414041"/>
    <w:rsid w:val="0041464C"/>
    <w:rsid w:val="00414A45"/>
    <w:rsid w:val="00414E7C"/>
    <w:rsid w:val="00415B50"/>
    <w:rsid w:val="00416986"/>
    <w:rsid w:val="00416DD4"/>
    <w:rsid w:val="004170F2"/>
    <w:rsid w:val="004176F8"/>
    <w:rsid w:val="00417B67"/>
    <w:rsid w:val="0042010C"/>
    <w:rsid w:val="0042039E"/>
    <w:rsid w:val="0042045B"/>
    <w:rsid w:val="0042072C"/>
    <w:rsid w:val="004216B9"/>
    <w:rsid w:val="00421F6D"/>
    <w:rsid w:val="00422244"/>
    <w:rsid w:val="00422B43"/>
    <w:rsid w:val="0042348A"/>
    <w:rsid w:val="00423FB0"/>
    <w:rsid w:val="00424083"/>
    <w:rsid w:val="00424676"/>
    <w:rsid w:val="004251D7"/>
    <w:rsid w:val="00425514"/>
    <w:rsid w:val="00425679"/>
    <w:rsid w:val="00425C7A"/>
    <w:rsid w:val="00425D98"/>
    <w:rsid w:val="00426184"/>
    <w:rsid w:val="004261A9"/>
    <w:rsid w:val="00426815"/>
    <w:rsid w:val="0042691A"/>
    <w:rsid w:val="00426D49"/>
    <w:rsid w:val="00427738"/>
    <w:rsid w:val="00427FDA"/>
    <w:rsid w:val="004304A3"/>
    <w:rsid w:val="00430773"/>
    <w:rsid w:val="0043085E"/>
    <w:rsid w:val="004308CB"/>
    <w:rsid w:val="00430BC8"/>
    <w:rsid w:val="004316DD"/>
    <w:rsid w:val="004317E4"/>
    <w:rsid w:val="00431EB4"/>
    <w:rsid w:val="0043251A"/>
    <w:rsid w:val="004329A5"/>
    <w:rsid w:val="00432B2B"/>
    <w:rsid w:val="00432DF7"/>
    <w:rsid w:val="0043350C"/>
    <w:rsid w:val="00433757"/>
    <w:rsid w:val="00433A47"/>
    <w:rsid w:val="00433D49"/>
    <w:rsid w:val="004346E8"/>
    <w:rsid w:val="00434A20"/>
    <w:rsid w:val="00434C57"/>
    <w:rsid w:val="00434CA6"/>
    <w:rsid w:val="00435716"/>
    <w:rsid w:val="004357E8"/>
    <w:rsid w:val="00435C46"/>
    <w:rsid w:val="00435DA6"/>
    <w:rsid w:val="00435E08"/>
    <w:rsid w:val="00436AAA"/>
    <w:rsid w:val="004370DA"/>
    <w:rsid w:val="0043720D"/>
    <w:rsid w:val="0044056C"/>
    <w:rsid w:val="00440CA2"/>
    <w:rsid w:val="00440DBE"/>
    <w:rsid w:val="00441612"/>
    <w:rsid w:val="00441883"/>
    <w:rsid w:val="00441AE2"/>
    <w:rsid w:val="00441C35"/>
    <w:rsid w:val="00441CA5"/>
    <w:rsid w:val="00441D53"/>
    <w:rsid w:val="0044257F"/>
    <w:rsid w:val="00442B03"/>
    <w:rsid w:val="00442EFA"/>
    <w:rsid w:val="00442EFC"/>
    <w:rsid w:val="00442F68"/>
    <w:rsid w:val="004441DA"/>
    <w:rsid w:val="00444819"/>
    <w:rsid w:val="00444D12"/>
    <w:rsid w:val="004454C6"/>
    <w:rsid w:val="00445B77"/>
    <w:rsid w:val="00445C84"/>
    <w:rsid w:val="004466B5"/>
    <w:rsid w:val="00446821"/>
    <w:rsid w:val="00446880"/>
    <w:rsid w:val="00446F5D"/>
    <w:rsid w:val="00447266"/>
    <w:rsid w:val="004477E9"/>
    <w:rsid w:val="00447CEA"/>
    <w:rsid w:val="00450135"/>
    <w:rsid w:val="004504A1"/>
    <w:rsid w:val="004508ED"/>
    <w:rsid w:val="0045097F"/>
    <w:rsid w:val="004517CD"/>
    <w:rsid w:val="00451F2D"/>
    <w:rsid w:val="0045231F"/>
    <w:rsid w:val="004525F4"/>
    <w:rsid w:val="00452A75"/>
    <w:rsid w:val="0045374F"/>
    <w:rsid w:val="004537FC"/>
    <w:rsid w:val="0045437F"/>
    <w:rsid w:val="004553B6"/>
    <w:rsid w:val="004553D2"/>
    <w:rsid w:val="00455920"/>
    <w:rsid w:val="00455A03"/>
    <w:rsid w:val="0045665D"/>
    <w:rsid w:val="00456A03"/>
    <w:rsid w:val="0045734E"/>
    <w:rsid w:val="00457696"/>
    <w:rsid w:val="00457819"/>
    <w:rsid w:val="00457E8C"/>
    <w:rsid w:val="004614BC"/>
    <w:rsid w:val="0046167D"/>
    <w:rsid w:val="004619F8"/>
    <w:rsid w:val="00462146"/>
    <w:rsid w:val="0046224A"/>
    <w:rsid w:val="004626EE"/>
    <w:rsid w:val="0046300D"/>
    <w:rsid w:val="0046341C"/>
    <w:rsid w:val="0046359E"/>
    <w:rsid w:val="00463A6E"/>
    <w:rsid w:val="00463B01"/>
    <w:rsid w:val="00464727"/>
    <w:rsid w:val="00464ABE"/>
    <w:rsid w:val="00464D67"/>
    <w:rsid w:val="00464E48"/>
    <w:rsid w:val="00465062"/>
    <w:rsid w:val="00465403"/>
    <w:rsid w:val="0046557B"/>
    <w:rsid w:val="004656E9"/>
    <w:rsid w:val="00465821"/>
    <w:rsid w:val="004663B1"/>
    <w:rsid w:val="00466D67"/>
    <w:rsid w:val="004673F4"/>
    <w:rsid w:val="00467AAB"/>
    <w:rsid w:val="00467FE5"/>
    <w:rsid w:val="004702DD"/>
    <w:rsid w:val="00470E20"/>
    <w:rsid w:val="00471474"/>
    <w:rsid w:val="004715E0"/>
    <w:rsid w:val="00471657"/>
    <w:rsid w:val="00471CBA"/>
    <w:rsid w:val="00472777"/>
    <w:rsid w:val="0047284F"/>
    <w:rsid w:val="00472B10"/>
    <w:rsid w:val="004731F7"/>
    <w:rsid w:val="00473400"/>
    <w:rsid w:val="0047418C"/>
    <w:rsid w:val="00475025"/>
    <w:rsid w:val="004752E6"/>
    <w:rsid w:val="004757C4"/>
    <w:rsid w:val="00475982"/>
    <w:rsid w:val="00475DA4"/>
    <w:rsid w:val="00476122"/>
    <w:rsid w:val="0047632F"/>
    <w:rsid w:val="0047659A"/>
    <w:rsid w:val="00476EA7"/>
    <w:rsid w:val="00477992"/>
    <w:rsid w:val="00477DDF"/>
    <w:rsid w:val="00480784"/>
    <w:rsid w:val="0048091F"/>
    <w:rsid w:val="004809C0"/>
    <w:rsid w:val="00480A60"/>
    <w:rsid w:val="00480E10"/>
    <w:rsid w:val="0048135A"/>
    <w:rsid w:val="00481425"/>
    <w:rsid w:val="00481615"/>
    <w:rsid w:val="004817E1"/>
    <w:rsid w:val="00482875"/>
    <w:rsid w:val="00482C3E"/>
    <w:rsid w:val="00482F90"/>
    <w:rsid w:val="00483FD4"/>
    <w:rsid w:val="004845EC"/>
    <w:rsid w:val="0048460D"/>
    <w:rsid w:val="00484D96"/>
    <w:rsid w:val="00484F96"/>
    <w:rsid w:val="00485996"/>
    <w:rsid w:val="0048642D"/>
    <w:rsid w:val="00487A54"/>
    <w:rsid w:val="00490EB5"/>
    <w:rsid w:val="0049109E"/>
    <w:rsid w:val="004919E2"/>
    <w:rsid w:val="00491C81"/>
    <w:rsid w:val="00491D32"/>
    <w:rsid w:val="00493044"/>
    <w:rsid w:val="00493238"/>
    <w:rsid w:val="00493421"/>
    <w:rsid w:val="00493515"/>
    <w:rsid w:val="00493B0A"/>
    <w:rsid w:val="00493CCD"/>
    <w:rsid w:val="00493D08"/>
    <w:rsid w:val="00494B2F"/>
    <w:rsid w:val="00495251"/>
    <w:rsid w:val="0049540A"/>
    <w:rsid w:val="004956F6"/>
    <w:rsid w:val="00495A72"/>
    <w:rsid w:val="00495FD4"/>
    <w:rsid w:val="004963C0"/>
    <w:rsid w:val="00496972"/>
    <w:rsid w:val="0049777A"/>
    <w:rsid w:val="00497A57"/>
    <w:rsid w:val="00497BD7"/>
    <w:rsid w:val="00497CF1"/>
    <w:rsid w:val="00497F56"/>
    <w:rsid w:val="004A000D"/>
    <w:rsid w:val="004A0154"/>
    <w:rsid w:val="004A019D"/>
    <w:rsid w:val="004A027B"/>
    <w:rsid w:val="004A07FA"/>
    <w:rsid w:val="004A0E01"/>
    <w:rsid w:val="004A0EDF"/>
    <w:rsid w:val="004A12D8"/>
    <w:rsid w:val="004A22D8"/>
    <w:rsid w:val="004A254C"/>
    <w:rsid w:val="004A2DAA"/>
    <w:rsid w:val="004A3325"/>
    <w:rsid w:val="004A34AA"/>
    <w:rsid w:val="004A38BA"/>
    <w:rsid w:val="004A3E72"/>
    <w:rsid w:val="004A5164"/>
    <w:rsid w:val="004A54AD"/>
    <w:rsid w:val="004A551A"/>
    <w:rsid w:val="004A556D"/>
    <w:rsid w:val="004A6777"/>
    <w:rsid w:val="004A6B25"/>
    <w:rsid w:val="004A6BBD"/>
    <w:rsid w:val="004A6D55"/>
    <w:rsid w:val="004A7940"/>
    <w:rsid w:val="004A7A85"/>
    <w:rsid w:val="004B08CA"/>
    <w:rsid w:val="004B0B66"/>
    <w:rsid w:val="004B0F71"/>
    <w:rsid w:val="004B1455"/>
    <w:rsid w:val="004B228C"/>
    <w:rsid w:val="004B2994"/>
    <w:rsid w:val="004B2B07"/>
    <w:rsid w:val="004B3C56"/>
    <w:rsid w:val="004B4BAB"/>
    <w:rsid w:val="004B4E12"/>
    <w:rsid w:val="004B4F3D"/>
    <w:rsid w:val="004B61F6"/>
    <w:rsid w:val="004B6469"/>
    <w:rsid w:val="004B653F"/>
    <w:rsid w:val="004B6A60"/>
    <w:rsid w:val="004B6CB7"/>
    <w:rsid w:val="004B6DA7"/>
    <w:rsid w:val="004B6F2C"/>
    <w:rsid w:val="004B71AC"/>
    <w:rsid w:val="004B756B"/>
    <w:rsid w:val="004B7E9D"/>
    <w:rsid w:val="004C0702"/>
    <w:rsid w:val="004C077E"/>
    <w:rsid w:val="004C0AF1"/>
    <w:rsid w:val="004C1425"/>
    <w:rsid w:val="004C164B"/>
    <w:rsid w:val="004C1874"/>
    <w:rsid w:val="004C1D0C"/>
    <w:rsid w:val="004C3029"/>
    <w:rsid w:val="004C32EF"/>
    <w:rsid w:val="004C38FD"/>
    <w:rsid w:val="004C3D1C"/>
    <w:rsid w:val="004C404F"/>
    <w:rsid w:val="004C4286"/>
    <w:rsid w:val="004C433B"/>
    <w:rsid w:val="004C4EF3"/>
    <w:rsid w:val="004C5307"/>
    <w:rsid w:val="004C5CB2"/>
    <w:rsid w:val="004C6227"/>
    <w:rsid w:val="004C68FD"/>
    <w:rsid w:val="004C6C3C"/>
    <w:rsid w:val="004C6F43"/>
    <w:rsid w:val="004C789E"/>
    <w:rsid w:val="004C7997"/>
    <w:rsid w:val="004C7AA6"/>
    <w:rsid w:val="004C7CD5"/>
    <w:rsid w:val="004C7F26"/>
    <w:rsid w:val="004D05C6"/>
    <w:rsid w:val="004D0ECD"/>
    <w:rsid w:val="004D117B"/>
    <w:rsid w:val="004D2A93"/>
    <w:rsid w:val="004D3336"/>
    <w:rsid w:val="004D387D"/>
    <w:rsid w:val="004D3915"/>
    <w:rsid w:val="004D3A5D"/>
    <w:rsid w:val="004D47D2"/>
    <w:rsid w:val="004D4C37"/>
    <w:rsid w:val="004D65B0"/>
    <w:rsid w:val="004D7543"/>
    <w:rsid w:val="004E06CD"/>
    <w:rsid w:val="004E1249"/>
    <w:rsid w:val="004E1C40"/>
    <w:rsid w:val="004E1C44"/>
    <w:rsid w:val="004E1E93"/>
    <w:rsid w:val="004E2047"/>
    <w:rsid w:val="004E2CD6"/>
    <w:rsid w:val="004E378B"/>
    <w:rsid w:val="004E3899"/>
    <w:rsid w:val="004E4052"/>
    <w:rsid w:val="004E430B"/>
    <w:rsid w:val="004E465C"/>
    <w:rsid w:val="004E4757"/>
    <w:rsid w:val="004E4824"/>
    <w:rsid w:val="004E4B2C"/>
    <w:rsid w:val="004E4BCC"/>
    <w:rsid w:val="004E4D51"/>
    <w:rsid w:val="004E55E4"/>
    <w:rsid w:val="004E5706"/>
    <w:rsid w:val="004E572D"/>
    <w:rsid w:val="004E644E"/>
    <w:rsid w:val="004E686F"/>
    <w:rsid w:val="004E6BF5"/>
    <w:rsid w:val="004E78BB"/>
    <w:rsid w:val="004E7D4B"/>
    <w:rsid w:val="004E7FC1"/>
    <w:rsid w:val="004F067A"/>
    <w:rsid w:val="004F0F63"/>
    <w:rsid w:val="004F1008"/>
    <w:rsid w:val="004F160B"/>
    <w:rsid w:val="004F1B8D"/>
    <w:rsid w:val="004F20E6"/>
    <w:rsid w:val="004F2257"/>
    <w:rsid w:val="004F28BD"/>
    <w:rsid w:val="004F2CD1"/>
    <w:rsid w:val="004F35A5"/>
    <w:rsid w:val="004F3CBB"/>
    <w:rsid w:val="004F3D32"/>
    <w:rsid w:val="004F3E68"/>
    <w:rsid w:val="004F3E87"/>
    <w:rsid w:val="004F4864"/>
    <w:rsid w:val="004F50F1"/>
    <w:rsid w:val="004F559B"/>
    <w:rsid w:val="004F5BE9"/>
    <w:rsid w:val="004F62CC"/>
    <w:rsid w:val="004F6674"/>
    <w:rsid w:val="00500724"/>
    <w:rsid w:val="005010C9"/>
    <w:rsid w:val="005011FB"/>
    <w:rsid w:val="0050161D"/>
    <w:rsid w:val="00501AD6"/>
    <w:rsid w:val="00501CCF"/>
    <w:rsid w:val="00501E28"/>
    <w:rsid w:val="005023F4"/>
    <w:rsid w:val="0050272B"/>
    <w:rsid w:val="00502804"/>
    <w:rsid w:val="00502B07"/>
    <w:rsid w:val="00502D1B"/>
    <w:rsid w:val="00502F88"/>
    <w:rsid w:val="0050384E"/>
    <w:rsid w:val="00504258"/>
    <w:rsid w:val="0050438D"/>
    <w:rsid w:val="005043CE"/>
    <w:rsid w:val="00504788"/>
    <w:rsid w:val="00504DDC"/>
    <w:rsid w:val="00504FC3"/>
    <w:rsid w:val="00506534"/>
    <w:rsid w:val="00506646"/>
    <w:rsid w:val="0050681A"/>
    <w:rsid w:val="00506B17"/>
    <w:rsid w:val="00506FF3"/>
    <w:rsid w:val="005074EF"/>
    <w:rsid w:val="00507FA3"/>
    <w:rsid w:val="00510161"/>
    <w:rsid w:val="0051083C"/>
    <w:rsid w:val="00511804"/>
    <w:rsid w:val="00511B4C"/>
    <w:rsid w:val="00511CB9"/>
    <w:rsid w:val="00511D19"/>
    <w:rsid w:val="00511E32"/>
    <w:rsid w:val="00512308"/>
    <w:rsid w:val="005131F9"/>
    <w:rsid w:val="00513338"/>
    <w:rsid w:val="00513377"/>
    <w:rsid w:val="005134C2"/>
    <w:rsid w:val="00513833"/>
    <w:rsid w:val="00513BB2"/>
    <w:rsid w:val="00514D92"/>
    <w:rsid w:val="00514E28"/>
    <w:rsid w:val="005150C5"/>
    <w:rsid w:val="005151D4"/>
    <w:rsid w:val="0051584A"/>
    <w:rsid w:val="00515B56"/>
    <w:rsid w:val="00515EC3"/>
    <w:rsid w:val="00515F38"/>
    <w:rsid w:val="00516279"/>
    <w:rsid w:val="00516726"/>
    <w:rsid w:val="00516ABE"/>
    <w:rsid w:val="00516FE0"/>
    <w:rsid w:val="005174DB"/>
    <w:rsid w:val="00517757"/>
    <w:rsid w:val="00517BA1"/>
    <w:rsid w:val="00517D1A"/>
    <w:rsid w:val="00520ADE"/>
    <w:rsid w:val="00521658"/>
    <w:rsid w:val="005221F3"/>
    <w:rsid w:val="00522D2B"/>
    <w:rsid w:val="00522E2B"/>
    <w:rsid w:val="005231EC"/>
    <w:rsid w:val="0052358C"/>
    <w:rsid w:val="00523CF0"/>
    <w:rsid w:val="0052449B"/>
    <w:rsid w:val="0052492F"/>
    <w:rsid w:val="00524C38"/>
    <w:rsid w:val="00524E1C"/>
    <w:rsid w:val="00524F6F"/>
    <w:rsid w:val="00525311"/>
    <w:rsid w:val="0052565F"/>
    <w:rsid w:val="0052641C"/>
    <w:rsid w:val="00527B1A"/>
    <w:rsid w:val="00527B47"/>
    <w:rsid w:val="005302F1"/>
    <w:rsid w:val="00530409"/>
    <w:rsid w:val="005304DD"/>
    <w:rsid w:val="00530D68"/>
    <w:rsid w:val="00530EC5"/>
    <w:rsid w:val="0053115E"/>
    <w:rsid w:val="00531B19"/>
    <w:rsid w:val="005320F4"/>
    <w:rsid w:val="0053228F"/>
    <w:rsid w:val="00532305"/>
    <w:rsid w:val="00532330"/>
    <w:rsid w:val="00532372"/>
    <w:rsid w:val="005339FA"/>
    <w:rsid w:val="00533B85"/>
    <w:rsid w:val="00533F7B"/>
    <w:rsid w:val="0053470F"/>
    <w:rsid w:val="00535288"/>
    <w:rsid w:val="00535A03"/>
    <w:rsid w:val="00535EBD"/>
    <w:rsid w:val="00536D7A"/>
    <w:rsid w:val="00537222"/>
    <w:rsid w:val="0053742F"/>
    <w:rsid w:val="005376C9"/>
    <w:rsid w:val="005378E6"/>
    <w:rsid w:val="0053797D"/>
    <w:rsid w:val="005402A0"/>
    <w:rsid w:val="00540416"/>
    <w:rsid w:val="005405EC"/>
    <w:rsid w:val="00540B0E"/>
    <w:rsid w:val="00540F15"/>
    <w:rsid w:val="0054132F"/>
    <w:rsid w:val="00541BAD"/>
    <w:rsid w:val="0054200A"/>
    <w:rsid w:val="005425BA"/>
    <w:rsid w:val="005442F1"/>
    <w:rsid w:val="0054439B"/>
    <w:rsid w:val="00544519"/>
    <w:rsid w:val="00544A11"/>
    <w:rsid w:val="00544C0A"/>
    <w:rsid w:val="00544F06"/>
    <w:rsid w:val="00545746"/>
    <w:rsid w:val="005457A9"/>
    <w:rsid w:val="00545BDA"/>
    <w:rsid w:val="005460EF"/>
    <w:rsid w:val="00546250"/>
    <w:rsid w:val="00546AB2"/>
    <w:rsid w:val="00550627"/>
    <w:rsid w:val="005507F7"/>
    <w:rsid w:val="00550D9E"/>
    <w:rsid w:val="00550E35"/>
    <w:rsid w:val="00550EFD"/>
    <w:rsid w:val="00551314"/>
    <w:rsid w:val="005516ED"/>
    <w:rsid w:val="00551CAB"/>
    <w:rsid w:val="0055255A"/>
    <w:rsid w:val="00552978"/>
    <w:rsid w:val="0055299F"/>
    <w:rsid w:val="00552B74"/>
    <w:rsid w:val="00553E47"/>
    <w:rsid w:val="005540D1"/>
    <w:rsid w:val="00554979"/>
    <w:rsid w:val="005549FA"/>
    <w:rsid w:val="00554AF0"/>
    <w:rsid w:val="00555255"/>
    <w:rsid w:val="0055555E"/>
    <w:rsid w:val="0055602E"/>
    <w:rsid w:val="005563A4"/>
    <w:rsid w:val="00556B58"/>
    <w:rsid w:val="00556D31"/>
    <w:rsid w:val="00557039"/>
    <w:rsid w:val="005574BA"/>
    <w:rsid w:val="005576FE"/>
    <w:rsid w:val="005579E4"/>
    <w:rsid w:val="00557B8F"/>
    <w:rsid w:val="00557E62"/>
    <w:rsid w:val="005603DE"/>
    <w:rsid w:val="0056085F"/>
    <w:rsid w:val="00560EB5"/>
    <w:rsid w:val="00560F85"/>
    <w:rsid w:val="0056109F"/>
    <w:rsid w:val="00561D1A"/>
    <w:rsid w:val="0056244C"/>
    <w:rsid w:val="00562697"/>
    <w:rsid w:val="00562EFB"/>
    <w:rsid w:val="00563148"/>
    <w:rsid w:val="00563606"/>
    <w:rsid w:val="00564149"/>
    <w:rsid w:val="0056426D"/>
    <w:rsid w:val="00564A93"/>
    <w:rsid w:val="00564EF7"/>
    <w:rsid w:val="005654A3"/>
    <w:rsid w:val="00565A60"/>
    <w:rsid w:val="00565DEB"/>
    <w:rsid w:val="00565FBD"/>
    <w:rsid w:val="0056602A"/>
    <w:rsid w:val="0056669C"/>
    <w:rsid w:val="00566FCF"/>
    <w:rsid w:val="005673AE"/>
    <w:rsid w:val="00567AAC"/>
    <w:rsid w:val="005700E1"/>
    <w:rsid w:val="005703BE"/>
    <w:rsid w:val="00570761"/>
    <w:rsid w:val="00570EB4"/>
    <w:rsid w:val="005712A6"/>
    <w:rsid w:val="00571316"/>
    <w:rsid w:val="0057140A"/>
    <w:rsid w:val="00571BEC"/>
    <w:rsid w:val="005720FA"/>
    <w:rsid w:val="00572C13"/>
    <w:rsid w:val="0057357A"/>
    <w:rsid w:val="0057361C"/>
    <w:rsid w:val="00573686"/>
    <w:rsid w:val="0057382C"/>
    <w:rsid w:val="005741C5"/>
    <w:rsid w:val="0057461A"/>
    <w:rsid w:val="005749F2"/>
    <w:rsid w:val="00575ADB"/>
    <w:rsid w:val="00575AE4"/>
    <w:rsid w:val="00575D06"/>
    <w:rsid w:val="00575FD2"/>
    <w:rsid w:val="005761E6"/>
    <w:rsid w:val="005762C5"/>
    <w:rsid w:val="0057655E"/>
    <w:rsid w:val="0057754E"/>
    <w:rsid w:val="0057785B"/>
    <w:rsid w:val="00577A36"/>
    <w:rsid w:val="00577ACB"/>
    <w:rsid w:val="005802CA"/>
    <w:rsid w:val="0058051A"/>
    <w:rsid w:val="00580600"/>
    <w:rsid w:val="00581369"/>
    <w:rsid w:val="00581690"/>
    <w:rsid w:val="005816B4"/>
    <w:rsid w:val="00581840"/>
    <w:rsid w:val="00581AFD"/>
    <w:rsid w:val="0058230A"/>
    <w:rsid w:val="0058323E"/>
    <w:rsid w:val="00583311"/>
    <w:rsid w:val="00583917"/>
    <w:rsid w:val="0058463F"/>
    <w:rsid w:val="005847F9"/>
    <w:rsid w:val="00584C4A"/>
    <w:rsid w:val="00584CBB"/>
    <w:rsid w:val="005851F6"/>
    <w:rsid w:val="00585D18"/>
    <w:rsid w:val="00586818"/>
    <w:rsid w:val="005875DD"/>
    <w:rsid w:val="00590190"/>
    <w:rsid w:val="00590927"/>
    <w:rsid w:val="00590E85"/>
    <w:rsid w:val="00591234"/>
    <w:rsid w:val="0059140B"/>
    <w:rsid w:val="005918AD"/>
    <w:rsid w:val="005918B7"/>
    <w:rsid w:val="00591E6A"/>
    <w:rsid w:val="0059231F"/>
    <w:rsid w:val="005925D9"/>
    <w:rsid w:val="00592E7B"/>
    <w:rsid w:val="0059392F"/>
    <w:rsid w:val="005943FD"/>
    <w:rsid w:val="00594945"/>
    <w:rsid w:val="00594CFF"/>
    <w:rsid w:val="00594F80"/>
    <w:rsid w:val="00595108"/>
    <w:rsid w:val="00595134"/>
    <w:rsid w:val="00595342"/>
    <w:rsid w:val="00595B0F"/>
    <w:rsid w:val="00595D09"/>
    <w:rsid w:val="005961BD"/>
    <w:rsid w:val="00596410"/>
    <w:rsid w:val="005966AE"/>
    <w:rsid w:val="00596752"/>
    <w:rsid w:val="00596E24"/>
    <w:rsid w:val="005977B8"/>
    <w:rsid w:val="00597905"/>
    <w:rsid w:val="00597A48"/>
    <w:rsid w:val="005A0258"/>
    <w:rsid w:val="005A03C2"/>
    <w:rsid w:val="005A06FE"/>
    <w:rsid w:val="005A0705"/>
    <w:rsid w:val="005A08FE"/>
    <w:rsid w:val="005A0937"/>
    <w:rsid w:val="005A0BA9"/>
    <w:rsid w:val="005A1039"/>
    <w:rsid w:val="005A12BC"/>
    <w:rsid w:val="005A1A75"/>
    <w:rsid w:val="005A1F5C"/>
    <w:rsid w:val="005A202B"/>
    <w:rsid w:val="005A21C6"/>
    <w:rsid w:val="005A2603"/>
    <w:rsid w:val="005A2754"/>
    <w:rsid w:val="005A2878"/>
    <w:rsid w:val="005A2C2B"/>
    <w:rsid w:val="005A3986"/>
    <w:rsid w:val="005A3A2D"/>
    <w:rsid w:val="005A3DC8"/>
    <w:rsid w:val="005A3E65"/>
    <w:rsid w:val="005A4AB0"/>
    <w:rsid w:val="005A4E61"/>
    <w:rsid w:val="005A534B"/>
    <w:rsid w:val="005A5356"/>
    <w:rsid w:val="005A595C"/>
    <w:rsid w:val="005A5C4D"/>
    <w:rsid w:val="005A5FA8"/>
    <w:rsid w:val="005A640F"/>
    <w:rsid w:val="005A64A3"/>
    <w:rsid w:val="005A7D44"/>
    <w:rsid w:val="005A7F19"/>
    <w:rsid w:val="005B0AA4"/>
    <w:rsid w:val="005B0D92"/>
    <w:rsid w:val="005B0DAF"/>
    <w:rsid w:val="005B119A"/>
    <w:rsid w:val="005B13B5"/>
    <w:rsid w:val="005B197B"/>
    <w:rsid w:val="005B1C37"/>
    <w:rsid w:val="005B2917"/>
    <w:rsid w:val="005B2AD1"/>
    <w:rsid w:val="005B2B3C"/>
    <w:rsid w:val="005B2D7D"/>
    <w:rsid w:val="005B2E40"/>
    <w:rsid w:val="005B2F9D"/>
    <w:rsid w:val="005B2FFF"/>
    <w:rsid w:val="005B38E1"/>
    <w:rsid w:val="005B3C54"/>
    <w:rsid w:val="005B3E58"/>
    <w:rsid w:val="005B4695"/>
    <w:rsid w:val="005B4B26"/>
    <w:rsid w:val="005B5C2F"/>
    <w:rsid w:val="005B62DB"/>
    <w:rsid w:val="005B664C"/>
    <w:rsid w:val="005B6725"/>
    <w:rsid w:val="005B6BB9"/>
    <w:rsid w:val="005B6EF9"/>
    <w:rsid w:val="005C005A"/>
    <w:rsid w:val="005C0B61"/>
    <w:rsid w:val="005C11B1"/>
    <w:rsid w:val="005C1696"/>
    <w:rsid w:val="005C2250"/>
    <w:rsid w:val="005C275D"/>
    <w:rsid w:val="005C3FC7"/>
    <w:rsid w:val="005C4006"/>
    <w:rsid w:val="005C44B9"/>
    <w:rsid w:val="005C457B"/>
    <w:rsid w:val="005C45F9"/>
    <w:rsid w:val="005C57C8"/>
    <w:rsid w:val="005C5F50"/>
    <w:rsid w:val="005C7123"/>
    <w:rsid w:val="005C7447"/>
    <w:rsid w:val="005C7593"/>
    <w:rsid w:val="005C76AA"/>
    <w:rsid w:val="005C7811"/>
    <w:rsid w:val="005C7BD2"/>
    <w:rsid w:val="005C7BFD"/>
    <w:rsid w:val="005C7DF3"/>
    <w:rsid w:val="005C7E72"/>
    <w:rsid w:val="005D11B4"/>
    <w:rsid w:val="005D1B3D"/>
    <w:rsid w:val="005D1C73"/>
    <w:rsid w:val="005D20CA"/>
    <w:rsid w:val="005D293C"/>
    <w:rsid w:val="005D2A12"/>
    <w:rsid w:val="005D2CC1"/>
    <w:rsid w:val="005D3A22"/>
    <w:rsid w:val="005D3A7D"/>
    <w:rsid w:val="005D3C8F"/>
    <w:rsid w:val="005D3CA8"/>
    <w:rsid w:val="005D4189"/>
    <w:rsid w:val="005D445E"/>
    <w:rsid w:val="005D4B8A"/>
    <w:rsid w:val="005D4E9D"/>
    <w:rsid w:val="005D50E9"/>
    <w:rsid w:val="005D532F"/>
    <w:rsid w:val="005D59B0"/>
    <w:rsid w:val="005D5D9A"/>
    <w:rsid w:val="005D632A"/>
    <w:rsid w:val="005D73E1"/>
    <w:rsid w:val="005E044D"/>
    <w:rsid w:val="005E069F"/>
    <w:rsid w:val="005E104A"/>
    <w:rsid w:val="005E1050"/>
    <w:rsid w:val="005E10B3"/>
    <w:rsid w:val="005E22E8"/>
    <w:rsid w:val="005E2CE6"/>
    <w:rsid w:val="005E31A5"/>
    <w:rsid w:val="005E3431"/>
    <w:rsid w:val="005E36DC"/>
    <w:rsid w:val="005E3B6E"/>
    <w:rsid w:val="005E53DA"/>
    <w:rsid w:val="005E54AD"/>
    <w:rsid w:val="005E566F"/>
    <w:rsid w:val="005E61C8"/>
    <w:rsid w:val="005E648B"/>
    <w:rsid w:val="005E7362"/>
    <w:rsid w:val="005E7680"/>
    <w:rsid w:val="005F0209"/>
    <w:rsid w:val="005F04C2"/>
    <w:rsid w:val="005F0C1B"/>
    <w:rsid w:val="005F1251"/>
    <w:rsid w:val="005F1364"/>
    <w:rsid w:val="005F1412"/>
    <w:rsid w:val="005F1911"/>
    <w:rsid w:val="005F1A04"/>
    <w:rsid w:val="005F1E94"/>
    <w:rsid w:val="005F1EA3"/>
    <w:rsid w:val="005F2518"/>
    <w:rsid w:val="005F26F2"/>
    <w:rsid w:val="005F2912"/>
    <w:rsid w:val="005F32C3"/>
    <w:rsid w:val="005F344F"/>
    <w:rsid w:val="005F348C"/>
    <w:rsid w:val="005F3752"/>
    <w:rsid w:val="005F3C82"/>
    <w:rsid w:val="005F3FF8"/>
    <w:rsid w:val="005F4FDE"/>
    <w:rsid w:val="005F5163"/>
    <w:rsid w:val="005F58A5"/>
    <w:rsid w:val="005F5BB2"/>
    <w:rsid w:val="005F6C9D"/>
    <w:rsid w:val="005F7591"/>
    <w:rsid w:val="005F7819"/>
    <w:rsid w:val="005F7C01"/>
    <w:rsid w:val="00600210"/>
    <w:rsid w:val="006008C0"/>
    <w:rsid w:val="00600C50"/>
    <w:rsid w:val="00600E7F"/>
    <w:rsid w:val="00601408"/>
    <w:rsid w:val="00601473"/>
    <w:rsid w:val="00601784"/>
    <w:rsid w:val="00601AD1"/>
    <w:rsid w:val="00601AEF"/>
    <w:rsid w:val="00601B84"/>
    <w:rsid w:val="006022C0"/>
    <w:rsid w:val="006023C3"/>
    <w:rsid w:val="00602CA4"/>
    <w:rsid w:val="00602E1E"/>
    <w:rsid w:val="0060320F"/>
    <w:rsid w:val="00603363"/>
    <w:rsid w:val="00603957"/>
    <w:rsid w:val="0060400B"/>
    <w:rsid w:val="0060405B"/>
    <w:rsid w:val="00604328"/>
    <w:rsid w:val="00604587"/>
    <w:rsid w:val="0060459D"/>
    <w:rsid w:val="006054A8"/>
    <w:rsid w:val="006054FC"/>
    <w:rsid w:val="006061C4"/>
    <w:rsid w:val="0060623C"/>
    <w:rsid w:val="00606368"/>
    <w:rsid w:val="006063B5"/>
    <w:rsid w:val="006063EB"/>
    <w:rsid w:val="006067C6"/>
    <w:rsid w:val="00607322"/>
    <w:rsid w:val="0061028B"/>
    <w:rsid w:val="006105EB"/>
    <w:rsid w:val="006106BB"/>
    <w:rsid w:val="00610CE7"/>
    <w:rsid w:val="00610FC2"/>
    <w:rsid w:val="00611AE9"/>
    <w:rsid w:val="00611B0C"/>
    <w:rsid w:val="00611E9C"/>
    <w:rsid w:val="006120EC"/>
    <w:rsid w:val="00612DA2"/>
    <w:rsid w:val="00613AD0"/>
    <w:rsid w:val="00613FA9"/>
    <w:rsid w:val="00614844"/>
    <w:rsid w:val="00614D7F"/>
    <w:rsid w:val="00614EA3"/>
    <w:rsid w:val="00615613"/>
    <w:rsid w:val="006157E1"/>
    <w:rsid w:val="00615811"/>
    <w:rsid w:val="006158A9"/>
    <w:rsid w:val="006159B4"/>
    <w:rsid w:val="00615FD9"/>
    <w:rsid w:val="0061696E"/>
    <w:rsid w:val="00616DFF"/>
    <w:rsid w:val="006178AA"/>
    <w:rsid w:val="00617A30"/>
    <w:rsid w:val="006201C6"/>
    <w:rsid w:val="00620242"/>
    <w:rsid w:val="00620ECF"/>
    <w:rsid w:val="006219BA"/>
    <w:rsid w:val="00621EE2"/>
    <w:rsid w:val="006220A4"/>
    <w:rsid w:val="00622307"/>
    <w:rsid w:val="00622D59"/>
    <w:rsid w:val="00622F5C"/>
    <w:rsid w:val="00622F5E"/>
    <w:rsid w:val="00623467"/>
    <w:rsid w:val="0062348E"/>
    <w:rsid w:val="0062359E"/>
    <w:rsid w:val="00623900"/>
    <w:rsid w:val="00624184"/>
    <w:rsid w:val="00624246"/>
    <w:rsid w:val="0062454C"/>
    <w:rsid w:val="0062468D"/>
    <w:rsid w:val="00624750"/>
    <w:rsid w:val="00624765"/>
    <w:rsid w:val="00625157"/>
    <w:rsid w:val="0062541B"/>
    <w:rsid w:val="00625F3D"/>
    <w:rsid w:val="006268EB"/>
    <w:rsid w:val="00626FDA"/>
    <w:rsid w:val="00630650"/>
    <w:rsid w:val="0063093E"/>
    <w:rsid w:val="00630CB1"/>
    <w:rsid w:val="006310F6"/>
    <w:rsid w:val="006314C6"/>
    <w:rsid w:val="006316E0"/>
    <w:rsid w:val="006317D2"/>
    <w:rsid w:val="00631975"/>
    <w:rsid w:val="00632884"/>
    <w:rsid w:val="00632D81"/>
    <w:rsid w:val="00632EC7"/>
    <w:rsid w:val="00632F85"/>
    <w:rsid w:val="00633557"/>
    <w:rsid w:val="00633E0E"/>
    <w:rsid w:val="00633F74"/>
    <w:rsid w:val="006344F5"/>
    <w:rsid w:val="0063450C"/>
    <w:rsid w:val="00634AC3"/>
    <w:rsid w:val="006353BA"/>
    <w:rsid w:val="0063614C"/>
    <w:rsid w:val="006369D5"/>
    <w:rsid w:val="00636A64"/>
    <w:rsid w:val="00636ABA"/>
    <w:rsid w:val="00636FE2"/>
    <w:rsid w:val="00637DCB"/>
    <w:rsid w:val="006401F2"/>
    <w:rsid w:val="006407B7"/>
    <w:rsid w:val="00640E08"/>
    <w:rsid w:val="00642056"/>
    <w:rsid w:val="0064285B"/>
    <w:rsid w:val="00642CA7"/>
    <w:rsid w:val="0064328B"/>
    <w:rsid w:val="006434DA"/>
    <w:rsid w:val="00643DF1"/>
    <w:rsid w:val="00644015"/>
    <w:rsid w:val="00644B19"/>
    <w:rsid w:val="00645098"/>
    <w:rsid w:val="006457D8"/>
    <w:rsid w:val="006458BD"/>
    <w:rsid w:val="00646704"/>
    <w:rsid w:val="00646AC9"/>
    <w:rsid w:val="00646EF9"/>
    <w:rsid w:val="00647608"/>
    <w:rsid w:val="006477A3"/>
    <w:rsid w:val="00647A75"/>
    <w:rsid w:val="00647EB8"/>
    <w:rsid w:val="006506B2"/>
    <w:rsid w:val="00651112"/>
    <w:rsid w:val="006514CA"/>
    <w:rsid w:val="00651E56"/>
    <w:rsid w:val="006523FD"/>
    <w:rsid w:val="00652494"/>
    <w:rsid w:val="00652750"/>
    <w:rsid w:val="0065298B"/>
    <w:rsid w:val="00652A5E"/>
    <w:rsid w:val="00652EDE"/>
    <w:rsid w:val="0065311E"/>
    <w:rsid w:val="00653396"/>
    <w:rsid w:val="006533D9"/>
    <w:rsid w:val="00653585"/>
    <w:rsid w:val="00653677"/>
    <w:rsid w:val="006541F2"/>
    <w:rsid w:val="00654736"/>
    <w:rsid w:val="00654805"/>
    <w:rsid w:val="00654B0F"/>
    <w:rsid w:val="006556A0"/>
    <w:rsid w:val="00655D1B"/>
    <w:rsid w:val="00655E85"/>
    <w:rsid w:val="006560EC"/>
    <w:rsid w:val="0065666A"/>
    <w:rsid w:val="00656C95"/>
    <w:rsid w:val="0065740E"/>
    <w:rsid w:val="00657679"/>
    <w:rsid w:val="006576AB"/>
    <w:rsid w:val="00657B01"/>
    <w:rsid w:val="00657B85"/>
    <w:rsid w:val="00657D21"/>
    <w:rsid w:val="0066070F"/>
    <w:rsid w:val="00660A24"/>
    <w:rsid w:val="00661A2B"/>
    <w:rsid w:val="00661B9D"/>
    <w:rsid w:val="00662C9A"/>
    <w:rsid w:val="00663335"/>
    <w:rsid w:val="006637A8"/>
    <w:rsid w:val="00663844"/>
    <w:rsid w:val="0066392F"/>
    <w:rsid w:val="00664554"/>
    <w:rsid w:val="00664D8F"/>
    <w:rsid w:val="00664F00"/>
    <w:rsid w:val="00665202"/>
    <w:rsid w:val="006659DA"/>
    <w:rsid w:val="00665A92"/>
    <w:rsid w:val="00665CC5"/>
    <w:rsid w:val="006664D8"/>
    <w:rsid w:val="00666503"/>
    <w:rsid w:val="00666649"/>
    <w:rsid w:val="00666816"/>
    <w:rsid w:val="00666ACC"/>
    <w:rsid w:val="00666E4C"/>
    <w:rsid w:val="006673BB"/>
    <w:rsid w:val="006673BC"/>
    <w:rsid w:val="006676CF"/>
    <w:rsid w:val="00667C37"/>
    <w:rsid w:val="00667D22"/>
    <w:rsid w:val="00667D7B"/>
    <w:rsid w:val="00667E26"/>
    <w:rsid w:val="006700E9"/>
    <w:rsid w:val="00670955"/>
    <w:rsid w:val="006709BC"/>
    <w:rsid w:val="0067106E"/>
    <w:rsid w:val="00671881"/>
    <w:rsid w:val="00671BFA"/>
    <w:rsid w:val="006723D6"/>
    <w:rsid w:val="006729BA"/>
    <w:rsid w:val="00672EDB"/>
    <w:rsid w:val="00674652"/>
    <w:rsid w:val="00674E3D"/>
    <w:rsid w:val="00675450"/>
    <w:rsid w:val="006756E0"/>
    <w:rsid w:val="00675C65"/>
    <w:rsid w:val="00675DB1"/>
    <w:rsid w:val="0067638C"/>
    <w:rsid w:val="00676418"/>
    <w:rsid w:val="0067673B"/>
    <w:rsid w:val="00676A6A"/>
    <w:rsid w:val="00676D22"/>
    <w:rsid w:val="0067707E"/>
    <w:rsid w:val="006770F2"/>
    <w:rsid w:val="00677486"/>
    <w:rsid w:val="00677B85"/>
    <w:rsid w:val="00677C14"/>
    <w:rsid w:val="00677CE0"/>
    <w:rsid w:val="0068018F"/>
    <w:rsid w:val="006801C7"/>
    <w:rsid w:val="00680441"/>
    <w:rsid w:val="0068051C"/>
    <w:rsid w:val="00680BFA"/>
    <w:rsid w:val="00680C76"/>
    <w:rsid w:val="006812FE"/>
    <w:rsid w:val="0068134D"/>
    <w:rsid w:val="0068182D"/>
    <w:rsid w:val="00681891"/>
    <w:rsid w:val="00681C1A"/>
    <w:rsid w:val="00681E96"/>
    <w:rsid w:val="006824D3"/>
    <w:rsid w:val="00682608"/>
    <w:rsid w:val="00682D2C"/>
    <w:rsid w:val="0068340E"/>
    <w:rsid w:val="00683725"/>
    <w:rsid w:val="00683AB6"/>
    <w:rsid w:val="00683D10"/>
    <w:rsid w:val="006842DD"/>
    <w:rsid w:val="006846C1"/>
    <w:rsid w:val="0068516D"/>
    <w:rsid w:val="006853F7"/>
    <w:rsid w:val="0068545D"/>
    <w:rsid w:val="0068560F"/>
    <w:rsid w:val="00685BFC"/>
    <w:rsid w:val="00685F7E"/>
    <w:rsid w:val="006868D2"/>
    <w:rsid w:val="00687D01"/>
    <w:rsid w:val="00687EF9"/>
    <w:rsid w:val="00690206"/>
    <w:rsid w:val="006904BA"/>
    <w:rsid w:val="00690647"/>
    <w:rsid w:val="0069078B"/>
    <w:rsid w:val="00690E57"/>
    <w:rsid w:val="006911AE"/>
    <w:rsid w:val="00691469"/>
    <w:rsid w:val="0069162F"/>
    <w:rsid w:val="006919A9"/>
    <w:rsid w:val="00692551"/>
    <w:rsid w:val="00692813"/>
    <w:rsid w:val="00692D2C"/>
    <w:rsid w:val="00693338"/>
    <w:rsid w:val="0069357D"/>
    <w:rsid w:val="00693B8C"/>
    <w:rsid w:val="00694011"/>
    <w:rsid w:val="006940F3"/>
    <w:rsid w:val="00694493"/>
    <w:rsid w:val="00694685"/>
    <w:rsid w:val="00694AE3"/>
    <w:rsid w:val="006954D4"/>
    <w:rsid w:val="00695950"/>
    <w:rsid w:val="00695CED"/>
    <w:rsid w:val="00696433"/>
    <w:rsid w:val="006964B4"/>
    <w:rsid w:val="006966BC"/>
    <w:rsid w:val="00696A5E"/>
    <w:rsid w:val="00696F91"/>
    <w:rsid w:val="00696FE8"/>
    <w:rsid w:val="00697069"/>
    <w:rsid w:val="006973D1"/>
    <w:rsid w:val="00697BC9"/>
    <w:rsid w:val="006A072A"/>
    <w:rsid w:val="006A0753"/>
    <w:rsid w:val="006A0936"/>
    <w:rsid w:val="006A0CB7"/>
    <w:rsid w:val="006A14CE"/>
    <w:rsid w:val="006A15FA"/>
    <w:rsid w:val="006A1692"/>
    <w:rsid w:val="006A17CD"/>
    <w:rsid w:val="006A210F"/>
    <w:rsid w:val="006A2327"/>
    <w:rsid w:val="006A2926"/>
    <w:rsid w:val="006A2A51"/>
    <w:rsid w:val="006A2B29"/>
    <w:rsid w:val="006A30DC"/>
    <w:rsid w:val="006A3129"/>
    <w:rsid w:val="006A3176"/>
    <w:rsid w:val="006A31EE"/>
    <w:rsid w:val="006A37B8"/>
    <w:rsid w:val="006A386C"/>
    <w:rsid w:val="006A397F"/>
    <w:rsid w:val="006A3A90"/>
    <w:rsid w:val="006A3C83"/>
    <w:rsid w:val="006A3DBB"/>
    <w:rsid w:val="006A4017"/>
    <w:rsid w:val="006A40C5"/>
    <w:rsid w:val="006A4A2A"/>
    <w:rsid w:val="006A5505"/>
    <w:rsid w:val="006A59E5"/>
    <w:rsid w:val="006A5AE4"/>
    <w:rsid w:val="006A5E3A"/>
    <w:rsid w:val="006A6154"/>
    <w:rsid w:val="006A7206"/>
    <w:rsid w:val="006A75D8"/>
    <w:rsid w:val="006A7603"/>
    <w:rsid w:val="006A7FD2"/>
    <w:rsid w:val="006B007F"/>
    <w:rsid w:val="006B0893"/>
    <w:rsid w:val="006B0B2D"/>
    <w:rsid w:val="006B0E37"/>
    <w:rsid w:val="006B0FC2"/>
    <w:rsid w:val="006B1496"/>
    <w:rsid w:val="006B1756"/>
    <w:rsid w:val="006B1A9D"/>
    <w:rsid w:val="006B1B80"/>
    <w:rsid w:val="006B2248"/>
    <w:rsid w:val="006B32E2"/>
    <w:rsid w:val="006B3355"/>
    <w:rsid w:val="006B3494"/>
    <w:rsid w:val="006B4069"/>
    <w:rsid w:val="006B4209"/>
    <w:rsid w:val="006B516B"/>
    <w:rsid w:val="006B5F31"/>
    <w:rsid w:val="006B64D7"/>
    <w:rsid w:val="006B64D8"/>
    <w:rsid w:val="006B681F"/>
    <w:rsid w:val="006B7B27"/>
    <w:rsid w:val="006C067C"/>
    <w:rsid w:val="006C0C5B"/>
    <w:rsid w:val="006C0D7D"/>
    <w:rsid w:val="006C0F06"/>
    <w:rsid w:val="006C15B9"/>
    <w:rsid w:val="006C1977"/>
    <w:rsid w:val="006C26B7"/>
    <w:rsid w:val="006C2811"/>
    <w:rsid w:val="006C2D38"/>
    <w:rsid w:val="006C2DAB"/>
    <w:rsid w:val="006C3491"/>
    <w:rsid w:val="006C356B"/>
    <w:rsid w:val="006C36AA"/>
    <w:rsid w:val="006C38C9"/>
    <w:rsid w:val="006C3AA4"/>
    <w:rsid w:val="006C3FA8"/>
    <w:rsid w:val="006C3FD0"/>
    <w:rsid w:val="006C43CF"/>
    <w:rsid w:val="006C6312"/>
    <w:rsid w:val="006C6616"/>
    <w:rsid w:val="006C6B07"/>
    <w:rsid w:val="006C767A"/>
    <w:rsid w:val="006C7FDB"/>
    <w:rsid w:val="006D0FC9"/>
    <w:rsid w:val="006D1666"/>
    <w:rsid w:val="006D16A7"/>
    <w:rsid w:val="006D1C79"/>
    <w:rsid w:val="006D2431"/>
    <w:rsid w:val="006D250A"/>
    <w:rsid w:val="006D25C2"/>
    <w:rsid w:val="006D274F"/>
    <w:rsid w:val="006D2CE8"/>
    <w:rsid w:val="006D2E7D"/>
    <w:rsid w:val="006D405E"/>
    <w:rsid w:val="006D4470"/>
    <w:rsid w:val="006D44CB"/>
    <w:rsid w:val="006D56B1"/>
    <w:rsid w:val="006D599C"/>
    <w:rsid w:val="006D5ABC"/>
    <w:rsid w:val="006D5B8B"/>
    <w:rsid w:val="006D5B9D"/>
    <w:rsid w:val="006D6608"/>
    <w:rsid w:val="006D66F1"/>
    <w:rsid w:val="006D679C"/>
    <w:rsid w:val="006D7158"/>
    <w:rsid w:val="006E0C6E"/>
    <w:rsid w:val="006E0CDD"/>
    <w:rsid w:val="006E1330"/>
    <w:rsid w:val="006E1D77"/>
    <w:rsid w:val="006E22E4"/>
    <w:rsid w:val="006E23F1"/>
    <w:rsid w:val="006E292E"/>
    <w:rsid w:val="006E2CFD"/>
    <w:rsid w:val="006E2FFF"/>
    <w:rsid w:val="006E3000"/>
    <w:rsid w:val="006E35DD"/>
    <w:rsid w:val="006E37A7"/>
    <w:rsid w:val="006E3ED8"/>
    <w:rsid w:val="006E4178"/>
    <w:rsid w:val="006E4CBA"/>
    <w:rsid w:val="006E574B"/>
    <w:rsid w:val="006E58B5"/>
    <w:rsid w:val="006E62D3"/>
    <w:rsid w:val="006E71B1"/>
    <w:rsid w:val="006E7E34"/>
    <w:rsid w:val="006F03DA"/>
    <w:rsid w:val="006F096A"/>
    <w:rsid w:val="006F0F60"/>
    <w:rsid w:val="006F100E"/>
    <w:rsid w:val="006F15F4"/>
    <w:rsid w:val="006F20A2"/>
    <w:rsid w:val="006F21B8"/>
    <w:rsid w:val="006F26B2"/>
    <w:rsid w:val="006F2859"/>
    <w:rsid w:val="006F3ABD"/>
    <w:rsid w:val="006F4EB3"/>
    <w:rsid w:val="006F53E7"/>
    <w:rsid w:val="006F5AA2"/>
    <w:rsid w:val="006F5ADA"/>
    <w:rsid w:val="006F661A"/>
    <w:rsid w:val="006F6959"/>
    <w:rsid w:val="006F7178"/>
    <w:rsid w:val="006F78A4"/>
    <w:rsid w:val="007002E9"/>
    <w:rsid w:val="007003D9"/>
    <w:rsid w:val="007013E8"/>
    <w:rsid w:val="00701768"/>
    <w:rsid w:val="00702312"/>
    <w:rsid w:val="00702DA9"/>
    <w:rsid w:val="00702E47"/>
    <w:rsid w:val="00702EEE"/>
    <w:rsid w:val="00703D37"/>
    <w:rsid w:val="007043AC"/>
    <w:rsid w:val="00705B70"/>
    <w:rsid w:val="00705E5A"/>
    <w:rsid w:val="007071CB"/>
    <w:rsid w:val="00707E24"/>
    <w:rsid w:val="00707F26"/>
    <w:rsid w:val="007101EC"/>
    <w:rsid w:val="007107ED"/>
    <w:rsid w:val="00710C34"/>
    <w:rsid w:val="00710EA6"/>
    <w:rsid w:val="007113DC"/>
    <w:rsid w:val="00711900"/>
    <w:rsid w:val="00711AAE"/>
    <w:rsid w:val="00711CD2"/>
    <w:rsid w:val="007121CD"/>
    <w:rsid w:val="007125D8"/>
    <w:rsid w:val="00712647"/>
    <w:rsid w:val="00712B87"/>
    <w:rsid w:val="00712D65"/>
    <w:rsid w:val="007134F0"/>
    <w:rsid w:val="00713D0C"/>
    <w:rsid w:val="007144ED"/>
    <w:rsid w:val="0071462A"/>
    <w:rsid w:val="007156D4"/>
    <w:rsid w:val="00715D26"/>
    <w:rsid w:val="00715E69"/>
    <w:rsid w:val="00715EB3"/>
    <w:rsid w:val="007160BE"/>
    <w:rsid w:val="00716EE8"/>
    <w:rsid w:val="0071734E"/>
    <w:rsid w:val="007173B7"/>
    <w:rsid w:val="0071760F"/>
    <w:rsid w:val="00717D6E"/>
    <w:rsid w:val="00717F45"/>
    <w:rsid w:val="007206C5"/>
    <w:rsid w:val="00720B50"/>
    <w:rsid w:val="00720C80"/>
    <w:rsid w:val="00720FCF"/>
    <w:rsid w:val="00721589"/>
    <w:rsid w:val="007215A7"/>
    <w:rsid w:val="00722170"/>
    <w:rsid w:val="00722B08"/>
    <w:rsid w:val="00722C2A"/>
    <w:rsid w:val="00723608"/>
    <w:rsid w:val="007242B4"/>
    <w:rsid w:val="00724512"/>
    <w:rsid w:val="0072458F"/>
    <w:rsid w:val="0072462C"/>
    <w:rsid w:val="00724893"/>
    <w:rsid w:val="0072528A"/>
    <w:rsid w:val="00725500"/>
    <w:rsid w:val="0072552E"/>
    <w:rsid w:val="00725582"/>
    <w:rsid w:val="0072593D"/>
    <w:rsid w:val="00725A52"/>
    <w:rsid w:val="007262F3"/>
    <w:rsid w:val="00726F22"/>
    <w:rsid w:val="00727662"/>
    <w:rsid w:val="00730B55"/>
    <w:rsid w:val="00730C42"/>
    <w:rsid w:val="007314FB"/>
    <w:rsid w:val="00731D28"/>
    <w:rsid w:val="00731D8C"/>
    <w:rsid w:val="0073219F"/>
    <w:rsid w:val="00733367"/>
    <w:rsid w:val="00733561"/>
    <w:rsid w:val="00734547"/>
    <w:rsid w:val="00735109"/>
    <w:rsid w:val="007351C7"/>
    <w:rsid w:val="0073555B"/>
    <w:rsid w:val="00735765"/>
    <w:rsid w:val="0073677B"/>
    <w:rsid w:val="00736CED"/>
    <w:rsid w:val="007376E2"/>
    <w:rsid w:val="007377DA"/>
    <w:rsid w:val="00737A35"/>
    <w:rsid w:val="007409C0"/>
    <w:rsid w:val="00740B58"/>
    <w:rsid w:val="00740D0C"/>
    <w:rsid w:val="00740FFE"/>
    <w:rsid w:val="00741074"/>
    <w:rsid w:val="00741244"/>
    <w:rsid w:val="007418B6"/>
    <w:rsid w:val="0074213D"/>
    <w:rsid w:val="00742279"/>
    <w:rsid w:val="007423F4"/>
    <w:rsid w:val="00742503"/>
    <w:rsid w:val="0074264F"/>
    <w:rsid w:val="00742882"/>
    <w:rsid w:val="00742D32"/>
    <w:rsid w:val="00743276"/>
    <w:rsid w:val="007436D2"/>
    <w:rsid w:val="007439B5"/>
    <w:rsid w:val="00743ACA"/>
    <w:rsid w:val="00743C39"/>
    <w:rsid w:val="00743F4E"/>
    <w:rsid w:val="00744CB8"/>
    <w:rsid w:val="00745468"/>
    <w:rsid w:val="00745E16"/>
    <w:rsid w:val="0074637F"/>
    <w:rsid w:val="00746451"/>
    <w:rsid w:val="007464B3"/>
    <w:rsid w:val="007472BB"/>
    <w:rsid w:val="00747845"/>
    <w:rsid w:val="00750294"/>
    <w:rsid w:val="0075041B"/>
    <w:rsid w:val="00750860"/>
    <w:rsid w:val="0075112C"/>
    <w:rsid w:val="007514C7"/>
    <w:rsid w:val="007514E1"/>
    <w:rsid w:val="00752008"/>
    <w:rsid w:val="0075262F"/>
    <w:rsid w:val="00752872"/>
    <w:rsid w:val="00752BCE"/>
    <w:rsid w:val="00753127"/>
    <w:rsid w:val="0075391A"/>
    <w:rsid w:val="0075396C"/>
    <w:rsid w:val="00753E85"/>
    <w:rsid w:val="0075477B"/>
    <w:rsid w:val="00754DF1"/>
    <w:rsid w:val="00754F08"/>
    <w:rsid w:val="00754FD0"/>
    <w:rsid w:val="00755050"/>
    <w:rsid w:val="0075509D"/>
    <w:rsid w:val="007553C2"/>
    <w:rsid w:val="0075621B"/>
    <w:rsid w:val="00756482"/>
    <w:rsid w:val="00756CDF"/>
    <w:rsid w:val="00756D9B"/>
    <w:rsid w:val="00756F98"/>
    <w:rsid w:val="0075729A"/>
    <w:rsid w:val="0075785E"/>
    <w:rsid w:val="00757BB4"/>
    <w:rsid w:val="007609D7"/>
    <w:rsid w:val="00760DC2"/>
    <w:rsid w:val="0076150F"/>
    <w:rsid w:val="00761812"/>
    <w:rsid w:val="00762005"/>
    <w:rsid w:val="00762723"/>
    <w:rsid w:val="00762D6F"/>
    <w:rsid w:val="00762F59"/>
    <w:rsid w:val="007637D8"/>
    <w:rsid w:val="00764332"/>
    <w:rsid w:val="00764E96"/>
    <w:rsid w:val="00765A54"/>
    <w:rsid w:val="00765B01"/>
    <w:rsid w:val="00765FD0"/>
    <w:rsid w:val="007660A8"/>
    <w:rsid w:val="007662A7"/>
    <w:rsid w:val="00766E23"/>
    <w:rsid w:val="00770C3A"/>
    <w:rsid w:val="00770F71"/>
    <w:rsid w:val="00770FEF"/>
    <w:rsid w:val="0077176F"/>
    <w:rsid w:val="0077195F"/>
    <w:rsid w:val="00771A3C"/>
    <w:rsid w:val="00771EB0"/>
    <w:rsid w:val="0077248B"/>
    <w:rsid w:val="00772FEC"/>
    <w:rsid w:val="00773039"/>
    <w:rsid w:val="00773A04"/>
    <w:rsid w:val="00774286"/>
    <w:rsid w:val="00774E12"/>
    <w:rsid w:val="00774E9A"/>
    <w:rsid w:val="00774EAE"/>
    <w:rsid w:val="007750E6"/>
    <w:rsid w:val="007756D6"/>
    <w:rsid w:val="00775712"/>
    <w:rsid w:val="0077579E"/>
    <w:rsid w:val="00775C72"/>
    <w:rsid w:val="00775E24"/>
    <w:rsid w:val="00775EDA"/>
    <w:rsid w:val="00775EEC"/>
    <w:rsid w:val="007761C8"/>
    <w:rsid w:val="0077633E"/>
    <w:rsid w:val="0077675C"/>
    <w:rsid w:val="007767C0"/>
    <w:rsid w:val="0077703C"/>
    <w:rsid w:val="007772D5"/>
    <w:rsid w:val="00777CA8"/>
    <w:rsid w:val="00777D0B"/>
    <w:rsid w:val="00780083"/>
    <w:rsid w:val="00780D9B"/>
    <w:rsid w:val="00781E5F"/>
    <w:rsid w:val="00782391"/>
    <w:rsid w:val="0078328C"/>
    <w:rsid w:val="007832D0"/>
    <w:rsid w:val="00783970"/>
    <w:rsid w:val="007839B1"/>
    <w:rsid w:val="00783A83"/>
    <w:rsid w:val="007847C8"/>
    <w:rsid w:val="007851D2"/>
    <w:rsid w:val="00785643"/>
    <w:rsid w:val="0078597E"/>
    <w:rsid w:val="00785A0A"/>
    <w:rsid w:val="007860A7"/>
    <w:rsid w:val="00786231"/>
    <w:rsid w:val="007871FC"/>
    <w:rsid w:val="0079049B"/>
    <w:rsid w:val="007909C4"/>
    <w:rsid w:val="00791323"/>
    <w:rsid w:val="007918B9"/>
    <w:rsid w:val="00791C20"/>
    <w:rsid w:val="007922B8"/>
    <w:rsid w:val="00792C0D"/>
    <w:rsid w:val="00793003"/>
    <w:rsid w:val="00793174"/>
    <w:rsid w:val="00793564"/>
    <w:rsid w:val="00794290"/>
    <w:rsid w:val="00794C98"/>
    <w:rsid w:val="00794CC5"/>
    <w:rsid w:val="00794EEF"/>
    <w:rsid w:val="00795177"/>
    <w:rsid w:val="007951E1"/>
    <w:rsid w:val="0079534A"/>
    <w:rsid w:val="00795AEA"/>
    <w:rsid w:val="00795B07"/>
    <w:rsid w:val="00795CB7"/>
    <w:rsid w:val="007970B9"/>
    <w:rsid w:val="007971F7"/>
    <w:rsid w:val="00797483"/>
    <w:rsid w:val="0079778A"/>
    <w:rsid w:val="00797A65"/>
    <w:rsid w:val="00797D0F"/>
    <w:rsid w:val="00797EC1"/>
    <w:rsid w:val="00797F33"/>
    <w:rsid w:val="007A023C"/>
    <w:rsid w:val="007A0487"/>
    <w:rsid w:val="007A0F40"/>
    <w:rsid w:val="007A19C4"/>
    <w:rsid w:val="007A1AA5"/>
    <w:rsid w:val="007A264C"/>
    <w:rsid w:val="007A2B8A"/>
    <w:rsid w:val="007A2C0D"/>
    <w:rsid w:val="007A374A"/>
    <w:rsid w:val="007A39E9"/>
    <w:rsid w:val="007A3D89"/>
    <w:rsid w:val="007A4A20"/>
    <w:rsid w:val="007A5BDB"/>
    <w:rsid w:val="007A6659"/>
    <w:rsid w:val="007A698E"/>
    <w:rsid w:val="007A6BC1"/>
    <w:rsid w:val="007A6CB8"/>
    <w:rsid w:val="007A6FE3"/>
    <w:rsid w:val="007A7158"/>
    <w:rsid w:val="007A7335"/>
    <w:rsid w:val="007A7916"/>
    <w:rsid w:val="007A79C8"/>
    <w:rsid w:val="007A7A6E"/>
    <w:rsid w:val="007A7E73"/>
    <w:rsid w:val="007B006D"/>
    <w:rsid w:val="007B08B3"/>
    <w:rsid w:val="007B0B28"/>
    <w:rsid w:val="007B1158"/>
    <w:rsid w:val="007B1C7E"/>
    <w:rsid w:val="007B213A"/>
    <w:rsid w:val="007B224C"/>
    <w:rsid w:val="007B2341"/>
    <w:rsid w:val="007B23C8"/>
    <w:rsid w:val="007B2D04"/>
    <w:rsid w:val="007B2FC4"/>
    <w:rsid w:val="007B36D2"/>
    <w:rsid w:val="007B4139"/>
    <w:rsid w:val="007B4899"/>
    <w:rsid w:val="007B524F"/>
    <w:rsid w:val="007B573A"/>
    <w:rsid w:val="007B5864"/>
    <w:rsid w:val="007B5FBA"/>
    <w:rsid w:val="007B666D"/>
    <w:rsid w:val="007B66AC"/>
    <w:rsid w:val="007B6A7E"/>
    <w:rsid w:val="007B6B29"/>
    <w:rsid w:val="007B7D70"/>
    <w:rsid w:val="007B7F34"/>
    <w:rsid w:val="007C008D"/>
    <w:rsid w:val="007C094D"/>
    <w:rsid w:val="007C0F67"/>
    <w:rsid w:val="007C1DB8"/>
    <w:rsid w:val="007C24FB"/>
    <w:rsid w:val="007C2817"/>
    <w:rsid w:val="007C2B51"/>
    <w:rsid w:val="007C2D29"/>
    <w:rsid w:val="007C2FD9"/>
    <w:rsid w:val="007C3D73"/>
    <w:rsid w:val="007C44CB"/>
    <w:rsid w:val="007C4768"/>
    <w:rsid w:val="007C54DB"/>
    <w:rsid w:val="007C583F"/>
    <w:rsid w:val="007C5900"/>
    <w:rsid w:val="007C5EC9"/>
    <w:rsid w:val="007C61D2"/>
    <w:rsid w:val="007C6CF1"/>
    <w:rsid w:val="007C70AA"/>
    <w:rsid w:val="007C7A4A"/>
    <w:rsid w:val="007C7AE0"/>
    <w:rsid w:val="007D0521"/>
    <w:rsid w:val="007D0555"/>
    <w:rsid w:val="007D064B"/>
    <w:rsid w:val="007D07D9"/>
    <w:rsid w:val="007D09E6"/>
    <w:rsid w:val="007D1167"/>
    <w:rsid w:val="007D1F71"/>
    <w:rsid w:val="007D1FE3"/>
    <w:rsid w:val="007D20D9"/>
    <w:rsid w:val="007D23B7"/>
    <w:rsid w:val="007D24BB"/>
    <w:rsid w:val="007D2A9B"/>
    <w:rsid w:val="007D3048"/>
    <w:rsid w:val="007D37A5"/>
    <w:rsid w:val="007D41AF"/>
    <w:rsid w:val="007D4A0D"/>
    <w:rsid w:val="007D4D72"/>
    <w:rsid w:val="007D4D94"/>
    <w:rsid w:val="007D5312"/>
    <w:rsid w:val="007D64B5"/>
    <w:rsid w:val="007D666B"/>
    <w:rsid w:val="007D6CD8"/>
    <w:rsid w:val="007D70FD"/>
    <w:rsid w:val="007D75C7"/>
    <w:rsid w:val="007E0308"/>
    <w:rsid w:val="007E041E"/>
    <w:rsid w:val="007E1588"/>
    <w:rsid w:val="007E2E16"/>
    <w:rsid w:val="007E30AD"/>
    <w:rsid w:val="007E3383"/>
    <w:rsid w:val="007E34DA"/>
    <w:rsid w:val="007E37F5"/>
    <w:rsid w:val="007E3AFF"/>
    <w:rsid w:val="007E3F8F"/>
    <w:rsid w:val="007E4632"/>
    <w:rsid w:val="007E47D7"/>
    <w:rsid w:val="007E4A35"/>
    <w:rsid w:val="007E4F58"/>
    <w:rsid w:val="007E53C4"/>
    <w:rsid w:val="007E53EC"/>
    <w:rsid w:val="007E58BF"/>
    <w:rsid w:val="007E603E"/>
    <w:rsid w:val="007E6149"/>
    <w:rsid w:val="007E6A8C"/>
    <w:rsid w:val="007E6E51"/>
    <w:rsid w:val="007E6E7F"/>
    <w:rsid w:val="007E6F0E"/>
    <w:rsid w:val="007E762E"/>
    <w:rsid w:val="007E7ABE"/>
    <w:rsid w:val="007E7C61"/>
    <w:rsid w:val="007E7F5A"/>
    <w:rsid w:val="007F0CDE"/>
    <w:rsid w:val="007F0F52"/>
    <w:rsid w:val="007F108B"/>
    <w:rsid w:val="007F1574"/>
    <w:rsid w:val="007F1720"/>
    <w:rsid w:val="007F18CA"/>
    <w:rsid w:val="007F1A03"/>
    <w:rsid w:val="007F20A6"/>
    <w:rsid w:val="007F280B"/>
    <w:rsid w:val="007F2B86"/>
    <w:rsid w:val="007F361A"/>
    <w:rsid w:val="007F46A1"/>
    <w:rsid w:val="007F4E97"/>
    <w:rsid w:val="007F5076"/>
    <w:rsid w:val="007F523B"/>
    <w:rsid w:val="007F52FA"/>
    <w:rsid w:val="007F5E5D"/>
    <w:rsid w:val="007F5F99"/>
    <w:rsid w:val="007F61A4"/>
    <w:rsid w:val="007F7740"/>
    <w:rsid w:val="007F7B12"/>
    <w:rsid w:val="00800171"/>
    <w:rsid w:val="00800380"/>
    <w:rsid w:val="00800AB8"/>
    <w:rsid w:val="00800BAA"/>
    <w:rsid w:val="00800BCE"/>
    <w:rsid w:val="0080104A"/>
    <w:rsid w:val="00801381"/>
    <w:rsid w:val="00802319"/>
    <w:rsid w:val="008024EE"/>
    <w:rsid w:val="00802718"/>
    <w:rsid w:val="0080295B"/>
    <w:rsid w:val="00802D06"/>
    <w:rsid w:val="008035B3"/>
    <w:rsid w:val="008036C6"/>
    <w:rsid w:val="00803BBB"/>
    <w:rsid w:val="00803BD8"/>
    <w:rsid w:val="008040ED"/>
    <w:rsid w:val="0080427D"/>
    <w:rsid w:val="008046E1"/>
    <w:rsid w:val="008052E3"/>
    <w:rsid w:val="00805372"/>
    <w:rsid w:val="00805600"/>
    <w:rsid w:val="00806296"/>
    <w:rsid w:val="008065D0"/>
    <w:rsid w:val="008067EB"/>
    <w:rsid w:val="0080709A"/>
    <w:rsid w:val="0080791C"/>
    <w:rsid w:val="00807FBA"/>
    <w:rsid w:val="008105B0"/>
    <w:rsid w:val="0081067A"/>
    <w:rsid w:val="008107FB"/>
    <w:rsid w:val="00810B8B"/>
    <w:rsid w:val="00811868"/>
    <w:rsid w:val="0081239D"/>
    <w:rsid w:val="00813867"/>
    <w:rsid w:val="00813D9D"/>
    <w:rsid w:val="00814F65"/>
    <w:rsid w:val="00815201"/>
    <w:rsid w:val="008161E7"/>
    <w:rsid w:val="00816341"/>
    <w:rsid w:val="00816990"/>
    <w:rsid w:val="0081786A"/>
    <w:rsid w:val="00817B91"/>
    <w:rsid w:val="008200BD"/>
    <w:rsid w:val="00820106"/>
    <w:rsid w:val="00820257"/>
    <w:rsid w:val="0082048B"/>
    <w:rsid w:val="008204F6"/>
    <w:rsid w:val="008209B8"/>
    <w:rsid w:val="00820B51"/>
    <w:rsid w:val="00820F13"/>
    <w:rsid w:val="0082151F"/>
    <w:rsid w:val="00821B56"/>
    <w:rsid w:val="008220DD"/>
    <w:rsid w:val="00822F94"/>
    <w:rsid w:val="008234A6"/>
    <w:rsid w:val="008249A6"/>
    <w:rsid w:val="008251FA"/>
    <w:rsid w:val="00825271"/>
    <w:rsid w:val="00825387"/>
    <w:rsid w:val="00825AB6"/>
    <w:rsid w:val="00825BF6"/>
    <w:rsid w:val="0082614B"/>
    <w:rsid w:val="008262D7"/>
    <w:rsid w:val="0082682E"/>
    <w:rsid w:val="00826CE0"/>
    <w:rsid w:val="0082784B"/>
    <w:rsid w:val="0082785E"/>
    <w:rsid w:val="00827999"/>
    <w:rsid w:val="00827E70"/>
    <w:rsid w:val="008301A2"/>
    <w:rsid w:val="00830454"/>
    <w:rsid w:val="0083077D"/>
    <w:rsid w:val="00830CD0"/>
    <w:rsid w:val="00831876"/>
    <w:rsid w:val="0083198F"/>
    <w:rsid w:val="00831B3E"/>
    <w:rsid w:val="0083213B"/>
    <w:rsid w:val="008329A9"/>
    <w:rsid w:val="00832C4E"/>
    <w:rsid w:val="008332F4"/>
    <w:rsid w:val="00833378"/>
    <w:rsid w:val="00833AFD"/>
    <w:rsid w:val="00833B99"/>
    <w:rsid w:val="00833DAC"/>
    <w:rsid w:val="00834059"/>
    <w:rsid w:val="00834B42"/>
    <w:rsid w:val="00834B45"/>
    <w:rsid w:val="00834DF1"/>
    <w:rsid w:val="00835644"/>
    <w:rsid w:val="00835A9A"/>
    <w:rsid w:val="00836215"/>
    <w:rsid w:val="00836BC9"/>
    <w:rsid w:val="00837172"/>
    <w:rsid w:val="00837306"/>
    <w:rsid w:val="00837BEB"/>
    <w:rsid w:val="00840E8C"/>
    <w:rsid w:val="0084157E"/>
    <w:rsid w:val="00841D10"/>
    <w:rsid w:val="008427FB"/>
    <w:rsid w:val="0084318E"/>
    <w:rsid w:val="008434FC"/>
    <w:rsid w:val="0084350E"/>
    <w:rsid w:val="00843636"/>
    <w:rsid w:val="0084375A"/>
    <w:rsid w:val="008437E6"/>
    <w:rsid w:val="008438DA"/>
    <w:rsid w:val="00843E28"/>
    <w:rsid w:val="00843F44"/>
    <w:rsid w:val="00844694"/>
    <w:rsid w:val="008456D0"/>
    <w:rsid w:val="00845737"/>
    <w:rsid w:val="00845D68"/>
    <w:rsid w:val="00845ECF"/>
    <w:rsid w:val="00846123"/>
    <w:rsid w:val="00846541"/>
    <w:rsid w:val="008466C2"/>
    <w:rsid w:val="008469A0"/>
    <w:rsid w:val="008469EA"/>
    <w:rsid w:val="00846AAE"/>
    <w:rsid w:val="00846F44"/>
    <w:rsid w:val="00847198"/>
    <w:rsid w:val="0084780C"/>
    <w:rsid w:val="00847A7A"/>
    <w:rsid w:val="00847AD9"/>
    <w:rsid w:val="0085182B"/>
    <w:rsid w:val="0085185E"/>
    <w:rsid w:val="00851C0A"/>
    <w:rsid w:val="00851D93"/>
    <w:rsid w:val="008521D9"/>
    <w:rsid w:val="00852A90"/>
    <w:rsid w:val="008536F7"/>
    <w:rsid w:val="0085394B"/>
    <w:rsid w:val="00853DFD"/>
    <w:rsid w:val="00853F35"/>
    <w:rsid w:val="00854029"/>
    <w:rsid w:val="008543D1"/>
    <w:rsid w:val="0085451E"/>
    <w:rsid w:val="00854BAC"/>
    <w:rsid w:val="00855613"/>
    <w:rsid w:val="00855D07"/>
    <w:rsid w:val="0085601F"/>
    <w:rsid w:val="0085630A"/>
    <w:rsid w:val="00856446"/>
    <w:rsid w:val="008569F8"/>
    <w:rsid w:val="008572D1"/>
    <w:rsid w:val="008577AF"/>
    <w:rsid w:val="00857F61"/>
    <w:rsid w:val="008601EA"/>
    <w:rsid w:val="0086071A"/>
    <w:rsid w:val="0086098F"/>
    <w:rsid w:val="00860BE8"/>
    <w:rsid w:val="00861069"/>
    <w:rsid w:val="00861464"/>
    <w:rsid w:val="008623DC"/>
    <w:rsid w:val="00862605"/>
    <w:rsid w:val="00862C10"/>
    <w:rsid w:val="00863A5B"/>
    <w:rsid w:val="00863B7D"/>
    <w:rsid w:val="00864021"/>
    <w:rsid w:val="008640BD"/>
    <w:rsid w:val="008643FA"/>
    <w:rsid w:val="00864505"/>
    <w:rsid w:val="008646F3"/>
    <w:rsid w:val="008646F6"/>
    <w:rsid w:val="00864EBE"/>
    <w:rsid w:val="008668E4"/>
    <w:rsid w:val="00866BE8"/>
    <w:rsid w:val="008674A2"/>
    <w:rsid w:val="00870030"/>
    <w:rsid w:val="00870503"/>
    <w:rsid w:val="00870879"/>
    <w:rsid w:val="008709A9"/>
    <w:rsid w:val="008711DC"/>
    <w:rsid w:val="00871B2A"/>
    <w:rsid w:val="00871F89"/>
    <w:rsid w:val="008733BF"/>
    <w:rsid w:val="00873CC9"/>
    <w:rsid w:val="00874032"/>
    <w:rsid w:val="008754E5"/>
    <w:rsid w:val="00877836"/>
    <w:rsid w:val="00877C00"/>
    <w:rsid w:val="00877DC7"/>
    <w:rsid w:val="00877E7C"/>
    <w:rsid w:val="00880E4C"/>
    <w:rsid w:val="008817A5"/>
    <w:rsid w:val="00881B7C"/>
    <w:rsid w:val="0088215A"/>
    <w:rsid w:val="00882573"/>
    <w:rsid w:val="00882744"/>
    <w:rsid w:val="00882B21"/>
    <w:rsid w:val="0088334D"/>
    <w:rsid w:val="008837CE"/>
    <w:rsid w:val="00884893"/>
    <w:rsid w:val="00884C00"/>
    <w:rsid w:val="00885029"/>
    <w:rsid w:val="00885782"/>
    <w:rsid w:val="00885852"/>
    <w:rsid w:val="008858EA"/>
    <w:rsid w:val="008858EB"/>
    <w:rsid w:val="00885D1A"/>
    <w:rsid w:val="0088612E"/>
    <w:rsid w:val="008862B5"/>
    <w:rsid w:val="00886780"/>
    <w:rsid w:val="00886D4B"/>
    <w:rsid w:val="00886F53"/>
    <w:rsid w:val="0088708C"/>
    <w:rsid w:val="008870ED"/>
    <w:rsid w:val="0088733B"/>
    <w:rsid w:val="00887F69"/>
    <w:rsid w:val="008901F5"/>
    <w:rsid w:val="008902CF"/>
    <w:rsid w:val="0089074C"/>
    <w:rsid w:val="00890931"/>
    <w:rsid w:val="00890B3F"/>
    <w:rsid w:val="00891EA7"/>
    <w:rsid w:val="00891F99"/>
    <w:rsid w:val="0089224B"/>
    <w:rsid w:val="008922CD"/>
    <w:rsid w:val="008923E7"/>
    <w:rsid w:val="00893761"/>
    <w:rsid w:val="00893862"/>
    <w:rsid w:val="00893A28"/>
    <w:rsid w:val="00893BE2"/>
    <w:rsid w:val="00893E3B"/>
    <w:rsid w:val="00894D67"/>
    <w:rsid w:val="00894D9C"/>
    <w:rsid w:val="00895415"/>
    <w:rsid w:val="008955CF"/>
    <w:rsid w:val="00895E2D"/>
    <w:rsid w:val="0089602F"/>
    <w:rsid w:val="00896086"/>
    <w:rsid w:val="0089636C"/>
    <w:rsid w:val="00896666"/>
    <w:rsid w:val="0089758C"/>
    <w:rsid w:val="008976C9"/>
    <w:rsid w:val="00897D5F"/>
    <w:rsid w:val="008A060E"/>
    <w:rsid w:val="008A06F9"/>
    <w:rsid w:val="008A0A7D"/>
    <w:rsid w:val="008A0D58"/>
    <w:rsid w:val="008A165E"/>
    <w:rsid w:val="008A1726"/>
    <w:rsid w:val="008A196A"/>
    <w:rsid w:val="008A19DE"/>
    <w:rsid w:val="008A29B1"/>
    <w:rsid w:val="008A29CD"/>
    <w:rsid w:val="008A2B40"/>
    <w:rsid w:val="008A346F"/>
    <w:rsid w:val="008A360C"/>
    <w:rsid w:val="008A376C"/>
    <w:rsid w:val="008A39BC"/>
    <w:rsid w:val="008A3BCD"/>
    <w:rsid w:val="008A3BE0"/>
    <w:rsid w:val="008A3DC4"/>
    <w:rsid w:val="008A3E86"/>
    <w:rsid w:val="008A4943"/>
    <w:rsid w:val="008A4B86"/>
    <w:rsid w:val="008A4C65"/>
    <w:rsid w:val="008A4D1E"/>
    <w:rsid w:val="008A4E9A"/>
    <w:rsid w:val="008A4EFC"/>
    <w:rsid w:val="008A4F3C"/>
    <w:rsid w:val="008A4FFD"/>
    <w:rsid w:val="008A56CA"/>
    <w:rsid w:val="008A5D0F"/>
    <w:rsid w:val="008A6070"/>
    <w:rsid w:val="008A6220"/>
    <w:rsid w:val="008A6B05"/>
    <w:rsid w:val="008A72A3"/>
    <w:rsid w:val="008A7551"/>
    <w:rsid w:val="008A76DD"/>
    <w:rsid w:val="008A7CFE"/>
    <w:rsid w:val="008B0EC0"/>
    <w:rsid w:val="008B1C4B"/>
    <w:rsid w:val="008B1D9E"/>
    <w:rsid w:val="008B1F60"/>
    <w:rsid w:val="008B2111"/>
    <w:rsid w:val="008B2125"/>
    <w:rsid w:val="008B228E"/>
    <w:rsid w:val="008B26F4"/>
    <w:rsid w:val="008B35F4"/>
    <w:rsid w:val="008B36B1"/>
    <w:rsid w:val="008B3FA8"/>
    <w:rsid w:val="008B47DF"/>
    <w:rsid w:val="008B4AA4"/>
    <w:rsid w:val="008B4C54"/>
    <w:rsid w:val="008B4DE7"/>
    <w:rsid w:val="008B4F51"/>
    <w:rsid w:val="008B5634"/>
    <w:rsid w:val="008B6393"/>
    <w:rsid w:val="008B6513"/>
    <w:rsid w:val="008B6A50"/>
    <w:rsid w:val="008B707F"/>
    <w:rsid w:val="008B71B8"/>
    <w:rsid w:val="008B74E9"/>
    <w:rsid w:val="008B7881"/>
    <w:rsid w:val="008B7C9A"/>
    <w:rsid w:val="008B7D4E"/>
    <w:rsid w:val="008C08F5"/>
    <w:rsid w:val="008C0AF8"/>
    <w:rsid w:val="008C0C26"/>
    <w:rsid w:val="008C0FF4"/>
    <w:rsid w:val="008C10AA"/>
    <w:rsid w:val="008C18BF"/>
    <w:rsid w:val="008C2162"/>
    <w:rsid w:val="008C2A6D"/>
    <w:rsid w:val="008C2CF4"/>
    <w:rsid w:val="008C32E7"/>
    <w:rsid w:val="008C36B7"/>
    <w:rsid w:val="008C388D"/>
    <w:rsid w:val="008C38C1"/>
    <w:rsid w:val="008C39CC"/>
    <w:rsid w:val="008C3CFF"/>
    <w:rsid w:val="008C4133"/>
    <w:rsid w:val="008C45FA"/>
    <w:rsid w:val="008C4B77"/>
    <w:rsid w:val="008C4FE1"/>
    <w:rsid w:val="008C5550"/>
    <w:rsid w:val="008C6212"/>
    <w:rsid w:val="008C6515"/>
    <w:rsid w:val="008C68B5"/>
    <w:rsid w:val="008C6A68"/>
    <w:rsid w:val="008C6EE2"/>
    <w:rsid w:val="008C71FE"/>
    <w:rsid w:val="008C73C3"/>
    <w:rsid w:val="008C7622"/>
    <w:rsid w:val="008C7735"/>
    <w:rsid w:val="008C7951"/>
    <w:rsid w:val="008D11A7"/>
    <w:rsid w:val="008D1A6C"/>
    <w:rsid w:val="008D1A8C"/>
    <w:rsid w:val="008D1CCC"/>
    <w:rsid w:val="008D1FD7"/>
    <w:rsid w:val="008D21CA"/>
    <w:rsid w:val="008D28FE"/>
    <w:rsid w:val="008D2D17"/>
    <w:rsid w:val="008D2DDD"/>
    <w:rsid w:val="008D2F70"/>
    <w:rsid w:val="008D318A"/>
    <w:rsid w:val="008D31BA"/>
    <w:rsid w:val="008D3892"/>
    <w:rsid w:val="008D3C2E"/>
    <w:rsid w:val="008D3DA9"/>
    <w:rsid w:val="008D3EB3"/>
    <w:rsid w:val="008D3F41"/>
    <w:rsid w:val="008D4780"/>
    <w:rsid w:val="008D4B97"/>
    <w:rsid w:val="008D4FF5"/>
    <w:rsid w:val="008D5138"/>
    <w:rsid w:val="008D656C"/>
    <w:rsid w:val="008D6837"/>
    <w:rsid w:val="008D6B80"/>
    <w:rsid w:val="008D6C39"/>
    <w:rsid w:val="008D6FB5"/>
    <w:rsid w:val="008D72B2"/>
    <w:rsid w:val="008E0340"/>
    <w:rsid w:val="008E041D"/>
    <w:rsid w:val="008E06F2"/>
    <w:rsid w:val="008E085D"/>
    <w:rsid w:val="008E174F"/>
    <w:rsid w:val="008E179F"/>
    <w:rsid w:val="008E1D0F"/>
    <w:rsid w:val="008E2535"/>
    <w:rsid w:val="008E26A5"/>
    <w:rsid w:val="008E35F9"/>
    <w:rsid w:val="008E3BEE"/>
    <w:rsid w:val="008E3FA6"/>
    <w:rsid w:val="008E4202"/>
    <w:rsid w:val="008E59F7"/>
    <w:rsid w:val="008E5C0F"/>
    <w:rsid w:val="008E6026"/>
    <w:rsid w:val="008E62B7"/>
    <w:rsid w:val="008E62BE"/>
    <w:rsid w:val="008E62D9"/>
    <w:rsid w:val="008E667B"/>
    <w:rsid w:val="008E7AB5"/>
    <w:rsid w:val="008F05F5"/>
    <w:rsid w:val="008F0E15"/>
    <w:rsid w:val="008F0F89"/>
    <w:rsid w:val="008F193B"/>
    <w:rsid w:val="008F1BED"/>
    <w:rsid w:val="008F1FA3"/>
    <w:rsid w:val="008F2383"/>
    <w:rsid w:val="008F4357"/>
    <w:rsid w:val="008F490B"/>
    <w:rsid w:val="008F4C70"/>
    <w:rsid w:val="008F4D1A"/>
    <w:rsid w:val="008F4FD3"/>
    <w:rsid w:val="008F54B9"/>
    <w:rsid w:val="008F5538"/>
    <w:rsid w:val="008F55FF"/>
    <w:rsid w:val="008F56F1"/>
    <w:rsid w:val="008F629C"/>
    <w:rsid w:val="008F6972"/>
    <w:rsid w:val="008F69A0"/>
    <w:rsid w:val="008F6AD4"/>
    <w:rsid w:val="008F6FBC"/>
    <w:rsid w:val="008F7B9B"/>
    <w:rsid w:val="008F7E37"/>
    <w:rsid w:val="00900251"/>
    <w:rsid w:val="009006C2"/>
    <w:rsid w:val="009017B3"/>
    <w:rsid w:val="0090235A"/>
    <w:rsid w:val="00902738"/>
    <w:rsid w:val="00902A7C"/>
    <w:rsid w:val="00903CD7"/>
    <w:rsid w:val="00904972"/>
    <w:rsid w:val="009049E7"/>
    <w:rsid w:val="00904ED5"/>
    <w:rsid w:val="00905097"/>
    <w:rsid w:val="00905353"/>
    <w:rsid w:val="00905401"/>
    <w:rsid w:val="00905582"/>
    <w:rsid w:val="009055E7"/>
    <w:rsid w:val="00905EF0"/>
    <w:rsid w:val="0090649E"/>
    <w:rsid w:val="0090786C"/>
    <w:rsid w:val="00910479"/>
    <w:rsid w:val="009108E0"/>
    <w:rsid w:val="00910916"/>
    <w:rsid w:val="00910B37"/>
    <w:rsid w:val="00910FD9"/>
    <w:rsid w:val="00911671"/>
    <w:rsid w:val="0091216D"/>
    <w:rsid w:val="00912266"/>
    <w:rsid w:val="00912D9B"/>
    <w:rsid w:val="00912E76"/>
    <w:rsid w:val="0091301D"/>
    <w:rsid w:val="00913652"/>
    <w:rsid w:val="00913691"/>
    <w:rsid w:val="009139A7"/>
    <w:rsid w:val="00914732"/>
    <w:rsid w:val="009147A1"/>
    <w:rsid w:val="00914EB3"/>
    <w:rsid w:val="0091512A"/>
    <w:rsid w:val="00915172"/>
    <w:rsid w:val="009154B3"/>
    <w:rsid w:val="009159A2"/>
    <w:rsid w:val="00915B6F"/>
    <w:rsid w:val="00915D0A"/>
    <w:rsid w:val="009162F1"/>
    <w:rsid w:val="009164C1"/>
    <w:rsid w:val="0091722A"/>
    <w:rsid w:val="0092096A"/>
    <w:rsid w:val="009209F7"/>
    <w:rsid w:val="00920A4A"/>
    <w:rsid w:val="00920AF3"/>
    <w:rsid w:val="00920D3F"/>
    <w:rsid w:val="00921140"/>
    <w:rsid w:val="00921B2D"/>
    <w:rsid w:val="00922C93"/>
    <w:rsid w:val="00923624"/>
    <w:rsid w:val="00923B48"/>
    <w:rsid w:val="00923FD2"/>
    <w:rsid w:val="009247CD"/>
    <w:rsid w:val="00924F61"/>
    <w:rsid w:val="009255CB"/>
    <w:rsid w:val="00926C19"/>
    <w:rsid w:val="00926DB8"/>
    <w:rsid w:val="0092769E"/>
    <w:rsid w:val="009277DE"/>
    <w:rsid w:val="00927985"/>
    <w:rsid w:val="00930B72"/>
    <w:rsid w:val="00930DEA"/>
    <w:rsid w:val="00931513"/>
    <w:rsid w:val="00931787"/>
    <w:rsid w:val="00931DF2"/>
    <w:rsid w:val="00931F63"/>
    <w:rsid w:val="00931F93"/>
    <w:rsid w:val="00931FCC"/>
    <w:rsid w:val="009329E5"/>
    <w:rsid w:val="00932B3C"/>
    <w:rsid w:val="00932CA0"/>
    <w:rsid w:val="00933361"/>
    <w:rsid w:val="00934797"/>
    <w:rsid w:val="00934B33"/>
    <w:rsid w:val="00934EEC"/>
    <w:rsid w:val="009351DB"/>
    <w:rsid w:val="009358CA"/>
    <w:rsid w:val="00935D4B"/>
    <w:rsid w:val="00936138"/>
    <w:rsid w:val="00936661"/>
    <w:rsid w:val="009369A0"/>
    <w:rsid w:val="00936D40"/>
    <w:rsid w:val="009372BC"/>
    <w:rsid w:val="00937597"/>
    <w:rsid w:val="0093786A"/>
    <w:rsid w:val="00937E34"/>
    <w:rsid w:val="0094112B"/>
    <w:rsid w:val="009412AE"/>
    <w:rsid w:val="009420A2"/>
    <w:rsid w:val="00943337"/>
    <w:rsid w:val="009436BE"/>
    <w:rsid w:val="00943E7F"/>
    <w:rsid w:val="00944B4D"/>
    <w:rsid w:val="00944F65"/>
    <w:rsid w:val="0094508D"/>
    <w:rsid w:val="00945CFD"/>
    <w:rsid w:val="009460DE"/>
    <w:rsid w:val="00946851"/>
    <w:rsid w:val="00946FCC"/>
    <w:rsid w:val="00947130"/>
    <w:rsid w:val="0094764B"/>
    <w:rsid w:val="0094780B"/>
    <w:rsid w:val="00947BC3"/>
    <w:rsid w:val="00947E07"/>
    <w:rsid w:val="009512F4"/>
    <w:rsid w:val="00951701"/>
    <w:rsid w:val="00951F5B"/>
    <w:rsid w:val="0095243C"/>
    <w:rsid w:val="0095264E"/>
    <w:rsid w:val="00952A39"/>
    <w:rsid w:val="00952BFE"/>
    <w:rsid w:val="00952CD9"/>
    <w:rsid w:val="00953DE7"/>
    <w:rsid w:val="00953DF8"/>
    <w:rsid w:val="00953EBB"/>
    <w:rsid w:val="00954043"/>
    <w:rsid w:val="009541EC"/>
    <w:rsid w:val="00954506"/>
    <w:rsid w:val="00954534"/>
    <w:rsid w:val="009548F0"/>
    <w:rsid w:val="00954925"/>
    <w:rsid w:val="009558B7"/>
    <w:rsid w:val="009559A0"/>
    <w:rsid w:val="00955A80"/>
    <w:rsid w:val="009560A9"/>
    <w:rsid w:val="00956F56"/>
    <w:rsid w:val="00957300"/>
    <w:rsid w:val="0095793F"/>
    <w:rsid w:val="00960159"/>
    <w:rsid w:val="009603FA"/>
    <w:rsid w:val="00960D6F"/>
    <w:rsid w:val="009613D0"/>
    <w:rsid w:val="0096166C"/>
    <w:rsid w:val="00962788"/>
    <w:rsid w:val="0096287A"/>
    <w:rsid w:val="009634DF"/>
    <w:rsid w:val="00964094"/>
    <w:rsid w:val="00964CD3"/>
    <w:rsid w:val="00965999"/>
    <w:rsid w:val="009659C4"/>
    <w:rsid w:val="009660C1"/>
    <w:rsid w:val="0096635F"/>
    <w:rsid w:val="00966658"/>
    <w:rsid w:val="00967071"/>
    <w:rsid w:val="00967930"/>
    <w:rsid w:val="00971241"/>
    <w:rsid w:val="00971966"/>
    <w:rsid w:val="00971F06"/>
    <w:rsid w:val="0097232E"/>
    <w:rsid w:val="00972400"/>
    <w:rsid w:val="009724FF"/>
    <w:rsid w:val="0097276B"/>
    <w:rsid w:val="00972F58"/>
    <w:rsid w:val="00973573"/>
    <w:rsid w:val="00973CD6"/>
    <w:rsid w:val="009741C6"/>
    <w:rsid w:val="009742BB"/>
    <w:rsid w:val="00974D8C"/>
    <w:rsid w:val="00975D07"/>
    <w:rsid w:val="00976226"/>
    <w:rsid w:val="009771D1"/>
    <w:rsid w:val="0097763B"/>
    <w:rsid w:val="00977C5F"/>
    <w:rsid w:val="009801A9"/>
    <w:rsid w:val="00980306"/>
    <w:rsid w:val="0098057D"/>
    <w:rsid w:val="00980B57"/>
    <w:rsid w:val="00980C3F"/>
    <w:rsid w:val="009812F9"/>
    <w:rsid w:val="00981648"/>
    <w:rsid w:val="00981F83"/>
    <w:rsid w:val="00981FCA"/>
    <w:rsid w:val="009823DC"/>
    <w:rsid w:val="0098245F"/>
    <w:rsid w:val="0098311C"/>
    <w:rsid w:val="00984154"/>
    <w:rsid w:val="00984B4D"/>
    <w:rsid w:val="00984B63"/>
    <w:rsid w:val="009851E3"/>
    <w:rsid w:val="00985758"/>
    <w:rsid w:val="009863AE"/>
    <w:rsid w:val="009866BC"/>
    <w:rsid w:val="00986DB3"/>
    <w:rsid w:val="00986F52"/>
    <w:rsid w:val="00986F5B"/>
    <w:rsid w:val="009876E8"/>
    <w:rsid w:val="00987AC9"/>
    <w:rsid w:val="00990347"/>
    <w:rsid w:val="00990499"/>
    <w:rsid w:val="009906F8"/>
    <w:rsid w:val="00990A36"/>
    <w:rsid w:val="009913F3"/>
    <w:rsid w:val="00991665"/>
    <w:rsid w:val="00991872"/>
    <w:rsid w:val="00991914"/>
    <w:rsid w:val="00991BA2"/>
    <w:rsid w:val="009929D7"/>
    <w:rsid w:val="00993294"/>
    <w:rsid w:val="009939A4"/>
    <w:rsid w:val="00994306"/>
    <w:rsid w:val="00994456"/>
    <w:rsid w:val="009946D3"/>
    <w:rsid w:val="00994C97"/>
    <w:rsid w:val="00994FAB"/>
    <w:rsid w:val="00996783"/>
    <w:rsid w:val="00997C33"/>
    <w:rsid w:val="009A08D6"/>
    <w:rsid w:val="009A0D51"/>
    <w:rsid w:val="009A1361"/>
    <w:rsid w:val="009A1A47"/>
    <w:rsid w:val="009A1D5C"/>
    <w:rsid w:val="009A1F86"/>
    <w:rsid w:val="009A2036"/>
    <w:rsid w:val="009A2159"/>
    <w:rsid w:val="009A2706"/>
    <w:rsid w:val="009A2798"/>
    <w:rsid w:val="009A27BF"/>
    <w:rsid w:val="009A2BCE"/>
    <w:rsid w:val="009A30A6"/>
    <w:rsid w:val="009A327B"/>
    <w:rsid w:val="009A36C3"/>
    <w:rsid w:val="009A3819"/>
    <w:rsid w:val="009A3CBB"/>
    <w:rsid w:val="009A3DD1"/>
    <w:rsid w:val="009A3F4A"/>
    <w:rsid w:val="009A3FB5"/>
    <w:rsid w:val="009A453E"/>
    <w:rsid w:val="009A491E"/>
    <w:rsid w:val="009A4AF1"/>
    <w:rsid w:val="009A5329"/>
    <w:rsid w:val="009A57A3"/>
    <w:rsid w:val="009A68A0"/>
    <w:rsid w:val="009B0544"/>
    <w:rsid w:val="009B057D"/>
    <w:rsid w:val="009B090B"/>
    <w:rsid w:val="009B11B9"/>
    <w:rsid w:val="009B13E0"/>
    <w:rsid w:val="009B1563"/>
    <w:rsid w:val="009B1861"/>
    <w:rsid w:val="009B2060"/>
    <w:rsid w:val="009B2099"/>
    <w:rsid w:val="009B214B"/>
    <w:rsid w:val="009B274E"/>
    <w:rsid w:val="009B298E"/>
    <w:rsid w:val="009B2E3D"/>
    <w:rsid w:val="009B39C7"/>
    <w:rsid w:val="009B3A20"/>
    <w:rsid w:val="009B3F3F"/>
    <w:rsid w:val="009B4023"/>
    <w:rsid w:val="009B41AC"/>
    <w:rsid w:val="009B485E"/>
    <w:rsid w:val="009B4AB3"/>
    <w:rsid w:val="009B4D40"/>
    <w:rsid w:val="009B4EAA"/>
    <w:rsid w:val="009B52B7"/>
    <w:rsid w:val="009B54CD"/>
    <w:rsid w:val="009B5CC7"/>
    <w:rsid w:val="009B601C"/>
    <w:rsid w:val="009B62D5"/>
    <w:rsid w:val="009B65A3"/>
    <w:rsid w:val="009B7E4F"/>
    <w:rsid w:val="009C04CB"/>
    <w:rsid w:val="009C08B7"/>
    <w:rsid w:val="009C0D72"/>
    <w:rsid w:val="009C11B8"/>
    <w:rsid w:val="009C1B6A"/>
    <w:rsid w:val="009C1ECD"/>
    <w:rsid w:val="009C275B"/>
    <w:rsid w:val="009C2F89"/>
    <w:rsid w:val="009C3CB9"/>
    <w:rsid w:val="009C4008"/>
    <w:rsid w:val="009C46AC"/>
    <w:rsid w:val="009C49ED"/>
    <w:rsid w:val="009C599A"/>
    <w:rsid w:val="009C5AD8"/>
    <w:rsid w:val="009C5C60"/>
    <w:rsid w:val="009C6A52"/>
    <w:rsid w:val="009C6BB8"/>
    <w:rsid w:val="009C6F94"/>
    <w:rsid w:val="009C769F"/>
    <w:rsid w:val="009D08E2"/>
    <w:rsid w:val="009D0F83"/>
    <w:rsid w:val="009D0FE1"/>
    <w:rsid w:val="009D12D8"/>
    <w:rsid w:val="009D1970"/>
    <w:rsid w:val="009D1CF0"/>
    <w:rsid w:val="009D2EFD"/>
    <w:rsid w:val="009D3B6F"/>
    <w:rsid w:val="009D400E"/>
    <w:rsid w:val="009D46F8"/>
    <w:rsid w:val="009D4A13"/>
    <w:rsid w:val="009D4EDC"/>
    <w:rsid w:val="009D523B"/>
    <w:rsid w:val="009D54D2"/>
    <w:rsid w:val="009D5BA6"/>
    <w:rsid w:val="009D6832"/>
    <w:rsid w:val="009D6864"/>
    <w:rsid w:val="009D6A37"/>
    <w:rsid w:val="009E0ECD"/>
    <w:rsid w:val="009E12A3"/>
    <w:rsid w:val="009E12DB"/>
    <w:rsid w:val="009E1707"/>
    <w:rsid w:val="009E1828"/>
    <w:rsid w:val="009E1A15"/>
    <w:rsid w:val="009E1C59"/>
    <w:rsid w:val="009E23AC"/>
    <w:rsid w:val="009E2781"/>
    <w:rsid w:val="009E280D"/>
    <w:rsid w:val="009E28EA"/>
    <w:rsid w:val="009E2D17"/>
    <w:rsid w:val="009E31DC"/>
    <w:rsid w:val="009E3265"/>
    <w:rsid w:val="009E32F6"/>
    <w:rsid w:val="009E3A45"/>
    <w:rsid w:val="009E3C57"/>
    <w:rsid w:val="009E3D3E"/>
    <w:rsid w:val="009E3E94"/>
    <w:rsid w:val="009E42E8"/>
    <w:rsid w:val="009E47AB"/>
    <w:rsid w:val="009E4840"/>
    <w:rsid w:val="009E591E"/>
    <w:rsid w:val="009E5D94"/>
    <w:rsid w:val="009E6027"/>
    <w:rsid w:val="009E6054"/>
    <w:rsid w:val="009E612D"/>
    <w:rsid w:val="009E6D6B"/>
    <w:rsid w:val="009E71B8"/>
    <w:rsid w:val="009E7345"/>
    <w:rsid w:val="009F0227"/>
    <w:rsid w:val="009F0AE9"/>
    <w:rsid w:val="009F0CFE"/>
    <w:rsid w:val="009F172F"/>
    <w:rsid w:val="009F1E6C"/>
    <w:rsid w:val="009F2D16"/>
    <w:rsid w:val="009F3464"/>
    <w:rsid w:val="009F3A57"/>
    <w:rsid w:val="009F4225"/>
    <w:rsid w:val="009F425C"/>
    <w:rsid w:val="009F4E1B"/>
    <w:rsid w:val="009F4F6F"/>
    <w:rsid w:val="009F55B6"/>
    <w:rsid w:val="009F57D1"/>
    <w:rsid w:val="009F5AC0"/>
    <w:rsid w:val="009F6189"/>
    <w:rsid w:val="009F6770"/>
    <w:rsid w:val="009F6FDB"/>
    <w:rsid w:val="009F743B"/>
    <w:rsid w:val="00A002CD"/>
    <w:rsid w:val="00A00AD6"/>
    <w:rsid w:val="00A00D9A"/>
    <w:rsid w:val="00A01EC7"/>
    <w:rsid w:val="00A0248E"/>
    <w:rsid w:val="00A02763"/>
    <w:rsid w:val="00A02910"/>
    <w:rsid w:val="00A02D41"/>
    <w:rsid w:val="00A0381B"/>
    <w:rsid w:val="00A040B6"/>
    <w:rsid w:val="00A04C86"/>
    <w:rsid w:val="00A05518"/>
    <w:rsid w:val="00A05B70"/>
    <w:rsid w:val="00A05CBB"/>
    <w:rsid w:val="00A06690"/>
    <w:rsid w:val="00A069C0"/>
    <w:rsid w:val="00A07610"/>
    <w:rsid w:val="00A0791A"/>
    <w:rsid w:val="00A07CC2"/>
    <w:rsid w:val="00A07D47"/>
    <w:rsid w:val="00A10584"/>
    <w:rsid w:val="00A107F6"/>
    <w:rsid w:val="00A114CB"/>
    <w:rsid w:val="00A11683"/>
    <w:rsid w:val="00A122BC"/>
    <w:rsid w:val="00A12457"/>
    <w:rsid w:val="00A1249D"/>
    <w:rsid w:val="00A12C2C"/>
    <w:rsid w:val="00A13A57"/>
    <w:rsid w:val="00A13AAD"/>
    <w:rsid w:val="00A14344"/>
    <w:rsid w:val="00A14A44"/>
    <w:rsid w:val="00A14E22"/>
    <w:rsid w:val="00A15FB5"/>
    <w:rsid w:val="00A16309"/>
    <w:rsid w:val="00A16329"/>
    <w:rsid w:val="00A163AF"/>
    <w:rsid w:val="00A168F7"/>
    <w:rsid w:val="00A17394"/>
    <w:rsid w:val="00A174EC"/>
    <w:rsid w:val="00A176B8"/>
    <w:rsid w:val="00A17C6C"/>
    <w:rsid w:val="00A200CB"/>
    <w:rsid w:val="00A202A8"/>
    <w:rsid w:val="00A2036A"/>
    <w:rsid w:val="00A203CE"/>
    <w:rsid w:val="00A2072A"/>
    <w:rsid w:val="00A20AD2"/>
    <w:rsid w:val="00A217EE"/>
    <w:rsid w:val="00A21D3F"/>
    <w:rsid w:val="00A22805"/>
    <w:rsid w:val="00A23358"/>
    <w:rsid w:val="00A23392"/>
    <w:rsid w:val="00A237B6"/>
    <w:rsid w:val="00A23D68"/>
    <w:rsid w:val="00A23FD5"/>
    <w:rsid w:val="00A242C2"/>
    <w:rsid w:val="00A248CA"/>
    <w:rsid w:val="00A26541"/>
    <w:rsid w:val="00A266B4"/>
    <w:rsid w:val="00A270E0"/>
    <w:rsid w:val="00A27729"/>
    <w:rsid w:val="00A2788F"/>
    <w:rsid w:val="00A27D79"/>
    <w:rsid w:val="00A27DEF"/>
    <w:rsid w:val="00A30901"/>
    <w:rsid w:val="00A30922"/>
    <w:rsid w:val="00A30A67"/>
    <w:rsid w:val="00A31A6A"/>
    <w:rsid w:val="00A321EE"/>
    <w:rsid w:val="00A326FA"/>
    <w:rsid w:val="00A32735"/>
    <w:rsid w:val="00A33EEF"/>
    <w:rsid w:val="00A341A4"/>
    <w:rsid w:val="00A354DB"/>
    <w:rsid w:val="00A3552B"/>
    <w:rsid w:val="00A35C30"/>
    <w:rsid w:val="00A361C1"/>
    <w:rsid w:val="00A361DB"/>
    <w:rsid w:val="00A367BD"/>
    <w:rsid w:val="00A36AA5"/>
    <w:rsid w:val="00A372AE"/>
    <w:rsid w:val="00A37B09"/>
    <w:rsid w:val="00A37BE7"/>
    <w:rsid w:val="00A37C13"/>
    <w:rsid w:val="00A4000C"/>
    <w:rsid w:val="00A400FF"/>
    <w:rsid w:val="00A4039E"/>
    <w:rsid w:val="00A4076A"/>
    <w:rsid w:val="00A40EED"/>
    <w:rsid w:val="00A411B1"/>
    <w:rsid w:val="00A411C3"/>
    <w:rsid w:val="00A41852"/>
    <w:rsid w:val="00A41948"/>
    <w:rsid w:val="00A4303F"/>
    <w:rsid w:val="00A437A4"/>
    <w:rsid w:val="00A43C2A"/>
    <w:rsid w:val="00A43C9B"/>
    <w:rsid w:val="00A44B22"/>
    <w:rsid w:val="00A4522E"/>
    <w:rsid w:val="00A45621"/>
    <w:rsid w:val="00A45A60"/>
    <w:rsid w:val="00A45C97"/>
    <w:rsid w:val="00A45E0A"/>
    <w:rsid w:val="00A4671E"/>
    <w:rsid w:val="00A468D1"/>
    <w:rsid w:val="00A469C4"/>
    <w:rsid w:val="00A46F29"/>
    <w:rsid w:val="00A475C1"/>
    <w:rsid w:val="00A476A7"/>
    <w:rsid w:val="00A47CE8"/>
    <w:rsid w:val="00A50339"/>
    <w:rsid w:val="00A505AE"/>
    <w:rsid w:val="00A507D2"/>
    <w:rsid w:val="00A50DED"/>
    <w:rsid w:val="00A51210"/>
    <w:rsid w:val="00A515DF"/>
    <w:rsid w:val="00A516AE"/>
    <w:rsid w:val="00A51773"/>
    <w:rsid w:val="00A51C99"/>
    <w:rsid w:val="00A51D7E"/>
    <w:rsid w:val="00A52024"/>
    <w:rsid w:val="00A52547"/>
    <w:rsid w:val="00A52C96"/>
    <w:rsid w:val="00A52F81"/>
    <w:rsid w:val="00A538BC"/>
    <w:rsid w:val="00A53BCF"/>
    <w:rsid w:val="00A5400D"/>
    <w:rsid w:val="00A54127"/>
    <w:rsid w:val="00A54C3C"/>
    <w:rsid w:val="00A552CD"/>
    <w:rsid w:val="00A568DF"/>
    <w:rsid w:val="00A56907"/>
    <w:rsid w:val="00A56D30"/>
    <w:rsid w:val="00A56D8A"/>
    <w:rsid w:val="00A56FBD"/>
    <w:rsid w:val="00A57308"/>
    <w:rsid w:val="00A57CCA"/>
    <w:rsid w:val="00A60BFC"/>
    <w:rsid w:val="00A61E64"/>
    <w:rsid w:val="00A62395"/>
    <w:rsid w:val="00A6294B"/>
    <w:rsid w:val="00A62A3D"/>
    <w:rsid w:val="00A649F5"/>
    <w:rsid w:val="00A64D6D"/>
    <w:rsid w:val="00A65B61"/>
    <w:rsid w:val="00A6637E"/>
    <w:rsid w:val="00A66918"/>
    <w:rsid w:val="00A672EC"/>
    <w:rsid w:val="00A673D1"/>
    <w:rsid w:val="00A67809"/>
    <w:rsid w:val="00A67C0B"/>
    <w:rsid w:val="00A7030F"/>
    <w:rsid w:val="00A70375"/>
    <w:rsid w:val="00A7060F"/>
    <w:rsid w:val="00A706B3"/>
    <w:rsid w:val="00A70D1C"/>
    <w:rsid w:val="00A70D69"/>
    <w:rsid w:val="00A70FB3"/>
    <w:rsid w:val="00A72542"/>
    <w:rsid w:val="00A72593"/>
    <w:rsid w:val="00A72844"/>
    <w:rsid w:val="00A72FD9"/>
    <w:rsid w:val="00A7414D"/>
    <w:rsid w:val="00A7446E"/>
    <w:rsid w:val="00A74AFF"/>
    <w:rsid w:val="00A74D52"/>
    <w:rsid w:val="00A74EB4"/>
    <w:rsid w:val="00A75758"/>
    <w:rsid w:val="00A75A59"/>
    <w:rsid w:val="00A7667C"/>
    <w:rsid w:val="00A76962"/>
    <w:rsid w:val="00A76FF3"/>
    <w:rsid w:val="00A774B6"/>
    <w:rsid w:val="00A77EC2"/>
    <w:rsid w:val="00A800CD"/>
    <w:rsid w:val="00A80256"/>
    <w:rsid w:val="00A80360"/>
    <w:rsid w:val="00A8084E"/>
    <w:rsid w:val="00A80E0F"/>
    <w:rsid w:val="00A81426"/>
    <w:rsid w:val="00A81D67"/>
    <w:rsid w:val="00A81E2B"/>
    <w:rsid w:val="00A8273C"/>
    <w:rsid w:val="00A82EE7"/>
    <w:rsid w:val="00A831DA"/>
    <w:rsid w:val="00A83E4F"/>
    <w:rsid w:val="00A84325"/>
    <w:rsid w:val="00A84479"/>
    <w:rsid w:val="00A84D37"/>
    <w:rsid w:val="00A866DC"/>
    <w:rsid w:val="00A87130"/>
    <w:rsid w:val="00A876A9"/>
    <w:rsid w:val="00A87A58"/>
    <w:rsid w:val="00A9060E"/>
    <w:rsid w:val="00A907CD"/>
    <w:rsid w:val="00A91001"/>
    <w:rsid w:val="00A916B8"/>
    <w:rsid w:val="00A91F47"/>
    <w:rsid w:val="00A921B4"/>
    <w:rsid w:val="00A923EE"/>
    <w:rsid w:val="00A929B1"/>
    <w:rsid w:val="00A92CEC"/>
    <w:rsid w:val="00A92F99"/>
    <w:rsid w:val="00A9325F"/>
    <w:rsid w:val="00A93C5B"/>
    <w:rsid w:val="00A9430F"/>
    <w:rsid w:val="00A94A75"/>
    <w:rsid w:val="00A94C72"/>
    <w:rsid w:val="00A94CCE"/>
    <w:rsid w:val="00A9519E"/>
    <w:rsid w:val="00A95A65"/>
    <w:rsid w:val="00A95D09"/>
    <w:rsid w:val="00A95F45"/>
    <w:rsid w:val="00A96457"/>
    <w:rsid w:val="00A96592"/>
    <w:rsid w:val="00A968F7"/>
    <w:rsid w:val="00A97043"/>
    <w:rsid w:val="00A979B2"/>
    <w:rsid w:val="00AA0475"/>
    <w:rsid w:val="00AA04BD"/>
    <w:rsid w:val="00AA04D2"/>
    <w:rsid w:val="00AA0559"/>
    <w:rsid w:val="00AA09F5"/>
    <w:rsid w:val="00AA0BBF"/>
    <w:rsid w:val="00AA0BC6"/>
    <w:rsid w:val="00AA0CEE"/>
    <w:rsid w:val="00AA179A"/>
    <w:rsid w:val="00AA17DC"/>
    <w:rsid w:val="00AA2117"/>
    <w:rsid w:val="00AA24F5"/>
    <w:rsid w:val="00AA327F"/>
    <w:rsid w:val="00AA35D6"/>
    <w:rsid w:val="00AA4D44"/>
    <w:rsid w:val="00AA5BF7"/>
    <w:rsid w:val="00AA6138"/>
    <w:rsid w:val="00AA7DE3"/>
    <w:rsid w:val="00AB0878"/>
    <w:rsid w:val="00AB0CF1"/>
    <w:rsid w:val="00AB0F7F"/>
    <w:rsid w:val="00AB211E"/>
    <w:rsid w:val="00AB2644"/>
    <w:rsid w:val="00AB29DA"/>
    <w:rsid w:val="00AB315D"/>
    <w:rsid w:val="00AB39FB"/>
    <w:rsid w:val="00AB3FFD"/>
    <w:rsid w:val="00AB405A"/>
    <w:rsid w:val="00AB425A"/>
    <w:rsid w:val="00AB498D"/>
    <w:rsid w:val="00AB4E43"/>
    <w:rsid w:val="00AB4E5F"/>
    <w:rsid w:val="00AB58CE"/>
    <w:rsid w:val="00AB5EB5"/>
    <w:rsid w:val="00AB5ED1"/>
    <w:rsid w:val="00AB7D22"/>
    <w:rsid w:val="00AC07E7"/>
    <w:rsid w:val="00AC0B6A"/>
    <w:rsid w:val="00AC1E9E"/>
    <w:rsid w:val="00AC214E"/>
    <w:rsid w:val="00AC2465"/>
    <w:rsid w:val="00AC2BD8"/>
    <w:rsid w:val="00AC32AA"/>
    <w:rsid w:val="00AC3858"/>
    <w:rsid w:val="00AC3F4D"/>
    <w:rsid w:val="00AC400C"/>
    <w:rsid w:val="00AC4043"/>
    <w:rsid w:val="00AC417E"/>
    <w:rsid w:val="00AC4318"/>
    <w:rsid w:val="00AC4379"/>
    <w:rsid w:val="00AC5356"/>
    <w:rsid w:val="00AC5CCF"/>
    <w:rsid w:val="00AC6539"/>
    <w:rsid w:val="00AC6815"/>
    <w:rsid w:val="00AC7116"/>
    <w:rsid w:val="00AC75CF"/>
    <w:rsid w:val="00AC7695"/>
    <w:rsid w:val="00AC7F57"/>
    <w:rsid w:val="00AD02A0"/>
    <w:rsid w:val="00AD03B1"/>
    <w:rsid w:val="00AD06A5"/>
    <w:rsid w:val="00AD0A7A"/>
    <w:rsid w:val="00AD0EA3"/>
    <w:rsid w:val="00AD1864"/>
    <w:rsid w:val="00AD1E34"/>
    <w:rsid w:val="00AD2382"/>
    <w:rsid w:val="00AD2919"/>
    <w:rsid w:val="00AD2F61"/>
    <w:rsid w:val="00AD355A"/>
    <w:rsid w:val="00AD417B"/>
    <w:rsid w:val="00AD4B04"/>
    <w:rsid w:val="00AD5B66"/>
    <w:rsid w:val="00AD5BAE"/>
    <w:rsid w:val="00AD5C4F"/>
    <w:rsid w:val="00AD600C"/>
    <w:rsid w:val="00AD6157"/>
    <w:rsid w:val="00AD62AC"/>
    <w:rsid w:val="00AD675E"/>
    <w:rsid w:val="00AD68AC"/>
    <w:rsid w:val="00AD70D7"/>
    <w:rsid w:val="00AD7C67"/>
    <w:rsid w:val="00AD7E99"/>
    <w:rsid w:val="00AE02DB"/>
    <w:rsid w:val="00AE0456"/>
    <w:rsid w:val="00AE0CB9"/>
    <w:rsid w:val="00AE0FFC"/>
    <w:rsid w:val="00AE1544"/>
    <w:rsid w:val="00AE1E72"/>
    <w:rsid w:val="00AE2F93"/>
    <w:rsid w:val="00AE3028"/>
    <w:rsid w:val="00AE3A14"/>
    <w:rsid w:val="00AE416F"/>
    <w:rsid w:val="00AE460E"/>
    <w:rsid w:val="00AE48A2"/>
    <w:rsid w:val="00AE4D5A"/>
    <w:rsid w:val="00AE4F31"/>
    <w:rsid w:val="00AE517D"/>
    <w:rsid w:val="00AE5266"/>
    <w:rsid w:val="00AE56B2"/>
    <w:rsid w:val="00AE5D43"/>
    <w:rsid w:val="00AE68F5"/>
    <w:rsid w:val="00AE6F33"/>
    <w:rsid w:val="00AE7434"/>
    <w:rsid w:val="00AE7738"/>
    <w:rsid w:val="00AE7A1D"/>
    <w:rsid w:val="00AE7CA3"/>
    <w:rsid w:val="00AF055D"/>
    <w:rsid w:val="00AF0903"/>
    <w:rsid w:val="00AF190D"/>
    <w:rsid w:val="00AF332B"/>
    <w:rsid w:val="00AF3DB0"/>
    <w:rsid w:val="00AF41D1"/>
    <w:rsid w:val="00AF445B"/>
    <w:rsid w:val="00AF459F"/>
    <w:rsid w:val="00AF4745"/>
    <w:rsid w:val="00AF5593"/>
    <w:rsid w:val="00AF5834"/>
    <w:rsid w:val="00AF646A"/>
    <w:rsid w:val="00AF64F2"/>
    <w:rsid w:val="00AF6911"/>
    <w:rsid w:val="00AF6C1A"/>
    <w:rsid w:val="00AF7622"/>
    <w:rsid w:val="00B0005A"/>
    <w:rsid w:val="00B00E73"/>
    <w:rsid w:val="00B017BE"/>
    <w:rsid w:val="00B01A01"/>
    <w:rsid w:val="00B01B6D"/>
    <w:rsid w:val="00B01F6D"/>
    <w:rsid w:val="00B02221"/>
    <w:rsid w:val="00B027BC"/>
    <w:rsid w:val="00B02DA9"/>
    <w:rsid w:val="00B03068"/>
    <w:rsid w:val="00B03625"/>
    <w:rsid w:val="00B03E2B"/>
    <w:rsid w:val="00B042F3"/>
    <w:rsid w:val="00B0456F"/>
    <w:rsid w:val="00B0461B"/>
    <w:rsid w:val="00B04D42"/>
    <w:rsid w:val="00B058E8"/>
    <w:rsid w:val="00B0592F"/>
    <w:rsid w:val="00B06720"/>
    <w:rsid w:val="00B06BD9"/>
    <w:rsid w:val="00B07774"/>
    <w:rsid w:val="00B07C65"/>
    <w:rsid w:val="00B10766"/>
    <w:rsid w:val="00B1076C"/>
    <w:rsid w:val="00B10FB4"/>
    <w:rsid w:val="00B11350"/>
    <w:rsid w:val="00B11489"/>
    <w:rsid w:val="00B11FB8"/>
    <w:rsid w:val="00B1284C"/>
    <w:rsid w:val="00B12A55"/>
    <w:rsid w:val="00B12D67"/>
    <w:rsid w:val="00B14286"/>
    <w:rsid w:val="00B142B5"/>
    <w:rsid w:val="00B142C7"/>
    <w:rsid w:val="00B1436C"/>
    <w:rsid w:val="00B14C59"/>
    <w:rsid w:val="00B151E2"/>
    <w:rsid w:val="00B15265"/>
    <w:rsid w:val="00B152BF"/>
    <w:rsid w:val="00B154E5"/>
    <w:rsid w:val="00B15794"/>
    <w:rsid w:val="00B15B3F"/>
    <w:rsid w:val="00B15B48"/>
    <w:rsid w:val="00B16931"/>
    <w:rsid w:val="00B16A2E"/>
    <w:rsid w:val="00B16A8E"/>
    <w:rsid w:val="00B16D23"/>
    <w:rsid w:val="00B17154"/>
    <w:rsid w:val="00B171F7"/>
    <w:rsid w:val="00B17711"/>
    <w:rsid w:val="00B1797E"/>
    <w:rsid w:val="00B17B22"/>
    <w:rsid w:val="00B17C26"/>
    <w:rsid w:val="00B17D0E"/>
    <w:rsid w:val="00B203B5"/>
    <w:rsid w:val="00B2049E"/>
    <w:rsid w:val="00B20511"/>
    <w:rsid w:val="00B20F7B"/>
    <w:rsid w:val="00B2154F"/>
    <w:rsid w:val="00B21A5B"/>
    <w:rsid w:val="00B21B46"/>
    <w:rsid w:val="00B22304"/>
    <w:rsid w:val="00B22C90"/>
    <w:rsid w:val="00B22CBA"/>
    <w:rsid w:val="00B22DEF"/>
    <w:rsid w:val="00B240ED"/>
    <w:rsid w:val="00B24470"/>
    <w:rsid w:val="00B24699"/>
    <w:rsid w:val="00B24883"/>
    <w:rsid w:val="00B24C4F"/>
    <w:rsid w:val="00B257BB"/>
    <w:rsid w:val="00B25BD5"/>
    <w:rsid w:val="00B26056"/>
    <w:rsid w:val="00B26332"/>
    <w:rsid w:val="00B264A7"/>
    <w:rsid w:val="00B2661C"/>
    <w:rsid w:val="00B267D5"/>
    <w:rsid w:val="00B26BDC"/>
    <w:rsid w:val="00B2773A"/>
    <w:rsid w:val="00B27F78"/>
    <w:rsid w:val="00B30371"/>
    <w:rsid w:val="00B30488"/>
    <w:rsid w:val="00B30E0D"/>
    <w:rsid w:val="00B313CD"/>
    <w:rsid w:val="00B316C3"/>
    <w:rsid w:val="00B31CFC"/>
    <w:rsid w:val="00B32745"/>
    <w:rsid w:val="00B32FEB"/>
    <w:rsid w:val="00B33951"/>
    <w:rsid w:val="00B33A43"/>
    <w:rsid w:val="00B33C2D"/>
    <w:rsid w:val="00B33F71"/>
    <w:rsid w:val="00B342F6"/>
    <w:rsid w:val="00B356CF"/>
    <w:rsid w:val="00B36517"/>
    <w:rsid w:val="00B36A5C"/>
    <w:rsid w:val="00B3704B"/>
    <w:rsid w:val="00B370B6"/>
    <w:rsid w:val="00B37E70"/>
    <w:rsid w:val="00B402CF"/>
    <w:rsid w:val="00B40C90"/>
    <w:rsid w:val="00B410D4"/>
    <w:rsid w:val="00B41726"/>
    <w:rsid w:val="00B41830"/>
    <w:rsid w:val="00B41CE4"/>
    <w:rsid w:val="00B41ED6"/>
    <w:rsid w:val="00B4244E"/>
    <w:rsid w:val="00B4271C"/>
    <w:rsid w:val="00B42E2A"/>
    <w:rsid w:val="00B43B26"/>
    <w:rsid w:val="00B43D8E"/>
    <w:rsid w:val="00B440B2"/>
    <w:rsid w:val="00B440DD"/>
    <w:rsid w:val="00B4430B"/>
    <w:rsid w:val="00B4437D"/>
    <w:rsid w:val="00B4441D"/>
    <w:rsid w:val="00B44482"/>
    <w:rsid w:val="00B446BE"/>
    <w:rsid w:val="00B449FC"/>
    <w:rsid w:val="00B44D50"/>
    <w:rsid w:val="00B450EE"/>
    <w:rsid w:val="00B4512B"/>
    <w:rsid w:val="00B454CA"/>
    <w:rsid w:val="00B45644"/>
    <w:rsid w:val="00B45EF5"/>
    <w:rsid w:val="00B465DF"/>
    <w:rsid w:val="00B46675"/>
    <w:rsid w:val="00B50291"/>
    <w:rsid w:val="00B502B9"/>
    <w:rsid w:val="00B503D7"/>
    <w:rsid w:val="00B50593"/>
    <w:rsid w:val="00B50603"/>
    <w:rsid w:val="00B51763"/>
    <w:rsid w:val="00B51900"/>
    <w:rsid w:val="00B519E1"/>
    <w:rsid w:val="00B51A5C"/>
    <w:rsid w:val="00B52440"/>
    <w:rsid w:val="00B525B7"/>
    <w:rsid w:val="00B52817"/>
    <w:rsid w:val="00B536E2"/>
    <w:rsid w:val="00B537BE"/>
    <w:rsid w:val="00B549FA"/>
    <w:rsid w:val="00B54C97"/>
    <w:rsid w:val="00B550C7"/>
    <w:rsid w:val="00B55A6F"/>
    <w:rsid w:val="00B5782C"/>
    <w:rsid w:val="00B57D6D"/>
    <w:rsid w:val="00B57DAE"/>
    <w:rsid w:val="00B60DEF"/>
    <w:rsid w:val="00B6139A"/>
    <w:rsid w:val="00B614C1"/>
    <w:rsid w:val="00B61741"/>
    <w:rsid w:val="00B61764"/>
    <w:rsid w:val="00B61978"/>
    <w:rsid w:val="00B61A77"/>
    <w:rsid w:val="00B61ACA"/>
    <w:rsid w:val="00B61BA9"/>
    <w:rsid w:val="00B61D1E"/>
    <w:rsid w:val="00B620E2"/>
    <w:rsid w:val="00B6210E"/>
    <w:rsid w:val="00B6218B"/>
    <w:rsid w:val="00B62320"/>
    <w:rsid w:val="00B62566"/>
    <w:rsid w:val="00B63060"/>
    <w:rsid w:val="00B631EE"/>
    <w:rsid w:val="00B6325A"/>
    <w:rsid w:val="00B632E9"/>
    <w:rsid w:val="00B634C1"/>
    <w:rsid w:val="00B6354D"/>
    <w:rsid w:val="00B637B4"/>
    <w:rsid w:val="00B63E5A"/>
    <w:rsid w:val="00B64320"/>
    <w:rsid w:val="00B64C9D"/>
    <w:rsid w:val="00B65975"/>
    <w:rsid w:val="00B65AF7"/>
    <w:rsid w:val="00B65BC6"/>
    <w:rsid w:val="00B6637F"/>
    <w:rsid w:val="00B66495"/>
    <w:rsid w:val="00B665CE"/>
    <w:rsid w:val="00B66AAC"/>
    <w:rsid w:val="00B6761D"/>
    <w:rsid w:val="00B67D2F"/>
    <w:rsid w:val="00B70257"/>
    <w:rsid w:val="00B70F2C"/>
    <w:rsid w:val="00B70FFB"/>
    <w:rsid w:val="00B7206D"/>
    <w:rsid w:val="00B720C8"/>
    <w:rsid w:val="00B72D6D"/>
    <w:rsid w:val="00B73214"/>
    <w:rsid w:val="00B73651"/>
    <w:rsid w:val="00B74465"/>
    <w:rsid w:val="00B74627"/>
    <w:rsid w:val="00B74893"/>
    <w:rsid w:val="00B75A1C"/>
    <w:rsid w:val="00B75F15"/>
    <w:rsid w:val="00B762C8"/>
    <w:rsid w:val="00B768C2"/>
    <w:rsid w:val="00B76BB7"/>
    <w:rsid w:val="00B76FBE"/>
    <w:rsid w:val="00B7723C"/>
    <w:rsid w:val="00B77742"/>
    <w:rsid w:val="00B778DE"/>
    <w:rsid w:val="00B77AE5"/>
    <w:rsid w:val="00B77DA3"/>
    <w:rsid w:val="00B77E92"/>
    <w:rsid w:val="00B77EC4"/>
    <w:rsid w:val="00B805A4"/>
    <w:rsid w:val="00B8094D"/>
    <w:rsid w:val="00B820D9"/>
    <w:rsid w:val="00B82428"/>
    <w:rsid w:val="00B825B6"/>
    <w:rsid w:val="00B825FC"/>
    <w:rsid w:val="00B82D04"/>
    <w:rsid w:val="00B82EDF"/>
    <w:rsid w:val="00B83354"/>
    <w:rsid w:val="00B833E2"/>
    <w:rsid w:val="00B84519"/>
    <w:rsid w:val="00B845C5"/>
    <w:rsid w:val="00B848D5"/>
    <w:rsid w:val="00B84AB7"/>
    <w:rsid w:val="00B84F24"/>
    <w:rsid w:val="00B85109"/>
    <w:rsid w:val="00B853B4"/>
    <w:rsid w:val="00B85AA9"/>
    <w:rsid w:val="00B85C26"/>
    <w:rsid w:val="00B85E2F"/>
    <w:rsid w:val="00B85F04"/>
    <w:rsid w:val="00B864E3"/>
    <w:rsid w:val="00B8682F"/>
    <w:rsid w:val="00B86895"/>
    <w:rsid w:val="00B868CB"/>
    <w:rsid w:val="00B86CC9"/>
    <w:rsid w:val="00B86F20"/>
    <w:rsid w:val="00B86F92"/>
    <w:rsid w:val="00B87C87"/>
    <w:rsid w:val="00B908BA"/>
    <w:rsid w:val="00B91049"/>
    <w:rsid w:val="00B910DE"/>
    <w:rsid w:val="00B91148"/>
    <w:rsid w:val="00B9170D"/>
    <w:rsid w:val="00B91EE7"/>
    <w:rsid w:val="00B92292"/>
    <w:rsid w:val="00B928AC"/>
    <w:rsid w:val="00B92C81"/>
    <w:rsid w:val="00B930FD"/>
    <w:rsid w:val="00B93208"/>
    <w:rsid w:val="00B93353"/>
    <w:rsid w:val="00B933FC"/>
    <w:rsid w:val="00B93AB4"/>
    <w:rsid w:val="00B93B8B"/>
    <w:rsid w:val="00B93D98"/>
    <w:rsid w:val="00B93FB9"/>
    <w:rsid w:val="00B94333"/>
    <w:rsid w:val="00B948AC"/>
    <w:rsid w:val="00B94AC4"/>
    <w:rsid w:val="00B94B6C"/>
    <w:rsid w:val="00B94D0F"/>
    <w:rsid w:val="00B94D70"/>
    <w:rsid w:val="00B95364"/>
    <w:rsid w:val="00B953CA"/>
    <w:rsid w:val="00B9622B"/>
    <w:rsid w:val="00B9641B"/>
    <w:rsid w:val="00B96467"/>
    <w:rsid w:val="00B96974"/>
    <w:rsid w:val="00B96BA2"/>
    <w:rsid w:val="00B9706E"/>
    <w:rsid w:val="00B97145"/>
    <w:rsid w:val="00B9742A"/>
    <w:rsid w:val="00B97525"/>
    <w:rsid w:val="00B9768A"/>
    <w:rsid w:val="00B978BA"/>
    <w:rsid w:val="00B97D39"/>
    <w:rsid w:val="00B97EAD"/>
    <w:rsid w:val="00BA0322"/>
    <w:rsid w:val="00BA08A0"/>
    <w:rsid w:val="00BA0A00"/>
    <w:rsid w:val="00BA0E1C"/>
    <w:rsid w:val="00BA21E7"/>
    <w:rsid w:val="00BA2618"/>
    <w:rsid w:val="00BA2B98"/>
    <w:rsid w:val="00BA329A"/>
    <w:rsid w:val="00BA3AC3"/>
    <w:rsid w:val="00BA3BBE"/>
    <w:rsid w:val="00BA3F3B"/>
    <w:rsid w:val="00BA3F47"/>
    <w:rsid w:val="00BA405B"/>
    <w:rsid w:val="00BA479C"/>
    <w:rsid w:val="00BA4C0C"/>
    <w:rsid w:val="00BA50F6"/>
    <w:rsid w:val="00BA546B"/>
    <w:rsid w:val="00BA5EB4"/>
    <w:rsid w:val="00BA623E"/>
    <w:rsid w:val="00BA63E7"/>
    <w:rsid w:val="00BA651E"/>
    <w:rsid w:val="00BA6D3F"/>
    <w:rsid w:val="00BA70A8"/>
    <w:rsid w:val="00BA72A2"/>
    <w:rsid w:val="00BB243E"/>
    <w:rsid w:val="00BB263E"/>
    <w:rsid w:val="00BB266A"/>
    <w:rsid w:val="00BB3497"/>
    <w:rsid w:val="00BB3E74"/>
    <w:rsid w:val="00BB438B"/>
    <w:rsid w:val="00BB5223"/>
    <w:rsid w:val="00BB5677"/>
    <w:rsid w:val="00BB595F"/>
    <w:rsid w:val="00BB63B1"/>
    <w:rsid w:val="00BB6F58"/>
    <w:rsid w:val="00BB71AA"/>
    <w:rsid w:val="00BB7832"/>
    <w:rsid w:val="00BB7B76"/>
    <w:rsid w:val="00BB7C29"/>
    <w:rsid w:val="00BB7DD8"/>
    <w:rsid w:val="00BC0061"/>
    <w:rsid w:val="00BC00AE"/>
    <w:rsid w:val="00BC015E"/>
    <w:rsid w:val="00BC05D2"/>
    <w:rsid w:val="00BC06A4"/>
    <w:rsid w:val="00BC0C5C"/>
    <w:rsid w:val="00BC0F18"/>
    <w:rsid w:val="00BC1029"/>
    <w:rsid w:val="00BC1081"/>
    <w:rsid w:val="00BC11FD"/>
    <w:rsid w:val="00BC1BA2"/>
    <w:rsid w:val="00BC1E8D"/>
    <w:rsid w:val="00BC238D"/>
    <w:rsid w:val="00BC2619"/>
    <w:rsid w:val="00BC2C4D"/>
    <w:rsid w:val="00BC340D"/>
    <w:rsid w:val="00BC3653"/>
    <w:rsid w:val="00BC4277"/>
    <w:rsid w:val="00BC4768"/>
    <w:rsid w:val="00BC4ACB"/>
    <w:rsid w:val="00BC4AF0"/>
    <w:rsid w:val="00BC517F"/>
    <w:rsid w:val="00BC56F3"/>
    <w:rsid w:val="00BC5762"/>
    <w:rsid w:val="00BC58D7"/>
    <w:rsid w:val="00BC5C4C"/>
    <w:rsid w:val="00BC5D65"/>
    <w:rsid w:val="00BC5DEA"/>
    <w:rsid w:val="00BC6254"/>
    <w:rsid w:val="00BC6326"/>
    <w:rsid w:val="00BC69B5"/>
    <w:rsid w:val="00BC7049"/>
    <w:rsid w:val="00BC7097"/>
    <w:rsid w:val="00BC75E6"/>
    <w:rsid w:val="00BC75FE"/>
    <w:rsid w:val="00BC7610"/>
    <w:rsid w:val="00BC77B5"/>
    <w:rsid w:val="00BD00B0"/>
    <w:rsid w:val="00BD08FD"/>
    <w:rsid w:val="00BD1000"/>
    <w:rsid w:val="00BD171F"/>
    <w:rsid w:val="00BD19D2"/>
    <w:rsid w:val="00BD211F"/>
    <w:rsid w:val="00BD280E"/>
    <w:rsid w:val="00BD296A"/>
    <w:rsid w:val="00BD2E7E"/>
    <w:rsid w:val="00BD333B"/>
    <w:rsid w:val="00BD33D6"/>
    <w:rsid w:val="00BD3869"/>
    <w:rsid w:val="00BD3B82"/>
    <w:rsid w:val="00BD3BC6"/>
    <w:rsid w:val="00BD3FB2"/>
    <w:rsid w:val="00BD42D5"/>
    <w:rsid w:val="00BD4971"/>
    <w:rsid w:val="00BD523D"/>
    <w:rsid w:val="00BD59DC"/>
    <w:rsid w:val="00BD62F1"/>
    <w:rsid w:val="00BD6A11"/>
    <w:rsid w:val="00BD6AE4"/>
    <w:rsid w:val="00BD6E51"/>
    <w:rsid w:val="00BD72A5"/>
    <w:rsid w:val="00BD7747"/>
    <w:rsid w:val="00BD7B75"/>
    <w:rsid w:val="00BE14CE"/>
    <w:rsid w:val="00BE16B7"/>
    <w:rsid w:val="00BE190A"/>
    <w:rsid w:val="00BE27CC"/>
    <w:rsid w:val="00BE2C5A"/>
    <w:rsid w:val="00BE2CA3"/>
    <w:rsid w:val="00BE32B1"/>
    <w:rsid w:val="00BE369A"/>
    <w:rsid w:val="00BE48AA"/>
    <w:rsid w:val="00BE4A40"/>
    <w:rsid w:val="00BE54AF"/>
    <w:rsid w:val="00BE5560"/>
    <w:rsid w:val="00BE6775"/>
    <w:rsid w:val="00BE70F4"/>
    <w:rsid w:val="00BE752F"/>
    <w:rsid w:val="00BE7560"/>
    <w:rsid w:val="00BE757C"/>
    <w:rsid w:val="00BE7EC5"/>
    <w:rsid w:val="00BF00EC"/>
    <w:rsid w:val="00BF02B3"/>
    <w:rsid w:val="00BF0FFF"/>
    <w:rsid w:val="00BF1738"/>
    <w:rsid w:val="00BF1FF7"/>
    <w:rsid w:val="00BF2595"/>
    <w:rsid w:val="00BF33F5"/>
    <w:rsid w:val="00BF3A01"/>
    <w:rsid w:val="00BF3BAC"/>
    <w:rsid w:val="00BF54B9"/>
    <w:rsid w:val="00BF5B25"/>
    <w:rsid w:val="00BF7187"/>
    <w:rsid w:val="00BF761E"/>
    <w:rsid w:val="00BF77A9"/>
    <w:rsid w:val="00BF788F"/>
    <w:rsid w:val="00C00270"/>
    <w:rsid w:val="00C0028C"/>
    <w:rsid w:val="00C0068D"/>
    <w:rsid w:val="00C00EC0"/>
    <w:rsid w:val="00C00FB1"/>
    <w:rsid w:val="00C02022"/>
    <w:rsid w:val="00C02183"/>
    <w:rsid w:val="00C02C63"/>
    <w:rsid w:val="00C03325"/>
    <w:rsid w:val="00C03F5A"/>
    <w:rsid w:val="00C04568"/>
    <w:rsid w:val="00C045FB"/>
    <w:rsid w:val="00C046CC"/>
    <w:rsid w:val="00C0483A"/>
    <w:rsid w:val="00C04963"/>
    <w:rsid w:val="00C0549D"/>
    <w:rsid w:val="00C05E08"/>
    <w:rsid w:val="00C06209"/>
    <w:rsid w:val="00C0641C"/>
    <w:rsid w:val="00C06B02"/>
    <w:rsid w:val="00C07250"/>
    <w:rsid w:val="00C0747A"/>
    <w:rsid w:val="00C07CB5"/>
    <w:rsid w:val="00C1031D"/>
    <w:rsid w:val="00C103B9"/>
    <w:rsid w:val="00C10433"/>
    <w:rsid w:val="00C109DA"/>
    <w:rsid w:val="00C10E2C"/>
    <w:rsid w:val="00C117A7"/>
    <w:rsid w:val="00C11B7F"/>
    <w:rsid w:val="00C11D3B"/>
    <w:rsid w:val="00C11F35"/>
    <w:rsid w:val="00C1221F"/>
    <w:rsid w:val="00C12842"/>
    <w:rsid w:val="00C12A0F"/>
    <w:rsid w:val="00C12C41"/>
    <w:rsid w:val="00C12FCD"/>
    <w:rsid w:val="00C131BD"/>
    <w:rsid w:val="00C13755"/>
    <w:rsid w:val="00C13BF3"/>
    <w:rsid w:val="00C14865"/>
    <w:rsid w:val="00C14A06"/>
    <w:rsid w:val="00C156FD"/>
    <w:rsid w:val="00C161E1"/>
    <w:rsid w:val="00C16309"/>
    <w:rsid w:val="00C16601"/>
    <w:rsid w:val="00C1698D"/>
    <w:rsid w:val="00C16AC7"/>
    <w:rsid w:val="00C173B7"/>
    <w:rsid w:val="00C17798"/>
    <w:rsid w:val="00C17836"/>
    <w:rsid w:val="00C17972"/>
    <w:rsid w:val="00C20018"/>
    <w:rsid w:val="00C2051C"/>
    <w:rsid w:val="00C20DED"/>
    <w:rsid w:val="00C21640"/>
    <w:rsid w:val="00C21F59"/>
    <w:rsid w:val="00C2214D"/>
    <w:rsid w:val="00C221EB"/>
    <w:rsid w:val="00C22710"/>
    <w:rsid w:val="00C22985"/>
    <w:rsid w:val="00C232E0"/>
    <w:rsid w:val="00C236A1"/>
    <w:rsid w:val="00C24527"/>
    <w:rsid w:val="00C248DB"/>
    <w:rsid w:val="00C24BD5"/>
    <w:rsid w:val="00C24CC5"/>
    <w:rsid w:val="00C25422"/>
    <w:rsid w:val="00C25AC5"/>
    <w:rsid w:val="00C25C9B"/>
    <w:rsid w:val="00C25C9C"/>
    <w:rsid w:val="00C264FA"/>
    <w:rsid w:val="00C26749"/>
    <w:rsid w:val="00C26DFF"/>
    <w:rsid w:val="00C27626"/>
    <w:rsid w:val="00C278D5"/>
    <w:rsid w:val="00C30588"/>
    <w:rsid w:val="00C30DE4"/>
    <w:rsid w:val="00C317A5"/>
    <w:rsid w:val="00C319E1"/>
    <w:rsid w:val="00C31A56"/>
    <w:rsid w:val="00C31E2C"/>
    <w:rsid w:val="00C32171"/>
    <w:rsid w:val="00C33D4C"/>
    <w:rsid w:val="00C3451A"/>
    <w:rsid w:val="00C34F94"/>
    <w:rsid w:val="00C364B2"/>
    <w:rsid w:val="00C36E69"/>
    <w:rsid w:val="00C36FCD"/>
    <w:rsid w:val="00C371F2"/>
    <w:rsid w:val="00C372E9"/>
    <w:rsid w:val="00C374C9"/>
    <w:rsid w:val="00C37D9A"/>
    <w:rsid w:val="00C4071C"/>
    <w:rsid w:val="00C40979"/>
    <w:rsid w:val="00C40C40"/>
    <w:rsid w:val="00C41031"/>
    <w:rsid w:val="00C4154C"/>
    <w:rsid w:val="00C41DF8"/>
    <w:rsid w:val="00C4311D"/>
    <w:rsid w:val="00C432A8"/>
    <w:rsid w:val="00C43679"/>
    <w:rsid w:val="00C439AF"/>
    <w:rsid w:val="00C43EB0"/>
    <w:rsid w:val="00C43F56"/>
    <w:rsid w:val="00C44180"/>
    <w:rsid w:val="00C441FB"/>
    <w:rsid w:val="00C4474E"/>
    <w:rsid w:val="00C45174"/>
    <w:rsid w:val="00C45434"/>
    <w:rsid w:val="00C455CD"/>
    <w:rsid w:val="00C45833"/>
    <w:rsid w:val="00C45E76"/>
    <w:rsid w:val="00C47508"/>
    <w:rsid w:val="00C47905"/>
    <w:rsid w:val="00C47EAD"/>
    <w:rsid w:val="00C50162"/>
    <w:rsid w:val="00C503D4"/>
    <w:rsid w:val="00C50D01"/>
    <w:rsid w:val="00C5127A"/>
    <w:rsid w:val="00C5185E"/>
    <w:rsid w:val="00C51A24"/>
    <w:rsid w:val="00C51A4E"/>
    <w:rsid w:val="00C51A68"/>
    <w:rsid w:val="00C51BF7"/>
    <w:rsid w:val="00C53640"/>
    <w:rsid w:val="00C537A2"/>
    <w:rsid w:val="00C546E6"/>
    <w:rsid w:val="00C54F10"/>
    <w:rsid w:val="00C55773"/>
    <w:rsid w:val="00C557F6"/>
    <w:rsid w:val="00C55864"/>
    <w:rsid w:val="00C55ECE"/>
    <w:rsid w:val="00C562D0"/>
    <w:rsid w:val="00C567EE"/>
    <w:rsid w:val="00C56A7A"/>
    <w:rsid w:val="00C56CC6"/>
    <w:rsid w:val="00C56F96"/>
    <w:rsid w:val="00C574E6"/>
    <w:rsid w:val="00C57965"/>
    <w:rsid w:val="00C57AAD"/>
    <w:rsid w:val="00C60980"/>
    <w:rsid w:val="00C61011"/>
    <w:rsid w:val="00C61A5C"/>
    <w:rsid w:val="00C622D5"/>
    <w:rsid w:val="00C62548"/>
    <w:rsid w:val="00C63CD1"/>
    <w:rsid w:val="00C63E0C"/>
    <w:rsid w:val="00C649AB"/>
    <w:rsid w:val="00C64FAF"/>
    <w:rsid w:val="00C653B3"/>
    <w:rsid w:val="00C6715F"/>
    <w:rsid w:val="00C67682"/>
    <w:rsid w:val="00C67C10"/>
    <w:rsid w:val="00C70A4C"/>
    <w:rsid w:val="00C70F3C"/>
    <w:rsid w:val="00C710D9"/>
    <w:rsid w:val="00C711A9"/>
    <w:rsid w:val="00C72039"/>
    <w:rsid w:val="00C721A8"/>
    <w:rsid w:val="00C7300A"/>
    <w:rsid w:val="00C732F1"/>
    <w:rsid w:val="00C7367F"/>
    <w:rsid w:val="00C73B42"/>
    <w:rsid w:val="00C73C16"/>
    <w:rsid w:val="00C74A6A"/>
    <w:rsid w:val="00C74DB0"/>
    <w:rsid w:val="00C755ED"/>
    <w:rsid w:val="00C75914"/>
    <w:rsid w:val="00C759B2"/>
    <w:rsid w:val="00C75D6D"/>
    <w:rsid w:val="00C764DD"/>
    <w:rsid w:val="00C769C8"/>
    <w:rsid w:val="00C76C87"/>
    <w:rsid w:val="00C77C15"/>
    <w:rsid w:val="00C77FDB"/>
    <w:rsid w:val="00C80375"/>
    <w:rsid w:val="00C8057F"/>
    <w:rsid w:val="00C80750"/>
    <w:rsid w:val="00C80D9B"/>
    <w:rsid w:val="00C8141C"/>
    <w:rsid w:val="00C818D3"/>
    <w:rsid w:val="00C81A37"/>
    <w:rsid w:val="00C81BC3"/>
    <w:rsid w:val="00C81C28"/>
    <w:rsid w:val="00C8263B"/>
    <w:rsid w:val="00C8294A"/>
    <w:rsid w:val="00C82A99"/>
    <w:rsid w:val="00C8334E"/>
    <w:rsid w:val="00C833FC"/>
    <w:rsid w:val="00C837D4"/>
    <w:rsid w:val="00C84240"/>
    <w:rsid w:val="00C848EC"/>
    <w:rsid w:val="00C85213"/>
    <w:rsid w:val="00C85EA4"/>
    <w:rsid w:val="00C86429"/>
    <w:rsid w:val="00C864B6"/>
    <w:rsid w:val="00C86C88"/>
    <w:rsid w:val="00C86E35"/>
    <w:rsid w:val="00C87295"/>
    <w:rsid w:val="00C87F12"/>
    <w:rsid w:val="00C87FC9"/>
    <w:rsid w:val="00C902FB"/>
    <w:rsid w:val="00C9106D"/>
    <w:rsid w:val="00C91368"/>
    <w:rsid w:val="00C9213E"/>
    <w:rsid w:val="00C9214F"/>
    <w:rsid w:val="00C92578"/>
    <w:rsid w:val="00C92632"/>
    <w:rsid w:val="00C93B80"/>
    <w:rsid w:val="00C94170"/>
    <w:rsid w:val="00C942A0"/>
    <w:rsid w:val="00C9452E"/>
    <w:rsid w:val="00C94898"/>
    <w:rsid w:val="00C94A6E"/>
    <w:rsid w:val="00C94A92"/>
    <w:rsid w:val="00C94AEA"/>
    <w:rsid w:val="00C951AA"/>
    <w:rsid w:val="00C956B9"/>
    <w:rsid w:val="00C95903"/>
    <w:rsid w:val="00C95AE5"/>
    <w:rsid w:val="00C9675D"/>
    <w:rsid w:val="00C96C5D"/>
    <w:rsid w:val="00C96F5B"/>
    <w:rsid w:val="00C96FCF"/>
    <w:rsid w:val="00C96FD3"/>
    <w:rsid w:val="00C9757A"/>
    <w:rsid w:val="00C977DC"/>
    <w:rsid w:val="00CA02EC"/>
    <w:rsid w:val="00CA04C9"/>
    <w:rsid w:val="00CA0B28"/>
    <w:rsid w:val="00CA0D58"/>
    <w:rsid w:val="00CA0DC3"/>
    <w:rsid w:val="00CA1405"/>
    <w:rsid w:val="00CA16D1"/>
    <w:rsid w:val="00CA16E0"/>
    <w:rsid w:val="00CA1918"/>
    <w:rsid w:val="00CA1A36"/>
    <w:rsid w:val="00CA203B"/>
    <w:rsid w:val="00CA258A"/>
    <w:rsid w:val="00CA2779"/>
    <w:rsid w:val="00CA2FD5"/>
    <w:rsid w:val="00CA30A4"/>
    <w:rsid w:val="00CA30E4"/>
    <w:rsid w:val="00CA35F3"/>
    <w:rsid w:val="00CA36E7"/>
    <w:rsid w:val="00CA381B"/>
    <w:rsid w:val="00CA3F4D"/>
    <w:rsid w:val="00CA411C"/>
    <w:rsid w:val="00CA4DFD"/>
    <w:rsid w:val="00CA4E94"/>
    <w:rsid w:val="00CA542A"/>
    <w:rsid w:val="00CA58AB"/>
    <w:rsid w:val="00CA6586"/>
    <w:rsid w:val="00CA6641"/>
    <w:rsid w:val="00CA6DF2"/>
    <w:rsid w:val="00CA72C8"/>
    <w:rsid w:val="00CA74C6"/>
    <w:rsid w:val="00CA7992"/>
    <w:rsid w:val="00CA7AB6"/>
    <w:rsid w:val="00CA7F6E"/>
    <w:rsid w:val="00CB00F2"/>
    <w:rsid w:val="00CB1034"/>
    <w:rsid w:val="00CB10A5"/>
    <w:rsid w:val="00CB12EB"/>
    <w:rsid w:val="00CB2CDD"/>
    <w:rsid w:val="00CB2E2F"/>
    <w:rsid w:val="00CB33D7"/>
    <w:rsid w:val="00CB33FC"/>
    <w:rsid w:val="00CB360A"/>
    <w:rsid w:val="00CB3696"/>
    <w:rsid w:val="00CB3F07"/>
    <w:rsid w:val="00CB4FF1"/>
    <w:rsid w:val="00CB5AFC"/>
    <w:rsid w:val="00CB5B5C"/>
    <w:rsid w:val="00CB5C87"/>
    <w:rsid w:val="00CB61C4"/>
    <w:rsid w:val="00CB6BA8"/>
    <w:rsid w:val="00CB7E21"/>
    <w:rsid w:val="00CC1B02"/>
    <w:rsid w:val="00CC2001"/>
    <w:rsid w:val="00CC258E"/>
    <w:rsid w:val="00CC2B3B"/>
    <w:rsid w:val="00CC2BB3"/>
    <w:rsid w:val="00CC2D61"/>
    <w:rsid w:val="00CC3014"/>
    <w:rsid w:val="00CC3513"/>
    <w:rsid w:val="00CC367A"/>
    <w:rsid w:val="00CC4601"/>
    <w:rsid w:val="00CC4BF2"/>
    <w:rsid w:val="00CC514F"/>
    <w:rsid w:val="00CC5EC6"/>
    <w:rsid w:val="00CC6282"/>
    <w:rsid w:val="00CC69E7"/>
    <w:rsid w:val="00CD00FD"/>
    <w:rsid w:val="00CD023C"/>
    <w:rsid w:val="00CD0547"/>
    <w:rsid w:val="00CD0F08"/>
    <w:rsid w:val="00CD1DB1"/>
    <w:rsid w:val="00CD20D0"/>
    <w:rsid w:val="00CD2D00"/>
    <w:rsid w:val="00CD3492"/>
    <w:rsid w:val="00CD35FB"/>
    <w:rsid w:val="00CD45D6"/>
    <w:rsid w:val="00CD46C5"/>
    <w:rsid w:val="00CD588E"/>
    <w:rsid w:val="00CD594C"/>
    <w:rsid w:val="00CD5979"/>
    <w:rsid w:val="00CD629E"/>
    <w:rsid w:val="00CD6AC7"/>
    <w:rsid w:val="00CD70F4"/>
    <w:rsid w:val="00CD74E6"/>
    <w:rsid w:val="00CD7705"/>
    <w:rsid w:val="00CE04A0"/>
    <w:rsid w:val="00CE0613"/>
    <w:rsid w:val="00CE0810"/>
    <w:rsid w:val="00CE096F"/>
    <w:rsid w:val="00CE0BD2"/>
    <w:rsid w:val="00CE0D61"/>
    <w:rsid w:val="00CE19AA"/>
    <w:rsid w:val="00CE1D99"/>
    <w:rsid w:val="00CE1FAB"/>
    <w:rsid w:val="00CE203A"/>
    <w:rsid w:val="00CE2175"/>
    <w:rsid w:val="00CE221B"/>
    <w:rsid w:val="00CE2941"/>
    <w:rsid w:val="00CE295E"/>
    <w:rsid w:val="00CE296A"/>
    <w:rsid w:val="00CE2C68"/>
    <w:rsid w:val="00CE3171"/>
    <w:rsid w:val="00CE3603"/>
    <w:rsid w:val="00CE3882"/>
    <w:rsid w:val="00CE429F"/>
    <w:rsid w:val="00CE47E3"/>
    <w:rsid w:val="00CE4D93"/>
    <w:rsid w:val="00CE4F99"/>
    <w:rsid w:val="00CE5C94"/>
    <w:rsid w:val="00CE634E"/>
    <w:rsid w:val="00CE6515"/>
    <w:rsid w:val="00CE6FF4"/>
    <w:rsid w:val="00CE7248"/>
    <w:rsid w:val="00CE75BB"/>
    <w:rsid w:val="00CF17EB"/>
    <w:rsid w:val="00CF17F5"/>
    <w:rsid w:val="00CF25E4"/>
    <w:rsid w:val="00CF28C8"/>
    <w:rsid w:val="00CF2EBB"/>
    <w:rsid w:val="00CF3BFE"/>
    <w:rsid w:val="00CF4261"/>
    <w:rsid w:val="00CF47F7"/>
    <w:rsid w:val="00CF4E6F"/>
    <w:rsid w:val="00CF4F58"/>
    <w:rsid w:val="00CF56DC"/>
    <w:rsid w:val="00CF5988"/>
    <w:rsid w:val="00CF5EB3"/>
    <w:rsid w:val="00CF5F24"/>
    <w:rsid w:val="00CF60CE"/>
    <w:rsid w:val="00CF66B7"/>
    <w:rsid w:val="00CF6AE6"/>
    <w:rsid w:val="00CF70FE"/>
    <w:rsid w:val="00CF756A"/>
    <w:rsid w:val="00D0099F"/>
    <w:rsid w:val="00D01C34"/>
    <w:rsid w:val="00D02042"/>
    <w:rsid w:val="00D021FA"/>
    <w:rsid w:val="00D02206"/>
    <w:rsid w:val="00D02240"/>
    <w:rsid w:val="00D022D8"/>
    <w:rsid w:val="00D0283B"/>
    <w:rsid w:val="00D02A0D"/>
    <w:rsid w:val="00D02B79"/>
    <w:rsid w:val="00D050DF"/>
    <w:rsid w:val="00D0541A"/>
    <w:rsid w:val="00D05438"/>
    <w:rsid w:val="00D056C4"/>
    <w:rsid w:val="00D05942"/>
    <w:rsid w:val="00D063E2"/>
    <w:rsid w:val="00D06645"/>
    <w:rsid w:val="00D06B62"/>
    <w:rsid w:val="00D06C53"/>
    <w:rsid w:val="00D073D6"/>
    <w:rsid w:val="00D07902"/>
    <w:rsid w:val="00D10019"/>
    <w:rsid w:val="00D102D4"/>
    <w:rsid w:val="00D102E8"/>
    <w:rsid w:val="00D108AF"/>
    <w:rsid w:val="00D12795"/>
    <w:rsid w:val="00D128DF"/>
    <w:rsid w:val="00D129F4"/>
    <w:rsid w:val="00D132BC"/>
    <w:rsid w:val="00D13D70"/>
    <w:rsid w:val="00D14D61"/>
    <w:rsid w:val="00D1511F"/>
    <w:rsid w:val="00D15A2A"/>
    <w:rsid w:val="00D15E47"/>
    <w:rsid w:val="00D16914"/>
    <w:rsid w:val="00D16FBB"/>
    <w:rsid w:val="00D16FFE"/>
    <w:rsid w:val="00D17040"/>
    <w:rsid w:val="00D17217"/>
    <w:rsid w:val="00D178F7"/>
    <w:rsid w:val="00D17907"/>
    <w:rsid w:val="00D208A7"/>
    <w:rsid w:val="00D2100D"/>
    <w:rsid w:val="00D210A5"/>
    <w:rsid w:val="00D2137A"/>
    <w:rsid w:val="00D217DF"/>
    <w:rsid w:val="00D21BD6"/>
    <w:rsid w:val="00D21BF1"/>
    <w:rsid w:val="00D2232B"/>
    <w:rsid w:val="00D22374"/>
    <w:rsid w:val="00D224BC"/>
    <w:rsid w:val="00D22650"/>
    <w:rsid w:val="00D2286A"/>
    <w:rsid w:val="00D22A65"/>
    <w:rsid w:val="00D22CB8"/>
    <w:rsid w:val="00D233F3"/>
    <w:rsid w:val="00D2340D"/>
    <w:rsid w:val="00D234B2"/>
    <w:rsid w:val="00D235AD"/>
    <w:rsid w:val="00D2376E"/>
    <w:rsid w:val="00D24256"/>
    <w:rsid w:val="00D24B5F"/>
    <w:rsid w:val="00D2576A"/>
    <w:rsid w:val="00D25D2C"/>
    <w:rsid w:val="00D26A9B"/>
    <w:rsid w:val="00D26EF8"/>
    <w:rsid w:val="00D27FCC"/>
    <w:rsid w:val="00D3045F"/>
    <w:rsid w:val="00D30589"/>
    <w:rsid w:val="00D306A7"/>
    <w:rsid w:val="00D321FA"/>
    <w:rsid w:val="00D3369B"/>
    <w:rsid w:val="00D33BDB"/>
    <w:rsid w:val="00D3430F"/>
    <w:rsid w:val="00D346D1"/>
    <w:rsid w:val="00D347CD"/>
    <w:rsid w:val="00D34DCA"/>
    <w:rsid w:val="00D353AA"/>
    <w:rsid w:val="00D35A46"/>
    <w:rsid w:val="00D35D05"/>
    <w:rsid w:val="00D362F3"/>
    <w:rsid w:val="00D365FE"/>
    <w:rsid w:val="00D371BD"/>
    <w:rsid w:val="00D37341"/>
    <w:rsid w:val="00D37E5D"/>
    <w:rsid w:val="00D40131"/>
    <w:rsid w:val="00D402EF"/>
    <w:rsid w:val="00D4030A"/>
    <w:rsid w:val="00D40553"/>
    <w:rsid w:val="00D40E02"/>
    <w:rsid w:val="00D40F23"/>
    <w:rsid w:val="00D41841"/>
    <w:rsid w:val="00D4215A"/>
    <w:rsid w:val="00D424EB"/>
    <w:rsid w:val="00D42FAF"/>
    <w:rsid w:val="00D4339C"/>
    <w:rsid w:val="00D43604"/>
    <w:rsid w:val="00D4391D"/>
    <w:rsid w:val="00D439B8"/>
    <w:rsid w:val="00D43A61"/>
    <w:rsid w:val="00D43B59"/>
    <w:rsid w:val="00D43CEC"/>
    <w:rsid w:val="00D445B1"/>
    <w:rsid w:val="00D447A7"/>
    <w:rsid w:val="00D448FC"/>
    <w:rsid w:val="00D44D92"/>
    <w:rsid w:val="00D46323"/>
    <w:rsid w:val="00D4659E"/>
    <w:rsid w:val="00D47118"/>
    <w:rsid w:val="00D47408"/>
    <w:rsid w:val="00D4766E"/>
    <w:rsid w:val="00D5048A"/>
    <w:rsid w:val="00D50C28"/>
    <w:rsid w:val="00D51754"/>
    <w:rsid w:val="00D51ACD"/>
    <w:rsid w:val="00D51D8D"/>
    <w:rsid w:val="00D5235C"/>
    <w:rsid w:val="00D5248D"/>
    <w:rsid w:val="00D52BC4"/>
    <w:rsid w:val="00D52DB7"/>
    <w:rsid w:val="00D52DED"/>
    <w:rsid w:val="00D53B2A"/>
    <w:rsid w:val="00D540A5"/>
    <w:rsid w:val="00D542F2"/>
    <w:rsid w:val="00D5430D"/>
    <w:rsid w:val="00D55329"/>
    <w:rsid w:val="00D553C4"/>
    <w:rsid w:val="00D555A8"/>
    <w:rsid w:val="00D55714"/>
    <w:rsid w:val="00D55B10"/>
    <w:rsid w:val="00D55E65"/>
    <w:rsid w:val="00D56433"/>
    <w:rsid w:val="00D565C4"/>
    <w:rsid w:val="00D56E71"/>
    <w:rsid w:val="00D573CE"/>
    <w:rsid w:val="00D57708"/>
    <w:rsid w:val="00D602B5"/>
    <w:rsid w:val="00D6084E"/>
    <w:rsid w:val="00D60A15"/>
    <w:rsid w:val="00D61651"/>
    <w:rsid w:val="00D618B6"/>
    <w:rsid w:val="00D61CD3"/>
    <w:rsid w:val="00D62685"/>
    <w:rsid w:val="00D62D0E"/>
    <w:rsid w:val="00D630A7"/>
    <w:rsid w:val="00D63489"/>
    <w:rsid w:val="00D63D33"/>
    <w:rsid w:val="00D640AC"/>
    <w:rsid w:val="00D64268"/>
    <w:rsid w:val="00D643AB"/>
    <w:rsid w:val="00D64585"/>
    <w:rsid w:val="00D64597"/>
    <w:rsid w:val="00D64780"/>
    <w:rsid w:val="00D64AE0"/>
    <w:rsid w:val="00D651C2"/>
    <w:rsid w:val="00D65DCC"/>
    <w:rsid w:val="00D66FF8"/>
    <w:rsid w:val="00D670DC"/>
    <w:rsid w:val="00D67246"/>
    <w:rsid w:val="00D67492"/>
    <w:rsid w:val="00D70F9F"/>
    <w:rsid w:val="00D71133"/>
    <w:rsid w:val="00D71500"/>
    <w:rsid w:val="00D720E6"/>
    <w:rsid w:val="00D7224A"/>
    <w:rsid w:val="00D72A2A"/>
    <w:rsid w:val="00D72AAA"/>
    <w:rsid w:val="00D72ACD"/>
    <w:rsid w:val="00D72CAA"/>
    <w:rsid w:val="00D72D7C"/>
    <w:rsid w:val="00D7367A"/>
    <w:rsid w:val="00D73FDE"/>
    <w:rsid w:val="00D74172"/>
    <w:rsid w:val="00D7449E"/>
    <w:rsid w:val="00D75167"/>
    <w:rsid w:val="00D7562D"/>
    <w:rsid w:val="00D75703"/>
    <w:rsid w:val="00D76FC5"/>
    <w:rsid w:val="00D77120"/>
    <w:rsid w:val="00D77907"/>
    <w:rsid w:val="00D77ACD"/>
    <w:rsid w:val="00D77E1B"/>
    <w:rsid w:val="00D77F0B"/>
    <w:rsid w:val="00D801DF"/>
    <w:rsid w:val="00D80261"/>
    <w:rsid w:val="00D80749"/>
    <w:rsid w:val="00D808D1"/>
    <w:rsid w:val="00D808F7"/>
    <w:rsid w:val="00D81110"/>
    <w:rsid w:val="00D81C7E"/>
    <w:rsid w:val="00D81D77"/>
    <w:rsid w:val="00D81E4E"/>
    <w:rsid w:val="00D81E9A"/>
    <w:rsid w:val="00D82098"/>
    <w:rsid w:val="00D820B1"/>
    <w:rsid w:val="00D825E0"/>
    <w:rsid w:val="00D82A7E"/>
    <w:rsid w:val="00D82B0B"/>
    <w:rsid w:val="00D82B1B"/>
    <w:rsid w:val="00D82ED6"/>
    <w:rsid w:val="00D83279"/>
    <w:rsid w:val="00D83D98"/>
    <w:rsid w:val="00D83FC2"/>
    <w:rsid w:val="00D843BE"/>
    <w:rsid w:val="00D845F7"/>
    <w:rsid w:val="00D8473D"/>
    <w:rsid w:val="00D84B15"/>
    <w:rsid w:val="00D84EDE"/>
    <w:rsid w:val="00D85202"/>
    <w:rsid w:val="00D85935"/>
    <w:rsid w:val="00D85A66"/>
    <w:rsid w:val="00D86065"/>
    <w:rsid w:val="00D86662"/>
    <w:rsid w:val="00D86C52"/>
    <w:rsid w:val="00D86E6F"/>
    <w:rsid w:val="00D871E4"/>
    <w:rsid w:val="00D879D2"/>
    <w:rsid w:val="00D87B58"/>
    <w:rsid w:val="00D87B92"/>
    <w:rsid w:val="00D87DAC"/>
    <w:rsid w:val="00D912C6"/>
    <w:rsid w:val="00D915B3"/>
    <w:rsid w:val="00D91861"/>
    <w:rsid w:val="00D91C4D"/>
    <w:rsid w:val="00D92EE3"/>
    <w:rsid w:val="00D92F35"/>
    <w:rsid w:val="00D93081"/>
    <w:rsid w:val="00D93B0C"/>
    <w:rsid w:val="00D94492"/>
    <w:rsid w:val="00D949FE"/>
    <w:rsid w:val="00D94FED"/>
    <w:rsid w:val="00D95373"/>
    <w:rsid w:val="00D958F1"/>
    <w:rsid w:val="00D95C7F"/>
    <w:rsid w:val="00D9648C"/>
    <w:rsid w:val="00D96BC1"/>
    <w:rsid w:val="00D96DA2"/>
    <w:rsid w:val="00D96F3B"/>
    <w:rsid w:val="00D972A1"/>
    <w:rsid w:val="00D9746C"/>
    <w:rsid w:val="00D97551"/>
    <w:rsid w:val="00D9774C"/>
    <w:rsid w:val="00DA0204"/>
    <w:rsid w:val="00DA030C"/>
    <w:rsid w:val="00DA0C01"/>
    <w:rsid w:val="00DA0DAA"/>
    <w:rsid w:val="00DA1973"/>
    <w:rsid w:val="00DA1E2F"/>
    <w:rsid w:val="00DA1EA5"/>
    <w:rsid w:val="00DA2039"/>
    <w:rsid w:val="00DA28D8"/>
    <w:rsid w:val="00DA2CC8"/>
    <w:rsid w:val="00DA2FC9"/>
    <w:rsid w:val="00DA32ED"/>
    <w:rsid w:val="00DA38F8"/>
    <w:rsid w:val="00DA3D2C"/>
    <w:rsid w:val="00DA4146"/>
    <w:rsid w:val="00DA455F"/>
    <w:rsid w:val="00DA459F"/>
    <w:rsid w:val="00DA4E51"/>
    <w:rsid w:val="00DA5946"/>
    <w:rsid w:val="00DA5AD5"/>
    <w:rsid w:val="00DA5BC9"/>
    <w:rsid w:val="00DA632C"/>
    <w:rsid w:val="00DA7827"/>
    <w:rsid w:val="00DA7A54"/>
    <w:rsid w:val="00DA7B49"/>
    <w:rsid w:val="00DA7E7A"/>
    <w:rsid w:val="00DA7EAA"/>
    <w:rsid w:val="00DB009B"/>
    <w:rsid w:val="00DB0221"/>
    <w:rsid w:val="00DB048F"/>
    <w:rsid w:val="00DB04D0"/>
    <w:rsid w:val="00DB077A"/>
    <w:rsid w:val="00DB14B0"/>
    <w:rsid w:val="00DB1DBC"/>
    <w:rsid w:val="00DB1EC2"/>
    <w:rsid w:val="00DB254B"/>
    <w:rsid w:val="00DB2DC7"/>
    <w:rsid w:val="00DB321B"/>
    <w:rsid w:val="00DB33F1"/>
    <w:rsid w:val="00DB3964"/>
    <w:rsid w:val="00DB3A14"/>
    <w:rsid w:val="00DB4178"/>
    <w:rsid w:val="00DB5D77"/>
    <w:rsid w:val="00DB6094"/>
    <w:rsid w:val="00DB7558"/>
    <w:rsid w:val="00DB7BE1"/>
    <w:rsid w:val="00DB7FFE"/>
    <w:rsid w:val="00DC0042"/>
    <w:rsid w:val="00DC029D"/>
    <w:rsid w:val="00DC0DCF"/>
    <w:rsid w:val="00DC0E3B"/>
    <w:rsid w:val="00DC1A07"/>
    <w:rsid w:val="00DC1D0E"/>
    <w:rsid w:val="00DC2105"/>
    <w:rsid w:val="00DC2900"/>
    <w:rsid w:val="00DC2B56"/>
    <w:rsid w:val="00DC36F0"/>
    <w:rsid w:val="00DC3D3F"/>
    <w:rsid w:val="00DC4074"/>
    <w:rsid w:val="00DC450E"/>
    <w:rsid w:val="00DC47E6"/>
    <w:rsid w:val="00DC48F0"/>
    <w:rsid w:val="00DC5230"/>
    <w:rsid w:val="00DC56C0"/>
    <w:rsid w:val="00DC5830"/>
    <w:rsid w:val="00DC5CC1"/>
    <w:rsid w:val="00DC6078"/>
    <w:rsid w:val="00DC6930"/>
    <w:rsid w:val="00DC71BD"/>
    <w:rsid w:val="00DC74D4"/>
    <w:rsid w:val="00DC7B5F"/>
    <w:rsid w:val="00DD0065"/>
    <w:rsid w:val="00DD0432"/>
    <w:rsid w:val="00DD1E80"/>
    <w:rsid w:val="00DD232F"/>
    <w:rsid w:val="00DD23A3"/>
    <w:rsid w:val="00DD24A4"/>
    <w:rsid w:val="00DD28DB"/>
    <w:rsid w:val="00DD2D97"/>
    <w:rsid w:val="00DD2DF9"/>
    <w:rsid w:val="00DD2FD3"/>
    <w:rsid w:val="00DD2FE9"/>
    <w:rsid w:val="00DD30E3"/>
    <w:rsid w:val="00DD3107"/>
    <w:rsid w:val="00DD3534"/>
    <w:rsid w:val="00DD35D3"/>
    <w:rsid w:val="00DD390F"/>
    <w:rsid w:val="00DD4350"/>
    <w:rsid w:val="00DD43DE"/>
    <w:rsid w:val="00DD4AD1"/>
    <w:rsid w:val="00DD4ED1"/>
    <w:rsid w:val="00DD5236"/>
    <w:rsid w:val="00DD5C73"/>
    <w:rsid w:val="00DD5E3C"/>
    <w:rsid w:val="00DD5E80"/>
    <w:rsid w:val="00DD5F30"/>
    <w:rsid w:val="00DD6009"/>
    <w:rsid w:val="00DD64DA"/>
    <w:rsid w:val="00DD6EB2"/>
    <w:rsid w:val="00DD74FD"/>
    <w:rsid w:val="00DD7657"/>
    <w:rsid w:val="00DD7FC6"/>
    <w:rsid w:val="00DE0537"/>
    <w:rsid w:val="00DE0F6A"/>
    <w:rsid w:val="00DE19E5"/>
    <w:rsid w:val="00DE1E47"/>
    <w:rsid w:val="00DE24F3"/>
    <w:rsid w:val="00DE2664"/>
    <w:rsid w:val="00DE2A0C"/>
    <w:rsid w:val="00DE34C4"/>
    <w:rsid w:val="00DE36C9"/>
    <w:rsid w:val="00DE447F"/>
    <w:rsid w:val="00DE4515"/>
    <w:rsid w:val="00DE4DCC"/>
    <w:rsid w:val="00DE584D"/>
    <w:rsid w:val="00DE5CEA"/>
    <w:rsid w:val="00DE5EA6"/>
    <w:rsid w:val="00DE6899"/>
    <w:rsid w:val="00DE7F26"/>
    <w:rsid w:val="00DF0062"/>
    <w:rsid w:val="00DF05D5"/>
    <w:rsid w:val="00DF0674"/>
    <w:rsid w:val="00DF0E96"/>
    <w:rsid w:val="00DF10E4"/>
    <w:rsid w:val="00DF166B"/>
    <w:rsid w:val="00DF2189"/>
    <w:rsid w:val="00DF23A0"/>
    <w:rsid w:val="00DF2609"/>
    <w:rsid w:val="00DF2D65"/>
    <w:rsid w:val="00DF30A8"/>
    <w:rsid w:val="00DF3644"/>
    <w:rsid w:val="00DF39A6"/>
    <w:rsid w:val="00DF3E00"/>
    <w:rsid w:val="00DF5F40"/>
    <w:rsid w:val="00DF662D"/>
    <w:rsid w:val="00DF6A43"/>
    <w:rsid w:val="00DF780E"/>
    <w:rsid w:val="00DF7992"/>
    <w:rsid w:val="00E00000"/>
    <w:rsid w:val="00E006A5"/>
    <w:rsid w:val="00E009A3"/>
    <w:rsid w:val="00E01644"/>
    <w:rsid w:val="00E01DD0"/>
    <w:rsid w:val="00E01E86"/>
    <w:rsid w:val="00E02790"/>
    <w:rsid w:val="00E027B2"/>
    <w:rsid w:val="00E02DCD"/>
    <w:rsid w:val="00E03C59"/>
    <w:rsid w:val="00E04B37"/>
    <w:rsid w:val="00E050B1"/>
    <w:rsid w:val="00E0530D"/>
    <w:rsid w:val="00E055B2"/>
    <w:rsid w:val="00E0574D"/>
    <w:rsid w:val="00E06290"/>
    <w:rsid w:val="00E0688A"/>
    <w:rsid w:val="00E07391"/>
    <w:rsid w:val="00E07673"/>
    <w:rsid w:val="00E07D26"/>
    <w:rsid w:val="00E07E56"/>
    <w:rsid w:val="00E101FC"/>
    <w:rsid w:val="00E103B3"/>
    <w:rsid w:val="00E10877"/>
    <w:rsid w:val="00E10891"/>
    <w:rsid w:val="00E10CB0"/>
    <w:rsid w:val="00E10CB2"/>
    <w:rsid w:val="00E11493"/>
    <w:rsid w:val="00E116C2"/>
    <w:rsid w:val="00E11B55"/>
    <w:rsid w:val="00E12243"/>
    <w:rsid w:val="00E124C1"/>
    <w:rsid w:val="00E12E99"/>
    <w:rsid w:val="00E12EE1"/>
    <w:rsid w:val="00E135BE"/>
    <w:rsid w:val="00E148FF"/>
    <w:rsid w:val="00E15670"/>
    <w:rsid w:val="00E15966"/>
    <w:rsid w:val="00E163E2"/>
    <w:rsid w:val="00E17219"/>
    <w:rsid w:val="00E20893"/>
    <w:rsid w:val="00E21DA4"/>
    <w:rsid w:val="00E22014"/>
    <w:rsid w:val="00E22417"/>
    <w:rsid w:val="00E227FC"/>
    <w:rsid w:val="00E23E60"/>
    <w:rsid w:val="00E23F4C"/>
    <w:rsid w:val="00E24156"/>
    <w:rsid w:val="00E24509"/>
    <w:rsid w:val="00E24DDE"/>
    <w:rsid w:val="00E251A2"/>
    <w:rsid w:val="00E2558E"/>
    <w:rsid w:val="00E25F49"/>
    <w:rsid w:val="00E262A1"/>
    <w:rsid w:val="00E262B2"/>
    <w:rsid w:val="00E2685F"/>
    <w:rsid w:val="00E26AEE"/>
    <w:rsid w:val="00E26E6E"/>
    <w:rsid w:val="00E270D0"/>
    <w:rsid w:val="00E301B6"/>
    <w:rsid w:val="00E304F4"/>
    <w:rsid w:val="00E3064D"/>
    <w:rsid w:val="00E3090F"/>
    <w:rsid w:val="00E30D14"/>
    <w:rsid w:val="00E31727"/>
    <w:rsid w:val="00E31AC0"/>
    <w:rsid w:val="00E3202F"/>
    <w:rsid w:val="00E32E01"/>
    <w:rsid w:val="00E33503"/>
    <w:rsid w:val="00E3354F"/>
    <w:rsid w:val="00E3399C"/>
    <w:rsid w:val="00E33C01"/>
    <w:rsid w:val="00E348FD"/>
    <w:rsid w:val="00E35733"/>
    <w:rsid w:val="00E35A26"/>
    <w:rsid w:val="00E35F7B"/>
    <w:rsid w:val="00E37447"/>
    <w:rsid w:val="00E3784A"/>
    <w:rsid w:val="00E37E18"/>
    <w:rsid w:val="00E4037B"/>
    <w:rsid w:val="00E4091E"/>
    <w:rsid w:val="00E417D6"/>
    <w:rsid w:val="00E42421"/>
    <w:rsid w:val="00E4277C"/>
    <w:rsid w:val="00E42982"/>
    <w:rsid w:val="00E42A24"/>
    <w:rsid w:val="00E43208"/>
    <w:rsid w:val="00E43627"/>
    <w:rsid w:val="00E440F5"/>
    <w:rsid w:val="00E441FC"/>
    <w:rsid w:val="00E44D0E"/>
    <w:rsid w:val="00E44D6F"/>
    <w:rsid w:val="00E4510F"/>
    <w:rsid w:val="00E45409"/>
    <w:rsid w:val="00E463A9"/>
    <w:rsid w:val="00E46B21"/>
    <w:rsid w:val="00E46F2F"/>
    <w:rsid w:val="00E46F52"/>
    <w:rsid w:val="00E47EF9"/>
    <w:rsid w:val="00E501C0"/>
    <w:rsid w:val="00E507FC"/>
    <w:rsid w:val="00E5099A"/>
    <w:rsid w:val="00E51057"/>
    <w:rsid w:val="00E5125C"/>
    <w:rsid w:val="00E51D03"/>
    <w:rsid w:val="00E51F06"/>
    <w:rsid w:val="00E52167"/>
    <w:rsid w:val="00E52312"/>
    <w:rsid w:val="00E523CF"/>
    <w:rsid w:val="00E53092"/>
    <w:rsid w:val="00E53E55"/>
    <w:rsid w:val="00E54235"/>
    <w:rsid w:val="00E54275"/>
    <w:rsid w:val="00E54602"/>
    <w:rsid w:val="00E54801"/>
    <w:rsid w:val="00E548FF"/>
    <w:rsid w:val="00E54D0E"/>
    <w:rsid w:val="00E55A13"/>
    <w:rsid w:val="00E55AAB"/>
    <w:rsid w:val="00E55DBC"/>
    <w:rsid w:val="00E56042"/>
    <w:rsid w:val="00E56BE6"/>
    <w:rsid w:val="00E56F05"/>
    <w:rsid w:val="00E56F86"/>
    <w:rsid w:val="00E5713C"/>
    <w:rsid w:val="00E571FB"/>
    <w:rsid w:val="00E5746E"/>
    <w:rsid w:val="00E57C91"/>
    <w:rsid w:val="00E57EEF"/>
    <w:rsid w:val="00E57F9A"/>
    <w:rsid w:val="00E60440"/>
    <w:rsid w:val="00E6055C"/>
    <w:rsid w:val="00E606F6"/>
    <w:rsid w:val="00E607AD"/>
    <w:rsid w:val="00E609CC"/>
    <w:rsid w:val="00E60F88"/>
    <w:rsid w:val="00E61AFA"/>
    <w:rsid w:val="00E6227D"/>
    <w:rsid w:val="00E62420"/>
    <w:rsid w:val="00E624E8"/>
    <w:rsid w:val="00E62939"/>
    <w:rsid w:val="00E62AB6"/>
    <w:rsid w:val="00E62B70"/>
    <w:rsid w:val="00E62F63"/>
    <w:rsid w:val="00E63032"/>
    <w:rsid w:val="00E63474"/>
    <w:rsid w:val="00E6355A"/>
    <w:rsid w:val="00E63562"/>
    <w:rsid w:val="00E638CA"/>
    <w:rsid w:val="00E6393A"/>
    <w:rsid w:val="00E63C93"/>
    <w:rsid w:val="00E63DD0"/>
    <w:rsid w:val="00E643BF"/>
    <w:rsid w:val="00E65272"/>
    <w:rsid w:val="00E669BA"/>
    <w:rsid w:val="00E66EAC"/>
    <w:rsid w:val="00E701E0"/>
    <w:rsid w:val="00E706D4"/>
    <w:rsid w:val="00E708D5"/>
    <w:rsid w:val="00E70D5A"/>
    <w:rsid w:val="00E71F5E"/>
    <w:rsid w:val="00E7249E"/>
    <w:rsid w:val="00E72943"/>
    <w:rsid w:val="00E73574"/>
    <w:rsid w:val="00E7373F"/>
    <w:rsid w:val="00E73921"/>
    <w:rsid w:val="00E73B4C"/>
    <w:rsid w:val="00E73CDC"/>
    <w:rsid w:val="00E73ED3"/>
    <w:rsid w:val="00E741B4"/>
    <w:rsid w:val="00E7435B"/>
    <w:rsid w:val="00E746F5"/>
    <w:rsid w:val="00E748DF"/>
    <w:rsid w:val="00E74989"/>
    <w:rsid w:val="00E752B2"/>
    <w:rsid w:val="00E75853"/>
    <w:rsid w:val="00E77B47"/>
    <w:rsid w:val="00E801E6"/>
    <w:rsid w:val="00E806E6"/>
    <w:rsid w:val="00E80851"/>
    <w:rsid w:val="00E810BA"/>
    <w:rsid w:val="00E815A8"/>
    <w:rsid w:val="00E816BD"/>
    <w:rsid w:val="00E8195C"/>
    <w:rsid w:val="00E81B4E"/>
    <w:rsid w:val="00E8235E"/>
    <w:rsid w:val="00E82C24"/>
    <w:rsid w:val="00E82D9A"/>
    <w:rsid w:val="00E8332E"/>
    <w:rsid w:val="00E8347B"/>
    <w:rsid w:val="00E83484"/>
    <w:rsid w:val="00E83BAA"/>
    <w:rsid w:val="00E84D04"/>
    <w:rsid w:val="00E85370"/>
    <w:rsid w:val="00E85875"/>
    <w:rsid w:val="00E85892"/>
    <w:rsid w:val="00E85CDF"/>
    <w:rsid w:val="00E870A4"/>
    <w:rsid w:val="00E87947"/>
    <w:rsid w:val="00E87E69"/>
    <w:rsid w:val="00E900B1"/>
    <w:rsid w:val="00E90FC2"/>
    <w:rsid w:val="00E90FC4"/>
    <w:rsid w:val="00E91563"/>
    <w:rsid w:val="00E91896"/>
    <w:rsid w:val="00E91BDB"/>
    <w:rsid w:val="00E928F6"/>
    <w:rsid w:val="00E93701"/>
    <w:rsid w:val="00E946C2"/>
    <w:rsid w:val="00E95518"/>
    <w:rsid w:val="00E95AC3"/>
    <w:rsid w:val="00E95AE4"/>
    <w:rsid w:val="00E95DE1"/>
    <w:rsid w:val="00E95F46"/>
    <w:rsid w:val="00E965AA"/>
    <w:rsid w:val="00E968DA"/>
    <w:rsid w:val="00E96EF5"/>
    <w:rsid w:val="00E9749F"/>
    <w:rsid w:val="00E976C1"/>
    <w:rsid w:val="00E97BB0"/>
    <w:rsid w:val="00EA0089"/>
    <w:rsid w:val="00EA06C5"/>
    <w:rsid w:val="00EA193C"/>
    <w:rsid w:val="00EA1E44"/>
    <w:rsid w:val="00EA22DE"/>
    <w:rsid w:val="00EA26FF"/>
    <w:rsid w:val="00EA2A5D"/>
    <w:rsid w:val="00EA2CDA"/>
    <w:rsid w:val="00EA2D03"/>
    <w:rsid w:val="00EA2E2E"/>
    <w:rsid w:val="00EA2EC6"/>
    <w:rsid w:val="00EA2F32"/>
    <w:rsid w:val="00EA3067"/>
    <w:rsid w:val="00EA3325"/>
    <w:rsid w:val="00EA33D0"/>
    <w:rsid w:val="00EA3448"/>
    <w:rsid w:val="00EA4434"/>
    <w:rsid w:val="00EA4465"/>
    <w:rsid w:val="00EA455C"/>
    <w:rsid w:val="00EA4D16"/>
    <w:rsid w:val="00EA4F7C"/>
    <w:rsid w:val="00EA5B7E"/>
    <w:rsid w:val="00EA5E67"/>
    <w:rsid w:val="00EA6671"/>
    <w:rsid w:val="00EA6CB9"/>
    <w:rsid w:val="00EA6D22"/>
    <w:rsid w:val="00EA7C3E"/>
    <w:rsid w:val="00EA7CAA"/>
    <w:rsid w:val="00EB01AC"/>
    <w:rsid w:val="00EB01C8"/>
    <w:rsid w:val="00EB27BA"/>
    <w:rsid w:val="00EB29AA"/>
    <w:rsid w:val="00EB3354"/>
    <w:rsid w:val="00EB3613"/>
    <w:rsid w:val="00EB3910"/>
    <w:rsid w:val="00EB396E"/>
    <w:rsid w:val="00EB3D2D"/>
    <w:rsid w:val="00EB5458"/>
    <w:rsid w:val="00EB551D"/>
    <w:rsid w:val="00EB5616"/>
    <w:rsid w:val="00EB5C9B"/>
    <w:rsid w:val="00EB5EF0"/>
    <w:rsid w:val="00EB66F5"/>
    <w:rsid w:val="00EB6774"/>
    <w:rsid w:val="00EB6967"/>
    <w:rsid w:val="00EB69E1"/>
    <w:rsid w:val="00EB6EE8"/>
    <w:rsid w:val="00EC00E9"/>
    <w:rsid w:val="00EC03A8"/>
    <w:rsid w:val="00EC0435"/>
    <w:rsid w:val="00EC04C3"/>
    <w:rsid w:val="00EC0842"/>
    <w:rsid w:val="00EC09EE"/>
    <w:rsid w:val="00EC1F0E"/>
    <w:rsid w:val="00EC215D"/>
    <w:rsid w:val="00EC21AD"/>
    <w:rsid w:val="00EC24DF"/>
    <w:rsid w:val="00EC2629"/>
    <w:rsid w:val="00EC2941"/>
    <w:rsid w:val="00EC2BCB"/>
    <w:rsid w:val="00EC3441"/>
    <w:rsid w:val="00EC3762"/>
    <w:rsid w:val="00EC4044"/>
    <w:rsid w:val="00EC4AE8"/>
    <w:rsid w:val="00EC4E45"/>
    <w:rsid w:val="00EC551F"/>
    <w:rsid w:val="00EC62F1"/>
    <w:rsid w:val="00EC67F3"/>
    <w:rsid w:val="00EC6B4D"/>
    <w:rsid w:val="00EC6C90"/>
    <w:rsid w:val="00EC6D1C"/>
    <w:rsid w:val="00EC73CF"/>
    <w:rsid w:val="00EC7EB3"/>
    <w:rsid w:val="00ED150D"/>
    <w:rsid w:val="00ED195A"/>
    <w:rsid w:val="00ED2378"/>
    <w:rsid w:val="00ED285F"/>
    <w:rsid w:val="00ED2E9B"/>
    <w:rsid w:val="00ED563B"/>
    <w:rsid w:val="00ED58C2"/>
    <w:rsid w:val="00ED62F8"/>
    <w:rsid w:val="00ED64A8"/>
    <w:rsid w:val="00ED6547"/>
    <w:rsid w:val="00ED6956"/>
    <w:rsid w:val="00ED723A"/>
    <w:rsid w:val="00ED7312"/>
    <w:rsid w:val="00ED7B35"/>
    <w:rsid w:val="00EE0DAF"/>
    <w:rsid w:val="00EE0F92"/>
    <w:rsid w:val="00EE1935"/>
    <w:rsid w:val="00EE1EF6"/>
    <w:rsid w:val="00EE285C"/>
    <w:rsid w:val="00EE2B08"/>
    <w:rsid w:val="00EE2B25"/>
    <w:rsid w:val="00EE2E5E"/>
    <w:rsid w:val="00EE3101"/>
    <w:rsid w:val="00EE462A"/>
    <w:rsid w:val="00EE464C"/>
    <w:rsid w:val="00EE4869"/>
    <w:rsid w:val="00EE4960"/>
    <w:rsid w:val="00EE49AA"/>
    <w:rsid w:val="00EE4A24"/>
    <w:rsid w:val="00EE4C61"/>
    <w:rsid w:val="00EE4CFD"/>
    <w:rsid w:val="00EE4E4F"/>
    <w:rsid w:val="00EE60CC"/>
    <w:rsid w:val="00EE6593"/>
    <w:rsid w:val="00EE6A61"/>
    <w:rsid w:val="00EE6B2A"/>
    <w:rsid w:val="00EE6D40"/>
    <w:rsid w:val="00EE6E6A"/>
    <w:rsid w:val="00EE6FA2"/>
    <w:rsid w:val="00EE72CC"/>
    <w:rsid w:val="00EE7A5E"/>
    <w:rsid w:val="00EF0700"/>
    <w:rsid w:val="00EF07F4"/>
    <w:rsid w:val="00EF1817"/>
    <w:rsid w:val="00EF31B8"/>
    <w:rsid w:val="00EF3E70"/>
    <w:rsid w:val="00EF3F8E"/>
    <w:rsid w:val="00EF4342"/>
    <w:rsid w:val="00EF4D38"/>
    <w:rsid w:val="00EF54A0"/>
    <w:rsid w:val="00EF5A6C"/>
    <w:rsid w:val="00EF5CFF"/>
    <w:rsid w:val="00EF5E25"/>
    <w:rsid w:val="00EF6547"/>
    <w:rsid w:val="00EF6827"/>
    <w:rsid w:val="00EF699A"/>
    <w:rsid w:val="00EF6BA7"/>
    <w:rsid w:val="00EF6BC8"/>
    <w:rsid w:val="00EF6BEA"/>
    <w:rsid w:val="00EF7088"/>
    <w:rsid w:val="00EF75B5"/>
    <w:rsid w:val="00EF7B2E"/>
    <w:rsid w:val="00F00134"/>
    <w:rsid w:val="00F00256"/>
    <w:rsid w:val="00F0053B"/>
    <w:rsid w:val="00F0059C"/>
    <w:rsid w:val="00F00C71"/>
    <w:rsid w:val="00F026B8"/>
    <w:rsid w:val="00F02C57"/>
    <w:rsid w:val="00F02E44"/>
    <w:rsid w:val="00F03A7D"/>
    <w:rsid w:val="00F0402B"/>
    <w:rsid w:val="00F047E4"/>
    <w:rsid w:val="00F05186"/>
    <w:rsid w:val="00F05601"/>
    <w:rsid w:val="00F06170"/>
    <w:rsid w:val="00F061FB"/>
    <w:rsid w:val="00F06587"/>
    <w:rsid w:val="00F06645"/>
    <w:rsid w:val="00F06BDC"/>
    <w:rsid w:val="00F0707D"/>
    <w:rsid w:val="00F0752D"/>
    <w:rsid w:val="00F0793A"/>
    <w:rsid w:val="00F07E53"/>
    <w:rsid w:val="00F102E7"/>
    <w:rsid w:val="00F10442"/>
    <w:rsid w:val="00F1069D"/>
    <w:rsid w:val="00F106B8"/>
    <w:rsid w:val="00F10CA5"/>
    <w:rsid w:val="00F10E20"/>
    <w:rsid w:val="00F11B51"/>
    <w:rsid w:val="00F11C3A"/>
    <w:rsid w:val="00F125CC"/>
    <w:rsid w:val="00F12D32"/>
    <w:rsid w:val="00F12EF4"/>
    <w:rsid w:val="00F12F87"/>
    <w:rsid w:val="00F1378E"/>
    <w:rsid w:val="00F138AD"/>
    <w:rsid w:val="00F13A4A"/>
    <w:rsid w:val="00F13EEC"/>
    <w:rsid w:val="00F1498F"/>
    <w:rsid w:val="00F14E12"/>
    <w:rsid w:val="00F14EFA"/>
    <w:rsid w:val="00F15311"/>
    <w:rsid w:val="00F15B70"/>
    <w:rsid w:val="00F179E8"/>
    <w:rsid w:val="00F17EF5"/>
    <w:rsid w:val="00F17FBE"/>
    <w:rsid w:val="00F207BB"/>
    <w:rsid w:val="00F20EAA"/>
    <w:rsid w:val="00F21BD8"/>
    <w:rsid w:val="00F220FA"/>
    <w:rsid w:val="00F22853"/>
    <w:rsid w:val="00F229C4"/>
    <w:rsid w:val="00F22BEC"/>
    <w:rsid w:val="00F22E34"/>
    <w:rsid w:val="00F2394A"/>
    <w:rsid w:val="00F23A6E"/>
    <w:rsid w:val="00F23A93"/>
    <w:rsid w:val="00F23CD1"/>
    <w:rsid w:val="00F24CBA"/>
    <w:rsid w:val="00F25599"/>
    <w:rsid w:val="00F25D65"/>
    <w:rsid w:val="00F261AF"/>
    <w:rsid w:val="00F2631B"/>
    <w:rsid w:val="00F2639E"/>
    <w:rsid w:val="00F267D7"/>
    <w:rsid w:val="00F26B2D"/>
    <w:rsid w:val="00F26DFB"/>
    <w:rsid w:val="00F2712F"/>
    <w:rsid w:val="00F27392"/>
    <w:rsid w:val="00F27A82"/>
    <w:rsid w:val="00F27A97"/>
    <w:rsid w:val="00F27C81"/>
    <w:rsid w:val="00F27D29"/>
    <w:rsid w:val="00F30778"/>
    <w:rsid w:val="00F3086D"/>
    <w:rsid w:val="00F309D8"/>
    <w:rsid w:val="00F30FFA"/>
    <w:rsid w:val="00F31269"/>
    <w:rsid w:val="00F31504"/>
    <w:rsid w:val="00F32129"/>
    <w:rsid w:val="00F321C0"/>
    <w:rsid w:val="00F325B1"/>
    <w:rsid w:val="00F3264B"/>
    <w:rsid w:val="00F329EE"/>
    <w:rsid w:val="00F329F3"/>
    <w:rsid w:val="00F32B15"/>
    <w:rsid w:val="00F32DA2"/>
    <w:rsid w:val="00F330D2"/>
    <w:rsid w:val="00F33440"/>
    <w:rsid w:val="00F33C73"/>
    <w:rsid w:val="00F340E0"/>
    <w:rsid w:val="00F345E1"/>
    <w:rsid w:val="00F34B90"/>
    <w:rsid w:val="00F34E2E"/>
    <w:rsid w:val="00F35003"/>
    <w:rsid w:val="00F355B6"/>
    <w:rsid w:val="00F355D9"/>
    <w:rsid w:val="00F35874"/>
    <w:rsid w:val="00F3594D"/>
    <w:rsid w:val="00F35A63"/>
    <w:rsid w:val="00F35C88"/>
    <w:rsid w:val="00F35D70"/>
    <w:rsid w:val="00F35EDD"/>
    <w:rsid w:val="00F364F7"/>
    <w:rsid w:val="00F367AF"/>
    <w:rsid w:val="00F36874"/>
    <w:rsid w:val="00F3716E"/>
    <w:rsid w:val="00F37330"/>
    <w:rsid w:val="00F374BB"/>
    <w:rsid w:val="00F37795"/>
    <w:rsid w:val="00F379AD"/>
    <w:rsid w:val="00F379EF"/>
    <w:rsid w:val="00F37B19"/>
    <w:rsid w:val="00F37D6F"/>
    <w:rsid w:val="00F37E97"/>
    <w:rsid w:val="00F4089C"/>
    <w:rsid w:val="00F4104A"/>
    <w:rsid w:val="00F41216"/>
    <w:rsid w:val="00F4125B"/>
    <w:rsid w:val="00F42100"/>
    <w:rsid w:val="00F4232A"/>
    <w:rsid w:val="00F42848"/>
    <w:rsid w:val="00F42EBC"/>
    <w:rsid w:val="00F43223"/>
    <w:rsid w:val="00F4417D"/>
    <w:rsid w:val="00F44326"/>
    <w:rsid w:val="00F44C34"/>
    <w:rsid w:val="00F456B7"/>
    <w:rsid w:val="00F463B7"/>
    <w:rsid w:val="00F46C9D"/>
    <w:rsid w:val="00F46CC8"/>
    <w:rsid w:val="00F46D1A"/>
    <w:rsid w:val="00F46EBB"/>
    <w:rsid w:val="00F47843"/>
    <w:rsid w:val="00F50856"/>
    <w:rsid w:val="00F50FE7"/>
    <w:rsid w:val="00F510EF"/>
    <w:rsid w:val="00F513F9"/>
    <w:rsid w:val="00F51A87"/>
    <w:rsid w:val="00F51DDD"/>
    <w:rsid w:val="00F5225D"/>
    <w:rsid w:val="00F524BC"/>
    <w:rsid w:val="00F52DB7"/>
    <w:rsid w:val="00F543EE"/>
    <w:rsid w:val="00F54AC0"/>
    <w:rsid w:val="00F54D06"/>
    <w:rsid w:val="00F54FD7"/>
    <w:rsid w:val="00F55415"/>
    <w:rsid w:val="00F55958"/>
    <w:rsid w:val="00F56585"/>
    <w:rsid w:val="00F56B7A"/>
    <w:rsid w:val="00F56D93"/>
    <w:rsid w:val="00F56EF7"/>
    <w:rsid w:val="00F570CE"/>
    <w:rsid w:val="00F57295"/>
    <w:rsid w:val="00F57A06"/>
    <w:rsid w:val="00F57A4C"/>
    <w:rsid w:val="00F601FC"/>
    <w:rsid w:val="00F602B6"/>
    <w:rsid w:val="00F6053D"/>
    <w:rsid w:val="00F60721"/>
    <w:rsid w:val="00F608C9"/>
    <w:rsid w:val="00F60B5D"/>
    <w:rsid w:val="00F60BB0"/>
    <w:rsid w:val="00F60F79"/>
    <w:rsid w:val="00F6187E"/>
    <w:rsid w:val="00F61FD9"/>
    <w:rsid w:val="00F62205"/>
    <w:rsid w:val="00F62A8B"/>
    <w:rsid w:val="00F63203"/>
    <w:rsid w:val="00F63381"/>
    <w:rsid w:val="00F6347E"/>
    <w:rsid w:val="00F64C20"/>
    <w:rsid w:val="00F64FC3"/>
    <w:rsid w:val="00F65026"/>
    <w:rsid w:val="00F6559C"/>
    <w:rsid w:val="00F65966"/>
    <w:rsid w:val="00F65ED5"/>
    <w:rsid w:val="00F6612A"/>
    <w:rsid w:val="00F66E2D"/>
    <w:rsid w:val="00F670C2"/>
    <w:rsid w:val="00F67CC7"/>
    <w:rsid w:val="00F67EFD"/>
    <w:rsid w:val="00F7051D"/>
    <w:rsid w:val="00F7172F"/>
    <w:rsid w:val="00F71BC3"/>
    <w:rsid w:val="00F72C78"/>
    <w:rsid w:val="00F73197"/>
    <w:rsid w:val="00F7373A"/>
    <w:rsid w:val="00F7425A"/>
    <w:rsid w:val="00F74367"/>
    <w:rsid w:val="00F74870"/>
    <w:rsid w:val="00F74AFE"/>
    <w:rsid w:val="00F75507"/>
    <w:rsid w:val="00F75989"/>
    <w:rsid w:val="00F7641E"/>
    <w:rsid w:val="00F76D22"/>
    <w:rsid w:val="00F770C2"/>
    <w:rsid w:val="00F77333"/>
    <w:rsid w:val="00F77882"/>
    <w:rsid w:val="00F778FF"/>
    <w:rsid w:val="00F77F84"/>
    <w:rsid w:val="00F8018D"/>
    <w:rsid w:val="00F80200"/>
    <w:rsid w:val="00F80AD0"/>
    <w:rsid w:val="00F80DF3"/>
    <w:rsid w:val="00F811F5"/>
    <w:rsid w:val="00F81E6A"/>
    <w:rsid w:val="00F822AB"/>
    <w:rsid w:val="00F82A0A"/>
    <w:rsid w:val="00F832C3"/>
    <w:rsid w:val="00F834A7"/>
    <w:rsid w:val="00F834E5"/>
    <w:rsid w:val="00F83CA4"/>
    <w:rsid w:val="00F843F0"/>
    <w:rsid w:val="00F84676"/>
    <w:rsid w:val="00F84E0A"/>
    <w:rsid w:val="00F84E34"/>
    <w:rsid w:val="00F84FBD"/>
    <w:rsid w:val="00F85138"/>
    <w:rsid w:val="00F852D0"/>
    <w:rsid w:val="00F85B4F"/>
    <w:rsid w:val="00F8634D"/>
    <w:rsid w:val="00F87386"/>
    <w:rsid w:val="00F87ED2"/>
    <w:rsid w:val="00F90354"/>
    <w:rsid w:val="00F90BAF"/>
    <w:rsid w:val="00F9111F"/>
    <w:rsid w:val="00F917D4"/>
    <w:rsid w:val="00F91DEE"/>
    <w:rsid w:val="00F92587"/>
    <w:rsid w:val="00F927F8"/>
    <w:rsid w:val="00F92CAC"/>
    <w:rsid w:val="00F92E2B"/>
    <w:rsid w:val="00F92F90"/>
    <w:rsid w:val="00F93377"/>
    <w:rsid w:val="00F93850"/>
    <w:rsid w:val="00F93950"/>
    <w:rsid w:val="00F93A64"/>
    <w:rsid w:val="00F94514"/>
    <w:rsid w:val="00F94729"/>
    <w:rsid w:val="00F949D0"/>
    <w:rsid w:val="00F951D6"/>
    <w:rsid w:val="00F951EC"/>
    <w:rsid w:val="00F9532C"/>
    <w:rsid w:val="00F9541C"/>
    <w:rsid w:val="00F9569D"/>
    <w:rsid w:val="00F95E43"/>
    <w:rsid w:val="00F970DE"/>
    <w:rsid w:val="00F9728D"/>
    <w:rsid w:val="00F977AD"/>
    <w:rsid w:val="00F977E9"/>
    <w:rsid w:val="00F97B17"/>
    <w:rsid w:val="00FA0017"/>
    <w:rsid w:val="00FA080F"/>
    <w:rsid w:val="00FA08A7"/>
    <w:rsid w:val="00FA0A0F"/>
    <w:rsid w:val="00FA0E12"/>
    <w:rsid w:val="00FA1136"/>
    <w:rsid w:val="00FA13BA"/>
    <w:rsid w:val="00FA1808"/>
    <w:rsid w:val="00FA1A70"/>
    <w:rsid w:val="00FA244F"/>
    <w:rsid w:val="00FA2EDB"/>
    <w:rsid w:val="00FA2FA4"/>
    <w:rsid w:val="00FA34E8"/>
    <w:rsid w:val="00FA36E9"/>
    <w:rsid w:val="00FA38C8"/>
    <w:rsid w:val="00FA3ABD"/>
    <w:rsid w:val="00FA3EFF"/>
    <w:rsid w:val="00FA406B"/>
    <w:rsid w:val="00FA4281"/>
    <w:rsid w:val="00FA4A75"/>
    <w:rsid w:val="00FA5188"/>
    <w:rsid w:val="00FA5FC5"/>
    <w:rsid w:val="00FA607B"/>
    <w:rsid w:val="00FA63EF"/>
    <w:rsid w:val="00FA6956"/>
    <w:rsid w:val="00FA7195"/>
    <w:rsid w:val="00FA73D7"/>
    <w:rsid w:val="00FA7813"/>
    <w:rsid w:val="00FA7B1E"/>
    <w:rsid w:val="00FA7FB1"/>
    <w:rsid w:val="00FB04D6"/>
    <w:rsid w:val="00FB0DE8"/>
    <w:rsid w:val="00FB1695"/>
    <w:rsid w:val="00FB1EF9"/>
    <w:rsid w:val="00FB227E"/>
    <w:rsid w:val="00FB5AA9"/>
    <w:rsid w:val="00FB5BD6"/>
    <w:rsid w:val="00FB5E45"/>
    <w:rsid w:val="00FB624A"/>
    <w:rsid w:val="00FB68FA"/>
    <w:rsid w:val="00FB6C18"/>
    <w:rsid w:val="00FB71FB"/>
    <w:rsid w:val="00FB7413"/>
    <w:rsid w:val="00FB7630"/>
    <w:rsid w:val="00FC1367"/>
    <w:rsid w:val="00FC1ACB"/>
    <w:rsid w:val="00FC1C77"/>
    <w:rsid w:val="00FC20C3"/>
    <w:rsid w:val="00FC288C"/>
    <w:rsid w:val="00FC2B4E"/>
    <w:rsid w:val="00FC2C97"/>
    <w:rsid w:val="00FC3479"/>
    <w:rsid w:val="00FC3605"/>
    <w:rsid w:val="00FC5D4F"/>
    <w:rsid w:val="00FC602B"/>
    <w:rsid w:val="00FC6263"/>
    <w:rsid w:val="00FC6F7F"/>
    <w:rsid w:val="00FC7864"/>
    <w:rsid w:val="00FC78EF"/>
    <w:rsid w:val="00FC7B47"/>
    <w:rsid w:val="00FD0121"/>
    <w:rsid w:val="00FD0BA0"/>
    <w:rsid w:val="00FD113F"/>
    <w:rsid w:val="00FD1A4D"/>
    <w:rsid w:val="00FD2515"/>
    <w:rsid w:val="00FD3078"/>
    <w:rsid w:val="00FD30D0"/>
    <w:rsid w:val="00FD335F"/>
    <w:rsid w:val="00FD354B"/>
    <w:rsid w:val="00FD368D"/>
    <w:rsid w:val="00FD385A"/>
    <w:rsid w:val="00FD3AD0"/>
    <w:rsid w:val="00FD3D27"/>
    <w:rsid w:val="00FD3E97"/>
    <w:rsid w:val="00FD4160"/>
    <w:rsid w:val="00FD457A"/>
    <w:rsid w:val="00FD46A5"/>
    <w:rsid w:val="00FD4BFB"/>
    <w:rsid w:val="00FD4E5C"/>
    <w:rsid w:val="00FD5116"/>
    <w:rsid w:val="00FD5DB3"/>
    <w:rsid w:val="00FD5DFA"/>
    <w:rsid w:val="00FD6052"/>
    <w:rsid w:val="00FD6715"/>
    <w:rsid w:val="00FD7474"/>
    <w:rsid w:val="00FD7977"/>
    <w:rsid w:val="00FD7B5F"/>
    <w:rsid w:val="00FE024B"/>
    <w:rsid w:val="00FE0B73"/>
    <w:rsid w:val="00FE13A2"/>
    <w:rsid w:val="00FE15A5"/>
    <w:rsid w:val="00FE15B7"/>
    <w:rsid w:val="00FE18C4"/>
    <w:rsid w:val="00FE1B82"/>
    <w:rsid w:val="00FE1EB2"/>
    <w:rsid w:val="00FE2191"/>
    <w:rsid w:val="00FE2251"/>
    <w:rsid w:val="00FE2575"/>
    <w:rsid w:val="00FE2685"/>
    <w:rsid w:val="00FE298E"/>
    <w:rsid w:val="00FE2C46"/>
    <w:rsid w:val="00FE2DEF"/>
    <w:rsid w:val="00FE302E"/>
    <w:rsid w:val="00FE39DD"/>
    <w:rsid w:val="00FE3CAD"/>
    <w:rsid w:val="00FE3D2A"/>
    <w:rsid w:val="00FE3FFD"/>
    <w:rsid w:val="00FE406B"/>
    <w:rsid w:val="00FE4392"/>
    <w:rsid w:val="00FE5312"/>
    <w:rsid w:val="00FE5645"/>
    <w:rsid w:val="00FE5730"/>
    <w:rsid w:val="00FE65A7"/>
    <w:rsid w:val="00FE6C3C"/>
    <w:rsid w:val="00FF0A24"/>
    <w:rsid w:val="00FF0B2F"/>
    <w:rsid w:val="00FF0F09"/>
    <w:rsid w:val="00FF0F69"/>
    <w:rsid w:val="00FF12E5"/>
    <w:rsid w:val="00FF1FE4"/>
    <w:rsid w:val="00FF2206"/>
    <w:rsid w:val="00FF2292"/>
    <w:rsid w:val="00FF23F1"/>
    <w:rsid w:val="00FF2694"/>
    <w:rsid w:val="00FF3072"/>
    <w:rsid w:val="00FF341B"/>
    <w:rsid w:val="00FF3C75"/>
    <w:rsid w:val="00FF3C9D"/>
    <w:rsid w:val="00FF4366"/>
    <w:rsid w:val="00FF47C9"/>
    <w:rsid w:val="00FF485A"/>
    <w:rsid w:val="00FF48B6"/>
    <w:rsid w:val="00FF4ACE"/>
    <w:rsid w:val="00FF4E73"/>
    <w:rsid w:val="00FF4FAF"/>
    <w:rsid w:val="00FF5775"/>
    <w:rsid w:val="00FF667F"/>
    <w:rsid w:val="00FF6C2F"/>
    <w:rsid w:val="00FF76FE"/>
    <w:rsid w:val="00FF7BBA"/>
    <w:rsid w:val="00FF7F54"/>
    <w:rsid w:val="00FF7FBF"/>
    <w:rsid w:val="010885C3"/>
    <w:rsid w:val="019FA6FE"/>
    <w:rsid w:val="01CB89EA"/>
    <w:rsid w:val="01CD8CD1"/>
    <w:rsid w:val="01CEA699"/>
    <w:rsid w:val="01E9F111"/>
    <w:rsid w:val="03551CE2"/>
    <w:rsid w:val="035B2436"/>
    <w:rsid w:val="036DD822"/>
    <w:rsid w:val="03BC793B"/>
    <w:rsid w:val="0437704C"/>
    <w:rsid w:val="0485E228"/>
    <w:rsid w:val="049D1B31"/>
    <w:rsid w:val="0509E76F"/>
    <w:rsid w:val="054706EA"/>
    <w:rsid w:val="05AE4FF4"/>
    <w:rsid w:val="05DB7DAE"/>
    <w:rsid w:val="06789607"/>
    <w:rsid w:val="0689D6A7"/>
    <w:rsid w:val="06B94735"/>
    <w:rsid w:val="0740F279"/>
    <w:rsid w:val="074CA3AC"/>
    <w:rsid w:val="07641289"/>
    <w:rsid w:val="07FDB4D4"/>
    <w:rsid w:val="085B772B"/>
    <w:rsid w:val="0863539B"/>
    <w:rsid w:val="0908CC44"/>
    <w:rsid w:val="092AFCCD"/>
    <w:rsid w:val="09754A5C"/>
    <w:rsid w:val="09856568"/>
    <w:rsid w:val="09E05120"/>
    <w:rsid w:val="09E14DA8"/>
    <w:rsid w:val="0A0CB692"/>
    <w:rsid w:val="0A82C5CE"/>
    <w:rsid w:val="0A96D6BE"/>
    <w:rsid w:val="0AC85023"/>
    <w:rsid w:val="0AE1AA14"/>
    <w:rsid w:val="0BCAC867"/>
    <w:rsid w:val="0C7EA2BC"/>
    <w:rsid w:val="0C97E241"/>
    <w:rsid w:val="0C9B6FBB"/>
    <w:rsid w:val="0CAC23C0"/>
    <w:rsid w:val="0CD1E97E"/>
    <w:rsid w:val="0CD68105"/>
    <w:rsid w:val="0D14C00C"/>
    <w:rsid w:val="0D5E3E9C"/>
    <w:rsid w:val="0D629B01"/>
    <w:rsid w:val="0DBCE8E0"/>
    <w:rsid w:val="0E8EF41F"/>
    <w:rsid w:val="0EAE5624"/>
    <w:rsid w:val="0F4E561F"/>
    <w:rsid w:val="0F871120"/>
    <w:rsid w:val="0FC45D6A"/>
    <w:rsid w:val="0FCA85FA"/>
    <w:rsid w:val="106BA343"/>
    <w:rsid w:val="10FA09CB"/>
    <w:rsid w:val="11DF8DFD"/>
    <w:rsid w:val="11EB3753"/>
    <w:rsid w:val="11EF8BFD"/>
    <w:rsid w:val="12294732"/>
    <w:rsid w:val="126EDCB4"/>
    <w:rsid w:val="127112A0"/>
    <w:rsid w:val="1286B680"/>
    <w:rsid w:val="12E59FB7"/>
    <w:rsid w:val="13FE62E6"/>
    <w:rsid w:val="1447924B"/>
    <w:rsid w:val="151444B5"/>
    <w:rsid w:val="152BE036"/>
    <w:rsid w:val="15308722"/>
    <w:rsid w:val="154D7715"/>
    <w:rsid w:val="1588CB9B"/>
    <w:rsid w:val="159296F8"/>
    <w:rsid w:val="165133A1"/>
    <w:rsid w:val="17375507"/>
    <w:rsid w:val="17647B73"/>
    <w:rsid w:val="1788A12D"/>
    <w:rsid w:val="179ADDA2"/>
    <w:rsid w:val="1803DD5F"/>
    <w:rsid w:val="18DBD688"/>
    <w:rsid w:val="19212E0F"/>
    <w:rsid w:val="19928CC3"/>
    <w:rsid w:val="19C288DD"/>
    <w:rsid w:val="1A6CF678"/>
    <w:rsid w:val="1B2A4C94"/>
    <w:rsid w:val="1B7813E7"/>
    <w:rsid w:val="1D821450"/>
    <w:rsid w:val="1DBE6FF2"/>
    <w:rsid w:val="1DD74FFE"/>
    <w:rsid w:val="1DEAFB1E"/>
    <w:rsid w:val="1DEB057D"/>
    <w:rsid w:val="1E5F70B0"/>
    <w:rsid w:val="1E758CBD"/>
    <w:rsid w:val="1EAC55DA"/>
    <w:rsid w:val="1EE2BAA3"/>
    <w:rsid w:val="1F0EF5C6"/>
    <w:rsid w:val="1F63B926"/>
    <w:rsid w:val="1FE4BDD1"/>
    <w:rsid w:val="2007CF94"/>
    <w:rsid w:val="207CC22A"/>
    <w:rsid w:val="20C372C7"/>
    <w:rsid w:val="2106FB90"/>
    <w:rsid w:val="21657D0C"/>
    <w:rsid w:val="21B572E6"/>
    <w:rsid w:val="21BA9C9B"/>
    <w:rsid w:val="21D8D01A"/>
    <w:rsid w:val="22140550"/>
    <w:rsid w:val="2218C926"/>
    <w:rsid w:val="2262AA78"/>
    <w:rsid w:val="2282CB1D"/>
    <w:rsid w:val="22B01956"/>
    <w:rsid w:val="22EEA74B"/>
    <w:rsid w:val="230708AB"/>
    <w:rsid w:val="23183CED"/>
    <w:rsid w:val="239ABB7D"/>
    <w:rsid w:val="2416D4BF"/>
    <w:rsid w:val="24477189"/>
    <w:rsid w:val="2451DF3A"/>
    <w:rsid w:val="2468D356"/>
    <w:rsid w:val="246BE30C"/>
    <w:rsid w:val="246CD287"/>
    <w:rsid w:val="2523191D"/>
    <w:rsid w:val="2568AB0B"/>
    <w:rsid w:val="259E3A13"/>
    <w:rsid w:val="25F33BE6"/>
    <w:rsid w:val="261F268C"/>
    <w:rsid w:val="2683EF99"/>
    <w:rsid w:val="26A4FF53"/>
    <w:rsid w:val="26CCB7AA"/>
    <w:rsid w:val="26E34B4E"/>
    <w:rsid w:val="2714C861"/>
    <w:rsid w:val="27663178"/>
    <w:rsid w:val="2773DF11"/>
    <w:rsid w:val="279020D4"/>
    <w:rsid w:val="27902803"/>
    <w:rsid w:val="27D0625A"/>
    <w:rsid w:val="27DD393D"/>
    <w:rsid w:val="28273D65"/>
    <w:rsid w:val="29085A55"/>
    <w:rsid w:val="29232823"/>
    <w:rsid w:val="295F0B3C"/>
    <w:rsid w:val="2A355D98"/>
    <w:rsid w:val="2A74601D"/>
    <w:rsid w:val="2AB1EAEF"/>
    <w:rsid w:val="2AB2C8D8"/>
    <w:rsid w:val="2B270E5D"/>
    <w:rsid w:val="2B405877"/>
    <w:rsid w:val="2B449894"/>
    <w:rsid w:val="2B72BD34"/>
    <w:rsid w:val="2B72D985"/>
    <w:rsid w:val="2C0F1796"/>
    <w:rsid w:val="2C32C152"/>
    <w:rsid w:val="2C46CF51"/>
    <w:rsid w:val="2C837899"/>
    <w:rsid w:val="2C9158C6"/>
    <w:rsid w:val="2C9C5DA4"/>
    <w:rsid w:val="2CE258F1"/>
    <w:rsid w:val="2DA1BF57"/>
    <w:rsid w:val="2DEA05BD"/>
    <w:rsid w:val="2DFFAC9A"/>
    <w:rsid w:val="2E7B5CE0"/>
    <w:rsid w:val="2E7C31C9"/>
    <w:rsid w:val="2F071CE2"/>
    <w:rsid w:val="2F11D050"/>
    <w:rsid w:val="2FC1F591"/>
    <w:rsid w:val="302AE77A"/>
    <w:rsid w:val="304B4F25"/>
    <w:rsid w:val="3069EFA4"/>
    <w:rsid w:val="30813013"/>
    <w:rsid w:val="30CC72CC"/>
    <w:rsid w:val="30FD12C7"/>
    <w:rsid w:val="31092F4C"/>
    <w:rsid w:val="318985F6"/>
    <w:rsid w:val="31DE879D"/>
    <w:rsid w:val="31EE043A"/>
    <w:rsid w:val="32B4A2FF"/>
    <w:rsid w:val="32C26E34"/>
    <w:rsid w:val="32E92805"/>
    <w:rsid w:val="330C91CE"/>
    <w:rsid w:val="331CAEC4"/>
    <w:rsid w:val="3329E10D"/>
    <w:rsid w:val="3338F81A"/>
    <w:rsid w:val="33910EFE"/>
    <w:rsid w:val="33BB9C91"/>
    <w:rsid w:val="33E2ABA4"/>
    <w:rsid w:val="33ED6D7C"/>
    <w:rsid w:val="342BD182"/>
    <w:rsid w:val="343D783B"/>
    <w:rsid w:val="3481C652"/>
    <w:rsid w:val="3481DB8B"/>
    <w:rsid w:val="348503EB"/>
    <w:rsid w:val="354EFDAC"/>
    <w:rsid w:val="356329EE"/>
    <w:rsid w:val="35A009EC"/>
    <w:rsid w:val="35B80FFE"/>
    <w:rsid w:val="35D2D83B"/>
    <w:rsid w:val="36D3BC6C"/>
    <w:rsid w:val="3746FD72"/>
    <w:rsid w:val="37B39D51"/>
    <w:rsid w:val="37B7AB2F"/>
    <w:rsid w:val="37C40FF8"/>
    <w:rsid w:val="37D9AB18"/>
    <w:rsid w:val="37E3E6A4"/>
    <w:rsid w:val="380429CB"/>
    <w:rsid w:val="38092712"/>
    <w:rsid w:val="383AF6BC"/>
    <w:rsid w:val="388A199C"/>
    <w:rsid w:val="3894F219"/>
    <w:rsid w:val="38A1C645"/>
    <w:rsid w:val="38E2768A"/>
    <w:rsid w:val="38EC5CF0"/>
    <w:rsid w:val="39FE3EBC"/>
    <w:rsid w:val="3A2AD87D"/>
    <w:rsid w:val="3A358370"/>
    <w:rsid w:val="3A4D3B1F"/>
    <w:rsid w:val="3A8A018F"/>
    <w:rsid w:val="3AC58663"/>
    <w:rsid w:val="3ADE6DD2"/>
    <w:rsid w:val="3AF69438"/>
    <w:rsid w:val="3B0209F9"/>
    <w:rsid w:val="3B99B6AD"/>
    <w:rsid w:val="3B9FD876"/>
    <w:rsid w:val="3BF261C1"/>
    <w:rsid w:val="3C4BAF29"/>
    <w:rsid w:val="3C9336CA"/>
    <w:rsid w:val="3CC77A80"/>
    <w:rsid w:val="3CF9746A"/>
    <w:rsid w:val="3D5B8B69"/>
    <w:rsid w:val="3DDCB5F8"/>
    <w:rsid w:val="3E657CDD"/>
    <w:rsid w:val="3E70D751"/>
    <w:rsid w:val="3EBF43C7"/>
    <w:rsid w:val="3F25643A"/>
    <w:rsid w:val="3FADDAA1"/>
    <w:rsid w:val="3FB688F3"/>
    <w:rsid w:val="3FBF20C2"/>
    <w:rsid w:val="3FC1C036"/>
    <w:rsid w:val="3FF5BFDD"/>
    <w:rsid w:val="410F418A"/>
    <w:rsid w:val="41E4A38E"/>
    <w:rsid w:val="41E66EF7"/>
    <w:rsid w:val="421609B3"/>
    <w:rsid w:val="42CC7BC5"/>
    <w:rsid w:val="42FA3B1F"/>
    <w:rsid w:val="433C90B5"/>
    <w:rsid w:val="43504692"/>
    <w:rsid w:val="44DB780A"/>
    <w:rsid w:val="451D8467"/>
    <w:rsid w:val="452DB02E"/>
    <w:rsid w:val="4569191D"/>
    <w:rsid w:val="45F1749E"/>
    <w:rsid w:val="46EC0885"/>
    <w:rsid w:val="470E9718"/>
    <w:rsid w:val="47C4C87B"/>
    <w:rsid w:val="47D2210E"/>
    <w:rsid w:val="47F40877"/>
    <w:rsid w:val="481C2B5F"/>
    <w:rsid w:val="482406E7"/>
    <w:rsid w:val="48293F8C"/>
    <w:rsid w:val="483CA196"/>
    <w:rsid w:val="49096F91"/>
    <w:rsid w:val="4930D506"/>
    <w:rsid w:val="4951C592"/>
    <w:rsid w:val="49E63A88"/>
    <w:rsid w:val="4A136BDC"/>
    <w:rsid w:val="4A26B89D"/>
    <w:rsid w:val="4B0163C5"/>
    <w:rsid w:val="4B60781D"/>
    <w:rsid w:val="4BF3104F"/>
    <w:rsid w:val="4BFEA3DF"/>
    <w:rsid w:val="4C2A9F3F"/>
    <w:rsid w:val="4CD9714A"/>
    <w:rsid w:val="4DCF5614"/>
    <w:rsid w:val="4DEBA75F"/>
    <w:rsid w:val="4E079D94"/>
    <w:rsid w:val="4E395CC5"/>
    <w:rsid w:val="4ED97C9A"/>
    <w:rsid w:val="4EF801C0"/>
    <w:rsid w:val="4F09E275"/>
    <w:rsid w:val="4F81A441"/>
    <w:rsid w:val="4FA8B06B"/>
    <w:rsid w:val="4FDDDC33"/>
    <w:rsid w:val="50154D23"/>
    <w:rsid w:val="501ACC07"/>
    <w:rsid w:val="505B6E0A"/>
    <w:rsid w:val="505B7E99"/>
    <w:rsid w:val="5073386C"/>
    <w:rsid w:val="50BEEE4F"/>
    <w:rsid w:val="50DF1D72"/>
    <w:rsid w:val="5110D5A6"/>
    <w:rsid w:val="514378B5"/>
    <w:rsid w:val="5187E4DA"/>
    <w:rsid w:val="51BC80A4"/>
    <w:rsid w:val="51F5625D"/>
    <w:rsid w:val="525D1729"/>
    <w:rsid w:val="5268E906"/>
    <w:rsid w:val="53D00C69"/>
    <w:rsid w:val="540413D3"/>
    <w:rsid w:val="54579326"/>
    <w:rsid w:val="5473CD39"/>
    <w:rsid w:val="556377FB"/>
    <w:rsid w:val="5568833A"/>
    <w:rsid w:val="56331C6C"/>
    <w:rsid w:val="567896BC"/>
    <w:rsid w:val="577BB6F1"/>
    <w:rsid w:val="57ADD150"/>
    <w:rsid w:val="57F01BE9"/>
    <w:rsid w:val="57FB0354"/>
    <w:rsid w:val="58314F50"/>
    <w:rsid w:val="585C6DF1"/>
    <w:rsid w:val="58843273"/>
    <w:rsid w:val="5896E57C"/>
    <w:rsid w:val="589ECD48"/>
    <w:rsid w:val="58EEE0FF"/>
    <w:rsid w:val="595C23A9"/>
    <w:rsid w:val="5988972B"/>
    <w:rsid w:val="59975D5C"/>
    <w:rsid w:val="59A43698"/>
    <w:rsid w:val="59C19D99"/>
    <w:rsid w:val="59F1F6E2"/>
    <w:rsid w:val="59F2BEAA"/>
    <w:rsid w:val="5A322E9A"/>
    <w:rsid w:val="5A63ABBB"/>
    <w:rsid w:val="5A90A5A1"/>
    <w:rsid w:val="5ADDFEFB"/>
    <w:rsid w:val="5B0CEAAB"/>
    <w:rsid w:val="5B6352A7"/>
    <w:rsid w:val="5BA94C62"/>
    <w:rsid w:val="5C82BDF2"/>
    <w:rsid w:val="5CDD37BD"/>
    <w:rsid w:val="5D14C480"/>
    <w:rsid w:val="5D2D794F"/>
    <w:rsid w:val="5D390228"/>
    <w:rsid w:val="5D784754"/>
    <w:rsid w:val="5DC80A56"/>
    <w:rsid w:val="5DF23226"/>
    <w:rsid w:val="5E088BEF"/>
    <w:rsid w:val="5E3DD23D"/>
    <w:rsid w:val="5E54A18C"/>
    <w:rsid w:val="5E647E3E"/>
    <w:rsid w:val="5F2B1441"/>
    <w:rsid w:val="60841615"/>
    <w:rsid w:val="6090249D"/>
    <w:rsid w:val="61090B2D"/>
    <w:rsid w:val="610AB160"/>
    <w:rsid w:val="613DC743"/>
    <w:rsid w:val="61674B42"/>
    <w:rsid w:val="61802BDC"/>
    <w:rsid w:val="618F2E34"/>
    <w:rsid w:val="61A751AA"/>
    <w:rsid w:val="635D1BE8"/>
    <w:rsid w:val="63793ADC"/>
    <w:rsid w:val="638FCA67"/>
    <w:rsid w:val="63C6D75D"/>
    <w:rsid w:val="645A7CA4"/>
    <w:rsid w:val="648D456B"/>
    <w:rsid w:val="64D2AD47"/>
    <w:rsid w:val="655A5448"/>
    <w:rsid w:val="65B31951"/>
    <w:rsid w:val="65F64D05"/>
    <w:rsid w:val="661368FA"/>
    <w:rsid w:val="668AFE8F"/>
    <w:rsid w:val="670C7F9B"/>
    <w:rsid w:val="671A1D1F"/>
    <w:rsid w:val="671CAC54"/>
    <w:rsid w:val="675776C0"/>
    <w:rsid w:val="677CCF43"/>
    <w:rsid w:val="682EB24E"/>
    <w:rsid w:val="6841D4E1"/>
    <w:rsid w:val="6859311B"/>
    <w:rsid w:val="6866FE79"/>
    <w:rsid w:val="68A131B5"/>
    <w:rsid w:val="68C2DA8B"/>
    <w:rsid w:val="690F72A4"/>
    <w:rsid w:val="695AE07A"/>
    <w:rsid w:val="697B0267"/>
    <w:rsid w:val="69F389EE"/>
    <w:rsid w:val="6A158E7B"/>
    <w:rsid w:val="6A2AA9E6"/>
    <w:rsid w:val="6A40A319"/>
    <w:rsid w:val="6A799C6C"/>
    <w:rsid w:val="6A8A7AB1"/>
    <w:rsid w:val="6AD98711"/>
    <w:rsid w:val="6AEA58D8"/>
    <w:rsid w:val="6B61C945"/>
    <w:rsid w:val="6C05D65D"/>
    <w:rsid w:val="6C35FB41"/>
    <w:rsid w:val="6C88CFEE"/>
    <w:rsid w:val="6C8BC9D4"/>
    <w:rsid w:val="6C9037D6"/>
    <w:rsid w:val="6CB20F46"/>
    <w:rsid w:val="6CCCE185"/>
    <w:rsid w:val="6CEB32F8"/>
    <w:rsid w:val="6D30A8ED"/>
    <w:rsid w:val="6D792608"/>
    <w:rsid w:val="6DF6F073"/>
    <w:rsid w:val="6E354CD8"/>
    <w:rsid w:val="6E611EC1"/>
    <w:rsid w:val="6EC15611"/>
    <w:rsid w:val="6EF0E23F"/>
    <w:rsid w:val="6F284485"/>
    <w:rsid w:val="6F337DC9"/>
    <w:rsid w:val="6F617601"/>
    <w:rsid w:val="701D9B55"/>
    <w:rsid w:val="70398423"/>
    <w:rsid w:val="704DA716"/>
    <w:rsid w:val="7060DD5F"/>
    <w:rsid w:val="707CDF24"/>
    <w:rsid w:val="70C577DD"/>
    <w:rsid w:val="7144E635"/>
    <w:rsid w:val="7169CE7A"/>
    <w:rsid w:val="717BB15F"/>
    <w:rsid w:val="7182B05F"/>
    <w:rsid w:val="7262548E"/>
    <w:rsid w:val="73000191"/>
    <w:rsid w:val="73580557"/>
    <w:rsid w:val="73938ACA"/>
    <w:rsid w:val="740F3C8E"/>
    <w:rsid w:val="742D32A1"/>
    <w:rsid w:val="7466226B"/>
    <w:rsid w:val="748BE7A0"/>
    <w:rsid w:val="748DFAE5"/>
    <w:rsid w:val="7495034C"/>
    <w:rsid w:val="74B80E6F"/>
    <w:rsid w:val="74E45228"/>
    <w:rsid w:val="7504CD7D"/>
    <w:rsid w:val="751EBE88"/>
    <w:rsid w:val="754E27E2"/>
    <w:rsid w:val="7581A57D"/>
    <w:rsid w:val="75CF1133"/>
    <w:rsid w:val="75D2AC8C"/>
    <w:rsid w:val="76320011"/>
    <w:rsid w:val="7678258D"/>
    <w:rsid w:val="76D1CEFC"/>
    <w:rsid w:val="76DCC80E"/>
    <w:rsid w:val="77519A79"/>
    <w:rsid w:val="7765D499"/>
    <w:rsid w:val="77B127A8"/>
    <w:rsid w:val="77B47E03"/>
    <w:rsid w:val="77EFA906"/>
    <w:rsid w:val="781B82A9"/>
    <w:rsid w:val="781E0393"/>
    <w:rsid w:val="785E1FF0"/>
    <w:rsid w:val="789815B9"/>
    <w:rsid w:val="78D3B94A"/>
    <w:rsid w:val="78E7DA5F"/>
    <w:rsid w:val="78E9BBF5"/>
    <w:rsid w:val="78F9E125"/>
    <w:rsid w:val="79269133"/>
    <w:rsid w:val="798AF338"/>
    <w:rsid w:val="7A19C844"/>
    <w:rsid w:val="7A33C547"/>
    <w:rsid w:val="7AC076D5"/>
    <w:rsid w:val="7AFEAAEE"/>
    <w:rsid w:val="7B440EC2"/>
    <w:rsid w:val="7BD6BBA1"/>
    <w:rsid w:val="7C366D10"/>
    <w:rsid w:val="7CA547BB"/>
    <w:rsid w:val="7CE59954"/>
    <w:rsid w:val="7CEE9EB0"/>
    <w:rsid w:val="7D236138"/>
    <w:rsid w:val="7D301B84"/>
    <w:rsid w:val="7D59E082"/>
    <w:rsid w:val="7DD52B1D"/>
    <w:rsid w:val="7DE31BB7"/>
    <w:rsid w:val="7E757346"/>
    <w:rsid w:val="7E9FA087"/>
    <w:rsid w:val="7F887486"/>
    <w:rsid w:val="7FAC7894"/>
    <w:rsid w:val="7FB99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28FD5"/>
  <w15:docId w15:val="{E6E23F7D-CA89-44BF-AEB2-1D210E85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B17"/>
  </w:style>
  <w:style w:type="paragraph" w:styleId="Heading1">
    <w:name w:val="heading 1"/>
    <w:basedOn w:val="Normal"/>
    <w:next w:val="Normal"/>
    <w:link w:val="Heading1Char"/>
    <w:uiPriority w:val="9"/>
    <w:qFormat/>
    <w:rsid w:val="00BB5677"/>
    <w:pPr>
      <w:keepNext/>
      <w:keepLines/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D029A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5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029A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3557"/>
    <w:pPr>
      <w:keepNext/>
      <w:keepLines/>
      <w:widowControl w:val="0"/>
      <w:spacing w:before="240" w:after="0"/>
      <w:outlineLvl w:val="2"/>
    </w:pPr>
    <w:rPr>
      <w:rFonts w:eastAsiaTheme="majorEastAsia" w:cstheme="majorBidi"/>
      <w:b/>
      <w:bCs/>
      <w:color w:val="4F81BD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25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5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50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50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50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50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C0C"/>
  </w:style>
  <w:style w:type="paragraph" w:styleId="Footer">
    <w:name w:val="footer"/>
    <w:basedOn w:val="Normal"/>
    <w:link w:val="FooterChar"/>
    <w:uiPriority w:val="99"/>
    <w:unhideWhenUsed/>
    <w:rsid w:val="00BA4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C0C"/>
  </w:style>
  <w:style w:type="paragraph" w:styleId="BalloonText">
    <w:name w:val="Balloon Text"/>
    <w:basedOn w:val="Normal"/>
    <w:link w:val="BalloonTextChar"/>
    <w:uiPriority w:val="99"/>
    <w:semiHidden/>
    <w:unhideWhenUsed/>
    <w:rsid w:val="00BA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C0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B5677"/>
    <w:rPr>
      <w:rFonts w:asciiTheme="majorHAnsi" w:eastAsiaTheme="majorEastAsia" w:hAnsiTheme="majorHAnsi" w:cstheme="majorBidi"/>
      <w:b/>
      <w:bCs/>
      <w:color w:val="2D029A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3557"/>
    <w:rPr>
      <w:rFonts w:asciiTheme="majorHAnsi" w:eastAsiaTheme="majorEastAsia" w:hAnsiTheme="majorHAnsi" w:cstheme="majorBidi"/>
      <w:b/>
      <w:bCs/>
      <w:color w:val="2D029A"/>
      <w:sz w:val="28"/>
      <w:szCs w:val="24"/>
    </w:rPr>
  </w:style>
  <w:style w:type="character" w:styleId="Hyperlink">
    <w:name w:val="Hyperlink"/>
    <w:uiPriority w:val="99"/>
    <w:unhideWhenUsed/>
    <w:rsid w:val="00CA16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2500"/>
    <w:pPr>
      <w:ind w:left="720"/>
      <w:contextualSpacing/>
    </w:pPr>
  </w:style>
  <w:style w:type="table" w:styleId="TableGrid">
    <w:name w:val="Table Grid"/>
    <w:basedOn w:val="TableNormal"/>
    <w:uiPriority w:val="39"/>
    <w:rsid w:val="00CA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CA16E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33557"/>
    <w:rPr>
      <w:rFonts w:eastAsiaTheme="majorEastAsia" w:cstheme="majorBidi"/>
      <w:b/>
      <w:bCs/>
      <w:color w:val="4F81BD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D25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5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5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5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50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5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D25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25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5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D25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D2500"/>
    <w:rPr>
      <w:b/>
      <w:bCs/>
    </w:rPr>
  </w:style>
  <w:style w:type="character" w:styleId="Emphasis">
    <w:name w:val="Emphasis"/>
    <w:basedOn w:val="DefaultParagraphFont"/>
    <w:uiPriority w:val="20"/>
    <w:qFormat/>
    <w:rsid w:val="001D2500"/>
    <w:rPr>
      <w:i/>
      <w:iCs/>
    </w:rPr>
  </w:style>
  <w:style w:type="paragraph" w:styleId="NoSpacing">
    <w:name w:val="No Spacing"/>
    <w:link w:val="NoSpacingChar"/>
    <w:uiPriority w:val="1"/>
    <w:qFormat/>
    <w:rsid w:val="001D250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D250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250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5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50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D250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D250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D250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D250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D250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33557"/>
    <w:pPr>
      <w:outlineLvl w:val="9"/>
    </w:pPr>
    <w:rPr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1D250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1D2500"/>
  </w:style>
  <w:style w:type="character" w:styleId="PageNumber">
    <w:name w:val="page number"/>
    <w:basedOn w:val="DefaultParagraphFont"/>
    <w:rsid w:val="006B0B2D"/>
  </w:style>
  <w:style w:type="character" w:styleId="FollowedHyperlink">
    <w:name w:val="FollowedHyperlink"/>
    <w:basedOn w:val="DefaultParagraphFont"/>
    <w:uiPriority w:val="99"/>
    <w:semiHidden/>
    <w:unhideWhenUsed/>
    <w:rsid w:val="00B6649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6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6D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6D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D8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9104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E11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E118F"/>
    <w:rPr>
      <w:rFonts w:ascii="Calibri" w:eastAsia="Calibri" w:hAnsi="Calibri" w:cs="Calibri"/>
      <w:b/>
      <w:bCs/>
    </w:rPr>
  </w:style>
  <w:style w:type="paragraph" w:customStyle="1" w:styleId="HeadText2">
    <w:name w:val="Head Text 2"/>
    <w:basedOn w:val="Normal"/>
    <w:link w:val="HeadText2Char"/>
    <w:rsid w:val="00980306"/>
    <w:pPr>
      <w:spacing w:after="160" w:line="240" w:lineRule="auto"/>
      <w:ind w:left="648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Text2Char">
    <w:name w:val="Head Text 2 Char"/>
    <w:basedOn w:val="DefaultParagraphFont"/>
    <w:link w:val="HeadText2"/>
    <w:rsid w:val="00980306"/>
    <w:rPr>
      <w:rFonts w:ascii="Arial" w:eastAsia="Times New Roman" w:hAnsi="Arial" w:cs="Times New Roman"/>
      <w:sz w:val="20"/>
      <w:szCs w:val="20"/>
    </w:rPr>
  </w:style>
  <w:style w:type="paragraph" w:styleId="ListNumber2">
    <w:name w:val="List Number 2"/>
    <w:basedOn w:val="Normal"/>
    <w:rsid w:val="003A0874"/>
    <w:pPr>
      <w:numPr>
        <w:numId w:val="2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HeadText3">
    <w:name w:val="Head Text 3"/>
    <w:basedOn w:val="Normal"/>
    <w:link w:val="HeadText3Char"/>
    <w:rsid w:val="00BC4768"/>
    <w:pPr>
      <w:spacing w:after="120" w:line="240" w:lineRule="auto"/>
      <w:ind w:left="90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Text3Char">
    <w:name w:val="Head Text 3 Char"/>
    <w:basedOn w:val="DefaultParagraphFont"/>
    <w:link w:val="HeadText3"/>
    <w:rsid w:val="00BC4768"/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378E6"/>
    <w:pPr>
      <w:spacing w:after="0" w:line="240" w:lineRule="auto"/>
    </w:pPr>
    <w:rPr>
      <w:rFonts w:ascii="Calibri" w:eastAsiaTheme="minorHAnsi" w:hAnsi="Calibri" w:cs="Calibri"/>
    </w:rPr>
  </w:style>
  <w:style w:type="paragraph" w:styleId="Revision">
    <w:name w:val="Revision"/>
    <w:hidden/>
    <w:uiPriority w:val="99"/>
    <w:semiHidden/>
    <w:rsid w:val="00132F28"/>
    <w:pPr>
      <w:spacing w:after="0" w:line="240" w:lineRule="auto"/>
    </w:pPr>
  </w:style>
  <w:style w:type="character" w:customStyle="1" w:styleId="DefaultFontHxMailStyle">
    <w:name w:val="Default Font HxMail Style"/>
    <w:basedOn w:val="DefaultParagraphFont"/>
    <w:rsid w:val="00EE6D40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styleId="TOC1">
    <w:name w:val="toc 1"/>
    <w:basedOn w:val="Normal"/>
    <w:next w:val="Normal"/>
    <w:autoRedefine/>
    <w:uiPriority w:val="39"/>
    <w:unhideWhenUsed/>
    <w:rsid w:val="00B22304"/>
    <w:pPr>
      <w:tabs>
        <w:tab w:val="right" w:leader="dot" w:pos="9926"/>
      </w:tabs>
      <w:spacing w:before="120" w:after="120"/>
    </w:pPr>
    <w:rPr>
      <w:rFonts w:cstheme="minorHAnsi"/>
      <w:bCs/>
      <w:noProof/>
      <w:vanish/>
      <w:sz w:val="16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9519E"/>
    <w:pPr>
      <w:spacing w:after="0"/>
      <w:ind w:left="220"/>
    </w:pPr>
    <w:rPr>
      <w:rFonts w:cstheme="minorHAnsi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44D6F"/>
    <w:pPr>
      <w:tabs>
        <w:tab w:val="right" w:leader="dot" w:pos="4598"/>
      </w:tabs>
      <w:spacing w:before="120" w:after="120"/>
      <w:ind w:left="440"/>
    </w:pPr>
    <w:rPr>
      <w:rFonts w:cstheme="minorHAnsi"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550EFD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550EFD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550EFD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550EFD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550EFD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550EFD"/>
    <w:pPr>
      <w:spacing w:after="0"/>
      <w:ind w:left="1760"/>
    </w:pPr>
    <w:rPr>
      <w:rFonts w:cstheme="minorHAnsi"/>
      <w:sz w:val="18"/>
      <w:szCs w:val="18"/>
    </w:rPr>
  </w:style>
  <w:style w:type="table" w:styleId="MediumList2-Accent1">
    <w:name w:val="Medium List 2 Accent 1"/>
    <w:basedOn w:val="TableNormal"/>
    <w:uiPriority w:val="66"/>
    <w:rsid w:val="00A541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C720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B948A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">
    <w:name w:val="Grid Table 4"/>
    <w:basedOn w:val="TableNormal"/>
    <w:uiPriority w:val="49"/>
    <w:rsid w:val="006E71B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-Accent1">
    <w:name w:val="List Table 7 Colorful Accent 1"/>
    <w:basedOn w:val="TableNormal"/>
    <w:uiPriority w:val="52"/>
    <w:rsid w:val="00F5541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1">
    <w:name w:val="Grid Table 3 Accent 1"/>
    <w:basedOn w:val="TableNormal"/>
    <w:uiPriority w:val="48"/>
    <w:rsid w:val="00B6256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2">
    <w:name w:val="Grid Table 2"/>
    <w:basedOn w:val="TableNormal"/>
    <w:uiPriority w:val="47"/>
    <w:rsid w:val="00B6256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F13EE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F13EE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13EE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F13EE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6Colorful-Accent5">
    <w:name w:val="Grid Table 6 Colorful Accent 5"/>
    <w:basedOn w:val="TableNormal"/>
    <w:uiPriority w:val="51"/>
    <w:rsid w:val="00A64D6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">
    <w:name w:val="List Table 4"/>
    <w:basedOn w:val="TableNormal"/>
    <w:uiPriority w:val="49"/>
    <w:rsid w:val="008C2C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B36A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2-Accent1">
    <w:name w:val="Grid Table 2 Accent 1"/>
    <w:basedOn w:val="TableNormal"/>
    <w:uiPriority w:val="47"/>
    <w:rsid w:val="00910FD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C38B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5A27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styleId="Mention">
    <w:name w:val="Mention"/>
    <w:basedOn w:val="DefaultParagraphFont"/>
    <w:uiPriority w:val="99"/>
    <w:unhideWhenUsed/>
    <w:rsid w:val="009812F9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3C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C50FD"/>
  </w:style>
  <w:style w:type="character" w:customStyle="1" w:styleId="eop">
    <w:name w:val="eop"/>
    <w:basedOn w:val="DefaultParagraphFont"/>
    <w:rsid w:val="003C50FD"/>
  </w:style>
  <w:style w:type="character" w:customStyle="1" w:styleId="scxw245779733">
    <w:name w:val="scxw245779733"/>
    <w:basedOn w:val="DefaultParagraphFont"/>
    <w:rsid w:val="003C5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6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elly.minichello@mass.gov" TargetMode="External"/><Relationship Id="rId18" Type="http://schemas.openxmlformats.org/officeDocument/2006/relationships/header" Target="header3.xml"/><Relationship Id="rId26" Type="http://schemas.openxmlformats.org/officeDocument/2006/relationships/hyperlink" Target="mailto:kelly.minichello@mass.gov" TargetMode="External"/><Relationship Id="rId39" Type="http://schemas.openxmlformats.org/officeDocument/2006/relationships/hyperlink" Target="https://www.mass.gov/doc/emergency-response-supplies-services-and-equipment-contact-information" TargetMode="External"/><Relationship Id="rId21" Type="http://schemas.openxmlformats.org/officeDocument/2006/relationships/footer" Target="footer4.xml"/><Relationship Id="rId34" Type="http://schemas.openxmlformats.org/officeDocument/2006/relationships/hyperlink" Target="https://www.mass.gov/supplier-diversity-program-sdp?_gl=1*1dd4k06*_ga*NDExMTU1ODA0LjE3MzYzNDk5NDE.*_ga_MCLPEGW7WM*czE3NTY5MTE2ODkkbzM2OSRnMSR0MTc1NjkxMzk5MCRqNTckbDAkaDA." TargetMode="External"/><Relationship Id="rId42" Type="http://schemas.openxmlformats.org/officeDocument/2006/relationships/hyperlink" Target="mailto:kelly.minichello@mass.gov" TargetMode="External"/><Relationship Id="rId47" Type="http://schemas.openxmlformats.org/officeDocument/2006/relationships/header" Target="header5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9" Type="http://schemas.openxmlformats.org/officeDocument/2006/relationships/hyperlink" Target="mailto:OSDhelpdesk@mass.gov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mass.gov/info-details/non-profit-purchasing-programs" TargetMode="External"/><Relationship Id="rId32" Type="http://schemas.openxmlformats.org/officeDocument/2006/relationships/hyperlink" Target="https://www.mass.gov/orgs/supplier-diversity-office-sdo" TargetMode="External"/><Relationship Id="rId37" Type="http://schemas.openxmlformats.org/officeDocument/2006/relationships/hyperlink" Target="https://www.mass.gov/doc/best-value-evaluation-of-responses-to-small-procurements-a-guide-for-strategic-sourcing-teams/download" TargetMode="External"/><Relationship Id="rId40" Type="http://schemas.openxmlformats.org/officeDocument/2006/relationships/hyperlink" Target="https://go.procurated.com/ma-statewide/" TargetMode="External"/><Relationship Id="rId45" Type="http://schemas.openxmlformats.org/officeDocument/2006/relationships/hyperlink" Target="mailto:Comptroller.Info@mass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www.commbuys.com/bso/external/purchaseorder/poSummary.sdo?docId=PO-20-1080-OSD03-SRC01-17574&amp;releaseNbr=0&amp;external=true&amp;parentUrl=close" TargetMode="External"/><Relationship Id="rId28" Type="http://schemas.openxmlformats.org/officeDocument/2006/relationships/hyperlink" Target="https://www.mass.gov/doc/qrg-how-to-record-a-contract-purchase-previously-made-rpa-release/download" TargetMode="External"/><Relationship Id="rId36" Type="http://schemas.openxmlformats.org/officeDocument/2006/relationships/hyperlink" Target="https://www.mass.gov/doc/best-value-evaluation-of-sdp-plan-forms-a-guide-for-strategic-sourcing-teams/download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hyperlink" Target="https://www.commbuys.com/bso/external/purchaseorder/poSummary.sdo?docId=PO-20-1080-OSD03-SRC01-17574&amp;releaseNbr=0&amp;external=true&amp;parentUrl=close" TargetMode="External"/><Relationship Id="rId44" Type="http://schemas.openxmlformats.org/officeDocument/2006/relationships/hyperlink" Target="mailto:kelly.minichello@mass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www.google.com/search?sca_esv=2dbc18be17d9f5b4&amp;rlz=1C1GCEA_enUS1144US1144&amp;cs=0&amp;q=Direct+Energy&amp;sa=X&amp;ved=2ahUKEwjNwvDNvqqMAxWEEFkFHcAML1EQxccNegQIAhAB&amp;mstk=AUtExfAlGNYJHsMpXK3q3q5N9v2g4qMND05IVmWNcMNoTypxcsbi8btxSZh0QN-_klR0hRuABEtRcPAU7zWAkjIEL-NOlJdHRHe9Bo_S00u26MGD_WSRNheAGH1UyCkMrf5e2Xo&amp;csui=3" TargetMode="External"/><Relationship Id="rId27" Type="http://schemas.openxmlformats.org/officeDocument/2006/relationships/hyperlink" Target="https://www.mass.gov/doc/conducting-best-value-procurements-handbook/download?_ga=2.147517943.1511158823.1739193429-1346777894.1722256684&amp;_gl=1*gspsps*_ga*MTM0Njc3Nzg5NC4xNzIyMjU2Njg0*_ga_MCLPEGW7WM*MTczOTM2MzU4Ny45NC4wLjE3MzkzNjM1ODcuMC4wLjA." TargetMode="External"/><Relationship Id="rId30" Type="http://schemas.openxmlformats.org/officeDocument/2006/relationships/hyperlink" Target="http://www.commbuys.com/" TargetMode="External"/><Relationship Id="rId35" Type="http://schemas.openxmlformats.org/officeDocument/2006/relationships/hyperlink" Target="https://www.mass.gov/doc/statewide-contract-index" TargetMode="External"/><Relationship Id="rId43" Type="http://schemas.openxmlformats.org/officeDocument/2006/relationships/hyperlink" Target="mailto:michael.barry3@mass.gov" TargetMode="External"/><Relationship Id="rId48" Type="http://schemas.openxmlformats.org/officeDocument/2006/relationships/footer" Target="footer5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michael.barry3@mass.gov" TargetMode="External"/><Relationship Id="rId17" Type="http://schemas.openxmlformats.org/officeDocument/2006/relationships/footer" Target="footer2.xml"/><Relationship Id="rId25" Type="http://schemas.openxmlformats.org/officeDocument/2006/relationships/hyperlink" Target="mailto:michael.barry3@mass.gov" TargetMode="External"/><Relationship Id="rId33" Type="http://schemas.openxmlformats.org/officeDocument/2006/relationships/hyperlink" Target="https://www.mass.gov/info-details/small-business-purchasing-program-sbpp?_gl=1*flb0s8*_ga*NDExMTU1ODA0LjE3MzYzNDk5NDE.*_ga_MCLPEGW7WM*czE3NTY5MTE2ODkkbzM2OSRnMSR0MTc1NjkxMzg1NCRqMjgkbDAkaDA." TargetMode="External"/><Relationship Id="rId38" Type="http://schemas.openxmlformats.org/officeDocument/2006/relationships/hyperlink" Target="https://www.mass.gov/doc/801-cmr-21-procurement-of-commodities-or-services-including-human-and-social-services/download?_ga=2.5187184.276064254.1754065769-411155804.1736349941&amp;_gl=1*sw9tsp*_ga*NDExMTU1ODA0LjE3MzYzNDk5NDE.*_ga_MCLPEGW7WM*czE3NTQwNzY0MjMkbzMyMyRnMSR0MTc1NDA3NjQ1NSRqMjgkbDAkaDA." TargetMode="External"/><Relationship Id="rId46" Type="http://schemas.openxmlformats.org/officeDocument/2006/relationships/hyperlink" Target="https://www.commbuys.com/bso/external/purchaseorder/poSummary.sdo?docId=PO-20-1080-OSD03-SRC01-17574&amp;releaseNbr=0&amp;external=true&amp;parentUrl=close" TargetMode="External"/><Relationship Id="rId20" Type="http://schemas.openxmlformats.org/officeDocument/2006/relationships/header" Target="header4.xml"/><Relationship Id="rId41" Type="http://schemas.openxmlformats.org/officeDocument/2006/relationships/hyperlink" Target="mailto:michael.barry3@mass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osd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osd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osd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osd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FE9BE6DEBCF4FAEF3D74F5E0F169D" ma:contentTypeVersion="15" ma:contentTypeDescription="Create a new document." ma:contentTypeScope="" ma:versionID="0c40c71eb45016cd4244ce3126ed5c8e">
  <xsd:schema xmlns:xsd="http://www.w3.org/2001/XMLSchema" xmlns:xs="http://www.w3.org/2001/XMLSchema" xmlns:p="http://schemas.microsoft.com/office/2006/metadata/properties" xmlns:ns2="07049b86-902b-4773-b7aa-1fd847dfddb9" xmlns:ns3="09ce38db-efdb-4708-8c34-9908d67fb011" targetNamespace="http://schemas.microsoft.com/office/2006/metadata/properties" ma:root="true" ma:fieldsID="b6ea81047b344181ee716fe9b46053cf" ns2:_="" ns3:_="">
    <xsd:import namespace="07049b86-902b-4773-b7aa-1fd847dfddb9"/>
    <xsd:import namespace="09ce38db-efdb-4708-8c34-9908d67fb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49b86-902b-4773-b7aa-1fd847dfd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e38db-efdb-4708-8c34-9908d67fb01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b7012c-f701-4a59-bd35-95e7d22289f7}" ma:internalName="TaxCatchAll" ma:showField="CatchAllData" ma:web="09ce38db-efdb-4708-8c34-9908d67fb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ce38db-efdb-4708-8c34-9908d67fb011" xsi:nil="true"/>
    <lcf76f155ced4ddcb4097134ff3c332f xmlns="07049b86-902b-4773-b7aa-1fd847dfddb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BE534-26BE-4BE9-A80A-7C332588E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49b86-902b-4773-b7aa-1fd847dfddb9"/>
    <ds:schemaRef ds:uri="09ce38db-efdb-4708-8c34-9908d67fb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DD85D6-0887-4118-8B8C-1267772729E8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09ce38db-efdb-4708-8c34-9908d67fb011"/>
    <ds:schemaRef ds:uri="http://schemas.microsoft.com/office/2006/documentManagement/types"/>
    <ds:schemaRef ds:uri="http://purl.org/dc/dcmitype/"/>
    <ds:schemaRef ds:uri="6b33c406-dd06-4363-a0cc-3f7e8f9bebb6"/>
    <ds:schemaRef ds:uri="http://schemas.openxmlformats.org/package/2006/metadata/core-properties"/>
    <ds:schemaRef ds:uri="http://www.w3.org/XML/1998/namespace"/>
    <ds:schemaRef ds:uri="07049b86-902b-4773-b7aa-1fd847dfddb9"/>
  </ds:schemaRefs>
</ds:datastoreItem>
</file>

<file path=customXml/itemProps3.xml><?xml version="1.0" encoding="utf-8"?>
<ds:datastoreItem xmlns:ds="http://schemas.openxmlformats.org/officeDocument/2006/customXml" ds:itemID="{8E5E76A4-4B53-4E46-8362-0320020EC7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C4BD58-2203-4230-8F1F-9DCF4FB5BA4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2992</Words>
  <Characters>17057</Characters>
  <Application>Microsoft Office Word</Application>
  <DocSecurity>2</DocSecurity>
  <Lines>142</Lines>
  <Paragraphs>40</Paragraphs>
  <ScaleCrop>false</ScaleCrop>
  <Company>Commonwealth of Massachusetts</Company>
  <LinksUpToDate>false</LinksUpToDate>
  <CharactersWithSpaces>20009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Products and Services Contract User Guide Template</dc:title>
  <dc:subject/>
  <dc:creator>Danielle Frizzi</dc:creator>
  <cp:keywords/>
  <cp:lastModifiedBy>Randall, Marissa (OSD)</cp:lastModifiedBy>
  <cp:revision>4</cp:revision>
  <cp:lastPrinted>2025-03-26T02:19:00Z</cp:lastPrinted>
  <dcterms:created xsi:type="dcterms:W3CDTF">2025-09-08T13:01:00Z</dcterms:created>
  <dcterms:modified xsi:type="dcterms:W3CDTF">2025-09-08T13:04:00Z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0x010100BBCFE9BE6DEBCF4FAEF3D74F5E0F169D</vt:lpwstr>
  </property>
  <property fmtid="{D5CDD505-2E9C-101B-9397-08002B2CF9AE}" pid="3" name="MediaServiceImageTags">
    <vt:lpwstr/>
  </property>
</Properties>
</file>