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1C903" w14:textId="77777777" w:rsidR="00DC68C6" w:rsidRDefault="00A97682">
      <w:pPr>
        <w:pStyle w:val="Heading1"/>
        <w:spacing w:before="8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BD35D0B" wp14:editId="76A55CFD">
            <wp:simplePos x="0" y="0"/>
            <wp:positionH relativeFrom="page">
              <wp:posOffset>914400</wp:posOffset>
            </wp:positionH>
            <wp:positionV relativeFrom="paragraph">
              <wp:posOffset>50158</wp:posOffset>
            </wp:positionV>
            <wp:extent cx="1294407" cy="1290954"/>
            <wp:effectExtent l="0" t="0" r="0" b="0"/>
            <wp:wrapNone/>
            <wp:docPr id="1" name="image1.png" descr="Image result for seal massachusetts attorney gene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4407" cy="1290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Massachusetts Office of the Attorney General Symposium</w:t>
      </w:r>
    </w:p>
    <w:p w14:paraId="5F695736" w14:textId="77777777" w:rsidR="00DC68C6" w:rsidRDefault="00DC68C6">
      <w:pPr>
        <w:spacing w:before="10"/>
        <w:rPr>
          <w:b/>
        </w:rPr>
      </w:pPr>
    </w:p>
    <w:p w14:paraId="67438FFA" w14:textId="77777777" w:rsidR="00DC68C6" w:rsidRDefault="00A97682">
      <w:pPr>
        <w:pStyle w:val="BodyText"/>
        <w:ind w:left="2931" w:right="743"/>
      </w:pPr>
      <w:r>
        <w:t>Wholesale Market Design in a Low/No-Carbon Electricity System: visions for the future and how to get there</w:t>
      </w:r>
    </w:p>
    <w:p w14:paraId="25F75019" w14:textId="77777777" w:rsidR="00DC68C6" w:rsidRDefault="00DC68C6">
      <w:pPr>
        <w:spacing w:before="9"/>
        <w:rPr>
          <w:b/>
          <w:i/>
          <w:sz w:val="21"/>
        </w:rPr>
      </w:pPr>
    </w:p>
    <w:p w14:paraId="1BC8A69A" w14:textId="77777777" w:rsidR="00DC68C6" w:rsidRDefault="00A97682">
      <w:pPr>
        <w:ind w:left="2929"/>
      </w:pPr>
      <w:r>
        <w:t>Federal Reserve Bank</w:t>
      </w:r>
    </w:p>
    <w:p w14:paraId="7BAC1B69" w14:textId="77777777" w:rsidR="00DC68C6" w:rsidRDefault="00A97682">
      <w:pPr>
        <w:ind w:left="2929" w:right="4907"/>
      </w:pPr>
      <w:r>
        <w:t>600 Atlantic Ave, 3</w:t>
      </w:r>
      <w:r w:rsidR="00E800C7">
        <w:t>rd</w:t>
      </w:r>
      <w:r>
        <w:t xml:space="preserve"> floor Boston, MA </w:t>
      </w:r>
    </w:p>
    <w:p w14:paraId="14A49790" w14:textId="77777777" w:rsidR="00DC68C6" w:rsidRDefault="00A97682">
      <w:pPr>
        <w:ind w:left="2929"/>
      </w:pPr>
      <w:r>
        <w:t>October 24, 2019, 8:45 a.m. – 6:00 p.m.</w:t>
      </w:r>
    </w:p>
    <w:p w14:paraId="09573214" w14:textId="77777777" w:rsidR="00DC68C6" w:rsidRDefault="00DC68C6">
      <w:pPr>
        <w:rPr>
          <w:sz w:val="20"/>
        </w:rPr>
      </w:pPr>
    </w:p>
    <w:p w14:paraId="7128D6AB" w14:textId="77777777" w:rsidR="00DC68C6" w:rsidRDefault="00DC68C6">
      <w:pPr>
        <w:spacing w:before="2"/>
        <w:rPr>
          <w:sz w:val="24"/>
        </w:rPr>
      </w:pPr>
    </w:p>
    <w:p w14:paraId="46C0612C" w14:textId="72C2B12D" w:rsidR="00DC68C6" w:rsidRDefault="00A97682">
      <w:pPr>
        <w:pStyle w:val="BodyText"/>
        <w:spacing w:before="91"/>
        <w:ind w:left="499" w:right="743"/>
      </w:pPr>
      <w:r>
        <w:t>Objective: Learn about and discuss the best</w:t>
      </w:r>
      <w:r w:rsidR="00F92443">
        <w:t xml:space="preserve"> </w:t>
      </w:r>
      <w:r>
        <w:t>long</w:t>
      </w:r>
      <w:r w:rsidR="00F92443">
        <w:t>-</w:t>
      </w:r>
      <w:r>
        <w:t>term wholesale electricity market design options to support New England’s sustainable clean energy and climate goals</w:t>
      </w:r>
      <w:r w:rsidR="00F92443">
        <w:t xml:space="preserve"> and </w:t>
      </w:r>
      <w:r>
        <w:t>requirements, while ensuring reliability and reasonable electricity costs for customers.</w:t>
      </w:r>
    </w:p>
    <w:p w14:paraId="5D5CA2FC" w14:textId="77777777" w:rsidR="00DC68C6" w:rsidRDefault="00DC68C6">
      <w:pPr>
        <w:rPr>
          <w:b/>
          <w:i/>
          <w:sz w:val="24"/>
        </w:rPr>
      </w:pPr>
    </w:p>
    <w:p w14:paraId="45E57AC2" w14:textId="77777777" w:rsidR="00DC68C6" w:rsidRDefault="00DC68C6">
      <w:pPr>
        <w:spacing w:before="8"/>
        <w:rPr>
          <w:b/>
          <w:i/>
          <w:sz w:val="21"/>
        </w:rPr>
      </w:pPr>
    </w:p>
    <w:p w14:paraId="0FA33CD2" w14:textId="77777777" w:rsidR="00DC68C6" w:rsidRDefault="00A97682">
      <w:pPr>
        <w:pStyle w:val="Heading1"/>
        <w:ind w:left="4677" w:right="4628"/>
        <w:jc w:val="center"/>
      </w:pPr>
      <w:r>
        <w:t>AGENDA</w:t>
      </w:r>
    </w:p>
    <w:p w14:paraId="0460FDB0" w14:textId="77777777" w:rsidR="00DC68C6" w:rsidRDefault="00DC68C6">
      <w:pPr>
        <w:spacing w:before="2"/>
        <w:rPr>
          <w:b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4"/>
        <w:gridCol w:w="8468"/>
      </w:tblGrid>
      <w:tr w:rsidR="00DC68C6" w14:paraId="18BBF273" w14:textId="77777777">
        <w:trPr>
          <w:trHeight w:hRule="exact" w:val="497"/>
        </w:trPr>
        <w:tc>
          <w:tcPr>
            <w:tcW w:w="1614" w:type="dxa"/>
            <w:tcBorders>
              <w:bottom w:val="single" w:sz="4" w:space="0" w:color="000000"/>
            </w:tcBorders>
          </w:tcPr>
          <w:p w14:paraId="17F101A9" w14:textId="77777777" w:rsidR="00DC68C6" w:rsidRDefault="00A97682">
            <w:pPr>
              <w:pStyle w:val="TableParagraph"/>
              <w:spacing w:before="0" w:line="244" w:lineRule="exact"/>
              <w:ind w:left="110"/>
              <w:rPr>
                <w:b/>
              </w:rPr>
            </w:pPr>
            <w:r>
              <w:rPr>
                <w:b/>
              </w:rPr>
              <w:t>8:45–9:15</w:t>
            </w:r>
          </w:p>
        </w:tc>
        <w:tc>
          <w:tcPr>
            <w:tcW w:w="8468" w:type="dxa"/>
            <w:tcBorders>
              <w:bottom w:val="single" w:sz="4" w:space="0" w:color="000000"/>
            </w:tcBorders>
          </w:tcPr>
          <w:p w14:paraId="13D97721" w14:textId="77777777" w:rsidR="00DC68C6" w:rsidRDefault="00A97682">
            <w:pPr>
              <w:pStyle w:val="TableParagraph"/>
              <w:spacing w:before="0" w:line="244" w:lineRule="exact"/>
              <w:ind w:left="401"/>
              <w:rPr>
                <w:b/>
              </w:rPr>
            </w:pPr>
            <w:r>
              <w:rPr>
                <w:b/>
              </w:rPr>
              <w:t>Check-in, coffee, &amp; continental breakfast</w:t>
            </w:r>
          </w:p>
        </w:tc>
      </w:tr>
      <w:tr w:rsidR="00DC68C6" w14:paraId="46D5C6AA" w14:textId="77777777">
        <w:trPr>
          <w:trHeight w:hRule="exact" w:val="881"/>
        </w:trPr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 w14:paraId="7D50E7DC" w14:textId="77777777" w:rsidR="00DC68C6" w:rsidRDefault="00A97682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9:15–9:30</w:t>
            </w:r>
          </w:p>
        </w:tc>
        <w:tc>
          <w:tcPr>
            <w:tcW w:w="8468" w:type="dxa"/>
            <w:tcBorders>
              <w:top w:val="single" w:sz="4" w:space="0" w:color="000000"/>
              <w:bottom w:val="single" w:sz="4" w:space="0" w:color="000000"/>
            </w:tcBorders>
          </w:tcPr>
          <w:p w14:paraId="23DBEB12" w14:textId="6CDF1828" w:rsidR="00DC68C6" w:rsidRDefault="00A97682" w:rsidP="00134630">
            <w:pPr>
              <w:pStyle w:val="TableParagraph"/>
              <w:spacing w:before="3"/>
              <w:ind w:left="401" w:right="985"/>
            </w:pPr>
            <w:r>
              <w:rPr>
                <w:b/>
              </w:rPr>
              <w:t xml:space="preserve">Welcome &amp; </w:t>
            </w:r>
            <w:r w:rsidR="000433A6">
              <w:rPr>
                <w:b/>
              </w:rPr>
              <w:t>i</w:t>
            </w:r>
            <w:r>
              <w:rPr>
                <w:b/>
              </w:rPr>
              <w:t xml:space="preserve">ntroductory remarks </w:t>
            </w:r>
            <w:r>
              <w:t>(Attorney General Maura Healey) Strategy for Day (Facilitator: Dr. Jonathan Raab, Raab Associates)</w:t>
            </w:r>
          </w:p>
        </w:tc>
      </w:tr>
      <w:tr w:rsidR="00DC68C6" w14:paraId="1F97F002" w14:textId="77777777">
        <w:trPr>
          <w:trHeight w:hRule="exact" w:val="5290"/>
        </w:trPr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 w14:paraId="12333948" w14:textId="77777777" w:rsidR="00DC68C6" w:rsidRDefault="00A97682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</w:rPr>
              <w:t>9:30-11:00</w:t>
            </w:r>
          </w:p>
        </w:tc>
        <w:tc>
          <w:tcPr>
            <w:tcW w:w="8468" w:type="dxa"/>
            <w:tcBorders>
              <w:top w:val="single" w:sz="4" w:space="0" w:color="000000"/>
              <w:bottom w:val="single" w:sz="4" w:space="0" w:color="000000"/>
            </w:tcBorders>
          </w:tcPr>
          <w:p w14:paraId="52294A9C" w14:textId="77777777" w:rsidR="00DC68C6" w:rsidRDefault="00A97682">
            <w:pPr>
              <w:pStyle w:val="TableParagraph"/>
              <w:spacing w:before="0" w:line="252" w:lineRule="exact"/>
              <w:ind w:left="401"/>
              <w:rPr>
                <w:b/>
              </w:rPr>
            </w:pPr>
            <w:r>
              <w:rPr>
                <w:b/>
              </w:rPr>
              <w:t>Panel One: Long-Term Wholesale Market Design Vision</w:t>
            </w:r>
          </w:p>
          <w:p w14:paraId="15201924" w14:textId="77777777" w:rsidR="00DC68C6" w:rsidRDefault="00DC68C6">
            <w:pPr>
              <w:pStyle w:val="TableParagraph"/>
              <w:spacing w:before="0"/>
              <w:ind w:left="0"/>
              <w:rPr>
                <w:b/>
              </w:rPr>
            </w:pPr>
          </w:p>
          <w:p w14:paraId="0B714516" w14:textId="77777777" w:rsidR="00DC68C6" w:rsidRDefault="00A97682">
            <w:pPr>
              <w:pStyle w:val="TableParagraph"/>
              <w:spacing w:before="0" w:line="252" w:lineRule="exact"/>
              <w:ind w:left="401"/>
            </w:pPr>
            <w:r>
              <w:rPr>
                <w:b/>
              </w:rPr>
              <w:t xml:space="preserve">Dr. Paul </w:t>
            </w:r>
            <w:proofErr w:type="spellStart"/>
            <w:r>
              <w:rPr>
                <w:b/>
              </w:rPr>
              <w:t>Joskow</w:t>
            </w:r>
            <w:proofErr w:type="spellEnd"/>
            <w:r>
              <w:t>, Massachusetts Institute of Technology</w:t>
            </w:r>
          </w:p>
          <w:p w14:paraId="137409A7" w14:textId="77777777" w:rsidR="00DC68C6" w:rsidRDefault="00A97682">
            <w:pPr>
              <w:pStyle w:val="TableParagraph"/>
              <w:spacing w:before="0" w:line="252" w:lineRule="exact"/>
              <w:ind w:left="401"/>
            </w:pPr>
            <w:r>
              <w:rPr>
                <w:b/>
              </w:rPr>
              <w:t>Dr. William Hogan</w:t>
            </w:r>
            <w:r>
              <w:t>, Harvard Kennedy School</w:t>
            </w:r>
          </w:p>
          <w:p w14:paraId="65A30908" w14:textId="77777777" w:rsidR="00DC68C6" w:rsidRDefault="00A97682">
            <w:pPr>
              <w:pStyle w:val="TableParagraph"/>
              <w:spacing w:before="2" w:line="252" w:lineRule="exact"/>
              <w:ind w:left="402"/>
            </w:pPr>
            <w:r>
              <w:rPr>
                <w:b/>
              </w:rPr>
              <w:t>Dr. Susan Tierney</w:t>
            </w:r>
            <w:r>
              <w:t>, Analysis Group</w:t>
            </w:r>
          </w:p>
          <w:p w14:paraId="3A9E6F0B" w14:textId="77777777" w:rsidR="00DC68C6" w:rsidRDefault="00A97682">
            <w:pPr>
              <w:pStyle w:val="TableParagraph"/>
              <w:spacing w:before="0" w:line="252" w:lineRule="exact"/>
              <w:ind w:left="402"/>
            </w:pPr>
            <w:r>
              <w:rPr>
                <w:b/>
              </w:rPr>
              <w:t>Rob Gramlich</w:t>
            </w:r>
            <w:r>
              <w:t>, Grid Strategies, LLC</w:t>
            </w:r>
          </w:p>
          <w:p w14:paraId="6B16CB7D" w14:textId="22168EB1" w:rsidR="00DC68C6" w:rsidRDefault="00A97682">
            <w:pPr>
              <w:pStyle w:val="TableParagraph"/>
              <w:ind w:left="402"/>
            </w:pPr>
            <w:r>
              <w:rPr>
                <w:b/>
              </w:rPr>
              <w:t>Steven Corneli</w:t>
            </w:r>
            <w:r>
              <w:t>, Strategies</w:t>
            </w:r>
            <w:r w:rsidR="001C71E5">
              <w:t xml:space="preserve"> for</w:t>
            </w:r>
            <w:r>
              <w:t xml:space="preserve"> Clean Energy Innovation</w:t>
            </w:r>
          </w:p>
          <w:p w14:paraId="64897A16" w14:textId="77777777" w:rsidR="00DC68C6" w:rsidRDefault="00DC68C6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14:paraId="091D8B9E" w14:textId="77777777" w:rsidR="00DC68C6" w:rsidRDefault="00A97682">
            <w:pPr>
              <w:pStyle w:val="TableParagraph"/>
              <w:spacing w:before="0"/>
              <w:ind w:left="402" w:right="123"/>
            </w:pPr>
            <w:r>
              <w:t>What wholesale market design construct(s) in New England will most effectively support an electricity system comprised exclusively of renewables and other zero/very low carbon resources (many/most of which have variable output, and near zero marginal cost to operate)?</w:t>
            </w:r>
          </w:p>
          <w:p w14:paraId="4D81D5E9" w14:textId="5E5439D2" w:rsidR="00DC68C6" w:rsidRDefault="00A97682">
            <w:pPr>
              <w:pStyle w:val="TableParagraph"/>
              <w:numPr>
                <w:ilvl w:val="0"/>
                <w:numId w:val="2"/>
              </w:numPr>
              <w:tabs>
                <w:tab w:val="left" w:pos="1122"/>
                <w:tab w:val="left" w:pos="1123"/>
              </w:tabs>
              <w:spacing w:before="0"/>
              <w:ind w:right="222" w:hanging="360"/>
            </w:pPr>
            <w:r>
              <w:t xml:space="preserve">Will capacity markets (or </w:t>
            </w:r>
            <w:r w:rsidR="00F92443">
              <w:t>an</w:t>
            </w:r>
            <w:r>
              <w:t>other resource adequacy mechanism) still be needed in the</w:t>
            </w:r>
            <w:r>
              <w:rPr>
                <w:spacing w:val="-6"/>
              </w:rPr>
              <w:t xml:space="preserve"> </w:t>
            </w:r>
            <w:r>
              <w:t>long-term?</w:t>
            </w:r>
          </w:p>
          <w:p w14:paraId="08F81740" w14:textId="77777777" w:rsidR="00DC68C6" w:rsidRDefault="00A97682">
            <w:pPr>
              <w:pStyle w:val="TableParagraph"/>
              <w:numPr>
                <w:ilvl w:val="0"/>
                <w:numId w:val="2"/>
              </w:numPr>
              <w:tabs>
                <w:tab w:val="left" w:pos="1121"/>
                <w:tab w:val="left" w:pos="1122"/>
              </w:tabs>
              <w:ind w:right="30" w:hanging="360"/>
            </w:pPr>
            <w:r>
              <w:t>Will there be a need to price carbon once we are in an electricity system comprised exclusively of renewables and other zero/very low carbon resources (or only during the transition to that end</w:t>
            </w:r>
            <w:r>
              <w:rPr>
                <w:spacing w:val="-11"/>
              </w:rPr>
              <w:t xml:space="preserve"> </w:t>
            </w:r>
            <w:r>
              <w:t>state)?</w:t>
            </w:r>
          </w:p>
          <w:p w14:paraId="30A0B04B" w14:textId="77777777" w:rsidR="00DC68C6" w:rsidRDefault="00A97682">
            <w:pPr>
              <w:pStyle w:val="TableParagraph"/>
              <w:numPr>
                <w:ilvl w:val="0"/>
                <w:numId w:val="2"/>
              </w:numPr>
              <w:tabs>
                <w:tab w:val="left" w:pos="1122"/>
                <w:tab w:val="left" w:pos="1123"/>
              </w:tabs>
              <w:spacing w:before="0"/>
              <w:ind w:right="13" w:hanging="360"/>
            </w:pPr>
            <w:r>
              <w:t>How does your proposal respond to system changes such as: a) a significant increase in electricity demand due to electrification of buildings and transportation; and b) the rise of distributed energy</w:t>
            </w:r>
            <w:r>
              <w:rPr>
                <w:spacing w:val="-12"/>
              </w:rPr>
              <w:t xml:space="preserve"> </w:t>
            </w:r>
            <w:r>
              <w:t>resources?</w:t>
            </w:r>
          </w:p>
        </w:tc>
      </w:tr>
      <w:tr w:rsidR="00DC68C6" w14:paraId="21001094" w14:textId="77777777">
        <w:trPr>
          <w:trHeight w:hRule="exact" w:val="593"/>
        </w:trPr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 w14:paraId="22DF5080" w14:textId="77777777" w:rsidR="00DC68C6" w:rsidRDefault="00A9768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11:00-12:15</w:t>
            </w:r>
          </w:p>
        </w:tc>
        <w:tc>
          <w:tcPr>
            <w:tcW w:w="8468" w:type="dxa"/>
            <w:tcBorders>
              <w:top w:val="single" w:sz="4" w:space="0" w:color="000000"/>
              <w:bottom w:val="single" w:sz="4" w:space="0" w:color="000000"/>
            </w:tcBorders>
          </w:tcPr>
          <w:p w14:paraId="6C1FF4D2" w14:textId="59A267AF" w:rsidR="00DC68C6" w:rsidRDefault="00A97682">
            <w:pPr>
              <w:pStyle w:val="TableParagraph"/>
              <w:ind w:left="401"/>
            </w:pPr>
            <w:r>
              <w:rPr>
                <w:b/>
              </w:rPr>
              <w:t xml:space="preserve">Facilitated </w:t>
            </w:r>
            <w:r w:rsidR="000433A6">
              <w:rPr>
                <w:b/>
              </w:rPr>
              <w:t>w</w:t>
            </w:r>
            <w:r>
              <w:rPr>
                <w:b/>
              </w:rPr>
              <w:t xml:space="preserve">orking </w:t>
            </w:r>
            <w:r w:rsidR="000433A6">
              <w:rPr>
                <w:b/>
              </w:rPr>
              <w:t>g</w:t>
            </w:r>
            <w:r>
              <w:rPr>
                <w:b/>
              </w:rPr>
              <w:t xml:space="preserve">roups </w:t>
            </w:r>
            <w:r>
              <w:t>(3 groups of 10-12 people)</w:t>
            </w:r>
          </w:p>
        </w:tc>
      </w:tr>
      <w:tr w:rsidR="00DC68C6" w14:paraId="68E469D2" w14:textId="77777777">
        <w:trPr>
          <w:trHeight w:hRule="exact" w:val="564"/>
        </w:trPr>
        <w:tc>
          <w:tcPr>
            <w:tcW w:w="1614" w:type="dxa"/>
            <w:tcBorders>
              <w:top w:val="single" w:sz="4" w:space="0" w:color="000000"/>
              <w:bottom w:val="single" w:sz="4" w:space="0" w:color="000000"/>
            </w:tcBorders>
          </w:tcPr>
          <w:p w14:paraId="1A88D403" w14:textId="77777777" w:rsidR="00DC68C6" w:rsidRDefault="00A9768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12:15-12:45</w:t>
            </w:r>
          </w:p>
        </w:tc>
        <w:tc>
          <w:tcPr>
            <w:tcW w:w="8468" w:type="dxa"/>
            <w:tcBorders>
              <w:top w:val="single" w:sz="4" w:space="0" w:color="000000"/>
              <w:bottom w:val="single" w:sz="4" w:space="0" w:color="000000"/>
            </w:tcBorders>
          </w:tcPr>
          <w:p w14:paraId="0E3A2D31" w14:textId="46707832" w:rsidR="00DC68C6" w:rsidRDefault="00A97682">
            <w:pPr>
              <w:pStyle w:val="TableParagraph"/>
              <w:ind w:left="401"/>
              <w:rPr>
                <w:b/>
              </w:rPr>
            </w:pPr>
            <w:r>
              <w:rPr>
                <w:b/>
              </w:rPr>
              <w:t xml:space="preserve">Report </w:t>
            </w:r>
            <w:r w:rsidR="000433A6">
              <w:rPr>
                <w:b/>
              </w:rPr>
              <w:t>o</w:t>
            </w:r>
            <w:r>
              <w:rPr>
                <w:b/>
              </w:rPr>
              <w:t>ut/Full-group discussion</w:t>
            </w:r>
          </w:p>
        </w:tc>
      </w:tr>
      <w:tr w:rsidR="00DC68C6" w14:paraId="3F8ED7FE" w14:textId="77777777">
        <w:trPr>
          <w:trHeight w:hRule="exact" w:val="259"/>
        </w:trPr>
        <w:tc>
          <w:tcPr>
            <w:tcW w:w="1614" w:type="dxa"/>
            <w:tcBorders>
              <w:top w:val="single" w:sz="4" w:space="0" w:color="000000"/>
            </w:tcBorders>
          </w:tcPr>
          <w:p w14:paraId="1DBC7FE6" w14:textId="77777777" w:rsidR="00DC68C6" w:rsidRDefault="00A97682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12:45-1:15</w:t>
            </w:r>
          </w:p>
        </w:tc>
        <w:tc>
          <w:tcPr>
            <w:tcW w:w="8468" w:type="dxa"/>
            <w:tcBorders>
              <w:top w:val="single" w:sz="4" w:space="0" w:color="000000"/>
            </w:tcBorders>
          </w:tcPr>
          <w:p w14:paraId="63834F87" w14:textId="77777777" w:rsidR="00DC68C6" w:rsidRDefault="00A97682">
            <w:pPr>
              <w:pStyle w:val="TableParagraph"/>
              <w:ind w:left="401"/>
              <w:rPr>
                <w:b/>
              </w:rPr>
            </w:pPr>
            <w:r>
              <w:rPr>
                <w:b/>
              </w:rPr>
              <w:t>Lunch (catered)</w:t>
            </w:r>
          </w:p>
        </w:tc>
      </w:tr>
    </w:tbl>
    <w:p w14:paraId="6600FEF7" w14:textId="77777777" w:rsidR="00DC68C6" w:rsidRDefault="00DC68C6">
      <w:pPr>
        <w:sectPr w:rsidR="00DC68C6">
          <w:type w:val="continuous"/>
          <w:pgSz w:w="12240" w:h="15840"/>
          <w:pgMar w:top="1360" w:right="1000" w:bottom="280" w:left="940" w:header="720" w:footer="720" w:gutter="0"/>
          <w:cols w:space="720"/>
        </w:sectPr>
      </w:pPr>
    </w:p>
    <w:p w14:paraId="4F4245D0" w14:textId="77777777" w:rsidR="00DC68C6" w:rsidRDefault="00DC68C6">
      <w:pPr>
        <w:spacing w:before="6"/>
      </w:pPr>
    </w:p>
    <w:p w14:paraId="3C7D0E9C" w14:textId="77777777" w:rsidR="00DC68C6" w:rsidRDefault="00A97682">
      <w:pPr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40ED48A0" wp14:editId="6A07FF8F">
            <wp:extent cx="5961122" cy="1680591"/>
            <wp:effectExtent l="0" t="0" r="0" b="0"/>
            <wp:docPr id="3" name="image2.jpeg" descr="Letterhea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122" cy="1680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64C8B" w14:textId="77777777" w:rsidR="00DC68C6" w:rsidRDefault="00DC68C6">
      <w:pPr>
        <w:rPr>
          <w:sz w:val="20"/>
        </w:rPr>
      </w:pPr>
    </w:p>
    <w:p w14:paraId="1AD32A1E" w14:textId="77777777" w:rsidR="00DC68C6" w:rsidRDefault="00DC68C6">
      <w:pPr>
        <w:spacing w:before="7" w:after="1"/>
        <w:rPr>
          <w:sz w:val="24"/>
        </w:rPr>
      </w:pPr>
    </w:p>
    <w:tbl>
      <w:tblPr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4"/>
        <w:gridCol w:w="7506"/>
      </w:tblGrid>
      <w:tr w:rsidR="00DC68C6" w14:paraId="51857D5B" w14:textId="77777777" w:rsidTr="00134630">
        <w:trPr>
          <w:trHeight w:hRule="exact" w:val="5053"/>
        </w:trPr>
        <w:tc>
          <w:tcPr>
            <w:tcW w:w="1854" w:type="dxa"/>
            <w:tcBorders>
              <w:top w:val="single" w:sz="4" w:space="0" w:color="000000"/>
              <w:bottom w:val="single" w:sz="4" w:space="0" w:color="000000"/>
            </w:tcBorders>
          </w:tcPr>
          <w:p w14:paraId="32038E86" w14:textId="77777777" w:rsidR="00DC68C6" w:rsidRDefault="00A97682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1:15 – 2:45</w:t>
            </w:r>
          </w:p>
        </w:tc>
        <w:tc>
          <w:tcPr>
            <w:tcW w:w="7506" w:type="dxa"/>
            <w:tcBorders>
              <w:top w:val="single" w:sz="4" w:space="0" w:color="000000"/>
              <w:bottom w:val="single" w:sz="4" w:space="0" w:color="000000"/>
            </w:tcBorders>
          </w:tcPr>
          <w:p w14:paraId="4D7F8B69" w14:textId="63BFE4E9" w:rsidR="00DC68C6" w:rsidRDefault="00A97682">
            <w:pPr>
              <w:pStyle w:val="TableParagraph"/>
              <w:spacing w:line="244" w:lineRule="auto"/>
              <w:ind w:right="286"/>
              <w:rPr>
                <w:b/>
              </w:rPr>
            </w:pPr>
            <w:r>
              <w:rPr>
                <w:b/>
              </w:rPr>
              <w:t>Panel Two: Achieving the Vision; An Effective Transition</w:t>
            </w:r>
            <w:r w:rsidR="000433A6">
              <w:rPr>
                <w:b/>
              </w:rPr>
              <w:t>—</w:t>
            </w:r>
            <w:r>
              <w:rPr>
                <w:b/>
              </w:rPr>
              <w:t>What Needs to Happen When</w:t>
            </w:r>
          </w:p>
          <w:p w14:paraId="31142817" w14:textId="77777777" w:rsidR="00DC68C6" w:rsidRDefault="00A97682">
            <w:pPr>
              <w:pStyle w:val="TableParagraph"/>
              <w:spacing w:before="109"/>
              <w:ind w:right="2700"/>
            </w:pPr>
            <w:r>
              <w:rPr>
                <w:b/>
              </w:rPr>
              <w:t>Dr. Robert Stoddard</w:t>
            </w:r>
            <w:r>
              <w:t xml:space="preserve">, Charles River Associates </w:t>
            </w:r>
            <w:r>
              <w:rPr>
                <w:b/>
              </w:rPr>
              <w:t>Dr. Karen Palmer</w:t>
            </w:r>
            <w:r>
              <w:t xml:space="preserve">, Resources for the Future </w:t>
            </w:r>
            <w:r>
              <w:rPr>
                <w:b/>
              </w:rPr>
              <w:t>Abigail Krich</w:t>
            </w:r>
            <w:r>
              <w:t>, Boreas Renewables, LLC</w:t>
            </w:r>
          </w:p>
          <w:p w14:paraId="6D52D83D" w14:textId="77777777" w:rsidR="00DC68C6" w:rsidRDefault="00A97682">
            <w:pPr>
              <w:pStyle w:val="TableParagraph"/>
              <w:spacing w:before="0" w:line="252" w:lineRule="exact"/>
            </w:pPr>
            <w:r>
              <w:rPr>
                <w:b/>
              </w:rPr>
              <w:t>Peter Fuller</w:t>
            </w:r>
            <w:r>
              <w:t>, Autumn Lane Energy Consulting, LLC</w:t>
            </w:r>
          </w:p>
          <w:p w14:paraId="1E3E8CDB" w14:textId="77777777" w:rsidR="00DC68C6" w:rsidRDefault="00A97682">
            <w:pPr>
              <w:pStyle w:val="TableParagraph"/>
              <w:spacing w:before="6"/>
            </w:pPr>
            <w:r>
              <w:rPr>
                <w:b/>
              </w:rPr>
              <w:t>John Moore</w:t>
            </w:r>
            <w:r>
              <w:t>, Natural Resources Defense Council, Inc.</w:t>
            </w:r>
          </w:p>
          <w:p w14:paraId="60AE683A" w14:textId="77777777" w:rsidR="00DC68C6" w:rsidRDefault="00DC68C6">
            <w:pPr>
              <w:pStyle w:val="TableParagraph"/>
              <w:spacing w:before="7"/>
              <w:ind w:left="0"/>
            </w:pPr>
          </w:p>
          <w:p w14:paraId="1DE15B87" w14:textId="2A1A6B17" w:rsidR="00DC68C6" w:rsidRDefault="00A97682">
            <w:pPr>
              <w:pStyle w:val="TableParagraph"/>
              <w:spacing w:before="0"/>
              <w:ind w:right="37"/>
            </w:pPr>
            <w:r>
              <w:t xml:space="preserve">How do we effectively transition the wholesale markets (during which gas will likely still be needed) to ensure that we achieve </w:t>
            </w:r>
            <w:r w:rsidR="00DA2130">
              <w:t xml:space="preserve">the </w:t>
            </w:r>
            <w:r>
              <w:t>long-term vision(s) discussed in the morning?</w:t>
            </w:r>
          </w:p>
          <w:p w14:paraId="69811771" w14:textId="2F36912B" w:rsidR="00DC68C6" w:rsidRDefault="00A97682">
            <w:pPr>
              <w:pStyle w:val="TableParagraph"/>
              <w:numPr>
                <w:ilvl w:val="0"/>
                <w:numId w:val="1"/>
              </w:numPr>
              <w:tabs>
                <w:tab w:val="left" w:pos="1223"/>
                <w:tab w:val="left" w:pos="1224"/>
              </w:tabs>
              <w:spacing w:before="4"/>
              <w:ind w:right="100" w:hanging="360"/>
            </w:pPr>
            <w:r>
              <w:t>What are the most significant things that need to happen to effectively transition our wholesale markets and when and by</w:t>
            </w:r>
            <w:r>
              <w:rPr>
                <w:spacing w:val="-17"/>
              </w:rPr>
              <w:t xml:space="preserve"> </w:t>
            </w:r>
            <w:r>
              <w:t>whom</w:t>
            </w:r>
            <w:r w:rsidR="00C53992">
              <w:t xml:space="preserve"> should they be done</w:t>
            </w:r>
            <w:r>
              <w:t>?</w:t>
            </w:r>
          </w:p>
          <w:p w14:paraId="186D3C3F" w14:textId="33D0BCF2" w:rsidR="00DC68C6" w:rsidRDefault="00A97682">
            <w:pPr>
              <w:pStyle w:val="TableParagraph"/>
              <w:numPr>
                <w:ilvl w:val="1"/>
                <w:numId w:val="1"/>
              </w:numPr>
              <w:tabs>
                <w:tab w:val="left" w:pos="1943"/>
                <w:tab w:val="left" w:pos="1944"/>
              </w:tabs>
              <w:spacing w:before="7" w:line="252" w:lineRule="exact"/>
              <w:ind w:right="1122" w:hanging="360"/>
            </w:pPr>
            <w:r>
              <w:t xml:space="preserve">Will capacity markets (or </w:t>
            </w:r>
            <w:r w:rsidR="00F92443">
              <w:t>an</w:t>
            </w:r>
            <w:r>
              <w:t>other resource adequacy mechanism) still be needed during the</w:t>
            </w:r>
            <w:r>
              <w:rPr>
                <w:spacing w:val="-14"/>
              </w:rPr>
              <w:t xml:space="preserve"> </w:t>
            </w:r>
            <w:r>
              <w:t>transition?</w:t>
            </w:r>
          </w:p>
          <w:p w14:paraId="31ACE978" w14:textId="77777777" w:rsidR="00DC68C6" w:rsidRDefault="00A97682">
            <w:pPr>
              <w:pStyle w:val="TableParagraph"/>
              <w:numPr>
                <w:ilvl w:val="1"/>
                <w:numId w:val="1"/>
              </w:numPr>
              <w:tabs>
                <w:tab w:val="left" w:pos="1943"/>
                <w:tab w:val="left" w:pos="1944"/>
              </w:tabs>
              <w:spacing w:before="7" w:line="252" w:lineRule="exact"/>
              <w:ind w:right="265" w:hanging="360"/>
            </w:pPr>
            <w:r>
              <w:t>Do we need to price carbon in the wholesale markets during this transition, and if so</w:t>
            </w:r>
            <w:r>
              <w:rPr>
                <w:spacing w:val="-8"/>
              </w:rPr>
              <w:t xml:space="preserve"> </w:t>
            </w:r>
            <w:r>
              <w:t>how?</w:t>
            </w:r>
          </w:p>
        </w:tc>
      </w:tr>
      <w:tr w:rsidR="00DC68C6" w14:paraId="538C8FAD" w14:textId="77777777">
        <w:trPr>
          <w:trHeight w:hRule="exact" w:val="535"/>
        </w:trPr>
        <w:tc>
          <w:tcPr>
            <w:tcW w:w="1854" w:type="dxa"/>
            <w:tcBorders>
              <w:top w:val="single" w:sz="4" w:space="0" w:color="000000"/>
              <w:bottom w:val="single" w:sz="4" w:space="0" w:color="000000"/>
            </w:tcBorders>
          </w:tcPr>
          <w:p w14:paraId="0926E0F5" w14:textId="77777777" w:rsidR="00DC68C6" w:rsidRDefault="00A97682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2:45-4:00</w:t>
            </w:r>
          </w:p>
        </w:tc>
        <w:tc>
          <w:tcPr>
            <w:tcW w:w="7506" w:type="dxa"/>
            <w:tcBorders>
              <w:top w:val="single" w:sz="4" w:space="0" w:color="000000"/>
              <w:bottom w:val="single" w:sz="4" w:space="0" w:color="000000"/>
            </w:tcBorders>
          </w:tcPr>
          <w:p w14:paraId="3390C2C3" w14:textId="082F33DF" w:rsidR="00DC68C6" w:rsidRDefault="00A97682">
            <w:pPr>
              <w:pStyle w:val="TableParagraph"/>
              <w:spacing w:before="3"/>
            </w:pPr>
            <w:r>
              <w:rPr>
                <w:b/>
              </w:rPr>
              <w:t xml:space="preserve">Facilitated </w:t>
            </w:r>
            <w:r w:rsidR="000433A6">
              <w:rPr>
                <w:b/>
              </w:rPr>
              <w:t>w</w:t>
            </w:r>
            <w:r>
              <w:rPr>
                <w:b/>
              </w:rPr>
              <w:t xml:space="preserve">orking </w:t>
            </w:r>
            <w:r w:rsidR="000433A6">
              <w:rPr>
                <w:b/>
              </w:rPr>
              <w:t>g</w:t>
            </w:r>
            <w:r>
              <w:rPr>
                <w:b/>
              </w:rPr>
              <w:t xml:space="preserve">roups </w:t>
            </w:r>
            <w:r>
              <w:t>(3 groups of 10-12 people)</w:t>
            </w:r>
          </w:p>
        </w:tc>
      </w:tr>
      <w:tr w:rsidR="00DC68C6" w14:paraId="652A731B" w14:textId="77777777">
        <w:trPr>
          <w:trHeight w:hRule="exact" w:val="490"/>
        </w:trPr>
        <w:tc>
          <w:tcPr>
            <w:tcW w:w="1854" w:type="dxa"/>
            <w:tcBorders>
              <w:top w:val="single" w:sz="4" w:space="0" w:color="000000"/>
              <w:bottom w:val="single" w:sz="4" w:space="0" w:color="000000"/>
            </w:tcBorders>
          </w:tcPr>
          <w:p w14:paraId="5270BBB5" w14:textId="15E5B2FA" w:rsidR="00DC68C6" w:rsidRDefault="00A97682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4:00-4:30</w:t>
            </w:r>
          </w:p>
        </w:tc>
        <w:tc>
          <w:tcPr>
            <w:tcW w:w="7506" w:type="dxa"/>
            <w:tcBorders>
              <w:top w:val="single" w:sz="4" w:space="0" w:color="000000"/>
              <w:bottom w:val="single" w:sz="4" w:space="0" w:color="000000"/>
            </w:tcBorders>
          </w:tcPr>
          <w:p w14:paraId="49DE031E" w14:textId="280FE6CE" w:rsidR="00DC68C6" w:rsidRDefault="00A97682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 xml:space="preserve">Report </w:t>
            </w:r>
            <w:r w:rsidR="000433A6">
              <w:rPr>
                <w:b/>
              </w:rPr>
              <w:t>o</w:t>
            </w:r>
            <w:r>
              <w:rPr>
                <w:b/>
              </w:rPr>
              <w:t>ut/Full-group discussion</w:t>
            </w:r>
          </w:p>
        </w:tc>
      </w:tr>
      <w:tr w:rsidR="00DC68C6" w14:paraId="007E2B6C" w14:textId="77777777">
        <w:trPr>
          <w:trHeight w:hRule="exact" w:val="554"/>
        </w:trPr>
        <w:tc>
          <w:tcPr>
            <w:tcW w:w="1854" w:type="dxa"/>
            <w:tcBorders>
              <w:top w:val="single" w:sz="4" w:space="0" w:color="000000"/>
              <w:bottom w:val="single" w:sz="4" w:space="0" w:color="000000"/>
            </w:tcBorders>
          </w:tcPr>
          <w:p w14:paraId="288ED184" w14:textId="77777777" w:rsidR="00DC68C6" w:rsidRDefault="00A97682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4:30–4:45</w:t>
            </w:r>
          </w:p>
        </w:tc>
        <w:tc>
          <w:tcPr>
            <w:tcW w:w="7506" w:type="dxa"/>
            <w:tcBorders>
              <w:top w:val="single" w:sz="4" w:space="0" w:color="000000"/>
              <w:bottom w:val="single" w:sz="4" w:space="0" w:color="000000"/>
            </w:tcBorders>
          </w:tcPr>
          <w:p w14:paraId="0A086E5A" w14:textId="77777777" w:rsidR="00DC68C6" w:rsidRDefault="00A97682">
            <w:pPr>
              <w:pStyle w:val="TableParagraph"/>
              <w:rPr>
                <w:b/>
              </w:rPr>
            </w:pPr>
            <w:r>
              <w:rPr>
                <w:b/>
              </w:rPr>
              <w:t>Closing remarks (AGO)</w:t>
            </w:r>
          </w:p>
        </w:tc>
      </w:tr>
      <w:tr w:rsidR="00DC68C6" w14:paraId="53985427" w14:textId="77777777">
        <w:trPr>
          <w:trHeight w:hRule="exact" w:val="562"/>
        </w:trPr>
        <w:tc>
          <w:tcPr>
            <w:tcW w:w="1854" w:type="dxa"/>
            <w:tcBorders>
              <w:top w:val="single" w:sz="4" w:space="0" w:color="000000"/>
              <w:bottom w:val="single" w:sz="4" w:space="0" w:color="000000"/>
            </w:tcBorders>
          </w:tcPr>
          <w:p w14:paraId="03546E9C" w14:textId="77777777" w:rsidR="00DC68C6" w:rsidRDefault="00A97682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5:00-6:00</w:t>
            </w:r>
          </w:p>
        </w:tc>
        <w:tc>
          <w:tcPr>
            <w:tcW w:w="7506" w:type="dxa"/>
            <w:tcBorders>
              <w:top w:val="single" w:sz="4" w:space="0" w:color="000000"/>
              <w:bottom w:val="single" w:sz="4" w:space="0" w:color="000000"/>
            </w:tcBorders>
          </w:tcPr>
          <w:p w14:paraId="5923F5C4" w14:textId="40A2838A" w:rsidR="00DC68C6" w:rsidRDefault="00A97682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Post </w:t>
            </w:r>
            <w:r w:rsidR="000433A6">
              <w:rPr>
                <w:b/>
              </w:rPr>
              <w:t>s</w:t>
            </w:r>
            <w:r>
              <w:rPr>
                <w:b/>
              </w:rPr>
              <w:t xml:space="preserve">ymposium </w:t>
            </w:r>
            <w:r w:rsidR="000433A6">
              <w:rPr>
                <w:b/>
              </w:rPr>
              <w:t>r</w:t>
            </w:r>
            <w:r>
              <w:rPr>
                <w:b/>
              </w:rPr>
              <w:t>eception</w:t>
            </w:r>
          </w:p>
        </w:tc>
      </w:tr>
    </w:tbl>
    <w:p w14:paraId="15E135A3" w14:textId="77777777" w:rsidR="00A97682" w:rsidRDefault="00A97682"/>
    <w:sectPr w:rsidR="00A97682">
      <w:pgSz w:w="12240" w:h="15840"/>
      <w:pgMar w:top="150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521"/>
    <w:multiLevelType w:val="hybridMultilevel"/>
    <w:tmpl w:val="7DA0E71E"/>
    <w:lvl w:ilvl="0" w:tplc="E7DC61C0">
      <w:numFmt w:val="bullet"/>
      <w:lvlText w:val=""/>
      <w:lvlJc w:val="left"/>
      <w:pPr>
        <w:ind w:left="1223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60E83444">
      <w:numFmt w:val="bullet"/>
      <w:lvlText w:val="o"/>
      <w:lvlJc w:val="left"/>
      <w:pPr>
        <w:ind w:left="1943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7DA80708">
      <w:numFmt w:val="bullet"/>
      <w:lvlText w:val="•"/>
      <w:lvlJc w:val="left"/>
      <w:pPr>
        <w:ind w:left="2558" w:hanging="361"/>
      </w:pPr>
      <w:rPr>
        <w:rFonts w:hint="default"/>
      </w:rPr>
    </w:lvl>
    <w:lvl w:ilvl="3" w:tplc="302EB942">
      <w:numFmt w:val="bullet"/>
      <w:lvlText w:val="•"/>
      <w:lvlJc w:val="left"/>
      <w:pPr>
        <w:ind w:left="3177" w:hanging="361"/>
      </w:pPr>
      <w:rPr>
        <w:rFonts w:hint="default"/>
      </w:rPr>
    </w:lvl>
    <w:lvl w:ilvl="4" w:tplc="D1A650C4">
      <w:numFmt w:val="bullet"/>
      <w:lvlText w:val="•"/>
      <w:lvlJc w:val="left"/>
      <w:pPr>
        <w:ind w:left="3795" w:hanging="361"/>
      </w:pPr>
      <w:rPr>
        <w:rFonts w:hint="default"/>
      </w:rPr>
    </w:lvl>
    <w:lvl w:ilvl="5" w:tplc="E3A84F78">
      <w:numFmt w:val="bullet"/>
      <w:lvlText w:val="•"/>
      <w:lvlJc w:val="left"/>
      <w:pPr>
        <w:ind w:left="4413" w:hanging="361"/>
      </w:pPr>
      <w:rPr>
        <w:rFonts w:hint="default"/>
      </w:rPr>
    </w:lvl>
    <w:lvl w:ilvl="6" w:tplc="359AD378">
      <w:numFmt w:val="bullet"/>
      <w:lvlText w:val="•"/>
      <w:lvlJc w:val="left"/>
      <w:pPr>
        <w:ind w:left="5032" w:hanging="361"/>
      </w:pPr>
      <w:rPr>
        <w:rFonts w:hint="default"/>
      </w:rPr>
    </w:lvl>
    <w:lvl w:ilvl="7" w:tplc="519C2D4C">
      <w:numFmt w:val="bullet"/>
      <w:lvlText w:val="•"/>
      <w:lvlJc w:val="left"/>
      <w:pPr>
        <w:ind w:left="5650" w:hanging="361"/>
      </w:pPr>
      <w:rPr>
        <w:rFonts w:hint="default"/>
      </w:rPr>
    </w:lvl>
    <w:lvl w:ilvl="8" w:tplc="01FEEE78">
      <w:numFmt w:val="bullet"/>
      <w:lvlText w:val="•"/>
      <w:lvlJc w:val="left"/>
      <w:pPr>
        <w:ind w:left="6269" w:hanging="361"/>
      </w:pPr>
      <w:rPr>
        <w:rFonts w:hint="default"/>
      </w:rPr>
    </w:lvl>
  </w:abstractNum>
  <w:abstractNum w:abstractNumId="1" w15:restartNumberingAfterBreak="0">
    <w:nsid w:val="08A833B9"/>
    <w:multiLevelType w:val="hybridMultilevel"/>
    <w:tmpl w:val="0448ACB4"/>
    <w:lvl w:ilvl="0" w:tplc="F15A8A9A">
      <w:numFmt w:val="bullet"/>
      <w:lvlText w:val=""/>
      <w:lvlJc w:val="left"/>
      <w:pPr>
        <w:ind w:left="112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C324F4E">
      <w:numFmt w:val="bullet"/>
      <w:lvlText w:val="•"/>
      <w:lvlJc w:val="left"/>
      <w:pPr>
        <w:ind w:left="1854" w:hanging="361"/>
      </w:pPr>
      <w:rPr>
        <w:rFonts w:hint="default"/>
      </w:rPr>
    </w:lvl>
    <w:lvl w:ilvl="2" w:tplc="B432777C">
      <w:numFmt w:val="bullet"/>
      <w:lvlText w:val="•"/>
      <w:lvlJc w:val="left"/>
      <w:pPr>
        <w:ind w:left="2589" w:hanging="361"/>
      </w:pPr>
      <w:rPr>
        <w:rFonts w:hint="default"/>
      </w:rPr>
    </w:lvl>
    <w:lvl w:ilvl="3" w:tplc="61323EA6">
      <w:numFmt w:val="bullet"/>
      <w:lvlText w:val="•"/>
      <w:lvlJc w:val="left"/>
      <w:pPr>
        <w:ind w:left="3324" w:hanging="361"/>
      </w:pPr>
      <w:rPr>
        <w:rFonts w:hint="default"/>
      </w:rPr>
    </w:lvl>
    <w:lvl w:ilvl="4" w:tplc="F28699CE">
      <w:numFmt w:val="bullet"/>
      <w:lvlText w:val="•"/>
      <w:lvlJc w:val="left"/>
      <w:pPr>
        <w:ind w:left="4059" w:hanging="361"/>
      </w:pPr>
      <w:rPr>
        <w:rFonts w:hint="default"/>
      </w:rPr>
    </w:lvl>
    <w:lvl w:ilvl="5" w:tplc="18B41968">
      <w:numFmt w:val="bullet"/>
      <w:lvlText w:val="•"/>
      <w:lvlJc w:val="left"/>
      <w:pPr>
        <w:ind w:left="4794" w:hanging="361"/>
      </w:pPr>
      <w:rPr>
        <w:rFonts w:hint="default"/>
      </w:rPr>
    </w:lvl>
    <w:lvl w:ilvl="6" w:tplc="206E98F6">
      <w:numFmt w:val="bullet"/>
      <w:lvlText w:val="•"/>
      <w:lvlJc w:val="left"/>
      <w:pPr>
        <w:ind w:left="5529" w:hanging="361"/>
      </w:pPr>
      <w:rPr>
        <w:rFonts w:hint="default"/>
      </w:rPr>
    </w:lvl>
    <w:lvl w:ilvl="7" w:tplc="99DE74C2">
      <w:numFmt w:val="bullet"/>
      <w:lvlText w:val="•"/>
      <w:lvlJc w:val="left"/>
      <w:pPr>
        <w:ind w:left="6263" w:hanging="361"/>
      </w:pPr>
      <w:rPr>
        <w:rFonts w:hint="default"/>
      </w:rPr>
    </w:lvl>
    <w:lvl w:ilvl="8" w:tplc="B792EAEC">
      <w:numFmt w:val="bullet"/>
      <w:lvlText w:val="•"/>
      <w:lvlJc w:val="left"/>
      <w:pPr>
        <w:ind w:left="6998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C6"/>
    <w:rsid w:val="000433A6"/>
    <w:rsid w:val="00134630"/>
    <w:rsid w:val="001C71E5"/>
    <w:rsid w:val="00654560"/>
    <w:rsid w:val="008920C9"/>
    <w:rsid w:val="00A1667D"/>
    <w:rsid w:val="00A67673"/>
    <w:rsid w:val="00A97682"/>
    <w:rsid w:val="00C53992"/>
    <w:rsid w:val="00DA2130"/>
    <w:rsid w:val="00DC68C6"/>
    <w:rsid w:val="00E800C7"/>
    <w:rsid w:val="00F9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22929"/>
  <w15:docId w15:val="{FA8CAA65-8114-4D04-93BD-16718175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93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5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0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0C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920F533A387A4CACE7BF298630FEE7" ma:contentTypeVersion="10" ma:contentTypeDescription="Create a new document." ma:contentTypeScope="" ma:versionID="c857ec27b92754c977547a1752393c92">
  <xsd:schema xmlns:xsd="http://www.w3.org/2001/XMLSchema" xmlns:xs="http://www.w3.org/2001/XMLSchema" xmlns:p="http://schemas.microsoft.com/office/2006/metadata/properties" xmlns:ns3="4e42ba2e-57ae-4e41-bb24-0844362e1782" xmlns:ns4="0e3e76ce-e2e4-48ee-8958-21a190d54b23" targetNamespace="http://schemas.microsoft.com/office/2006/metadata/properties" ma:root="true" ma:fieldsID="34791e69e3e87a371e88264fabc904fc" ns3:_="" ns4:_="">
    <xsd:import namespace="4e42ba2e-57ae-4e41-bb24-0844362e1782"/>
    <xsd:import namespace="0e3e76ce-e2e4-48ee-8958-21a190d54b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2ba2e-57ae-4e41-bb24-0844362e1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e76ce-e2e4-48ee-8958-21a190d54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053295-FD34-411C-A32D-7434FAD71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A52BE0-42CA-4049-A41E-10175E028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2ba2e-57ae-4e41-bb24-0844362e1782"/>
    <ds:schemaRef ds:uri="0e3e76ce-e2e4-48ee-8958-21a190d54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C990A-D739-4F81-8E58-FEC6777DFE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Tepper, Rebecca (AGO)</dc:creator>
  <cp:lastModifiedBy>Tepper, Rebecca (AGO)</cp:lastModifiedBy>
  <cp:revision>6</cp:revision>
  <dcterms:created xsi:type="dcterms:W3CDTF">2019-10-16T21:12:00Z</dcterms:created>
  <dcterms:modified xsi:type="dcterms:W3CDTF">2019-10-17T15:55:00Z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2019-10-16T00:00:00Z</vt:filetime>
  </property>
  <property fmtid="{D5CDD505-2E9C-101B-9397-08002B2CF9AE}" pid="5" name="ContentTypeId">
    <vt:lpwstr>0x010100A4920F533A387A4CACE7BF298630FEE7</vt:lpwstr>
  </property>
</Properties>
</file>