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6174" w14:textId="6231436B" w:rsidR="00E7516B" w:rsidRPr="003C750D" w:rsidRDefault="67653965" w:rsidP="00B655A9">
      <w:pPr>
        <w:pStyle w:val="Heading1"/>
        <w:spacing w:before="120"/>
        <w:jc w:val="center"/>
      </w:pPr>
      <w:r w:rsidRPr="0099DB1A">
        <w:t>Environmental Review Checklist</w:t>
      </w:r>
    </w:p>
    <w:p w14:paraId="7CAB75F2" w14:textId="121D1ED0" w:rsidR="00866B4B" w:rsidRDefault="67653965" w:rsidP="003F622D">
      <w:pPr>
        <w:jc w:val="center"/>
      </w:pPr>
      <w:r w:rsidRPr="7DC37DB4">
        <w:t xml:space="preserve">Effective </w:t>
      </w:r>
      <w:r w:rsidR="00866B4B" w:rsidRPr="00D66920">
        <w:t>January 1</w:t>
      </w:r>
      <w:r w:rsidR="00D66920" w:rsidRPr="00D66920">
        <w:t>4</w:t>
      </w:r>
      <w:r w:rsidR="00866B4B" w:rsidRPr="00D66920">
        <w:t>, 202</w:t>
      </w:r>
      <w:r w:rsidR="00DA6E24" w:rsidRPr="00D66920">
        <w:t>6</w:t>
      </w:r>
    </w:p>
    <w:p w14:paraId="1C929741" w14:textId="1E379417" w:rsidR="00E7516B" w:rsidRPr="00D96610" w:rsidRDefault="00866B4B" w:rsidP="003F622D">
      <w:pPr>
        <w:jc w:val="center"/>
        <w:rPr>
          <w:b/>
          <w:bCs/>
        </w:rPr>
      </w:pPr>
      <w:r w:rsidRPr="7DC37DB4">
        <w:t xml:space="preserve">Supersedes </w:t>
      </w:r>
      <w:r w:rsidR="67653965" w:rsidRPr="7DC37DB4">
        <w:t>May 29, 2023</w:t>
      </w:r>
      <w:r w:rsidR="2D3D3815" w:rsidRPr="7DC37DB4">
        <w:t>,</w:t>
      </w:r>
      <w:r w:rsidRPr="7DC37DB4">
        <w:t xml:space="preserve"> version</w:t>
      </w:r>
      <w:r w:rsidR="008F1DA2" w:rsidRPr="00EA3693">
        <w:rPr>
          <w:rStyle w:val="FootnoteReference"/>
          <w:i/>
          <w:iCs/>
        </w:rPr>
        <w:footnoteReference w:id="2"/>
      </w:r>
    </w:p>
    <w:p w14:paraId="30EEB26E" w14:textId="48B9D8C1" w:rsidR="00E852EE" w:rsidRPr="000428E0" w:rsidRDefault="00E7516B" w:rsidP="00D63353">
      <w:pPr>
        <w:rPr>
          <w:rFonts w:ascii="Segoe UI Semibold" w:hAnsi="Segoe UI Semibold" w:cs="Segoe UI Semibold"/>
        </w:rPr>
      </w:pPr>
      <w:r w:rsidRPr="000428E0">
        <w:rPr>
          <w:rFonts w:ascii="Segoe UI Semibold" w:hAnsi="Segoe UI Semibold" w:cs="Segoe UI Semibold"/>
        </w:rPr>
        <w:t xml:space="preserve">The </w:t>
      </w:r>
      <w:r w:rsidR="00E852EE" w:rsidRPr="000428E0">
        <w:rPr>
          <w:rFonts w:ascii="Segoe UI Semibold" w:hAnsi="Segoe UI Semibold" w:cs="Segoe UI Semibold"/>
        </w:rPr>
        <w:t xml:space="preserve">purpose of this Environmental Review Checklist </w:t>
      </w:r>
      <w:r w:rsidR="00AD0676" w:rsidRPr="000428E0">
        <w:rPr>
          <w:rFonts w:ascii="Segoe UI Semibold" w:hAnsi="Segoe UI Semibold" w:cs="Segoe UI Semibold"/>
        </w:rPr>
        <w:t xml:space="preserve">(ERC) </w:t>
      </w:r>
      <w:r w:rsidR="00E852EE" w:rsidRPr="000428E0">
        <w:rPr>
          <w:rFonts w:ascii="Segoe UI Semibold" w:hAnsi="Segoe UI Semibold" w:cs="Segoe UI Semibold"/>
        </w:rPr>
        <w:t xml:space="preserve">for </w:t>
      </w:r>
      <w:r w:rsidR="00116CA6" w:rsidRPr="000428E0">
        <w:rPr>
          <w:rFonts w:ascii="Segoe UI Semibold" w:hAnsi="Segoe UI Semibold" w:cs="Segoe UI Semibold"/>
        </w:rPr>
        <w:t xml:space="preserve">the </w:t>
      </w:r>
      <w:r w:rsidR="00794B19" w:rsidRPr="000428E0">
        <w:rPr>
          <w:rFonts w:ascii="Segoe UI Semibold" w:hAnsi="Segoe UI Semibold" w:cs="Segoe UI Semibold"/>
        </w:rPr>
        <w:t>s</w:t>
      </w:r>
      <w:r w:rsidR="00E852EE" w:rsidRPr="000428E0">
        <w:rPr>
          <w:rFonts w:ascii="Segoe UI Semibold" w:hAnsi="Segoe UI Semibold" w:cs="Segoe UI Semibold"/>
        </w:rPr>
        <w:t xml:space="preserve">coping, </w:t>
      </w:r>
      <w:r w:rsidR="0068625F" w:rsidRPr="000428E0">
        <w:rPr>
          <w:rFonts w:ascii="Segoe UI Semibold" w:hAnsi="Segoe UI Semibold" w:cs="Segoe UI Semibold"/>
        </w:rPr>
        <w:t>Pre-25%</w:t>
      </w:r>
      <w:r w:rsidR="001B6F87" w:rsidRPr="000428E0">
        <w:rPr>
          <w:rFonts w:ascii="Segoe UI Semibold" w:hAnsi="Segoe UI Semibold" w:cs="Segoe UI Semibold"/>
        </w:rPr>
        <w:t xml:space="preserve"> Over the Shoulder (OTS)</w:t>
      </w:r>
      <w:r w:rsidR="00E852EE" w:rsidRPr="000428E0">
        <w:rPr>
          <w:rFonts w:ascii="Segoe UI Semibold" w:hAnsi="Segoe UI Semibold" w:cs="Segoe UI Semibold"/>
        </w:rPr>
        <w:t>, and 25% project stages is to identify permitting requirements early in the design process and streamline environmental review.</w:t>
      </w:r>
    </w:p>
    <w:p w14:paraId="3F15B947" w14:textId="652C608C" w:rsidR="00005F01" w:rsidRPr="000428E0" w:rsidRDefault="00E7750C" w:rsidP="00D63353">
      <w:pPr>
        <w:rPr>
          <w:rFonts w:ascii="Segoe UI Semibold" w:hAnsi="Segoe UI Semibold" w:cs="Segoe UI Semibold"/>
        </w:rPr>
      </w:pPr>
      <w:r w:rsidRPr="000428E0">
        <w:rPr>
          <w:rFonts w:ascii="Segoe UI Semibold" w:hAnsi="Segoe UI Semibold" w:cs="Segoe UI Semibold"/>
        </w:rPr>
        <w:t xml:space="preserve">The </w:t>
      </w:r>
      <w:r w:rsidR="008C6162" w:rsidRPr="000428E0">
        <w:rPr>
          <w:rFonts w:ascii="Segoe UI Semibold" w:hAnsi="Segoe UI Semibold" w:cs="Segoe UI Semibold"/>
        </w:rPr>
        <w:t xml:space="preserve">MassDOT </w:t>
      </w:r>
      <w:r w:rsidR="00ED261C" w:rsidRPr="000428E0">
        <w:rPr>
          <w:rFonts w:ascii="Segoe UI Semibold" w:hAnsi="Segoe UI Semibold" w:cs="Segoe UI Semibold"/>
        </w:rPr>
        <w:t xml:space="preserve">Environmental </w:t>
      </w:r>
      <w:r w:rsidR="00B87781" w:rsidRPr="000428E0">
        <w:rPr>
          <w:rFonts w:ascii="Segoe UI Semibold" w:hAnsi="Segoe UI Semibold" w:cs="Segoe UI Semibold"/>
        </w:rPr>
        <w:t>Representative</w:t>
      </w:r>
      <w:r w:rsidR="008C6162" w:rsidRPr="000428E0">
        <w:rPr>
          <w:rFonts w:ascii="Segoe UI Semibold" w:hAnsi="Segoe UI Semibold" w:cs="Segoe UI Semibold"/>
        </w:rPr>
        <w:t xml:space="preserve"> (ER)</w:t>
      </w:r>
      <w:r w:rsidR="00ED261C" w:rsidRPr="000428E0">
        <w:rPr>
          <w:rFonts w:ascii="Segoe UI Semibold" w:hAnsi="Segoe UI Semibold" w:cs="Segoe UI Semibold"/>
        </w:rPr>
        <w:t xml:space="preserve"> </w:t>
      </w:r>
      <w:r w:rsidR="00E7516B" w:rsidRPr="000428E0">
        <w:rPr>
          <w:rFonts w:ascii="Segoe UI Semibold" w:hAnsi="Segoe UI Semibold" w:cs="Segoe UI Semibold"/>
        </w:rPr>
        <w:t xml:space="preserve">shall complete </w:t>
      </w:r>
      <w:r w:rsidR="00FC1765" w:rsidRPr="000428E0">
        <w:rPr>
          <w:rFonts w:ascii="Segoe UI Semibold" w:hAnsi="Segoe UI Semibold" w:cs="Segoe UI Semibold"/>
        </w:rPr>
        <w:t xml:space="preserve">ERC </w:t>
      </w:r>
      <w:r w:rsidR="006D56BB" w:rsidRPr="000428E0">
        <w:rPr>
          <w:rFonts w:ascii="Segoe UI Semibold" w:hAnsi="Segoe UI Semibold" w:cs="Segoe UI Semibold"/>
        </w:rPr>
        <w:t>items</w:t>
      </w:r>
      <w:r w:rsidR="00F44839" w:rsidRPr="000428E0">
        <w:rPr>
          <w:rFonts w:ascii="Segoe UI Semibold" w:hAnsi="Segoe UI Semibold" w:cs="Segoe UI Semibold"/>
        </w:rPr>
        <w:t xml:space="preserve"> identified for </w:t>
      </w:r>
      <w:r w:rsidR="00EB2639" w:rsidRPr="000428E0">
        <w:rPr>
          <w:rFonts w:ascii="Segoe UI Semibold" w:hAnsi="Segoe UI Semibold" w:cs="Segoe UI Semibold"/>
        </w:rPr>
        <w:t>MassDOT</w:t>
      </w:r>
      <w:r w:rsidR="00F44839" w:rsidRPr="000428E0">
        <w:rPr>
          <w:rFonts w:ascii="Segoe UI Semibold" w:hAnsi="Segoe UI Semibold" w:cs="Segoe UI Semibold"/>
        </w:rPr>
        <w:t xml:space="preserve"> input</w:t>
      </w:r>
      <w:r w:rsidR="00F17BCE" w:rsidRPr="000428E0">
        <w:rPr>
          <w:rFonts w:ascii="Segoe UI Semibold" w:hAnsi="Segoe UI Semibold" w:cs="Segoe UI Semibold"/>
        </w:rPr>
        <w:t xml:space="preserve">, in consultation with the </w:t>
      </w:r>
      <w:r w:rsidR="00090940" w:rsidRPr="000428E0">
        <w:rPr>
          <w:rFonts w:ascii="Segoe UI Semibold" w:hAnsi="Segoe UI Semibold" w:cs="Segoe UI Semibold"/>
        </w:rPr>
        <w:t>S</w:t>
      </w:r>
      <w:r w:rsidR="00F17BCE" w:rsidRPr="000428E0">
        <w:rPr>
          <w:rFonts w:ascii="Segoe UI Semibold" w:hAnsi="Segoe UI Semibold" w:cs="Segoe UI Semibold"/>
        </w:rPr>
        <w:t xml:space="preserve">ubject </w:t>
      </w:r>
      <w:r w:rsidR="00090940" w:rsidRPr="000428E0">
        <w:rPr>
          <w:rFonts w:ascii="Segoe UI Semibold" w:hAnsi="Segoe UI Semibold" w:cs="Segoe UI Semibold"/>
        </w:rPr>
        <w:t>M</w:t>
      </w:r>
      <w:r w:rsidR="00F17BCE" w:rsidRPr="000428E0">
        <w:rPr>
          <w:rFonts w:ascii="Segoe UI Semibold" w:hAnsi="Segoe UI Semibold" w:cs="Segoe UI Semibold"/>
        </w:rPr>
        <w:t xml:space="preserve">atter </w:t>
      </w:r>
      <w:r w:rsidR="00090940" w:rsidRPr="000428E0">
        <w:rPr>
          <w:rFonts w:ascii="Segoe UI Semibold" w:hAnsi="Segoe UI Semibold" w:cs="Segoe UI Semibold"/>
        </w:rPr>
        <w:t>E</w:t>
      </w:r>
      <w:r w:rsidR="00F17BCE" w:rsidRPr="000428E0">
        <w:rPr>
          <w:rFonts w:ascii="Segoe UI Semibold" w:hAnsi="Segoe UI Semibold" w:cs="Segoe UI Semibold"/>
        </w:rPr>
        <w:t>xpert (SME)</w:t>
      </w:r>
      <w:r w:rsidR="00BA4841" w:rsidRPr="000428E0">
        <w:rPr>
          <w:rFonts w:ascii="Segoe UI Semibold" w:hAnsi="Segoe UI Semibold" w:cs="Segoe UI Semibold"/>
        </w:rPr>
        <w:t>,</w:t>
      </w:r>
      <w:r w:rsidR="006D56BB" w:rsidRPr="000428E0">
        <w:rPr>
          <w:rFonts w:ascii="Segoe UI Semibold" w:hAnsi="Segoe UI Semibold" w:cs="Segoe UI Semibold"/>
        </w:rPr>
        <w:t xml:space="preserve"> </w:t>
      </w:r>
      <w:r w:rsidR="004C2C8E" w:rsidRPr="000428E0">
        <w:rPr>
          <w:rFonts w:ascii="Segoe UI Semibold" w:hAnsi="Segoe UI Semibold" w:cs="Segoe UI Semibold"/>
        </w:rPr>
        <w:t>in advance of the scoping session</w:t>
      </w:r>
      <w:r w:rsidR="00FD1D4B" w:rsidRPr="000428E0">
        <w:rPr>
          <w:rFonts w:ascii="Segoe UI Semibold" w:hAnsi="Segoe UI Semibold" w:cs="Segoe UI Semibold"/>
        </w:rPr>
        <w:t xml:space="preserve"> and Pre-25% OTS</w:t>
      </w:r>
      <w:r w:rsidR="00F17BCE" w:rsidRPr="000428E0">
        <w:rPr>
          <w:rFonts w:ascii="Segoe UI Semibold" w:hAnsi="Segoe UI Semibold" w:cs="Segoe UI Semibold"/>
        </w:rPr>
        <w:t>.</w:t>
      </w:r>
      <w:r w:rsidR="004C2C8E" w:rsidRPr="000428E0">
        <w:rPr>
          <w:rFonts w:ascii="Segoe UI Semibold" w:hAnsi="Segoe UI Semibold" w:cs="Segoe UI Semibold"/>
        </w:rPr>
        <w:t xml:space="preserve"> </w:t>
      </w:r>
      <w:r w:rsidR="00C61A63" w:rsidRPr="000428E0">
        <w:rPr>
          <w:rFonts w:ascii="Segoe UI Semibold" w:hAnsi="Segoe UI Semibold" w:cs="Segoe UI Semibold"/>
        </w:rPr>
        <w:t xml:space="preserve">The MassDOT ER will confirm findings with the consultant at the scoping session and Pre-25% OTS, update </w:t>
      </w:r>
      <w:r w:rsidR="00802BAD" w:rsidRPr="000428E0">
        <w:rPr>
          <w:rFonts w:ascii="Segoe UI Semibold" w:hAnsi="Segoe UI Semibold" w:cs="Segoe UI Semibold"/>
        </w:rPr>
        <w:t xml:space="preserve">their </w:t>
      </w:r>
      <w:r w:rsidR="00C61A63" w:rsidRPr="000428E0">
        <w:rPr>
          <w:rFonts w:ascii="Segoe UI Semibold" w:hAnsi="Segoe UI Semibold" w:cs="Segoe UI Semibold"/>
        </w:rPr>
        <w:t>responses,</w:t>
      </w:r>
      <w:r w:rsidR="000A1134" w:rsidRPr="000428E0">
        <w:rPr>
          <w:rFonts w:ascii="Segoe UI Semibold" w:hAnsi="Segoe UI Semibold" w:cs="Segoe UI Semibold"/>
        </w:rPr>
        <w:t xml:space="preserve"> review with the SMEs</w:t>
      </w:r>
      <w:r w:rsidR="0068422E" w:rsidRPr="000428E0">
        <w:rPr>
          <w:rFonts w:ascii="Segoe UI Semibold" w:hAnsi="Segoe UI Semibold" w:cs="Segoe UI Semibold"/>
        </w:rPr>
        <w:t>,</w:t>
      </w:r>
      <w:r w:rsidR="000A1134" w:rsidRPr="000428E0">
        <w:rPr>
          <w:rFonts w:ascii="Segoe UI Semibold" w:hAnsi="Segoe UI Semibold" w:cs="Segoe UI Semibold"/>
        </w:rPr>
        <w:t xml:space="preserve"> </w:t>
      </w:r>
      <w:r w:rsidR="004C59C8" w:rsidRPr="000428E0">
        <w:rPr>
          <w:rFonts w:ascii="Segoe UI Semibold" w:hAnsi="Segoe UI Semibold" w:cs="Segoe UI Semibold"/>
        </w:rPr>
        <w:t>update</w:t>
      </w:r>
      <w:r w:rsidR="00185018" w:rsidRPr="000428E0">
        <w:rPr>
          <w:rFonts w:ascii="Segoe UI Semibold" w:hAnsi="Segoe UI Semibold" w:cs="Segoe UI Semibold"/>
        </w:rPr>
        <w:t xml:space="preserve"> </w:t>
      </w:r>
      <w:r w:rsidR="0068422E" w:rsidRPr="000428E0">
        <w:rPr>
          <w:rFonts w:ascii="Segoe UI Semibold" w:hAnsi="Segoe UI Semibold" w:cs="Segoe UI Semibold"/>
        </w:rPr>
        <w:t>ProjectInfo</w:t>
      </w:r>
      <w:r w:rsidR="00C61A63" w:rsidRPr="000428E0">
        <w:rPr>
          <w:rFonts w:ascii="Segoe UI Semibold" w:hAnsi="Segoe UI Semibold" w:cs="Segoe UI Semibold"/>
        </w:rPr>
        <w:t>, and distribute</w:t>
      </w:r>
      <w:r w:rsidR="00005F01" w:rsidRPr="000428E0">
        <w:rPr>
          <w:rFonts w:ascii="Segoe UI Semibold" w:hAnsi="Segoe UI Semibold" w:cs="Segoe UI Semibold"/>
        </w:rPr>
        <w:t xml:space="preserve"> the ERC</w:t>
      </w:r>
      <w:r w:rsidR="00C61A63" w:rsidRPr="000428E0">
        <w:rPr>
          <w:rFonts w:ascii="Segoe UI Semibold" w:hAnsi="Segoe UI Semibold" w:cs="Segoe UI Semibold"/>
        </w:rPr>
        <w:t xml:space="preserve"> to the P</w:t>
      </w:r>
      <w:r w:rsidR="005B02D2" w:rsidRPr="000428E0">
        <w:rPr>
          <w:rFonts w:ascii="Segoe UI Semibold" w:hAnsi="Segoe UI Semibold" w:cs="Segoe UI Semibold"/>
        </w:rPr>
        <w:t xml:space="preserve">roject </w:t>
      </w:r>
      <w:r w:rsidR="00C61A63" w:rsidRPr="000428E0">
        <w:rPr>
          <w:rFonts w:ascii="Segoe UI Semibold" w:hAnsi="Segoe UI Semibold" w:cs="Segoe UI Semibold"/>
        </w:rPr>
        <w:t>M</w:t>
      </w:r>
      <w:r w:rsidR="005B02D2" w:rsidRPr="000428E0">
        <w:rPr>
          <w:rFonts w:ascii="Segoe UI Semibold" w:hAnsi="Segoe UI Semibold" w:cs="Segoe UI Semibold"/>
        </w:rPr>
        <w:t>anager (PM)</w:t>
      </w:r>
      <w:r w:rsidR="00C61A63" w:rsidRPr="000428E0">
        <w:rPr>
          <w:rFonts w:ascii="Segoe UI Semibold" w:hAnsi="Segoe UI Semibold" w:cs="Segoe UI Semibold"/>
        </w:rPr>
        <w:t xml:space="preserve"> and consultant.</w:t>
      </w:r>
      <w:r w:rsidR="00005F01" w:rsidRPr="000428E0">
        <w:rPr>
          <w:rFonts w:ascii="Segoe UI Semibold" w:hAnsi="Segoe UI Semibold" w:cs="Segoe UI Semibold"/>
        </w:rPr>
        <w:t xml:space="preserve"> The consultant will </w:t>
      </w:r>
      <w:r w:rsidR="00A56312" w:rsidRPr="000428E0">
        <w:rPr>
          <w:rFonts w:ascii="Segoe UI Semibold" w:hAnsi="Segoe UI Semibold" w:cs="Segoe UI Semibold"/>
        </w:rPr>
        <w:t>complete</w:t>
      </w:r>
      <w:r w:rsidR="00005F01" w:rsidRPr="000428E0">
        <w:rPr>
          <w:rFonts w:ascii="Segoe UI Semibold" w:hAnsi="Segoe UI Semibold" w:cs="Segoe UI Semibold"/>
        </w:rPr>
        <w:t xml:space="preserve"> </w:t>
      </w:r>
      <w:r w:rsidR="00490ACB" w:rsidRPr="000428E0">
        <w:rPr>
          <w:rFonts w:ascii="Segoe UI Semibold" w:hAnsi="Segoe UI Semibold" w:cs="Segoe UI Semibold"/>
        </w:rPr>
        <w:t xml:space="preserve">and submit </w:t>
      </w:r>
      <w:r w:rsidR="005F12E9" w:rsidRPr="000428E0">
        <w:rPr>
          <w:rFonts w:ascii="Segoe UI Semibold" w:hAnsi="Segoe UI Semibold" w:cs="Segoe UI Semibold"/>
        </w:rPr>
        <w:t xml:space="preserve">ERC </w:t>
      </w:r>
      <w:r w:rsidR="00005F01" w:rsidRPr="000428E0">
        <w:rPr>
          <w:rFonts w:ascii="Segoe UI Semibold" w:hAnsi="Segoe UI Semibold" w:cs="Segoe UI Semibold"/>
        </w:rPr>
        <w:t xml:space="preserve">items </w:t>
      </w:r>
      <w:r w:rsidR="00F44839" w:rsidRPr="000428E0">
        <w:rPr>
          <w:rFonts w:ascii="Segoe UI Semibold" w:hAnsi="Segoe UI Semibold" w:cs="Segoe UI Semibold"/>
        </w:rPr>
        <w:t xml:space="preserve">identified for their input </w:t>
      </w:r>
      <w:r w:rsidR="00005F01" w:rsidRPr="000428E0">
        <w:rPr>
          <w:rFonts w:ascii="Segoe UI Semibold" w:hAnsi="Segoe UI Semibold" w:cs="Segoe UI Semibold"/>
        </w:rPr>
        <w:t>with additional responses, actions, and supporting documentation</w:t>
      </w:r>
      <w:r w:rsidR="00490ACB" w:rsidRPr="000428E0">
        <w:rPr>
          <w:rFonts w:ascii="Segoe UI Semibold" w:hAnsi="Segoe UI Semibold" w:cs="Segoe UI Semibold"/>
        </w:rPr>
        <w:t xml:space="preserve"> </w:t>
      </w:r>
      <w:r w:rsidR="00033155" w:rsidRPr="000428E0">
        <w:rPr>
          <w:rFonts w:ascii="Segoe UI Semibold" w:hAnsi="Segoe UI Semibold" w:cs="Segoe UI Semibold"/>
        </w:rPr>
        <w:t>with</w:t>
      </w:r>
      <w:r w:rsidR="00005F01" w:rsidRPr="000428E0">
        <w:rPr>
          <w:rFonts w:ascii="Segoe UI Semibold" w:hAnsi="Segoe UI Semibold" w:cs="Segoe UI Semibold"/>
        </w:rPr>
        <w:t xml:space="preserve"> the 25% design submission.</w:t>
      </w:r>
      <w:r w:rsidR="00D610B4" w:rsidRPr="000428E0">
        <w:rPr>
          <w:rFonts w:ascii="Segoe UI Semibold" w:hAnsi="Segoe UI Semibold" w:cs="Segoe UI Semibold"/>
        </w:rPr>
        <w:t xml:space="preserve"> </w:t>
      </w:r>
    </w:p>
    <w:p w14:paraId="7F31F91A" w14:textId="1B70D4A4" w:rsidR="00BF1D7B" w:rsidRDefault="000E07A9" w:rsidP="000428E0">
      <w:pPr>
        <w:spacing w:after="120"/>
      </w:pPr>
      <w:r w:rsidRPr="00542F8F">
        <w:t>The MassDOT ER will populate the first section of the table below with project information. The consultant will populate, sign, and date the second section of the table certifying that the findings in this checklist have undergone a quality review. The consultant is responsible for ensuring compliance with regulatory updates in its findings</w:t>
      </w:r>
      <w:r w:rsidR="00FE5DF9">
        <w:t>.</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Project Details"/>
        <w:tblDescription w:val="Table use is layout purposes only. Some empty cells are included for visual layout."/>
      </w:tblPr>
      <w:tblGrid>
        <w:gridCol w:w="3505"/>
        <w:gridCol w:w="1980"/>
        <w:gridCol w:w="1890"/>
        <w:gridCol w:w="3847"/>
      </w:tblGrid>
      <w:tr w:rsidR="00814E91" w:rsidRPr="00A05AF0" w14:paraId="795FF536" w14:textId="77777777" w:rsidTr="002D31F3">
        <w:trPr>
          <w:jc w:val="center"/>
        </w:trPr>
        <w:tc>
          <w:tcPr>
            <w:tcW w:w="5000" w:type="pct"/>
            <w:gridSpan w:val="4"/>
            <w:shd w:val="clear" w:color="auto" w:fill="DBE5F1" w:themeFill="accent1" w:themeFillTint="33"/>
          </w:tcPr>
          <w:p w14:paraId="215FF5A8" w14:textId="77777777" w:rsidR="00814E91" w:rsidRPr="0081103C" w:rsidRDefault="00814E91" w:rsidP="00D63353">
            <w:pPr>
              <w:pStyle w:val="Heading2"/>
            </w:pPr>
            <w:r w:rsidRPr="0081103C">
              <w:t>Project Details (MassDOT ER</w:t>
            </w:r>
            <w:r>
              <w:t xml:space="preserve"> to populate</w:t>
            </w:r>
            <w:r w:rsidRPr="0081103C">
              <w:t>)</w:t>
            </w:r>
          </w:p>
        </w:tc>
      </w:tr>
      <w:tr w:rsidR="00814E91" w:rsidRPr="00A05AF0" w14:paraId="76C97869" w14:textId="77777777" w:rsidTr="002D31F3">
        <w:trPr>
          <w:jc w:val="center"/>
        </w:trPr>
        <w:tc>
          <w:tcPr>
            <w:tcW w:w="5000" w:type="pct"/>
            <w:gridSpan w:val="4"/>
          </w:tcPr>
          <w:p w14:paraId="7FEE5F43" w14:textId="2FBB1241" w:rsidR="00814E91" w:rsidRPr="0081103C" w:rsidRDefault="00814E91" w:rsidP="00B655A9">
            <w:pPr>
              <w:pStyle w:val="Textboxfieldlabel"/>
              <w:spacing w:after="120"/>
            </w:pPr>
            <w:r w:rsidRPr="0081103C">
              <w:t xml:space="preserve">Project Name: </w:t>
            </w:r>
          </w:p>
        </w:tc>
      </w:tr>
      <w:tr w:rsidR="00BF1D7B" w:rsidRPr="00A05AF0" w14:paraId="67DD358D" w14:textId="77777777" w:rsidTr="002D31F3">
        <w:trPr>
          <w:jc w:val="center"/>
        </w:trPr>
        <w:tc>
          <w:tcPr>
            <w:tcW w:w="1562" w:type="pct"/>
          </w:tcPr>
          <w:p w14:paraId="2A1D43B7" w14:textId="77777777" w:rsidR="00814E91" w:rsidRDefault="00814E91" w:rsidP="005A157E">
            <w:pPr>
              <w:pStyle w:val="Textboxfieldlabel"/>
              <w:spacing w:before="0"/>
            </w:pPr>
            <w:r w:rsidRPr="0081103C">
              <w:t xml:space="preserve">Project Number: </w:t>
            </w:r>
          </w:p>
          <w:p w14:paraId="3FBB88CA" w14:textId="77777777" w:rsidR="00814E91" w:rsidRPr="0081103C" w:rsidRDefault="00814E91" w:rsidP="005A157E">
            <w:pPr>
              <w:pStyle w:val="Textboxfield"/>
              <w:spacing w:before="0"/>
            </w:pPr>
          </w:p>
        </w:tc>
        <w:tc>
          <w:tcPr>
            <w:tcW w:w="1724" w:type="pct"/>
            <w:gridSpan w:val="2"/>
          </w:tcPr>
          <w:p w14:paraId="187B87E6" w14:textId="77777777" w:rsidR="00814E91" w:rsidRPr="00BF1D7B" w:rsidRDefault="00814E91" w:rsidP="005A157E">
            <w:pPr>
              <w:pStyle w:val="Textboxfieldlabel"/>
              <w:spacing w:before="0"/>
            </w:pPr>
            <w:r w:rsidRPr="00BF1D7B">
              <w:t xml:space="preserve">MassDOT Project Manager: </w:t>
            </w:r>
          </w:p>
          <w:p w14:paraId="56194637" w14:textId="77777777" w:rsidR="00814E91" w:rsidRPr="0081103C" w:rsidRDefault="00814E91" w:rsidP="005A157E">
            <w:pPr>
              <w:pStyle w:val="Textboxfield"/>
              <w:spacing w:before="0"/>
            </w:pPr>
          </w:p>
        </w:tc>
        <w:tc>
          <w:tcPr>
            <w:tcW w:w="1714" w:type="pct"/>
          </w:tcPr>
          <w:p w14:paraId="22A786A5" w14:textId="77777777" w:rsidR="00814E91" w:rsidRPr="00BF1D7B" w:rsidRDefault="00814E91" w:rsidP="005A157E">
            <w:pPr>
              <w:pStyle w:val="Textboxfieldlabel"/>
              <w:spacing w:before="0"/>
            </w:pPr>
            <w:r w:rsidRPr="00BF1D7B">
              <w:t xml:space="preserve">MassDOT District: </w:t>
            </w:r>
          </w:p>
          <w:p w14:paraId="0FE5398B" w14:textId="77777777" w:rsidR="00814E91" w:rsidRPr="0081103C" w:rsidRDefault="00814E91" w:rsidP="005A157E">
            <w:pPr>
              <w:pStyle w:val="Textboxfield"/>
              <w:spacing w:before="0"/>
            </w:pPr>
          </w:p>
        </w:tc>
      </w:tr>
      <w:tr w:rsidR="00BF1D7B" w:rsidRPr="00342F1C" w14:paraId="0095672A" w14:textId="77777777" w:rsidTr="002D31F3">
        <w:trPr>
          <w:jc w:val="center"/>
        </w:trPr>
        <w:tc>
          <w:tcPr>
            <w:tcW w:w="1562" w:type="pct"/>
          </w:tcPr>
          <w:p w14:paraId="2C5C5AEF" w14:textId="77777777" w:rsidR="00814E91" w:rsidRPr="00BF1D7B" w:rsidRDefault="00814E91" w:rsidP="005A157E">
            <w:pPr>
              <w:pStyle w:val="Textboxfieldlabel"/>
              <w:spacing w:before="0"/>
            </w:pPr>
            <w:r w:rsidRPr="00BF1D7B">
              <w:t xml:space="preserve">Consultant: </w:t>
            </w:r>
          </w:p>
          <w:p w14:paraId="6E194E33" w14:textId="77777777" w:rsidR="00814E91" w:rsidRPr="0081103C" w:rsidRDefault="00814E91" w:rsidP="005A157E">
            <w:pPr>
              <w:pStyle w:val="Textboxfieldlabel"/>
              <w:spacing w:before="0"/>
            </w:pPr>
          </w:p>
        </w:tc>
        <w:tc>
          <w:tcPr>
            <w:tcW w:w="1724" w:type="pct"/>
            <w:gridSpan w:val="2"/>
          </w:tcPr>
          <w:p w14:paraId="27DDE8F1" w14:textId="77777777" w:rsidR="00814E91" w:rsidRPr="00BF1D7B" w:rsidRDefault="00814E91" w:rsidP="005A157E">
            <w:pPr>
              <w:pStyle w:val="Textboxfieldlabel"/>
              <w:spacing w:before="0"/>
            </w:pPr>
            <w:r w:rsidRPr="00BF1D7B">
              <w:t xml:space="preserve">Consultant Project Manager: </w:t>
            </w:r>
          </w:p>
          <w:p w14:paraId="5BD9F063" w14:textId="77777777" w:rsidR="00814E91" w:rsidRPr="0081103C" w:rsidRDefault="00814E91" w:rsidP="005A157E">
            <w:pPr>
              <w:pStyle w:val="Textboxfield"/>
              <w:spacing w:before="0"/>
            </w:pPr>
          </w:p>
        </w:tc>
        <w:tc>
          <w:tcPr>
            <w:tcW w:w="1714" w:type="pct"/>
          </w:tcPr>
          <w:p w14:paraId="52E7FB87" w14:textId="77777777" w:rsidR="00814E91" w:rsidRPr="00BF1D7B" w:rsidRDefault="00814E91" w:rsidP="005A157E">
            <w:pPr>
              <w:pStyle w:val="Textboxfieldlabel"/>
              <w:spacing w:before="0"/>
            </w:pPr>
            <w:r w:rsidRPr="00BF1D7B">
              <w:t xml:space="preserve">Consultant Environmental Preparer: </w:t>
            </w:r>
          </w:p>
          <w:p w14:paraId="28A943A9" w14:textId="77777777" w:rsidR="00814E91" w:rsidRPr="0081103C" w:rsidRDefault="00814E91" w:rsidP="005A157E">
            <w:pPr>
              <w:pStyle w:val="Textboxfield"/>
              <w:spacing w:before="0"/>
            </w:pPr>
          </w:p>
        </w:tc>
      </w:tr>
      <w:tr w:rsidR="00B655A9" w:rsidRPr="00342F1C" w14:paraId="0E7ED166" w14:textId="77777777" w:rsidTr="00B655A9">
        <w:trPr>
          <w:trHeight w:val="266"/>
          <w:jc w:val="center"/>
        </w:trPr>
        <w:tc>
          <w:tcPr>
            <w:tcW w:w="5000" w:type="pct"/>
            <w:gridSpan w:val="4"/>
          </w:tcPr>
          <w:p w14:paraId="5FE52E68" w14:textId="14A5EB06" w:rsidR="00B655A9" w:rsidRPr="0081103C" w:rsidRDefault="00B655A9" w:rsidP="00B655A9">
            <w:pPr>
              <w:pStyle w:val="Textboxfieldlabel"/>
              <w:spacing w:after="120"/>
            </w:pPr>
            <w:r w:rsidRPr="00BF1D7B">
              <w:t xml:space="preserve">Environmental Representative: </w:t>
            </w:r>
          </w:p>
        </w:tc>
      </w:tr>
      <w:tr w:rsidR="00B655A9" w:rsidRPr="00342F1C" w14:paraId="42ACA4B0" w14:textId="77777777" w:rsidTr="005A157E">
        <w:trPr>
          <w:jc w:val="center"/>
        </w:trPr>
        <w:tc>
          <w:tcPr>
            <w:tcW w:w="2444" w:type="pct"/>
            <w:gridSpan w:val="2"/>
          </w:tcPr>
          <w:p w14:paraId="2CA8198B" w14:textId="22E219BD" w:rsidR="00B655A9" w:rsidRPr="00BF1D7B" w:rsidRDefault="00B655A9" w:rsidP="007307D5">
            <w:pPr>
              <w:pStyle w:val="Textboxfieldlabel"/>
              <w:spacing w:after="120"/>
              <w:contextualSpacing w:val="0"/>
            </w:pPr>
            <w:r w:rsidRPr="00BF1D7B">
              <w:t>Scoping Session Date:</w:t>
            </w:r>
          </w:p>
        </w:tc>
        <w:tc>
          <w:tcPr>
            <w:tcW w:w="2556" w:type="pct"/>
            <w:gridSpan w:val="2"/>
          </w:tcPr>
          <w:p w14:paraId="47E8A271" w14:textId="36B10CBD" w:rsidR="00B655A9" w:rsidRPr="00BF1D7B" w:rsidRDefault="00B655A9" w:rsidP="007307D5">
            <w:pPr>
              <w:pStyle w:val="Textboxfieldlabel"/>
              <w:spacing w:after="120"/>
              <w:contextualSpacing w:val="0"/>
            </w:pPr>
            <w:r w:rsidRPr="00BF1D7B">
              <w:t xml:space="preserve">Pre-25% OTS Date: </w:t>
            </w:r>
          </w:p>
        </w:tc>
      </w:tr>
      <w:tr w:rsidR="00B655A9" w:rsidRPr="00342F1C" w14:paraId="5B047622" w14:textId="77777777" w:rsidTr="00D411AE">
        <w:trPr>
          <w:jc w:val="center"/>
        </w:trPr>
        <w:tc>
          <w:tcPr>
            <w:tcW w:w="2444" w:type="pct"/>
            <w:gridSpan w:val="2"/>
          </w:tcPr>
          <w:p w14:paraId="5F0D775A" w14:textId="77777777" w:rsidR="00B655A9" w:rsidRPr="00BF1D7B" w:rsidRDefault="00B655A9" w:rsidP="005A157E">
            <w:pPr>
              <w:pStyle w:val="Textboxfieldlabel"/>
              <w:spacing w:before="0"/>
            </w:pPr>
            <w:r w:rsidRPr="00BF1D7B">
              <w:t xml:space="preserve">ProjectInfo Populated/ Documentation Saved Date: </w:t>
            </w:r>
          </w:p>
          <w:p w14:paraId="48C56139" w14:textId="77777777" w:rsidR="00B655A9" w:rsidRPr="00BF1D7B" w:rsidRDefault="00B655A9" w:rsidP="005A157E">
            <w:pPr>
              <w:pStyle w:val="Textboxfieldlabel"/>
              <w:spacing w:before="0"/>
            </w:pPr>
          </w:p>
        </w:tc>
        <w:tc>
          <w:tcPr>
            <w:tcW w:w="2556" w:type="pct"/>
            <w:gridSpan w:val="2"/>
          </w:tcPr>
          <w:p w14:paraId="2809DCFB" w14:textId="77777777" w:rsidR="00B655A9" w:rsidRPr="00BF1D7B" w:rsidRDefault="00B655A9" w:rsidP="005A157E">
            <w:pPr>
              <w:pStyle w:val="Textboxfieldlabel"/>
              <w:spacing w:before="0"/>
            </w:pPr>
            <w:r w:rsidRPr="00BF1D7B">
              <w:t>ProjectInfo Updated/Documentation Saved Date:</w:t>
            </w:r>
          </w:p>
          <w:p w14:paraId="572FACC9" w14:textId="77777777" w:rsidR="00B655A9" w:rsidRPr="00BF1D7B" w:rsidRDefault="00B655A9" w:rsidP="005A157E">
            <w:pPr>
              <w:pStyle w:val="Textboxfieldlabel"/>
              <w:spacing w:before="0"/>
            </w:pPr>
          </w:p>
        </w:tc>
      </w:tr>
    </w:tbl>
    <w:p w14:paraId="07460962" w14:textId="77777777" w:rsidR="007307D5" w:rsidRDefault="007307D5"/>
    <w:tbl>
      <w:tblPr>
        <w:tblStyle w:val="TableGrid"/>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Project Details"/>
        <w:tblDescription w:val="Table use is layout purposes only. Some empty cells are included for visual layout."/>
      </w:tblPr>
      <w:tblGrid>
        <w:gridCol w:w="5485"/>
        <w:gridCol w:w="5737"/>
      </w:tblGrid>
      <w:tr w:rsidR="00B655A9" w:rsidRPr="00342F1C" w14:paraId="10708F9E" w14:textId="77777777" w:rsidTr="002D31F3">
        <w:trPr>
          <w:jc w:val="center"/>
        </w:trPr>
        <w:tc>
          <w:tcPr>
            <w:tcW w:w="5000" w:type="pct"/>
            <w:gridSpan w:val="2"/>
            <w:shd w:val="clear" w:color="auto" w:fill="DBE5F1" w:themeFill="accent1" w:themeFillTint="33"/>
          </w:tcPr>
          <w:p w14:paraId="195296D1" w14:textId="77777777" w:rsidR="00B655A9" w:rsidRPr="0081103C" w:rsidRDefault="00B655A9" w:rsidP="00B655A9">
            <w:pPr>
              <w:pStyle w:val="Heading2"/>
            </w:pPr>
            <w:r w:rsidRPr="0081103C">
              <w:t>Certification (Consultant</w:t>
            </w:r>
            <w:r>
              <w:t xml:space="preserve"> to populate</w:t>
            </w:r>
            <w:r w:rsidRPr="0081103C">
              <w:t>)</w:t>
            </w:r>
          </w:p>
        </w:tc>
      </w:tr>
      <w:tr w:rsidR="00B655A9" w:rsidRPr="00342F1C" w14:paraId="6932D852" w14:textId="77777777" w:rsidTr="00B655A9">
        <w:trPr>
          <w:jc w:val="center"/>
        </w:trPr>
        <w:tc>
          <w:tcPr>
            <w:tcW w:w="2444" w:type="pct"/>
          </w:tcPr>
          <w:p w14:paraId="5A7B3336" w14:textId="77777777" w:rsidR="00B655A9" w:rsidRDefault="00B655A9" w:rsidP="005A157E">
            <w:pPr>
              <w:pStyle w:val="Textboxfieldlabel"/>
              <w:spacing w:before="0"/>
            </w:pPr>
            <w:r w:rsidRPr="0081103C">
              <w:t>Consultant Project Manager Certification (</w:t>
            </w:r>
            <w:r w:rsidRPr="0081103C">
              <w:rPr>
                <w:i/>
                <w:iCs/>
              </w:rPr>
              <w:t>sign and date</w:t>
            </w:r>
            <w:r w:rsidRPr="0081103C">
              <w:t xml:space="preserve">): </w:t>
            </w:r>
          </w:p>
          <w:p w14:paraId="4623D91C" w14:textId="77777777" w:rsidR="00B655A9" w:rsidRPr="0081103C" w:rsidRDefault="00B655A9" w:rsidP="005A157E">
            <w:pPr>
              <w:spacing w:before="0"/>
              <w:contextualSpacing/>
            </w:pPr>
          </w:p>
        </w:tc>
        <w:tc>
          <w:tcPr>
            <w:tcW w:w="2556" w:type="pct"/>
          </w:tcPr>
          <w:p w14:paraId="1B6320D9" w14:textId="77777777" w:rsidR="00B655A9" w:rsidRDefault="00B655A9" w:rsidP="005A157E">
            <w:pPr>
              <w:pStyle w:val="Textboxfieldlabel"/>
              <w:spacing w:before="0"/>
              <w:rPr>
                <w:i/>
                <w:iCs/>
              </w:rPr>
            </w:pPr>
            <w:r w:rsidRPr="0081103C">
              <w:t>Consultant Environmental Preparer Certification (</w:t>
            </w:r>
            <w:r w:rsidRPr="0081103C">
              <w:rPr>
                <w:i/>
                <w:iCs/>
              </w:rPr>
              <w:t xml:space="preserve">sign and date): </w:t>
            </w:r>
          </w:p>
          <w:p w14:paraId="684CE67B" w14:textId="77777777" w:rsidR="00B655A9" w:rsidRPr="0081103C" w:rsidRDefault="00B655A9" w:rsidP="005A157E">
            <w:pPr>
              <w:spacing w:before="0"/>
              <w:contextualSpacing/>
            </w:pPr>
          </w:p>
        </w:tc>
      </w:tr>
    </w:tbl>
    <w:p w14:paraId="401A9E2F" w14:textId="5521CB6C" w:rsidR="00980B96" w:rsidRDefault="000E07A9" w:rsidP="00D63353">
      <w:r w:rsidRPr="00542F8F">
        <w:t>The MassDOT ER</w:t>
      </w:r>
      <w:r w:rsidR="00926C9D" w:rsidRPr="34D55A72">
        <w:t xml:space="preserve"> will populate the second column</w:t>
      </w:r>
      <w:r w:rsidR="006C795E" w:rsidRPr="34D55A72">
        <w:t>, titled “</w:t>
      </w:r>
      <w:r w:rsidR="006C795E" w:rsidRPr="34D55A72">
        <w:rPr>
          <w:b/>
          <w:bCs/>
        </w:rPr>
        <w:t>MassDOT ER Response – Scoping/Pre-25% OTS</w:t>
      </w:r>
      <w:r w:rsidR="00C65BDD" w:rsidRPr="34D55A72">
        <w:t>,</w:t>
      </w:r>
      <w:r w:rsidR="00B86CC7" w:rsidRPr="34D55A72">
        <w:t>”</w:t>
      </w:r>
      <w:r w:rsidR="00926C9D" w:rsidRPr="34D55A72">
        <w:t xml:space="preserve"> of the Environmental Permits and </w:t>
      </w:r>
      <w:r w:rsidR="00ED7DBE" w:rsidRPr="34D55A72">
        <w:t xml:space="preserve">Approvals </w:t>
      </w:r>
      <w:r w:rsidR="00926C9D" w:rsidRPr="34D55A72">
        <w:t xml:space="preserve">Summary </w:t>
      </w:r>
      <w:r w:rsidR="00CA341F" w:rsidRPr="34D55A72">
        <w:t xml:space="preserve">on the next page </w:t>
      </w:r>
      <w:r w:rsidR="00926C9D" w:rsidRPr="34D55A72">
        <w:t>with assistance from the SME. The consultant will populate additional responses</w:t>
      </w:r>
      <w:r w:rsidR="00B86CC7" w:rsidRPr="34D55A72">
        <w:t xml:space="preserve"> and</w:t>
      </w:r>
      <w:r w:rsidR="00926C9D" w:rsidRPr="34D55A72">
        <w:t xml:space="preserve"> </w:t>
      </w:r>
      <w:r w:rsidR="00926C9D" w:rsidRPr="00D63353">
        <w:t>actions</w:t>
      </w:r>
      <w:r w:rsidR="00B86CC7" w:rsidRPr="34D55A72">
        <w:t xml:space="preserve"> in the third column, titled “</w:t>
      </w:r>
      <w:r w:rsidR="00B86CC7" w:rsidRPr="34D55A72">
        <w:rPr>
          <w:b/>
          <w:bCs/>
        </w:rPr>
        <w:t>Consultant Response/Action – 25%</w:t>
      </w:r>
      <w:r w:rsidR="00C65BDD" w:rsidRPr="34D55A72">
        <w:t>,”</w:t>
      </w:r>
      <w:r w:rsidR="00926C9D" w:rsidRPr="34D55A72">
        <w:t xml:space="preserve"> and </w:t>
      </w:r>
      <w:r w:rsidR="005C69D1" w:rsidRPr="34D55A72">
        <w:t xml:space="preserve">provide </w:t>
      </w:r>
      <w:r w:rsidR="00926C9D" w:rsidRPr="34D55A72">
        <w:t>supporting documentation at 25%, indicating when draft permit applications will be provided</w:t>
      </w:r>
      <w:r w:rsidR="00C54333" w:rsidRPr="34D55A72">
        <w:t>.</w:t>
      </w:r>
      <w:r w:rsidR="00492DA6" w:rsidRPr="34D55A72">
        <w:t xml:space="preserve"> </w:t>
      </w:r>
      <w:r w:rsidR="000811E6" w:rsidRPr="34D55A72">
        <w:t xml:space="preserve">Some boxes labeled “No action required” </w:t>
      </w:r>
      <w:r w:rsidR="00492DA6" w:rsidRPr="34D55A72">
        <w:t>indicate that no action is required by that party.</w:t>
      </w:r>
    </w:p>
    <w:p w14:paraId="7C422046" w14:textId="77777777" w:rsidR="00980B96" w:rsidRDefault="00980B96" w:rsidP="00D63353">
      <w:pPr>
        <w:sectPr w:rsidR="00980B96" w:rsidSect="003F622D">
          <w:headerReference w:type="default" r:id="rId11"/>
          <w:footerReference w:type="default" r:id="rId12"/>
          <w:headerReference w:type="first" r:id="rId13"/>
          <w:footerReference w:type="first" r:id="rId14"/>
          <w:pgSz w:w="12240" w:h="15840" w:code="1"/>
          <w:pgMar w:top="720" w:right="504" w:bottom="720" w:left="504" w:header="360" w:footer="360" w:gutter="0"/>
          <w:cols w:space="720"/>
          <w:titlePg/>
          <w:docGrid w:linePitch="360"/>
        </w:sectPr>
      </w:pPr>
    </w:p>
    <w:p w14:paraId="44756150" w14:textId="77777777" w:rsidR="00814E91" w:rsidRPr="00A52895" w:rsidRDefault="00814E91" w:rsidP="009206E2">
      <w:pPr>
        <w:pStyle w:val="Heading2"/>
        <w:ind w:left="-270"/>
      </w:pPr>
      <w:r w:rsidRPr="00A52895">
        <w:lastRenderedPageBreak/>
        <w:t xml:space="preserve">Environmental Permits and </w:t>
      </w:r>
      <w:r>
        <w:t>Approvals</w:t>
      </w:r>
      <w:r w:rsidRPr="00A52895">
        <w:t xml:space="preserve"> Summary</w:t>
      </w:r>
    </w:p>
    <w:p w14:paraId="5D495CC3" w14:textId="0C348566" w:rsidR="00814E91" w:rsidRDefault="00814E91" w:rsidP="009206E2">
      <w:pPr>
        <w:spacing w:after="60"/>
        <w:ind w:left="-270"/>
      </w:pPr>
      <w:r w:rsidRPr="34D55A72">
        <w:t xml:space="preserve">Identify if permits/approvals below are required and </w:t>
      </w:r>
      <w:r w:rsidRPr="34D55A72">
        <w:rPr>
          <w:b/>
          <w:bCs/>
        </w:rPr>
        <w:t>state the anticipated permit type(s).</w:t>
      </w:r>
      <w:r w:rsidRPr="34D55A72">
        <w:t xml:space="preserve"> Ensure each permit/approval type is considered. Consultant is responsible for submitting draft permit applications/documents to MassDOT Environmental by the 75% design submittal, unless otherwise noted. Per the 75% submittal checklist, failure to do so will result in the 75% design submittal being rejected or put on hold. If applicable, describe </w:t>
      </w:r>
      <w:r>
        <w:t xml:space="preserve">approximate </w:t>
      </w:r>
      <w:r w:rsidRPr="34D55A72">
        <w:t>impacts.</w:t>
      </w:r>
    </w:p>
    <w:tbl>
      <w:tblPr>
        <w:tblStyle w:val="TableGrid"/>
        <w:tblW w:w="14850" w:type="dxa"/>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58" w:type="dxa"/>
          <w:bottom w:w="29" w:type="dxa"/>
          <w:right w:w="58" w:type="dxa"/>
        </w:tblCellMar>
        <w:tblLook w:val="0420" w:firstRow="1" w:lastRow="0" w:firstColumn="0" w:lastColumn="0" w:noHBand="0" w:noVBand="1"/>
        <w:tblCaption w:val="Environmental permits and review summary questions"/>
        <w:tblDescription w:val="Table is used for visual layout. Some empty cells are included for layout purposes. "/>
      </w:tblPr>
      <w:tblGrid>
        <w:gridCol w:w="8460"/>
        <w:gridCol w:w="3150"/>
        <w:gridCol w:w="3240"/>
      </w:tblGrid>
      <w:tr w:rsidR="003D62E9" w14:paraId="74569C37" w14:textId="77777777" w:rsidTr="003368BF">
        <w:trPr>
          <w:cantSplit/>
          <w:trHeight w:val="300"/>
          <w:tblHeader/>
        </w:trPr>
        <w:tc>
          <w:tcPr>
            <w:tcW w:w="8460" w:type="dxa"/>
            <w:shd w:val="clear" w:color="auto" w:fill="DBE5F1" w:themeFill="accent1" w:themeFillTint="33"/>
            <w:vAlign w:val="center"/>
          </w:tcPr>
          <w:p w14:paraId="11F06C26" w14:textId="7E84F9A7" w:rsidR="003D62E9" w:rsidRDefault="009D4BDB" w:rsidP="000428E0">
            <w:pPr>
              <w:pStyle w:val="cell-question-header"/>
            </w:pPr>
            <w:r>
              <w:t>Permit/</w:t>
            </w:r>
            <w:r w:rsidR="00814E91" w:rsidRPr="00814E91">
              <w:t>Summary Question</w:t>
            </w:r>
            <w:r w:rsidR="00FC6A26">
              <w:t>s</w:t>
            </w:r>
          </w:p>
        </w:tc>
        <w:tc>
          <w:tcPr>
            <w:tcW w:w="3150" w:type="dxa"/>
            <w:shd w:val="clear" w:color="auto" w:fill="DBE5F1" w:themeFill="accent1" w:themeFillTint="33"/>
            <w:vAlign w:val="center"/>
          </w:tcPr>
          <w:p w14:paraId="4F71A2C7" w14:textId="6D575476" w:rsidR="003D62E9" w:rsidRDefault="003D62E9" w:rsidP="000428E0">
            <w:pPr>
              <w:pStyle w:val="cell-response-header"/>
            </w:pPr>
            <w:r w:rsidRPr="00A52895">
              <w:t>MassDOT ER Response - Scoping/Pre-25% OTS</w:t>
            </w:r>
          </w:p>
        </w:tc>
        <w:tc>
          <w:tcPr>
            <w:tcW w:w="3240" w:type="dxa"/>
            <w:shd w:val="clear" w:color="auto" w:fill="DBE5F1" w:themeFill="accent1" w:themeFillTint="33"/>
            <w:vAlign w:val="center"/>
          </w:tcPr>
          <w:p w14:paraId="557E963E" w14:textId="143095B8" w:rsidR="003D62E9" w:rsidRDefault="677C085E" w:rsidP="000428E0">
            <w:pPr>
              <w:pStyle w:val="cell-response-header"/>
            </w:pPr>
            <w:r w:rsidRPr="34D55A72">
              <w:t>Consultant Response/Action – 25%</w:t>
            </w:r>
          </w:p>
        </w:tc>
      </w:tr>
      <w:tr w:rsidR="003D62E9" w14:paraId="08FD4B5F" w14:textId="77777777" w:rsidTr="003368BF">
        <w:trPr>
          <w:cantSplit/>
          <w:trHeight w:val="300"/>
        </w:trPr>
        <w:tc>
          <w:tcPr>
            <w:tcW w:w="8460" w:type="dxa"/>
            <w:shd w:val="clear" w:color="auto" w:fill="F2F2F2" w:themeFill="background1" w:themeFillShade="F2"/>
          </w:tcPr>
          <w:p w14:paraId="35BB832B" w14:textId="31D41646" w:rsidR="00E903C9" w:rsidRPr="00E903C9" w:rsidRDefault="003D62E9" w:rsidP="003368BF">
            <w:pPr>
              <w:pStyle w:val="Listline1bold"/>
            </w:pPr>
            <w:r w:rsidRPr="00D445F2">
              <w:t>Bridge Exempt</w:t>
            </w:r>
            <w:r>
              <w:t xml:space="preserve"> </w:t>
            </w:r>
            <w:r w:rsidRPr="009C6120">
              <w:t>(Y/N):</w:t>
            </w:r>
          </w:p>
          <w:p w14:paraId="39B3E610" w14:textId="1537878E" w:rsidR="003D62E9" w:rsidRDefault="604A8B22" w:rsidP="003368BF">
            <w:pPr>
              <w:spacing w:before="0"/>
            </w:pPr>
            <w:r w:rsidRPr="7DC37DB4">
              <w:t xml:space="preserve">If </w:t>
            </w:r>
            <w:r w:rsidR="00742B8B">
              <w:t>yes</w:t>
            </w:r>
            <w:r w:rsidRPr="7DC37DB4">
              <w:t xml:space="preserve">, this exempts the replacement of bridges and culverts and </w:t>
            </w:r>
            <w:r w:rsidR="66C844A7" w:rsidRPr="7DC37DB4">
              <w:t>necessary</w:t>
            </w:r>
            <w:r w:rsidRPr="7DC37DB4">
              <w:t xml:space="preserve"> approach work with functionally equivalent structures from review under the Massachusetts Wetlands Protection Act (WPA), Chapter 91 of the Massachusetts Public Waterfront Act, and the Massachusetts Environmental Policy Act (MEPA).</w:t>
            </w:r>
            <w:r w:rsidR="121F685B" w:rsidRPr="7DC37DB4">
              <w:t xml:space="preserve"> For more information, see Section 24 of the 2014 Transportation Bond Bill.</w:t>
            </w:r>
          </w:p>
        </w:tc>
        <w:tc>
          <w:tcPr>
            <w:tcW w:w="3150" w:type="dxa"/>
            <w:shd w:val="clear" w:color="auto" w:fill="F2F2F2" w:themeFill="background1" w:themeFillShade="F2"/>
            <w:vAlign w:val="center"/>
          </w:tcPr>
          <w:p w14:paraId="458DC5DC" w14:textId="0919DAB1" w:rsidR="003D62E9" w:rsidRDefault="003D62E9" w:rsidP="003368BF">
            <w:pPr>
              <w:pStyle w:val="Textboxfield"/>
              <w:spacing w:before="0"/>
            </w:pPr>
          </w:p>
        </w:tc>
        <w:tc>
          <w:tcPr>
            <w:tcW w:w="3240" w:type="dxa"/>
            <w:shd w:val="clear" w:color="auto" w:fill="F2F2F2" w:themeFill="background1" w:themeFillShade="F2"/>
            <w:vAlign w:val="center"/>
          </w:tcPr>
          <w:p w14:paraId="6AEC5ECA" w14:textId="77777777" w:rsidR="003D62E9" w:rsidRDefault="003D62E9" w:rsidP="003368BF">
            <w:pPr>
              <w:spacing w:before="0"/>
            </w:pPr>
          </w:p>
        </w:tc>
      </w:tr>
      <w:tr w:rsidR="003D62E9" w14:paraId="1C650DC5" w14:textId="77777777" w:rsidTr="003368BF">
        <w:trPr>
          <w:cantSplit/>
          <w:trHeight w:val="300"/>
        </w:trPr>
        <w:tc>
          <w:tcPr>
            <w:tcW w:w="8460" w:type="dxa"/>
          </w:tcPr>
          <w:p w14:paraId="55575C9E" w14:textId="537F882C" w:rsidR="003D62E9" w:rsidRPr="009C6120" w:rsidRDefault="129AAD02" w:rsidP="003368BF">
            <w:pPr>
              <w:pStyle w:val="Listline1bold"/>
            </w:pPr>
            <w:r w:rsidRPr="009C6120">
              <w:t>WPA (Request</w:t>
            </w:r>
            <w:r w:rsidR="4044D9F3" w:rsidRPr="009C6120">
              <w:t xml:space="preserve"> for Determination of Applicability [RDA], Notice</w:t>
            </w:r>
            <w:r w:rsidRPr="009C6120">
              <w:t xml:space="preserve"> of Intent [NOI], Variance)</w:t>
            </w:r>
          </w:p>
          <w:p w14:paraId="784122D9" w14:textId="6D81BEF5" w:rsidR="00416522" w:rsidRDefault="5B071B37" w:rsidP="003368BF">
            <w:pPr>
              <w:spacing w:before="0"/>
            </w:pPr>
            <w:r w:rsidRPr="34D55A72">
              <w:t xml:space="preserve">If yes, scope consultant to prepare draft application using WPA </w:t>
            </w:r>
            <w:r w:rsidR="4349CF22" w:rsidRPr="34D55A72">
              <w:t>checklist.*</w:t>
            </w:r>
          </w:p>
        </w:tc>
        <w:tc>
          <w:tcPr>
            <w:tcW w:w="3150" w:type="dxa"/>
            <w:vAlign w:val="center"/>
          </w:tcPr>
          <w:p w14:paraId="75E2C688" w14:textId="10E788E3" w:rsidR="003D62E9" w:rsidRDefault="003D62E9" w:rsidP="003368BF">
            <w:pPr>
              <w:spacing w:before="0"/>
            </w:pPr>
          </w:p>
        </w:tc>
        <w:tc>
          <w:tcPr>
            <w:tcW w:w="3240" w:type="dxa"/>
            <w:vAlign w:val="center"/>
          </w:tcPr>
          <w:p w14:paraId="17E7383C" w14:textId="77777777" w:rsidR="003D62E9" w:rsidRDefault="003D62E9" w:rsidP="003368BF">
            <w:pPr>
              <w:spacing w:before="0"/>
            </w:pPr>
          </w:p>
        </w:tc>
      </w:tr>
      <w:tr w:rsidR="003D62E9" w14:paraId="5F0164DB" w14:textId="77777777" w:rsidTr="003368BF">
        <w:trPr>
          <w:cantSplit/>
          <w:trHeight w:val="300"/>
        </w:trPr>
        <w:tc>
          <w:tcPr>
            <w:tcW w:w="8460" w:type="dxa"/>
            <w:shd w:val="clear" w:color="auto" w:fill="F2F2F2" w:themeFill="background1" w:themeFillShade="F2"/>
          </w:tcPr>
          <w:p w14:paraId="28789D53" w14:textId="4D8C73C5" w:rsidR="003D62E9" w:rsidRPr="00416522" w:rsidRDefault="129AAD02" w:rsidP="003368BF">
            <w:pPr>
              <w:pStyle w:val="Listline1bold"/>
            </w:pPr>
            <w:r w:rsidRPr="7DC37DB4">
              <w:t xml:space="preserve">Chapter </w:t>
            </w:r>
            <w:r w:rsidRPr="009C6120">
              <w:t>91 (Minor Modification, Permit, License</w:t>
            </w:r>
            <w:r w:rsidR="07D80285" w:rsidRPr="009C6120">
              <w:t>,</w:t>
            </w:r>
            <w:r w:rsidRPr="009C6120">
              <w:t xml:space="preserve"> or Amendment)</w:t>
            </w:r>
          </w:p>
          <w:p w14:paraId="6BCE0C57" w14:textId="36383060" w:rsidR="00416522" w:rsidRDefault="00416522" w:rsidP="003368BF">
            <w:pPr>
              <w:spacing w:before="0"/>
            </w:pPr>
            <w:r w:rsidRPr="00416522">
              <w:t>If yes, scope consultant to prepare draft application.</w:t>
            </w:r>
          </w:p>
        </w:tc>
        <w:tc>
          <w:tcPr>
            <w:tcW w:w="3150" w:type="dxa"/>
            <w:shd w:val="clear" w:color="auto" w:fill="F2F2F2" w:themeFill="background1" w:themeFillShade="F2"/>
            <w:vAlign w:val="center"/>
          </w:tcPr>
          <w:p w14:paraId="5ABC5446" w14:textId="56511B43" w:rsidR="003D62E9" w:rsidRDefault="003D62E9" w:rsidP="003368BF">
            <w:pPr>
              <w:spacing w:before="0"/>
            </w:pPr>
          </w:p>
        </w:tc>
        <w:tc>
          <w:tcPr>
            <w:tcW w:w="3240" w:type="dxa"/>
            <w:shd w:val="clear" w:color="auto" w:fill="F2F2F2" w:themeFill="background1" w:themeFillShade="F2"/>
            <w:vAlign w:val="center"/>
          </w:tcPr>
          <w:p w14:paraId="05F9E636" w14:textId="77777777" w:rsidR="003D62E9" w:rsidRDefault="003D62E9" w:rsidP="003368BF">
            <w:pPr>
              <w:spacing w:before="0"/>
            </w:pPr>
          </w:p>
        </w:tc>
      </w:tr>
      <w:tr w:rsidR="003D62E9" w14:paraId="3AEAC84D" w14:textId="77777777" w:rsidTr="003368BF">
        <w:trPr>
          <w:cantSplit/>
          <w:trHeight w:val="300"/>
        </w:trPr>
        <w:tc>
          <w:tcPr>
            <w:tcW w:w="8460" w:type="dxa"/>
          </w:tcPr>
          <w:p w14:paraId="4C70DDB1" w14:textId="77777777" w:rsidR="00416522" w:rsidRPr="00416522" w:rsidRDefault="00416522" w:rsidP="003368BF">
            <w:pPr>
              <w:pStyle w:val="Listline1bold"/>
            </w:pPr>
            <w:r w:rsidRPr="00416522">
              <w:t>Directly within or within 1 mile of environmental justice (EJ) community?</w:t>
            </w:r>
          </w:p>
          <w:p w14:paraId="53870B16" w14:textId="48377292" w:rsidR="003D62E9" w:rsidRDefault="00416522" w:rsidP="003368BF">
            <w:pPr>
              <w:spacing w:before="0"/>
            </w:pPr>
            <w:r w:rsidRPr="7DC37DB4">
              <w:t xml:space="preserve">If yes, inform consultant to consider if </w:t>
            </w:r>
            <w:r w:rsidR="0016545C">
              <w:t xml:space="preserve">project is </w:t>
            </w:r>
            <w:r w:rsidRPr="7DC37DB4">
              <w:t xml:space="preserve">subject to MEPA review. </w:t>
            </w:r>
          </w:p>
        </w:tc>
        <w:tc>
          <w:tcPr>
            <w:tcW w:w="3150" w:type="dxa"/>
            <w:vAlign w:val="center"/>
          </w:tcPr>
          <w:p w14:paraId="7EC1298C" w14:textId="345FE66A" w:rsidR="003D62E9" w:rsidRDefault="003D62E9" w:rsidP="003368BF">
            <w:pPr>
              <w:spacing w:before="0"/>
            </w:pPr>
          </w:p>
        </w:tc>
        <w:tc>
          <w:tcPr>
            <w:tcW w:w="3240" w:type="dxa"/>
            <w:vAlign w:val="center"/>
          </w:tcPr>
          <w:p w14:paraId="5363E8E7" w14:textId="77777777" w:rsidR="003D62E9" w:rsidRDefault="003D62E9" w:rsidP="003368BF">
            <w:pPr>
              <w:spacing w:before="0"/>
            </w:pPr>
          </w:p>
        </w:tc>
      </w:tr>
      <w:tr w:rsidR="003D62E9" w14:paraId="2A01D226" w14:textId="77777777" w:rsidTr="003368BF">
        <w:trPr>
          <w:cantSplit/>
          <w:trHeight w:val="300"/>
        </w:trPr>
        <w:tc>
          <w:tcPr>
            <w:tcW w:w="8460" w:type="dxa"/>
            <w:shd w:val="clear" w:color="auto" w:fill="F2F2F2" w:themeFill="background1" w:themeFillShade="F2"/>
          </w:tcPr>
          <w:p w14:paraId="68C31138" w14:textId="626D5510" w:rsidR="00416522" w:rsidRPr="00416522" w:rsidRDefault="00416522" w:rsidP="003368BF">
            <w:pPr>
              <w:pStyle w:val="Listline1bold"/>
            </w:pPr>
            <w:r w:rsidRPr="7DC37DB4">
              <w:t xml:space="preserve">MEPA </w:t>
            </w:r>
            <w:r w:rsidRPr="009C6120">
              <w:t>(Environmental Notification Form [ENF], Expanded ENF [EENF]/Rollover</w:t>
            </w:r>
            <w:r w:rsidR="178795D1" w:rsidRPr="009C6120">
              <w:t xml:space="preserve"> </w:t>
            </w:r>
            <w:r w:rsidRPr="009C6120">
              <w:t>Environmental Impact Report [EIR], EENF/Single EIR</w:t>
            </w:r>
            <w:r w:rsidR="7CF4ED9D" w:rsidRPr="009C6120">
              <w:t>, ENF/Draft EIR/Final EIR</w:t>
            </w:r>
            <w:r w:rsidRPr="009C6120">
              <w:t>)</w:t>
            </w:r>
          </w:p>
          <w:p w14:paraId="5C12F867" w14:textId="2DE6758F" w:rsidR="003D62E9" w:rsidRDefault="00416522" w:rsidP="003368BF">
            <w:pPr>
              <w:spacing w:before="0"/>
            </w:pPr>
            <w:r w:rsidRPr="00A52895">
              <w:t>If yes, scope consultant to prepare draft filing. Discuss schedule. Ensure the consultant considers EJ populations in filing approach.</w:t>
            </w:r>
          </w:p>
        </w:tc>
        <w:tc>
          <w:tcPr>
            <w:tcW w:w="3150" w:type="dxa"/>
            <w:shd w:val="clear" w:color="auto" w:fill="F2F2F2" w:themeFill="background1" w:themeFillShade="F2"/>
            <w:vAlign w:val="center"/>
          </w:tcPr>
          <w:p w14:paraId="5ED07DBA" w14:textId="4EC03302" w:rsidR="003D62E9" w:rsidRDefault="003D62E9" w:rsidP="003368BF">
            <w:pPr>
              <w:spacing w:before="0"/>
            </w:pPr>
          </w:p>
        </w:tc>
        <w:tc>
          <w:tcPr>
            <w:tcW w:w="3240" w:type="dxa"/>
            <w:shd w:val="clear" w:color="auto" w:fill="F2F2F2" w:themeFill="background1" w:themeFillShade="F2"/>
            <w:vAlign w:val="center"/>
          </w:tcPr>
          <w:p w14:paraId="7F744180" w14:textId="77777777" w:rsidR="003D62E9" w:rsidRDefault="003D62E9" w:rsidP="003368BF">
            <w:pPr>
              <w:spacing w:before="0"/>
            </w:pPr>
          </w:p>
        </w:tc>
      </w:tr>
      <w:tr w:rsidR="003D62E9" w14:paraId="1295B297" w14:textId="77777777" w:rsidTr="003368BF">
        <w:trPr>
          <w:cantSplit/>
          <w:trHeight w:val="300"/>
        </w:trPr>
        <w:tc>
          <w:tcPr>
            <w:tcW w:w="8460" w:type="dxa"/>
          </w:tcPr>
          <w:p w14:paraId="256674ED" w14:textId="03E54476" w:rsidR="00416522" w:rsidRPr="009C6120" w:rsidRDefault="00416522" w:rsidP="003368BF">
            <w:pPr>
              <w:pStyle w:val="Listline1bold"/>
            </w:pPr>
            <w:r w:rsidRPr="009C6120">
              <w:t>NEPA (Programmatic or Individual Categorical Exclusion [CE])</w:t>
            </w:r>
          </w:p>
          <w:p w14:paraId="22E7BF04" w14:textId="06D15323" w:rsidR="003D62E9" w:rsidRDefault="00416522" w:rsidP="003368BF">
            <w:pPr>
              <w:spacing w:before="0"/>
            </w:pPr>
            <w:r w:rsidRPr="00A52895">
              <w:t xml:space="preserve">If yes, inform consultant that MassDOT Environmental will prepare NEPA documentation, unless otherwise noted. See </w:t>
            </w:r>
            <w:hyperlink r:id="rId15" w:history="1">
              <w:r w:rsidRPr="0072079C">
                <w:rPr>
                  <w:color w:val="0000FF"/>
                  <w:u w:val="single"/>
                </w:rPr>
                <w:t>NEPA Classes of Action</w:t>
              </w:r>
            </w:hyperlink>
            <w:r w:rsidRPr="00A52895">
              <w:t xml:space="preserve"> and MassDOT’s </w:t>
            </w:r>
            <w:hyperlink r:id="rId16" w:history="1">
              <w:r w:rsidRPr="0072079C">
                <w:rPr>
                  <w:color w:val="0000FF"/>
                  <w:u w:val="single"/>
                </w:rPr>
                <w:t>Programmatic Agreement</w:t>
              </w:r>
            </w:hyperlink>
            <w:r w:rsidRPr="00A52895">
              <w:t xml:space="preserve"> with </w:t>
            </w:r>
            <w:r>
              <w:t>the Federal Highway Administration [</w:t>
            </w:r>
            <w:r w:rsidRPr="00A52895">
              <w:t>FHWA</w:t>
            </w:r>
            <w:r>
              <w:t>]</w:t>
            </w:r>
            <w:r w:rsidRPr="00A52895">
              <w:t xml:space="preserve"> for guidance.</w:t>
            </w:r>
          </w:p>
        </w:tc>
        <w:tc>
          <w:tcPr>
            <w:tcW w:w="3150" w:type="dxa"/>
            <w:vAlign w:val="center"/>
          </w:tcPr>
          <w:p w14:paraId="2F97D3AC" w14:textId="3E71AA92" w:rsidR="003D62E9" w:rsidRDefault="003D62E9" w:rsidP="003368BF">
            <w:pPr>
              <w:spacing w:before="0"/>
            </w:pPr>
          </w:p>
        </w:tc>
        <w:tc>
          <w:tcPr>
            <w:tcW w:w="3240" w:type="dxa"/>
            <w:vAlign w:val="center"/>
          </w:tcPr>
          <w:p w14:paraId="6EA03171" w14:textId="77777777" w:rsidR="003D62E9" w:rsidRDefault="003D62E9" w:rsidP="003368BF">
            <w:pPr>
              <w:spacing w:before="0"/>
            </w:pPr>
          </w:p>
        </w:tc>
      </w:tr>
      <w:tr w:rsidR="003D62E9" w14:paraId="7B7D4091" w14:textId="77777777" w:rsidTr="003368BF">
        <w:trPr>
          <w:cantSplit/>
          <w:trHeight w:val="300"/>
        </w:trPr>
        <w:tc>
          <w:tcPr>
            <w:tcW w:w="8460" w:type="dxa"/>
            <w:shd w:val="clear" w:color="auto" w:fill="F2F2F2" w:themeFill="background1" w:themeFillShade="F2"/>
          </w:tcPr>
          <w:p w14:paraId="5D91BF77" w14:textId="4EFF7797" w:rsidR="00416522" w:rsidRPr="0031056D" w:rsidRDefault="129AAD02" w:rsidP="003368BF">
            <w:pPr>
              <w:pStyle w:val="Listline1bold"/>
            </w:pPr>
            <w:r w:rsidRPr="6D2E4149">
              <w:t xml:space="preserve">Section 401 </w:t>
            </w:r>
            <w:r w:rsidRPr="009C6120">
              <w:t>(Individual Water Quality Certification [WQC] for Fill, Individual WQC for Dredge, WQC Variance)</w:t>
            </w:r>
          </w:p>
          <w:p w14:paraId="13F10C1F" w14:textId="6A4156C2" w:rsidR="003D62E9" w:rsidRPr="0031056D" w:rsidRDefault="129AAD02" w:rsidP="003368BF">
            <w:pPr>
              <w:spacing w:before="0"/>
            </w:pPr>
            <w:r w:rsidRPr="7DC37DB4">
              <w:t>If yes, scope consultant to prepare draft application using 401/404 checklist</w:t>
            </w:r>
            <w:r w:rsidR="3F2667C7" w:rsidRPr="7DC37DB4">
              <w:t>.</w:t>
            </w:r>
            <w:r w:rsidR="33C30211" w:rsidRPr="7DC37DB4">
              <w:t>*</w:t>
            </w:r>
            <w:r w:rsidRPr="7DC37DB4">
              <w:t xml:space="preserve"> </w:t>
            </w:r>
          </w:p>
        </w:tc>
        <w:tc>
          <w:tcPr>
            <w:tcW w:w="3150" w:type="dxa"/>
            <w:shd w:val="clear" w:color="auto" w:fill="F2F2F2" w:themeFill="background1" w:themeFillShade="F2"/>
            <w:vAlign w:val="center"/>
          </w:tcPr>
          <w:p w14:paraId="216ABCC2" w14:textId="29A96A86" w:rsidR="003D62E9" w:rsidRDefault="003D62E9" w:rsidP="003368BF">
            <w:pPr>
              <w:spacing w:before="0"/>
            </w:pPr>
          </w:p>
        </w:tc>
        <w:tc>
          <w:tcPr>
            <w:tcW w:w="3240" w:type="dxa"/>
            <w:shd w:val="clear" w:color="auto" w:fill="F2F2F2" w:themeFill="background1" w:themeFillShade="F2"/>
            <w:vAlign w:val="center"/>
          </w:tcPr>
          <w:p w14:paraId="16D81A7F" w14:textId="77777777" w:rsidR="003D62E9" w:rsidRDefault="003D62E9" w:rsidP="003368BF">
            <w:pPr>
              <w:spacing w:before="0"/>
            </w:pPr>
          </w:p>
        </w:tc>
      </w:tr>
      <w:tr w:rsidR="003D62E9" w14:paraId="043BF920" w14:textId="77777777" w:rsidTr="003368BF">
        <w:trPr>
          <w:cantSplit/>
          <w:trHeight w:val="300"/>
        </w:trPr>
        <w:tc>
          <w:tcPr>
            <w:tcW w:w="8460" w:type="dxa"/>
          </w:tcPr>
          <w:p w14:paraId="084A3344" w14:textId="094AE7CB" w:rsidR="00416522" w:rsidRPr="009C6120" w:rsidRDefault="129AAD02" w:rsidP="003368BF">
            <w:pPr>
              <w:pStyle w:val="Listline1bold"/>
            </w:pPr>
            <w:r w:rsidRPr="6D2E4149">
              <w:lastRenderedPageBreak/>
              <w:t xml:space="preserve">Section </w:t>
            </w:r>
            <w:r w:rsidRPr="009C6120">
              <w:t>404</w:t>
            </w:r>
            <w:r w:rsidRPr="009C6120">
              <w:rPr>
                <w:b w:val="0"/>
                <w:bCs w:val="0"/>
              </w:rPr>
              <w:t xml:space="preserve"> </w:t>
            </w:r>
            <w:r w:rsidR="009C6120" w:rsidRPr="009C6120">
              <w:t>(</w:t>
            </w:r>
            <w:r w:rsidR="00B96510" w:rsidRPr="009C6120">
              <w:t>Non-Reporting</w:t>
            </w:r>
            <w:r w:rsidRPr="009C6120">
              <w:t>, Pre-Construction Notification [PCN], Individual Permit)</w:t>
            </w:r>
          </w:p>
          <w:p w14:paraId="32A9A22C" w14:textId="72DD40C8" w:rsidR="003D62E9" w:rsidRPr="0031056D" w:rsidRDefault="129AAD02" w:rsidP="003368BF">
            <w:pPr>
              <w:spacing w:before="0"/>
            </w:pPr>
            <w:r w:rsidRPr="7DC37DB4">
              <w:t>If yes, scope consultant to prepare draft application using 401/404 checklist</w:t>
            </w:r>
            <w:r w:rsidR="39ECCBE7" w:rsidRPr="7DC37DB4">
              <w:t>.</w:t>
            </w:r>
            <w:r w:rsidR="33C30211" w:rsidRPr="7DC37DB4">
              <w:t>*</w:t>
            </w:r>
          </w:p>
          <w:p w14:paraId="0F22F0FE" w14:textId="75E0F6AC" w:rsidR="00B81698" w:rsidRPr="0031056D" w:rsidRDefault="2DBA8B3F" w:rsidP="003368BF">
            <w:pPr>
              <w:spacing w:before="0"/>
            </w:pPr>
            <w:r w:rsidRPr="34D55A72">
              <w:t xml:space="preserve">Notes: Impacts to intermittent streams and isolated vegetated </w:t>
            </w:r>
            <w:r w:rsidR="178C5F6C" w:rsidRPr="34D55A72">
              <w:t>wetlands</w:t>
            </w:r>
            <w:r w:rsidRPr="34D55A72">
              <w:t xml:space="preserve"> will be considered jurisdictional under Section 404 unless a</w:t>
            </w:r>
            <w:r w:rsidR="1865075F" w:rsidRPr="34D55A72">
              <w:t>n approved</w:t>
            </w:r>
            <w:r w:rsidRPr="34D55A72">
              <w:t xml:space="preserve"> jurisdictional determin</w:t>
            </w:r>
            <w:r w:rsidR="4D686D8A" w:rsidRPr="34D55A72">
              <w:t>ation has been obtained from the USACE</w:t>
            </w:r>
            <w:r w:rsidR="09DD9C93" w:rsidRPr="34D55A72">
              <w:t>.</w:t>
            </w:r>
          </w:p>
        </w:tc>
        <w:tc>
          <w:tcPr>
            <w:tcW w:w="3150" w:type="dxa"/>
            <w:vAlign w:val="center"/>
          </w:tcPr>
          <w:p w14:paraId="4A83EC8E" w14:textId="63685518" w:rsidR="003D62E9" w:rsidRDefault="003D62E9" w:rsidP="003368BF">
            <w:pPr>
              <w:spacing w:before="0"/>
            </w:pPr>
          </w:p>
        </w:tc>
        <w:tc>
          <w:tcPr>
            <w:tcW w:w="3240" w:type="dxa"/>
            <w:vAlign w:val="center"/>
          </w:tcPr>
          <w:p w14:paraId="4216EAD6" w14:textId="77777777" w:rsidR="003D62E9" w:rsidRDefault="003D62E9" w:rsidP="003368BF">
            <w:pPr>
              <w:spacing w:before="0"/>
            </w:pPr>
          </w:p>
        </w:tc>
      </w:tr>
      <w:tr w:rsidR="00B81698" w14:paraId="1968B6F2" w14:textId="77777777" w:rsidTr="003368BF">
        <w:trPr>
          <w:cantSplit/>
          <w:trHeight w:val="300"/>
        </w:trPr>
        <w:tc>
          <w:tcPr>
            <w:tcW w:w="8460" w:type="dxa"/>
            <w:shd w:val="clear" w:color="auto" w:fill="F2F2F2" w:themeFill="background1" w:themeFillShade="F2"/>
          </w:tcPr>
          <w:p w14:paraId="5952AA95" w14:textId="6CCBE5E4" w:rsidR="00B81698" w:rsidRPr="00416522" w:rsidRDefault="00B81698" w:rsidP="003368BF">
            <w:pPr>
              <w:pStyle w:val="Listline1bold"/>
            </w:pPr>
            <w:r w:rsidRPr="7DC37DB4">
              <w:t xml:space="preserve">U.S. Coast Guard </w:t>
            </w:r>
            <w:r w:rsidRPr="009C6120">
              <w:t>(Bridge Permit, S</w:t>
            </w:r>
            <w:r w:rsidR="00C539FA" w:rsidRPr="009C6120">
              <w:t>urface</w:t>
            </w:r>
            <w:r w:rsidR="009A5E79" w:rsidRPr="009C6120">
              <w:t xml:space="preserve"> </w:t>
            </w:r>
            <w:r w:rsidRPr="009C6120">
              <w:t>T</w:t>
            </w:r>
            <w:r w:rsidR="00C539FA" w:rsidRPr="009C6120">
              <w:t xml:space="preserve">ransportation </w:t>
            </w:r>
            <w:r w:rsidR="009A5E79" w:rsidRPr="009C6120">
              <w:t xml:space="preserve">and </w:t>
            </w:r>
            <w:r w:rsidRPr="009C6120">
              <w:t>U</w:t>
            </w:r>
            <w:r w:rsidR="009A5E79" w:rsidRPr="009C6120">
              <w:t xml:space="preserve">niform </w:t>
            </w:r>
            <w:r w:rsidRPr="009C6120">
              <w:t>R</w:t>
            </w:r>
            <w:r w:rsidR="009A5E79" w:rsidRPr="009C6120">
              <w:t xml:space="preserve">elocation Assistance </w:t>
            </w:r>
            <w:r w:rsidRPr="009C6120">
              <w:t>A</w:t>
            </w:r>
            <w:r w:rsidR="009A5E79" w:rsidRPr="009C6120">
              <w:t>ct (STUR</w:t>
            </w:r>
            <w:r w:rsidR="00E47DE7" w:rsidRPr="009C6120">
              <w:t>A</w:t>
            </w:r>
            <w:r w:rsidR="009A5E79" w:rsidRPr="009C6120">
              <w:t>A) Exemption</w:t>
            </w:r>
            <w:r w:rsidRPr="009C6120">
              <w:t>, Advance Approval)</w:t>
            </w:r>
          </w:p>
          <w:p w14:paraId="4D2FA3A0" w14:textId="0B979E98" w:rsidR="00B81698" w:rsidRPr="00416522" w:rsidRDefault="00B81698" w:rsidP="009206E2">
            <w:pPr>
              <w:pStyle w:val="ListParagraph"/>
              <w:spacing w:before="0"/>
              <w:ind w:left="36"/>
              <w:rPr>
                <w:b/>
                <w:bCs/>
              </w:rPr>
            </w:pPr>
            <w:r w:rsidRPr="7DC37DB4">
              <w:t>If yes, scope consultant to prepare draft application and potentially a navigation impact report.</w:t>
            </w:r>
          </w:p>
        </w:tc>
        <w:tc>
          <w:tcPr>
            <w:tcW w:w="3150" w:type="dxa"/>
            <w:shd w:val="clear" w:color="auto" w:fill="F2F2F2" w:themeFill="background1" w:themeFillShade="F2"/>
            <w:vAlign w:val="center"/>
          </w:tcPr>
          <w:p w14:paraId="37A51EBF" w14:textId="301A19AC" w:rsidR="00B81698" w:rsidRDefault="00B81698" w:rsidP="003368BF">
            <w:pPr>
              <w:spacing w:before="0"/>
            </w:pPr>
          </w:p>
        </w:tc>
        <w:tc>
          <w:tcPr>
            <w:tcW w:w="3240" w:type="dxa"/>
            <w:shd w:val="clear" w:color="auto" w:fill="F2F2F2" w:themeFill="background1" w:themeFillShade="F2"/>
            <w:vAlign w:val="center"/>
          </w:tcPr>
          <w:p w14:paraId="54995542" w14:textId="77777777" w:rsidR="00B81698" w:rsidRDefault="00B81698" w:rsidP="003368BF">
            <w:pPr>
              <w:spacing w:before="0"/>
            </w:pPr>
          </w:p>
        </w:tc>
      </w:tr>
      <w:tr w:rsidR="00B81698" w14:paraId="2887B697" w14:textId="77777777" w:rsidTr="003368BF">
        <w:trPr>
          <w:cantSplit/>
        </w:trPr>
        <w:tc>
          <w:tcPr>
            <w:tcW w:w="8460" w:type="dxa"/>
            <w:shd w:val="clear" w:color="auto" w:fill="FFFFFF" w:themeFill="background1"/>
          </w:tcPr>
          <w:p w14:paraId="43AB400A" w14:textId="7BC372A1" w:rsidR="00EA3693" w:rsidRPr="00EA3693" w:rsidRDefault="00B81698" w:rsidP="003368BF">
            <w:pPr>
              <w:pStyle w:val="Listline1bold"/>
            </w:pPr>
            <w:r w:rsidRPr="00A52895">
              <w:t xml:space="preserve">Coastal Zone Management (CZM) Federal Consistency Review </w:t>
            </w:r>
            <w:r w:rsidRPr="009C6120">
              <w:t>(Y/N)</w:t>
            </w:r>
          </w:p>
          <w:p w14:paraId="0C645D25" w14:textId="3821BD12" w:rsidR="00B81698" w:rsidRPr="00CD0B6F" w:rsidRDefault="00B81698" w:rsidP="003368BF">
            <w:pPr>
              <w:spacing w:before="0"/>
            </w:pPr>
            <w:r w:rsidRPr="2FC35C90">
              <w:t xml:space="preserve">If CZM review is needed and will not be conducted through the Section 404 or MEPA review, scope consultant to prepare a </w:t>
            </w:r>
            <w:r w:rsidR="13539A92" w:rsidRPr="2FC35C90">
              <w:t xml:space="preserve">draft </w:t>
            </w:r>
            <w:r w:rsidRPr="2FC35C90">
              <w:t>federal consistency review determination letter to CZM at 25%.</w:t>
            </w:r>
          </w:p>
        </w:tc>
        <w:tc>
          <w:tcPr>
            <w:tcW w:w="3150" w:type="dxa"/>
            <w:shd w:val="clear" w:color="auto" w:fill="FFFFFF" w:themeFill="background1"/>
            <w:vAlign w:val="center"/>
          </w:tcPr>
          <w:p w14:paraId="01560719" w14:textId="745798EC" w:rsidR="00B81698" w:rsidRDefault="00B81698" w:rsidP="003368BF">
            <w:pPr>
              <w:spacing w:before="0"/>
            </w:pPr>
          </w:p>
        </w:tc>
        <w:tc>
          <w:tcPr>
            <w:tcW w:w="3240" w:type="dxa"/>
            <w:shd w:val="clear" w:color="auto" w:fill="FFFFFF" w:themeFill="background1"/>
            <w:vAlign w:val="center"/>
          </w:tcPr>
          <w:p w14:paraId="5C5AF577" w14:textId="77777777" w:rsidR="00B81698" w:rsidRDefault="00B81698" w:rsidP="003368BF">
            <w:pPr>
              <w:spacing w:before="0"/>
            </w:pPr>
          </w:p>
        </w:tc>
      </w:tr>
      <w:tr w:rsidR="00B81698" w:rsidRPr="00A52895" w14:paraId="3D9AF6C6" w14:textId="77777777" w:rsidTr="003368BF">
        <w:trPr>
          <w:cantSplit/>
        </w:trPr>
        <w:tc>
          <w:tcPr>
            <w:tcW w:w="8460" w:type="dxa"/>
            <w:shd w:val="clear" w:color="auto" w:fill="F2F2F2" w:themeFill="background1" w:themeFillShade="F2"/>
          </w:tcPr>
          <w:p w14:paraId="4ACF5209" w14:textId="30D8E823" w:rsidR="00B81698" w:rsidRPr="00CF1620" w:rsidRDefault="00B81698" w:rsidP="003368BF">
            <w:pPr>
              <w:pStyle w:val="Listline1bold"/>
            </w:pPr>
            <w:r w:rsidRPr="00A52895">
              <w:t>Essential Fish Habitat</w:t>
            </w:r>
            <w:r>
              <w:t xml:space="preserve"> (EFH)</w:t>
            </w:r>
            <w:r w:rsidRPr="00A52895">
              <w:t xml:space="preserve"> </w:t>
            </w:r>
            <w:r w:rsidRPr="009C6120">
              <w:t>(Y/N)</w:t>
            </w:r>
            <w:r>
              <w:br/>
            </w:r>
            <w:r w:rsidRPr="00A92FE7">
              <w:rPr>
                <w:b w:val="0"/>
                <w:bCs w:val="0"/>
              </w:rPr>
              <w:t>If yes,</w:t>
            </w:r>
            <w:r w:rsidR="0068411A" w:rsidRPr="00A92FE7">
              <w:rPr>
                <w:b w:val="0"/>
                <w:bCs w:val="0"/>
              </w:rPr>
              <w:t xml:space="preserve"> refer to “Notes” in </w:t>
            </w:r>
            <w:r w:rsidR="009461FE" w:rsidRPr="00A92FE7">
              <w:rPr>
                <w:b w:val="0"/>
                <w:bCs w:val="0"/>
              </w:rPr>
              <w:t xml:space="preserve">Question </w:t>
            </w:r>
            <w:r w:rsidR="0068411A" w:rsidRPr="00A92FE7">
              <w:rPr>
                <w:b w:val="0"/>
                <w:bCs w:val="0"/>
              </w:rPr>
              <w:t>5</w:t>
            </w:r>
            <w:r w:rsidR="00542B3D" w:rsidRPr="00A92FE7">
              <w:rPr>
                <w:b w:val="0"/>
                <w:bCs w:val="0"/>
              </w:rPr>
              <w:t>4</w:t>
            </w:r>
            <w:r w:rsidR="0068411A" w:rsidRPr="00A92FE7">
              <w:rPr>
                <w:b w:val="0"/>
                <w:bCs w:val="0"/>
              </w:rPr>
              <w:t xml:space="preserve"> for guidance on scoping the consultant.</w:t>
            </w:r>
          </w:p>
        </w:tc>
        <w:tc>
          <w:tcPr>
            <w:tcW w:w="3150" w:type="dxa"/>
            <w:shd w:val="clear" w:color="auto" w:fill="F2F2F2" w:themeFill="background1" w:themeFillShade="F2"/>
            <w:vAlign w:val="center"/>
          </w:tcPr>
          <w:p w14:paraId="0E8AF9E4" w14:textId="5F9293D6" w:rsidR="00B81698" w:rsidRPr="00A52895" w:rsidRDefault="00B81698" w:rsidP="003368BF">
            <w:pPr>
              <w:spacing w:before="0"/>
            </w:pPr>
          </w:p>
        </w:tc>
        <w:tc>
          <w:tcPr>
            <w:tcW w:w="3240" w:type="dxa"/>
            <w:shd w:val="clear" w:color="auto" w:fill="F2F2F2" w:themeFill="background1" w:themeFillShade="F2"/>
            <w:vAlign w:val="center"/>
          </w:tcPr>
          <w:p w14:paraId="04A15DDF" w14:textId="77777777" w:rsidR="00B81698" w:rsidRPr="00A52895" w:rsidRDefault="00B81698" w:rsidP="003368BF">
            <w:pPr>
              <w:spacing w:before="0"/>
            </w:pPr>
          </w:p>
        </w:tc>
      </w:tr>
      <w:tr w:rsidR="00B81698" w:rsidRPr="00A52895" w14:paraId="00CC9A80" w14:textId="77777777" w:rsidTr="003368BF">
        <w:trPr>
          <w:cantSplit/>
        </w:trPr>
        <w:tc>
          <w:tcPr>
            <w:tcW w:w="8460" w:type="dxa"/>
            <w:shd w:val="clear" w:color="auto" w:fill="FFFFFF" w:themeFill="background1"/>
          </w:tcPr>
          <w:p w14:paraId="55A88DE4" w14:textId="46385DDB" w:rsidR="00B81698" w:rsidRPr="00CF1620" w:rsidRDefault="00B81698" w:rsidP="003368BF">
            <w:pPr>
              <w:pStyle w:val="Listline1bold"/>
            </w:pPr>
            <w:r w:rsidRPr="00A52895">
              <w:t xml:space="preserve">Section 7 Endangered Species Act </w:t>
            </w:r>
            <w:r w:rsidRPr="009C6120">
              <w:t>(Y/N; U.S. Fish &amp; Wildlife Service [USFWS] and/or National Marine Fisheries [NMFS])</w:t>
            </w:r>
          </w:p>
          <w:p w14:paraId="1A5237F8" w14:textId="72A8A2BD" w:rsidR="00B81698" w:rsidRPr="00CF1620" w:rsidRDefault="00B81698" w:rsidP="009206E2">
            <w:pPr>
              <w:pStyle w:val="ListParagraph"/>
              <w:spacing w:before="0"/>
              <w:ind w:left="36"/>
            </w:pPr>
            <w:r w:rsidRPr="00CF1620">
              <w:t>If yes, write USFWS and/or NMFS to designate which consultation is required. Refer to “Notes” in Question 5</w:t>
            </w:r>
            <w:r w:rsidR="00361EEB">
              <w:t>2</w:t>
            </w:r>
            <w:r w:rsidR="00EF70F6">
              <w:t xml:space="preserve"> and 5</w:t>
            </w:r>
            <w:r w:rsidR="00361EEB">
              <w:t>3</w:t>
            </w:r>
            <w:r w:rsidRPr="00CF1620">
              <w:t xml:space="preserve"> for guidance on scoping the consultant.</w:t>
            </w:r>
          </w:p>
        </w:tc>
        <w:tc>
          <w:tcPr>
            <w:tcW w:w="3150" w:type="dxa"/>
            <w:shd w:val="clear" w:color="auto" w:fill="FFFFFF" w:themeFill="background1"/>
            <w:vAlign w:val="center"/>
          </w:tcPr>
          <w:p w14:paraId="5F39E17C" w14:textId="153E6D8F" w:rsidR="00B81698" w:rsidRPr="00A52895" w:rsidRDefault="00B81698" w:rsidP="003368BF">
            <w:pPr>
              <w:spacing w:before="0"/>
            </w:pPr>
          </w:p>
        </w:tc>
        <w:tc>
          <w:tcPr>
            <w:tcW w:w="3240" w:type="dxa"/>
            <w:shd w:val="clear" w:color="auto" w:fill="FFFFFF" w:themeFill="background1"/>
            <w:vAlign w:val="center"/>
          </w:tcPr>
          <w:p w14:paraId="4A8C3B52" w14:textId="77777777" w:rsidR="00B81698" w:rsidRPr="00A52895" w:rsidRDefault="00B81698" w:rsidP="003368BF">
            <w:pPr>
              <w:spacing w:before="0"/>
            </w:pPr>
          </w:p>
        </w:tc>
      </w:tr>
      <w:tr w:rsidR="00B81698" w:rsidRPr="00A52895" w14:paraId="08CE223A" w14:textId="77777777" w:rsidTr="003368BF">
        <w:trPr>
          <w:cantSplit/>
        </w:trPr>
        <w:tc>
          <w:tcPr>
            <w:tcW w:w="8460" w:type="dxa"/>
            <w:shd w:val="clear" w:color="auto" w:fill="F2F2F2" w:themeFill="background1" w:themeFillShade="F2"/>
          </w:tcPr>
          <w:p w14:paraId="2FECEB6B" w14:textId="77777777" w:rsidR="00B81698" w:rsidRDefault="00B81698" w:rsidP="003368BF">
            <w:pPr>
              <w:pStyle w:val="Listline1bold"/>
            </w:pPr>
            <w:r w:rsidRPr="00A52895">
              <w:t>Natural Heritage &amp; Endangered Species Program (NHESP) Estimated or Priority Habitat</w:t>
            </w:r>
          </w:p>
          <w:p w14:paraId="66EBB9A3" w14:textId="371BCB77" w:rsidR="00B81698" w:rsidRPr="00CF1620" w:rsidRDefault="00B81698" w:rsidP="003368BF">
            <w:pPr>
              <w:spacing w:before="0"/>
              <w:rPr>
                <w:b/>
                <w:bCs/>
              </w:rPr>
            </w:pPr>
            <w:r w:rsidRPr="00A52895">
              <w:t xml:space="preserve">If yes, inform consultant that </w:t>
            </w:r>
            <w:r w:rsidR="00887AA0">
              <w:t xml:space="preserve">MassDOT </w:t>
            </w:r>
            <w:r w:rsidRPr="00A52895">
              <w:t>Environmental will coordinate directly with NHESP</w:t>
            </w:r>
            <w:r w:rsidR="004B38BF">
              <w:t xml:space="preserve"> </w:t>
            </w:r>
            <w:r w:rsidRPr="00A52895">
              <w:t>unless otherwise noted.</w:t>
            </w:r>
          </w:p>
        </w:tc>
        <w:tc>
          <w:tcPr>
            <w:tcW w:w="3150" w:type="dxa"/>
            <w:shd w:val="clear" w:color="auto" w:fill="F2F2F2" w:themeFill="background1" w:themeFillShade="F2"/>
            <w:vAlign w:val="center"/>
          </w:tcPr>
          <w:p w14:paraId="7C3D947A" w14:textId="16FDC13F" w:rsidR="00B81698" w:rsidRPr="00A52895" w:rsidRDefault="00B81698" w:rsidP="003368BF">
            <w:pPr>
              <w:spacing w:before="0"/>
            </w:pPr>
          </w:p>
        </w:tc>
        <w:tc>
          <w:tcPr>
            <w:tcW w:w="3240" w:type="dxa"/>
            <w:shd w:val="clear" w:color="auto" w:fill="F2F2F2" w:themeFill="background1" w:themeFillShade="F2"/>
            <w:vAlign w:val="center"/>
          </w:tcPr>
          <w:p w14:paraId="61760C99" w14:textId="77777777" w:rsidR="00B81698" w:rsidRPr="00A52895" w:rsidRDefault="00B81698" w:rsidP="003368BF">
            <w:pPr>
              <w:spacing w:before="0"/>
            </w:pPr>
          </w:p>
        </w:tc>
      </w:tr>
      <w:tr w:rsidR="00B81698" w:rsidRPr="00A52895" w14:paraId="44A3B5D0" w14:textId="77777777" w:rsidTr="003368BF">
        <w:trPr>
          <w:cantSplit/>
        </w:trPr>
        <w:tc>
          <w:tcPr>
            <w:tcW w:w="8460" w:type="dxa"/>
            <w:shd w:val="clear" w:color="auto" w:fill="FFFFFF" w:themeFill="background1"/>
          </w:tcPr>
          <w:p w14:paraId="2AF2662A" w14:textId="77777777" w:rsidR="00B81698" w:rsidRPr="00F06E09" w:rsidRDefault="00B81698" w:rsidP="003368BF">
            <w:pPr>
              <w:pStyle w:val="Listline1bold"/>
            </w:pPr>
            <w:r w:rsidRPr="00CF1620">
              <w:t xml:space="preserve">Section 106 </w:t>
            </w:r>
            <w:r w:rsidRPr="009C6120">
              <w:t>(In-House, No Adverse Effect, Adverse Effect)</w:t>
            </w:r>
          </w:p>
          <w:p w14:paraId="417AC470" w14:textId="54BFB5C4" w:rsidR="00EA3693" w:rsidRPr="004B38BF" w:rsidRDefault="00B81698" w:rsidP="003368BF">
            <w:pPr>
              <w:spacing w:before="0"/>
            </w:pPr>
            <w:r w:rsidRPr="00A52895">
              <w:t>MassDOT Environmental will complete Section 106 documentation, unless otherwise noted by its Cultural Resources Unit (CRU).</w:t>
            </w:r>
          </w:p>
        </w:tc>
        <w:tc>
          <w:tcPr>
            <w:tcW w:w="3150" w:type="dxa"/>
            <w:shd w:val="clear" w:color="auto" w:fill="FFFFFF" w:themeFill="background1"/>
            <w:vAlign w:val="center"/>
          </w:tcPr>
          <w:p w14:paraId="1DCEDD6C" w14:textId="1FEB4D81" w:rsidR="00B81698" w:rsidRPr="00A52895" w:rsidRDefault="00B81698" w:rsidP="003368BF">
            <w:pPr>
              <w:spacing w:before="0"/>
            </w:pPr>
          </w:p>
        </w:tc>
        <w:tc>
          <w:tcPr>
            <w:tcW w:w="3240" w:type="dxa"/>
            <w:shd w:val="clear" w:color="auto" w:fill="FFFFFF" w:themeFill="background1"/>
            <w:vAlign w:val="center"/>
          </w:tcPr>
          <w:p w14:paraId="24113ED2" w14:textId="0DA777CF" w:rsidR="00B81698" w:rsidRPr="00A52895" w:rsidRDefault="00B81698" w:rsidP="003368BF">
            <w:pPr>
              <w:spacing w:before="0"/>
            </w:pPr>
            <w:r w:rsidRPr="7DC37DB4">
              <w:t>No action required for consultant.</w:t>
            </w:r>
          </w:p>
        </w:tc>
      </w:tr>
      <w:tr w:rsidR="00B81698" w:rsidRPr="00A52895" w14:paraId="08E0A19B" w14:textId="77777777" w:rsidTr="003368BF">
        <w:trPr>
          <w:cantSplit/>
        </w:trPr>
        <w:tc>
          <w:tcPr>
            <w:tcW w:w="8460" w:type="dxa"/>
            <w:shd w:val="clear" w:color="auto" w:fill="F2F2F2" w:themeFill="background1" w:themeFillShade="F2"/>
          </w:tcPr>
          <w:p w14:paraId="6BB14062" w14:textId="77777777" w:rsidR="00B81698" w:rsidRPr="00F06E09" w:rsidRDefault="00B81698" w:rsidP="003368BF">
            <w:pPr>
              <w:pStyle w:val="Listline1bold"/>
            </w:pPr>
            <w:r w:rsidRPr="00A52895">
              <w:t xml:space="preserve">Adjacent Parkland or Wildlife Refuges for Section 4(f) </w:t>
            </w:r>
            <w:r w:rsidRPr="009C6120">
              <w:t>(Y/N)</w:t>
            </w:r>
          </w:p>
          <w:p w14:paraId="2BE3784A" w14:textId="36348A71" w:rsidR="00B81698" w:rsidRPr="00F06E09" w:rsidRDefault="00B81698" w:rsidP="003368BF">
            <w:pPr>
              <w:spacing w:before="0"/>
              <w:rPr>
                <w:b/>
                <w:bCs/>
              </w:rPr>
            </w:pPr>
            <w:r w:rsidRPr="00A52895">
              <w:t xml:space="preserve">If yes, </w:t>
            </w:r>
            <w:r w:rsidR="00010737">
              <w:t xml:space="preserve">MassDOT </w:t>
            </w:r>
            <w:r w:rsidRPr="00A52895">
              <w:t>Environmental will handle Section 4(f) documentation and consultation.</w:t>
            </w:r>
          </w:p>
        </w:tc>
        <w:tc>
          <w:tcPr>
            <w:tcW w:w="3150" w:type="dxa"/>
            <w:shd w:val="clear" w:color="auto" w:fill="F2F2F2" w:themeFill="background1" w:themeFillShade="F2"/>
            <w:vAlign w:val="center"/>
          </w:tcPr>
          <w:p w14:paraId="508A7278" w14:textId="21090982" w:rsidR="00B81698" w:rsidRPr="00A52895" w:rsidRDefault="00B81698" w:rsidP="003368BF">
            <w:pPr>
              <w:spacing w:before="0"/>
            </w:pPr>
          </w:p>
        </w:tc>
        <w:tc>
          <w:tcPr>
            <w:tcW w:w="3240" w:type="dxa"/>
            <w:shd w:val="clear" w:color="auto" w:fill="F2F2F2" w:themeFill="background1" w:themeFillShade="F2"/>
            <w:vAlign w:val="center"/>
          </w:tcPr>
          <w:p w14:paraId="6A563949" w14:textId="1AA83C1D" w:rsidR="00B81698" w:rsidRPr="00A52895" w:rsidRDefault="00B81698" w:rsidP="003368BF">
            <w:pPr>
              <w:spacing w:before="0"/>
            </w:pPr>
            <w:r w:rsidRPr="7DC37DB4">
              <w:t>No action required for consultant.</w:t>
            </w:r>
          </w:p>
        </w:tc>
      </w:tr>
      <w:tr w:rsidR="00B81698" w:rsidRPr="00A52895" w14:paraId="2E944DDA" w14:textId="77777777" w:rsidTr="003368BF">
        <w:trPr>
          <w:cantSplit/>
        </w:trPr>
        <w:tc>
          <w:tcPr>
            <w:tcW w:w="8460" w:type="dxa"/>
            <w:shd w:val="clear" w:color="auto" w:fill="FFFFFF" w:themeFill="background1"/>
          </w:tcPr>
          <w:p w14:paraId="0D480D13" w14:textId="77777777" w:rsidR="00B81698" w:rsidRPr="00F06E09" w:rsidRDefault="00B81698" w:rsidP="003368BF">
            <w:pPr>
              <w:pStyle w:val="Listline1bold"/>
            </w:pPr>
            <w:r w:rsidRPr="00D316E3">
              <w:t>Adjacent</w:t>
            </w:r>
            <w:r w:rsidRPr="00A52895">
              <w:t xml:space="preserve"> Section 6(f) Properties </w:t>
            </w:r>
            <w:r w:rsidRPr="009C6120">
              <w:t>(Y/N)</w:t>
            </w:r>
          </w:p>
          <w:p w14:paraId="2C476B54" w14:textId="739E85FD" w:rsidR="00B81698" w:rsidRPr="00F06E09" w:rsidRDefault="00B81698" w:rsidP="003368BF">
            <w:pPr>
              <w:spacing w:before="0"/>
              <w:rPr>
                <w:b/>
                <w:bCs/>
              </w:rPr>
            </w:pPr>
            <w:r w:rsidRPr="00A52895">
              <w:t>If yes,</w:t>
            </w:r>
            <w:r w:rsidR="00010737">
              <w:t xml:space="preserve"> MassDOT</w:t>
            </w:r>
            <w:r w:rsidRPr="00A52895">
              <w:t xml:space="preserve"> Environmental will handle Section 6(f) documentation and consultation.</w:t>
            </w:r>
          </w:p>
        </w:tc>
        <w:tc>
          <w:tcPr>
            <w:tcW w:w="3150" w:type="dxa"/>
            <w:shd w:val="clear" w:color="auto" w:fill="FFFFFF" w:themeFill="background1"/>
            <w:vAlign w:val="center"/>
          </w:tcPr>
          <w:p w14:paraId="4AED44B7" w14:textId="72BE8A2E" w:rsidR="00B81698" w:rsidRPr="00A52895" w:rsidRDefault="00B81698" w:rsidP="003368BF">
            <w:pPr>
              <w:spacing w:before="0"/>
            </w:pPr>
          </w:p>
        </w:tc>
        <w:tc>
          <w:tcPr>
            <w:tcW w:w="3240" w:type="dxa"/>
            <w:shd w:val="clear" w:color="auto" w:fill="FFFFFF" w:themeFill="background1"/>
            <w:vAlign w:val="center"/>
          </w:tcPr>
          <w:p w14:paraId="0B71FA19" w14:textId="4F1A6A79" w:rsidR="00B81698" w:rsidRDefault="00B81698" w:rsidP="003368BF">
            <w:pPr>
              <w:spacing w:before="0"/>
            </w:pPr>
            <w:r w:rsidRPr="7DC37DB4">
              <w:t>No action required for consultant.</w:t>
            </w:r>
          </w:p>
        </w:tc>
      </w:tr>
      <w:tr w:rsidR="00B81698" w:rsidRPr="00A52895" w14:paraId="47F4B5F3" w14:textId="77777777" w:rsidTr="003368BF">
        <w:trPr>
          <w:cantSplit/>
        </w:trPr>
        <w:tc>
          <w:tcPr>
            <w:tcW w:w="8460" w:type="dxa"/>
            <w:shd w:val="clear" w:color="auto" w:fill="F2F2F2" w:themeFill="background1" w:themeFillShade="F2"/>
          </w:tcPr>
          <w:p w14:paraId="3517560B" w14:textId="77777777" w:rsidR="00B81698" w:rsidRPr="00F06E09" w:rsidRDefault="00B81698" w:rsidP="003368BF">
            <w:pPr>
              <w:pStyle w:val="Listline1bold"/>
            </w:pPr>
            <w:r w:rsidRPr="00A52895">
              <w:lastRenderedPageBreak/>
              <w:t xml:space="preserve">Article 97 </w:t>
            </w:r>
            <w:r w:rsidRPr="009C6120">
              <w:t>(Y/N)</w:t>
            </w:r>
          </w:p>
          <w:p w14:paraId="353E8FA9" w14:textId="5E77AE4F" w:rsidR="00EA3693" w:rsidRPr="0050029A" w:rsidRDefault="00B81698" w:rsidP="009206E2">
            <w:pPr>
              <w:pStyle w:val="ListParagraph"/>
              <w:spacing w:before="0"/>
              <w:ind w:left="36"/>
            </w:pPr>
            <w:r w:rsidRPr="00A52895">
              <w:t xml:space="preserve">If yes, inform consultant that this project may be subject to MEPA review. Coordinate with </w:t>
            </w:r>
            <w:r w:rsidR="00D25419">
              <w:t xml:space="preserve">MassDOT </w:t>
            </w:r>
            <w:r w:rsidRPr="00A52895">
              <w:t>R</w:t>
            </w:r>
            <w:r w:rsidR="00D25419">
              <w:t>ight-</w:t>
            </w:r>
            <w:r w:rsidRPr="00A52895">
              <w:t>O</w:t>
            </w:r>
            <w:r w:rsidR="00D25419">
              <w:t>f-</w:t>
            </w:r>
            <w:r w:rsidRPr="00A52895">
              <w:t>W</w:t>
            </w:r>
            <w:r w:rsidR="00D25419">
              <w:t>ay (ROW)</w:t>
            </w:r>
            <w:r w:rsidRPr="00A52895">
              <w:t xml:space="preserve"> to confirm Article 97 applicability. Note that on rare occasions, temporary easements may be subject to Article 97.</w:t>
            </w:r>
          </w:p>
        </w:tc>
        <w:tc>
          <w:tcPr>
            <w:tcW w:w="3150" w:type="dxa"/>
            <w:shd w:val="clear" w:color="auto" w:fill="F2F2F2" w:themeFill="background1" w:themeFillShade="F2"/>
            <w:vAlign w:val="center"/>
          </w:tcPr>
          <w:p w14:paraId="3C1A1EE3" w14:textId="12C7EB45" w:rsidR="00B81698" w:rsidRPr="00A52895" w:rsidRDefault="00B81698" w:rsidP="003368BF">
            <w:pPr>
              <w:spacing w:before="0"/>
            </w:pPr>
          </w:p>
        </w:tc>
        <w:tc>
          <w:tcPr>
            <w:tcW w:w="3240" w:type="dxa"/>
            <w:shd w:val="clear" w:color="auto" w:fill="F2F2F2" w:themeFill="background1" w:themeFillShade="F2"/>
            <w:vAlign w:val="center"/>
          </w:tcPr>
          <w:p w14:paraId="511FB1CC" w14:textId="77777777" w:rsidR="00B81698" w:rsidRDefault="00B81698" w:rsidP="003368BF">
            <w:pPr>
              <w:spacing w:before="0"/>
            </w:pPr>
          </w:p>
        </w:tc>
      </w:tr>
      <w:tr w:rsidR="00B81698" w:rsidRPr="00A52895" w14:paraId="785F79A1" w14:textId="77777777" w:rsidTr="003368BF">
        <w:trPr>
          <w:cantSplit/>
        </w:trPr>
        <w:tc>
          <w:tcPr>
            <w:tcW w:w="8460" w:type="dxa"/>
            <w:shd w:val="clear" w:color="auto" w:fill="FFFFFF" w:themeFill="background1"/>
          </w:tcPr>
          <w:p w14:paraId="7C63E56D" w14:textId="77777777" w:rsidR="00B81698" w:rsidRPr="009C6120" w:rsidRDefault="1B9FDDA9" w:rsidP="003368BF">
            <w:pPr>
              <w:pStyle w:val="Listline1bold"/>
            </w:pPr>
            <w:r w:rsidRPr="34D55A72">
              <w:t xml:space="preserve">Other </w:t>
            </w:r>
            <w:r w:rsidRPr="009C6120">
              <w:t>(Section 408, Chapter 253, etc.)</w:t>
            </w:r>
          </w:p>
          <w:p w14:paraId="6BF2A4F7" w14:textId="5B346CE9" w:rsidR="00B81698" w:rsidRPr="00A52895" w:rsidRDefault="1B9FDDA9" w:rsidP="009206E2">
            <w:pPr>
              <w:pStyle w:val="ListParagraph"/>
              <w:spacing w:before="0"/>
              <w:ind w:left="36"/>
              <w:rPr>
                <w:b/>
                <w:bCs/>
              </w:rPr>
            </w:pPr>
            <w:r w:rsidRPr="34D55A72">
              <w:t>Use</w:t>
            </w:r>
            <w:r w:rsidR="62B4E6B2" w:rsidRPr="34D55A72">
              <w:t xml:space="preserve"> </w:t>
            </w:r>
            <w:r w:rsidR="5FAFCFD3" w:rsidRPr="34D55A72">
              <w:t>the following references to inform the Section 408</w:t>
            </w:r>
            <w:r w:rsidR="0D9E7CCF" w:rsidRPr="34D55A72">
              <w:t xml:space="preserve"> and Chapter 253</w:t>
            </w:r>
            <w:r w:rsidR="5FAFCFD3" w:rsidRPr="34D55A72">
              <w:t xml:space="preserve"> review process</w:t>
            </w:r>
            <w:r w:rsidR="0D9E7CCF" w:rsidRPr="34D55A72">
              <w:t>es</w:t>
            </w:r>
            <w:r w:rsidR="5FAFCFD3" w:rsidRPr="34D55A72">
              <w:t xml:space="preserve">: </w:t>
            </w:r>
            <w:hyperlink r:id="rId17">
              <w:r w:rsidRPr="0072079C">
                <w:rPr>
                  <w:rStyle w:val="Hyperlink"/>
                </w:rPr>
                <w:t>USACE Recreation Areas</w:t>
              </w:r>
            </w:hyperlink>
            <w:r w:rsidR="62B4E6B2">
              <w:t>,</w:t>
            </w:r>
            <w:r w:rsidR="62B4E6B2" w:rsidRPr="0072079C">
              <w:rPr>
                <w:u w:val="single"/>
              </w:rPr>
              <w:t xml:space="preserve"> </w:t>
            </w:r>
            <w:hyperlink r:id="rId18">
              <w:r w:rsidRPr="0072079C">
                <w:rPr>
                  <w:rStyle w:val="Hyperlink"/>
                </w:rPr>
                <w:t>USACE Navigation Projects</w:t>
              </w:r>
            </w:hyperlink>
            <w:r w:rsidR="62B4E6B2">
              <w:t xml:space="preserve">, and/or </w:t>
            </w:r>
            <w:hyperlink r:id="rId19">
              <w:r w:rsidR="0D9E6F79" w:rsidRPr="34D55A72">
                <w:rPr>
                  <w:rStyle w:val="Hyperlink"/>
                </w:rPr>
                <w:t>USACE National Channel Framework</w:t>
              </w:r>
            </w:hyperlink>
            <w:r w:rsidR="5EC2F1D7">
              <w:t>,</w:t>
            </w:r>
            <w:r w:rsidR="649B3660">
              <w:t xml:space="preserve"> and the </w:t>
            </w:r>
            <w:hyperlink r:id="rId20">
              <w:r w:rsidR="649B3660" w:rsidRPr="34D55A72">
                <w:rPr>
                  <w:rStyle w:val="Hyperlink"/>
                </w:rPr>
                <w:t>Chapter 253 Dam Safety Permit Process</w:t>
              </w:r>
            </w:hyperlink>
            <w:r w:rsidR="5FAFCFD3">
              <w:t xml:space="preserve">. </w:t>
            </w:r>
            <w:r w:rsidRPr="34D55A72">
              <w:t>If applicable, scope consultant to conduct these consultations in coordination with the Project Manager. These are engineering level reviews and not the responsibility of MassDOT Environmental.</w:t>
            </w:r>
          </w:p>
        </w:tc>
        <w:tc>
          <w:tcPr>
            <w:tcW w:w="3150" w:type="dxa"/>
            <w:shd w:val="clear" w:color="auto" w:fill="FFFFFF" w:themeFill="background1"/>
            <w:vAlign w:val="center"/>
          </w:tcPr>
          <w:p w14:paraId="56AF7790" w14:textId="1A99608E" w:rsidR="00B81698" w:rsidRPr="00A52895" w:rsidRDefault="00B81698" w:rsidP="003368BF">
            <w:pPr>
              <w:spacing w:before="0"/>
            </w:pPr>
          </w:p>
        </w:tc>
        <w:tc>
          <w:tcPr>
            <w:tcW w:w="3240" w:type="dxa"/>
            <w:shd w:val="clear" w:color="auto" w:fill="FFFFFF" w:themeFill="background1"/>
            <w:vAlign w:val="center"/>
          </w:tcPr>
          <w:p w14:paraId="248AB571" w14:textId="77777777" w:rsidR="00B81698" w:rsidRDefault="00B81698" w:rsidP="003368BF">
            <w:pPr>
              <w:spacing w:before="0"/>
            </w:pPr>
          </w:p>
        </w:tc>
      </w:tr>
    </w:tbl>
    <w:p w14:paraId="26024618" w14:textId="77777777" w:rsidR="00A52895" w:rsidRDefault="00A52895" w:rsidP="00D63353">
      <w:pPr>
        <w:sectPr w:rsidR="00A52895" w:rsidSect="003F622D">
          <w:headerReference w:type="first" r:id="rId21"/>
          <w:pgSz w:w="15840" w:h="12240" w:orient="landscape" w:code="1"/>
          <w:pgMar w:top="1296" w:right="720" w:bottom="576" w:left="720" w:header="504" w:footer="144" w:gutter="0"/>
          <w:cols w:space="720"/>
          <w:titlePg/>
          <w:docGrid w:linePitch="360"/>
        </w:sectPr>
      </w:pPr>
    </w:p>
    <w:p w14:paraId="0D12D251" w14:textId="22828503" w:rsidR="00926C9D" w:rsidRDefault="00926C9D" w:rsidP="00D63353">
      <w:r w:rsidRPr="00831F9D">
        <w:lastRenderedPageBreak/>
        <w:t xml:space="preserve">The </w:t>
      </w:r>
      <w:r w:rsidRPr="00854256">
        <w:t>MassDOT ER will populate the second column</w:t>
      </w:r>
      <w:r w:rsidR="00616090" w:rsidRPr="00854256">
        <w:t>, titled “</w:t>
      </w:r>
      <w:r w:rsidR="00616090" w:rsidRPr="00854256">
        <w:rPr>
          <w:b/>
          <w:bCs/>
        </w:rPr>
        <w:t>MassDOT ER Response – Scoping/Pre-25% OTS</w:t>
      </w:r>
      <w:r w:rsidR="00616090" w:rsidRPr="00854256">
        <w:t>,”</w:t>
      </w:r>
      <w:r w:rsidRPr="00854256">
        <w:t xml:space="preserve"> of the </w:t>
      </w:r>
      <w:r w:rsidR="00CD6A89" w:rsidRPr="00854256">
        <w:t>Detailed Questions</w:t>
      </w:r>
      <w:r w:rsidRPr="00854256">
        <w:t xml:space="preserve"> below with assistance from the SME. </w:t>
      </w:r>
      <w:r w:rsidR="005C484E" w:rsidRPr="00854256">
        <w:t>The consultant will populate additional responses and actions in the third column, titled “</w:t>
      </w:r>
      <w:r w:rsidR="005C484E" w:rsidRPr="00854256">
        <w:rPr>
          <w:b/>
          <w:bCs/>
        </w:rPr>
        <w:t>Consultant Response/Action – 25%</w:t>
      </w:r>
      <w:r w:rsidR="005C484E" w:rsidRPr="00854256">
        <w:t xml:space="preserve">,” and provide supporting documentation at 25%, indicating when draft permit applications will be provided. Some boxes labeled </w:t>
      </w:r>
      <w:r w:rsidR="005C484E">
        <w:t xml:space="preserve">“No action required” </w:t>
      </w:r>
      <w:r w:rsidR="005C484E" w:rsidRPr="00A845A0">
        <w:t>indicate that no action is required by that party.</w:t>
      </w:r>
      <w:r w:rsidR="005C484E">
        <w:t xml:space="preserve"> </w:t>
      </w:r>
    </w:p>
    <w:p w14:paraId="0DD4567D" w14:textId="5E0F0D4A" w:rsidR="009C194F" w:rsidRPr="00D91D9E" w:rsidRDefault="00214221" w:rsidP="00D63353">
      <w:pPr>
        <w:pStyle w:val="Heading2"/>
      </w:pPr>
      <w:r w:rsidRPr="00D91D9E">
        <w:t>Detailed Questions</w:t>
      </w:r>
    </w:p>
    <w:p w14:paraId="73021891" w14:textId="77777777" w:rsidR="00D91D9E" w:rsidRDefault="00D91D9E" w:rsidP="003F622D">
      <w:pPr>
        <w:pStyle w:val="Heading3"/>
      </w:pPr>
      <w:r w:rsidRPr="0099DB1A">
        <w:t>Outreach and Coordination</w:t>
      </w:r>
    </w:p>
    <w:p w14:paraId="5D44C19C" w14:textId="327565B1" w:rsidR="00D91D9E" w:rsidRPr="00D91D9E" w:rsidRDefault="00D91D9E" w:rsidP="003F622D">
      <w:pPr>
        <w:spacing w:before="0" w:after="120"/>
      </w:pPr>
      <w:r w:rsidRPr="00EC5663">
        <w:t>Provide supporting outreach and coordination documentation in Attachment D.</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4BFD5A37" w14:textId="77777777" w:rsidTr="00D63353">
        <w:trPr>
          <w:cantSplit/>
          <w:trHeight w:val="278"/>
          <w:tblHeader/>
        </w:trPr>
        <w:tc>
          <w:tcPr>
            <w:tcW w:w="2695" w:type="pct"/>
            <w:shd w:val="clear" w:color="auto" w:fill="FDE9D9" w:themeFill="accent6" w:themeFillTint="33"/>
            <w:vAlign w:val="center"/>
          </w:tcPr>
          <w:p w14:paraId="1129F9B2" w14:textId="12FF83F7" w:rsidR="00A92FE7" w:rsidRPr="00D63353" w:rsidRDefault="0042354D" w:rsidP="00D63353">
            <w:pPr>
              <w:pStyle w:val="cell-question-header"/>
            </w:pPr>
            <w:r w:rsidRPr="00D63353">
              <w:t xml:space="preserve">Outreach and </w:t>
            </w:r>
            <w:r w:rsidR="00A92FE7">
              <w:t>C</w:t>
            </w:r>
            <w:r w:rsidRPr="00D63353">
              <w:t>oordination</w:t>
            </w:r>
            <w:r w:rsidR="00D91D9E" w:rsidRPr="00D63353">
              <w:t xml:space="preserve"> </w:t>
            </w:r>
            <w:r w:rsidR="00A92FE7">
              <w:t>Q</w:t>
            </w:r>
            <w:r w:rsidR="00D91D9E" w:rsidRPr="00D63353">
              <w:t>uestions</w:t>
            </w:r>
          </w:p>
        </w:tc>
        <w:tc>
          <w:tcPr>
            <w:tcW w:w="1152" w:type="pct"/>
            <w:shd w:val="clear" w:color="auto" w:fill="FDE9D9" w:themeFill="accent6" w:themeFillTint="33"/>
            <w:vAlign w:val="center"/>
          </w:tcPr>
          <w:p w14:paraId="1506C6DF" w14:textId="791FBFF5" w:rsidR="0042354D" w:rsidRPr="00D63353" w:rsidRDefault="0042354D" w:rsidP="00D63353">
            <w:pPr>
              <w:pStyle w:val="cell-response-header"/>
              <w:rPr>
                <w:highlight w:val="yellow"/>
              </w:rPr>
            </w:pPr>
            <w:r w:rsidRPr="00D63353">
              <w:t>MassDOT ER Response - Scoping/Pre-25% OTS</w:t>
            </w:r>
          </w:p>
        </w:tc>
        <w:tc>
          <w:tcPr>
            <w:tcW w:w="1153" w:type="pct"/>
            <w:shd w:val="clear" w:color="auto" w:fill="FDE9D9" w:themeFill="accent6" w:themeFillTint="33"/>
            <w:vAlign w:val="center"/>
          </w:tcPr>
          <w:p w14:paraId="04896AB5" w14:textId="52141FAD" w:rsidR="0042354D" w:rsidRPr="00D63353" w:rsidRDefault="0042354D" w:rsidP="00D63353">
            <w:pPr>
              <w:pStyle w:val="cell-response-header"/>
            </w:pPr>
            <w:r w:rsidRPr="00D63353">
              <w:t>Consultant Response/Action –</w:t>
            </w:r>
          </w:p>
          <w:p w14:paraId="3C59617A" w14:textId="26CF4892" w:rsidR="0042354D" w:rsidRPr="00D63353" w:rsidRDefault="0042354D" w:rsidP="00D63353">
            <w:pPr>
              <w:pStyle w:val="cell-response-header"/>
              <w:rPr>
                <w:highlight w:val="yellow"/>
              </w:rPr>
            </w:pPr>
            <w:r w:rsidRPr="00D63353">
              <w:t>25%</w:t>
            </w:r>
          </w:p>
        </w:tc>
      </w:tr>
      <w:tr w:rsidR="0042354D" w:rsidRPr="00EC5663" w14:paraId="28B83CA3" w14:textId="77777777" w:rsidTr="00D91D9E">
        <w:trPr>
          <w:cantSplit/>
          <w:trHeight w:val="300"/>
        </w:trPr>
        <w:tc>
          <w:tcPr>
            <w:tcW w:w="2695" w:type="pct"/>
            <w:shd w:val="clear" w:color="auto" w:fill="F2F2F2" w:themeFill="background1" w:themeFillShade="F2"/>
          </w:tcPr>
          <w:p w14:paraId="1858996B" w14:textId="41C68DE3" w:rsidR="0042354D" w:rsidRPr="00B0676A" w:rsidRDefault="0042354D" w:rsidP="003368BF">
            <w:pPr>
              <w:pStyle w:val="Listline1bold"/>
              <w:rPr>
                <w:rFonts w:eastAsia="Segoe UI"/>
              </w:rPr>
            </w:pPr>
            <w:r w:rsidRPr="7DC37DB4">
              <w:rPr>
                <w:rFonts w:eastAsia="Segoe UI"/>
              </w:rPr>
              <w:t>Describe prior opportunities that have been provided for public participation and any public opposition or controversy to date.</w:t>
            </w:r>
          </w:p>
        </w:tc>
        <w:tc>
          <w:tcPr>
            <w:tcW w:w="1152" w:type="pct"/>
            <w:shd w:val="clear" w:color="auto" w:fill="F2F2F2" w:themeFill="background1" w:themeFillShade="F2"/>
            <w:vAlign w:val="center"/>
          </w:tcPr>
          <w:p w14:paraId="1A025F23" w14:textId="4AEAC47D" w:rsidR="0042354D" w:rsidRPr="00EA3693" w:rsidRDefault="0042354D" w:rsidP="003368BF">
            <w:pPr>
              <w:spacing w:before="0"/>
            </w:pPr>
            <w:r w:rsidRPr="00EA3693">
              <w:t>No action required for MassDOT ER</w:t>
            </w:r>
          </w:p>
        </w:tc>
        <w:tc>
          <w:tcPr>
            <w:tcW w:w="1153" w:type="pct"/>
            <w:shd w:val="clear" w:color="auto" w:fill="F2F2F2" w:themeFill="background1" w:themeFillShade="F2"/>
            <w:vAlign w:val="center"/>
          </w:tcPr>
          <w:p w14:paraId="68087D35" w14:textId="6B8579D5" w:rsidR="0042354D" w:rsidRPr="00EA3693" w:rsidRDefault="0042354D" w:rsidP="003368BF">
            <w:pPr>
              <w:spacing w:before="0"/>
            </w:pPr>
          </w:p>
        </w:tc>
      </w:tr>
      <w:tr w:rsidR="0042354D" w:rsidRPr="00EC5663" w14:paraId="6138F0E8" w14:textId="77777777" w:rsidTr="00D91D9E">
        <w:trPr>
          <w:cantSplit/>
          <w:trHeight w:val="300"/>
        </w:trPr>
        <w:tc>
          <w:tcPr>
            <w:tcW w:w="2695" w:type="pct"/>
          </w:tcPr>
          <w:p w14:paraId="5ADE0DB9" w14:textId="67BDCED0" w:rsidR="0042354D" w:rsidRPr="00B25CF6" w:rsidRDefault="003368BF" w:rsidP="003368BF">
            <w:pPr>
              <w:pStyle w:val="Listline1bold"/>
            </w:pPr>
            <w:r w:rsidRPr="003368BF">
              <w:t>Provide all written correspondence of coordination that has occurred to date with local boards, commissions, and officials to identify specific issues or concerns regarding the project purpose and need and general scope of work.</w:t>
            </w:r>
          </w:p>
        </w:tc>
        <w:tc>
          <w:tcPr>
            <w:tcW w:w="1152" w:type="pct"/>
            <w:vAlign w:val="center"/>
          </w:tcPr>
          <w:p w14:paraId="13C14E5F" w14:textId="0584E1F7" w:rsidR="0042354D" w:rsidRPr="00EC5663" w:rsidRDefault="0042354D" w:rsidP="003368BF">
            <w:pPr>
              <w:spacing w:before="0"/>
            </w:pPr>
            <w:r w:rsidRPr="7DC37DB4">
              <w:t>No action required for MassDOT ER.</w:t>
            </w:r>
          </w:p>
        </w:tc>
        <w:tc>
          <w:tcPr>
            <w:tcW w:w="1153" w:type="pct"/>
            <w:vAlign w:val="center"/>
          </w:tcPr>
          <w:p w14:paraId="79E85605" w14:textId="77777777" w:rsidR="0042354D" w:rsidRPr="00EC5663" w:rsidRDefault="0042354D" w:rsidP="003368BF">
            <w:pPr>
              <w:spacing w:before="0"/>
              <w:rPr>
                <w:highlight w:val="yellow"/>
              </w:rPr>
            </w:pPr>
          </w:p>
        </w:tc>
      </w:tr>
      <w:tr w:rsidR="0042354D" w:rsidRPr="00EC5663" w14:paraId="176E1C1A" w14:textId="77777777" w:rsidTr="00D91D9E">
        <w:trPr>
          <w:cantSplit/>
          <w:trHeight w:val="300"/>
        </w:trPr>
        <w:tc>
          <w:tcPr>
            <w:tcW w:w="2695" w:type="pct"/>
            <w:shd w:val="clear" w:color="auto" w:fill="F2F2F2" w:themeFill="background1" w:themeFillShade="F2"/>
          </w:tcPr>
          <w:p w14:paraId="10318E4D" w14:textId="1EA7EEFA" w:rsidR="0042354D" w:rsidRPr="00B25CF6" w:rsidRDefault="0042354D" w:rsidP="003368BF">
            <w:pPr>
              <w:pStyle w:val="Listline1bold"/>
            </w:pPr>
            <w:r w:rsidRPr="00B25CF6">
              <w:t>If the proponent has presented the project in a public meeting setting, summarize findings and attach information regarding the meeting including the name of the public board/commission, the date and location, public comments, and any formal meeting minutes.</w:t>
            </w:r>
          </w:p>
        </w:tc>
        <w:tc>
          <w:tcPr>
            <w:tcW w:w="1152" w:type="pct"/>
            <w:shd w:val="clear" w:color="auto" w:fill="F2F2F2" w:themeFill="background1" w:themeFillShade="F2"/>
            <w:vAlign w:val="center"/>
          </w:tcPr>
          <w:p w14:paraId="582CCBF4" w14:textId="172BE1DC" w:rsidR="0042354D" w:rsidRDefault="0042354D" w:rsidP="003368BF">
            <w:pPr>
              <w:spacing w:before="0"/>
            </w:pPr>
            <w:r w:rsidRPr="7DC37DB4">
              <w:t>No action required for MassDOT ER.</w:t>
            </w:r>
          </w:p>
        </w:tc>
        <w:tc>
          <w:tcPr>
            <w:tcW w:w="1153" w:type="pct"/>
            <w:shd w:val="clear" w:color="auto" w:fill="F2F2F2" w:themeFill="background1" w:themeFillShade="F2"/>
            <w:vAlign w:val="center"/>
          </w:tcPr>
          <w:p w14:paraId="49994162" w14:textId="77777777" w:rsidR="0042354D" w:rsidRPr="00EC5663" w:rsidRDefault="0042354D" w:rsidP="003368BF">
            <w:pPr>
              <w:spacing w:before="0"/>
              <w:rPr>
                <w:highlight w:val="yellow"/>
              </w:rPr>
            </w:pPr>
          </w:p>
        </w:tc>
      </w:tr>
      <w:tr w:rsidR="0042354D" w:rsidRPr="00EC5663" w14:paraId="5E7FFFB8" w14:textId="77777777" w:rsidTr="00D91D9E">
        <w:trPr>
          <w:cantSplit/>
          <w:trHeight w:val="300"/>
        </w:trPr>
        <w:tc>
          <w:tcPr>
            <w:tcW w:w="2695" w:type="pct"/>
          </w:tcPr>
          <w:p w14:paraId="1563982A" w14:textId="0D96624F" w:rsidR="0042354D" w:rsidRPr="00B25CF6" w:rsidRDefault="0042354D" w:rsidP="003368BF">
            <w:pPr>
              <w:pStyle w:val="Listline1bold"/>
            </w:pPr>
            <w:r>
              <w:t>Confirm t</w:t>
            </w:r>
            <w:r w:rsidRPr="7DC37DB4">
              <w:t>he consultant will submit a letter to the Local Historical Commission (LHC) with a project description and locus map, seeking comments, at 25%. Provide a hard copy (with a scope of work and locus) by mail to the State Historic Preservation Officer (SHPO).</w:t>
            </w:r>
          </w:p>
          <w:p w14:paraId="53B42B14" w14:textId="5A28B700" w:rsidR="0042354D" w:rsidRPr="00624DDD" w:rsidRDefault="0042354D" w:rsidP="003368BF">
            <w:pPr>
              <w:spacing w:before="0"/>
            </w:pPr>
            <w:r w:rsidRPr="00FD176B">
              <w:t>Notes: The consultant will submit a signed and dated letter to the LHC (by email or mail) as part of the 25% submittal. The consultant will forward by mail a hard copy of the LHC letter, scope of work, and locus to the SHPO. An electronic copy of the LHC letter and locus will be sent to MassDOT CRU with the 25% ERC submission.</w:t>
            </w:r>
            <w:r>
              <w:t xml:space="preserve"> </w:t>
            </w:r>
            <w:r w:rsidRPr="00FD176B">
              <w:t>MassDOT CRU staff will submit early notification letters and accompanying materials to the three federally recognized tribes in Massachusetts</w:t>
            </w:r>
            <w:r>
              <w:t>,</w:t>
            </w:r>
            <w:r w:rsidRPr="00FD176B">
              <w:t xml:space="preserve"> as needed. </w:t>
            </w:r>
          </w:p>
        </w:tc>
        <w:tc>
          <w:tcPr>
            <w:tcW w:w="1152" w:type="pct"/>
            <w:vAlign w:val="center"/>
          </w:tcPr>
          <w:p w14:paraId="41E5855E" w14:textId="193C22A7" w:rsidR="0042354D" w:rsidRDefault="0042354D" w:rsidP="003368BF">
            <w:pPr>
              <w:spacing w:before="0"/>
            </w:pPr>
            <w:r w:rsidRPr="7DC37DB4">
              <w:t>No action required for MassDOT ER.</w:t>
            </w:r>
          </w:p>
        </w:tc>
        <w:tc>
          <w:tcPr>
            <w:tcW w:w="1153" w:type="pct"/>
            <w:vAlign w:val="center"/>
          </w:tcPr>
          <w:p w14:paraId="1D3A3E98" w14:textId="77777777" w:rsidR="0042354D" w:rsidRPr="00EC5663" w:rsidRDefault="0042354D" w:rsidP="003368BF">
            <w:pPr>
              <w:spacing w:before="0"/>
              <w:rPr>
                <w:highlight w:val="yellow"/>
              </w:rPr>
            </w:pPr>
          </w:p>
        </w:tc>
      </w:tr>
      <w:tr w:rsidR="0042354D" w:rsidRPr="00EC5663" w14:paraId="6AC44709" w14:textId="77777777" w:rsidTr="00D91D9E">
        <w:trPr>
          <w:cantSplit/>
          <w:trHeight w:val="300"/>
        </w:trPr>
        <w:tc>
          <w:tcPr>
            <w:tcW w:w="2695" w:type="pct"/>
            <w:shd w:val="clear" w:color="auto" w:fill="F2F2F2" w:themeFill="background1" w:themeFillShade="F2"/>
          </w:tcPr>
          <w:p w14:paraId="6BE14E57" w14:textId="568E4284" w:rsidR="0042354D" w:rsidRPr="00B25CF6" w:rsidRDefault="0042354D" w:rsidP="003368BF">
            <w:pPr>
              <w:pStyle w:val="Listline1bold"/>
            </w:pPr>
            <w:r w:rsidRPr="34D55A72">
              <w:lastRenderedPageBreak/>
              <w:t>Is the project within a local historic district (LHD)? Provide documentation of coordination with the Local Historic District Commission (LHDC).</w:t>
            </w:r>
          </w:p>
          <w:p w14:paraId="07921754" w14:textId="7B6C5321" w:rsidR="0042354D" w:rsidRPr="00B25CF6" w:rsidRDefault="0042354D" w:rsidP="003368BF">
            <w:pPr>
              <w:spacing w:before="0"/>
            </w:pPr>
            <w:r w:rsidRPr="00EC5663">
              <w:t>Notes: T</w:t>
            </w:r>
            <w:r w:rsidRPr="00EC5663">
              <w:rPr>
                <w:rStyle w:val="normaltextrun"/>
                <w:color w:val="000000"/>
                <w:shd w:val="clear" w:color="auto" w:fill="F2F2F2"/>
              </w:rPr>
              <w:t>his only applies to projects where the Municipality is the project proponent. A</w:t>
            </w:r>
            <w:r w:rsidRPr="7DC37DB4">
              <w:rPr>
                <w:rStyle w:val="normaltextrun"/>
                <w:color w:val="000000" w:themeColor="text1"/>
              </w:rPr>
              <w:t>n</w:t>
            </w:r>
            <w:r w:rsidRPr="00EC5663">
              <w:rPr>
                <w:rStyle w:val="normaltextrun"/>
                <w:color w:val="000000"/>
                <w:shd w:val="clear" w:color="auto" w:fill="F2F2F2"/>
              </w:rPr>
              <w:t xml:space="preserve"> LHD is under the purview of a</w:t>
            </w:r>
            <w:r>
              <w:rPr>
                <w:rStyle w:val="normaltextrun"/>
                <w:color w:val="000000"/>
                <w:shd w:val="clear" w:color="auto" w:fill="F2F2F2"/>
              </w:rPr>
              <w:t xml:space="preserve"> </w:t>
            </w:r>
            <w:r w:rsidRPr="00EC5663">
              <w:rPr>
                <w:rStyle w:val="normaltextrun"/>
                <w:color w:val="000000"/>
                <w:shd w:val="clear" w:color="auto" w:fill="F2F2F2"/>
              </w:rPr>
              <w:t>LHDC. The LHDC regulates proposed physical or aesthetic changes within the LHD. An LHDC is a regulatory body and is different from an LHC, which is advisory. If a municipal project is within an LHD, the proponent must contact the LHDC early in the design process to determine if a Certificate of Appropriateness (COA) is required. The COA or any other correspondence to or from the LHDC must be submitted to MassDOT CRU before the Section 106 consultation can be completed. </w:t>
            </w:r>
            <w:r w:rsidRPr="00EC5663">
              <w:rPr>
                <w:rStyle w:val="eop"/>
                <w:color w:val="000000"/>
                <w:shd w:val="clear" w:color="auto" w:fill="F2F2F2"/>
              </w:rPr>
              <w:t> </w:t>
            </w:r>
          </w:p>
        </w:tc>
        <w:tc>
          <w:tcPr>
            <w:tcW w:w="1152" w:type="pct"/>
            <w:shd w:val="clear" w:color="auto" w:fill="F2F2F2" w:themeFill="background1" w:themeFillShade="F2"/>
            <w:vAlign w:val="center"/>
          </w:tcPr>
          <w:p w14:paraId="0A95A31F" w14:textId="77777777" w:rsidR="0042354D" w:rsidRDefault="0042354D" w:rsidP="003368BF">
            <w:pPr>
              <w:spacing w:before="0"/>
            </w:pPr>
          </w:p>
        </w:tc>
        <w:tc>
          <w:tcPr>
            <w:tcW w:w="1153" w:type="pct"/>
            <w:shd w:val="clear" w:color="auto" w:fill="F2F2F2" w:themeFill="background1" w:themeFillShade="F2"/>
            <w:vAlign w:val="center"/>
          </w:tcPr>
          <w:p w14:paraId="299F992E" w14:textId="77777777" w:rsidR="0042354D" w:rsidRPr="00EC5663" w:rsidRDefault="0042354D" w:rsidP="003368BF">
            <w:pPr>
              <w:spacing w:before="0"/>
              <w:rPr>
                <w:highlight w:val="yellow"/>
              </w:rPr>
            </w:pPr>
          </w:p>
        </w:tc>
      </w:tr>
      <w:tr w:rsidR="0042354D" w:rsidRPr="00EC5663" w14:paraId="210138E8" w14:textId="77777777" w:rsidTr="00D91D9E">
        <w:trPr>
          <w:cantSplit/>
          <w:trHeight w:val="300"/>
        </w:trPr>
        <w:tc>
          <w:tcPr>
            <w:tcW w:w="2695" w:type="pct"/>
            <w:shd w:val="clear" w:color="auto" w:fill="FFFFFF" w:themeFill="background1"/>
          </w:tcPr>
          <w:p w14:paraId="518A8903" w14:textId="77777777" w:rsidR="0042354D" w:rsidRDefault="0042354D" w:rsidP="003368BF">
            <w:pPr>
              <w:pStyle w:val="Listline1bold"/>
            </w:pPr>
            <w:r w:rsidRPr="00B25CF6">
              <w:t xml:space="preserve">Will work occur within a designated </w:t>
            </w:r>
            <w:hyperlink r:id="rId22" w:history="1">
              <w:r w:rsidRPr="00B25CF6">
                <w:rPr>
                  <w:rStyle w:val="Hyperlink"/>
                </w:rPr>
                <w:t>Wild &amp; Scenic River (WSR)</w:t>
              </w:r>
            </w:hyperlink>
            <w:r w:rsidRPr="00B25CF6">
              <w:t>, or within 0.25 miles upstream or downstream of a WSR and its tributaries?</w:t>
            </w:r>
          </w:p>
          <w:p w14:paraId="23B69AB9" w14:textId="28412BD2" w:rsidR="0042354D" w:rsidRPr="00B25CF6" w:rsidRDefault="0042354D" w:rsidP="003368BF">
            <w:pPr>
              <w:spacing w:before="0"/>
              <w:rPr>
                <w:b/>
                <w:bCs/>
              </w:rPr>
            </w:pPr>
            <w:r w:rsidRPr="00FD176B">
              <w:t>Notes: If yes, scope consultant to submit a letter to the National Park Service with a project description and locus map by 25%. The consultant shall attach a copy of the letter with the 25% ERC.</w:t>
            </w:r>
          </w:p>
        </w:tc>
        <w:tc>
          <w:tcPr>
            <w:tcW w:w="1152" w:type="pct"/>
            <w:shd w:val="clear" w:color="auto" w:fill="FFFFFF" w:themeFill="background1"/>
            <w:vAlign w:val="center"/>
          </w:tcPr>
          <w:p w14:paraId="2F5A8293" w14:textId="77777777" w:rsidR="0042354D" w:rsidRDefault="0042354D" w:rsidP="003368BF">
            <w:pPr>
              <w:spacing w:before="0"/>
            </w:pPr>
          </w:p>
        </w:tc>
        <w:tc>
          <w:tcPr>
            <w:tcW w:w="1153" w:type="pct"/>
            <w:shd w:val="clear" w:color="auto" w:fill="FFFFFF" w:themeFill="background1"/>
            <w:vAlign w:val="center"/>
          </w:tcPr>
          <w:p w14:paraId="3E50134D" w14:textId="77777777" w:rsidR="0042354D" w:rsidRPr="00EC5663" w:rsidRDefault="0042354D" w:rsidP="003368BF">
            <w:pPr>
              <w:spacing w:before="0"/>
              <w:rPr>
                <w:highlight w:val="yellow"/>
              </w:rPr>
            </w:pPr>
          </w:p>
        </w:tc>
      </w:tr>
      <w:tr w:rsidR="0042354D" w:rsidRPr="00EC5663" w14:paraId="32DF828B" w14:textId="77777777" w:rsidTr="00D91D9E">
        <w:trPr>
          <w:cantSplit/>
          <w:trHeight w:val="300"/>
        </w:trPr>
        <w:tc>
          <w:tcPr>
            <w:tcW w:w="2695" w:type="pct"/>
            <w:shd w:val="clear" w:color="auto" w:fill="F2F2F2" w:themeFill="background1" w:themeFillShade="F2"/>
          </w:tcPr>
          <w:p w14:paraId="7D939763" w14:textId="1DF8E711" w:rsidR="0042354D" w:rsidRDefault="0042354D" w:rsidP="003368BF">
            <w:pPr>
              <w:pStyle w:val="Listline1bold"/>
            </w:pPr>
            <w:r w:rsidRPr="34D55A72">
              <w:t>Has a draft letter</w:t>
            </w:r>
            <w:r>
              <w:t xml:space="preserve"> </w:t>
            </w:r>
            <w:r w:rsidRPr="34D55A72">
              <w:t>to the MA Office of Coastal Zone Management been included in the ERC, if applicable?</w:t>
            </w:r>
          </w:p>
          <w:p w14:paraId="34C078DB" w14:textId="3210EAB5" w:rsidR="0042354D" w:rsidRPr="00B25CF6" w:rsidRDefault="0042354D" w:rsidP="003368BF">
            <w:pPr>
              <w:spacing w:before="0"/>
            </w:pPr>
            <w:r w:rsidRPr="2FC35C90">
              <w:t xml:space="preserve">Notes: If Question 10 is answered yes, include the notification letter as an attachment for review by the MassDOT Wetlands Unit with the 25% ERC. </w:t>
            </w:r>
          </w:p>
        </w:tc>
        <w:tc>
          <w:tcPr>
            <w:tcW w:w="1152" w:type="pct"/>
            <w:shd w:val="clear" w:color="auto" w:fill="F2F2F2" w:themeFill="background1" w:themeFillShade="F2"/>
            <w:vAlign w:val="center"/>
          </w:tcPr>
          <w:p w14:paraId="56E92D11" w14:textId="77777777" w:rsidR="0042354D" w:rsidRDefault="0042354D" w:rsidP="003368BF">
            <w:pPr>
              <w:spacing w:before="0"/>
            </w:pPr>
          </w:p>
        </w:tc>
        <w:tc>
          <w:tcPr>
            <w:tcW w:w="1153" w:type="pct"/>
            <w:shd w:val="clear" w:color="auto" w:fill="F2F2F2" w:themeFill="background1" w:themeFillShade="F2"/>
            <w:vAlign w:val="center"/>
          </w:tcPr>
          <w:p w14:paraId="4A72D844" w14:textId="77777777" w:rsidR="0042354D" w:rsidRPr="00EC5663" w:rsidRDefault="0042354D" w:rsidP="003368BF">
            <w:pPr>
              <w:spacing w:before="0"/>
              <w:rPr>
                <w:highlight w:val="yellow"/>
              </w:rPr>
            </w:pPr>
          </w:p>
        </w:tc>
      </w:tr>
    </w:tbl>
    <w:p w14:paraId="75E7DFE5" w14:textId="0D63D1C2" w:rsidR="00FA47AD" w:rsidRDefault="00D91D9E" w:rsidP="003F622D">
      <w:pPr>
        <w:pStyle w:val="Heading3"/>
      </w:pPr>
      <w:r w:rsidRPr="00D91D9E">
        <w:t>Massachusetts Environmental Policy Act (</w:t>
      </w:r>
      <w:r w:rsidRPr="003F622D">
        <w:t>MEPA</w:t>
      </w:r>
      <w:r w:rsidRPr="00D91D9E">
        <w:t>)</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4E030CC4" w14:textId="77777777" w:rsidTr="00D91D9E">
        <w:trPr>
          <w:cantSplit/>
          <w:trHeight w:val="315"/>
          <w:tblHeader/>
        </w:trPr>
        <w:tc>
          <w:tcPr>
            <w:tcW w:w="2695" w:type="pct"/>
            <w:shd w:val="clear" w:color="auto" w:fill="FDE9D9" w:themeFill="accent6" w:themeFillTint="33"/>
            <w:vAlign w:val="center"/>
          </w:tcPr>
          <w:p w14:paraId="1FFCBA87" w14:textId="7FC39BDE" w:rsidR="0042354D" w:rsidRPr="00EC5663" w:rsidRDefault="0042354D" w:rsidP="00D63353">
            <w:pPr>
              <w:pStyle w:val="cell-question-header"/>
            </w:pPr>
            <w:r w:rsidRPr="00EC5663">
              <w:t>MEPA</w:t>
            </w:r>
            <w:r w:rsidR="00D91D9E">
              <w:t xml:space="preserve"> </w:t>
            </w:r>
            <w:r w:rsidR="00A92FE7">
              <w:t>Q</w:t>
            </w:r>
            <w:r w:rsidR="00D91D9E">
              <w:t>uestions</w:t>
            </w:r>
          </w:p>
        </w:tc>
        <w:tc>
          <w:tcPr>
            <w:tcW w:w="1152" w:type="pct"/>
            <w:shd w:val="clear" w:color="auto" w:fill="FDE9D9" w:themeFill="accent6" w:themeFillTint="33"/>
            <w:vAlign w:val="center"/>
          </w:tcPr>
          <w:p w14:paraId="3D8C9E31" w14:textId="33DB68FD" w:rsidR="0042354D" w:rsidRPr="00EC5663" w:rsidRDefault="0042354D" w:rsidP="00D63353">
            <w:pPr>
              <w:pStyle w:val="cell-response-heade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4C33D8B6" w14:textId="03578F5A" w:rsidR="0042354D" w:rsidRPr="00EC5663" w:rsidRDefault="0042354D" w:rsidP="00D63353">
            <w:pPr>
              <w:pStyle w:val="cell-response-header"/>
            </w:pPr>
            <w:r w:rsidRPr="00EC5663">
              <w:t>Consultant Response/Action –</w:t>
            </w:r>
          </w:p>
          <w:p w14:paraId="784018C4" w14:textId="7C0DAE0F" w:rsidR="0042354D" w:rsidRPr="00EC5663" w:rsidRDefault="0042354D" w:rsidP="00D63353">
            <w:pPr>
              <w:pStyle w:val="cell-response-header"/>
            </w:pPr>
            <w:r w:rsidRPr="00EC5663">
              <w:t>25%</w:t>
            </w:r>
          </w:p>
        </w:tc>
      </w:tr>
      <w:tr w:rsidR="0042354D" w:rsidRPr="00EC5663" w14:paraId="0298B602" w14:textId="77777777" w:rsidTr="00D91D9E">
        <w:trPr>
          <w:cantSplit/>
          <w:trHeight w:val="300"/>
        </w:trPr>
        <w:tc>
          <w:tcPr>
            <w:tcW w:w="2695" w:type="pct"/>
            <w:shd w:val="clear" w:color="auto" w:fill="FFFFFF" w:themeFill="background1"/>
          </w:tcPr>
          <w:p w14:paraId="6282FDCD" w14:textId="6040789F" w:rsidR="0042354D" w:rsidRPr="001D37DE" w:rsidRDefault="0042354D" w:rsidP="003368BF">
            <w:pPr>
              <w:pStyle w:val="Listline1bold"/>
            </w:pPr>
            <w:r w:rsidRPr="001D37DE">
              <w:t>Identify, describe, and provide a screenshot/map of EJ populations within 1 mile of project site using the Executive Office of Energy and Environmental Affairs (</w:t>
            </w:r>
            <w:hyperlink r:id="rId23">
              <w:r w:rsidRPr="001D37DE">
                <w:rPr>
                  <w:rStyle w:val="Hyperlink"/>
                </w:rPr>
                <w:t>EEA) EJ Maps Viewer</w:t>
              </w:r>
            </w:hyperlink>
            <w:r w:rsidRPr="001D37DE">
              <w:t xml:space="preserve"> (or most recent map). Identify English isolation languages within 1 mile.</w:t>
            </w:r>
          </w:p>
          <w:p w14:paraId="73BA5F72" w14:textId="1707B3A2" w:rsidR="0042354D" w:rsidRPr="00C92350" w:rsidRDefault="0042354D" w:rsidP="003368BF">
            <w:pPr>
              <w:spacing w:before="0"/>
              <w:rPr>
                <w:b/>
                <w:bCs/>
              </w:rPr>
            </w:pPr>
            <w:r w:rsidRPr="00EC5663">
              <w:t>Notes: Measure from center of limit of work. For linear projects, measure from start and end points, and representative locations along the corridor using GIS or CAD. If an EJ neighborhood is close, err on the side of including it. If the project limits are still in development, include a buffer line to accommodate expansion of the limit. Consultant to inform if 5-mile radius applies.</w:t>
            </w:r>
          </w:p>
        </w:tc>
        <w:tc>
          <w:tcPr>
            <w:tcW w:w="1152" w:type="pct"/>
            <w:shd w:val="clear" w:color="auto" w:fill="FFFFFF" w:themeFill="background1"/>
            <w:vAlign w:val="center"/>
          </w:tcPr>
          <w:p w14:paraId="4FEC807D" w14:textId="77777777" w:rsidR="0042354D" w:rsidRDefault="0042354D" w:rsidP="003368BF">
            <w:pPr>
              <w:spacing w:before="0"/>
            </w:pPr>
          </w:p>
        </w:tc>
        <w:tc>
          <w:tcPr>
            <w:tcW w:w="1153" w:type="pct"/>
            <w:shd w:val="clear" w:color="auto" w:fill="FFFFFF" w:themeFill="background1"/>
            <w:vAlign w:val="center"/>
          </w:tcPr>
          <w:p w14:paraId="3F0A20CA" w14:textId="77777777" w:rsidR="0042354D" w:rsidRPr="00EC5663" w:rsidRDefault="0042354D" w:rsidP="003368BF">
            <w:pPr>
              <w:spacing w:before="0"/>
              <w:rPr>
                <w:highlight w:val="yellow"/>
              </w:rPr>
            </w:pPr>
          </w:p>
        </w:tc>
      </w:tr>
      <w:tr w:rsidR="0042354D" w:rsidRPr="00EC5663" w14:paraId="63C97E3C" w14:textId="77777777" w:rsidTr="00D91D9E">
        <w:trPr>
          <w:cantSplit/>
          <w:trHeight w:val="300"/>
        </w:trPr>
        <w:tc>
          <w:tcPr>
            <w:tcW w:w="2695" w:type="pct"/>
            <w:shd w:val="clear" w:color="auto" w:fill="F2F2F2" w:themeFill="background1" w:themeFillShade="F2"/>
          </w:tcPr>
          <w:p w14:paraId="258C99FE" w14:textId="4AD37E39" w:rsidR="0042354D" w:rsidRPr="000D40AE" w:rsidRDefault="0042354D" w:rsidP="003368BF">
            <w:pPr>
              <w:pStyle w:val="Listline1bold"/>
            </w:pPr>
            <w:r w:rsidRPr="00C92350">
              <w:lastRenderedPageBreak/>
              <w:t xml:space="preserve">Identify any </w:t>
            </w:r>
            <w:hyperlink r:id="rId24" w:history="1">
              <w:r w:rsidRPr="00C92350">
                <w:rPr>
                  <w:rStyle w:val="Hyperlink"/>
                </w:rPr>
                <w:t>MEPA Review Thresholds</w:t>
              </w:r>
            </w:hyperlink>
            <w:r w:rsidRPr="00C92350">
              <w:t xml:space="preserve"> anticipated to be met or exceeded and why</w:t>
            </w:r>
            <w:r>
              <w:t>.</w:t>
            </w:r>
          </w:p>
          <w:p w14:paraId="017900FF" w14:textId="77777777" w:rsidR="0042354D" w:rsidRDefault="0042354D" w:rsidP="009206E2">
            <w:pPr>
              <w:pStyle w:val="ListParagraph"/>
              <w:numPr>
                <w:ilvl w:val="0"/>
                <w:numId w:val="27"/>
              </w:numPr>
              <w:spacing w:before="0"/>
              <w:ind w:left="702"/>
            </w:pPr>
            <w:r>
              <w:t>Land</w:t>
            </w:r>
          </w:p>
          <w:p w14:paraId="00A2ABAB" w14:textId="77777777" w:rsidR="0042354D" w:rsidRDefault="0042354D" w:rsidP="009206E2">
            <w:pPr>
              <w:pStyle w:val="ListParagraph"/>
              <w:numPr>
                <w:ilvl w:val="0"/>
                <w:numId w:val="27"/>
              </w:numPr>
              <w:spacing w:before="0"/>
              <w:ind w:left="702"/>
            </w:pPr>
            <w:r>
              <w:t>State Listed Species</w:t>
            </w:r>
          </w:p>
          <w:p w14:paraId="02D9D945" w14:textId="77777777" w:rsidR="0042354D" w:rsidRDefault="0042354D" w:rsidP="009206E2">
            <w:pPr>
              <w:pStyle w:val="ListParagraph"/>
              <w:numPr>
                <w:ilvl w:val="0"/>
                <w:numId w:val="27"/>
              </w:numPr>
              <w:spacing w:before="0"/>
              <w:ind w:left="702"/>
            </w:pPr>
            <w:r>
              <w:t>Wetlands, Waterways, and Tidelands</w:t>
            </w:r>
          </w:p>
          <w:p w14:paraId="7B9AD1D9" w14:textId="77777777" w:rsidR="0042354D" w:rsidRDefault="0042354D" w:rsidP="009206E2">
            <w:pPr>
              <w:pStyle w:val="ListParagraph"/>
              <w:numPr>
                <w:ilvl w:val="0"/>
                <w:numId w:val="27"/>
              </w:numPr>
              <w:spacing w:before="0"/>
              <w:ind w:left="702"/>
            </w:pPr>
            <w:r>
              <w:t>Transportation</w:t>
            </w:r>
          </w:p>
          <w:p w14:paraId="301B0355" w14:textId="77777777" w:rsidR="0042354D" w:rsidRPr="005A1D76" w:rsidRDefault="0042354D" w:rsidP="009206E2">
            <w:pPr>
              <w:pStyle w:val="ListParagraph"/>
              <w:numPr>
                <w:ilvl w:val="0"/>
                <w:numId w:val="27"/>
              </w:numPr>
              <w:spacing w:before="0"/>
              <w:ind w:left="702"/>
            </w:pPr>
            <w:r w:rsidRPr="005A1D76">
              <w:t>Air</w:t>
            </w:r>
          </w:p>
          <w:p w14:paraId="7562856A" w14:textId="4CF6B8C4" w:rsidR="0042354D" w:rsidRPr="005A1D76" w:rsidRDefault="0042354D" w:rsidP="009206E2">
            <w:pPr>
              <w:pStyle w:val="ListParagraph"/>
              <w:numPr>
                <w:ilvl w:val="0"/>
                <w:numId w:val="27"/>
              </w:numPr>
              <w:spacing w:before="0"/>
              <w:ind w:left="702"/>
            </w:pPr>
            <w:r w:rsidRPr="005A1D76">
              <w:t>Solid and Hazardous Waste</w:t>
            </w:r>
          </w:p>
          <w:p w14:paraId="5EBA8E10" w14:textId="3D5F4AE0" w:rsidR="0042354D" w:rsidRPr="005A1D76" w:rsidRDefault="0042354D" w:rsidP="009206E2">
            <w:pPr>
              <w:pStyle w:val="ListParagraph"/>
              <w:numPr>
                <w:ilvl w:val="0"/>
                <w:numId w:val="27"/>
              </w:numPr>
              <w:spacing w:before="0"/>
              <w:ind w:left="702"/>
            </w:pPr>
            <w:r w:rsidRPr="005A1D76">
              <w:t>Historical and Archaeological Resources</w:t>
            </w:r>
          </w:p>
          <w:p w14:paraId="34D9BCBA" w14:textId="77777777" w:rsidR="0042354D" w:rsidRPr="005A1D76" w:rsidRDefault="0042354D" w:rsidP="009206E2">
            <w:pPr>
              <w:pStyle w:val="ListParagraph"/>
              <w:numPr>
                <w:ilvl w:val="0"/>
                <w:numId w:val="27"/>
              </w:numPr>
              <w:spacing w:before="0"/>
              <w:ind w:left="702"/>
            </w:pPr>
            <w:r w:rsidRPr="005A1D76">
              <w:t>Areas of Critical Environmental Concern</w:t>
            </w:r>
          </w:p>
          <w:p w14:paraId="6BEEBE23" w14:textId="7B0744CB" w:rsidR="0042354D" w:rsidRPr="00DA5ABE" w:rsidRDefault="0042354D" w:rsidP="003368BF">
            <w:pPr>
              <w:spacing w:before="0"/>
            </w:pPr>
            <w:r w:rsidRPr="00EC5663">
              <w:t>Notes: If present, scope consultant to prepare editable (MS Word format .doc or other) MEPA documentation to complete the MEPA process. If within 1 mile of an EJ population (or 5 miles in unusual circumstances), discuss the MEPA filing approach, schedule, and documentation with the consultant, ensuring compliance with MEPA’s EJ analysis and outreach protocols.</w:t>
            </w:r>
          </w:p>
        </w:tc>
        <w:tc>
          <w:tcPr>
            <w:tcW w:w="1152" w:type="pct"/>
            <w:shd w:val="clear" w:color="auto" w:fill="F2F2F2" w:themeFill="background1" w:themeFillShade="F2"/>
            <w:vAlign w:val="center"/>
          </w:tcPr>
          <w:p w14:paraId="410144D8" w14:textId="77777777" w:rsidR="0042354D" w:rsidRDefault="0042354D" w:rsidP="003368BF">
            <w:pPr>
              <w:spacing w:before="0"/>
            </w:pPr>
          </w:p>
        </w:tc>
        <w:tc>
          <w:tcPr>
            <w:tcW w:w="1153" w:type="pct"/>
            <w:shd w:val="clear" w:color="auto" w:fill="F2F2F2" w:themeFill="background1" w:themeFillShade="F2"/>
            <w:vAlign w:val="center"/>
          </w:tcPr>
          <w:p w14:paraId="68BADD52" w14:textId="77777777" w:rsidR="0042354D" w:rsidRPr="00EC5663" w:rsidRDefault="0042354D" w:rsidP="003368BF">
            <w:pPr>
              <w:spacing w:before="0"/>
              <w:rPr>
                <w:highlight w:val="yellow"/>
              </w:rPr>
            </w:pPr>
          </w:p>
        </w:tc>
      </w:tr>
    </w:tbl>
    <w:p w14:paraId="5B853EF6" w14:textId="2E1A1C2A" w:rsidR="00FA47AD" w:rsidRDefault="00D91D9E" w:rsidP="003F622D">
      <w:pPr>
        <w:pStyle w:val="Heading3"/>
      </w:pPr>
      <w:r w:rsidRPr="00D91D9E">
        <w:t>Chapter 91</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6E5855DF" w14:textId="77777777" w:rsidTr="00D91D9E">
        <w:trPr>
          <w:cantSplit/>
          <w:trHeight w:val="300"/>
          <w:tblHeader/>
        </w:trPr>
        <w:tc>
          <w:tcPr>
            <w:tcW w:w="2695" w:type="pct"/>
            <w:shd w:val="clear" w:color="auto" w:fill="FDE9D9" w:themeFill="accent6" w:themeFillTint="33"/>
            <w:vAlign w:val="center"/>
          </w:tcPr>
          <w:p w14:paraId="5DEFDCBB" w14:textId="38F25A1D" w:rsidR="0042354D" w:rsidRPr="00EC5663" w:rsidRDefault="0042354D" w:rsidP="00D63353">
            <w:pPr>
              <w:pStyle w:val="cell-question-header"/>
              <w:rPr>
                <w:highlight w:val="yellow"/>
              </w:rPr>
            </w:pPr>
            <w:r w:rsidRPr="00EC5663">
              <w:t>Chapter 91</w:t>
            </w:r>
            <w:r w:rsidR="00D91D9E">
              <w:t xml:space="preserve"> </w:t>
            </w:r>
            <w:r w:rsidR="00A92FE7">
              <w:t>Q</w:t>
            </w:r>
            <w:r w:rsidR="00D91D9E">
              <w:t>uestions</w:t>
            </w:r>
          </w:p>
        </w:tc>
        <w:tc>
          <w:tcPr>
            <w:tcW w:w="1152" w:type="pct"/>
            <w:shd w:val="clear" w:color="auto" w:fill="FDE9D9" w:themeFill="accent6" w:themeFillTint="33"/>
            <w:vAlign w:val="center"/>
          </w:tcPr>
          <w:p w14:paraId="55F3EACB" w14:textId="5897CF71"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68D38CE1" w14:textId="52FDF96B" w:rsidR="0042354D" w:rsidRPr="00EC5663" w:rsidRDefault="0042354D" w:rsidP="00D63353">
            <w:pPr>
              <w:pStyle w:val="cell-response-header"/>
            </w:pPr>
            <w:r w:rsidRPr="00EC5663">
              <w:t>Consultant Response/Action –</w:t>
            </w:r>
          </w:p>
          <w:p w14:paraId="5A43992E" w14:textId="16D08555" w:rsidR="0042354D" w:rsidRPr="00EC5663" w:rsidRDefault="0042354D" w:rsidP="00D63353">
            <w:pPr>
              <w:pStyle w:val="cell-response-header"/>
              <w:rPr>
                <w:highlight w:val="yellow"/>
              </w:rPr>
            </w:pPr>
            <w:r w:rsidRPr="00EC5663">
              <w:t>25%</w:t>
            </w:r>
          </w:p>
        </w:tc>
      </w:tr>
      <w:tr w:rsidR="0042354D" w:rsidRPr="00EC5663" w14:paraId="763D3A77" w14:textId="77777777" w:rsidTr="00D91D9E">
        <w:trPr>
          <w:cantSplit/>
          <w:trHeight w:val="300"/>
        </w:trPr>
        <w:tc>
          <w:tcPr>
            <w:tcW w:w="2695" w:type="pct"/>
            <w:shd w:val="clear" w:color="auto" w:fill="FFFFFF" w:themeFill="background1"/>
          </w:tcPr>
          <w:p w14:paraId="4EF3D61C" w14:textId="21F3675B" w:rsidR="0042354D" w:rsidRDefault="0042354D" w:rsidP="003368BF">
            <w:pPr>
              <w:pStyle w:val="Listline1bold"/>
            </w:pPr>
            <w:r w:rsidRPr="00395492">
              <w:t>Does the project propose work below the Mean High Water (MHW) Mark, below Historic M</w:t>
            </w:r>
            <w:r>
              <w:t>HW</w:t>
            </w:r>
            <w:r w:rsidRPr="00395492">
              <w:t xml:space="preserve"> Mark, within a Great Pond, or within or over a navigable waterway?</w:t>
            </w:r>
          </w:p>
          <w:p w14:paraId="6ED2973C" w14:textId="67F54AA6" w:rsidR="0042354D" w:rsidRPr="00395492" w:rsidRDefault="0042354D" w:rsidP="003368BF">
            <w:pPr>
              <w:spacing w:before="0"/>
              <w:rPr>
                <w:b/>
                <w:bCs/>
              </w:rPr>
            </w:pPr>
            <w:r w:rsidRPr="34D55A72">
              <w:t xml:space="preserve">Notes: Consult MassGIS MassMapper, wetlands delineation data, and survey basemapping to determine if any portion of the project is within Chapter 91 jurisdiction, which is below the MHW of a tideland, below the Historic MHW and within the more seaward of the following: a) 250 feet of the MHW or b) between MHW and the first public way; within a Great Pond (defined as any Pond that is larger than 10 acres); or within or any non-tidal navigable waterway (any waterway large enough to navigate with a kayak or canoe). If a Chapter 91 license or permit is required, notify the consultant that a draft application should be submitted to MassDOT Environmental as early as possible. </w:t>
            </w:r>
            <w:hyperlink r:id="rId25">
              <w:r w:rsidRPr="34D55A72">
                <w:rPr>
                  <w:rStyle w:val="Hyperlink"/>
                </w:rPr>
                <w:t>The list of Great Ponds in MA is provided here</w:t>
              </w:r>
            </w:hyperlink>
            <w:r w:rsidRPr="34D55A72">
              <w:t xml:space="preserve">. See more information on the </w:t>
            </w:r>
            <w:hyperlink r:id="rId26">
              <w:r w:rsidRPr="34D55A72">
                <w:rPr>
                  <w:rStyle w:val="Hyperlink"/>
                </w:rPr>
                <w:t>Chapter 91 process</w:t>
              </w:r>
            </w:hyperlink>
            <w:r w:rsidRPr="34D55A72">
              <w:t xml:space="preserve">. </w:t>
            </w:r>
            <w:r>
              <w:t>The MassDOT Wetlands Unit will c</w:t>
            </w:r>
            <w:r w:rsidRPr="34D55A72">
              <w:t>oordinate with the consultant to determine if the project requires a license, permit, amendment, or minor modification to an existing license under Chapter 91 of the Massachusetts Public Waterfront Act.</w:t>
            </w:r>
          </w:p>
        </w:tc>
        <w:tc>
          <w:tcPr>
            <w:tcW w:w="1152" w:type="pct"/>
            <w:shd w:val="clear" w:color="auto" w:fill="FFFFFF" w:themeFill="background1"/>
            <w:vAlign w:val="center"/>
          </w:tcPr>
          <w:p w14:paraId="2000C957" w14:textId="77777777" w:rsidR="0042354D" w:rsidRDefault="0042354D" w:rsidP="003368BF">
            <w:pPr>
              <w:spacing w:before="0"/>
            </w:pPr>
          </w:p>
        </w:tc>
        <w:tc>
          <w:tcPr>
            <w:tcW w:w="1153" w:type="pct"/>
            <w:shd w:val="clear" w:color="auto" w:fill="FFFFFF" w:themeFill="background1"/>
            <w:vAlign w:val="center"/>
          </w:tcPr>
          <w:p w14:paraId="5938E1D9" w14:textId="77777777" w:rsidR="0042354D" w:rsidRPr="00EC5663" w:rsidRDefault="0042354D" w:rsidP="003368BF">
            <w:pPr>
              <w:spacing w:before="0"/>
              <w:rPr>
                <w:highlight w:val="yellow"/>
              </w:rPr>
            </w:pPr>
          </w:p>
        </w:tc>
      </w:tr>
    </w:tbl>
    <w:p w14:paraId="2672A882" w14:textId="1FD9E835" w:rsidR="00D91D9E" w:rsidRPr="00D91D9E" w:rsidRDefault="00D91D9E" w:rsidP="003F622D">
      <w:pPr>
        <w:pStyle w:val="Heading3"/>
      </w:pPr>
      <w:r w:rsidRPr="00D91D9E">
        <w:lastRenderedPageBreak/>
        <w:t>Stormwater</w:t>
      </w:r>
    </w:p>
    <w:p w14:paraId="2C4195CE" w14:textId="6B1CC79D" w:rsidR="00D91D9E" w:rsidRPr="00D91D9E" w:rsidRDefault="00D91D9E" w:rsidP="003F622D">
      <w:pPr>
        <w:spacing w:before="0" w:after="120"/>
        <w:rPr>
          <w:b/>
          <w:bCs/>
        </w:rPr>
      </w:pPr>
      <w:r w:rsidRPr="00FA47AD">
        <w:t>MassDOT ER and Consultant should use the Water Quality Data Form (WQDF) and MassDOT Stormwater Design Guide (SDG) to support this section. The Water Quality Data Form provides project-specific stormwater treatment requirements based on the watershed the project is located, in accordance with the MassDOT Impaired Waters Program (IWP). There may be additional stormwater treatment requirements based on the Massachusetts Stormwater Standards.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7AD2C069" w14:textId="77777777" w:rsidTr="00D63353">
        <w:trPr>
          <w:cantSplit/>
          <w:trHeight w:val="300"/>
          <w:tblHeader/>
        </w:trPr>
        <w:tc>
          <w:tcPr>
            <w:tcW w:w="2695" w:type="pct"/>
            <w:shd w:val="clear" w:color="auto" w:fill="FDE9D9" w:themeFill="accent6" w:themeFillTint="33"/>
            <w:vAlign w:val="center"/>
          </w:tcPr>
          <w:p w14:paraId="036CBF3A" w14:textId="4689A829" w:rsidR="0042354D" w:rsidRPr="00D63353" w:rsidRDefault="0042354D" w:rsidP="00D63353">
            <w:pPr>
              <w:pStyle w:val="cell-question-header"/>
            </w:pPr>
            <w:r w:rsidRPr="00D63353">
              <w:t>Stormwater</w:t>
            </w:r>
            <w:r w:rsidR="00D91D9E" w:rsidRPr="00D63353">
              <w:t xml:space="preserve"> </w:t>
            </w:r>
            <w:r w:rsidR="00A92FE7">
              <w:t>Q</w:t>
            </w:r>
            <w:r w:rsidR="00D91D9E" w:rsidRPr="00D63353">
              <w:t>uestions</w:t>
            </w:r>
          </w:p>
        </w:tc>
        <w:tc>
          <w:tcPr>
            <w:tcW w:w="1152" w:type="pct"/>
            <w:shd w:val="clear" w:color="auto" w:fill="FDE9D9" w:themeFill="accent6" w:themeFillTint="33"/>
            <w:vAlign w:val="center"/>
          </w:tcPr>
          <w:p w14:paraId="3F9CCAD4" w14:textId="4E10E0EA"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7AAA8E39" w14:textId="789159D4" w:rsidR="0042354D" w:rsidRPr="00EC5663" w:rsidRDefault="0042354D" w:rsidP="00D63353">
            <w:pPr>
              <w:pStyle w:val="cell-response-header"/>
            </w:pPr>
            <w:r w:rsidRPr="00EC5663">
              <w:t>Consultant Response/Action –</w:t>
            </w:r>
          </w:p>
          <w:p w14:paraId="2D358F9A" w14:textId="7C1F0BB4" w:rsidR="0042354D" w:rsidRPr="00EC5663" w:rsidRDefault="0042354D" w:rsidP="00D63353">
            <w:pPr>
              <w:pStyle w:val="cell-response-header"/>
              <w:rPr>
                <w:highlight w:val="yellow"/>
              </w:rPr>
            </w:pPr>
            <w:r w:rsidRPr="00EC5663">
              <w:t>25%</w:t>
            </w:r>
          </w:p>
        </w:tc>
      </w:tr>
      <w:tr w:rsidR="0042354D" w:rsidRPr="00EC5663" w14:paraId="708140F8" w14:textId="77777777" w:rsidTr="00D91D9E">
        <w:trPr>
          <w:cantSplit/>
          <w:trHeight w:val="300"/>
        </w:trPr>
        <w:tc>
          <w:tcPr>
            <w:tcW w:w="2695" w:type="pct"/>
            <w:shd w:val="clear" w:color="auto" w:fill="F2F2F2" w:themeFill="background1" w:themeFillShade="F2"/>
          </w:tcPr>
          <w:p w14:paraId="7B97297B" w14:textId="36D55F71" w:rsidR="0042354D" w:rsidRPr="00B934F2" w:rsidRDefault="0042354D" w:rsidP="003368BF">
            <w:pPr>
              <w:pStyle w:val="Listline1bold"/>
            </w:pPr>
            <w:r w:rsidRPr="7DC37DB4">
              <w:t>Confirm a</w:t>
            </w:r>
            <w:r>
              <w:t xml:space="preserve"> </w:t>
            </w:r>
            <w:r w:rsidRPr="7DC37DB4">
              <w:t>WQDF is included in the Pre-25% submittal.</w:t>
            </w:r>
          </w:p>
          <w:p w14:paraId="502D7B41" w14:textId="175B9C56" w:rsidR="0042354D" w:rsidRPr="00384635" w:rsidRDefault="0042354D" w:rsidP="003368BF">
            <w:pPr>
              <w:spacing w:before="0"/>
              <w:rPr>
                <w:sz w:val="18"/>
                <w:szCs w:val="18"/>
              </w:rPr>
            </w:pPr>
            <w:r w:rsidRPr="00CF0D1B">
              <w:t xml:space="preserve">Notes: A WQDF is required for all MassDOT projects that propose to impact pavement at each design stage starting at Pre-25%. Provide in Attachment E. </w:t>
            </w:r>
          </w:p>
        </w:tc>
        <w:tc>
          <w:tcPr>
            <w:tcW w:w="1152" w:type="pct"/>
            <w:shd w:val="clear" w:color="auto" w:fill="F2F2F2" w:themeFill="background1" w:themeFillShade="F2"/>
            <w:vAlign w:val="center"/>
          </w:tcPr>
          <w:p w14:paraId="7BDE3C42" w14:textId="37C33C10" w:rsidR="0042354D" w:rsidRDefault="0042354D" w:rsidP="003368BF">
            <w:pPr>
              <w:spacing w:before="0"/>
            </w:pPr>
          </w:p>
        </w:tc>
        <w:tc>
          <w:tcPr>
            <w:tcW w:w="1153" w:type="pct"/>
            <w:shd w:val="clear" w:color="auto" w:fill="F2F2F2" w:themeFill="background1" w:themeFillShade="F2"/>
            <w:vAlign w:val="center"/>
          </w:tcPr>
          <w:p w14:paraId="17BAB367" w14:textId="77777777" w:rsidR="0042354D" w:rsidRPr="00EC5663" w:rsidRDefault="0042354D" w:rsidP="003368BF">
            <w:pPr>
              <w:spacing w:before="0"/>
              <w:rPr>
                <w:highlight w:val="yellow"/>
              </w:rPr>
            </w:pPr>
          </w:p>
        </w:tc>
      </w:tr>
      <w:tr w:rsidR="0042354D" w14:paraId="52863080" w14:textId="77777777" w:rsidTr="00D91D9E">
        <w:trPr>
          <w:cantSplit/>
          <w:trHeight w:val="300"/>
        </w:trPr>
        <w:tc>
          <w:tcPr>
            <w:tcW w:w="2695" w:type="pct"/>
          </w:tcPr>
          <w:p w14:paraId="76C9F066" w14:textId="09C8BCD6" w:rsidR="0042354D" w:rsidRDefault="0042354D" w:rsidP="003368BF">
            <w:pPr>
              <w:pStyle w:val="Listline1bold"/>
            </w:pPr>
            <w:r w:rsidRPr="7DC37DB4">
              <w:t>Does the project require compliance with the Massachusetts Stormwater Standards?</w:t>
            </w:r>
          </w:p>
          <w:p w14:paraId="510D8CB7" w14:textId="26021B1C" w:rsidR="0042354D" w:rsidRPr="00384635" w:rsidRDefault="0042354D" w:rsidP="003368BF">
            <w:pPr>
              <w:spacing w:before="0"/>
            </w:pPr>
            <w:r w:rsidRPr="00895904">
              <w:t xml:space="preserve">Notes: Compliance with the Massachusetts Stormwater Standards is required for projects requiring an Order of Conditions under the </w:t>
            </w:r>
            <w:r>
              <w:t>WPA</w:t>
            </w:r>
            <w:r w:rsidRPr="00895904">
              <w:t xml:space="preserve"> or a 401 Water Quality Certification under the Clean Water Act.</w:t>
            </w:r>
          </w:p>
        </w:tc>
        <w:tc>
          <w:tcPr>
            <w:tcW w:w="1152" w:type="pct"/>
            <w:vAlign w:val="center"/>
          </w:tcPr>
          <w:p w14:paraId="5BF96FEC" w14:textId="66D16C1F" w:rsidR="0042354D" w:rsidRDefault="0042354D" w:rsidP="003368BF">
            <w:pPr>
              <w:spacing w:before="0"/>
            </w:pPr>
          </w:p>
        </w:tc>
        <w:tc>
          <w:tcPr>
            <w:tcW w:w="1153" w:type="pct"/>
            <w:vAlign w:val="center"/>
          </w:tcPr>
          <w:p w14:paraId="580B7A3D" w14:textId="4BAB1E66" w:rsidR="0042354D" w:rsidRDefault="0042354D" w:rsidP="003368BF">
            <w:pPr>
              <w:spacing w:before="0"/>
              <w:rPr>
                <w:highlight w:val="yellow"/>
              </w:rPr>
            </w:pPr>
          </w:p>
        </w:tc>
      </w:tr>
      <w:tr w:rsidR="0042354D" w:rsidRPr="00EC5663" w14:paraId="37ED4673" w14:textId="77777777" w:rsidTr="00D91D9E">
        <w:trPr>
          <w:cantSplit/>
          <w:trHeight w:val="300"/>
        </w:trPr>
        <w:tc>
          <w:tcPr>
            <w:tcW w:w="2695" w:type="pct"/>
            <w:shd w:val="clear" w:color="auto" w:fill="F2F2F2" w:themeFill="background1" w:themeFillShade="F2"/>
          </w:tcPr>
          <w:p w14:paraId="2DEAC6DE" w14:textId="77777777" w:rsidR="0042354D" w:rsidRPr="00384635" w:rsidRDefault="0042354D" w:rsidP="003368BF">
            <w:pPr>
              <w:pStyle w:val="Listline1bold"/>
            </w:pPr>
            <w:r w:rsidRPr="7DC37DB4">
              <w:t xml:space="preserve">Which MassDOT IWP watershed(s) (including priority level) is the project located within?  </w:t>
            </w:r>
          </w:p>
          <w:p w14:paraId="240A2DA7" w14:textId="12C7972A" w:rsidR="0042354D" w:rsidRPr="00384635" w:rsidRDefault="0042354D" w:rsidP="003368BF">
            <w:pPr>
              <w:spacing w:before="0"/>
              <w:rPr>
                <w:sz w:val="18"/>
                <w:szCs w:val="18"/>
              </w:rPr>
            </w:pPr>
            <w:r w:rsidRPr="00895904">
              <w:t xml:space="preserve">Notes: Please refer to the </w:t>
            </w:r>
            <w:hyperlink r:id="rId27" w:history="1">
              <w:r w:rsidRPr="00895904">
                <w:rPr>
                  <w:rStyle w:val="Hyperlink"/>
                </w:rPr>
                <w:t>MassDOT WQDF Reference Map.</w:t>
              </w:r>
            </w:hyperlink>
          </w:p>
        </w:tc>
        <w:tc>
          <w:tcPr>
            <w:tcW w:w="1152" w:type="pct"/>
            <w:shd w:val="clear" w:color="auto" w:fill="F2F2F2" w:themeFill="background1" w:themeFillShade="F2"/>
            <w:vAlign w:val="center"/>
          </w:tcPr>
          <w:p w14:paraId="3586249A" w14:textId="77777777" w:rsidR="0042354D" w:rsidRDefault="0042354D" w:rsidP="003368BF">
            <w:pPr>
              <w:spacing w:before="0"/>
            </w:pPr>
          </w:p>
        </w:tc>
        <w:tc>
          <w:tcPr>
            <w:tcW w:w="1153" w:type="pct"/>
            <w:shd w:val="clear" w:color="auto" w:fill="F2F2F2" w:themeFill="background1" w:themeFillShade="F2"/>
            <w:vAlign w:val="center"/>
          </w:tcPr>
          <w:p w14:paraId="763705FA" w14:textId="77777777" w:rsidR="0042354D" w:rsidRPr="00EC5663" w:rsidRDefault="0042354D" w:rsidP="003368BF">
            <w:pPr>
              <w:spacing w:before="0"/>
              <w:rPr>
                <w:highlight w:val="yellow"/>
              </w:rPr>
            </w:pPr>
          </w:p>
        </w:tc>
      </w:tr>
      <w:tr w:rsidR="0042354D" w:rsidRPr="00EC5663" w14:paraId="62D76DB1" w14:textId="77777777" w:rsidTr="00D91D9E">
        <w:trPr>
          <w:cantSplit/>
          <w:trHeight w:val="300"/>
        </w:trPr>
        <w:tc>
          <w:tcPr>
            <w:tcW w:w="2695" w:type="pct"/>
            <w:shd w:val="clear" w:color="auto" w:fill="FFFFFF" w:themeFill="background1"/>
          </w:tcPr>
          <w:p w14:paraId="1A5FB71F" w14:textId="71D93519" w:rsidR="0042354D" w:rsidRPr="00D617E5" w:rsidRDefault="0042354D" w:rsidP="003368BF">
            <w:pPr>
              <w:pStyle w:val="Listline1bold"/>
            </w:pPr>
            <w:r w:rsidRPr="34D55A72">
              <w:t>Does the project require structural Stormwater Control Measures (SCMs) based on the following?</w:t>
            </w:r>
          </w:p>
        </w:tc>
        <w:tc>
          <w:tcPr>
            <w:tcW w:w="1152" w:type="pct"/>
            <w:shd w:val="clear" w:color="auto" w:fill="FFFFFF" w:themeFill="background1"/>
            <w:vAlign w:val="center"/>
          </w:tcPr>
          <w:p w14:paraId="6500D78F" w14:textId="33AC8F40" w:rsidR="0042354D" w:rsidRDefault="0042354D" w:rsidP="003368BF">
            <w:pPr>
              <w:spacing w:before="0"/>
            </w:pPr>
          </w:p>
        </w:tc>
        <w:tc>
          <w:tcPr>
            <w:tcW w:w="1153" w:type="pct"/>
            <w:shd w:val="clear" w:color="auto" w:fill="FFFFFF" w:themeFill="background1"/>
            <w:vAlign w:val="center"/>
          </w:tcPr>
          <w:p w14:paraId="6C5A64BC" w14:textId="77777777" w:rsidR="0042354D" w:rsidRPr="00EC5663" w:rsidRDefault="0042354D" w:rsidP="003368BF">
            <w:pPr>
              <w:spacing w:before="0"/>
              <w:rPr>
                <w:highlight w:val="yellow"/>
              </w:rPr>
            </w:pPr>
          </w:p>
        </w:tc>
      </w:tr>
      <w:tr w:rsidR="0042354D" w:rsidRPr="00EC5663" w14:paraId="1F532177" w14:textId="77777777" w:rsidTr="00D91D9E">
        <w:trPr>
          <w:cantSplit/>
          <w:trHeight w:val="300"/>
        </w:trPr>
        <w:tc>
          <w:tcPr>
            <w:tcW w:w="2695" w:type="pct"/>
            <w:shd w:val="clear" w:color="auto" w:fill="F2F2F2" w:themeFill="background1" w:themeFillShade="F2"/>
          </w:tcPr>
          <w:p w14:paraId="4898EC17" w14:textId="41C4AF7C" w:rsidR="0042354D" w:rsidRPr="00B91AA7" w:rsidRDefault="0042354D" w:rsidP="009206E2">
            <w:pPr>
              <w:pStyle w:val="ListParagraph"/>
              <w:numPr>
                <w:ilvl w:val="0"/>
                <w:numId w:val="28"/>
              </w:numPr>
              <w:spacing w:before="0"/>
              <w:ind w:left="702"/>
            </w:pPr>
            <w:r w:rsidRPr="00B91AA7">
              <w:t>The project is located within a priority 1, 2, or 3 watershed.</w:t>
            </w:r>
          </w:p>
        </w:tc>
        <w:tc>
          <w:tcPr>
            <w:tcW w:w="1152" w:type="pct"/>
            <w:shd w:val="clear" w:color="auto" w:fill="F2F2F2" w:themeFill="background1" w:themeFillShade="F2"/>
            <w:vAlign w:val="center"/>
          </w:tcPr>
          <w:p w14:paraId="2DA60CC4" w14:textId="77777777" w:rsidR="0042354D" w:rsidRDefault="0042354D" w:rsidP="003368BF">
            <w:pPr>
              <w:spacing w:before="0"/>
            </w:pPr>
          </w:p>
        </w:tc>
        <w:tc>
          <w:tcPr>
            <w:tcW w:w="1153" w:type="pct"/>
            <w:shd w:val="clear" w:color="auto" w:fill="F2F2F2" w:themeFill="background1" w:themeFillShade="F2"/>
            <w:vAlign w:val="center"/>
          </w:tcPr>
          <w:p w14:paraId="56448FF2" w14:textId="77777777" w:rsidR="0042354D" w:rsidRPr="00EC5663" w:rsidRDefault="0042354D" w:rsidP="003368BF">
            <w:pPr>
              <w:spacing w:before="0"/>
              <w:rPr>
                <w:highlight w:val="yellow"/>
              </w:rPr>
            </w:pPr>
          </w:p>
        </w:tc>
      </w:tr>
      <w:tr w:rsidR="0042354D" w:rsidRPr="00EC5663" w14:paraId="428B9B66" w14:textId="77777777" w:rsidTr="00D91D9E">
        <w:trPr>
          <w:cantSplit/>
          <w:trHeight w:val="300"/>
        </w:trPr>
        <w:tc>
          <w:tcPr>
            <w:tcW w:w="2695" w:type="pct"/>
          </w:tcPr>
          <w:p w14:paraId="608B73DB" w14:textId="5EDDA6C6" w:rsidR="0042354D" w:rsidRPr="00B91AA7" w:rsidRDefault="0042354D" w:rsidP="009206E2">
            <w:pPr>
              <w:pStyle w:val="ListParagraph"/>
              <w:numPr>
                <w:ilvl w:val="0"/>
                <w:numId w:val="28"/>
              </w:numPr>
              <w:spacing w:before="0"/>
              <w:ind w:left="702"/>
            </w:pPr>
            <w:r w:rsidRPr="00B91AA7">
              <w:t>The project is subject to the Massachusetts Stormwater Standards.</w:t>
            </w:r>
          </w:p>
        </w:tc>
        <w:tc>
          <w:tcPr>
            <w:tcW w:w="1152" w:type="pct"/>
            <w:vAlign w:val="center"/>
          </w:tcPr>
          <w:p w14:paraId="60E892FD" w14:textId="77777777" w:rsidR="0042354D" w:rsidRDefault="0042354D" w:rsidP="003368BF">
            <w:pPr>
              <w:spacing w:before="0"/>
            </w:pPr>
          </w:p>
        </w:tc>
        <w:tc>
          <w:tcPr>
            <w:tcW w:w="1153" w:type="pct"/>
            <w:vAlign w:val="center"/>
          </w:tcPr>
          <w:p w14:paraId="555BEC78" w14:textId="77777777" w:rsidR="0042354D" w:rsidRPr="00EC5663" w:rsidRDefault="0042354D" w:rsidP="003368BF">
            <w:pPr>
              <w:spacing w:before="0"/>
              <w:rPr>
                <w:highlight w:val="yellow"/>
              </w:rPr>
            </w:pPr>
          </w:p>
        </w:tc>
      </w:tr>
      <w:tr w:rsidR="0042354D" w:rsidRPr="00EC5663" w14:paraId="7FC76DF7" w14:textId="77777777" w:rsidTr="00D91D9E">
        <w:trPr>
          <w:cantSplit/>
          <w:trHeight w:val="300"/>
        </w:trPr>
        <w:tc>
          <w:tcPr>
            <w:tcW w:w="2695" w:type="pct"/>
            <w:shd w:val="clear" w:color="auto" w:fill="F2F2F2" w:themeFill="background1" w:themeFillShade="F2"/>
          </w:tcPr>
          <w:p w14:paraId="27D3CA20" w14:textId="168D8EC2" w:rsidR="0042354D" w:rsidRPr="00384635" w:rsidRDefault="0042354D" w:rsidP="009206E2">
            <w:pPr>
              <w:pStyle w:val="ListParagraph"/>
              <w:numPr>
                <w:ilvl w:val="0"/>
                <w:numId w:val="28"/>
              </w:numPr>
              <w:spacing w:before="0"/>
              <w:ind w:left="702"/>
            </w:pPr>
            <w:r w:rsidRPr="7DC37DB4">
              <w:t xml:space="preserve">The project </w:t>
            </w:r>
            <w:r w:rsidRPr="00384635">
              <w:t>is not subject to the Stormwater Standards but is anticipated to have a</w:t>
            </w:r>
            <w:r w:rsidRPr="7DC37DB4">
              <w:t xml:space="preserve"> significant increase in impervious cover.</w:t>
            </w:r>
          </w:p>
          <w:p w14:paraId="451CF6AD" w14:textId="7A4C73BB" w:rsidR="0042354D" w:rsidRPr="00384635" w:rsidRDefault="0042354D" w:rsidP="003368BF">
            <w:pPr>
              <w:spacing w:before="0"/>
              <w:rPr>
                <w:b/>
                <w:bCs/>
              </w:rPr>
            </w:pPr>
            <w:r w:rsidRPr="00895904">
              <w:t>Notes: Discuss with the MassDOT Stormwater Unit, as applicable.</w:t>
            </w:r>
          </w:p>
        </w:tc>
        <w:tc>
          <w:tcPr>
            <w:tcW w:w="1152" w:type="pct"/>
            <w:shd w:val="clear" w:color="auto" w:fill="F2F2F2" w:themeFill="background1" w:themeFillShade="F2"/>
            <w:vAlign w:val="center"/>
          </w:tcPr>
          <w:p w14:paraId="03302571" w14:textId="40153760" w:rsidR="0042354D" w:rsidRDefault="0042354D" w:rsidP="003368BF">
            <w:pPr>
              <w:spacing w:before="0"/>
            </w:pPr>
          </w:p>
        </w:tc>
        <w:tc>
          <w:tcPr>
            <w:tcW w:w="1153" w:type="pct"/>
            <w:shd w:val="clear" w:color="auto" w:fill="F2F2F2" w:themeFill="background1" w:themeFillShade="F2"/>
            <w:vAlign w:val="center"/>
          </w:tcPr>
          <w:p w14:paraId="69190450" w14:textId="08A67240" w:rsidR="0042354D" w:rsidRPr="00EC5663" w:rsidRDefault="0042354D" w:rsidP="003368BF">
            <w:pPr>
              <w:spacing w:before="0"/>
              <w:rPr>
                <w:highlight w:val="yellow"/>
              </w:rPr>
            </w:pPr>
            <w:r w:rsidRPr="00384635">
              <w:t>No action required</w:t>
            </w:r>
            <w:r w:rsidRPr="7DC37DB4">
              <w:t xml:space="preserve"> for consultant</w:t>
            </w:r>
            <w:r w:rsidRPr="00384635">
              <w:t>.</w:t>
            </w:r>
          </w:p>
        </w:tc>
      </w:tr>
      <w:tr w:rsidR="0042354D" w:rsidRPr="00EC5663" w14:paraId="5BAF8839" w14:textId="77777777" w:rsidTr="00D91D9E">
        <w:trPr>
          <w:cantSplit/>
          <w:trHeight w:val="300"/>
        </w:trPr>
        <w:tc>
          <w:tcPr>
            <w:tcW w:w="2695" w:type="pct"/>
            <w:shd w:val="clear" w:color="auto" w:fill="FFFFFF" w:themeFill="background1"/>
          </w:tcPr>
          <w:p w14:paraId="25B21F87" w14:textId="4A4F4CEF" w:rsidR="0042354D" w:rsidRPr="001E1F17" w:rsidRDefault="0042354D" w:rsidP="009206E2">
            <w:pPr>
              <w:pStyle w:val="ListParagraph"/>
              <w:numPr>
                <w:ilvl w:val="0"/>
                <w:numId w:val="28"/>
              </w:numPr>
              <w:spacing w:before="0"/>
              <w:ind w:left="702"/>
            </w:pPr>
            <w:r w:rsidRPr="00384635">
              <w:t>Due to drainage</w:t>
            </w:r>
            <w:r>
              <w:t xml:space="preserve"> </w:t>
            </w:r>
            <w:r w:rsidRPr="00384635">
              <w:t xml:space="preserve">related problems </w:t>
            </w:r>
            <w:r w:rsidRPr="7DC37DB4">
              <w:t>(e.g., flooding, erosion)?</w:t>
            </w:r>
          </w:p>
          <w:p w14:paraId="78388951" w14:textId="1F0AECF6" w:rsidR="0042354D" w:rsidRPr="00384635" w:rsidRDefault="0042354D" w:rsidP="003368BF">
            <w:pPr>
              <w:spacing w:before="0"/>
            </w:pPr>
            <w:r w:rsidRPr="00895904">
              <w:t xml:space="preserve">Notes: Consider reaching out to </w:t>
            </w:r>
            <w:r>
              <w:t xml:space="preserve">the municipality </w:t>
            </w:r>
            <w:r w:rsidRPr="00895904">
              <w:t>or district personnel for information on known drainage issues at the project location.</w:t>
            </w:r>
          </w:p>
        </w:tc>
        <w:tc>
          <w:tcPr>
            <w:tcW w:w="1152" w:type="pct"/>
            <w:shd w:val="clear" w:color="auto" w:fill="FFFFFF" w:themeFill="background1"/>
            <w:vAlign w:val="center"/>
          </w:tcPr>
          <w:p w14:paraId="2BF8CEA1" w14:textId="5FB7D942" w:rsidR="0042354D" w:rsidRDefault="0042354D" w:rsidP="003368BF">
            <w:pPr>
              <w:spacing w:before="0"/>
            </w:pPr>
            <w:r w:rsidRPr="7DC37DB4">
              <w:t>No action required for MassDOT ER.</w:t>
            </w:r>
          </w:p>
        </w:tc>
        <w:tc>
          <w:tcPr>
            <w:tcW w:w="1153" w:type="pct"/>
            <w:shd w:val="clear" w:color="auto" w:fill="FFFFFF" w:themeFill="background1"/>
            <w:vAlign w:val="center"/>
          </w:tcPr>
          <w:p w14:paraId="031BC70A" w14:textId="77777777" w:rsidR="0042354D" w:rsidRPr="00EC5663" w:rsidRDefault="0042354D" w:rsidP="003368BF">
            <w:pPr>
              <w:spacing w:before="0"/>
              <w:rPr>
                <w:highlight w:val="yellow"/>
              </w:rPr>
            </w:pPr>
          </w:p>
        </w:tc>
      </w:tr>
      <w:tr w:rsidR="0042354D" w:rsidRPr="00EC5663" w14:paraId="2EC67ABF" w14:textId="77777777" w:rsidTr="00D91D9E">
        <w:trPr>
          <w:cantSplit/>
          <w:trHeight w:val="300"/>
        </w:trPr>
        <w:tc>
          <w:tcPr>
            <w:tcW w:w="2695" w:type="pct"/>
            <w:shd w:val="clear" w:color="auto" w:fill="F2F2F2" w:themeFill="background1" w:themeFillShade="F2"/>
          </w:tcPr>
          <w:p w14:paraId="0DF3E654" w14:textId="059A5E1D" w:rsidR="0042354D" w:rsidRPr="003C223D" w:rsidRDefault="0042354D" w:rsidP="003368BF">
            <w:pPr>
              <w:pStyle w:val="Listline1bold"/>
            </w:pPr>
            <w:r w:rsidRPr="003C223D">
              <w:t>Does drainage discharge within or to a Critical Area, as specified in Standard 6 of the Massachusetts Stormwater Standards?</w:t>
            </w:r>
            <w:r>
              <w:t xml:space="preserve"> </w:t>
            </w:r>
            <w:r w:rsidRPr="003C223D">
              <w:t>If yes, refer to the SDG on Standard 6 and identify the Critical Area.</w:t>
            </w:r>
          </w:p>
        </w:tc>
        <w:tc>
          <w:tcPr>
            <w:tcW w:w="1152" w:type="pct"/>
            <w:shd w:val="clear" w:color="auto" w:fill="F2F2F2" w:themeFill="background1" w:themeFillShade="F2"/>
            <w:vAlign w:val="center"/>
          </w:tcPr>
          <w:p w14:paraId="60D7DC7C" w14:textId="77777777" w:rsidR="0042354D" w:rsidRDefault="0042354D" w:rsidP="003368BF">
            <w:pPr>
              <w:spacing w:before="0"/>
            </w:pPr>
          </w:p>
        </w:tc>
        <w:tc>
          <w:tcPr>
            <w:tcW w:w="1153" w:type="pct"/>
            <w:shd w:val="clear" w:color="auto" w:fill="F2F2F2" w:themeFill="background1" w:themeFillShade="F2"/>
            <w:vAlign w:val="center"/>
          </w:tcPr>
          <w:p w14:paraId="5432752F" w14:textId="77777777" w:rsidR="0042354D" w:rsidRPr="00EC5663" w:rsidRDefault="0042354D" w:rsidP="003368BF">
            <w:pPr>
              <w:spacing w:before="0"/>
              <w:rPr>
                <w:highlight w:val="yellow"/>
              </w:rPr>
            </w:pPr>
          </w:p>
        </w:tc>
      </w:tr>
      <w:tr w:rsidR="0042354D" w:rsidRPr="00EC5663" w14:paraId="1EB6796C" w14:textId="77777777" w:rsidTr="00D91D9E">
        <w:trPr>
          <w:cantSplit/>
          <w:trHeight w:val="300"/>
        </w:trPr>
        <w:tc>
          <w:tcPr>
            <w:tcW w:w="2695" w:type="pct"/>
          </w:tcPr>
          <w:p w14:paraId="2D35D579" w14:textId="47230C4B" w:rsidR="0042354D" w:rsidRPr="7DC37DB4" w:rsidRDefault="0042354D" w:rsidP="003368BF">
            <w:pPr>
              <w:pStyle w:val="Listline1bold"/>
            </w:pPr>
            <w:r>
              <w:t>Will the project disturb one or more acres of land and require coverage under the Environmental Protection Agency (EPA) Construction General Permit?</w:t>
            </w:r>
          </w:p>
        </w:tc>
        <w:tc>
          <w:tcPr>
            <w:tcW w:w="1152" w:type="pct"/>
            <w:vAlign w:val="center"/>
          </w:tcPr>
          <w:p w14:paraId="054B59CE" w14:textId="77777777" w:rsidR="0042354D" w:rsidRDefault="0042354D" w:rsidP="003368BF">
            <w:pPr>
              <w:spacing w:before="0"/>
            </w:pPr>
          </w:p>
        </w:tc>
        <w:tc>
          <w:tcPr>
            <w:tcW w:w="1153" w:type="pct"/>
            <w:vAlign w:val="center"/>
          </w:tcPr>
          <w:p w14:paraId="36C0D4F5" w14:textId="77777777" w:rsidR="0042354D" w:rsidRPr="00EC5663" w:rsidRDefault="0042354D" w:rsidP="003368BF">
            <w:pPr>
              <w:spacing w:before="0"/>
              <w:rPr>
                <w:highlight w:val="yellow"/>
              </w:rPr>
            </w:pPr>
          </w:p>
        </w:tc>
      </w:tr>
    </w:tbl>
    <w:p w14:paraId="67B14E9B" w14:textId="77777777" w:rsidR="00144CDD" w:rsidRDefault="00144CDD" w:rsidP="003F622D">
      <w:pPr>
        <w:pStyle w:val="Heading3"/>
      </w:pPr>
    </w:p>
    <w:p w14:paraId="58CED8FD" w14:textId="77777777" w:rsidR="00144CDD" w:rsidRDefault="00144CDD" w:rsidP="003F622D">
      <w:pPr>
        <w:pStyle w:val="Heading3"/>
      </w:pPr>
    </w:p>
    <w:p w14:paraId="5E85F450" w14:textId="182183ED" w:rsidR="00FA47AD" w:rsidRPr="00D91D9E" w:rsidRDefault="00D91D9E" w:rsidP="003F622D">
      <w:pPr>
        <w:pStyle w:val="Heading3"/>
      </w:pPr>
      <w:r w:rsidRPr="00D91D9E">
        <w:lastRenderedPageBreak/>
        <w:t>Wetlands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95"/>
        <w:gridCol w:w="3415"/>
        <w:gridCol w:w="3412"/>
      </w:tblGrid>
      <w:tr w:rsidR="0042354D" w:rsidRPr="00EC5663" w14:paraId="24F9BBD6" w14:textId="77777777" w:rsidTr="00D91D9E">
        <w:trPr>
          <w:cantSplit/>
          <w:trHeight w:val="300"/>
          <w:tblHeader/>
        </w:trPr>
        <w:tc>
          <w:tcPr>
            <w:tcW w:w="2697" w:type="pct"/>
            <w:shd w:val="clear" w:color="auto" w:fill="FDE9D9" w:themeFill="accent6" w:themeFillTint="33"/>
            <w:vAlign w:val="center"/>
          </w:tcPr>
          <w:p w14:paraId="58D5DD8B" w14:textId="12FAE72F" w:rsidR="0042354D" w:rsidRPr="00EC5663" w:rsidRDefault="0042354D" w:rsidP="00D63353">
            <w:pPr>
              <w:pStyle w:val="cell-question-header"/>
              <w:rPr>
                <w:highlight w:val="yellow"/>
              </w:rPr>
            </w:pPr>
            <w:r w:rsidRPr="00EC5663">
              <w:t>Wetlands</w:t>
            </w:r>
            <w:r w:rsidR="005A157E">
              <w:t xml:space="preserve"> </w:t>
            </w:r>
            <w:r w:rsidR="00A92FE7">
              <w:t>Q</w:t>
            </w:r>
            <w:r w:rsidR="005A157E">
              <w:t>uestion</w:t>
            </w:r>
            <w:r w:rsidR="00A92FE7">
              <w:t>s</w:t>
            </w:r>
          </w:p>
        </w:tc>
        <w:tc>
          <w:tcPr>
            <w:tcW w:w="1152" w:type="pct"/>
            <w:shd w:val="clear" w:color="auto" w:fill="FDE9D9" w:themeFill="accent6" w:themeFillTint="33"/>
            <w:vAlign w:val="center"/>
          </w:tcPr>
          <w:p w14:paraId="1FA106D9" w14:textId="1F2531A8"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1" w:type="pct"/>
            <w:shd w:val="clear" w:color="auto" w:fill="FDE9D9" w:themeFill="accent6" w:themeFillTint="33"/>
            <w:vAlign w:val="center"/>
          </w:tcPr>
          <w:p w14:paraId="5EB98B8F" w14:textId="70EECF12" w:rsidR="0042354D" w:rsidRPr="00EC5663" w:rsidRDefault="0042354D" w:rsidP="00D63353">
            <w:pPr>
              <w:pStyle w:val="cell-response-header"/>
            </w:pPr>
            <w:r w:rsidRPr="00EC5663">
              <w:t>Consultant Response/Action –</w:t>
            </w:r>
          </w:p>
          <w:p w14:paraId="05EB0A60" w14:textId="0F2BD208" w:rsidR="0042354D" w:rsidRPr="00EC5663" w:rsidRDefault="0042354D" w:rsidP="00D63353">
            <w:pPr>
              <w:pStyle w:val="cell-response-header"/>
              <w:rPr>
                <w:highlight w:val="yellow"/>
              </w:rPr>
            </w:pPr>
            <w:r w:rsidRPr="00EC5663">
              <w:t>25%</w:t>
            </w:r>
          </w:p>
        </w:tc>
      </w:tr>
      <w:tr w:rsidR="0042354D" w:rsidRPr="00EC5663" w14:paraId="1555E38A" w14:textId="77777777" w:rsidTr="00D91D9E">
        <w:trPr>
          <w:cantSplit/>
          <w:trHeight w:val="300"/>
        </w:trPr>
        <w:tc>
          <w:tcPr>
            <w:tcW w:w="2697" w:type="pct"/>
            <w:shd w:val="clear" w:color="auto" w:fill="F2F2F2" w:themeFill="background1" w:themeFillShade="F2"/>
          </w:tcPr>
          <w:p w14:paraId="386E7299" w14:textId="66D517F7" w:rsidR="0042354D" w:rsidRPr="00D617E5" w:rsidRDefault="0042354D" w:rsidP="003368BF">
            <w:pPr>
              <w:pStyle w:val="Listline1bold"/>
            </w:pPr>
            <w:r w:rsidRPr="58039BB6">
              <w:t>Does the project qualify for limited project status under the</w:t>
            </w:r>
            <w:r>
              <w:t xml:space="preserve"> </w:t>
            </w:r>
            <w:r w:rsidRPr="58039BB6">
              <w:t>WPA?</w:t>
            </w:r>
          </w:p>
        </w:tc>
        <w:tc>
          <w:tcPr>
            <w:tcW w:w="1152" w:type="pct"/>
            <w:shd w:val="clear" w:color="auto" w:fill="F2F2F2" w:themeFill="background1" w:themeFillShade="F2"/>
            <w:vAlign w:val="center"/>
          </w:tcPr>
          <w:p w14:paraId="002F1DA5" w14:textId="77777777" w:rsidR="0042354D" w:rsidRDefault="0042354D" w:rsidP="003368BF">
            <w:pPr>
              <w:spacing w:before="0"/>
            </w:pPr>
          </w:p>
        </w:tc>
        <w:tc>
          <w:tcPr>
            <w:tcW w:w="1151" w:type="pct"/>
            <w:shd w:val="clear" w:color="auto" w:fill="F2F2F2" w:themeFill="background1" w:themeFillShade="F2"/>
            <w:vAlign w:val="center"/>
          </w:tcPr>
          <w:p w14:paraId="2A90F00D" w14:textId="77777777" w:rsidR="0042354D" w:rsidRPr="00EC5663" w:rsidRDefault="0042354D" w:rsidP="003368BF">
            <w:pPr>
              <w:spacing w:before="0"/>
              <w:rPr>
                <w:highlight w:val="yellow"/>
              </w:rPr>
            </w:pPr>
          </w:p>
        </w:tc>
      </w:tr>
      <w:tr w:rsidR="0042354D" w:rsidRPr="00EC5663" w14:paraId="4DA1E4D2" w14:textId="77777777" w:rsidTr="00D91D9E">
        <w:trPr>
          <w:cantSplit/>
          <w:trHeight w:val="300"/>
        </w:trPr>
        <w:tc>
          <w:tcPr>
            <w:tcW w:w="2697" w:type="pct"/>
          </w:tcPr>
          <w:p w14:paraId="1D7F7D17" w14:textId="5D225FAA" w:rsidR="0042354D" w:rsidRPr="00D617E5" w:rsidRDefault="0042354D" w:rsidP="003368BF">
            <w:pPr>
              <w:pStyle w:val="Listline1bold"/>
            </w:pPr>
            <w:r w:rsidRPr="58039BB6">
              <w:t xml:space="preserve">Does the project trigger a WPA variance </w:t>
            </w:r>
            <w:r>
              <w:t>(e.g.</w:t>
            </w:r>
            <w:r w:rsidRPr="58039BB6">
              <w:t xml:space="preserve"> For non-limited bordering vegetated wetland (BVW) impacts &gt;5,000 sf</w:t>
            </w:r>
            <w:r>
              <w:t>;</w:t>
            </w:r>
            <w:r w:rsidRPr="58039BB6">
              <w:t xml:space="preserve"> BVW fill within an area of critical environmental concern (ACEC)</w:t>
            </w:r>
            <w:r>
              <w:t>; etc.)</w:t>
            </w:r>
          </w:p>
          <w:p w14:paraId="78A0F366" w14:textId="3E99C802" w:rsidR="0042354D" w:rsidRPr="00D617E5" w:rsidRDefault="0042354D" w:rsidP="003368BF">
            <w:pPr>
              <w:spacing w:before="0"/>
            </w:pPr>
            <w:r w:rsidRPr="2FC35C90">
              <w:t xml:space="preserve">Notes: Consultant to provide approximate quantities. See the </w:t>
            </w:r>
            <w:hyperlink r:id="rId28">
              <w:r w:rsidRPr="2FC35C90">
                <w:rPr>
                  <w:rStyle w:val="Hyperlink"/>
                </w:rPr>
                <w:t>MassDOT Wetland Mitigation Design Guidelines</w:t>
              </w:r>
            </w:hyperlink>
            <w:r w:rsidRPr="2FC35C90">
              <w:t xml:space="preserve"> from MassDOT Landscape Section to mitigate for direct impacts to BVW.</w:t>
            </w:r>
          </w:p>
        </w:tc>
        <w:tc>
          <w:tcPr>
            <w:tcW w:w="1152" w:type="pct"/>
            <w:vAlign w:val="center"/>
          </w:tcPr>
          <w:p w14:paraId="51A67655" w14:textId="77777777" w:rsidR="0042354D" w:rsidRDefault="0042354D" w:rsidP="003368BF">
            <w:pPr>
              <w:spacing w:before="0"/>
            </w:pPr>
          </w:p>
        </w:tc>
        <w:tc>
          <w:tcPr>
            <w:tcW w:w="1151" w:type="pct"/>
            <w:vAlign w:val="center"/>
          </w:tcPr>
          <w:p w14:paraId="7A168965" w14:textId="77777777" w:rsidR="0042354D" w:rsidRPr="00EC5663" w:rsidRDefault="0042354D" w:rsidP="003368BF">
            <w:pPr>
              <w:spacing w:before="0"/>
              <w:rPr>
                <w:highlight w:val="yellow"/>
              </w:rPr>
            </w:pPr>
          </w:p>
        </w:tc>
      </w:tr>
      <w:tr w:rsidR="0042354D" w14:paraId="3FBEA40F" w14:textId="77777777" w:rsidTr="00D91D9E">
        <w:trPr>
          <w:cantSplit/>
          <w:trHeight w:val="300"/>
        </w:trPr>
        <w:tc>
          <w:tcPr>
            <w:tcW w:w="2697" w:type="pct"/>
            <w:shd w:val="clear" w:color="auto" w:fill="F2F2F2" w:themeFill="background1" w:themeFillShade="F2"/>
          </w:tcPr>
          <w:p w14:paraId="1F8CF609" w14:textId="7FDB462D" w:rsidR="0042354D" w:rsidRDefault="0042354D" w:rsidP="003368BF">
            <w:pPr>
              <w:pStyle w:val="Listline1bold"/>
            </w:pPr>
            <w:r w:rsidRPr="7DC37DB4">
              <w:t xml:space="preserve">Does the project </w:t>
            </w:r>
            <w:r>
              <w:t>occur within</w:t>
            </w:r>
            <w:r w:rsidRPr="7DC37DB4">
              <w:t xml:space="preserve"> Land Subject to Coastal Storm Flowage (LSCSF)?</w:t>
            </w:r>
          </w:p>
          <w:p w14:paraId="3524DBE7" w14:textId="461AA73C" w:rsidR="0042354D" w:rsidRPr="009C371F" w:rsidRDefault="0042354D" w:rsidP="003368BF">
            <w:pPr>
              <w:spacing w:before="0"/>
              <w:rPr>
                <w:rFonts w:eastAsia="Calibri"/>
                <w:sz w:val="18"/>
                <w:szCs w:val="18"/>
              </w:rPr>
            </w:pPr>
            <w:r w:rsidRPr="00895904">
              <w:t xml:space="preserve">Notes: </w:t>
            </w:r>
            <w:r w:rsidRPr="00895904">
              <w:rPr>
                <w:rFonts w:eastAsia="Calibri"/>
              </w:rPr>
              <w:t>The landward boundary of LSCSF shall be determined by identifying where the Base Flood Elevation on the FEMA FIRM corresponds to the ground elevation.</w:t>
            </w:r>
          </w:p>
        </w:tc>
        <w:tc>
          <w:tcPr>
            <w:tcW w:w="1152" w:type="pct"/>
            <w:shd w:val="clear" w:color="auto" w:fill="F2F2F2" w:themeFill="background1" w:themeFillShade="F2"/>
            <w:vAlign w:val="center"/>
          </w:tcPr>
          <w:p w14:paraId="703C93AF" w14:textId="183BA7F1" w:rsidR="0042354D" w:rsidRDefault="0042354D" w:rsidP="003368BF">
            <w:pPr>
              <w:spacing w:before="0"/>
            </w:pPr>
          </w:p>
        </w:tc>
        <w:tc>
          <w:tcPr>
            <w:tcW w:w="1151" w:type="pct"/>
            <w:shd w:val="clear" w:color="auto" w:fill="F2F2F2" w:themeFill="background1" w:themeFillShade="F2"/>
            <w:vAlign w:val="center"/>
          </w:tcPr>
          <w:p w14:paraId="47EDBE05" w14:textId="12BD3811" w:rsidR="0042354D" w:rsidRDefault="0042354D" w:rsidP="003368BF">
            <w:pPr>
              <w:spacing w:before="0"/>
              <w:rPr>
                <w:highlight w:val="yellow"/>
              </w:rPr>
            </w:pPr>
          </w:p>
        </w:tc>
      </w:tr>
      <w:tr w:rsidR="0042354D" w:rsidRPr="00EC5663" w14:paraId="0C12EF6D" w14:textId="77777777" w:rsidTr="00D91D9E">
        <w:trPr>
          <w:cantSplit/>
          <w:trHeight w:val="300"/>
        </w:trPr>
        <w:tc>
          <w:tcPr>
            <w:tcW w:w="2697" w:type="pct"/>
            <w:shd w:val="clear" w:color="auto" w:fill="FFFFFF" w:themeFill="background1"/>
          </w:tcPr>
          <w:p w14:paraId="07A9FEA9" w14:textId="16A54583" w:rsidR="0042354D" w:rsidRPr="00D617E5" w:rsidRDefault="0042354D" w:rsidP="003368BF">
            <w:pPr>
              <w:pStyle w:val="Listline1bold"/>
            </w:pPr>
            <w:r w:rsidRPr="58039BB6">
              <w:t>Does the project exceed 100 c</w:t>
            </w:r>
            <w:r>
              <w:t xml:space="preserve">ubic </w:t>
            </w:r>
            <w:r w:rsidRPr="58039BB6">
              <w:t>y</w:t>
            </w:r>
            <w:r>
              <w:t>ards</w:t>
            </w:r>
            <w:r w:rsidRPr="58039BB6">
              <w:t xml:space="preserve"> of dredging/excavation from below the mean hightide line for coastal waters and below the high-water mark for inland waters, triggering a Dredge WQC?</w:t>
            </w:r>
          </w:p>
          <w:p w14:paraId="7EFA05A8" w14:textId="50AA7B36" w:rsidR="0042354D" w:rsidRPr="00D617E5" w:rsidRDefault="0042354D" w:rsidP="003368BF">
            <w:pPr>
              <w:spacing w:before="0"/>
              <w:rPr>
                <w:b/>
                <w:bCs/>
              </w:rPr>
            </w:pPr>
            <w:r w:rsidRPr="2FC35C90">
              <w:t>Notes: Consultant to provide approximate quantities.</w:t>
            </w:r>
          </w:p>
        </w:tc>
        <w:tc>
          <w:tcPr>
            <w:tcW w:w="1152" w:type="pct"/>
            <w:shd w:val="clear" w:color="auto" w:fill="FFFFFF" w:themeFill="background1"/>
            <w:vAlign w:val="center"/>
          </w:tcPr>
          <w:p w14:paraId="58B8081F" w14:textId="77777777" w:rsidR="0042354D" w:rsidRDefault="0042354D" w:rsidP="003368BF">
            <w:pPr>
              <w:spacing w:before="0"/>
            </w:pPr>
          </w:p>
        </w:tc>
        <w:tc>
          <w:tcPr>
            <w:tcW w:w="1151" w:type="pct"/>
            <w:shd w:val="clear" w:color="auto" w:fill="FFFFFF" w:themeFill="background1"/>
            <w:vAlign w:val="center"/>
          </w:tcPr>
          <w:p w14:paraId="271C8479" w14:textId="77777777" w:rsidR="0042354D" w:rsidRPr="00EC5663" w:rsidRDefault="0042354D" w:rsidP="003368BF">
            <w:pPr>
              <w:spacing w:before="0"/>
              <w:rPr>
                <w:highlight w:val="yellow"/>
              </w:rPr>
            </w:pPr>
          </w:p>
        </w:tc>
      </w:tr>
      <w:tr w:rsidR="0042354D" w:rsidRPr="00EC5663" w14:paraId="6A3ADB64" w14:textId="77777777" w:rsidTr="00D91D9E">
        <w:trPr>
          <w:cantSplit/>
          <w:trHeight w:val="300"/>
        </w:trPr>
        <w:tc>
          <w:tcPr>
            <w:tcW w:w="2697" w:type="pct"/>
            <w:shd w:val="clear" w:color="auto" w:fill="F2F2F2" w:themeFill="background1" w:themeFillShade="F2"/>
          </w:tcPr>
          <w:p w14:paraId="79096F06" w14:textId="77777777" w:rsidR="0042354D" w:rsidRPr="00D617E5" w:rsidRDefault="0042354D" w:rsidP="003368BF">
            <w:pPr>
              <w:pStyle w:val="Listline1bold"/>
            </w:pPr>
            <w:r w:rsidRPr="58039BB6">
              <w:t>Will work occur within Outstanding Resource Waters?</w:t>
            </w:r>
          </w:p>
          <w:p w14:paraId="55BE3816" w14:textId="3650BE10" w:rsidR="0042354D" w:rsidRPr="00D617E5" w:rsidRDefault="0042354D" w:rsidP="003368BF">
            <w:pPr>
              <w:spacing w:before="0"/>
              <w:rPr>
                <w:b/>
                <w:bCs/>
              </w:rPr>
            </w:pPr>
            <w:r w:rsidRPr="00895904">
              <w:t>Notes: If yes, an individual WQC is required for fill within wetland resource areas (O</w:t>
            </w:r>
            <w:r>
              <w:t xml:space="preserve">rder of </w:t>
            </w:r>
            <w:r w:rsidRPr="00895904">
              <w:t>C</w:t>
            </w:r>
            <w:r>
              <w:t>onditions</w:t>
            </w:r>
            <w:r w:rsidRPr="00895904">
              <w:t xml:space="preserve"> cannot serve).</w:t>
            </w:r>
          </w:p>
        </w:tc>
        <w:tc>
          <w:tcPr>
            <w:tcW w:w="1152" w:type="pct"/>
            <w:shd w:val="clear" w:color="auto" w:fill="F2F2F2" w:themeFill="background1" w:themeFillShade="F2"/>
            <w:vAlign w:val="center"/>
          </w:tcPr>
          <w:p w14:paraId="7D7A8805" w14:textId="77777777" w:rsidR="0042354D" w:rsidRDefault="0042354D" w:rsidP="003368BF">
            <w:pPr>
              <w:spacing w:before="0"/>
            </w:pPr>
          </w:p>
        </w:tc>
        <w:tc>
          <w:tcPr>
            <w:tcW w:w="1151" w:type="pct"/>
            <w:shd w:val="clear" w:color="auto" w:fill="F2F2F2" w:themeFill="background1" w:themeFillShade="F2"/>
            <w:vAlign w:val="center"/>
          </w:tcPr>
          <w:p w14:paraId="60C11476" w14:textId="77777777" w:rsidR="0042354D" w:rsidRPr="00EC5663" w:rsidRDefault="0042354D" w:rsidP="003368BF">
            <w:pPr>
              <w:spacing w:before="0"/>
              <w:rPr>
                <w:highlight w:val="yellow"/>
              </w:rPr>
            </w:pPr>
          </w:p>
        </w:tc>
      </w:tr>
      <w:tr w:rsidR="0042354D" w:rsidRPr="00EC5663" w14:paraId="6ADE8074" w14:textId="77777777" w:rsidTr="00D91D9E">
        <w:trPr>
          <w:cantSplit/>
          <w:trHeight w:val="300"/>
        </w:trPr>
        <w:tc>
          <w:tcPr>
            <w:tcW w:w="2697" w:type="pct"/>
            <w:shd w:val="clear" w:color="auto" w:fill="FFFFFF" w:themeFill="background1"/>
          </w:tcPr>
          <w:p w14:paraId="77EBC3E5" w14:textId="35091C7C" w:rsidR="0042354D" w:rsidRPr="00D617E5" w:rsidRDefault="0042354D" w:rsidP="003368BF">
            <w:pPr>
              <w:pStyle w:val="Listline1bold"/>
            </w:pPr>
            <w:r w:rsidRPr="58039BB6">
              <w:t>Does the project exceed 50 l</w:t>
            </w:r>
            <w:r>
              <w:t>inear feet</w:t>
            </w:r>
            <w:r w:rsidRPr="58039BB6">
              <w:t xml:space="preserve"> of bank impact, or 5,000 s</w:t>
            </w:r>
            <w:r>
              <w:t xml:space="preserve">quare </w:t>
            </w:r>
            <w:r w:rsidRPr="58039BB6">
              <w:t>f</w:t>
            </w:r>
            <w:r>
              <w:t>eet</w:t>
            </w:r>
            <w:r w:rsidRPr="58039BB6">
              <w:t xml:space="preserve"> of land under water (LUW), BVW, bordering land subject to flooding (BLSF), and riverfront area (RFA) impact, triggering a Wildlife Habitat Evaluation?</w:t>
            </w:r>
          </w:p>
          <w:p w14:paraId="3B8BCE38" w14:textId="228398D5" w:rsidR="0042354D" w:rsidRPr="00D617E5" w:rsidRDefault="0042354D" w:rsidP="003368BF">
            <w:pPr>
              <w:spacing w:before="0"/>
            </w:pPr>
            <w:r w:rsidRPr="2FC35C90">
              <w:t xml:space="preserve">Notes: Consultant to provide approximate quantities.  </w:t>
            </w:r>
          </w:p>
        </w:tc>
        <w:tc>
          <w:tcPr>
            <w:tcW w:w="1152" w:type="pct"/>
            <w:shd w:val="clear" w:color="auto" w:fill="FFFFFF" w:themeFill="background1"/>
            <w:vAlign w:val="center"/>
          </w:tcPr>
          <w:p w14:paraId="7D73081E" w14:textId="77777777" w:rsidR="0042354D" w:rsidRDefault="0042354D" w:rsidP="003368BF">
            <w:pPr>
              <w:spacing w:before="0"/>
            </w:pPr>
          </w:p>
        </w:tc>
        <w:tc>
          <w:tcPr>
            <w:tcW w:w="1151" w:type="pct"/>
            <w:shd w:val="clear" w:color="auto" w:fill="FFFFFF" w:themeFill="background1"/>
            <w:vAlign w:val="center"/>
          </w:tcPr>
          <w:p w14:paraId="410B5591" w14:textId="77777777" w:rsidR="0042354D" w:rsidRPr="00EC5663" w:rsidRDefault="0042354D" w:rsidP="003368BF">
            <w:pPr>
              <w:spacing w:before="0"/>
              <w:rPr>
                <w:highlight w:val="yellow"/>
              </w:rPr>
            </w:pPr>
          </w:p>
        </w:tc>
      </w:tr>
      <w:tr w:rsidR="0042354D" w:rsidRPr="00EC5663" w14:paraId="3C0AACAE" w14:textId="77777777" w:rsidTr="00D91D9E">
        <w:trPr>
          <w:cantSplit/>
          <w:trHeight w:val="300"/>
        </w:trPr>
        <w:tc>
          <w:tcPr>
            <w:tcW w:w="2697" w:type="pct"/>
            <w:shd w:val="clear" w:color="auto" w:fill="F2F2F2" w:themeFill="background1" w:themeFillShade="F2"/>
          </w:tcPr>
          <w:p w14:paraId="41CF6983" w14:textId="16E96A0D" w:rsidR="0042354D" w:rsidRPr="00D617E5" w:rsidRDefault="0042354D" w:rsidP="003368BF">
            <w:pPr>
              <w:pStyle w:val="Listline1bold"/>
            </w:pPr>
            <w:r w:rsidRPr="34D55A72">
              <w:t>Does the project exceed 200 permanent linear feet or 1,300 square feet, whichever is less, of stream loss, triggering a U.S. Army Corps of Engineers (USACE) Mitigation/Stream Visual Assessment Protocol Form?</w:t>
            </w:r>
          </w:p>
          <w:p w14:paraId="243276F8" w14:textId="3483F0B9" w:rsidR="0042354D" w:rsidRPr="00D617E5" w:rsidRDefault="0042354D" w:rsidP="003368BF">
            <w:pPr>
              <w:pStyle w:val="ListParagraph"/>
              <w:spacing w:before="0"/>
              <w:rPr>
                <w:b/>
                <w:bCs/>
              </w:rPr>
            </w:pPr>
            <w:r w:rsidRPr="2FC35C90">
              <w:t>Notes: Consultant to provide approximate quantities.</w:t>
            </w:r>
          </w:p>
        </w:tc>
        <w:tc>
          <w:tcPr>
            <w:tcW w:w="1152" w:type="pct"/>
            <w:shd w:val="clear" w:color="auto" w:fill="F2F2F2" w:themeFill="background1" w:themeFillShade="F2"/>
            <w:vAlign w:val="center"/>
          </w:tcPr>
          <w:p w14:paraId="3F0ADF16" w14:textId="77777777" w:rsidR="0042354D" w:rsidRDefault="0042354D" w:rsidP="003368BF">
            <w:pPr>
              <w:spacing w:before="0"/>
            </w:pPr>
          </w:p>
        </w:tc>
        <w:tc>
          <w:tcPr>
            <w:tcW w:w="1151" w:type="pct"/>
            <w:shd w:val="clear" w:color="auto" w:fill="F2F2F2" w:themeFill="background1" w:themeFillShade="F2"/>
            <w:vAlign w:val="center"/>
          </w:tcPr>
          <w:p w14:paraId="1F1D246A" w14:textId="77777777" w:rsidR="0042354D" w:rsidRPr="00EC5663" w:rsidRDefault="0042354D" w:rsidP="003368BF">
            <w:pPr>
              <w:spacing w:before="0"/>
              <w:rPr>
                <w:highlight w:val="yellow"/>
              </w:rPr>
            </w:pPr>
          </w:p>
        </w:tc>
      </w:tr>
      <w:tr w:rsidR="0042354D" w:rsidRPr="00EC5663" w14:paraId="7B79708D" w14:textId="77777777" w:rsidTr="00D91D9E">
        <w:trPr>
          <w:cantSplit/>
          <w:trHeight w:val="300"/>
        </w:trPr>
        <w:tc>
          <w:tcPr>
            <w:tcW w:w="2697" w:type="pct"/>
            <w:shd w:val="clear" w:color="auto" w:fill="FFFFFF" w:themeFill="background1"/>
          </w:tcPr>
          <w:p w14:paraId="144C8D64" w14:textId="1DB88D63" w:rsidR="0042354D" w:rsidRPr="00D617E5" w:rsidRDefault="0042354D" w:rsidP="003368BF">
            <w:pPr>
              <w:pStyle w:val="Listline1bold"/>
            </w:pPr>
            <w:r w:rsidRPr="34D55A72">
              <w:t>Does the project exceed 1/10 acre loss of vegetated wetland (VW), triggering a USACE Mitigation Plan?</w:t>
            </w:r>
          </w:p>
          <w:p w14:paraId="55233399" w14:textId="3D4E6C8B" w:rsidR="0042354D" w:rsidRPr="00D617E5" w:rsidRDefault="0042354D" w:rsidP="003368BF">
            <w:pPr>
              <w:spacing w:before="0"/>
              <w:rPr>
                <w:b/>
                <w:bCs/>
              </w:rPr>
            </w:pPr>
            <w:r w:rsidRPr="2FC35C90">
              <w:t>Notes: Consultant to provide approximate quantities.</w:t>
            </w:r>
          </w:p>
        </w:tc>
        <w:tc>
          <w:tcPr>
            <w:tcW w:w="1152" w:type="pct"/>
            <w:shd w:val="clear" w:color="auto" w:fill="FFFFFF" w:themeFill="background1"/>
            <w:vAlign w:val="center"/>
          </w:tcPr>
          <w:p w14:paraId="427F6101" w14:textId="77777777" w:rsidR="0042354D" w:rsidRDefault="0042354D" w:rsidP="003368BF">
            <w:pPr>
              <w:spacing w:before="0"/>
            </w:pPr>
          </w:p>
        </w:tc>
        <w:tc>
          <w:tcPr>
            <w:tcW w:w="1151" w:type="pct"/>
            <w:shd w:val="clear" w:color="auto" w:fill="FFFFFF" w:themeFill="background1"/>
            <w:vAlign w:val="center"/>
          </w:tcPr>
          <w:p w14:paraId="2BB936D6" w14:textId="77777777" w:rsidR="0042354D" w:rsidRPr="00EC5663" w:rsidRDefault="0042354D" w:rsidP="003368BF">
            <w:pPr>
              <w:spacing w:before="0"/>
              <w:rPr>
                <w:highlight w:val="yellow"/>
              </w:rPr>
            </w:pPr>
          </w:p>
        </w:tc>
      </w:tr>
      <w:tr w:rsidR="0042354D" w:rsidRPr="00EC5663" w14:paraId="3AAF5368" w14:textId="77777777" w:rsidTr="00D91D9E">
        <w:trPr>
          <w:cantSplit/>
          <w:trHeight w:val="300"/>
        </w:trPr>
        <w:tc>
          <w:tcPr>
            <w:tcW w:w="2697" w:type="pct"/>
            <w:shd w:val="clear" w:color="auto" w:fill="F2F2F2" w:themeFill="background1" w:themeFillShade="F2"/>
          </w:tcPr>
          <w:p w14:paraId="6CD5B483" w14:textId="5041EDA0" w:rsidR="0042354D" w:rsidRPr="00D617E5" w:rsidRDefault="0042354D" w:rsidP="003368BF">
            <w:pPr>
              <w:pStyle w:val="Listline1bold"/>
            </w:pPr>
            <w:r w:rsidRPr="34D55A72">
              <w:t>Is the project within any USACE Special Aquatic Sites (salt marsh, tidal flats, vegetated shallows, etc.)?</w:t>
            </w:r>
          </w:p>
          <w:p w14:paraId="6FD604D2" w14:textId="4A5BED88" w:rsidR="0042354D" w:rsidRPr="00895904" w:rsidRDefault="0042354D" w:rsidP="003368BF">
            <w:pPr>
              <w:spacing w:before="0"/>
              <w:rPr>
                <w:b/>
                <w:bCs/>
              </w:rPr>
            </w:pPr>
            <w:r w:rsidRPr="00895904">
              <w:t xml:space="preserve">Notes: Review USACE </w:t>
            </w:r>
            <w:r>
              <w:t>Nationwide Permits (NWPs)</w:t>
            </w:r>
            <w:r w:rsidRPr="00895904">
              <w:t xml:space="preserve"> for applicable thresholds.</w:t>
            </w:r>
          </w:p>
        </w:tc>
        <w:tc>
          <w:tcPr>
            <w:tcW w:w="1152" w:type="pct"/>
            <w:shd w:val="clear" w:color="auto" w:fill="F2F2F2" w:themeFill="background1" w:themeFillShade="F2"/>
            <w:vAlign w:val="center"/>
          </w:tcPr>
          <w:p w14:paraId="0083DCDF" w14:textId="77777777" w:rsidR="0042354D" w:rsidRDefault="0042354D" w:rsidP="003368BF">
            <w:pPr>
              <w:spacing w:before="0"/>
            </w:pPr>
          </w:p>
        </w:tc>
        <w:tc>
          <w:tcPr>
            <w:tcW w:w="1151" w:type="pct"/>
            <w:shd w:val="clear" w:color="auto" w:fill="F2F2F2" w:themeFill="background1" w:themeFillShade="F2"/>
            <w:vAlign w:val="center"/>
          </w:tcPr>
          <w:p w14:paraId="5DBD1A85" w14:textId="77777777" w:rsidR="0042354D" w:rsidRPr="00EC5663" w:rsidRDefault="0042354D" w:rsidP="003368BF">
            <w:pPr>
              <w:spacing w:before="0"/>
              <w:rPr>
                <w:highlight w:val="yellow"/>
              </w:rPr>
            </w:pPr>
          </w:p>
        </w:tc>
      </w:tr>
      <w:tr w:rsidR="0042354D" w14:paraId="08DAA78B" w14:textId="77777777" w:rsidTr="00D91D9E">
        <w:trPr>
          <w:cantSplit/>
          <w:trHeight w:val="300"/>
        </w:trPr>
        <w:tc>
          <w:tcPr>
            <w:tcW w:w="2697" w:type="pct"/>
          </w:tcPr>
          <w:p w14:paraId="1F28EF00" w14:textId="51C445DB" w:rsidR="0042354D" w:rsidRDefault="0042354D" w:rsidP="003368BF">
            <w:pPr>
              <w:pStyle w:val="Listline1bold"/>
            </w:pPr>
            <w:r w:rsidRPr="7DC37DB4">
              <w:lastRenderedPageBreak/>
              <w:t>Does the project require coordination with</w:t>
            </w:r>
            <w:r>
              <w:t xml:space="preserve"> the</w:t>
            </w:r>
            <w:r w:rsidRPr="7DC37DB4">
              <w:t xml:space="preserve"> D</w:t>
            </w:r>
            <w:r>
              <w:t xml:space="preserve">epartment of </w:t>
            </w:r>
            <w:r w:rsidRPr="7DC37DB4">
              <w:t>C</w:t>
            </w:r>
            <w:r>
              <w:t xml:space="preserve">onservation and </w:t>
            </w:r>
            <w:r w:rsidRPr="7DC37DB4">
              <w:t>R</w:t>
            </w:r>
            <w:r>
              <w:t>ecreation</w:t>
            </w:r>
            <w:r w:rsidRPr="7DC37DB4">
              <w:t xml:space="preserve"> under the Watershed Protection Act for work in the Quabbin Reservoir, Ware River, or Wachusett Reservoir watersheds?</w:t>
            </w:r>
          </w:p>
          <w:p w14:paraId="637612DE" w14:textId="2E5958B4" w:rsidR="0042354D" w:rsidRPr="00E20C33" w:rsidRDefault="0042354D" w:rsidP="003368BF">
            <w:pPr>
              <w:spacing w:before="0"/>
            </w:pPr>
            <w:r w:rsidRPr="00895904">
              <w:t>Notes: If applicable, specify whether an exemption request, RDA, or other coordination will be required.</w:t>
            </w:r>
          </w:p>
        </w:tc>
        <w:tc>
          <w:tcPr>
            <w:tcW w:w="1152" w:type="pct"/>
            <w:vAlign w:val="center"/>
          </w:tcPr>
          <w:p w14:paraId="5A2474B5" w14:textId="5F6C5E1F" w:rsidR="0042354D" w:rsidRDefault="0042354D" w:rsidP="003368BF">
            <w:pPr>
              <w:spacing w:before="0"/>
            </w:pPr>
          </w:p>
        </w:tc>
        <w:tc>
          <w:tcPr>
            <w:tcW w:w="1151" w:type="pct"/>
            <w:vAlign w:val="center"/>
          </w:tcPr>
          <w:p w14:paraId="79A4416E" w14:textId="2D77DB4F" w:rsidR="0042354D" w:rsidRDefault="0042354D" w:rsidP="003368BF">
            <w:pPr>
              <w:spacing w:before="0"/>
              <w:rPr>
                <w:highlight w:val="yellow"/>
              </w:rPr>
            </w:pPr>
          </w:p>
        </w:tc>
      </w:tr>
      <w:tr w:rsidR="0042354D" w14:paraId="6A29EFBF" w14:textId="77777777" w:rsidTr="00D91D9E">
        <w:trPr>
          <w:cantSplit/>
          <w:trHeight w:val="300"/>
        </w:trPr>
        <w:tc>
          <w:tcPr>
            <w:tcW w:w="2697" w:type="pct"/>
            <w:shd w:val="clear" w:color="auto" w:fill="F2F2F2" w:themeFill="background1" w:themeFillShade="F2"/>
          </w:tcPr>
          <w:p w14:paraId="1903A564" w14:textId="046F3779" w:rsidR="0042354D" w:rsidRDefault="0042354D" w:rsidP="003368BF">
            <w:pPr>
              <w:pStyle w:val="Listline1bold"/>
            </w:pPr>
            <w:r w:rsidRPr="7DC37DB4">
              <w:t>Will work occur on bridges over U.S. Coast Guard (USCG) regulated navigable waterways?</w:t>
            </w:r>
          </w:p>
          <w:p w14:paraId="27FCB0E3" w14:textId="180A6ADB" w:rsidR="0042354D" w:rsidRPr="00E20C33" w:rsidRDefault="0042354D" w:rsidP="003368BF">
            <w:pPr>
              <w:spacing w:before="0"/>
              <w:rPr>
                <w:b/>
                <w:bCs/>
                <w:sz w:val="18"/>
                <w:szCs w:val="18"/>
              </w:rPr>
            </w:pPr>
            <w:r w:rsidRPr="00496EDA">
              <w:t xml:space="preserve">Notes: If the MassDOT ER response is yes or </w:t>
            </w:r>
            <w:r>
              <w:t>unknown</w:t>
            </w:r>
            <w:r w:rsidRPr="00496EDA">
              <w:t>, please answer questions a-d below.  The MassDOT Wetlands Unit will coordinate with USCG during scoping to determine level of coordination required (e.g., Bridge Work Inspection &amp; Repair Notification Form; Navigability Survey; Navigational Impact Report; STURAA Exemption; Advance Approval, and/or Bridge Permit).</w:t>
            </w:r>
          </w:p>
        </w:tc>
        <w:tc>
          <w:tcPr>
            <w:tcW w:w="1152" w:type="pct"/>
            <w:shd w:val="clear" w:color="auto" w:fill="F2F2F2" w:themeFill="background1" w:themeFillShade="F2"/>
            <w:vAlign w:val="center"/>
          </w:tcPr>
          <w:p w14:paraId="1B882769" w14:textId="0ED396D2" w:rsidR="0042354D" w:rsidRDefault="0042354D" w:rsidP="003368BF">
            <w:pPr>
              <w:spacing w:before="0"/>
            </w:pPr>
          </w:p>
        </w:tc>
        <w:tc>
          <w:tcPr>
            <w:tcW w:w="1151" w:type="pct"/>
            <w:shd w:val="clear" w:color="auto" w:fill="F2F2F2" w:themeFill="background1" w:themeFillShade="F2"/>
            <w:vAlign w:val="center"/>
          </w:tcPr>
          <w:p w14:paraId="68E2E27A" w14:textId="411FB071" w:rsidR="0042354D" w:rsidRDefault="0042354D" w:rsidP="003368BF">
            <w:pPr>
              <w:spacing w:before="0"/>
            </w:pPr>
            <w:r w:rsidRPr="7DC37DB4">
              <w:t>No action required for consultant.</w:t>
            </w:r>
          </w:p>
        </w:tc>
      </w:tr>
      <w:tr w:rsidR="0042354D" w14:paraId="04291296" w14:textId="77777777" w:rsidTr="00D91D9E">
        <w:trPr>
          <w:cantSplit/>
          <w:trHeight w:val="720"/>
        </w:trPr>
        <w:tc>
          <w:tcPr>
            <w:tcW w:w="2697" w:type="pct"/>
          </w:tcPr>
          <w:p w14:paraId="6A6C6BBA" w14:textId="156DAE06" w:rsidR="0042354D" w:rsidRPr="00B91AA7" w:rsidRDefault="0042354D" w:rsidP="009206E2">
            <w:pPr>
              <w:pStyle w:val="ListParagraph"/>
              <w:numPr>
                <w:ilvl w:val="0"/>
                <w:numId w:val="3"/>
              </w:numPr>
              <w:spacing w:before="0"/>
              <w:ind w:left="702"/>
              <w:rPr>
                <w:rFonts w:eastAsia="Segoe UI"/>
              </w:rPr>
            </w:pPr>
            <w:r w:rsidRPr="00B91AA7">
              <w:rPr>
                <w:rFonts w:eastAsia="Segoe UI"/>
              </w:rPr>
              <w:t>Will the work change the vertical or horizontal clearance of the existing structure?</w:t>
            </w:r>
          </w:p>
          <w:p w14:paraId="0C691A6E" w14:textId="7D1F0231" w:rsidR="0042354D" w:rsidRPr="00B91AA7" w:rsidRDefault="0042354D" w:rsidP="003368BF">
            <w:pPr>
              <w:spacing w:before="0"/>
              <w:rPr>
                <w:rFonts w:eastAsia="Segoe UI"/>
              </w:rPr>
            </w:pPr>
            <w:r w:rsidRPr="00B91AA7">
              <w:rPr>
                <w:rFonts w:eastAsia="Segoe UI"/>
              </w:rPr>
              <w:t xml:space="preserve">Notes: If no, questions b., c., and d. are not applicable. </w:t>
            </w:r>
          </w:p>
        </w:tc>
        <w:tc>
          <w:tcPr>
            <w:tcW w:w="1152" w:type="pct"/>
            <w:vAlign w:val="center"/>
          </w:tcPr>
          <w:p w14:paraId="01082B9F" w14:textId="363B08B8" w:rsidR="0042354D" w:rsidRDefault="0042354D" w:rsidP="003368BF">
            <w:pPr>
              <w:spacing w:before="0"/>
            </w:pPr>
            <w:r w:rsidRPr="7DC37DB4">
              <w:t>No action required for MassDOT ER.</w:t>
            </w:r>
          </w:p>
        </w:tc>
        <w:tc>
          <w:tcPr>
            <w:tcW w:w="1151" w:type="pct"/>
            <w:vAlign w:val="center"/>
          </w:tcPr>
          <w:p w14:paraId="797EB65F" w14:textId="6A3CB36F" w:rsidR="0042354D" w:rsidRDefault="0042354D" w:rsidP="003368BF">
            <w:pPr>
              <w:spacing w:before="0"/>
              <w:rPr>
                <w:highlight w:val="yellow"/>
              </w:rPr>
            </w:pPr>
          </w:p>
        </w:tc>
      </w:tr>
      <w:tr w:rsidR="0042354D" w14:paraId="143A12F4" w14:textId="77777777" w:rsidTr="00D91D9E">
        <w:trPr>
          <w:cantSplit/>
          <w:trHeight w:val="300"/>
        </w:trPr>
        <w:tc>
          <w:tcPr>
            <w:tcW w:w="2697" w:type="pct"/>
            <w:shd w:val="clear" w:color="auto" w:fill="F2F2F2" w:themeFill="background1" w:themeFillShade="F2"/>
          </w:tcPr>
          <w:p w14:paraId="10768F71" w14:textId="55803F18" w:rsidR="0042354D" w:rsidRPr="00B91AA7" w:rsidRDefault="0042354D" w:rsidP="009206E2">
            <w:pPr>
              <w:pStyle w:val="ListParagraph"/>
              <w:numPr>
                <w:ilvl w:val="0"/>
                <w:numId w:val="3"/>
              </w:numPr>
              <w:spacing w:before="0"/>
              <w:ind w:left="702"/>
            </w:pPr>
            <w:r w:rsidRPr="00B91AA7">
              <w:t>Is the waterway tidal?</w:t>
            </w:r>
          </w:p>
        </w:tc>
        <w:tc>
          <w:tcPr>
            <w:tcW w:w="1152" w:type="pct"/>
            <w:shd w:val="clear" w:color="auto" w:fill="F2F2F2" w:themeFill="background1" w:themeFillShade="F2"/>
            <w:vAlign w:val="center"/>
          </w:tcPr>
          <w:p w14:paraId="2D40A70B" w14:textId="06A271D7" w:rsidR="0042354D" w:rsidRDefault="0042354D" w:rsidP="003368BF">
            <w:pPr>
              <w:spacing w:before="0"/>
            </w:pPr>
            <w:r w:rsidRPr="7DC37DB4">
              <w:t>No action required for MassDOT ER.</w:t>
            </w:r>
          </w:p>
        </w:tc>
        <w:tc>
          <w:tcPr>
            <w:tcW w:w="1151" w:type="pct"/>
            <w:shd w:val="clear" w:color="auto" w:fill="F2F2F2" w:themeFill="background1" w:themeFillShade="F2"/>
            <w:vAlign w:val="center"/>
          </w:tcPr>
          <w:p w14:paraId="44CBE321" w14:textId="09FAE791" w:rsidR="0042354D" w:rsidRDefault="0042354D" w:rsidP="003368BF">
            <w:pPr>
              <w:spacing w:before="0"/>
              <w:rPr>
                <w:highlight w:val="yellow"/>
              </w:rPr>
            </w:pPr>
          </w:p>
        </w:tc>
      </w:tr>
      <w:tr w:rsidR="0042354D" w14:paraId="49725206" w14:textId="77777777" w:rsidTr="00D91D9E">
        <w:trPr>
          <w:cantSplit/>
          <w:trHeight w:val="300"/>
        </w:trPr>
        <w:tc>
          <w:tcPr>
            <w:tcW w:w="2697" w:type="pct"/>
          </w:tcPr>
          <w:p w14:paraId="33EE6918" w14:textId="62F5B502" w:rsidR="0042354D" w:rsidRPr="00B91AA7" w:rsidRDefault="0042354D" w:rsidP="009206E2">
            <w:pPr>
              <w:pStyle w:val="ListParagraph"/>
              <w:numPr>
                <w:ilvl w:val="0"/>
                <w:numId w:val="3"/>
              </w:numPr>
              <w:spacing w:before="0"/>
              <w:ind w:left="702"/>
            </w:pPr>
            <w:r w:rsidRPr="00B91AA7">
              <w:t>Is the waterway used by vessels over 21 feet in length?</w:t>
            </w:r>
          </w:p>
        </w:tc>
        <w:tc>
          <w:tcPr>
            <w:tcW w:w="1152" w:type="pct"/>
            <w:vAlign w:val="center"/>
          </w:tcPr>
          <w:p w14:paraId="50A94E85" w14:textId="1F35C5FE" w:rsidR="0042354D" w:rsidRDefault="0042354D" w:rsidP="003368BF">
            <w:pPr>
              <w:spacing w:before="0"/>
            </w:pPr>
            <w:r w:rsidRPr="7DC37DB4">
              <w:t>No action required for MassDOT ER.</w:t>
            </w:r>
          </w:p>
        </w:tc>
        <w:tc>
          <w:tcPr>
            <w:tcW w:w="1151" w:type="pct"/>
            <w:vAlign w:val="center"/>
          </w:tcPr>
          <w:p w14:paraId="511F68B8" w14:textId="3B05CCC2" w:rsidR="0042354D" w:rsidRDefault="0042354D" w:rsidP="003368BF">
            <w:pPr>
              <w:spacing w:before="0"/>
              <w:rPr>
                <w:highlight w:val="yellow"/>
              </w:rPr>
            </w:pPr>
          </w:p>
        </w:tc>
      </w:tr>
      <w:tr w:rsidR="0042354D" w14:paraId="0C990192" w14:textId="77777777" w:rsidTr="00D91D9E">
        <w:trPr>
          <w:cantSplit/>
          <w:trHeight w:val="300"/>
        </w:trPr>
        <w:tc>
          <w:tcPr>
            <w:tcW w:w="2697" w:type="pct"/>
            <w:shd w:val="clear" w:color="auto" w:fill="F2F2F2" w:themeFill="background1" w:themeFillShade="F2"/>
          </w:tcPr>
          <w:p w14:paraId="2FDC5285" w14:textId="2248E620" w:rsidR="0042354D" w:rsidRPr="00B91AA7" w:rsidRDefault="0042354D" w:rsidP="009206E2">
            <w:pPr>
              <w:pStyle w:val="ListParagraph"/>
              <w:numPr>
                <w:ilvl w:val="0"/>
                <w:numId w:val="3"/>
              </w:numPr>
              <w:spacing w:before="0"/>
              <w:ind w:left="702"/>
            </w:pPr>
            <w:r w:rsidRPr="00B91AA7">
              <w:t>Is the waterway used by sail boats or cabin cruisers?</w:t>
            </w:r>
          </w:p>
        </w:tc>
        <w:tc>
          <w:tcPr>
            <w:tcW w:w="1152" w:type="pct"/>
            <w:shd w:val="clear" w:color="auto" w:fill="F2F2F2" w:themeFill="background1" w:themeFillShade="F2"/>
            <w:vAlign w:val="center"/>
          </w:tcPr>
          <w:p w14:paraId="67090321" w14:textId="6279D026" w:rsidR="0042354D" w:rsidRDefault="0042354D" w:rsidP="003368BF">
            <w:pPr>
              <w:spacing w:before="0"/>
            </w:pPr>
            <w:r w:rsidRPr="7DC37DB4">
              <w:t>No action required for MassDOT ER.</w:t>
            </w:r>
          </w:p>
        </w:tc>
        <w:tc>
          <w:tcPr>
            <w:tcW w:w="1151" w:type="pct"/>
            <w:shd w:val="clear" w:color="auto" w:fill="F2F2F2" w:themeFill="background1" w:themeFillShade="F2"/>
            <w:vAlign w:val="center"/>
          </w:tcPr>
          <w:p w14:paraId="7778510F" w14:textId="02736C79" w:rsidR="0042354D" w:rsidRDefault="0042354D" w:rsidP="003368BF">
            <w:pPr>
              <w:spacing w:before="0"/>
              <w:rPr>
                <w:highlight w:val="yellow"/>
              </w:rPr>
            </w:pPr>
          </w:p>
        </w:tc>
      </w:tr>
    </w:tbl>
    <w:p w14:paraId="36F2A48B" w14:textId="77777777" w:rsidR="00144CDD" w:rsidRDefault="00144CDD" w:rsidP="003F622D">
      <w:pPr>
        <w:pStyle w:val="Heading3"/>
      </w:pPr>
    </w:p>
    <w:p w14:paraId="163FD744" w14:textId="77777777" w:rsidR="00144CDD" w:rsidRDefault="00144CDD" w:rsidP="003F622D">
      <w:pPr>
        <w:pStyle w:val="Heading3"/>
      </w:pPr>
    </w:p>
    <w:p w14:paraId="5DFCF804" w14:textId="77777777" w:rsidR="00144CDD" w:rsidRDefault="00144CDD" w:rsidP="003F622D">
      <w:pPr>
        <w:pStyle w:val="Heading3"/>
      </w:pPr>
    </w:p>
    <w:p w14:paraId="0655FBD1" w14:textId="77777777" w:rsidR="00144CDD" w:rsidRDefault="00144CDD" w:rsidP="003F622D">
      <w:pPr>
        <w:pStyle w:val="Heading3"/>
      </w:pPr>
    </w:p>
    <w:p w14:paraId="3B5E6874" w14:textId="77777777" w:rsidR="00144CDD" w:rsidRDefault="00144CDD" w:rsidP="003F622D">
      <w:pPr>
        <w:pStyle w:val="Heading3"/>
      </w:pPr>
    </w:p>
    <w:p w14:paraId="58959457" w14:textId="77777777" w:rsidR="00144CDD" w:rsidRDefault="00144CDD" w:rsidP="003F622D">
      <w:pPr>
        <w:pStyle w:val="Heading3"/>
      </w:pPr>
    </w:p>
    <w:p w14:paraId="330950CB" w14:textId="77777777" w:rsidR="00144CDD" w:rsidRDefault="00144CDD" w:rsidP="003F622D">
      <w:pPr>
        <w:pStyle w:val="Heading3"/>
      </w:pPr>
    </w:p>
    <w:p w14:paraId="07FAB2DC" w14:textId="77777777" w:rsidR="00144CDD" w:rsidRDefault="00144CDD" w:rsidP="003F622D">
      <w:pPr>
        <w:pStyle w:val="Heading3"/>
      </w:pPr>
    </w:p>
    <w:p w14:paraId="4FDE8CD3" w14:textId="076D524B" w:rsidR="00FA47AD" w:rsidRPr="00D91D9E" w:rsidRDefault="00D91D9E" w:rsidP="003F622D">
      <w:pPr>
        <w:pStyle w:val="Heading3"/>
      </w:pPr>
      <w:r w:rsidRPr="00D91D9E">
        <w:lastRenderedPageBreak/>
        <w:t>Public Properties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7C03C0A8" w14:textId="77777777" w:rsidTr="00D91D9E">
        <w:trPr>
          <w:cantSplit/>
          <w:trHeight w:val="300"/>
          <w:tblHeader/>
        </w:trPr>
        <w:tc>
          <w:tcPr>
            <w:tcW w:w="2695" w:type="pct"/>
            <w:shd w:val="clear" w:color="auto" w:fill="FDE9D9" w:themeFill="accent6" w:themeFillTint="33"/>
            <w:vAlign w:val="center"/>
          </w:tcPr>
          <w:p w14:paraId="22E03071" w14:textId="74991631" w:rsidR="0042354D" w:rsidRPr="00EC5663" w:rsidRDefault="0042354D" w:rsidP="00D63353">
            <w:pPr>
              <w:pStyle w:val="cell-question-header"/>
              <w:rPr>
                <w:highlight w:val="yellow"/>
              </w:rPr>
            </w:pPr>
            <w:r w:rsidRPr="00EC5663">
              <w:t xml:space="preserve">Public </w:t>
            </w:r>
            <w:r w:rsidR="00A92FE7">
              <w:t>P</w:t>
            </w:r>
            <w:r w:rsidRPr="00EC5663">
              <w:t>roperties</w:t>
            </w:r>
            <w:r w:rsidR="00D91D9E">
              <w:t xml:space="preserve"> </w:t>
            </w:r>
            <w:r w:rsidR="00A92FE7">
              <w:t>Q</w:t>
            </w:r>
            <w:r w:rsidR="00D91D9E">
              <w:t>uestions</w:t>
            </w:r>
          </w:p>
        </w:tc>
        <w:tc>
          <w:tcPr>
            <w:tcW w:w="1152" w:type="pct"/>
            <w:shd w:val="clear" w:color="auto" w:fill="FDE9D9" w:themeFill="accent6" w:themeFillTint="33"/>
            <w:vAlign w:val="center"/>
          </w:tcPr>
          <w:p w14:paraId="0DAF2DCE" w14:textId="7498114E"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7B006980" w14:textId="08DCCE2F" w:rsidR="0042354D" w:rsidRPr="00EC5663" w:rsidRDefault="0042354D" w:rsidP="00D63353">
            <w:pPr>
              <w:pStyle w:val="cell-response-header"/>
            </w:pPr>
            <w:r w:rsidRPr="00EC5663">
              <w:t>Consultant Response/Action –</w:t>
            </w:r>
          </w:p>
          <w:p w14:paraId="0D89D6D7" w14:textId="59DC543A" w:rsidR="0042354D" w:rsidRPr="00EC5663" w:rsidRDefault="0042354D" w:rsidP="00D63353">
            <w:pPr>
              <w:pStyle w:val="cell-response-header"/>
              <w:rPr>
                <w:highlight w:val="yellow"/>
              </w:rPr>
            </w:pPr>
            <w:r w:rsidRPr="00EC5663">
              <w:t>25%</w:t>
            </w:r>
          </w:p>
        </w:tc>
      </w:tr>
      <w:tr w:rsidR="0042354D" w:rsidRPr="00EC5663" w14:paraId="38537D03" w14:textId="77777777" w:rsidTr="00D91D9E">
        <w:trPr>
          <w:cantSplit/>
          <w:trHeight w:val="300"/>
        </w:trPr>
        <w:tc>
          <w:tcPr>
            <w:tcW w:w="2695" w:type="pct"/>
            <w:shd w:val="clear" w:color="auto" w:fill="FFFFFF" w:themeFill="background1"/>
          </w:tcPr>
          <w:p w14:paraId="3FE34E1F" w14:textId="77777777" w:rsidR="0042354D" w:rsidRPr="00483BB2" w:rsidRDefault="0042354D" w:rsidP="003368BF">
            <w:pPr>
              <w:pStyle w:val="Listline1bold"/>
            </w:pPr>
            <w:r w:rsidRPr="58039BB6">
              <w:t>Identify any publicly owned open space within the project area.</w:t>
            </w:r>
          </w:p>
          <w:p w14:paraId="7617E24B" w14:textId="033B07D0" w:rsidR="0042354D" w:rsidRPr="00496EDA" w:rsidRDefault="0042354D" w:rsidP="003368BF">
            <w:pPr>
              <w:spacing w:before="0"/>
            </w:pPr>
            <w:r w:rsidRPr="00496EDA">
              <w:t>Notes: Consult with MassGIS MassMapper (Openspace by level of protection layer) to conduct an initial screen of properties that may be protected under Section 4(f) of the US DOT Act</w:t>
            </w:r>
            <w:r>
              <w:t xml:space="preserve">, </w:t>
            </w:r>
            <w:r w:rsidRPr="00496EDA">
              <w:t xml:space="preserve">Article 97 of the Amendments to the Massachusetts Constitution, or Section 6(f) of the Land and Water Conservation Fund Act. </w:t>
            </w:r>
            <w:r>
              <w:t xml:space="preserve">A </w:t>
            </w:r>
            <w:r w:rsidRPr="00496EDA">
              <w:t xml:space="preserve">Section 4(f) property is any publicly owned park, recreation area, wildlife, or waterfowl refuge, or public or private historic site (on the National Register of Historic Places). </w:t>
            </w:r>
            <w:hyperlink r:id="rId29">
              <w:r w:rsidRPr="00496EDA">
                <w:rPr>
                  <w:rStyle w:val="Hyperlink"/>
                </w:rPr>
                <w:t>Learn more on Section 4(f)</w:t>
              </w:r>
            </w:hyperlink>
            <w:r w:rsidRPr="00496EDA">
              <w:t xml:space="preserve">. Article 97 property is any property held in accordance with natural resources protection and is subject to EEA’s Article 97 Land Disposition Policy and a 2/3 in favor vote from State Legislature. Refer to </w:t>
            </w:r>
            <w:hyperlink r:id="rId30">
              <w:r w:rsidRPr="00496EDA">
                <w:rPr>
                  <w:rStyle w:val="Hyperlink"/>
                </w:rPr>
                <w:t>MassGIS metadata</w:t>
              </w:r>
            </w:hyperlink>
            <w:r w:rsidRPr="00496EDA">
              <w:t xml:space="preserve"> to determine if a property is subject to Article 97, however a more in-depth analysis of a property deed may be required to make a final determination. Confirm applicability with MassDOT Right of Way. A property is protected under Section 6(f) if the attribute GRANTPROG1 or GRANTPROG2 is LWCF on the openspace data layer. </w:t>
            </w:r>
          </w:p>
        </w:tc>
        <w:tc>
          <w:tcPr>
            <w:tcW w:w="1152" w:type="pct"/>
            <w:shd w:val="clear" w:color="auto" w:fill="FFFFFF" w:themeFill="background1"/>
            <w:vAlign w:val="center"/>
          </w:tcPr>
          <w:p w14:paraId="0D515FB2" w14:textId="77777777" w:rsidR="0042354D" w:rsidRDefault="0042354D" w:rsidP="003368BF">
            <w:pPr>
              <w:spacing w:before="0"/>
            </w:pPr>
          </w:p>
        </w:tc>
        <w:tc>
          <w:tcPr>
            <w:tcW w:w="1153" w:type="pct"/>
            <w:shd w:val="clear" w:color="auto" w:fill="FFFFFF" w:themeFill="background1"/>
            <w:vAlign w:val="center"/>
          </w:tcPr>
          <w:p w14:paraId="05D0DA4D" w14:textId="77777777" w:rsidR="0042354D" w:rsidRPr="00EC5663" w:rsidRDefault="0042354D" w:rsidP="003368BF">
            <w:pPr>
              <w:spacing w:before="0"/>
              <w:rPr>
                <w:highlight w:val="yellow"/>
              </w:rPr>
            </w:pPr>
          </w:p>
        </w:tc>
      </w:tr>
    </w:tbl>
    <w:p w14:paraId="53FA9979" w14:textId="7C2AC4AD" w:rsidR="00FA47AD" w:rsidRPr="00F754C8" w:rsidRDefault="00D91D9E" w:rsidP="003F622D">
      <w:pPr>
        <w:pStyle w:val="Heading3"/>
      </w:pPr>
      <w:r w:rsidRPr="00EC5663">
        <w:t>Rare Species, Fish</w:t>
      </w:r>
      <w:r w:rsidR="00EC67CC">
        <w:t>,</w:t>
      </w:r>
      <w:r w:rsidRPr="00EC5663">
        <w:t xml:space="preserve"> &amp; Wildlife</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F754C8" w14:paraId="58BFE780" w14:textId="77777777" w:rsidTr="00D91D9E">
        <w:trPr>
          <w:cantSplit/>
          <w:trHeight w:val="300"/>
          <w:tblHeader/>
        </w:trPr>
        <w:tc>
          <w:tcPr>
            <w:tcW w:w="2695" w:type="pct"/>
            <w:shd w:val="clear" w:color="auto" w:fill="FDE9D9" w:themeFill="accent6" w:themeFillTint="33"/>
            <w:vAlign w:val="center"/>
          </w:tcPr>
          <w:p w14:paraId="354EAB25" w14:textId="0FC808CC" w:rsidR="00F754C8" w:rsidRPr="00F754C8" w:rsidRDefault="00F754C8" w:rsidP="00D63353">
            <w:pPr>
              <w:pStyle w:val="cell-question-header"/>
              <w:rPr>
                <w:highlight w:val="yellow"/>
              </w:rPr>
            </w:pPr>
            <w:r w:rsidRPr="00EC5663">
              <w:t xml:space="preserve">Rare </w:t>
            </w:r>
            <w:r w:rsidR="00A92FE7">
              <w:t>S</w:t>
            </w:r>
            <w:r w:rsidRPr="00EC5663">
              <w:t xml:space="preserve">pecies, </w:t>
            </w:r>
            <w:r w:rsidR="00A92FE7">
              <w:t>F</w:t>
            </w:r>
            <w:r w:rsidRPr="00EC5663">
              <w:t>ish</w:t>
            </w:r>
            <w:r w:rsidR="00EC67CC">
              <w:t>,</w:t>
            </w:r>
            <w:r w:rsidRPr="00EC5663">
              <w:t xml:space="preserve"> &amp; </w:t>
            </w:r>
            <w:r w:rsidR="00A92FE7">
              <w:t>W</w:t>
            </w:r>
            <w:r w:rsidRPr="00EC5663">
              <w:t>ildlife</w:t>
            </w:r>
            <w:r w:rsidR="00D91D9E">
              <w:t xml:space="preserve"> </w:t>
            </w:r>
            <w:r w:rsidR="00A92FE7">
              <w:t>Q</w:t>
            </w:r>
            <w:r w:rsidR="00D91D9E">
              <w:t>uestions</w:t>
            </w:r>
          </w:p>
        </w:tc>
        <w:tc>
          <w:tcPr>
            <w:tcW w:w="1152" w:type="pct"/>
            <w:shd w:val="clear" w:color="auto" w:fill="FDE9D9" w:themeFill="accent6" w:themeFillTint="33"/>
            <w:vAlign w:val="center"/>
          </w:tcPr>
          <w:p w14:paraId="26088854" w14:textId="73F2FD19" w:rsidR="00F754C8" w:rsidRDefault="00F754C8" w:rsidP="00D63353">
            <w:pPr>
              <w:pStyle w:val="cell-response-heade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4BE48F42" w14:textId="77777777" w:rsidR="00F754C8" w:rsidRPr="00EC5663" w:rsidRDefault="00F754C8" w:rsidP="00D63353">
            <w:pPr>
              <w:pStyle w:val="cell-response-header"/>
            </w:pPr>
            <w:r w:rsidRPr="00EC5663">
              <w:t>Consultant Response/Action –</w:t>
            </w:r>
          </w:p>
          <w:p w14:paraId="3062C8D9" w14:textId="1A58B577" w:rsidR="00F754C8" w:rsidRDefault="00F754C8" w:rsidP="00D63353">
            <w:pPr>
              <w:pStyle w:val="cell-response-header"/>
              <w:rPr>
                <w:highlight w:val="yellow"/>
              </w:rPr>
            </w:pPr>
            <w:r w:rsidRPr="00EC5663">
              <w:t>25%</w:t>
            </w:r>
          </w:p>
        </w:tc>
      </w:tr>
      <w:tr w:rsidR="00DC143A" w14:paraId="4A620170" w14:textId="77777777" w:rsidTr="00D91D9E">
        <w:trPr>
          <w:cantSplit/>
          <w:trHeight w:val="300"/>
        </w:trPr>
        <w:tc>
          <w:tcPr>
            <w:tcW w:w="2695" w:type="pct"/>
            <w:shd w:val="clear" w:color="auto" w:fill="F2F2F2" w:themeFill="background1" w:themeFillShade="F2"/>
          </w:tcPr>
          <w:p w14:paraId="44D9BB0F" w14:textId="77777777" w:rsidR="00DD7B64" w:rsidRPr="00483BB2" w:rsidRDefault="00DD7B64" w:rsidP="00DD7B64">
            <w:pPr>
              <w:pStyle w:val="ListParagraph"/>
              <w:numPr>
                <w:ilvl w:val="0"/>
                <w:numId w:val="26"/>
              </w:numPr>
              <w:spacing w:before="0" w:line="276" w:lineRule="auto"/>
              <w:rPr>
                <w:b/>
                <w:bCs/>
              </w:rPr>
            </w:pPr>
            <w:r w:rsidRPr="58039BB6">
              <w:rPr>
                <w:b/>
                <w:bCs/>
              </w:rPr>
              <w:t>Is the project within (NHESP) Priority Habitats of Rare Species or Estimated Habitats of Rare Wildlife?</w:t>
            </w:r>
          </w:p>
          <w:p w14:paraId="41E74872" w14:textId="43EC3F11" w:rsidR="00DC143A" w:rsidRPr="00DD7B64" w:rsidRDefault="00DD7B64" w:rsidP="00DD7B64">
            <w:pPr>
              <w:pStyle w:val="Listline1bold"/>
              <w:numPr>
                <w:ilvl w:val="0"/>
                <w:numId w:val="0"/>
              </w:numPr>
              <w:rPr>
                <w:rFonts w:eastAsia="Segoe UI"/>
                <w:b w:val="0"/>
                <w:bCs w:val="0"/>
              </w:rPr>
            </w:pPr>
            <w:r w:rsidRPr="00DD7B64">
              <w:rPr>
                <w:b w:val="0"/>
                <w:bCs w:val="0"/>
              </w:rPr>
              <w:t>Notes: If yes, notify the consultant that MassDOT will coordinate with NHESP. The</w:t>
            </w:r>
            <w:r>
              <w:rPr>
                <w:b w:val="0"/>
                <w:bCs w:val="0"/>
              </w:rPr>
              <w:t xml:space="preserve"> </w:t>
            </w:r>
            <w:r w:rsidRPr="00DD7B64">
              <w:rPr>
                <w:b w:val="0"/>
                <w:bCs w:val="0"/>
              </w:rPr>
              <w:t>consultant shall prepare a locus map (USGS topo 1:24,000 scale) clearly showing the project limits, with stationing, against NHESP Priority and Estimated Habitats, and certified and potential vernal pools data layers within the 25% ERC in Attachment B. MassDOT ER shall coordinate with MassDOT Wildlife &amp; Endangered Species Unit (WESU) on projects within Priority Habitats of Rare Species or Estimated Habitats of Rare Wildlife.  Please include MassDOT WESU in future design review submissions.</w:t>
            </w:r>
          </w:p>
        </w:tc>
        <w:tc>
          <w:tcPr>
            <w:tcW w:w="1152" w:type="pct"/>
            <w:shd w:val="clear" w:color="auto" w:fill="F2F2F2" w:themeFill="background1" w:themeFillShade="F2"/>
            <w:vAlign w:val="center"/>
          </w:tcPr>
          <w:p w14:paraId="60D31634" w14:textId="77777777" w:rsidR="00DC143A" w:rsidRDefault="00DC143A" w:rsidP="003368BF">
            <w:pPr>
              <w:spacing w:before="0"/>
            </w:pPr>
          </w:p>
        </w:tc>
        <w:tc>
          <w:tcPr>
            <w:tcW w:w="1153" w:type="pct"/>
            <w:shd w:val="clear" w:color="auto" w:fill="F2F2F2" w:themeFill="background1" w:themeFillShade="F2"/>
            <w:vAlign w:val="center"/>
          </w:tcPr>
          <w:p w14:paraId="1D07AC19" w14:textId="77777777" w:rsidR="00DC143A" w:rsidRDefault="00DC143A" w:rsidP="003368BF">
            <w:pPr>
              <w:spacing w:before="0"/>
              <w:rPr>
                <w:highlight w:val="yellow"/>
              </w:rPr>
            </w:pPr>
          </w:p>
        </w:tc>
      </w:tr>
      <w:tr w:rsidR="00DC143A" w14:paraId="48F79B6E" w14:textId="77777777" w:rsidTr="00D91D9E">
        <w:trPr>
          <w:cantSplit/>
          <w:trHeight w:val="300"/>
        </w:trPr>
        <w:tc>
          <w:tcPr>
            <w:tcW w:w="2695" w:type="pct"/>
            <w:shd w:val="clear" w:color="auto" w:fill="F2F2F2" w:themeFill="background1" w:themeFillShade="F2"/>
          </w:tcPr>
          <w:p w14:paraId="06505346" w14:textId="77777777" w:rsidR="00FF2189" w:rsidRPr="005A6328" w:rsidRDefault="00FF2189" w:rsidP="00FF2189">
            <w:pPr>
              <w:pStyle w:val="ListParagraph"/>
              <w:numPr>
                <w:ilvl w:val="0"/>
                <w:numId w:val="26"/>
              </w:numPr>
              <w:spacing w:before="0"/>
              <w:rPr>
                <w:b/>
                <w:bCs/>
              </w:rPr>
            </w:pPr>
            <w:r w:rsidRPr="005A6328">
              <w:rPr>
                <w:b/>
                <w:bCs/>
              </w:rPr>
              <w:lastRenderedPageBreak/>
              <w:t>Is the project within a State Wildlife Transportation Action Plan (SWTAP) High Opportunity Location</w:t>
            </w:r>
            <w:r>
              <w:rPr>
                <w:b/>
                <w:bCs/>
              </w:rPr>
              <w:t xml:space="preserve"> or within the latest NHESP BioMap</w:t>
            </w:r>
            <w:r w:rsidRPr="005A6328">
              <w:rPr>
                <w:b/>
                <w:bCs/>
              </w:rPr>
              <w:t>?</w:t>
            </w:r>
          </w:p>
          <w:p w14:paraId="2CDE1508" w14:textId="6C461DFF" w:rsidR="00DC143A" w:rsidRPr="00FF2189" w:rsidRDefault="00FF2189" w:rsidP="00FF2189">
            <w:pPr>
              <w:pStyle w:val="Listline1bold"/>
              <w:numPr>
                <w:ilvl w:val="0"/>
                <w:numId w:val="0"/>
              </w:numPr>
              <w:rPr>
                <w:rFonts w:eastAsia="Segoe UI"/>
                <w:b w:val="0"/>
                <w:bCs w:val="0"/>
              </w:rPr>
            </w:pPr>
            <w:r w:rsidRPr="00FF2189">
              <w:rPr>
                <w:b w:val="0"/>
                <w:bCs w:val="0"/>
              </w:rPr>
              <w:t>Notes: If yes, involve MassDOT WESU at or before 25% submission. Strive to provide terrestrial wildlife passage and aquatic connectivity through the design of culvert and bridge replacements.  MassDOT WESU will coordinate with MassWildlife or other agencies.  Consider best management practices (BMPs) such as natural stream bed, bank, wildlife benches, vegetated rockfill, wildlife fencing, or other fluvial geomorphology considerations.  The consultant should respond with background on existing environmental constraints and provide recommendations for wildlife connectivity improvements.  Please include MassDOT WESU in future design review submissions.</w:t>
            </w:r>
          </w:p>
        </w:tc>
        <w:tc>
          <w:tcPr>
            <w:tcW w:w="1152" w:type="pct"/>
            <w:shd w:val="clear" w:color="auto" w:fill="F2F2F2" w:themeFill="background1" w:themeFillShade="F2"/>
            <w:vAlign w:val="center"/>
          </w:tcPr>
          <w:p w14:paraId="5ED9AA99" w14:textId="77777777" w:rsidR="00DC143A" w:rsidRDefault="00DC143A" w:rsidP="003368BF">
            <w:pPr>
              <w:spacing w:before="0"/>
            </w:pPr>
          </w:p>
        </w:tc>
        <w:tc>
          <w:tcPr>
            <w:tcW w:w="1153" w:type="pct"/>
            <w:shd w:val="clear" w:color="auto" w:fill="F2F2F2" w:themeFill="background1" w:themeFillShade="F2"/>
            <w:vAlign w:val="center"/>
          </w:tcPr>
          <w:p w14:paraId="5F728F7D" w14:textId="77777777" w:rsidR="00DC143A" w:rsidRDefault="00DC143A" w:rsidP="003368BF">
            <w:pPr>
              <w:spacing w:before="0"/>
              <w:rPr>
                <w:highlight w:val="yellow"/>
              </w:rPr>
            </w:pPr>
          </w:p>
        </w:tc>
      </w:tr>
      <w:tr w:rsidR="00F754C8" w14:paraId="2BBECA46" w14:textId="77777777" w:rsidTr="00D91D9E">
        <w:trPr>
          <w:cantSplit/>
          <w:trHeight w:val="300"/>
        </w:trPr>
        <w:tc>
          <w:tcPr>
            <w:tcW w:w="2695" w:type="pct"/>
            <w:shd w:val="clear" w:color="auto" w:fill="F2F2F2" w:themeFill="background1" w:themeFillShade="F2"/>
          </w:tcPr>
          <w:p w14:paraId="73071EAC" w14:textId="3401509D" w:rsidR="00F754C8" w:rsidRDefault="00F754C8" w:rsidP="003368BF">
            <w:pPr>
              <w:pStyle w:val="Listline1bold"/>
              <w:rPr>
                <w:rFonts w:eastAsia="Segoe UI"/>
              </w:rPr>
            </w:pPr>
            <w:r w:rsidRPr="69C92671">
              <w:rPr>
                <w:rFonts w:eastAsia="Segoe UI"/>
              </w:rPr>
              <w:t>If either Question 47 or 48 is answered yes, what are the needs and opportunities related to existing wildlife conflict issues and what wildlife accommodations does MassDOT WESU recommend for this project?</w:t>
            </w:r>
          </w:p>
          <w:p w14:paraId="538B4EE2" w14:textId="2C004C67" w:rsidR="00F754C8" w:rsidRDefault="00F754C8" w:rsidP="003368BF">
            <w:pPr>
              <w:spacing w:before="0"/>
            </w:pPr>
            <w:r>
              <w:t xml:space="preserve">Notes: </w:t>
            </w:r>
            <w:r w:rsidRPr="69C92671">
              <w:t>Please include MassDOT WESU in future design review submissions.</w:t>
            </w:r>
          </w:p>
        </w:tc>
        <w:tc>
          <w:tcPr>
            <w:tcW w:w="1152" w:type="pct"/>
            <w:shd w:val="clear" w:color="auto" w:fill="F2F2F2" w:themeFill="background1" w:themeFillShade="F2"/>
            <w:vAlign w:val="center"/>
          </w:tcPr>
          <w:p w14:paraId="61F79E63" w14:textId="46B8ED4D" w:rsidR="00F754C8" w:rsidRDefault="00F754C8" w:rsidP="003368BF">
            <w:pPr>
              <w:spacing w:before="0"/>
            </w:pPr>
          </w:p>
        </w:tc>
        <w:tc>
          <w:tcPr>
            <w:tcW w:w="1153" w:type="pct"/>
            <w:shd w:val="clear" w:color="auto" w:fill="F2F2F2" w:themeFill="background1" w:themeFillShade="F2"/>
            <w:vAlign w:val="center"/>
          </w:tcPr>
          <w:p w14:paraId="0E45F0D1" w14:textId="1A72BCB9" w:rsidR="00F754C8" w:rsidRDefault="00F754C8" w:rsidP="003368BF">
            <w:pPr>
              <w:spacing w:before="0"/>
              <w:rPr>
                <w:highlight w:val="yellow"/>
              </w:rPr>
            </w:pPr>
          </w:p>
        </w:tc>
      </w:tr>
      <w:tr w:rsidR="00F754C8" w:rsidRPr="00EC5663" w14:paraId="1085610D" w14:textId="77777777" w:rsidTr="00D91D9E">
        <w:trPr>
          <w:cantSplit/>
          <w:trHeight w:val="300"/>
        </w:trPr>
        <w:tc>
          <w:tcPr>
            <w:tcW w:w="2695" w:type="pct"/>
            <w:shd w:val="clear" w:color="auto" w:fill="FFFFFF" w:themeFill="background1"/>
          </w:tcPr>
          <w:p w14:paraId="04CF98EA" w14:textId="77777777" w:rsidR="00F754C8" w:rsidRPr="00483BB2" w:rsidRDefault="00F754C8" w:rsidP="003368BF">
            <w:pPr>
              <w:pStyle w:val="Listline1bold"/>
            </w:pPr>
            <w:r w:rsidRPr="58039BB6">
              <w:t>Are there any vernal pools (e.g., certified or potential vernal pools) within or adjacent to the project limits?</w:t>
            </w:r>
          </w:p>
          <w:p w14:paraId="6EBB1691" w14:textId="608C9BDD" w:rsidR="00F754C8" w:rsidRPr="00483BB2" w:rsidRDefault="00F754C8" w:rsidP="003368BF">
            <w:pPr>
              <w:spacing w:before="0"/>
              <w:rPr>
                <w:b/>
                <w:bCs/>
              </w:rPr>
            </w:pPr>
            <w:r w:rsidRPr="005A6328">
              <w:t>Notes: Strive to avoid impacts to the vernal pool and its surrounding habitat.</w:t>
            </w:r>
          </w:p>
        </w:tc>
        <w:tc>
          <w:tcPr>
            <w:tcW w:w="1152" w:type="pct"/>
            <w:shd w:val="clear" w:color="auto" w:fill="FFFFFF" w:themeFill="background1"/>
            <w:vAlign w:val="center"/>
          </w:tcPr>
          <w:p w14:paraId="1A5D9BA9" w14:textId="77777777" w:rsidR="00F754C8" w:rsidRDefault="00F754C8" w:rsidP="003368BF">
            <w:pPr>
              <w:spacing w:before="0"/>
            </w:pPr>
          </w:p>
        </w:tc>
        <w:tc>
          <w:tcPr>
            <w:tcW w:w="1153" w:type="pct"/>
            <w:shd w:val="clear" w:color="auto" w:fill="FFFFFF" w:themeFill="background1"/>
            <w:vAlign w:val="center"/>
          </w:tcPr>
          <w:p w14:paraId="142953ED" w14:textId="77777777" w:rsidR="00F754C8" w:rsidRPr="00EC5663" w:rsidRDefault="00F754C8" w:rsidP="003368BF">
            <w:pPr>
              <w:spacing w:before="0"/>
              <w:rPr>
                <w:highlight w:val="yellow"/>
              </w:rPr>
            </w:pPr>
          </w:p>
        </w:tc>
      </w:tr>
      <w:tr w:rsidR="00F754C8" w:rsidRPr="00EC5663" w14:paraId="53F786A1" w14:textId="77777777" w:rsidTr="00D91D9E">
        <w:trPr>
          <w:cantSplit/>
          <w:trHeight w:val="300"/>
        </w:trPr>
        <w:tc>
          <w:tcPr>
            <w:tcW w:w="2695" w:type="pct"/>
            <w:shd w:val="clear" w:color="auto" w:fill="F2F2F2" w:themeFill="background1" w:themeFillShade="F2"/>
          </w:tcPr>
          <w:p w14:paraId="6C7E01C9" w14:textId="437409C7" w:rsidR="00F754C8" w:rsidRPr="00483BB2" w:rsidRDefault="00F754C8" w:rsidP="003368BF">
            <w:pPr>
              <w:pStyle w:val="Listline1bold"/>
            </w:pPr>
            <w:r w:rsidRPr="58039BB6">
              <w:t xml:space="preserve">State whether any federally listed species or critical habitat is potentially known within the project area using the U.S. Fish and Wildlife Service’s </w:t>
            </w:r>
            <w:hyperlink r:id="rId31">
              <w:r w:rsidRPr="00746FBC">
                <w:rPr>
                  <w:rStyle w:val="Hyperlink"/>
                </w:rPr>
                <w:t>Information for Planning and Conservation (IPaC) Tool</w:t>
              </w:r>
            </w:hyperlink>
            <w:r w:rsidRPr="58039BB6">
              <w:t>. State the species or critical habitat.</w:t>
            </w:r>
          </w:p>
        </w:tc>
        <w:tc>
          <w:tcPr>
            <w:tcW w:w="1152" w:type="pct"/>
            <w:shd w:val="clear" w:color="auto" w:fill="F2F2F2" w:themeFill="background1" w:themeFillShade="F2"/>
            <w:vAlign w:val="center"/>
          </w:tcPr>
          <w:p w14:paraId="391764EB" w14:textId="77777777" w:rsidR="00F754C8" w:rsidRDefault="00F754C8" w:rsidP="003368BF">
            <w:pPr>
              <w:spacing w:before="0"/>
            </w:pPr>
          </w:p>
        </w:tc>
        <w:tc>
          <w:tcPr>
            <w:tcW w:w="1153" w:type="pct"/>
            <w:shd w:val="clear" w:color="auto" w:fill="F2F2F2" w:themeFill="background1" w:themeFillShade="F2"/>
            <w:vAlign w:val="center"/>
          </w:tcPr>
          <w:p w14:paraId="51877099" w14:textId="77777777" w:rsidR="00F754C8" w:rsidRPr="00EC5663" w:rsidRDefault="00F754C8" w:rsidP="003368BF">
            <w:pPr>
              <w:spacing w:before="0"/>
              <w:rPr>
                <w:highlight w:val="yellow"/>
              </w:rPr>
            </w:pPr>
          </w:p>
        </w:tc>
      </w:tr>
      <w:tr w:rsidR="00F754C8" w:rsidRPr="00EC5663" w14:paraId="6B80CC7C" w14:textId="77777777" w:rsidTr="00D91D9E">
        <w:trPr>
          <w:cantSplit/>
          <w:trHeight w:val="300"/>
        </w:trPr>
        <w:tc>
          <w:tcPr>
            <w:tcW w:w="2695" w:type="pct"/>
          </w:tcPr>
          <w:p w14:paraId="6DAEA32F" w14:textId="3E3B88D1" w:rsidR="00F754C8" w:rsidRPr="00483BB2" w:rsidRDefault="00F754C8" w:rsidP="003368BF">
            <w:pPr>
              <w:pStyle w:val="Listline1bold"/>
            </w:pPr>
            <w:r w:rsidRPr="7DC37DB4">
              <w:t>Was the Northern Long-eared Bat or Tricolored Bat identified through IPaC as potentially within the project limits?</w:t>
            </w:r>
          </w:p>
          <w:p w14:paraId="6DACE2AB" w14:textId="2AC97F1F" w:rsidR="00F754C8" w:rsidRPr="00483BB2" w:rsidRDefault="00F754C8" w:rsidP="003368BF">
            <w:pPr>
              <w:spacing w:before="0"/>
            </w:pPr>
            <w:r w:rsidRPr="00F63536">
              <w:t>Notes: If yes, consultant shall prepare the attached Northern long-eared bat</w:t>
            </w:r>
            <w:r>
              <w:t xml:space="preserve"> and Tricolored Bat</w:t>
            </w:r>
            <w:r w:rsidRPr="00F63536">
              <w:t xml:space="preserve"> form and submit with the 25% ERC in Attachment F.</w:t>
            </w:r>
          </w:p>
        </w:tc>
        <w:tc>
          <w:tcPr>
            <w:tcW w:w="1152" w:type="pct"/>
            <w:vAlign w:val="center"/>
          </w:tcPr>
          <w:p w14:paraId="1C80B8AE" w14:textId="77777777" w:rsidR="00F754C8" w:rsidRDefault="00F754C8" w:rsidP="003368BF">
            <w:pPr>
              <w:spacing w:before="0"/>
            </w:pPr>
          </w:p>
        </w:tc>
        <w:tc>
          <w:tcPr>
            <w:tcW w:w="1153" w:type="pct"/>
            <w:vAlign w:val="center"/>
          </w:tcPr>
          <w:p w14:paraId="1139A522" w14:textId="77777777" w:rsidR="00F754C8" w:rsidRPr="00EC5663" w:rsidRDefault="00F754C8" w:rsidP="003368BF">
            <w:pPr>
              <w:spacing w:before="0"/>
              <w:rPr>
                <w:highlight w:val="yellow"/>
              </w:rPr>
            </w:pPr>
          </w:p>
        </w:tc>
      </w:tr>
      <w:tr w:rsidR="00F754C8" w:rsidRPr="00EC5663" w14:paraId="1F83AA02" w14:textId="77777777" w:rsidTr="00D91D9E">
        <w:trPr>
          <w:cantSplit/>
          <w:trHeight w:val="300"/>
        </w:trPr>
        <w:tc>
          <w:tcPr>
            <w:tcW w:w="2695" w:type="pct"/>
            <w:shd w:val="clear" w:color="auto" w:fill="F2F2F2" w:themeFill="background1" w:themeFillShade="F2"/>
          </w:tcPr>
          <w:p w14:paraId="3A657D67" w14:textId="6C236200" w:rsidR="00F754C8" w:rsidRPr="00483BB2" w:rsidRDefault="00F754C8" w:rsidP="003368BF">
            <w:pPr>
              <w:pStyle w:val="Listline1bold"/>
              <w:rPr>
                <w:rStyle w:val="Hyperlink"/>
                <w:b w:val="0"/>
                <w:bCs w:val="0"/>
                <w:color w:val="auto"/>
                <w:u w:val="none"/>
              </w:rPr>
            </w:pPr>
            <w:r w:rsidRPr="58039BB6">
              <w:lastRenderedPageBreak/>
              <w:t xml:space="preserve">State what federally listed aquatic species or critical habitat are known to potentially occur within the project limits using the NMFS Greater Atlantic Region Fisheries Office (GARFO) </w:t>
            </w:r>
            <w:hyperlink r:id="rId32">
              <w:r w:rsidRPr="00746FBC">
                <w:rPr>
                  <w:rStyle w:val="Hyperlink"/>
                </w:rPr>
                <w:t>Section 7 Species/Critical Habitat Information &amp; Maps</w:t>
              </w:r>
            </w:hyperlink>
            <w:r w:rsidRPr="58039BB6">
              <w:rPr>
                <w:rStyle w:val="Hyperlink"/>
                <w:u w:val="none"/>
              </w:rPr>
              <w:t>.</w:t>
            </w:r>
          </w:p>
          <w:p w14:paraId="4212BC40" w14:textId="56724D16" w:rsidR="00F754C8" w:rsidRPr="00F63536" w:rsidRDefault="00F754C8" w:rsidP="003368BF">
            <w:pPr>
              <w:spacing w:before="0"/>
            </w:pPr>
            <w:r w:rsidRPr="00F63536">
              <w:t xml:space="preserve">Notes: If applicable, confirm if consultant has a qualified biologist / environmental scientist experienced in Section 7 of the Endangered Species Act. If yes, scope consultant for Section 7; if no, MassDOT Environmental will hire open services consultant. If Federal Aid, scope consultant to complete the </w:t>
            </w:r>
            <w:hyperlink r:id="rId33">
              <w:r w:rsidRPr="00746FBC">
                <w:rPr>
                  <w:rStyle w:val="Hyperlink"/>
                </w:rPr>
                <w:t>NMFS Programmatic Form</w:t>
              </w:r>
            </w:hyperlink>
            <w:r w:rsidRPr="00F63536">
              <w:t xml:space="preserve"> and provide at 25%; If no Federal Aid, the USACE will be the lead federal agency for Section 7 consultation,</w:t>
            </w:r>
            <w:r>
              <w:t xml:space="preserve"> </w:t>
            </w:r>
            <w:r w:rsidRPr="00F63536">
              <w:t>and the consultant shall prepare an affects analysis and recommended determination under the Endangered Species Act (ESA) to be included in the USACE permit application.</w:t>
            </w:r>
          </w:p>
        </w:tc>
        <w:tc>
          <w:tcPr>
            <w:tcW w:w="1152" w:type="pct"/>
            <w:shd w:val="clear" w:color="auto" w:fill="F2F2F2" w:themeFill="background1" w:themeFillShade="F2"/>
            <w:vAlign w:val="center"/>
          </w:tcPr>
          <w:p w14:paraId="63CCB6DE" w14:textId="77777777" w:rsidR="00F754C8" w:rsidRDefault="00F754C8" w:rsidP="003368BF">
            <w:pPr>
              <w:spacing w:before="0"/>
            </w:pPr>
          </w:p>
        </w:tc>
        <w:tc>
          <w:tcPr>
            <w:tcW w:w="1153" w:type="pct"/>
            <w:shd w:val="clear" w:color="auto" w:fill="F2F2F2" w:themeFill="background1" w:themeFillShade="F2"/>
            <w:vAlign w:val="center"/>
          </w:tcPr>
          <w:p w14:paraId="3F9057C3" w14:textId="77777777" w:rsidR="00F754C8" w:rsidRPr="00EC5663" w:rsidRDefault="00F754C8" w:rsidP="003368BF">
            <w:pPr>
              <w:spacing w:before="0"/>
              <w:rPr>
                <w:highlight w:val="yellow"/>
              </w:rPr>
            </w:pPr>
          </w:p>
        </w:tc>
      </w:tr>
      <w:tr w:rsidR="00F754C8" w:rsidRPr="00EC5663" w14:paraId="46F73E2A" w14:textId="77777777" w:rsidTr="00D91D9E">
        <w:trPr>
          <w:cantSplit/>
          <w:trHeight w:val="300"/>
        </w:trPr>
        <w:tc>
          <w:tcPr>
            <w:tcW w:w="2695" w:type="pct"/>
          </w:tcPr>
          <w:p w14:paraId="1C418DBC" w14:textId="0F481839" w:rsidR="00F754C8" w:rsidRDefault="00F754C8" w:rsidP="003368BF">
            <w:pPr>
              <w:pStyle w:val="Listline1bold"/>
            </w:pPr>
            <w:r w:rsidRPr="58039BB6">
              <w:t xml:space="preserve">Does the project occur within designated Essential Fish Habitat (EFH) using National Marine Fisheries Service’s </w:t>
            </w:r>
            <w:hyperlink r:id="rId34">
              <w:r w:rsidRPr="00746FBC">
                <w:rPr>
                  <w:color w:val="0000FF"/>
                  <w:u w:val="single"/>
                </w:rPr>
                <w:t>EFH Mapper</w:t>
              </w:r>
            </w:hyperlink>
            <w:r>
              <w:t xml:space="preserve"> </w:t>
            </w:r>
            <w:r w:rsidRPr="009918EB">
              <w:t xml:space="preserve">or the MA Division of Marine Fisheries (DMF) </w:t>
            </w:r>
            <w:hyperlink r:id="rId35" w:history="1">
              <w:r w:rsidRPr="009918EB">
                <w:rPr>
                  <w:rStyle w:val="Hyperlink"/>
                </w:rPr>
                <w:t xml:space="preserve">Migratory Habitat </w:t>
              </w:r>
              <w:r>
                <w:rPr>
                  <w:rStyle w:val="Hyperlink"/>
                </w:rPr>
                <w:t>Datal</w:t>
              </w:r>
              <w:r w:rsidRPr="009918EB">
                <w:rPr>
                  <w:rStyle w:val="Hyperlink"/>
                </w:rPr>
                <w:t>ayer</w:t>
              </w:r>
            </w:hyperlink>
            <w:r w:rsidRPr="009918EB">
              <w:t xml:space="preserve">? </w:t>
            </w:r>
          </w:p>
          <w:p w14:paraId="3B4AC749" w14:textId="6AFD1D56" w:rsidR="00F754C8" w:rsidRPr="00F01FD5" w:rsidRDefault="00F754C8" w:rsidP="003368BF">
            <w:pPr>
              <w:spacing w:before="0"/>
            </w:pPr>
            <w:r w:rsidRPr="00867067">
              <w:t>Notes: If yes, confirm if consultant has a qualified fisheries biologist / environmental scientist experienced in EFH Assessment (EFHA). If yes, scope consultant for EFHA; if no, MassDOT Environmental will hire open services consultant. If Federal Aid, use the Federal Highway Administration (</w:t>
            </w:r>
            <w:hyperlink r:id="rId36" w:history="1">
              <w:r w:rsidRPr="00867067">
                <w:rPr>
                  <w:rStyle w:val="Hyperlink"/>
                </w:rPr>
                <w:t>FHWA) Programmatic Agreement</w:t>
              </w:r>
            </w:hyperlink>
            <w:r w:rsidRPr="00867067">
              <w:t xml:space="preserve">. If no Federal Aid, use the </w:t>
            </w:r>
            <w:hyperlink r:id="rId37">
              <w:r w:rsidRPr="00746FBC">
                <w:rPr>
                  <w:color w:val="0000FF"/>
                  <w:u w:val="single"/>
                </w:rPr>
                <w:t xml:space="preserve">EFH and Fish and Wildlife Coordination Act Worksheet. </w:t>
              </w:r>
            </w:hyperlink>
            <w:r w:rsidRPr="00867067">
              <w:t xml:space="preserve">If the project requires work within wetlands or will result in temporary or permanent water quality impacts (e.g., more than minor increase in impervious area/stormwater runoff; turbidity; etc.) associated with EFH, complete the </w:t>
            </w:r>
            <w:hyperlink r:id="rId38">
              <w:r w:rsidRPr="00867067">
                <w:t xml:space="preserve">EFH and Fish and Wildlife Coordination Act Worksheet </w:t>
              </w:r>
            </w:hyperlink>
            <w:r w:rsidRPr="00867067">
              <w:t>and submit to MassDOT Environmental with the 25% submission. Consider activities such as noise, fish passage, and turbidity when determining consultation requirements and restrictions</w:t>
            </w:r>
            <w:r w:rsidRPr="00F01FD5">
              <w:rPr>
                <w:sz w:val="18"/>
                <w:szCs w:val="18"/>
              </w:rPr>
              <w:t>.</w:t>
            </w:r>
          </w:p>
        </w:tc>
        <w:tc>
          <w:tcPr>
            <w:tcW w:w="1152" w:type="pct"/>
            <w:vAlign w:val="center"/>
          </w:tcPr>
          <w:p w14:paraId="3ECC04E0" w14:textId="77777777" w:rsidR="00F754C8" w:rsidRDefault="00F754C8" w:rsidP="003368BF">
            <w:pPr>
              <w:spacing w:before="0"/>
            </w:pPr>
          </w:p>
        </w:tc>
        <w:tc>
          <w:tcPr>
            <w:tcW w:w="1153" w:type="pct"/>
            <w:vAlign w:val="center"/>
          </w:tcPr>
          <w:p w14:paraId="33E3D88C" w14:textId="77777777" w:rsidR="00F754C8" w:rsidRPr="00EC5663" w:rsidRDefault="00F754C8" w:rsidP="003368BF">
            <w:pPr>
              <w:spacing w:before="0"/>
              <w:rPr>
                <w:highlight w:val="yellow"/>
              </w:rPr>
            </w:pPr>
          </w:p>
        </w:tc>
      </w:tr>
      <w:tr w:rsidR="00F754C8" w:rsidRPr="00EC5663" w14:paraId="12ED8225" w14:textId="77777777" w:rsidTr="00D91D9E">
        <w:trPr>
          <w:cantSplit/>
          <w:trHeight w:val="300"/>
        </w:trPr>
        <w:tc>
          <w:tcPr>
            <w:tcW w:w="2695" w:type="pct"/>
            <w:shd w:val="clear" w:color="auto" w:fill="F2F2F2" w:themeFill="background1" w:themeFillShade="F2"/>
          </w:tcPr>
          <w:p w14:paraId="68B6AB1E" w14:textId="33DF109C" w:rsidR="00F754C8" w:rsidRPr="00483BB2" w:rsidRDefault="00F754C8" w:rsidP="003368BF">
            <w:pPr>
              <w:pStyle w:val="Listline1bold"/>
            </w:pPr>
            <w:r w:rsidRPr="58039BB6">
              <w:t>Is the project within any coldwater fisheries or within the</w:t>
            </w:r>
            <w:r w:rsidRPr="00746FBC">
              <w:t xml:space="preserve"> DMF</w:t>
            </w:r>
            <w:r w:rsidRPr="00746FBC">
              <w:rPr>
                <w:u w:val="single"/>
              </w:rPr>
              <w:t xml:space="preserve"> </w:t>
            </w:r>
            <w:hyperlink r:id="rId39">
              <w:r w:rsidRPr="00746FBC">
                <w:rPr>
                  <w:rStyle w:val="Hyperlink"/>
                </w:rPr>
                <w:t>Priority Projects Datalayer</w:t>
              </w:r>
            </w:hyperlink>
            <w:r w:rsidRPr="58039BB6">
              <w:t>?</w:t>
            </w:r>
          </w:p>
          <w:p w14:paraId="3CA7ED19" w14:textId="7A787F56" w:rsidR="00F754C8" w:rsidRPr="00483BB2" w:rsidRDefault="00F754C8" w:rsidP="003368BF">
            <w:pPr>
              <w:spacing w:before="0"/>
            </w:pPr>
            <w:r w:rsidRPr="69C92671">
              <w:t>Notes: Consider fish passage, appropriate BMPs such as natural stream bed and bank, wildlife benches, vegetated rockfill, fluvial geomorphology considerations, and minimizing tree clearing/maximize shading near streams. MassDOT ER shall coordinate with MassDOT WESU Unit on projects within coldwater fisheries or the DMF Priority Projects Datalayer.</w:t>
            </w:r>
            <w:r>
              <w:t xml:space="preserve"> </w:t>
            </w:r>
            <w:r w:rsidRPr="69C92671">
              <w:t>Please include MassDOT WESU in future design review submissions.</w:t>
            </w:r>
          </w:p>
        </w:tc>
        <w:tc>
          <w:tcPr>
            <w:tcW w:w="1152" w:type="pct"/>
            <w:shd w:val="clear" w:color="auto" w:fill="F2F2F2" w:themeFill="background1" w:themeFillShade="F2"/>
            <w:vAlign w:val="center"/>
          </w:tcPr>
          <w:p w14:paraId="113FB55F" w14:textId="77777777" w:rsidR="00F754C8" w:rsidRDefault="00F754C8" w:rsidP="003368BF">
            <w:pPr>
              <w:spacing w:before="0"/>
            </w:pPr>
          </w:p>
        </w:tc>
        <w:tc>
          <w:tcPr>
            <w:tcW w:w="1153" w:type="pct"/>
            <w:shd w:val="clear" w:color="auto" w:fill="F2F2F2" w:themeFill="background1" w:themeFillShade="F2"/>
            <w:vAlign w:val="center"/>
          </w:tcPr>
          <w:p w14:paraId="541DB675" w14:textId="77777777" w:rsidR="00F754C8" w:rsidRPr="00EC5663" w:rsidRDefault="00F754C8" w:rsidP="003368BF">
            <w:pPr>
              <w:spacing w:before="0"/>
              <w:rPr>
                <w:highlight w:val="yellow"/>
              </w:rPr>
            </w:pPr>
          </w:p>
        </w:tc>
      </w:tr>
      <w:tr w:rsidR="00F754C8" w:rsidRPr="00EC5663" w14:paraId="0A4696A8" w14:textId="77777777" w:rsidTr="00D91D9E">
        <w:trPr>
          <w:cantSplit/>
          <w:trHeight w:val="300"/>
        </w:trPr>
        <w:tc>
          <w:tcPr>
            <w:tcW w:w="2695" w:type="pct"/>
          </w:tcPr>
          <w:p w14:paraId="1E381E0E" w14:textId="77777777" w:rsidR="00F754C8" w:rsidRDefault="00F754C8" w:rsidP="003368BF">
            <w:pPr>
              <w:pStyle w:val="Listline1bold"/>
            </w:pPr>
            <w:r w:rsidRPr="58039BB6">
              <w:lastRenderedPageBreak/>
              <w:t>Does the project include new, or replacement or extension (for culverts) of existing, culverts and bridges over rivers and streams?</w:t>
            </w:r>
          </w:p>
          <w:p w14:paraId="7EC31472" w14:textId="36402E81" w:rsidR="00F754C8" w:rsidRPr="00867067" w:rsidRDefault="00F754C8" w:rsidP="003368BF">
            <w:pPr>
              <w:spacing w:before="0"/>
              <w:rPr>
                <w:b/>
                <w:bCs/>
              </w:rPr>
            </w:pPr>
            <w:r w:rsidRPr="00867067">
              <w:t xml:space="preserve">Notes: If yes, notify the consultant that the </w:t>
            </w:r>
            <w:hyperlink r:id="rId40">
              <w:r w:rsidRPr="00746FBC">
                <w:rPr>
                  <w:rStyle w:val="Hyperlink"/>
                </w:rPr>
                <w:t>Massachusetts Stream Crossing Standards</w:t>
              </w:r>
            </w:hyperlink>
            <w:r w:rsidRPr="00867067">
              <w:t xml:space="preserve"> are applicable to non-tidal stream crossings, must be met to the maximum extent practicable (MEP), and an alternatives analysis for each structure shall be provided within the applicable permit applications. In addition, new non-tidal stream crossings must fully meet the Stream Crossing Standards, and the consultant shall provide a narrative description of how the standards have been fully met within the applicable permit applications.</w:t>
            </w:r>
          </w:p>
        </w:tc>
        <w:tc>
          <w:tcPr>
            <w:tcW w:w="1152" w:type="pct"/>
            <w:vAlign w:val="center"/>
          </w:tcPr>
          <w:p w14:paraId="1CF458F2" w14:textId="77777777" w:rsidR="00F754C8" w:rsidRDefault="00F754C8" w:rsidP="003368BF">
            <w:pPr>
              <w:spacing w:before="0"/>
            </w:pPr>
          </w:p>
        </w:tc>
        <w:tc>
          <w:tcPr>
            <w:tcW w:w="1153" w:type="pct"/>
            <w:vAlign w:val="center"/>
          </w:tcPr>
          <w:p w14:paraId="6504F562" w14:textId="77777777" w:rsidR="00F754C8" w:rsidRPr="00EC5663" w:rsidRDefault="00F754C8" w:rsidP="003368BF">
            <w:pPr>
              <w:spacing w:before="0"/>
              <w:rPr>
                <w:highlight w:val="yellow"/>
              </w:rPr>
            </w:pPr>
          </w:p>
        </w:tc>
      </w:tr>
    </w:tbl>
    <w:p w14:paraId="27CD5AA3" w14:textId="0D785CA1" w:rsidR="00FA47AD" w:rsidRDefault="00D63353" w:rsidP="003F622D">
      <w:pPr>
        <w:pStyle w:val="Heading3"/>
      </w:pPr>
      <w:r w:rsidRPr="00EC5663">
        <w:t>Cultural Resources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7AE8DE22" w14:textId="77777777" w:rsidTr="00D63353">
        <w:trPr>
          <w:cantSplit/>
          <w:trHeight w:val="300"/>
          <w:tblHeader/>
        </w:trPr>
        <w:tc>
          <w:tcPr>
            <w:tcW w:w="2695" w:type="pct"/>
            <w:shd w:val="clear" w:color="auto" w:fill="FDE9D9" w:themeFill="accent6" w:themeFillTint="33"/>
            <w:vAlign w:val="center"/>
          </w:tcPr>
          <w:p w14:paraId="728E8FD1" w14:textId="36753C48" w:rsidR="0042354D" w:rsidRPr="00EC5663" w:rsidRDefault="0042354D" w:rsidP="00D63353">
            <w:pPr>
              <w:pStyle w:val="cell-question-header"/>
              <w:rPr>
                <w:highlight w:val="yellow"/>
              </w:rPr>
            </w:pPr>
            <w:r w:rsidRPr="00EC5663">
              <w:t xml:space="preserve">Cultural </w:t>
            </w:r>
            <w:r w:rsidR="00A92FE7">
              <w:t>R</w:t>
            </w:r>
            <w:r w:rsidRPr="00EC5663">
              <w:t>esources</w:t>
            </w:r>
            <w:r w:rsidR="00D63353">
              <w:t xml:space="preserve"> </w:t>
            </w:r>
            <w:r w:rsidR="00A92FE7">
              <w:t>Q</w:t>
            </w:r>
            <w:r w:rsidR="00D63353">
              <w:t>uestions</w:t>
            </w:r>
          </w:p>
        </w:tc>
        <w:tc>
          <w:tcPr>
            <w:tcW w:w="1152" w:type="pct"/>
            <w:shd w:val="clear" w:color="auto" w:fill="FDE9D9" w:themeFill="accent6" w:themeFillTint="33"/>
            <w:vAlign w:val="center"/>
          </w:tcPr>
          <w:p w14:paraId="62303CF6" w14:textId="38899270"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6BB4DCB8" w14:textId="10C39BD2" w:rsidR="0042354D" w:rsidRPr="00EC5663" w:rsidRDefault="0042354D" w:rsidP="00D63353">
            <w:pPr>
              <w:pStyle w:val="cell-response-header"/>
            </w:pPr>
            <w:r w:rsidRPr="00EC5663">
              <w:t>Consultant Response/Action –</w:t>
            </w:r>
          </w:p>
          <w:p w14:paraId="02BBD50C" w14:textId="14847502" w:rsidR="0042354D" w:rsidRPr="00EC5663" w:rsidRDefault="0042354D" w:rsidP="00D63353">
            <w:pPr>
              <w:pStyle w:val="cell-response-header"/>
              <w:rPr>
                <w:highlight w:val="yellow"/>
              </w:rPr>
            </w:pPr>
            <w:r w:rsidRPr="00EC5663">
              <w:t>25%</w:t>
            </w:r>
          </w:p>
        </w:tc>
      </w:tr>
      <w:tr w:rsidR="0042354D" w:rsidRPr="00EC5663" w14:paraId="2D8D5921" w14:textId="77777777" w:rsidTr="00D63353">
        <w:trPr>
          <w:cantSplit/>
          <w:trHeight w:val="300"/>
        </w:trPr>
        <w:tc>
          <w:tcPr>
            <w:tcW w:w="2695" w:type="pct"/>
            <w:shd w:val="clear" w:color="auto" w:fill="F2F2F2" w:themeFill="background1" w:themeFillShade="F2"/>
          </w:tcPr>
          <w:p w14:paraId="5BE7B4AE" w14:textId="77777777" w:rsidR="0042354D" w:rsidRDefault="0042354D" w:rsidP="003368BF">
            <w:pPr>
              <w:pStyle w:val="Listline1bold"/>
            </w:pPr>
            <w:r w:rsidRPr="58039BB6">
              <w:t>Identify known cultural and historical resources in the project area using the Massachusetts Historical Commission’s Massachusetts Cultural Resource Information System (</w:t>
            </w:r>
            <w:hyperlink r:id="rId41">
              <w:r w:rsidRPr="58039BB6">
                <w:t>MACRIS) database</w:t>
              </w:r>
            </w:hyperlink>
            <w:r w:rsidRPr="58039BB6">
              <w:t xml:space="preserve">.  </w:t>
            </w:r>
          </w:p>
          <w:p w14:paraId="045902CE" w14:textId="0537435B" w:rsidR="0042354D" w:rsidRPr="00483BB2" w:rsidRDefault="0042354D" w:rsidP="003368BF">
            <w:pPr>
              <w:spacing w:before="0"/>
            </w:pPr>
            <w:r w:rsidRPr="00E57B4A">
              <w:t>Notes: These include properties or structures listed on the National/State Register(s) of Historic Places or the Inventory of Historic and Archaeological Assets of the Commonwealth. If the project area is within a historic district, the MassDOT ER will inform the consultant.</w:t>
            </w:r>
          </w:p>
        </w:tc>
        <w:tc>
          <w:tcPr>
            <w:tcW w:w="1152" w:type="pct"/>
            <w:shd w:val="clear" w:color="auto" w:fill="F2F2F2" w:themeFill="background1" w:themeFillShade="F2"/>
            <w:vAlign w:val="center"/>
          </w:tcPr>
          <w:p w14:paraId="65CD50CE" w14:textId="77777777" w:rsidR="0042354D" w:rsidRDefault="0042354D" w:rsidP="003368BF">
            <w:pPr>
              <w:spacing w:before="0"/>
            </w:pPr>
          </w:p>
        </w:tc>
        <w:tc>
          <w:tcPr>
            <w:tcW w:w="1153" w:type="pct"/>
            <w:shd w:val="clear" w:color="auto" w:fill="F2F2F2" w:themeFill="background1" w:themeFillShade="F2"/>
            <w:vAlign w:val="center"/>
          </w:tcPr>
          <w:p w14:paraId="10A1E2FA" w14:textId="79C89FEF" w:rsidR="0042354D" w:rsidRPr="00EC5663" w:rsidRDefault="0042354D" w:rsidP="003368BF">
            <w:pPr>
              <w:spacing w:before="0"/>
              <w:rPr>
                <w:highlight w:val="yellow"/>
              </w:rPr>
            </w:pPr>
            <w:r>
              <w:t>No action required for consultant.</w:t>
            </w:r>
          </w:p>
        </w:tc>
      </w:tr>
      <w:tr w:rsidR="0042354D" w:rsidRPr="00EC5663" w14:paraId="03A00444" w14:textId="77777777" w:rsidTr="00D63353">
        <w:trPr>
          <w:cantSplit/>
          <w:trHeight w:val="300"/>
        </w:trPr>
        <w:tc>
          <w:tcPr>
            <w:tcW w:w="2695" w:type="pct"/>
          </w:tcPr>
          <w:p w14:paraId="05690F5A" w14:textId="77777777" w:rsidR="0042354D" w:rsidRPr="00DB5ECF" w:rsidRDefault="0042354D" w:rsidP="003368BF">
            <w:pPr>
              <w:pStyle w:val="Listline1bold"/>
            </w:pPr>
            <w:r w:rsidRPr="58039BB6">
              <w:t>Ensure all areas of potential earth disturbance outside of the Highway Layout are identified so MassDOT CRU can determine if an archaeological survey is warranted.</w:t>
            </w:r>
          </w:p>
          <w:p w14:paraId="294D8554" w14:textId="0B229D2E" w:rsidR="0042354D" w:rsidRPr="00DB5ECF" w:rsidRDefault="0042354D" w:rsidP="003368BF">
            <w:pPr>
              <w:spacing w:before="0"/>
              <w:rPr>
                <w:b/>
                <w:bCs/>
              </w:rPr>
            </w:pPr>
            <w:r w:rsidRPr="005900EF">
              <w:t>Notes: Limits of earth disturbance are generally the limit of slope work, but it will be necessary to identify other aspects of the project such as landscape improvements, wetland replication areas, SCMs, climate change resiliency measures, etc.</w:t>
            </w:r>
          </w:p>
        </w:tc>
        <w:tc>
          <w:tcPr>
            <w:tcW w:w="1152" w:type="pct"/>
            <w:vAlign w:val="center"/>
          </w:tcPr>
          <w:p w14:paraId="1E00A75B" w14:textId="5B05CD91" w:rsidR="0042354D" w:rsidRDefault="0042354D" w:rsidP="003368BF">
            <w:pPr>
              <w:spacing w:before="0"/>
            </w:pPr>
            <w:r w:rsidRPr="7DC37DB4">
              <w:t>No action required for MassDOT ER.</w:t>
            </w:r>
          </w:p>
        </w:tc>
        <w:tc>
          <w:tcPr>
            <w:tcW w:w="1153" w:type="pct"/>
            <w:vAlign w:val="center"/>
          </w:tcPr>
          <w:p w14:paraId="1A211E9C" w14:textId="77777777" w:rsidR="0042354D" w:rsidRPr="00EC5663" w:rsidRDefault="0042354D" w:rsidP="003368BF">
            <w:pPr>
              <w:spacing w:before="0"/>
              <w:rPr>
                <w:highlight w:val="yellow"/>
              </w:rPr>
            </w:pPr>
          </w:p>
        </w:tc>
      </w:tr>
    </w:tbl>
    <w:p w14:paraId="0C1AECD8" w14:textId="7432F21B" w:rsidR="00FA47AD" w:rsidRDefault="00D63353" w:rsidP="003F622D">
      <w:pPr>
        <w:pStyle w:val="Heading3"/>
      </w:pPr>
      <w:r w:rsidRPr="00EC5663">
        <w:t>Hazmat</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95"/>
        <w:gridCol w:w="3415"/>
        <w:gridCol w:w="3412"/>
      </w:tblGrid>
      <w:tr w:rsidR="0042354D" w:rsidRPr="00EC5663" w14:paraId="760CA4BE" w14:textId="77777777" w:rsidTr="00D63353">
        <w:trPr>
          <w:cantSplit/>
          <w:trHeight w:val="300"/>
          <w:tblHeader/>
        </w:trPr>
        <w:tc>
          <w:tcPr>
            <w:tcW w:w="2697" w:type="pct"/>
            <w:shd w:val="clear" w:color="auto" w:fill="FDE9D9" w:themeFill="accent6" w:themeFillTint="33"/>
            <w:vAlign w:val="center"/>
          </w:tcPr>
          <w:p w14:paraId="6AB31D06" w14:textId="0670710A" w:rsidR="0042354D" w:rsidRPr="00EC5663" w:rsidRDefault="0042354D" w:rsidP="00D63353">
            <w:pPr>
              <w:pStyle w:val="cell-question-header"/>
              <w:rPr>
                <w:highlight w:val="yellow"/>
              </w:rPr>
            </w:pPr>
            <w:r w:rsidRPr="00EC5663">
              <w:t>Hazmat</w:t>
            </w:r>
            <w:r w:rsidR="00D63353">
              <w:t xml:space="preserve"> </w:t>
            </w:r>
            <w:r w:rsidR="00A92FE7">
              <w:t>Q</w:t>
            </w:r>
            <w:r w:rsidR="00D63353">
              <w:t>uestions</w:t>
            </w:r>
          </w:p>
        </w:tc>
        <w:tc>
          <w:tcPr>
            <w:tcW w:w="1152" w:type="pct"/>
            <w:shd w:val="clear" w:color="auto" w:fill="FDE9D9" w:themeFill="accent6" w:themeFillTint="33"/>
            <w:vAlign w:val="center"/>
          </w:tcPr>
          <w:p w14:paraId="746D6783" w14:textId="78B79B5D"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1" w:type="pct"/>
            <w:shd w:val="clear" w:color="auto" w:fill="FDE9D9" w:themeFill="accent6" w:themeFillTint="33"/>
            <w:vAlign w:val="center"/>
          </w:tcPr>
          <w:p w14:paraId="4516AAD7" w14:textId="36D02DE8" w:rsidR="0042354D" w:rsidRPr="00EC5663" w:rsidRDefault="0042354D" w:rsidP="00D63353">
            <w:pPr>
              <w:pStyle w:val="cell-response-header"/>
            </w:pPr>
            <w:r w:rsidRPr="00EC5663">
              <w:t>Consultant Response/Action –</w:t>
            </w:r>
          </w:p>
          <w:p w14:paraId="1172A410" w14:textId="11A4C21D" w:rsidR="0042354D" w:rsidRPr="00EC5663" w:rsidRDefault="0042354D" w:rsidP="00D63353">
            <w:pPr>
              <w:pStyle w:val="cell-response-header"/>
              <w:rPr>
                <w:highlight w:val="yellow"/>
              </w:rPr>
            </w:pPr>
            <w:r w:rsidRPr="00EC5663">
              <w:t>25%</w:t>
            </w:r>
          </w:p>
        </w:tc>
      </w:tr>
      <w:tr w:rsidR="0042354D" w:rsidRPr="00EC5663" w14:paraId="42EA35AD" w14:textId="77777777" w:rsidTr="00D63353">
        <w:trPr>
          <w:cantSplit/>
          <w:trHeight w:val="300"/>
        </w:trPr>
        <w:tc>
          <w:tcPr>
            <w:tcW w:w="2697" w:type="pct"/>
            <w:shd w:val="clear" w:color="auto" w:fill="F2F2F2" w:themeFill="background1" w:themeFillShade="F2"/>
          </w:tcPr>
          <w:p w14:paraId="6506A60C" w14:textId="72866297" w:rsidR="0042354D" w:rsidRPr="00DB5ECF" w:rsidRDefault="0042354D" w:rsidP="003368BF">
            <w:pPr>
              <w:pStyle w:val="Listline1bold"/>
            </w:pPr>
            <w:r w:rsidRPr="7DC37DB4">
              <w:t>Provide a summary of historic and current land use within the project area utilizing online resources such as the Massachusetts Department of Environmental Protection (MassDEP) Bureau of Waste Site Cleanup (BWSC) online site database, ESRI Imagery, Aerial Photographs, Historic Fill Maps, and Sanborn Maps.</w:t>
            </w:r>
          </w:p>
        </w:tc>
        <w:tc>
          <w:tcPr>
            <w:tcW w:w="1152" w:type="pct"/>
            <w:shd w:val="clear" w:color="auto" w:fill="F2F2F2" w:themeFill="background1" w:themeFillShade="F2"/>
            <w:vAlign w:val="center"/>
          </w:tcPr>
          <w:p w14:paraId="4B1D062E" w14:textId="6E780D3C"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2F2F2" w:themeFill="background1" w:themeFillShade="F2"/>
            <w:vAlign w:val="center"/>
          </w:tcPr>
          <w:p w14:paraId="3382FB29" w14:textId="77777777" w:rsidR="0042354D" w:rsidRPr="00EC5663" w:rsidRDefault="0042354D" w:rsidP="003368BF">
            <w:pPr>
              <w:spacing w:before="0"/>
              <w:rPr>
                <w:highlight w:val="yellow"/>
              </w:rPr>
            </w:pPr>
          </w:p>
        </w:tc>
      </w:tr>
      <w:tr w:rsidR="0042354D" w:rsidRPr="00EC5663" w14:paraId="1809D571" w14:textId="77777777" w:rsidTr="00D63353">
        <w:trPr>
          <w:cantSplit/>
          <w:trHeight w:val="300"/>
        </w:trPr>
        <w:tc>
          <w:tcPr>
            <w:tcW w:w="2697" w:type="pct"/>
            <w:shd w:val="clear" w:color="auto" w:fill="FFFFFF" w:themeFill="background1"/>
          </w:tcPr>
          <w:p w14:paraId="6E03764B" w14:textId="14DF2246" w:rsidR="0042354D" w:rsidRPr="00DB5ECF" w:rsidRDefault="0042354D" w:rsidP="003368BF">
            <w:pPr>
              <w:pStyle w:val="Listline1bold"/>
            </w:pPr>
            <w:r w:rsidRPr="58039BB6">
              <w:lastRenderedPageBreak/>
              <w:t>Provide a summary of local potential sources and adjacent release sites and sources of contamination (e.g., dry cleaners, tannery, dump ground, former landfill, active landfill, auto shredding, etc.) using MassDEP Online Search Tools, Sanborn Maps, Aerial Photographs, and Historic Fill Maps.</w:t>
            </w:r>
          </w:p>
        </w:tc>
        <w:tc>
          <w:tcPr>
            <w:tcW w:w="1152" w:type="pct"/>
            <w:shd w:val="clear" w:color="auto" w:fill="FFFFFF" w:themeFill="background1"/>
            <w:vAlign w:val="center"/>
          </w:tcPr>
          <w:p w14:paraId="15DE1036" w14:textId="5A9C47A7"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FFFFF" w:themeFill="background1"/>
            <w:vAlign w:val="center"/>
          </w:tcPr>
          <w:p w14:paraId="0320AFED" w14:textId="77777777" w:rsidR="0042354D" w:rsidRPr="00EC5663" w:rsidRDefault="0042354D" w:rsidP="003368BF">
            <w:pPr>
              <w:spacing w:before="0"/>
              <w:rPr>
                <w:highlight w:val="yellow"/>
              </w:rPr>
            </w:pPr>
          </w:p>
        </w:tc>
      </w:tr>
      <w:tr w:rsidR="0042354D" w:rsidRPr="00EC5663" w14:paraId="5AD10739" w14:textId="77777777" w:rsidTr="00D63353">
        <w:trPr>
          <w:cantSplit/>
          <w:trHeight w:val="300"/>
        </w:trPr>
        <w:tc>
          <w:tcPr>
            <w:tcW w:w="2697" w:type="pct"/>
            <w:shd w:val="clear" w:color="auto" w:fill="F2F2F2" w:themeFill="background1" w:themeFillShade="F2"/>
          </w:tcPr>
          <w:p w14:paraId="69E73F64" w14:textId="77777777" w:rsidR="0042354D" w:rsidRPr="00DB5ECF" w:rsidRDefault="0042354D" w:rsidP="003368BF">
            <w:pPr>
              <w:pStyle w:val="Listline1bold"/>
            </w:pPr>
            <w:r w:rsidRPr="58039BB6">
              <w:t>Are there any known/suspect contaminated sites within and/or adjacent to project limits?</w:t>
            </w:r>
          </w:p>
          <w:p w14:paraId="47E98246" w14:textId="0631CF74" w:rsidR="0042354D" w:rsidRPr="00DB5ECF" w:rsidRDefault="0042354D" w:rsidP="003368BF">
            <w:pPr>
              <w:spacing w:before="0"/>
            </w:pPr>
            <w:r w:rsidRPr="005900EF">
              <w:t>Notes: If yes, on the site locus and existing conditions plan in Attachment G, identify boundaries of any MassDEP Release Tracking Numbers (RTNs), T</w:t>
            </w:r>
            <w:r>
              <w:t xml:space="preserve">oxic </w:t>
            </w:r>
            <w:r w:rsidRPr="005900EF">
              <w:t>S</w:t>
            </w:r>
            <w:r>
              <w:t xml:space="preserve">ubstance </w:t>
            </w:r>
            <w:r w:rsidRPr="005900EF">
              <w:t>C</w:t>
            </w:r>
            <w:r>
              <w:t xml:space="preserve">ontrol </w:t>
            </w:r>
            <w:r w:rsidRPr="005900EF">
              <w:t>A</w:t>
            </w:r>
            <w:r>
              <w:t>ct (TSCA)</w:t>
            </w:r>
            <w:r w:rsidRPr="005900EF">
              <w:t>, superfund sites, and/or brownfield sites that abut or cross into project limits. Provide a statement of determination on whether there is any residual contamination in these known/suspect contaminated sites that could potentially impact the project limits.</w:t>
            </w:r>
          </w:p>
        </w:tc>
        <w:tc>
          <w:tcPr>
            <w:tcW w:w="1152" w:type="pct"/>
            <w:shd w:val="clear" w:color="auto" w:fill="F2F2F2" w:themeFill="background1" w:themeFillShade="F2"/>
            <w:vAlign w:val="center"/>
          </w:tcPr>
          <w:p w14:paraId="643793E4" w14:textId="10CE8623"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2F2F2" w:themeFill="background1" w:themeFillShade="F2"/>
            <w:vAlign w:val="center"/>
          </w:tcPr>
          <w:p w14:paraId="43317136" w14:textId="77777777" w:rsidR="0042354D" w:rsidRPr="00EC5663" w:rsidRDefault="0042354D" w:rsidP="003368BF">
            <w:pPr>
              <w:spacing w:before="0"/>
              <w:rPr>
                <w:highlight w:val="yellow"/>
              </w:rPr>
            </w:pPr>
          </w:p>
        </w:tc>
      </w:tr>
      <w:tr w:rsidR="0042354D" w:rsidRPr="00EC5663" w14:paraId="14918036" w14:textId="77777777" w:rsidTr="003368BF">
        <w:trPr>
          <w:cantSplit/>
          <w:trHeight w:val="300"/>
        </w:trPr>
        <w:tc>
          <w:tcPr>
            <w:tcW w:w="2697" w:type="pct"/>
            <w:shd w:val="clear" w:color="auto" w:fill="FFFFFF" w:themeFill="background1"/>
          </w:tcPr>
          <w:p w14:paraId="4ADF8EC6" w14:textId="77777777" w:rsidR="0042354D" w:rsidRPr="00DB5ECF" w:rsidRDefault="0042354D" w:rsidP="003368BF">
            <w:pPr>
              <w:pStyle w:val="Listline1bold"/>
            </w:pPr>
            <w:r w:rsidRPr="58039BB6">
              <w:t>Are there any Activity Use Limitations (AULs) and/or Conditions associated with a Permanent Solution?</w:t>
            </w:r>
          </w:p>
          <w:p w14:paraId="63F78D77" w14:textId="52CC2550" w:rsidR="0042354D" w:rsidRPr="0043735B" w:rsidRDefault="0042354D" w:rsidP="003368BF">
            <w:pPr>
              <w:spacing w:before="0"/>
            </w:pPr>
            <w:r w:rsidRPr="0043735B">
              <w:t>Notes: If yes, Attachment G should include a figure depicting an outline of AUL/Conditions area and details of key regulatory obligations and cover requirements.</w:t>
            </w:r>
          </w:p>
        </w:tc>
        <w:tc>
          <w:tcPr>
            <w:tcW w:w="1152" w:type="pct"/>
            <w:shd w:val="clear" w:color="auto" w:fill="FFFFFF" w:themeFill="background1"/>
            <w:vAlign w:val="center"/>
          </w:tcPr>
          <w:p w14:paraId="2AFAE73F" w14:textId="2ED6509E"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FFFFF" w:themeFill="background1"/>
            <w:vAlign w:val="center"/>
          </w:tcPr>
          <w:p w14:paraId="76862DA1" w14:textId="77777777" w:rsidR="0042354D" w:rsidRPr="00EC5663" w:rsidRDefault="0042354D" w:rsidP="003368BF">
            <w:pPr>
              <w:spacing w:before="0"/>
              <w:rPr>
                <w:highlight w:val="yellow"/>
              </w:rPr>
            </w:pPr>
          </w:p>
        </w:tc>
      </w:tr>
      <w:tr w:rsidR="0042354D" w:rsidRPr="00EC5663" w14:paraId="186A0C8C" w14:textId="77777777" w:rsidTr="003368BF">
        <w:trPr>
          <w:cantSplit/>
          <w:trHeight w:val="300"/>
        </w:trPr>
        <w:tc>
          <w:tcPr>
            <w:tcW w:w="2697" w:type="pct"/>
            <w:shd w:val="clear" w:color="auto" w:fill="F2F2F2" w:themeFill="background1" w:themeFillShade="F2"/>
          </w:tcPr>
          <w:p w14:paraId="60F0B0B5" w14:textId="31C4C4B3" w:rsidR="0042354D" w:rsidRPr="001D1E9A" w:rsidRDefault="0042354D" w:rsidP="003368BF">
            <w:pPr>
              <w:pStyle w:val="Listline1bold"/>
            </w:pPr>
            <w:r w:rsidRPr="7DC37DB4">
              <w:t xml:space="preserve">For projects involving excavation work, provide any pre-existing sampling results from sites identified in Questions 59 and 60. Provide sample location plans, data tables comparing data to applicable regulatory thresholds, and laboratory reports of any </w:t>
            </w:r>
            <w:r w:rsidRPr="0043735B">
              <w:t>existing</w:t>
            </w:r>
            <w:r w:rsidRPr="7DC37DB4">
              <w:t xml:space="preserve"> soil, sediment, and/or groundwater sampling data. Also</w:t>
            </w:r>
            <w:r>
              <w:t>,</w:t>
            </w:r>
            <w:r w:rsidRPr="7DC37DB4">
              <w:t xml:space="preserve"> provide available geotech</w:t>
            </w:r>
            <w:r>
              <w:t>nical</w:t>
            </w:r>
            <w:r w:rsidRPr="7DC37DB4">
              <w:t xml:space="preserve"> boring data and historic topo</w:t>
            </w:r>
            <w:r>
              <w:t>graphic</w:t>
            </w:r>
            <w:r w:rsidRPr="7DC37DB4">
              <w:t xml:space="preserve"> maps.</w:t>
            </w:r>
          </w:p>
        </w:tc>
        <w:tc>
          <w:tcPr>
            <w:tcW w:w="1152" w:type="pct"/>
            <w:shd w:val="clear" w:color="auto" w:fill="F2F2F2" w:themeFill="background1" w:themeFillShade="F2"/>
            <w:vAlign w:val="center"/>
          </w:tcPr>
          <w:p w14:paraId="0CB80578" w14:textId="3414472A"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2F2F2" w:themeFill="background1" w:themeFillShade="F2"/>
            <w:vAlign w:val="center"/>
          </w:tcPr>
          <w:p w14:paraId="0AB68DC9" w14:textId="77777777" w:rsidR="0042354D" w:rsidRPr="00EC5663" w:rsidRDefault="0042354D" w:rsidP="003368BF">
            <w:pPr>
              <w:spacing w:before="0"/>
              <w:rPr>
                <w:highlight w:val="yellow"/>
              </w:rPr>
            </w:pPr>
          </w:p>
        </w:tc>
      </w:tr>
      <w:tr w:rsidR="0042354D" w:rsidRPr="00EC5663" w14:paraId="3DFAC96B" w14:textId="77777777" w:rsidTr="003368BF">
        <w:trPr>
          <w:cantSplit/>
          <w:trHeight w:val="300"/>
        </w:trPr>
        <w:tc>
          <w:tcPr>
            <w:tcW w:w="2697" w:type="pct"/>
            <w:shd w:val="clear" w:color="auto" w:fill="FFFFFF" w:themeFill="background1"/>
          </w:tcPr>
          <w:p w14:paraId="396EC23A" w14:textId="77777777" w:rsidR="0042354D" w:rsidRPr="0043735B" w:rsidRDefault="0042354D" w:rsidP="003368BF">
            <w:pPr>
              <w:pStyle w:val="Listline1bold"/>
            </w:pPr>
            <w:r w:rsidRPr="0043735B">
              <w:t>Will the project generate excess soil?</w:t>
            </w:r>
          </w:p>
          <w:p w14:paraId="382BCD5C" w14:textId="7C75A67D" w:rsidR="0042354D" w:rsidRPr="0043735B" w:rsidRDefault="0042354D" w:rsidP="003368BF">
            <w:pPr>
              <w:spacing w:before="0"/>
              <w:rPr>
                <w:b/>
                <w:bCs/>
              </w:rPr>
            </w:pPr>
            <w:r w:rsidRPr="0108B147">
              <w:t xml:space="preserve">Notes: If yes, consultant to evaluate and provide a summary of onsite (e.g., raising grades, etc.) and/or offsite (at nearby offsite locations within the ROW, such as ramps/interchange lobes etc.) reuse opportunities and disposal options. On-site soil reuse should be prioritized, taking into account geotechnical suitability and performance considerations Consultant should also evaluate temporary stockpile locations (for soil awaiting onsite reuse or permanent off-site disposal). If off-site temporary stockpiling is required, consultant should communicate this information with the bidders via put-in section of Special Provisions. Review </w:t>
            </w:r>
            <w:hyperlink r:id="rId42">
              <w:r w:rsidRPr="0108B147">
                <w:rPr>
                  <w:rStyle w:val="Hyperlink"/>
                  <w:b/>
                  <w:bCs/>
                </w:rPr>
                <w:t>MassDOT Policy Directive P-22-001</w:t>
              </w:r>
            </w:hyperlink>
            <w:r w:rsidRPr="0108B147">
              <w:t xml:space="preserve"> for additional guidance.</w:t>
            </w:r>
          </w:p>
        </w:tc>
        <w:tc>
          <w:tcPr>
            <w:tcW w:w="1152" w:type="pct"/>
            <w:shd w:val="clear" w:color="auto" w:fill="FFFFFF" w:themeFill="background1"/>
            <w:vAlign w:val="center"/>
          </w:tcPr>
          <w:p w14:paraId="03721E5D" w14:textId="733A71EC" w:rsidR="0042354D" w:rsidRDefault="0042354D" w:rsidP="003368BF">
            <w:pPr>
              <w:spacing w:before="0"/>
            </w:pPr>
            <w:r w:rsidRPr="7DC37DB4">
              <w:t xml:space="preserve">No action required for MassDOT ER. </w:t>
            </w:r>
            <w:r>
              <w:t xml:space="preserve">Consultant </w:t>
            </w:r>
            <w:r w:rsidRPr="7DC37DB4">
              <w:t>hazmat assessment is expected as part of the ERC.</w:t>
            </w:r>
          </w:p>
        </w:tc>
        <w:tc>
          <w:tcPr>
            <w:tcW w:w="1151" w:type="pct"/>
            <w:shd w:val="clear" w:color="auto" w:fill="FFFFFF" w:themeFill="background1"/>
            <w:vAlign w:val="center"/>
          </w:tcPr>
          <w:p w14:paraId="4C038464" w14:textId="77777777" w:rsidR="0042354D" w:rsidRPr="00EC5663" w:rsidRDefault="0042354D" w:rsidP="003368BF">
            <w:pPr>
              <w:spacing w:before="0"/>
              <w:rPr>
                <w:highlight w:val="yellow"/>
              </w:rPr>
            </w:pPr>
          </w:p>
        </w:tc>
      </w:tr>
      <w:tr w:rsidR="0042354D" w:rsidRPr="00EC5663" w14:paraId="4C0FB098" w14:textId="77777777" w:rsidTr="003368BF">
        <w:trPr>
          <w:cantSplit/>
          <w:trHeight w:val="300"/>
        </w:trPr>
        <w:tc>
          <w:tcPr>
            <w:tcW w:w="2697" w:type="pct"/>
            <w:shd w:val="clear" w:color="auto" w:fill="F2F2F2" w:themeFill="background1" w:themeFillShade="F2"/>
          </w:tcPr>
          <w:p w14:paraId="42023F1D" w14:textId="42420651" w:rsidR="0042354D" w:rsidRPr="00DB5ECF" w:rsidRDefault="0042354D" w:rsidP="003368BF">
            <w:pPr>
              <w:pStyle w:val="Listline1bold"/>
            </w:pPr>
            <w:r w:rsidRPr="7DC37DB4">
              <w:t xml:space="preserve">For rail trail projects, refer to the </w:t>
            </w:r>
            <w:hyperlink r:id="rId43">
              <w:r w:rsidRPr="00746FBC">
                <w:rPr>
                  <w:rStyle w:val="Hyperlink"/>
                </w:rPr>
                <w:t>MassDEP Best Management Practices</w:t>
              </w:r>
            </w:hyperlink>
            <w:r w:rsidRPr="7DC37DB4">
              <w:t xml:space="preserve"> for Controlling Exposure to Soil During the Development of Rail Trails.</w:t>
            </w:r>
          </w:p>
        </w:tc>
        <w:tc>
          <w:tcPr>
            <w:tcW w:w="1152" w:type="pct"/>
            <w:shd w:val="clear" w:color="auto" w:fill="F2F2F2" w:themeFill="background1" w:themeFillShade="F2"/>
            <w:vAlign w:val="center"/>
          </w:tcPr>
          <w:p w14:paraId="6B3C15D2" w14:textId="1ACC8FCE" w:rsidR="0042354D" w:rsidRDefault="009C6120" w:rsidP="003368BF">
            <w:pPr>
              <w:spacing w:before="0"/>
            </w:pPr>
            <w:r w:rsidRPr="7DC37DB4">
              <w:t xml:space="preserve">No action required for MassDOT ER. </w:t>
            </w:r>
            <w:r>
              <w:t xml:space="preserve">Consultant </w:t>
            </w:r>
            <w:r w:rsidRPr="7DC37DB4">
              <w:t>hazmat assessment is expected as part of the ERC.</w:t>
            </w:r>
          </w:p>
        </w:tc>
        <w:tc>
          <w:tcPr>
            <w:tcW w:w="1151" w:type="pct"/>
            <w:shd w:val="clear" w:color="auto" w:fill="F2F2F2" w:themeFill="background1" w:themeFillShade="F2"/>
            <w:vAlign w:val="center"/>
          </w:tcPr>
          <w:p w14:paraId="7B1E14C5" w14:textId="77777777" w:rsidR="0042354D" w:rsidRPr="00EC5663" w:rsidRDefault="0042354D" w:rsidP="003368BF">
            <w:pPr>
              <w:spacing w:before="0"/>
              <w:rPr>
                <w:highlight w:val="yellow"/>
              </w:rPr>
            </w:pPr>
          </w:p>
        </w:tc>
      </w:tr>
      <w:tr w:rsidR="0042354D" w:rsidRPr="00EC5663" w14:paraId="5C842F6D" w14:textId="77777777" w:rsidTr="003368BF">
        <w:trPr>
          <w:cantSplit/>
          <w:trHeight w:val="300"/>
        </w:trPr>
        <w:tc>
          <w:tcPr>
            <w:tcW w:w="2697" w:type="pct"/>
            <w:shd w:val="clear" w:color="auto" w:fill="FFFFFF" w:themeFill="background1"/>
          </w:tcPr>
          <w:p w14:paraId="76B7EFBF" w14:textId="507A8A42" w:rsidR="0042354D" w:rsidRPr="00DB5ECF" w:rsidRDefault="0042354D" w:rsidP="003368BF">
            <w:pPr>
              <w:pStyle w:val="Listline1bold"/>
            </w:pPr>
            <w:r w:rsidRPr="7DC37DB4">
              <w:lastRenderedPageBreak/>
              <w:t xml:space="preserve">For projects that involve/anticipate asbestos (either in building materials, utilities, and/or soil), review MassDEP asbestos regulations and guidance.  </w:t>
            </w:r>
          </w:p>
        </w:tc>
        <w:tc>
          <w:tcPr>
            <w:tcW w:w="1152" w:type="pct"/>
            <w:shd w:val="clear" w:color="auto" w:fill="FFFFFF" w:themeFill="background1"/>
            <w:vAlign w:val="center"/>
          </w:tcPr>
          <w:p w14:paraId="09757331" w14:textId="1549A59E" w:rsidR="0042354D" w:rsidRDefault="0042354D" w:rsidP="003368BF">
            <w:pPr>
              <w:spacing w:before="0"/>
            </w:pPr>
            <w:r w:rsidRPr="7DC37DB4">
              <w:t xml:space="preserve">No action required for MassDOT </w:t>
            </w:r>
            <w:r>
              <w:t>ER</w:t>
            </w:r>
            <w:r w:rsidRPr="7DC37DB4">
              <w:t xml:space="preserve">. </w:t>
            </w:r>
            <w:r>
              <w:t>Consultant</w:t>
            </w:r>
            <w:r w:rsidRPr="7DC37DB4">
              <w:t xml:space="preserve"> hazmat assessment is expected as part of the ERC.</w:t>
            </w:r>
          </w:p>
        </w:tc>
        <w:tc>
          <w:tcPr>
            <w:tcW w:w="1151" w:type="pct"/>
            <w:shd w:val="clear" w:color="auto" w:fill="FFFFFF" w:themeFill="background1"/>
            <w:vAlign w:val="center"/>
          </w:tcPr>
          <w:p w14:paraId="79D0DB90" w14:textId="77777777" w:rsidR="0042354D" w:rsidRPr="00EC5663" w:rsidRDefault="0042354D" w:rsidP="003368BF">
            <w:pPr>
              <w:spacing w:before="0"/>
              <w:rPr>
                <w:highlight w:val="yellow"/>
              </w:rPr>
            </w:pPr>
          </w:p>
        </w:tc>
      </w:tr>
      <w:tr w:rsidR="0042354D" w:rsidRPr="00EC5663" w14:paraId="32A2BA51" w14:textId="77777777" w:rsidTr="003368BF">
        <w:trPr>
          <w:cantSplit/>
          <w:trHeight w:val="300"/>
        </w:trPr>
        <w:tc>
          <w:tcPr>
            <w:tcW w:w="2697" w:type="pct"/>
            <w:shd w:val="clear" w:color="auto" w:fill="F2F2F2" w:themeFill="background1" w:themeFillShade="F2"/>
          </w:tcPr>
          <w:p w14:paraId="097DCD8B" w14:textId="195DC2CB" w:rsidR="0042354D" w:rsidRPr="00DB5ECF" w:rsidRDefault="0042354D" w:rsidP="003368BF">
            <w:pPr>
              <w:pStyle w:val="Listline1bold"/>
            </w:pPr>
            <w:r w:rsidRPr="7DC37DB4">
              <w:t>For projects that anticipate Polychlorinated biphenyls (PCBs) in soil, sediment and/or groundwater, review the</w:t>
            </w:r>
            <w:r>
              <w:t xml:space="preserve"> </w:t>
            </w:r>
            <w:r w:rsidRPr="7DC37DB4">
              <w:t>EPA TSCA</w:t>
            </w:r>
            <w:r>
              <w:t xml:space="preserve"> </w:t>
            </w:r>
            <w:r w:rsidRPr="7DC37DB4">
              <w:t>regulations and guidance for potential need of additional assessment and EPA involvement. Design-phase soil assessment may be needed for projects with PCB impacts.</w:t>
            </w:r>
          </w:p>
        </w:tc>
        <w:tc>
          <w:tcPr>
            <w:tcW w:w="1152" w:type="pct"/>
            <w:shd w:val="clear" w:color="auto" w:fill="F2F2F2" w:themeFill="background1" w:themeFillShade="F2"/>
            <w:vAlign w:val="center"/>
          </w:tcPr>
          <w:p w14:paraId="3A430312" w14:textId="09E0A64E" w:rsidR="0042354D" w:rsidRDefault="0042354D" w:rsidP="009C6120">
            <w:pPr>
              <w:spacing w:before="0"/>
            </w:pPr>
            <w:r w:rsidRPr="7DC37DB4">
              <w:t xml:space="preserve">No action required for MassDOT </w:t>
            </w:r>
            <w:r>
              <w:t>ER</w:t>
            </w:r>
            <w:r w:rsidRPr="7DC37DB4">
              <w:t xml:space="preserve">. </w:t>
            </w:r>
            <w:r>
              <w:t>Consultant</w:t>
            </w:r>
            <w:r w:rsidRPr="7DC37DB4">
              <w:t xml:space="preserve"> hazmat assessment is expected as part of the ERC.</w:t>
            </w:r>
          </w:p>
        </w:tc>
        <w:tc>
          <w:tcPr>
            <w:tcW w:w="1151" w:type="pct"/>
            <w:shd w:val="clear" w:color="auto" w:fill="F2F2F2" w:themeFill="background1" w:themeFillShade="F2"/>
            <w:vAlign w:val="center"/>
          </w:tcPr>
          <w:p w14:paraId="37D99E82" w14:textId="77777777" w:rsidR="0042354D" w:rsidRPr="00EC5663" w:rsidRDefault="0042354D" w:rsidP="003368BF">
            <w:pPr>
              <w:spacing w:before="0"/>
              <w:rPr>
                <w:highlight w:val="yellow"/>
              </w:rPr>
            </w:pPr>
          </w:p>
        </w:tc>
      </w:tr>
      <w:tr w:rsidR="0042354D" w:rsidRPr="00EC5663" w14:paraId="0BE70393" w14:textId="77777777" w:rsidTr="00D63353">
        <w:trPr>
          <w:cantSplit/>
          <w:trHeight w:val="300"/>
        </w:trPr>
        <w:tc>
          <w:tcPr>
            <w:tcW w:w="2697" w:type="pct"/>
            <w:shd w:val="clear" w:color="auto" w:fill="FFFFFF" w:themeFill="background1"/>
          </w:tcPr>
          <w:p w14:paraId="1E89C4D2" w14:textId="77777777" w:rsidR="0042354D" w:rsidRPr="00DB5ECF" w:rsidRDefault="0042354D" w:rsidP="003368BF">
            <w:pPr>
              <w:pStyle w:val="Listline1bold"/>
            </w:pPr>
            <w:r w:rsidRPr="58039BB6">
              <w:t>Will the project require dewatering of contaminated or potentially contaminated groundwater?</w:t>
            </w:r>
          </w:p>
          <w:p w14:paraId="30CA74E3" w14:textId="23C6764D" w:rsidR="0042354D" w:rsidRPr="00DB5ECF" w:rsidRDefault="0042354D" w:rsidP="003368BF">
            <w:pPr>
              <w:spacing w:before="0"/>
            </w:pPr>
            <w:r w:rsidRPr="00542B3D">
              <w:t xml:space="preserve">Notes: If yes, consultant to indicate whether onsite recharge is feasible or if offsite discharge under a National Pollutant Discharge Elimination System (NPDES)/Massachusetts Water Resources Authority (MWRA) permit is required.  </w:t>
            </w:r>
          </w:p>
        </w:tc>
        <w:tc>
          <w:tcPr>
            <w:tcW w:w="1152" w:type="pct"/>
            <w:shd w:val="clear" w:color="auto" w:fill="FFFFFF" w:themeFill="background1"/>
            <w:vAlign w:val="center"/>
          </w:tcPr>
          <w:p w14:paraId="61F302AD" w14:textId="3C875A41" w:rsidR="0042354D" w:rsidRDefault="0042354D" w:rsidP="003368BF">
            <w:pPr>
              <w:spacing w:before="0"/>
            </w:pPr>
            <w:r w:rsidRPr="7DC37DB4">
              <w:t xml:space="preserve">No action required for MassDOT </w:t>
            </w:r>
            <w:r>
              <w:t>ER</w:t>
            </w:r>
            <w:r w:rsidRPr="7DC37DB4">
              <w:t xml:space="preserve">. </w:t>
            </w:r>
            <w:r>
              <w:t>Consultant</w:t>
            </w:r>
            <w:r w:rsidRPr="7DC37DB4">
              <w:t xml:space="preserve"> hazmat assessment is expected as part of the ERC.</w:t>
            </w:r>
          </w:p>
        </w:tc>
        <w:tc>
          <w:tcPr>
            <w:tcW w:w="1151" w:type="pct"/>
            <w:shd w:val="clear" w:color="auto" w:fill="FFFFFF" w:themeFill="background1"/>
            <w:vAlign w:val="center"/>
          </w:tcPr>
          <w:p w14:paraId="42BA9B5C" w14:textId="77777777" w:rsidR="0042354D" w:rsidRPr="00EC5663" w:rsidRDefault="0042354D" w:rsidP="003368BF">
            <w:pPr>
              <w:spacing w:before="0"/>
              <w:rPr>
                <w:highlight w:val="yellow"/>
              </w:rPr>
            </w:pPr>
          </w:p>
        </w:tc>
      </w:tr>
      <w:tr w:rsidR="0042354D" w:rsidRPr="00EC5663" w14:paraId="304CA316" w14:textId="77777777" w:rsidTr="00D63353">
        <w:trPr>
          <w:cantSplit/>
          <w:trHeight w:val="300"/>
        </w:trPr>
        <w:tc>
          <w:tcPr>
            <w:tcW w:w="2697" w:type="pct"/>
            <w:shd w:val="clear" w:color="auto" w:fill="F2F2F2" w:themeFill="background1" w:themeFillShade="F2"/>
          </w:tcPr>
          <w:p w14:paraId="47677285" w14:textId="5FCCE266" w:rsidR="0042354D" w:rsidRDefault="0042354D" w:rsidP="003368BF">
            <w:pPr>
              <w:pStyle w:val="Listline1bold"/>
            </w:pPr>
            <w:r w:rsidRPr="7DC37DB4">
              <w:t>Identify all existing construction materials (inclusive of any non-soil materials) within the project limits which may require handling as hazardous waste or be subject to other environmental handling regulations upon disposal.</w:t>
            </w:r>
          </w:p>
          <w:p w14:paraId="705B62A2" w14:textId="578579B5" w:rsidR="0042354D" w:rsidRPr="00DB5ECF" w:rsidRDefault="0042354D" w:rsidP="003368BF">
            <w:pPr>
              <w:spacing w:before="0"/>
            </w:pPr>
            <w:r w:rsidRPr="00542B3D">
              <w:t>Notes: Materials include (but are not limited to) suspected treated timber, asbestos, lead-based paint, mercury switches, PCB-containing materials, utility construction materials, etc.  Consultant should evaluate the project scope and indicate whether a pre-demolition hazardous materials survey is required.</w:t>
            </w:r>
          </w:p>
        </w:tc>
        <w:tc>
          <w:tcPr>
            <w:tcW w:w="1152" w:type="pct"/>
            <w:shd w:val="clear" w:color="auto" w:fill="F2F2F2" w:themeFill="background1" w:themeFillShade="F2"/>
            <w:vAlign w:val="center"/>
          </w:tcPr>
          <w:p w14:paraId="7CE3D06B" w14:textId="5A62C5E6" w:rsidR="0042354D" w:rsidRDefault="0042354D" w:rsidP="003368BF">
            <w:pPr>
              <w:spacing w:before="0"/>
            </w:pPr>
            <w:r w:rsidRPr="0642A0BE">
              <w:t xml:space="preserve">No action required for MassDOT </w:t>
            </w:r>
            <w:r>
              <w:t>ER</w:t>
            </w:r>
            <w:r w:rsidRPr="0642A0BE">
              <w:t xml:space="preserve">. </w:t>
            </w:r>
            <w:r>
              <w:t>Consultant</w:t>
            </w:r>
            <w:r w:rsidRPr="0642A0BE">
              <w:t xml:space="preserve"> hazmat assessment is expected as part of the ERC. </w:t>
            </w:r>
          </w:p>
        </w:tc>
        <w:tc>
          <w:tcPr>
            <w:tcW w:w="1151" w:type="pct"/>
            <w:shd w:val="clear" w:color="auto" w:fill="F2F2F2" w:themeFill="background1" w:themeFillShade="F2"/>
            <w:vAlign w:val="center"/>
          </w:tcPr>
          <w:p w14:paraId="4ABF848B" w14:textId="77777777" w:rsidR="0042354D" w:rsidRPr="00EC5663" w:rsidRDefault="0042354D" w:rsidP="003368BF">
            <w:pPr>
              <w:spacing w:before="0"/>
              <w:rPr>
                <w:highlight w:val="yellow"/>
              </w:rPr>
            </w:pPr>
          </w:p>
        </w:tc>
      </w:tr>
    </w:tbl>
    <w:p w14:paraId="7FFCD4D6" w14:textId="70C7626C" w:rsidR="00FA47AD" w:rsidRDefault="00D63353" w:rsidP="003F622D">
      <w:pPr>
        <w:pStyle w:val="Heading3"/>
      </w:pPr>
      <w:r w:rsidRPr="00D63353">
        <w:t xml:space="preserve">National Environmental Policy Act </w:t>
      </w:r>
      <w:r>
        <w:t>(</w:t>
      </w:r>
      <w:r w:rsidRPr="00EC5663">
        <w:t>NEP</w:t>
      </w:r>
      <w:r>
        <w:t>A)</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95"/>
        <w:gridCol w:w="3415"/>
        <w:gridCol w:w="3412"/>
      </w:tblGrid>
      <w:tr w:rsidR="0042354D" w:rsidRPr="00EC5663" w14:paraId="5C876A18" w14:textId="77777777" w:rsidTr="00D63353">
        <w:trPr>
          <w:cantSplit/>
          <w:trHeight w:val="300"/>
          <w:tblHeader/>
        </w:trPr>
        <w:tc>
          <w:tcPr>
            <w:tcW w:w="2697" w:type="pct"/>
            <w:shd w:val="clear" w:color="auto" w:fill="FDE9D9" w:themeFill="accent6" w:themeFillTint="33"/>
            <w:vAlign w:val="center"/>
          </w:tcPr>
          <w:p w14:paraId="374F0809" w14:textId="6BB50183" w:rsidR="0042354D" w:rsidRPr="00EC5663" w:rsidRDefault="0042354D" w:rsidP="00D63353">
            <w:pPr>
              <w:pStyle w:val="cell-question-header"/>
              <w:rPr>
                <w:highlight w:val="yellow"/>
              </w:rPr>
            </w:pPr>
            <w:r w:rsidRPr="00EC5663">
              <w:t>NEPA</w:t>
            </w:r>
            <w:r w:rsidR="00D63353">
              <w:t xml:space="preserve"> </w:t>
            </w:r>
            <w:r w:rsidR="00A92FE7">
              <w:t>Q</w:t>
            </w:r>
            <w:r w:rsidR="00D63353">
              <w:t>uestions</w:t>
            </w:r>
          </w:p>
        </w:tc>
        <w:tc>
          <w:tcPr>
            <w:tcW w:w="1152" w:type="pct"/>
            <w:shd w:val="clear" w:color="auto" w:fill="FDE9D9" w:themeFill="accent6" w:themeFillTint="33"/>
            <w:vAlign w:val="center"/>
          </w:tcPr>
          <w:p w14:paraId="6DF400E2" w14:textId="62E4DB41"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1" w:type="pct"/>
            <w:shd w:val="clear" w:color="auto" w:fill="FDE9D9" w:themeFill="accent6" w:themeFillTint="33"/>
            <w:vAlign w:val="center"/>
          </w:tcPr>
          <w:p w14:paraId="154F2888" w14:textId="00BC3BE3" w:rsidR="0042354D" w:rsidRPr="00EC5663" w:rsidRDefault="0042354D" w:rsidP="00D63353">
            <w:pPr>
              <w:pStyle w:val="cell-response-header"/>
            </w:pPr>
            <w:r w:rsidRPr="00EC5663">
              <w:t>Consultant Response/Action –</w:t>
            </w:r>
          </w:p>
          <w:p w14:paraId="313F17F9" w14:textId="18D29D2F" w:rsidR="0042354D" w:rsidRPr="00EC5663" w:rsidRDefault="0042354D" w:rsidP="00D63353">
            <w:pPr>
              <w:pStyle w:val="cell-response-header"/>
              <w:rPr>
                <w:highlight w:val="yellow"/>
              </w:rPr>
            </w:pPr>
            <w:r w:rsidRPr="00EC5663">
              <w:t>25%</w:t>
            </w:r>
          </w:p>
        </w:tc>
      </w:tr>
      <w:tr w:rsidR="0042354D" w:rsidRPr="00EC5663" w14:paraId="3B0852CD" w14:textId="77777777" w:rsidTr="00D63353">
        <w:trPr>
          <w:cantSplit/>
          <w:trHeight w:val="300"/>
        </w:trPr>
        <w:tc>
          <w:tcPr>
            <w:tcW w:w="2697" w:type="pct"/>
            <w:shd w:val="clear" w:color="auto" w:fill="FFFFFF" w:themeFill="background1"/>
          </w:tcPr>
          <w:p w14:paraId="48CC7877" w14:textId="6ACE8404" w:rsidR="0042354D" w:rsidRDefault="0042354D" w:rsidP="003368BF">
            <w:pPr>
              <w:pStyle w:val="Listline1bold"/>
            </w:pPr>
            <w:r w:rsidRPr="58039BB6">
              <w:t>Will the project require any building demolition or substantial ROW?</w:t>
            </w:r>
          </w:p>
          <w:p w14:paraId="51FE153A" w14:textId="4B2B9914" w:rsidR="0042354D" w:rsidRPr="00125CE1" w:rsidRDefault="0042354D" w:rsidP="003368BF">
            <w:pPr>
              <w:spacing w:before="0"/>
              <w:rPr>
                <w:b/>
                <w:bCs/>
              </w:rPr>
            </w:pPr>
            <w:r w:rsidRPr="000364B9">
              <w:t xml:space="preserve">Notes: If building demolition is anticipated (either in full or as part of renovations), notify MassDOT PM upon submittal of the 25% design, so the </w:t>
            </w:r>
            <w:r>
              <w:t>ROW</w:t>
            </w:r>
            <w:r w:rsidRPr="000364B9">
              <w:t xml:space="preserve"> section can secure access to the property. Notify the hazmat review group to initiate a hazardous materials building survey if needed. Notify MassDOT CRU if demolition includes a historic structure identified in Question 5</w:t>
            </w:r>
            <w:r>
              <w:t>7</w:t>
            </w:r>
            <w:r w:rsidRPr="000364B9">
              <w:t>.</w:t>
            </w:r>
          </w:p>
        </w:tc>
        <w:tc>
          <w:tcPr>
            <w:tcW w:w="1152" w:type="pct"/>
            <w:shd w:val="clear" w:color="auto" w:fill="FFFFFF" w:themeFill="background1"/>
            <w:vAlign w:val="center"/>
          </w:tcPr>
          <w:p w14:paraId="1B812B3D" w14:textId="77777777" w:rsidR="0042354D" w:rsidRDefault="0042354D" w:rsidP="003368BF">
            <w:pPr>
              <w:spacing w:before="0"/>
            </w:pPr>
          </w:p>
        </w:tc>
        <w:tc>
          <w:tcPr>
            <w:tcW w:w="1151" w:type="pct"/>
            <w:shd w:val="clear" w:color="auto" w:fill="FFFFFF" w:themeFill="background1"/>
            <w:vAlign w:val="center"/>
          </w:tcPr>
          <w:p w14:paraId="45647C7B" w14:textId="77777777" w:rsidR="0042354D" w:rsidRPr="00EC5663" w:rsidRDefault="0042354D" w:rsidP="003368BF">
            <w:pPr>
              <w:spacing w:before="0"/>
              <w:rPr>
                <w:highlight w:val="yellow"/>
              </w:rPr>
            </w:pPr>
          </w:p>
        </w:tc>
      </w:tr>
      <w:tr w:rsidR="0042354D" w:rsidRPr="00EC5663" w14:paraId="776FE09B" w14:textId="77777777" w:rsidTr="00D63353">
        <w:trPr>
          <w:cantSplit/>
          <w:trHeight w:val="300"/>
        </w:trPr>
        <w:tc>
          <w:tcPr>
            <w:tcW w:w="2697" w:type="pct"/>
            <w:shd w:val="clear" w:color="auto" w:fill="F2F2F2" w:themeFill="background1" w:themeFillShade="F2"/>
          </w:tcPr>
          <w:p w14:paraId="495D4D53" w14:textId="6F1C5D2E" w:rsidR="0042354D" w:rsidRPr="00125CE1" w:rsidRDefault="0042354D" w:rsidP="003368BF">
            <w:pPr>
              <w:pStyle w:val="Listline1bold"/>
            </w:pPr>
            <w:r w:rsidRPr="58039BB6">
              <w:t>Provide justification for proposed easements that are associated with environmental mitigation, BMPs, regulatory requirements, etc. Consider context of the area when identifying and proposing easements.</w:t>
            </w:r>
          </w:p>
        </w:tc>
        <w:tc>
          <w:tcPr>
            <w:tcW w:w="1152" w:type="pct"/>
            <w:shd w:val="clear" w:color="auto" w:fill="F2F2F2" w:themeFill="background1" w:themeFillShade="F2"/>
            <w:vAlign w:val="center"/>
          </w:tcPr>
          <w:p w14:paraId="1B6C549A" w14:textId="2752E861" w:rsidR="0042354D" w:rsidRDefault="009C6120" w:rsidP="003368BF">
            <w:pPr>
              <w:spacing w:before="0"/>
            </w:pPr>
            <w:r w:rsidRPr="0642A0BE">
              <w:t xml:space="preserve">No action required for MassDOT </w:t>
            </w:r>
            <w:r>
              <w:t>ER</w:t>
            </w:r>
            <w:r w:rsidRPr="0642A0BE">
              <w:t xml:space="preserve">. </w:t>
            </w:r>
          </w:p>
        </w:tc>
        <w:tc>
          <w:tcPr>
            <w:tcW w:w="1151" w:type="pct"/>
            <w:shd w:val="clear" w:color="auto" w:fill="F2F2F2" w:themeFill="background1" w:themeFillShade="F2"/>
            <w:vAlign w:val="center"/>
          </w:tcPr>
          <w:p w14:paraId="25F65D8E" w14:textId="77777777" w:rsidR="0042354D" w:rsidRPr="00EC5663" w:rsidRDefault="0042354D" w:rsidP="003368BF">
            <w:pPr>
              <w:spacing w:before="0"/>
              <w:rPr>
                <w:highlight w:val="yellow"/>
              </w:rPr>
            </w:pPr>
          </w:p>
        </w:tc>
      </w:tr>
      <w:tr w:rsidR="0042354D" w:rsidRPr="00EC5663" w14:paraId="5CD0452E" w14:textId="77777777" w:rsidTr="00D63353">
        <w:trPr>
          <w:cantSplit/>
          <w:trHeight w:val="300"/>
        </w:trPr>
        <w:tc>
          <w:tcPr>
            <w:tcW w:w="2697" w:type="pct"/>
            <w:shd w:val="clear" w:color="auto" w:fill="FFFFFF" w:themeFill="background1"/>
          </w:tcPr>
          <w:p w14:paraId="53032453" w14:textId="77777777" w:rsidR="0042354D" w:rsidRDefault="0042354D" w:rsidP="003368BF">
            <w:pPr>
              <w:pStyle w:val="Listline1bold"/>
            </w:pPr>
            <w:r w:rsidRPr="58039BB6">
              <w:lastRenderedPageBreak/>
              <w:t xml:space="preserve">Is this project a Type I Action necessitating a Type I Noise Assessment in accordance with MassDOT’s Type I and Type II Noise Abatement Policies and Procedures?  </w:t>
            </w:r>
          </w:p>
          <w:p w14:paraId="225DEF04" w14:textId="77777777" w:rsidR="0042354D" w:rsidRPr="000364B9" w:rsidRDefault="0042354D" w:rsidP="003368BF">
            <w:pPr>
              <w:spacing w:before="0"/>
            </w:pPr>
            <w:r w:rsidRPr="000364B9">
              <w:t xml:space="preserve">Notes: A project is a Type I Project if it involves the following activities: </w:t>
            </w:r>
          </w:p>
          <w:p w14:paraId="08A73DE7" w14:textId="77777777" w:rsidR="0042354D" w:rsidRPr="000364B9" w:rsidRDefault="0042354D" w:rsidP="003368BF">
            <w:pPr>
              <w:pStyle w:val="ListParagraph"/>
              <w:numPr>
                <w:ilvl w:val="0"/>
                <w:numId w:val="21"/>
              </w:numPr>
              <w:spacing w:before="0"/>
              <w:ind w:left="342" w:hanging="342"/>
            </w:pPr>
            <w:r w:rsidRPr="000364B9">
              <w:t xml:space="preserve">The construction of a highway on new location; </w:t>
            </w:r>
          </w:p>
          <w:p w14:paraId="12FE8B68" w14:textId="52A58CAC" w:rsidR="0042354D" w:rsidRPr="000364B9" w:rsidRDefault="0042354D" w:rsidP="003368BF">
            <w:pPr>
              <w:pStyle w:val="ListParagraph"/>
              <w:numPr>
                <w:ilvl w:val="0"/>
                <w:numId w:val="21"/>
              </w:numPr>
              <w:spacing w:before="0"/>
              <w:ind w:left="342" w:hanging="342"/>
            </w:pPr>
            <w:r w:rsidRPr="000364B9">
              <w:t xml:space="preserve">The physical alteration of an existing highway where there is either a substantial horizontal alteration or a substantial vertical alteration (Note that a substantial horizontal alteration is defined as when the distance is halved between a sensitive noise receptor- such as a building or park- and the through travel lane, and a substantial vertical alteration is defined as when the existing shielding is removed between the new roadway elevation and a sensitive noise receptor.); </w:t>
            </w:r>
          </w:p>
          <w:p w14:paraId="4A36C902" w14:textId="77777777" w:rsidR="0042354D" w:rsidRPr="000364B9" w:rsidRDefault="0042354D" w:rsidP="003368BF">
            <w:pPr>
              <w:pStyle w:val="ListParagraph"/>
              <w:numPr>
                <w:ilvl w:val="0"/>
                <w:numId w:val="21"/>
              </w:numPr>
              <w:spacing w:before="0"/>
              <w:ind w:left="342" w:hanging="342"/>
            </w:pPr>
            <w:r w:rsidRPr="000364B9">
              <w:t xml:space="preserve">The addition of a through traffic lane(s); </w:t>
            </w:r>
          </w:p>
          <w:p w14:paraId="32CA1C5B" w14:textId="77777777" w:rsidR="0042354D" w:rsidRPr="000364B9" w:rsidRDefault="0042354D" w:rsidP="003368BF">
            <w:pPr>
              <w:pStyle w:val="ListParagraph"/>
              <w:numPr>
                <w:ilvl w:val="0"/>
                <w:numId w:val="21"/>
              </w:numPr>
              <w:spacing w:before="0"/>
              <w:ind w:left="342" w:hanging="342"/>
            </w:pPr>
            <w:r w:rsidRPr="000364B9">
              <w:t xml:space="preserve">The addition of an auxiliary lane (greater than 2500 feet in length), except for when the auxiliary lane is a turn lane; </w:t>
            </w:r>
          </w:p>
          <w:p w14:paraId="0EAEA59B" w14:textId="77777777" w:rsidR="0042354D" w:rsidRPr="000364B9" w:rsidRDefault="0042354D" w:rsidP="003368BF">
            <w:pPr>
              <w:pStyle w:val="ListParagraph"/>
              <w:numPr>
                <w:ilvl w:val="0"/>
                <w:numId w:val="21"/>
              </w:numPr>
              <w:spacing w:before="0"/>
              <w:ind w:left="342" w:hanging="342"/>
            </w:pPr>
            <w:r w:rsidRPr="000364B9">
              <w:t xml:space="preserve">The addition or relocation of interchange lanes or ramps added to a quadrant to complete an existing partial interchange; </w:t>
            </w:r>
          </w:p>
          <w:p w14:paraId="5D13D6EA" w14:textId="77777777" w:rsidR="0042354D" w:rsidRPr="000364B9" w:rsidRDefault="0042354D" w:rsidP="003368BF">
            <w:pPr>
              <w:pStyle w:val="ListParagraph"/>
              <w:numPr>
                <w:ilvl w:val="0"/>
                <w:numId w:val="21"/>
              </w:numPr>
              <w:spacing w:before="0"/>
              <w:ind w:left="342" w:hanging="342"/>
            </w:pPr>
            <w:r w:rsidRPr="000364B9">
              <w:t>Restriping existing pavement for the purpose of adding a through-traffic lane or an auxiliary lane; or,</w:t>
            </w:r>
          </w:p>
          <w:p w14:paraId="5D28C445" w14:textId="77777777" w:rsidR="0042354D" w:rsidRPr="000364B9" w:rsidRDefault="0042354D" w:rsidP="003368BF">
            <w:pPr>
              <w:pStyle w:val="ListParagraph"/>
              <w:numPr>
                <w:ilvl w:val="0"/>
                <w:numId w:val="21"/>
              </w:numPr>
              <w:spacing w:before="0"/>
              <w:ind w:left="342" w:hanging="342"/>
            </w:pPr>
            <w:r w:rsidRPr="000364B9">
              <w:t xml:space="preserve">The addition of a new or substantial alteration of a weigh station, rest stop, ride-share lot or toll plaza. </w:t>
            </w:r>
          </w:p>
          <w:p w14:paraId="693D207A" w14:textId="7FFE6F2B" w:rsidR="0042354D" w:rsidRPr="00125CE1" w:rsidRDefault="0042354D" w:rsidP="003368BF">
            <w:pPr>
              <w:spacing w:before="0"/>
              <w:rPr>
                <w:b/>
                <w:bCs/>
              </w:rPr>
            </w:pPr>
            <w:r w:rsidRPr="000364B9">
              <w:t>If yes, coordinate with the consultant to have the required Type I Noise Assessment completed. The outcome and recommendations of the Type I Noise Assessment will be communicated with the Design Engineer. Please see the Type I and Type II Noise Program Guidebook for more information about Type I projects.</w:t>
            </w:r>
          </w:p>
        </w:tc>
        <w:tc>
          <w:tcPr>
            <w:tcW w:w="1152" w:type="pct"/>
            <w:shd w:val="clear" w:color="auto" w:fill="FFFFFF" w:themeFill="background1"/>
            <w:vAlign w:val="center"/>
          </w:tcPr>
          <w:p w14:paraId="6913D078" w14:textId="77777777" w:rsidR="0042354D" w:rsidRDefault="0042354D" w:rsidP="003368BF">
            <w:pPr>
              <w:spacing w:before="0"/>
            </w:pPr>
          </w:p>
        </w:tc>
        <w:tc>
          <w:tcPr>
            <w:tcW w:w="1151" w:type="pct"/>
            <w:shd w:val="clear" w:color="auto" w:fill="FFFFFF" w:themeFill="background1"/>
            <w:vAlign w:val="center"/>
          </w:tcPr>
          <w:p w14:paraId="383177DE" w14:textId="77777777" w:rsidR="0042354D" w:rsidRPr="00EC5663" w:rsidRDefault="0042354D" w:rsidP="003368BF">
            <w:pPr>
              <w:spacing w:before="0"/>
              <w:rPr>
                <w:highlight w:val="yellow"/>
              </w:rPr>
            </w:pPr>
          </w:p>
        </w:tc>
      </w:tr>
    </w:tbl>
    <w:p w14:paraId="61F96485" w14:textId="77777777" w:rsidR="00144CDD" w:rsidRDefault="00144CDD" w:rsidP="003F622D">
      <w:pPr>
        <w:pStyle w:val="Heading3"/>
      </w:pPr>
    </w:p>
    <w:p w14:paraId="7C7FAE7E" w14:textId="77777777" w:rsidR="00144CDD" w:rsidRDefault="00144CDD" w:rsidP="003F622D">
      <w:pPr>
        <w:pStyle w:val="Heading3"/>
      </w:pPr>
    </w:p>
    <w:p w14:paraId="04983DF4" w14:textId="77777777" w:rsidR="00144CDD" w:rsidRDefault="00144CDD" w:rsidP="003F622D">
      <w:pPr>
        <w:pStyle w:val="Heading3"/>
      </w:pPr>
    </w:p>
    <w:p w14:paraId="501B8402" w14:textId="77777777" w:rsidR="00144CDD" w:rsidRDefault="00144CDD" w:rsidP="003F622D">
      <w:pPr>
        <w:pStyle w:val="Heading3"/>
      </w:pPr>
    </w:p>
    <w:p w14:paraId="16BB45E8" w14:textId="77777777" w:rsidR="00144CDD" w:rsidRDefault="00144CDD" w:rsidP="003F622D">
      <w:pPr>
        <w:pStyle w:val="Heading3"/>
      </w:pPr>
    </w:p>
    <w:p w14:paraId="20FD3EC2" w14:textId="77777777" w:rsidR="00144CDD" w:rsidRDefault="00144CDD" w:rsidP="003F622D">
      <w:pPr>
        <w:pStyle w:val="Heading3"/>
      </w:pPr>
    </w:p>
    <w:p w14:paraId="0B59CEC3" w14:textId="2975A30F" w:rsidR="00D63353" w:rsidRDefault="00D63353" w:rsidP="003F622D">
      <w:pPr>
        <w:pStyle w:val="Heading3"/>
      </w:pPr>
      <w:r w:rsidRPr="00D63353">
        <w:lastRenderedPageBreak/>
        <w:t>Resiliency</w:t>
      </w:r>
    </w:p>
    <w:p w14:paraId="217E02B1" w14:textId="0F5DD26E" w:rsidR="00FA47AD" w:rsidRDefault="00D63353" w:rsidP="00D63353">
      <w:r w:rsidRPr="001821C9">
        <w:t>MassDOT Environmental is currently updating its workflows to enhance vulnerability screening. Consult with MassDOT Environmental’s webpage for future resiliency documentation that may be posted at a future date.</w:t>
      </w:r>
    </w:p>
    <w:tbl>
      <w:tblPr>
        <w:tblStyle w:val="TableGrid"/>
        <w:tblW w:w="5160" w:type="pct"/>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8251"/>
        <w:gridCol w:w="3524"/>
        <w:gridCol w:w="3521"/>
      </w:tblGrid>
      <w:tr w:rsidR="0042354D" w:rsidRPr="00EC5663" w14:paraId="37929352" w14:textId="77777777" w:rsidTr="00D63353">
        <w:trPr>
          <w:cantSplit/>
          <w:trHeight w:val="300"/>
          <w:tblHeader/>
        </w:trPr>
        <w:tc>
          <w:tcPr>
            <w:tcW w:w="2697" w:type="pct"/>
            <w:shd w:val="clear" w:color="auto" w:fill="FDE9D9" w:themeFill="accent6" w:themeFillTint="33"/>
            <w:vAlign w:val="center"/>
          </w:tcPr>
          <w:p w14:paraId="4B77E0D5" w14:textId="4016FFDF" w:rsidR="0042354D" w:rsidRDefault="0042354D" w:rsidP="00D63353">
            <w:pPr>
              <w:pStyle w:val="cell-question-header"/>
            </w:pPr>
            <w:r w:rsidRPr="00EC5663">
              <w:t>Resiliency</w:t>
            </w:r>
            <w:r w:rsidR="00D63353">
              <w:t xml:space="preserve"> </w:t>
            </w:r>
            <w:r w:rsidR="00A92FE7">
              <w:t>Q</w:t>
            </w:r>
            <w:r w:rsidR="00D63353">
              <w:t>uestions</w:t>
            </w:r>
          </w:p>
        </w:tc>
        <w:tc>
          <w:tcPr>
            <w:tcW w:w="1152" w:type="pct"/>
            <w:shd w:val="clear" w:color="auto" w:fill="FDE9D9" w:themeFill="accent6" w:themeFillTint="33"/>
            <w:vAlign w:val="center"/>
          </w:tcPr>
          <w:p w14:paraId="6896F67E" w14:textId="39469FC2" w:rsidR="0042354D" w:rsidRPr="001821C9" w:rsidRDefault="0042354D" w:rsidP="00D63353">
            <w:pPr>
              <w:pStyle w:val="cell-response-header"/>
              <w:rPr>
                <w:highlight w:val="yellow"/>
              </w:rPr>
            </w:pPr>
            <w:r w:rsidRPr="00EC5663">
              <w:t xml:space="preserve">MassDOT ER </w:t>
            </w:r>
            <w:r>
              <w:t xml:space="preserve">Response - </w:t>
            </w:r>
            <w:r w:rsidRPr="00EC5663">
              <w:t>Scoping/Pre-25% OTS</w:t>
            </w:r>
          </w:p>
        </w:tc>
        <w:tc>
          <w:tcPr>
            <w:tcW w:w="1152" w:type="pct"/>
            <w:shd w:val="clear" w:color="auto" w:fill="FDE9D9" w:themeFill="accent6" w:themeFillTint="33"/>
            <w:vAlign w:val="center"/>
          </w:tcPr>
          <w:p w14:paraId="25FFB590" w14:textId="656BAF04" w:rsidR="0042354D" w:rsidRPr="00EC5663" w:rsidRDefault="0042354D" w:rsidP="00D63353">
            <w:pPr>
              <w:pStyle w:val="cell-response-header"/>
            </w:pPr>
            <w:r w:rsidRPr="00EC5663">
              <w:t>Consultant Response/Action –</w:t>
            </w:r>
          </w:p>
          <w:p w14:paraId="560276C0" w14:textId="5DE51AEB" w:rsidR="0042354D" w:rsidRPr="001821C9" w:rsidRDefault="0042354D" w:rsidP="00D63353">
            <w:pPr>
              <w:pStyle w:val="cell-response-header"/>
              <w:rPr>
                <w:highlight w:val="yellow"/>
              </w:rPr>
            </w:pPr>
            <w:r w:rsidRPr="00EC5663">
              <w:t>25%</w:t>
            </w:r>
          </w:p>
        </w:tc>
      </w:tr>
      <w:tr w:rsidR="0042354D" w:rsidRPr="00EC5663" w14:paraId="0629A7E4" w14:textId="77777777" w:rsidTr="00AA381D">
        <w:trPr>
          <w:cantSplit/>
          <w:trHeight w:val="300"/>
        </w:trPr>
        <w:tc>
          <w:tcPr>
            <w:tcW w:w="2697" w:type="pct"/>
            <w:shd w:val="clear" w:color="auto" w:fill="F2F2F2" w:themeFill="background1" w:themeFillShade="F2"/>
          </w:tcPr>
          <w:p w14:paraId="02A57A4C" w14:textId="77777777" w:rsidR="0042354D" w:rsidRDefault="0042354D" w:rsidP="003368BF">
            <w:pPr>
              <w:pStyle w:val="Listline1bold"/>
            </w:pPr>
            <w:r w:rsidRPr="58039BB6">
              <w:t>Are there any transportation assets that may be subjected to flooding, failure, damage or clogging from extreme weather events, storm surges, and/or projected sea-level rise? If yes, should future climate change conditions be considered and should aspects of the project be designed to increase resilience? Explain.</w:t>
            </w:r>
          </w:p>
          <w:p w14:paraId="3AA485A1" w14:textId="62C2326A" w:rsidR="0042354D" w:rsidRPr="00CB0374" w:rsidRDefault="0042354D" w:rsidP="003368BF">
            <w:pPr>
              <w:spacing w:before="0"/>
              <w:rPr>
                <w:b/>
                <w:bCs/>
              </w:rPr>
            </w:pPr>
            <w:r w:rsidRPr="00CB0374">
              <w:t xml:space="preserve">Notes: Due to the evolving nature of resiliency-related information, consult the best available sources at the time this section is completed. State or provide the dataset, study, analysis, or research (such as the Resilient MA Action Team (RMAT) Tool, sea level rise maps, MassDOT/FHWA Asset Management, Extreme Weather and Proxy Indicators Pilot Project, </w:t>
            </w:r>
            <w:hyperlink r:id="rId44">
              <w:r w:rsidRPr="00CB0374">
                <w:rPr>
                  <w:rStyle w:val="Hyperlink"/>
                </w:rPr>
                <w:t>Deerfield River Watershed Vulnerability Assessment</w:t>
              </w:r>
            </w:hyperlink>
            <w:r w:rsidRPr="00CB0374">
              <w:t>, etc.) that was used to aid in the assessment and design of the resiliency actions.</w:t>
            </w:r>
          </w:p>
        </w:tc>
        <w:tc>
          <w:tcPr>
            <w:tcW w:w="1152" w:type="pct"/>
            <w:shd w:val="clear" w:color="auto" w:fill="F2F2F2" w:themeFill="background1" w:themeFillShade="F2"/>
            <w:vAlign w:val="center"/>
          </w:tcPr>
          <w:p w14:paraId="54A7446F" w14:textId="77777777" w:rsidR="0042354D" w:rsidRDefault="0042354D" w:rsidP="003368BF">
            <w:pPr>
              <w:spacing w:before="0"/>
            </w:pPr>
          </w:p>
        </w:tc>
        <w:tc>
          <w:tcPr>
            <w:tcW w:w="1152" w:type="pct"/>
            <w:shd w:val="clear" w:color="auto" w:fill="F2F2F2" w:themeFill="background1" w:themeFillShade="F2"/>
            <w:vAlign w:val="center"/>
          </w:tcPr>
          <w:p w14:paraId="2FF93316" w14:textId="77777777" w:rsidR="0042354D" w:rsidRPr="00EC5663" w:rsidRDefault="0042354D" w:rsidP="003368BF">
            <w:pPr>
              <w:spacing w:before="0"/>
              <w:rPr>
                <w:highlight w:val="yellow"/>
              </w:rPr>
            </w:pPr>
          </w:p>
        </w:tc>
      </w:tr>
      <w:tr w:rsidR="0042354D" w:rsidRPr="00EC5663" w14:paraId="1FF7F77F" w14:textId="77777777" w:rsidTr="00AA381D">
        <w:trPr>
          <w:cantSplit/>
          <w:trHeight w:val="300"/>
        </w:trPr>
        <w:tc>
          <w:tcPr>
            <w:tcW w:w="2697" w:type="pct"/>
            <w:shd w:val="clear" w:color="auto" w:fill="FFFFFF" w:themeFill="background1"/>
          </w:tcPr>
          <w:p w14:paraId="53AE3BCC" w14:textId="77777777" w:rsidR="0042354D" w:rsidRDefault="0042354D" w:rsidP="003368BF">
            <w:pPr>
              <w:pStyle w:val="Listline1bold"/>
            </w:pPr>
            <w:r w:rsidRPr="58039BB6">
              <w:t>Provide analyses, if any, in Attachment H that informed the 25% design (e.g., hydraulic &amp; hydrologic (H&amp;H) analyses; fluvial geomorphology assessment; etc.).</w:t>
            </w:r>
          </w:p>
          <w:p w14:paraId="180890FD" w14:textId="37CB6142" w:rsidR="0042354D" w:rsidRPr="00125CE1" w:rsidRDefault="0042354D" w:rsidP="003368BF">
            <w:pPr>
              <w:spacing w:before="0"/>
              <w:rPr>
                <w:b/>
                <w:bCs/>
              </w:rPr>
            </w:pPr>
            <w:r w:rsidRPr="00CB0374">
              <w:rPr>
                <w:rFonts w:eastAsia="Calibri"/>
              </w:rPr>
              <w:t xml:space="preserve">Notes: </w:t>
            </w:r>
            <w:r w:rsidRPr="00CB0374">
              <w:t>H&amp;H analyses and/or fluvial geomorphology assessment</w:t>
            </w:r>
            <w:r w:rsidRPr="00CB0374">
              <w:rPr>
                <w:rFonts w:eastAsia="Calibri"/>
              </w:rPr>
              <w:t xml:space="preserve"> are typically required for bridges or culverts greater than 10 feet.</w:t>
            </w:r>
          </w:p>
        </w:tc>
        <w:tc>
          <w:tcPr>
            <w:tcW w:w="1152" w:type="pct"/>
            <w:shd w:val="clear" w:color="auto" w:fill="FFFFFF" w:themeFill="background1"/>
            <w:vAlign w:val="center"/>
          </w:tcPr>
          <w:p w14:paraId="1BAEE8AB" w14:textId="77777777" w:rsidR="0042354D" w:rsidRDefault="0042354D" w:rsidP="003368BF">
            <w:pPr>
              <w:spacing w:before="0"/>
            </w:pPr>
          </w:p>
        </w:tc>
        <w:tc>
          <w:tcPr>
            <w:tcW w:w="1152" w:type="pct"/>
            <w:shd w:val="clear" w:color="auto" w:fill="FFFFFF" w:themeFill="background1"/>
            <w:vAlign w:val="center"/>
          </w:tcPr>
          <w:p w14:paraId="2020A8C9" w14:textId="77777777" w:rsidR="0042354D" w:rsidRPr="00EC5663" w:rsidRDefault="0042354D" w:rsidP="003368BF">
            <w:pPr>
              <w:spacing w:before="0"/>
              <w:rPr>
                <w:highlight w:val="yellow"/>
              </w:rPr>
            </w:pPr>
          </w:p>
        </w:tc>
      </w:tr>
      <w:tr w:rsidR="0042354D" w14:paraId="43AD5BE6" w14:textId="77777777" w:rsidTr="00AA381D">
        <w:trPr>
          <w:cantSplit/>
          <w:trHeight w:val="300"/>
        </w:trPr>
        <w:tc>
          <w:tcPr>
            <w:tcW w:w="2697" w:type="pct"/>
            <w:shd w:val="clear" w:color="auto" w:fill="F2F2F2" w:themeFill="background1" w:themeFillShade="F2"/>
          </w:tcPr>
          <w:p w14:paraId="709CA033" w14:textId="59399FCA" w:rsidR="0042354D" w:rsidRDefault="0042354D" w:rsidP="003368BF">
            <w:pPr>
              <w:pStyle w:val="Listline1bold"/>
              <w:rPr>
                <w:rFonts w:eastAsia="Segoe UI"/>
              </w:rPr>
            </w:pPr>
            <w:r w:rsidRPr="7DC37DB4">
              <w:t xml:space="preserve">Is the project </w:t>
            </w:r>
            <w:r w:rsidRPr="7DC37DB4">
              <w:rPr>
                <w:rFonts w:eastAsia="Segoe UI"/>
              </w:rPr>
              <w:t>within the coastal zone?</w:t>
            </w:r>
          </w:p>
          <w:p w14:paraId="42BB7C9B" w14:textId="27829FCF" w:rsidR="0042354D" w:rsidRDefault="0042354D" w:rsidP="003368BF">
            <w:pPr>
              <w:spacing w:before="0"/>
              <w:rPr>
                <w:sz w:val="15"/>
                <w:szCs w:val="15"/>
              </w:rPr>
            </w:pPr>
            <w:r w:rsidRPr="00CB0374">
              <w:rPr>
                <w:rFonts w:eastAsia="Segoe UI"/>
              </w:rPr>
              <w:t>Notes: If yes, consult FHWA’s HEC-25 Highways in the Coastal Environment which integrates coastal engineering principles to address challenges unique to coastal areas, such as coastal erosion, storm surge, and wave loads. Document relevant findings in response.</w:t>
            </w:r>
          </w:p>
        </w:tc>
        <w:tc>
          <w:tcPr>
            <w:tcW w:w="1152" w:type="pct"/>
            <w:shd w:val="clear" w:color="auto" w:fill="F2F2F2" w:themeFill="background1" w:themeFillShade="F2"/>
            <w:vAlign w:val="center"/>
          </w:tcPr>
          <w:p w14:paraId="77B8CDA1" w14:textId="2EA413D9" w:rsidR="0042354D" w:rsidRDefault="0042354D" w:rsidP="003368BF">
            <w:pPr>
              <w:spacing w:before="0"/>
            </w:pPr>
          </w:p>
        </w:tc>
        <w:tc>
          <w:tcPr>
            <w:tcW w:w="1152" w:type="pct"/>
            <w:shd w:val="clear" w:color="auto" w:fill="F2F2F2" w:themeFill="background1" w:themeFillShade="F2"/>
            <w:vAlign w:val="center"/>
          </w:tcPr>
          <w:p w14:paraId="3A0F1499" w14:textId="49E13556" w:rsidR="0042354D" w:rsidRDefault="0042354D" w:rsidP="003368BF">
            <w:pPr>
              <w:spacing w:before="0"/>
              <w:rPr>
                <w:highlight w:val="yellow"/>
              </w:rPr>
            </w:pPr>
          </w:p>
        </w:tc>
      </w:tr>
      <w:tr w:rsidR="0042354D" w:rsidRPr="00EC5663" w14:paraId="63A7B3FE" w14:textId="77777777" w:rsidTr="00AA381D">
        <w:trPr>
          <w:cantSplit/>
          <w:trHeight w:val="300"/>
        </w:trPr>
        <w:tc>
          <w:tcPr>
            <w:tcW w:w="2697" w:type="pct"/>
            <w:shd w:val="clear" w:color="auto" w:fill="FFFFFF" w:themeFill="background1"/>
          </w:tcPr>
          <w:p w14:paraId="78D1FCFA" w14:textId="6ACE1622" w:rsidR="0042354D" w:rsidRDefault="0042354D" w:rsidP="003368BF">
            <w:pPr>
              <w:pStyle w:val="Listline1bold"/>
            </w:pPr>
            <w:r w:rsidRPr="7DC37DB4">
              <w:t xml:space="preserve">Is the project area in an effective Federal Emergency Management Agency (FEMA) Flood Zone? If yes, what flood zone or zones cover all or part of the project area (e.g. Zone A, AE, V, VE, etc.)? </w:t>
            </w:r>
          </w:p>
          <w:p w14:paraId="686CF57A" w14:textId="50B32122" w:rsidR="0042354D" w:rsidRPr="005025CD" w:rsidRDefault="0042354D" w:rsidP="003368BF">
            <w:pPr>
              <w:spacing w:before="0"/>
              <w:rPr>
                <w:b/>
                <w:bCs/>
              </w:rPr>
            </w:pPr>
            <w:r w:rsidRPr="00CB0374">
              <w:rPr>
                <w:rFonts w:eastAsia="Calibri"/>
              </w:rPr>
              <w:t>Notes: Scope consultant to identify base flood elevation. Include the applicable Flood Insurance Rate Map (FIRM) panel(s). Graphically identify the project location on the FIRM panel(s).</w:t>
            </w:r>
          </w:p>
        </w:tc>
        <w:tc>
          <w:tcPr>
            <w:tcW w:w="1152" w:type="pct"/>
            <w:shd w:val="clear" w:color="auto" w:fill="FFFFFF" w:themeFill="background1"/>
            <w:vAlign w:val="center"/>
          </w:tcPr>
          <w:p w14:paraId="371232F8" w14:textId="77777777" w:rsidR="0042354D" w:rsidRDefault="0042354D" w:rsidP="003368BF">
            <w:pPr>
              <w:spacing w:before="0"/>
            </w:pPr>
          </w:p>
        </w:tc>
        <w:tc>
          <w:tcPr>
            <w:tcW w:w="1152" w:type="pct"/>
            <w:shd w:val="clear" w:color="auto" w:fill="FFFFFF" w:themeFill="background1"/>
            <w:vAlign w:val="center"/>
          </w:tcPr>
          <w:p w14:paraId="503A3247" w14:textId="77777777" w:rsidR="0042354D" w:rsidRPr="00EC5663" w:rsidRDefault="0042354D" w:rsidP="003368BF">
            <w:pPr>
              <w:spacing w:before="0"/>
              <w:rPr>
                <w:highlight w:val="yellow"/>
              </w:rPr>
            </w:pPr>
          </w:p>
        </w:tc>
      </w:tr>
      <w:tr w:rsidR="0042354D" w:rsidRPr="00EC5663" w14:paraId="5D743A40" w14:textId="77777777" w:rsidTr="00AA381D">
        <w:trPr>
          <w:cantSplit/>
          <w:trHeight w:val="300"/>
        </w:trPr>
        <w:tc>
          <w:tcPr>
            <w:tcW w:w="2697" w:type="pct"/>
            <w:shd w:val="clear" w:color="auto" w:fill="F2F2F2" w:themeFill="background1" w:themeFillShade="F2"/>
          </w:tcPr>
          <w:p w14:paraId="213E04E9" w14:textId="77777777" w:rsidR="0042354D" w:rsidRDefault="0042354D" w:rsidP="003368BF">
            <w:pPr>
              <w:pStyle w:val="Listline1bold"/>
              <w:rPr>
                <w:rFonts w:eastAsia="Calibri"/>
              </w:rPr>
            </w:pPr>
            <w:r w:rsidRPr="58039BB6">
              <w:rPr>
                <w:rFonts w:eastAsia="Calibri"/>
              </w:rPr>
              <w:lastRenderedPageBreak/>
              <w:t>Is a FEMA designated Floodway present?</w:t>
            </w:r>
          </w:p>
          <w:p w14:paraId="4BF9F37B" w14:textId="601DD6AE" w:rsidR="0042354D" w:rsidRPr="009C40C0" w:rsidRDefault="0042354D" w:rsidP="003368BF">
            <w:pPr>
              <w:spacing w:before="0"/>
              <w:rPr>
                <w:rFonts w:eastAsia="Calibri"/>
                <w:b/>
                <w:bCs/>
                <w:sz w:val="18"/>
                <w:szCs w:val="18"/>
              </w:rPr>
            </w:pPr>
            <w:r w:rsidRPr="00CB0374">
              <w:t>Notes:</w:t>
            </w:r>
            <w:r w:rsidRPr="00CB0374">
              <w:rPr>
                <w:rFonts w:eastAsia="Calibri"/>
              </w:rPr>
              <w:t xml:space="preserve"> Use </w:t>
            </w:r>
            <w:hyperlink r:id="rId45" w:history="1">
              <w:r w:rsidRPr="00746FBC">
                <w:rPr>
                  <w:rStyle w:val="Hyperlink"/>
                </w:rPr>
                <w:t>FEMA’s Map Service Center</w:t>
              </w:r>
            </w:hyperlink>
            <w:r w:rsidRPr="00CB0374">
              <w:rPr>
                <w:rFonts w:eastAsia="Calibri"/>
              </w:rPr>
              <w:t xml:space="preserve"> to find effective, preliminary, pending, and historical products for a given map quadrant. Indicate the project location on the FIRM panel by outlining the project area in red. If the scale of the FIRM is too small to easily discern the project area, create and submit a more zoomed in FIRMette. Placing fill or a new or revised structure within a FEMA designated Floodway requires </w:t>
            </w:r>
            <w:r w:rsidRPr="00750F85">
              <w:rPr>
                <w:rFonts w:eastAsia="Calibri"/>
              </w:rPr>
              <w:t>a no rise analysis</w:t>
            </w:r>
            <w:r w:rsidRPr="00CB0374">
              <w:rPr>
                <w:rFonts w:eastAsia="Calibri"/>
              </w:rPr>
              <w:t xml:space="preserve"> to determine if the project will require a Letter of Map Revision (LOMR). The consultant must coordinate with MassDOT Hydraulics Section if fill or a new or revised structure is proposed to a FEMA designated Floodway and provide the no rise analysis with the 25% submission, if required.</w:t>
            </w:r>
          </w:p>
        </w:tc>
        <w:tc>
          <w:tcPr>
            <w:tcW w:w="1152" w:type="pct"/>
            <w:shd w:val="clear" w:color="auto" w:fill="F2F2F2" w:themeFill="background1" w:themeFillShade="F2"/>
            <w:vAlign w:val="center"/>
          </w:tcPr>
          <w:p w14:paraId="4EFE83C2" w14:textId="77777777" w:rsidR="0042354D" w:rsidRDefault="0042354D" w:rsidP="003368BF">
            <w:pPr>
              <w:spacing w:before="0"/>
            </w:pPr>
          </w:p>
        </w:tc>
        <w:tc>
          <w:tcPr>
            <w:tcW w:w="1152" w:type="pct"/>
            <w:shd w:val="clear" w:color="auto" w:fill="F2F2F2" w:themeFill="background1" w:themeFillShade="F2"/>
            <w:vAlign w:val="center"/>
          </w:tcPr>
          <w:p w14:paraId="15118DA9" w14:textId="77777777" w:rsidR="0042354D" w:rsidRPr="00EC5663" w:rsidRDefault="0042354D" w:rsidP="003368BF">
            <w:pPr>
              <w:spacing w:before="0"/>
              <w:rPr>
                <w:highlight w:val="yellow"/>
              </w:rPr>
            </w:pPr>
          </w:p>
        </w:tc>
      </w:tr>
      <w:tr w:rsidR="0042354D" w:rsidRPr="00EC5663" w14:paraId="49474AD9" w14:textId="77777777" w:rsidTr="00AA381D">
        <w:trPr>
          <w:cantSplit/>
          <w:trHeight w:val="300"/>
        </w:trPr>
        <w:tc>
          <w:tcPr>
            <w:tcW w:w="2697" w:type="pct"/>
            <w:shd w:val="clear" w:color="auto" w:fill="FFFFFF" w:themeFill="background1"/>
          </w:tcPr>
          <w:p w14:paraId="6381CC4C" w14:textId="77777777" w:rsidR="0042354D" w:rsidRDefault="0042354D" w:rsidP="003368BF">
            <w:pPr>
              <w:pStyle w:val="Listline1bold"/>
              <w:rPr>
                <w:rFonts w:eastAsia="Calibri"/>
              </w:rPr>
            </w:pPr>
            <w:r>
              <w:rPr>
                <w:rFonts w:eastAsia="Calibri"/>
              </w:rPr>
              <w:t>Does the project experience a maximum extreme heat equal to or greater than 3 according to the Trust for Public Land 2024 Heat Severity Index?</w:t>
            </w:r>
          </w:p>
          <w:p w14:paraId="140C57A4" w14:textId="68D07ED9" w:rsidR="0042354D" w:rsidRPr="00720534" w:rsidRDefault="0042354D" w:rsidP="003368BF">
            <w:pPr>
              <w:spacing w:before="0"/>
              <w:rPr>
                <w:rFonts w:eastAsia="Calibri"/>
              </w:rPr>
            </w:pPr>
            <w:r w:rsidRPr="00CB0374">
              <w:rPr>
                <w:rFonts w:eastAsia="Calibri"/>
              </w:rPr>
              <w:t xml:space="preserve">Notes: Refer to this data layer: </w:t>
            </w:r>
            <w:hyperlink r:id="rId46" w:history="1">
              <w:r w:rsidRPr="00CB0374">
                <w:rPr>
                  <w:rStyle w:val="Hyperlink"/>
                  <w:rFonts w:eastAsia="Calibri"/>
                </w:rPr>
                <w:t>Trust for Public Land 2024 Heat Severity Index</w:t>
              </w:r>
            </w:hyperlink>
            <w:r w:rsidRPr="00CB0374">
              <w:rPr>
                <w:rFonts w:eastAsia="Calibri"/>
              </w:rPr>
              <w:t>.  If yes, justify any tree removal and consider tree plantings within the highest heat severity areas.</w:t>
            </w:r>
          </w:p>
        </w:tc>
        <w:tc>
          <w:tcPr>
            <w:tcW w:w="1152" w:type="pct"/>
            <w:shd w:val="clear" w:color="auto" w:fill="FFFFFF" w:themeFill="background1"/>
            <w:vAlign w:val="center"/>
          </w:tcPr>
          <w:p w14:paraId="388AF8AF" w14:textId="77777777" w:rsidR="0042354D" w:rsidRDefault="0042354D" w:rsidP="003368BF">
            <w:pPr>
              <w:spacing w:before="0"/>
            </w:pPr>
          </w:p>
        </w:tc>
        <w:tc>
          <w:tcPr>
            <w:tcW w:w="1152" w:type="pct"/>
            <w:shd w:val="clear" w:color="auto" w:fill="FFFFFF" w:themeFill="background1"/>
            <w:vAlign w:val="center"/>
          </w:tcPr>
          <w:p w14:paraId="46731DB4" w14:textId="77777777" w:rsidR="0042354D" w:rsidRPr="00EC5663" w:rsidRDefault="0042354D" w:rsidP="003368BF">
            <w:pPr>
              <w:spacing w:before="0"/>
              <w:rPr>
                <w:highlight w:val="yellow"/>
              </w:rPr>
            </w:pPr>
          </w:p>
        </w:tc>
      </w:tr>
    </w:tbl>
    <w:p w14:paraId="787A8AEC" w14:textId="71A472EA" w:rsidR="00A13BA9" w:rsidRPr="005D4D0C" w:rsidRDefault="00E1272C" w:rsidP="00D63353">
      <w:pPr>
        <w:sectPr w:rsidR="00A13BA9" w:rsidRPr="005D4D0C" w:rsidSect="000428E0">
          <w:pgSz w:w="15840" w:h="12240" w:orient="landscape"/>
          <w:pgMar w:top="1152" w:right="504" w:bottom="1008" w:left="504" w:header="360" w:footer="144" w:gutter="0"/>
          <w:cols w:space="720"/>
          <w:titlePg/>
          <w:docGrid w:linePitch="360"/>
        </w:sectPr>
      </w:pPr>
      <w:r w:rsidRPr="005D4D0C">
        <w:t>*</w:t>
      </w:r>
      <w:r w:rsidR="00C3477E" w:rsidRPr="0057011E">
        <w:t>Check MassDOT Environmental</w:t>
      </w:r>
      <w:r w:rsidR="008B39EF" w:rsidRPr="0057011E">
        <w:t>’s</w:t>
      </w:r>
      <w:r w:rsidR="00C3477E" w:rsidRPr="0057011E">
        <w:t xml:space="preserve"> </w:t>
      </w:r>
      <w:r w:rsidR="00C14C92" w:rsidRPr="0057011E">
        <w:t xml:space="preserve">webpage </w:t>
      </w:r>
      <w:r w:rsidR="00C3477E" w:rsidRPr="0057011E">
        <w:t>for latest version</w:t>
      </w:r>
      <w:r w:rsidR="00F9547A" w:rsidRPr="0057011E">
        <w:t xml:space="preserve"> (</w:t>
      </w:r>
      <w:hyperlink r:id="rId47" w:history="1">
        <w:r w:rsidR="0057011E" w:rsidRPr="0057011E">
          <w:rPr>
            <w:rStyle w:val="Hyperlink"/>
          </w:rPr>
          <w:t>MassDOT Environmental</w:t>
        </w:r>
      </w:hyperlink>
      <w:r w:rsidR="00F9547A" w:rsidRPr="0057011E">
        <w:t>)</w:t>
      </w:r>
      <w:r w:rsidR="00C3477E" w:rsidRPr="0057011E">
        <w:t>.</w:t>
      </w:r>
    </w:p>
    <w:p w14:paraId="11A4F1A0" w14:textId="75EA7D5C" w:rsidR="00A946B4" w:rsidRPr="004A513C" w:rsidRDefault="00BC333F" w:rsidP="00D63353">
      <w:pPr>
        <w:pStyle w:val="Heading2"/>
      </w:pPr>
      <w:r w:rsidRPr="004A513C">
        <w:lastRenderedPageBreak/>
        <w:t>ATTACHMENTS</w:t>
      </w:r>
      <w:r w:rsidR="001F113B" w:rsidRPr="004A513C">
        <w:t xml:space="preserve"> FOR CONSULTANT TO PROVIDE</w:t>
      </w:r>
      <w:r w:rsidRPr="004A513C">
        <w:t xml:space="preserve"> </w:t>
      </w:r>
      <w:r w:rsidR="00A946B4" w:rsidRPr="004A513C">
        <w:t>WITH 25% SUBMISSION</w:t>
      </w:r>
    </w:p>
    <w:p w14:paraId="68264338" w14:textId="3FD816E7" w:rsidR="00803DB3" w:rsidRPr="003F622D" w:rsidRDefault="00B603D3" w:rsidP="003F622D">
      <w:pPr>
        <w:jc w:val="center"/>
        <w:rPr>
          <w:rFonts w:ascii="Segoe UI Semibold" w:hAnsi="Segoe UI Semibold" w:cs="Segoe UI Semibold"/>
        </w:rPr>
      </w:pPr>
      <w:r w:rsidRPr="003F622D">
        <w:rPr>
          <w:rFonts w:ascii="Segoe UI Semibold" w:hAnsi="Segoe UI Semibold" w:cs="Segoe UI Semibold"/>
        </w:rPr>
        <w:t>(If not applicable, note)</w:t>
      </w:r>
    </w:p>
    <w:p w14:paraId="3B8E9E14" w14:textId="75C8EE0C" w:rsidR="00803DB3" w:rsidRPr="00803DB3" w:rsidRDefault="00803DB3" w:rsidP="000428E0">
      <w:pPr>
        <w:spacing w:before="240"/>
      </w:pPr>
      <w:r w:rsidRPr="00803DB3">
        <w:t>Attachment A:</w:t>
      </w:r>
      <w:r w:rsidR="000428E0">
        <w:tab/>
      </w:r>
      <w:r w:rsidRPr="00803DB3">
        <w:t>Project Description</w:t>
      </w:r>
    </w:p>
    <w:p w14:paraId="3838D109" w14:textId="0779D219" w:rsidR="00803DB3" w:rsidRPr="00803DB3" w:rsidRDefault="00803DB3" w:rsidP="000428E0">
      <w:pPr>
        <w:spacing w:before="240"/>
      </w:pPr>
      <w:r w:rsidRPr="00803DB3">
        <w:t>Attachment B:</w:t>
      </w:r>
      <w:r w:rsidR="000428E0">
        <w:tab/>
      </w:r>
      <w:r w:rsidRPr="00803DB3">
        <w:t>Figures</w:t>
      </w:r>
    </w:p>
    <w:p w14:paraId="76B81611" w14:textId="77777777" w:rsidR="00803DB3" w:rsidRPr="00803DB3" w:rsidRDefault="00803DB3" w:rsidP="00D63353">
      <w:pPr>
        <w:pStyle w:val="ListParagraph"/>
        <w:numPr>
          <w:ilvl w:val="0"/>
          <w:numId w:val="19"/>
        </w:numPr>
      </w:pPr>
      <w:r w:rsidRPr="00803DB3">
        <w:t>Figure 1: USGS Locus</w:t>
      </w:r>
    </w:p>
    <w:p w14:paraId="0F33752D" w14:textId="77777777" w:rsidR="00803DB3" w:rsidRPr="00803DB3" w:rsidRDefault="00803DB3" w:rsidP="00D63353">
      <w:pPr>
        <w:pStyle w:val="ListParagraph"/>
        <w:numPr>
          <w:ilvl w:val="0"/>
          <w:numId w:val="19"/>
        </w:numPr>
      </w:pPr>
      <w:r w:rsidRPr="00803DB3">
        <w:t>Figure 2: Aerial Locus</w:t>
      </w:r>
    </w:p>
    <w:p w14:paraId="44230182" w14:textId="77777777" w:rsidR="00803DB3" w:rsidRPr="00803DB3" w:rsidRDefault="00803DB3" w:rsidP="00D63353">
      <w:pPr>
        <w:pStyle w:val="ListParagraph"/>
        <w:numPr>
          <w:ilvl w:val="0"/>
          <w:numId w:val="19"/>
        </w:numPr>
      </w:pPr>
      <w:r w:rsidRPr="00803DB3">
        <w:t>Figure 3: NHESP Locus</w:t>
      </w:r>
    </w:p>
    <w:p w14:paraId="0DFDC0FB" w14:textId="77777777" w:rsidR="00803DB3" w:rsidRPr="00803DB3" w:rsidRDefault="00803DB3" w:rsidP="00D63353">
      <w:pPr>
        <w:pStyle w:val="ListParagraph"/>
        <w:numPr>
          <w:ilvl w:val="0"/>
          <w:numId w:val="19"/>
        </w:numPr>
      </w:pPr>
      <w:r w:rsidRPr="00803DB3">
        <w:t>Figure 4: FEMA FIRM</w:t>
      </w:r>
    </w:p>
    <w:p w14:paraId="5AE10E1C" w14:textId="7EBFBD44" w:rsidR="00803DB3" w:rsidRPr="00803DB3" w:rsidRDefault="00803DB3" w:rsidP="00D63353">
      <w:pPr>
        <w:pStyle w:val="ListParagraph"/>
        <w:numPr>
          <w:ilvl w:val="0"/>
          <w:numId w:val="19"/>
        </w:numPr>
      </w:pPr>
      <w:r w:rsidRPr="00803DB3">
        <w:t>Figure 5: Critical Resources Locus</w:t>
      </w:r>
    </w:p>
    <w:p w14:paraId="6F945648" w14:textId="77777777" w:rsidR="00803DB3" w:rsidRPr="00803DB3" w:rsidRDefault="00803DB3" w:rsidP="00D63353">
      <w:pPr>
        <w:pStyle w:val="ListParagraph"/>
        <w:numPr>
          <w:ilvl w:val="0"/>
          <w:numId w:val="19"/>
        </w:numPr>
      </w:pPr>
      <w:r w:rsidRPr="00803DB3">
        <w:t xml:space="preserve">Figure 7: Openspace Resources Locus </w:t>
      </w:r>
    </w:p>
    <w:p w14:paraId="28BEF002" w14:textId="77777777" w:rsidR="00803DB3" w:rsidRDefault="00803DB3" w:rsidP="00D63353">
      <w:pPr>
        <w:pStyle w:val="ListParagraph"/>
        <w:numPr>
          <w:ilvl w:val="0"/>
          <w:numId w:val="19"/>
        </w:numPr>
      </w:pPr>
      <w:r w:rsidRPr="00803DB3">
        <w:t>Figure 8: EJ Map</w:t>
      </w:r>
    </w:p>
    <w:p w14:paraId="68CC7D8C" w14:textId="6B59A804" w:rsidR="00843714" w:rsidRPr="00803DB3" w:rsidRDefault="00843714" w:rsidP="00D63353">
      <w:pPr>
        <w:pStyle w:val="ListParagraph"/>
        <w:numPr>
          <w:ilvl w:val="0"/>
          <w:numId w:val="19"/>
        </w:numPr>
      </w:pPr>
      <w:r>
        <w:t xml:space="preserve">Figure 9: </w:t>
      </w:r>
      <w:r w:rsidR="002037BA">
        <w:t xml:space="preserve">Preliminary </w:t>
      </w:r>
      <w:r>
        <w:t xml:space="preserve">Environmental </w:t>
      </w:r>
      <w:r w:rsidR="002037BA">
        <w:t xml:space="preserve">/ </w:t>
      </w:r>
      <w:r w:rsidR="002037BA" w:rsidRPr="00792C11">
        <w:t xml:space="preserve">Landscape </w:t>
      </w:r>
      <w:r w:rsidRPr="00792C11">
        <w:t>Site Assessment</w:t>
      </w:r>
      <w:r w:rsidR="00057154" w:rsidRPr="00DB0E79">
        <w:t xml:space="preserve"> (Aerial image figure(s) to identify suitable areas for wetland mitigation, potential areas </w:t>
      </w:r>
      <w:r w:rsidR="00F43EB9" w:rsidRPr="00DB0E79">
        <w:t xml:space="preserve">and BMPs </w:t>
      </w:r>
      <w:r w:rsidR="00057154" w:rsidRPr="00DB0E79">
        <w:t>for stormwater treatment, invasive species found</w:t>
      </w:r>
      <w:r w:rsidR="00F43EB9" w:rsidRPr="00DB0E79">
        <w:t xml:space="preserve"> on site, etc.</w:t>
      </w:r>
      <w:r w:rsidR="00057154" w:rsidRPr="00DB0E79">
        <w:t>)</w:t>
      </w:r>
    </w:p>
    <w:p w14:paraId="66435A62" w14:textId="5B3C4833" w:rsidR="00803DB3" w:rsidRPr="00803DB3" w:rsidRDefault="00803DB3" w:rsidP="000428E0">
      <w:pPr>
        <w:spacing w:before="240"/>
      </w:pPr>
      <w:r w:rsidRPr="00803DB3">
        <w:t>Attachment C:</w:t>
      </w:r>
      <w:r w:rsidR="000428E0">
        <w:tab/>
      </w:r>
      <w:r w:rsidRPr="00803DB3">
        <w:t>MEPA</w:t>
      </w:r>
      <w:r w:rsidR="00E914BD">
        <w:t>/NEPA</w:t>
      </w:r>
      <w:r w:rsidRPr="00803DB3">
        <w:t xml:space="preserve"> Supporting Documentation</w:t>
      </w:r>
    </w:p>
    <w:p w14:paraId="40EF4748" w14:textId="69F32B4C" w:rsidR="00803DB3" w:rsidRPr="00803DB3" w:rsidRDefault="00C7509F" w:rsidP="00D63353">
      <w:pPr>
        <w:pStyle w:val="ListParagraph"/>
        <w:numPr>
          <w:ilvl w:val="0"/>
          <w:numId w:val="20"/>
        </w:numPr>
      </w:pPr>
      <w:r w:rsidRPr="7DC37DB4">
        <w:t>EJ Analysis</w:t>
      </w:r>
      <w:r w:rsidR="00185C7C" w:rsidRPr="7DC37DB4">
        <w:t xml:space="preserve"> (if </w:t>
      </w:r>
      <w:r w:rsidR="00CA383D" w:rsidRPr="7DC37DB4">
        <w:t xml:space="preserve">MEPA </w:t>
      </w:r>
      <w:r w:rsidR="00185C7C" w:rsidRPr="7DC37DB4">
        <w:t>EJ EIR</w:t>
      </w:r>
      <w:r w:rsidR="211F8557" w:rsidRPr="7DC37DB4">
        <w:t>)</w:t>
      </w:r>
      <w:r w:rsidR="00E914BD" w:rsidRPr="7DC37DB4">
        <w:t xml:space="preserve"> </w:t>
      </w:r>
    </w:p>
    <w:p w14:paraId="368E5B4A" w14:textId="0F8F537D" w:rsidR="00803DB3" w:rsidRDefault="00120853" w:rsidP="00D63353">
      <w:pPr>
        <w:pStyle w:val="ListParagraph"/>
        <w:numPr>
          <w:ilvl w:val="0"/>
          <w:numId w:val="20"/>
        </w:numPr>
      </w:pPr>
      <w:r>
        <w:t xml:space="preserve">Proposed </w:t>
      </w:r>
      <w:r w:rsidR="00803DB3" w:rsidRPr="00803DB3">
        <w:t>Outreach Plan</w:t>
      </w:r>
      <w:r w:rsidR="00185C7C">
        <w:t xml:space="preserve"> </w:t>
      </w:r>
      <w:r w:rsidR="00185C7C" w:rsidRPr="00DB0E79">
        <w:rPr>
          <w:i/>
          <w:iCs/>
        </w:rPr>
        <w:t xml:space="preserve">(if </w:t>
      </w:r>
      <w:r w:rsidR="00CA383D" w:rsidRPr="00DB0E79">
        <w:rPr>
          <w:i/>
          <w:iCs/>
        </w:rPr>
        <w:t xml:space="preserve">MEPA </w:t>
      </w:r>
      <w:r w:rsidR="00185C7C" w:rsidRPr="00DB0E79">
        <w:rPr>
          <w:i/>
          <w:iCs/>
        </w:rPr>
        <w:t>EJ EIR)</w:t>
      </w:r>
    </w:p>
    <w:p w14:paraId="4626378A" w14:textId="60B2BDB7" w:rsidR="008933A2" w:rsidRDefault="008933A2" w:rsidP="00D63353">
      <w:pPr>
        <w:pStyle w:val="ListParagraph"/>
        <w:numPr>
          <w:ilvl w:val="0"/>
          <w:numId w:val="20"/>
        </w:numPr>
      </w:pPr>
      <w:r>
        <w:t xml:space="preserve">Draft EJ Screening Form </w:t>
      </w:r>
      <w:r w:rsidRPr="00DB0E79">
        <w:rPr>
          <w:i/>
          <w:iCs/>
        </w:rPr>
        <w:t xml:space="preserve">(if </w:t>
      </w:r>
      <w:r w:rsidR="00CA383D" w:rsidRPr="00DB0E79">
        <w:rPr>
          <w:i/>
          <w:iCs/>
        </w:rPr>
        <w:t xml:space="preserve">MEPA </w:t>
      </w:r>
      <w:r w:rsidRPr="00DB0E79">
        <w:rPr>
          <w:i/>
          <w:iCs/>
        </w:rPr>
        <w:t>EJ EIR)</w:t>
      </w:r>
    </w:p>
    <w:p w14:paraId="79068E01" w14:textId="65D966EE" w:rsidR="00185C7C" w:rsidRPr="00803DB3" w:rsidRDefault="00BB278F" w:rsidP="00D63353">
      <w:pPr>
        <w:pStyle w:val="ListParagraph"/>
        <w:numPr>
          <w:ilvl w:val="0"/>
          <w:numId w:val="20"/>
        </w:numPr>
      </w:pPr>
      <w:r>
        <w:t>MEPA</w:t>
      </w:r>
      <w:r w:rsidR="006F55D7">
        <w:t xml:space="preserve"> Review and Filing Schedule with Advanced Notification Milestones</w:t>
      </w:r>
      <w:r w:rsidR="00474776">
        <w:t xml:space="preserve"> </w:t>
      </w:r>
      <w:r w:rsidR="00474776" w:rsidRPr="00DB0E79">
        <w:rPr>
          <w:i/>
          <w:iCs/>
        </w:rPr>
        <w:t xml:space="preserve">(if </w:t>
      </w:r>
      <w:r w:rsidR="00CA383D" w:rsidRPr="00DB0E79">
        <w:rPr>
          <w:i/>
          <w:iCs/>
        </w:rPr>
        <w:t xml:space="preserve">MEPA </w:t>
      </w:r>
      <w:r w:rsidR="00474776" w:rsidRPr="00DB0E79">
        <w:rPr>
          <w:i/>
          <w:iCs/>
        </w:rPr>
        <w:t>EJ EIR)</w:t>
      </w:r>
    </w:p>
    <w:p w14:paraId="0E510053" w14:textId="671B4791" w:rsidR="00803DB3" w:rsidRPr="00803DB3" w:rsidRDefault="00803DB3" w:rsidP="00D63353">
      <w:pPr>
        <w:pStyle w:val="ListParagraph"/>
        <w:numPr>
          <w:ilvl w:val="0"/>
          <w:numId w:val="20"/>
        </w:numPr>
      </w:pPr>
      <w:r w:rsidRPr="00803DB3">
        <w:t>RMAT Tool Output Preview Report</w:t>
      </w:r>
      <w:r w:rsidR="00587521">
        <w:t xml:space="preserve"> </w:t>
      </w:r>
      <w:r w:rsidR="00587521" w:rsidRPr="00DB0E79">
        <w:rPr>
          <w:i/>
          <w:iCs/>
        </w:rPr>
        <w:t>(for all MEPA filing types)</w:t>
      </w:r>
    </w:p>
    <w:p w14:paraId="3A733941" w14:textId="5BED6595" w:rsidR="00803DB3" w:rsidRDefault="00803DB3" w:rsidP="000428E0">
      <w:pPr>
        <w:spacing w:before="240"/>
        <w:ind w:left="1440" w:hanging="1440"/>
      </w:pPr>
      <w:r w:rsidRPr="00803DB3">
        <w:t>Attachment D:</w:t>
      </w:r>
      <w:r w:rsidR="000428E0">
        <w:tab/>
      </w:r>
      <w:r w:rsidRPr="00803DB3">
        <w:t>Additional Outreach</w:t>
      </w:r>
      <w:r w:rsidR="000F5257">
        <w:t>/Early Coordination</w:t>
      </w:r>
      <w:r w:rsidRPr="00803DB3">
        <w:t xml:space="preserve"> Supporting Documentation</w:t>
      </w:r>
    </w:p>
    <w:p w14:paraId="00614661" w14:textId="7B26C711" w:rsidR="00D679A5" w:rsidRPr="00803DB3" w:rsidRDefault="00D679A5" w:rsidP="000428E0">
      <w:pPr>
        <w:spacing w:before="240"/>
        <w:ind w:left="1440" w:hanging="1440"/>
      </w:pPr>
      <w:r>
        <w:t>Attachment E:</w:t>
      </w:r>
      <w:r w:rsidR="000428E0">
        <w:tab/>
      </w:r>
      <w:r>
        <w:t>Water Quality Data Form</w:t>
      </w:r>
    </w:p>
    <w:p w14:paraId="0148326C" w14:textId="06687E22" w:rsidR="00803DB3" w:rsidRPr="00803DB3" w:rsidRDefault="00803DB3" w:rsidP="000428E0">
      <w:pPr>
        <w:spacing w:before="240"/>
        <w:ind w:left="1440" w:hanging="1440"/>
      </w:pPr>
      <w:r w:rsidRPr="00803DB3">
        <w:t xml:space="preserve">Attachment </w:t>
      </w:r>
      <w:r w:rsidR="00D679A5">
        <w:t>F</w:t>
      </w:r>
      <w:r w:rsidRPr="00803DB3">
        <w:t>:</w:t>
      </w:r>
      <w:r w:rsidR="000428E0">
        <w:tab/>
      </w:r>
      <w:r w:rsidRPr="00803DB3">
        <w:t xml:space="preserve">Wildlife Supporting Documentation </w:t>
      </w:r>
    </w:p>
    <w:p w14:paraId="5B442E5B" w14:textId="461DC96F" w:rsidR="00803DB3" w:rsidRDefault="00803DB3" w:rsidP="000428E0">
      <w:pPr>
        <w:spacing w:before="240"/>
        <w:ind w:left="1440" w:hanging="1440"/>
      </w:pPr>
      <w:r w:rsidRPr="00803DB3">
        <w:t xml:space="preserve">Attachment </w:t>
      </w:r>
      <w:r w:rsidR="00D679A5">
        <w:t>G</w:t>
      </w:r>
      <w:r w:rsidRPr="00803DB3">
        <w:t>:</w:t>
      </w:r>
      <w:r w:rsidR="000428E0">
        <w:tab/>
      </w:r>
      <w:r w:rsidRPr="00803DB3">
        <w:t xml:space="preserve">Hazardous Materials Supporting Documentation </w:t>
      </w:r>
    </w:p>
    <w:p w14:paraId="2D31FE02" w14:textId="58072DC6" w:rsidR="00E33CB1" w:rsidRPr="00803DB3" w:rsidRDefault="00E33CB1" w:rsidP="000428E0">
      <w:pPr>
        <w:spacing w:before="240"/>
        <w:ind w:left="1440" w:hanging="1440"/>
      </w:pPr>
      <w:r w:rsidRPr="7DC37DB4">
        <w:t xml:space="preserve">Attachment </w:t>
      </w:r>
      <w:r w:rsidR="00D679A5" w:rsidRPr="7DC37DB4">
        <w:t>H</w:t>
      </w:r>
      <w:r w:rsidRPr="7DC37DB4">
        <w:t>:</w:t>
      </w:r>
      <w:r w:rsidR="000428E0">
        <w:tab/>
      </w:r>
      <w:r w:rsidRPr="7DC37DB4">
        <w:t>Resiliency Supporting Documentation</w:t>
      </w:r>
      <w:r w:rsidR="006F018E" w:rsidRPr="7DC37DB4">
        <w:t xml:space="preserve"> </w:t>
      </w:r>
      <w:r w:rsidR="006F018E" w:rsidRPr="0057011E">
        <w:t>(</w:t>
      </w:r>
      <w:r w:rsidR="00436904" w:rsidRPr="7DC37DB4">
        <w:t>c</w:t>
      </w:r>
      <w:r w:rsidR="006F018E" w:rsidRPr="7DC37DB4">
        <w:t xml:space="preserve">onsult with MassDOT Environmental’s webpage for resiliency documentation that </w:t>
      </w:r>
      <w:r w:rsidR="00436904" w:rsidRPr="7DC37DB4">
        <w:t>may</w:t>
      </w:r>
      <w:r w:rsidR="006F018E" w:rsidRPr="7DC37DB4">
        <w:t xml:space="preserve"> be posted at a future date</w:t>
      </w:r>
      <w:r w:rsidR="006F018E" w:rsidRPr="0057011E">
        <w:t>)</w:t>
      </w:r>
    </w:p>
    <w:p w14:paraId="579A2546" w14:textId="2600AA97" w:rsidR="00AE3B19" w:rsidRDefault="00803DB3" w:rsidP="000428E0">
      <w:pPr>
        <w:spacing w:before="240"/>
        <w:ind w:left="1440" w:hanging="1440"/>
      </w:pPr>
      <w:r w:rsidRPr="00803DB3">
        <w:t xml:space="preserve">Attachment </w:t>
      </w:r>
      <w:r w:rsidR="00D679A5">
        <w:t>I</w:t>
      </w:r>
      <w:r w:rsidRPr="00803DB3">
        <w:t>:</w:t>
      </w:r>
      <w:r w:rsidR="000428E0">
        <w:tab/>
      </w:r>
      <w:r w:rsidRPr="00803DB3">
        <w:t>Photographic documentation of field conditions and features</w:t>
      </w:r>
      <w:r w:rsidR="001F113B">
        <w:t xml:space="preserve"> (e.g.</w:t>
      </w:r>
      <w:r w:rsidR="007D6E56">
        <w:t>,</w:t>
      </w:r>
      <w:r w:rsidR="001F113B">
        <w:t xml:space="preserve"> drainage features, wetland replication areas, wetlands to be altered, roadway conditions, intersection conditions, bicycle/pedestrian facilities, historic features, open space)</w:t>
      </w:r>
    </w:p>
    <w:p w14:paraId="76AEC5A5" w14:textId="4CA91501" w:rsidR="00AE3B19" w:rsidRPr="00AE3B19" w:rsidRDefault="00AE3B19" w:rsidP="000428E0">
      <w:pPr>
        <w:spacing w:before="1080"/>
      </w:pPr>
      <w:r w:rsidRPr="34D55A72">
        <w:t>*Check MassDOT Environmental’s website for latest version</w:t>
      </w:r>
      <w:r w:rsidR="0057011E" w:rsidRPr="34D55A72">
        <w:t xml:space="preserve"> (</w:t>
      </w:r>
      <w:hyperlink r:id="rId48">
        <w:r w:rsidR="0057011E" w:rsidRPr="34D55A72">
          <w:rPr>
            <w:rStyle w:val="Hyperlink"/>
          </w:rPr>
          <w:t>MassDOT Environmental</w:t>
        </w:r>
      </w:hyperlink>
      <w:r w:rsidR="0057011E" w:rsidRPr="34D55A72">
        <w:t>)</w:t>
      </w:r>
      <w:r w:rsidRPr="34D55A72">
        <w:t>.</w:t>
      </w:r>
    </w:p>
    <w:p w14:paraId="2533EEF8" w14:textId="77777777" w:rsidR="00E33CB1" w:rsidRPr="00B141C8" w:rsidRDefault="00E33CB1" w:rsidP="00D63353"/>
    <w:p w14:paraId="563CA1BC" w14:textId="77777777" w:rsidR="00A13BA9" w:rsidRDefault="00A13BA9" w:rsidP="00D63353">
      <w:pPr>
        <w:sectPr w:rsidR="00A13BA9" w:rsidSect="008C6162">
          <w:pgSz w:w="12240" w:h="15840"/>
          <w:pgMar w:top="720" w:right="1440" w:bottom="720" w:left="1440" w:header="720" w:footer="720" w:gutter="0"/>
          <w:cols w:space="720"/>
          <w:titlePg/>
          <w:docGrid w:linePitch="360"/>
        </w:sectPr>
      </w:pPr>
    </w:p>
    <w:p w14:paraId="0A2F7CE8" w14:textId="3D998D3E" w:rsidR="00803DB3" w:rsidRPr="008B66C0" w:rsidRDefault="00803DB3" w:rsidP="00D63353">
      <w:pPr>
        <w:pStyle w:val="Heading2"/>
      </w:pPr>
      <w:r w:rsidRPr="008B66C0">
        <w:lastRenderedPageBreak/>
        <w:t xml:space="preserve">MEPA </w:t>
      </w:r>
      <w:r w:rsidR="00C03F00" w:rsidRPr="008B66C0">
        <w:t xml:space="preserve">EJ </w:t>
      </w:r>
      <w:r w:rsidR="004A513C">
        <w:t>ANALYSIS AND OUTREACH INSTRUCTIONS</w:t>
      </w:r>
    </w:p>
    <w:p w14:paraId="3BB33D37" w14:textId="1F74B08B" w:rsidR="00382054" w:rsidRDefault="00803DB3" w:rsidP="000428E0">
      <w:pPr>
        <w:spacing w:before="240"/>
      </w:pPr>
      <w:r w:rsidRPr="000D7AFA">
        <w:t xml:space="preserve">If MEPA documentation is required and the project is </w:t>
      </w:r>
      <w:r w:rsidR="00B75D35" w:rsidRPr="000D7AFA">
        <w:t>subject to MEPA’s EJ Protocols and amended regulations, effective January 2022</w:t>
      </w:r>
      <w:r w:rsidRPr="000D7AFA">
        <w:t xml:space="preserve">, include </w:t>
      </w:r>
      <w:r w:rsidR="00402088" w:rsidRPr="000D7AFA">
        <w:t xml:space="preserve">an EJ analysis </w:t>
      </w:r>
      <w:r w:rsidR="00382054" w:rsidRPr="000D7AFA">
        <w:t xml:space="preserve">and outreach plan </w:t>
      </w:r>
      <w:r w:rsidRPr="000D7AFA">
        <w:t>in Attachment C</w:t>
      </w:r>
      <w:r w:rsidR="005F3B00" w:rsidRPr="000D7AFA">
        <w:t xml:space="preserve"> in compliance with MEPA’s </w:t>
      </w:r>
      <w:hyperlink r:id="rId49" w:history="1">
        <w:r w:rsidR="005F3B00" w:rsidRPr="000D7AFA">
          <w:rPr>
            <w:rStyle w:val="Hyperlink"/>
            <w:b/>
            <w:bCs/>
          </w:rPr>
          <w:t>Public Involvement Protocol on EJ Populations</w:t>
        </w:r>
      </w:hyperlink>
      <w:r w:rsidR="005F3B00" w:rsidRPr="000D7AFA">
        <w:t xml:space="preserve"> and </w:t>
      </w:r>
      <w:hyperlink r:id="rId50" w:history="1">
        <w:r w:rsidR="005F3B00" w:rsidRPr="000D7AFA">
          <w:rPr>
            <w:rStyle w:val="Hyperlink"/>
            <w:b/>
            <w:bCs/>
          </w:rPr>
          <w:t>Protocol for Analysis of Project Impacts on EJ Populations</w:t>
        </w:r>
      </w:hyperlink>
      <w:r w:rsidR="00203603" w:rsidRPr="000D7AFA">
        <w:rPr>
          <w:rStyle w:val="Hyperlink"/>
          <w:b/>
          <w:bCs/>
        </w:rPr>
        <w:t>.</w:t>
      </w:r>
      <w:r w:rsidR="00402088" w:rsidRPr="000D7AFA">
        <w:t xml:space="preserve"> </w:t>
      </w:r>
      <w:r w:rsidR="00203603" w:rsidRPr="000D7AFA">
        <w:t xml:space="preserve">This </w:t>
      </w:r>
      <w:r w:rsidR="00A05028" w:rsidRPr="000D7AFA">
        <w:t>information must be included as part of the MEPA filing.</w:t>
      </w:r>
    </w:p>
    <w:p w14:paraId="15C52FAA" w14:textId="0F9FEE84" w:rsidR="00C30D40" w:rsidRPr="00DB0E79" w:rsidRDefault="00382054" w:rsidP="000428E0">
      <w:pPr>
        <w:spacing w:before="240"/>
      </w:pPr>
      <w:r>
        <w:t xml:space="preserve">Below summarizes </w:t>
      </w:r>
      <w:r w:rsidR="004576C6">
        <w:t xml:space="preserve">the </w:t>
      </w:r>
      <w:r w:rsidR="003C3733">
        <w:t>main</w:t>
      </w:r>
      <w:r w:rsidR="00FF6025">
        <w:t xml:space="preserve"> </w:t>
      </w:r>
      <w:r w:rsidR="00EA1B8E">
        <w:t>requirements</w:t>
      </w:r>
      <w:r w:rsidR="00E62016">
        <w:t xml:space="preserve"> of the</w:t>
      </w:r>
      <w:r w:rsidR="00C30D40">
        <w:t xml:space="preserve"> EJ </w:t>
      </w:r>
      <w:r w:rsidR="00EA1B8E">
        <w:t>a</w:t>
      </w:r>
      <w:r w:rsidR="00C30D40">
        <w:t>nalysis</w:t>
      </w:r>
      <w:r w:rsidR="00C73239">
        <w:t xml:space="preserve">. The consultant should use this for guidance; however, the protocol </w:t>
      </w:r>
      <w:r w:rsidR="003F55A7">
        <w:t>above</w:t>
      </w:r>
      <w:r w:rsidR="006D0968">
        <w:t>, or latest MEPA guidance,</w:t>
      </w:r>
      <w:r w:rsidR="003F55A7">
        <w:t xml:space="preserve"> must be </w:t>
      </w:r>
      <w:r w:rsidR="00B108A2">
        <w:t xml:space="preserve">consulted for detailed </w:t>
      </w:r>
      <w:r w:rsidR="00AE7AC3">
        <w:t>instructions</w:t>
      </w:r>
      <w:r w:rsidR="00B108A2">
        <w:t>.</w:t>
      </w:r>
    </w:p>
    <w:p w14:paraId="08912412" w14:textId="1164E714" w:rsidR="00803DB3" w:rsidRPr="00572D4A" w:rsidRDefault="00803DB3" w:rsidP="00D63353">
      <w:pPr>
        <w:pStyle w:val="ListParagraph"/>
        <w:numPr>
          <w:ilvl w:val="0"/>
          <w:numId w:val="25"/>
        </w:numPr>
      </w:pPr>
      <w:r w:rsidRPr="00572D4A">
        <w:t>Identification and locus map of EJ populations within 1 mile and 5</w:t>
      </w:r>
      <w:r w:rsidR="00901757">
        <w:t xml:space="preserve"> </w:t>
      </w:r>
      <w:r w:rsidRPr="00572D4A">
        <w:t>miles of the project site using MEPA’s</w:t>
      </w:r>
      <w:r w:rsidR="00A13BA9" w:rsidRPr="00803DB3">
        <w:t xml:space="preserve"> </w:t>
      </w:r>
      <w:hyperlink r:id="rId51" w:history="1">
        <w:r w:rsidR="00A13BA9" w:rsidRPr="00803DB3">
          <w:rPr>
            <w:rStyle w:val="Hyperlink"/>
          </w:rPr>
          <w:t>EJ Map Viewer</w:t>
        </w:r>
      </w:hyperlink>
      <w:r w:rsidRPr="00572D4A">
        <w:t xml:space="preserve">. </w:t>
      </w:r>
    </w:p>
    <w:p w14:paraId="269623F6" w14:textId="5A80CB5B" w:rsidR="008B374A" w:rsidRPr="00803DB3" w:rsidRDefault="00803DB3" w:rsidP="00D63353">
      <w:pPr>
        <w:pStyle w:val="ListParagraph"/>
        <w:numPr>
          <w:ilvl w:val="1"/>
          <w:numId w:val="24"/>
        </w:numPr>
      </w:pPr>
      <w:r w:rsidRPr="00803DB3">
        <w:t>Measure from center of limit of work – for linear projects, measure from start and end points, and representative locations along the corridor. If EJ neighborhood is close, err on the side of including it. Additionally, if the project limits are still in development, include a</w:t>
      </w:r>
      <w:r w:rsidR="00EB1168">
        <w:t>n additional</w:t>
      </w:r>
      <w:r w:rsidRPr="00803DB3">
        <w:t xml:space="preserve"> buffer</w:t>
      </w:r>
      <w:r w:rsidR="00EB1168">
        <w:t xml:space="preserve"> line</w:t>
      </w:r>
      <w:r w:rsidRPr="00803DB3">
        <w:t xml:space="preserve"> to accommodate expansion of the limits.</w:t>
      </w:r>
    </w:p>
    <w:p w14:paraId="76AEB8FC" w14:textId="4518A7AB" w:rsidR="00803DB3" w:rsidRDefault="00803DB3" w:rsidP="00D63353">
      <w:pPr>
        <w:pStyle w:val="ListParagraph"/>
        <w:numPr>
          <w:ilvl w:val="0"/>
          <w:numId w:val="24"/>
        </w:numPr>
      </w:pPr>
      <w:r w:rsidRPr="00572D4A">
        <w:t>Narrative describing characteristics of the EJ population</w:t>
      </w:r>
      <w:r w:rsidR="00EC2DE6">
        <w:t>s</w:t>
      </w:r>
      <w:r w:rsidRPr="00572D4A">
        <w:t xml:space="preserve"> within 1 mile of the project (e.g.</w:t>
      </w:r>
      <w:r w:rsidR="00865FE9">
        <w:t>,</w:t>
      </w:r>
      <w:r w:rsidRPr="00572D4A">
        <w:t xml:space="preserve"> the census block group identification number and EJ characteristics of “Minority”, “Minority and Income”, etc.).  </w:t>
      </w:r>
    </w:p>
    <w:p w14:paraId="2E1ADE8F" w14:textId="2A489384" w:rsidR="009B2AA5" w:rsidRPr="00DB0E79" w:rsidRDefault="009B2AA5" w:rsidP="00D63353">
      <w:pPr>
        <w:pStyle w:val="ListParagraph"/>
        <w:numPr>
          <w:ilvl w:val="1"/>
          <w:numId w:val="24"/>
        </w:numPr>
      </w:pPr>
      <w:r w:rsidRPr="00803DB3">
        <w:t xml:space="preserve">If an EJ </w:t>
      </w:r>
      <w:r w:rsidR="00BB1855">
        <w:t>p</w:t>
      </w:r>
      <w:r w:rsidRPr="00803DB3">
        <w:t xml:space="preserve">opulation has been identified within 5 miles of the project site, </w:t>
      </w:r>
      <w:r w:rsidR="000B0D62">
        <w:t xml:space="preserve">confirm that </w:t>
      </w:r>
      <w:r w:rsidRPr="00803DB3">
        <w:t>the project</w:t>
      </w:r>
      <w:r w:rsidR="000B0D62">
        <w:t xml:space="preserve"> will not</w:t>
      </w:r>
      <w:r w:rsidRPr="00803DB3">
        <w:t>: meet or exceed thresholds under 301 CMR 1.03(8)(a)-(b); or generate 150 or more new average daily trips (</w:t>
      </w:r>
      <w:r w:rsidR="003276B9">
        <w:t>ADT</w:t>
      </w:r>
      <w:r w:rsidRPr="00803DB3">
        <w:t xml:space="preserve">) of diesel vehicle traffic over a duration of 1 year or more. </w:t>
      </w:r>
    </w:p>
    <w:p w14:paraId="27FB8A84" w14:textId="66BA23E4" w:rsidR="00803DB3" w:rsidRPr="00803DB3" w:rsidRDefault="00803DB3" w:rsidP="00D63353">
      <w:pPr>
        <w:pStyle w:val="ListParagraph"/>
        <w:numPr>
          <w:ilvl w:val="0"/>
          <w:numId w:val="24"/>
        </w:numPr>
      </w:pPr>
      <w:r w:rsidRPr="00803DB3">
        <w:t>All languages in the 1 or 5 mile radius using the “Languages Spoken in Massachusetts” tab of the</w:t>
      </w:r>
      <w:r w:rsidR="005D168F">
        <w:t xml:space="preserve"> </w:t>
      </w:r>
      <w:hyperlink r:id="rId52" w:history="1">
        <w:r w:rsidR="005D168F" w:rsidRPr="00803DB3">
          <w:rPr>
            <w:rStyle w:val="Hyperlink"/>
          </w:rPr>
          <w:t>EJ Map Viewer</w:t>
        </w:r>
      </w:hyperlink>
      <w:r w:rsidRPr="00803DB3">
        <w:t xml:space="preserve">. </w:t>
      </w:r>
      <w:r w:rsidR="00D4496C">
        <w:t xml:space="preserve">Identify which </w:t>
      </w:r>
      <w:r w:rsidR="00B75A63">
        <w:t xml:space="preserve">of these </w:t>
      </w:r>
      <w:r w:rsidR="00D4496C">
        <w:t>census tracts overlap with an EJ block group.</w:t>
      </w:r>
    </w:p>
    <w:p w14:paraId="3BEBEA64" w14:textId="3AA2000F" w:rsidR="00D061AF" w:rsidRPr="001456D5" w:rsidRDefault="008505B7" w:rsidP="00D63353">
      <w:pPr>
        <w:pStyle w:val="ListParagraph"/>
        <w:numPr>
          <w:ilvl w:val="0"/>
          <w:numId w:val="24"/>
        </w:numPr>
      </w:pPr>
      <w:r w:rsidRPr="001456D5">
        <w:t xml:space="preserve">Assessment of </w:t>
      </w:r>
      <w:r w:rsidR="00B75A63" w:rsidRPr="001456D5">
        <w:t>e</w:t>
      </w:r>
      <w:r w:rsidRPr="001456D5">
        <w:t xml:space="preserve">xisting </w:t>
      </w:r>
      <w:r w:rsidR="00B75A63" w:rsidRPr="001456D5">
        <w:t>u</w:t>
      </w:r>
      <w:r w:rsidRPr="001456D5">
        <w:t>nfair o</w:t>
      </w:r>
      <w:r w:rsidR="00343490" w:rsidRPr="001456D5">
        <w:t>r</w:t>
      </w:r>
      <w:r w:rsidRPr="001456D5">
        <w:t xml:space="preserve"> </w:t>
      </w:r>
      <w:r w:rsidR="00B75A63" w:rsidRPr="001456D5">
        <w:t>i</w:t>
      </w:r>
      <w:r w:rsidRPr="001456D5">
        <w:t xml:space="preserve">nequitable </w:t>
      </w:r>
      <w:r w:rsidR="00B75A63" w:rsidRPr="001456D5">
        <w:t>e</w:t>
      </w:r>
      <w:r w:rsidRPr="001456D5">
        <w:t xml:space="preserve">nvironmental </w:t>
      </w:r>
      <w:r w:rsidR="00B75A63" w:rsidRPr="001456D5">
        <w:t>b</w:t>
      </w:r>
      <w:r w:rsidRPr="001456D5">
        <w:t>urden</w:t>
      </w:r>
      <w:r w:rsidR="00B75A63" w:rsidRPr="001456D5">
        <w:t>. Consider the following:</w:t>
      </w:r>
    </w:p>
    <w:p w14:paraId="3F7F7150" w14:textId="7DDE4EEB" w:rsidR="000204AE" w:rsidRPr="001456D5" w:rsidRDefault="00E6370D" w:rsidP="00D63353">
      <w:pPr>
        <w:pStyle w:val="ListParagraph"/>
        <w:numPr>
          <w:ilvl w:val="1"/>
          <w:numId w:val="24"/>
        </w:numPr>
      </w:pPr>
      <w:r w:rsidRPr="001456D5">
        <w:t>Mass</w:t>
      </w:r>
      <w:r w:rsidR="00373DBB" w:rsidRPr="001456D5">
        <w:t>achusetts Department of Public Health (Mass</w:t>
      </w:r>
      <w:r w:rsidRPr="001456D5">
        <w:t>DPH</w:t>
      </w:r>
      <w:r w:rsidR="00373DBB" w:rsidRPr="001456D5">
        <w:t>)</w:t>
      </w:r>
      <w:r w:rsidRPr="001456D5">
        <w:t xml:space="preserve"> EJ Tool</w:t>
      </w:r>
      <w:r w:rsidR="00441786" w:rsidRPr="001456D5">
        <w:t xml:space="preserve">, RMAT Tool, </w:t>
      </w:r>
      <w:r w:rsidR="00D90AA9" w:rsidRPr="001456D5">
        <w:t>U.S. EPA’s EJ Screen</w:t>
      </w:r>
    </w:p>
    <w:p w14:paraId="269EFEE0" w14:textId="49DE5CF2" w:rsidR="00441786" w:rsidRPr="001456D5" w:rsidRDefault="00B75A63" w:rsidP="00D63353">
      <w:pPr>
        <w:pStyle w:val="ListParagraph"/>
        <w:numPr>
          <w:ilvl w:val="1"/>
          <w:numId w:val="24"/>
        </w:numPr>
      </w:pPr>
      <w:r w:rsidRPr="001456D5">
        <w:t>F</w:t>
      </w:r>
      <w:r w:rsidR="0031053C" w:rsidRPr="001456D5">
        <w:t>eedback from outreach</w:t>
      </w:r>
    </w:p>
    <w:p w14:paraId="673387C8" w14:textId="60C8942F" w:rsidR="00803DB3" w:rsidRPr="001456D5" w:rsidRDefault="00803DB3" w:rsidP="00D63353">
      <w:pPr>
        <w:pStyle w:val="ListParagraph"/>
        <w:numPr>
          <w:ilvl w:val="0"/>
          <w:numId w:val="24"/>
        </w:numPr>
      </w:pPr>
      <w:r w:rsidRPr="001456D5">
        <w:t>Analysis of project impact</w:t>
      </w:r>
      <w:r w:rsidR="009B2AA5" w:rsidRPr="001456D5">
        <w:t>s</w:t>
      </w:r>
      <w:r w:rsidRPr="001456D5">
        <w:t xml:space="preserve"> to determine disproportionate adverse effect.</w:t>
      </w:r>
      <w:r w:rsidR="00067391" w:rsidRPr="001456D5">
        <w:t xml:space="preserve"> Consider the following:</w:t>
      </w:r>
    </w:p>
    <w:p w14:paraId="396254D4" w14:textId="04241FCA" w:rsidR="005D168F" w:rsidRPr="001456D5" w:rsidRDefault="00803DB3" w:rsidP="00D63353">
      <w:pPr>
        <w:pStyle w:val="ListParagraph"/>
        <w:numPr>
          <w:ilvl w:val="1"/>
          <w:numId w:val="24"/>
        </w:numPr>
      </w:pPr>
      <w:r w:rsidRPr="001456D5">
        <w:t>The nature and severity of the project environmental and public health impacts</w:t>
      </w:r>
    </w:p>
    <w:p w14:paraId="2C0AEF99" w14:textId="0E2D944B" w:rsidR="00803DB3" w:rsidRDefault="00803DB3" w:rsidP="00D63353">
      <w:pPr>
        <w:pStyle w:val="ListParagraph"/>
        <w:numPr>
          <w:ilvl w:val="1"/>
          <w:numId w:val="24"/>
        </w:numPr>
      </w:pPr>
      <w:r w:rsidRPr="001456D5">
        <w:t>The comparative impact on EJ populations</w:t>
      </w:r>
      <w:r w:rsidRPr="00572D4A">
        <w:t xml:space="preserve"> versus non-EJ populations within the project site or other comparable area</w:t>
      </w:r>
      <w:r w:rsidR="00D86FD8">
        <w:t>s</w:t>
      </w:r>
    </w:p>
    <w:p w14:paraId="2E907E43" w14:textId="31D3366D" w:rsidR="00B5193F" w:rsidRDefault="00B5193F" w:rsidP="00D63353">
      <w:pPr>
        <w:pStyle w:val="ListParagraph"/>
        <w:numPr>
          <w:ilvl w:val="1"/>
          <w:numId w:val="24"/>
        </w:numPr>
      </w:pPr>
      <w:r>
        <w:t>Construction period and permanent impacts</w:t>
      </w:r>
    </w:p>
    <w:p w14:paraId="272FA94C" w14:textId="17421D04" w:rsidR="00067391" w:rsidRPr="00572D4A" w:rsidRDefault="00067391" w:rsidP="00D63353">
      <w:pPr>
        <w:pStyle w:val="ListParagraph"/>
        <w:numPr>
          <w:ilvl w:val="1"/>
          <w:numId w:val="24"/>
        </w:numPr>
      </w:pPr>
      <w:r>
        <w:t>Project benefits</w:t>
      </w:r>
    </w:p>
    <w:p w14:paraId="69892EE6" w14:textId="43AF0CA3" w:rsidR="00A9179F" w:rsidRDefault="00A9179F" w:rsidP="00D63353">
      <w:pPr>
        <w:pStyle w:val="ListParagraph"/>
        <w:numPr>
          <w:ilvl w:val="0"/>
          <w:numId w:val="24"/>
        </w:numPr>
      </w:pPr>
      <w:r w:rsidRPr="00803DB3">
        <w:t>Analysis of project impact</w:t>
      </w:r>
      <w:r>
        <w:t>s</w:t>
      </w:r>
      <w:r w:rsidRPr="00803DB3">
        <w:t xml:space="preserve"> to determine </w:t>
      </w:r>
      <w:r>
        <w:t>change effects</w:t>
      </w:r>
    </w:p>
    <w:p w14:paraId="73C83FD7" w14:textId="60F41FEE" w:rsidR="00A9179F" w:rsidRPr="00DB0E79" w:rsidRDefault="580AC24C" w:rsidP="00D63353">
      <w:pPr>
        <w:pStyle w:val="ListParagraph"/>
        <w:numPr>
          <w:ilvl w:val="0"/>
          <w:numId w:val="24"/>
        </w:numPr>
      </w:pPr>
      <w:r w:rsidRPr="7DC37DB4">
        <w:t xml:space="preserve">Enhanced </w:t>
      </w:r>
      <w:r w:rsidR="00A9179F" w:rsidRPr="7DC37DB4">
        <w:t xml:space="preserve">Mitigation </w:t>
      </w:r>
      <w:r w:rsidR="09862E4B" w:rsidRPr="7DC37DB4">
        <w:t xml:space="preserve">for project impacts to the EJ community. This is in addition to Mitigation </w:t>
      </w:r>
      <w:r w:rsidR="00A9179F" w:rsidRPr="7DC37DB4">
        <w:t>and Section 61 Finding</w:t>
      </w:r>
      <w:r w:rsidR="009571B9" w:rsidRPr="7DC37DB4">
        <w:t>s</w:t>
      </w:r>
    </w:p>
    <w:p w14:paraId="3A969208" w14:textId="5A2F7430" w:rsidR="00803DB3" w:rsidRPr="00803DB3" w:rsidRDefault="00803DB3" w:rsidP="00D63353">
      <w:pPr>
        <w:pStyle w:val="ListParagraph"/>
        <w:numPr>
          <w:ilvl w:val="0"/>
          <w:numId w:val="24"/>
        </w:numPr>
      </w:pPr>
      <w:r w:rsidRPr="00803DB3">
        <w:t>If these populations are reasonably found to be negatively affected by project, description of measures to promote public involvement with these EJ populations prior to filing ENF and during ENF review.</w:t>
      </w:r>
    </w:p>
    <w:p w14:paraId="6D22F0D0" w14:textId="77777777" w:rsidR="005D168F" w:rsidRDefault="005D168F" w:rsidP="00D63353">
      <w:pPr>
        <w:sectPr w:rsidR="005D168F" w:rsidSect="00E852EE">
          <w:pgSz w:w="12240" w:h="15840"/>
          <w:pgMar w:top="720" w:right="1440" w:bottom="720" w:left="1440" w:header="720" w:footer="720" w:gutter="0"/>
          <w:cols w:space="720"/>
          <w:titlePg/>
          <w:docGrid w:linePitch="360"/>
        </w:sectPr>
      </w:pPr>
    </w:p>
    <w:p w14:paraId="09E66D8A" w14:textId="209C23BA" w:rsidR="00803DB3" w:rsidRPr="008B66C0" w:rsidRDefault="004A513C" w:rsidP="00D63353">
      <w:pPr>
        <w:pStyle w:val="Heading2"/>
      </w:pPr>
      <w:r>
        <w:lastRenderedPageBreak/>
        <w:t>NORTHERN LONG-EARED BAT</w:t>
      </w:r>
      <w:r w:rsidR="00785B36">
        <w:t>/</w:t>
      </w:r>
      <w:r w:rsidR="57A6ABAB">
        <w:t>TRICOLORED BAT</w:t>
      </w:r>
      <w:r>
        <w:t xml:space="preserve"> INSTRUCTIONS</w:t>
      </w:r>
    </w:p>
    <w:p w14:paraId="7E0632AB" w14:textId="60CDB797" w:rsidR="00803DB3" w:rsidRPr="00803DB3" w:rsidRDefault="00803DB3" w:rsidP="000428E0">
      <w:pPr>
        <w:spacing w:before="360"/>
      </w:pPr>
      <w:r w:rsidRPr="00803DB3">
        <w:t>If the Northern Long</w:t>
      </w:r>
      <w:r w:rsidR="00AE055C">
        <w:t>-</w:t>
      </w:r>
      <w:r w:rsidRPr="00803DB3">
        <w:t xml:space="preserve">eared Bat is determined through IPaC to potentially occur with the project limits, please complete a) through </w:t>
      </w:r>
      <w:r w:rsidR="008C1CB3">
        <w:t>j</w:t>
      </w:r>
      <w:r w:rsidRPr="00803DB3">
        <w:t>):</w:t>
      </w:r>
    </w:p>
    <w:p w14:paraId="0569BDC5" w14:textId="77777777" w:rsidR="00803DB3" w:rsidRPr="00803DB3" w:rsidRDefault="00803DB3" w:rsidP="000428E0">
      <w:pPr>
        <w:pStyle w:val="ListParagraph"/>
        <w:numPr>
          <w:ilvl w:val="1"/>
          <w:numId w:val="22"/>
        </w:numPr>
        <w:spacing w:after="60"/>
        <w:ind w:left="810"/>
        <w:contextualSpacing w:val="0"/>
      </w:pPr>
      <w:r w:rsidRPr="00803DB3">
        <w:t>Does the project include any activities that are greater than 300 feet from existing, actively used road/rail surfaces?</w:t>
      </w:r>
    </w:p>
    <w:p w14:paraId="44A1D4C8" w14:textId="2944771E" w:rsidR="00803DB3" w:rsidRPr="00803DB3" w:rsidRDefault="00803DB3" w:rsidP="000428E0">
      <w:pPr>
        <w:pStyle w:val="ListParagraph"/>
        <w:numPr>
          <w:ilvl w:val="1"/>
          <w:numId w:val="22"/>
        </w:numPr>
        <w:spacing w:after="60"/>
        <w:ind w:left="810"/>
        <w:contextualSpacing w:val="0"/>
      </w:pPr>
      <w:r w:rsidRPr="00803DB3">
        <w:t xml:space="preserve">Review the following map: </w:t>
      </w:r>
      <w:hyperlink r:id="rId53">
        <w:r w:rsidRPr="00803DB3">
          <w:rPr>
            <w:rStyle w:val="Hyperlink"/>
          </w:rPr>
          <w:t>NHESP No. Long-eared Bat Locations (arcgis.com)</w:t>
        </w:r>
      </w:hyperlink>
      <w:r w:rsidR="00E8375A">
        <w:t>.</w:t>
      </w:r>
      <w:r w:rsidRPr="00803DB3">
        <w:t xml:space="preserve"> </w:t>
      </w:r>
      <w:r w:rsidR="00E8375A">
        <w:t>D</w:t>
      </w:r>
      <w:r w:rsidRPr="00803DB3">
        <w:t>oes the project include any activities within 0.5 miles of a known NLEB hibernaculum or within 0.25 miles of a maternity roost tree?</w:t>
      </w:r>
    </w:p>
    <w:p w14:paraId="0F6CC890" w14:textId="50205CE2" w:rsidR="00803DB3" w:rsidRDefault="00803DB3" w:rsidP="000428E0">
      <w:pPr>
        <w:pStyle w:val="ListParagraph"/>
        <w:numPr>
          <w:ilvl w:val="1"/>
          <w:numId w:val="22"/>
        </w:numPr>
        <w:spacing w:after="60"/>
        <w:ind w:left="810"/>
        <w:contextualSpacing w:val="0"/>
      </w:pPr>
      <w:r w:rsidRPr="00803DB3">
        <w:t>Is the project located within a karst area (</w:t>
      </w:r>
      <w:hyperlink r:id="rId54">
        <w:r w:rsidRPr="00803DB3">
          <w:rPr>
            <w:rStyle w:val="Hyperlink"/>
          </w:rPr>
          <w:t>map</w:t>
        </w:r>
      </w:hyperlink>
      <w:r w:rsidRPr="00803DB3">
        <w:t xml:space="preserve">)? </w:t>
      </w:r>
    </w:p>
    <w:p w14:paraId="2C55B567" w14:textId="2207D902" w:rsidR="000428E0" w:rsidRPr="00803DB3" w:rsidRDefault="000428E0" w:rsidP="000428E0">
      <w:pPr>
        <w:pStyle w:val="ListParagraph"/>
        <w:numPr>
          <w:ilvl w:val="1"/>
          <w:numId w:val="22"/>
        </w:numPr>
        <w:spacing w:after="60"/>
        <w:ind w:left="810"/>
        <w:contextualSpacing w:val="0"/>
      </w:pPr>
      <w:r w:rsidRPr="000428E0">
        <w:rPr>
          <w:u w:val="single"/>
        </w:rPr>
        <w:t>Tree Trimming / Removal</w:t>
      </w:r>
      <w:r>
        <w:br/>
        <w:t>Include an estimate, in acres, of all proposed clearing, grubbing, tree trimming, and tree removal for the areas listed in the table below. If number of trees is described, multiply by 0.09 to convert to acreage and add that number into the total.</w:t>
      </w:r>
    </w:p>
    <w:tbl>
      <w:tblPr>
        <w:tblStyle w:val="GridTable1Light"/>
        <w:tblW w:w="0" w:type="auto"/>
        <w:tblInd w:w="1795" w:type="dxa"/>
        <w:tblLook w:val="0420" w:firstRow="1" w:lastRow="0" w:firstColumn="0" w:lastColumn="0" w:noHBand="0" w:noVBand="1"/>
      </w:tblPr>
      <w:tblGrid>
        <w:gridCol w:w="4315"/>
        <w:gridCol w:w="1980"/>
      </w:tblGrid>
      <w:tr w:rsidR="00803DB3" w:rsidRPr="00803DB3" w14:paraId="01A92FFC" w14:textId="77777777" w:rsidTr="000428E0">
        <w:trPr>
          <w:cnfStyle w:val="100000000000" w:firstRow="1" w:lastRow="0" w:firstColumn="0" w:lastColumn="0" w:oddVBand="0" w:evenVBand="0" w:oddHBand="0" w:evenHBand="0" w:firstRowFirstColumn="0" w:firstRowLastColumn="0" w:lastRowFirstColumn="0" w:lastRowLastColumn="0"/>
        </w:trPr>
        <w:tc>
          <w:tcPr>
            <w:tcW w:w="4315" w:type="dxa"/>
          </w:tcPr>
          <w:p w14:paraId="041B5E5F" w14:textId="47CFD631" w:rsidR="00803DB3" w:rsidRPr="00803DB3" w:rsidRDefault="00803DB3" w:rsidP="000428E0">
            <w:pPr>
              <w:spacing w:before="60" w:after="60"/>
              <w:ind w:left="-18"/>
              <w:rPr>
                <w:b w:val="0"/>
                <w:bCs w:val="0"/>
              </w:rPr>
            </w:pPr>
            <w:r w:rsidRPr="00803DB3">
              <w:t>Tree Removal Location</w:t>
            </w:r>
          </w:p>
        </w:tc>
        <w:tc>
          <w:tcPr>
            <w:tcW w:w="1980" w:type="dxa"/>
          </w:tcPr>
          <w:p w14:paraId="29000AC0" w14:textId="77777777" w:rsidR="00803DB3" w:rsidRPr="00803DB3" w:rsidRDefault="00803DB3" w:rsidP="000428E0">
            <w:pPr>
              <w:spacing w:before="60" w:after="60"/>
              <w:rPr>
                <w:b w:val="0"/>
                <w:bCs w:val="0"/>
              </w:rPr>
            </w:pPr>
            <w:r w:rsidRPr="00803DB3">
              <w:t>Total (acres)</w:t>
            </w:r>
          </w:p>
        </w:tc>
      </w:tr>
      <w:tr w:rsidR="00803DB3" w:rsidRPr="00803DB3" w14:paraId="3620E75D" w14:textId="77777777" w:rsidTr="000428E0">
        <w:trPr>
          <w:trHeight w:val="348"/>
        </w:trPr>
        <w:tc>
          <w:tcPr>
            <w:tcW w:w="4315" w:type="dxa"/>
          </w:tcPr>
          <w:p w14:paraId="52A28DEB" w14:textId="77777777" w:rsidR="00803DB3" w:rsidRPr="00803DB3" w:rsidRDefault="00803DB3" w:rsidP="000428E0">
            <w:pPr>
              <w:spacing w:before="60" w:after="60"/>
            </w:pPr>
            <w:r w:rsidRPr="00803DB3">
              <w:t xml:space="preserve">0-100 feet of existing road/rail surfaces </w:t>
            </w:r>
          </w:p>
        </w:tc>
        <w:tc>
          <w:tcPr>
            <w:tcW w:w="1980" w:type="dxa"/>
          </w:tcPr>
          <w:p w14:paraId="412B5321" w14:textId="77777777" w:rsidR="00803DB3" w:rsidRPr="00803DB3" w:rsidRDefault="00803DB3" w:rsidP="000428E0">
            <w:pPr>
              <w:spacing w:before="60" w:after="60"/>
              <w:ind w:left="810"/>
            </w:pPr>
          </w:p>
        </w:tc>
      </w:tr>
      <w:tr w:rsidR="00803DB3" w:rsidRPr="00803DB3" w14:paraId="3EA7AAB8" w14:textId="77777777" w:rsidTr="000428E0">
        <w:tc>
          <w:tcPr>
            <w:tcW w:w="4315" w:type="dxa"/>
          </w:tcPr>
          <w:p w14:paraId="2758B47A" w14:textId="77777777" w:rsidR="00803DB3" w:rsidRPr="00803DB3" w:rsidRDefault="00803DB3" w:rsidP="000428E0">
            <w:pPr>
              <w:spacing w:before="60" w:after="60"/>
            </w:pPr>
            <w:r w:rsidRPr="00803DB3">
              <w:t xml:space="preserve">100-300 feet of existing road/rail surfaces </w:t>
            </w:r>
          </w:p>
        </w:tc>
        <w:tc>
          <w:tcPr>
            <w:tcW w:w="1980" w:type="dxa"/>
          </w:tcPr>
          <w:p w14:paraId="1110700F" w14:textId="77777777" w:rsidR="00803DB3" w:rsidRPr="00803DB3" w:rsidRDefault="00803DB3" w:rsidP="000428E0">
            <w:pPr>
              <w:spacing w:before="60" w:after="60"/>
              <w:ind w:left="810"/>
            </w:pPr>
          </w:p>
        </w:tc>
      </w:tr>
      <w:tr w:rsidR="00803DB3" w:rsidRPr="00803DB3" w14:paraId="43142751" w14:textId="77777777" w:rsidTr="000428E0">
        <w:tc>
          <w:tcPr>
            <w:tcW w:w="4315" w:type="dxa"/>
          </w:tcPr>
          <w:p w14:paraId="414D2252" w14:textId="77777777" w:rsidR="00803DB3" w:rsidRPr="00803DB3" w:rsidRDefault="00803DB3" w:rsidP="000428E0">
            <w:pPr>
              <w:spacing w:before="60" w:after="60"/>
            </w:pPr>
            <w:r w:rsidRPr="00803DB3">
              <w:t>Over 300 feet from existing road/rail surfaces</w:t>
            </w:r>
          </w:p>
        </w:tc>
        <w:tc>
          <w:tcPr>
            <w:tcW w:w="1980" w:type="dxa"/>
          </w:tcPr>
          <w:p w14:paraId="472A7696" w14:textId="77777777" w:rsidR="00803DB3" w:rsidRPr="00803DB3" w:rsidRDefault="00803DB3" w:rsidP="000428E0">
            <w:pPr>
              <w:spacing w:before="60" w:after="60"/>
              <w:ind w:left="810"/>
            </w:pPr>
          </w:p>
        </w:tc>
      </w:tr>
    </w:tbl>
    <w:p w14:paraId="4DD504AF" w14:textId="77777777" w:rsidR="00803DB3" w:rsidRPr="00803DB3" w:rsidRDefault="00803DB3" w:rsidP="000428E0">
      <w:pPr>
        <w:pStyle w:val="ListParagraph"/>
        <w:numPr>
          <w:ilvl w:val="1"/>
          <w:numId w:val="23"/>
        </w:numPr>
        <w:spacing w:after="60"/>
        <w:ind w:left="810"/>
        <w:contextualSpacing w:val="0"/>
      </w:pPr>
      <w:r w:rsidRPr="00803DB3">
        <w:t xml:space="preserve">Does the project include any bridge removal, replacement, and/or maintenance? If yes: </w:t>
      </w:r>
    </w:p>
    <w:p w14:paraId="0021919C" w14:textId="77777777" w:rsidR="00803DB3" w:rsidRPr="00803DB3" w:rsidRDefault="00803DB3" w:rsidP="000428E0">
      <w:pPr>
        <w:pStyle w:val="ListParagraph"/>
        <w:numPr>
          <w:ilvl w:val="3"/>
          <w:numId w:val="23"/>
        </w:numPr>
        <w:spacing w:after="60"/>
        <w:contextualSpacing w:val="0"/>
      </w:pPr>
      <w:r w:rsidRPr="00803DB3">
        <w:t>Describe the proposed bridge work and timing of the work (month/season/year).</w:t>
      </w:r>
    </w:p>
    <w:p w14:paraId="22DBAD98" w14:textId="77777777" w:rsidR="00803DB3" w:rsidRPr="00803DB3" w:rsidRDefault="00803DB3" w:rsidP="000428E0">
      <w:pPr>
        <w:pStyle w:val="ListParagraph"/>
        <w:numPr>
          <w:ilvl w:val="1"/>
          <w:numId w:val="23"/>
        </w:numPr>
        <w:spacing w:after="60"/>
        <w:ind w:left="810"/>
        <w:contextualSpacing w:val="0"/>
      </w:pPr>
      <w:r w:rsidRPr="00803DB3">
        <w:t>Does the project include the removal, replacement, and/or maintenance of any structure other than a bridge? (e.g., rest areas, offices, sheds, outbuildings, barns, parking garages, etc.). If yes:</w:t>
      </w:r>
    </w:p>
    <w:p w14:paraId="609F623B" w14:textId="77777777" w:rsidR="00803DB3" w:rsidRPr="00803DB3" w:rsidRDefault="00803DB3" w:rsidP="000428E0">
      <w:pPr>
        <w:pStyle w:val="ListParagraph"/>
        <w:numPr>
          <w:ilvl w:val="3"/>
          <w:numId w:val="23"/>
        </w:numPr>
        <w:spacing w:after="60"/>
        <w:contextualSpacing w:val="0"/>
      </w:pPr>
      <w:r w:rsidRPr="00803DB3">
        <w:t>Describe the proposed structure work and timing of the work (month/season/year).</w:t>
      </w:r>
    </w:p>
    <w:p w14:paraId="5D885AA2" w14:textId="77777777" w:rsidR="00803DB3" w:rsidRPr="00803DB3" w:rsidRDefault="00803DB3" w:rsidP="000428E0">
      <w:pPr>
        <w:pStyle w:val="ListParagraph"/>
        <w:numPr>
          <w:ilvl w:val="1"/>
          <w:numId w:val="23"/>
        </w:numPr>
        <w:spacing w:after="60"/>
        <w:ind w:left="810"/>
        <w:contextualSpacing w:val="0"/>
      </w:pPr>
      <w:r w:rsidRPr="00803DB3">
        <w:t xml:space="preserve">Will the project involve the use of any </w:t>
      </w:r>
      <w:r w:rsidRPr="00803DB3">
        <w:rPr>
          <w:i/>
          <w:iCs/>
        </w:rPr>
        <w:t>temporary</w:t>
      </w:r>
      <w:r w:rsidRPr="00803DB3">
        <w:t xml:space="preserve"> lighting?</w:t>
      </w:r>
    </w:p>
    <w:p w14:paraId="5309D397" w14:textId="77777777" w:rsidR="00803DB3" w:rsidRPr="00803DB3" w:rsidRDefault="00803DB3" w:rsidP="000428E0">
      <w:pPr>
        <w:pStyle w:val="ListParagraph"/>
        <w:numPr>
          <w:ilvl w:val="1"/>
          <w:numId w:val="23"/>
        </w:numPr>
        <w:spacing w:after="60"/>
        <w:ind w:left="810"/>
        <w:contextualSpacing w:val="0"/>
      </w:pPr>
      <w:r w:rsidRPr="00803DB3">
        <w:t xml:space="preserve">Will the project install new or replace existing </w:t>
      </w:r>
      <w:r w:rsidRPr="00803DB3">
        <w:rPr>
          <w:i/>
          <w:iCs/>
        </w:rPr>
        <w:t>permanent</w:t>
      </w:r>
      <w:r w:rsidRPr="00803DB3">
        <w:t xml:space="preserve"> lighting? If yes:</w:t>
      </w:r>
    </w:p>
    <w:p w14:paraId="1B739D89" w14:textId="3B3B97AD" w:rsidR="00803DB3" w:rsidRDefault="00A73DED" w:rsidP="000428E0">
      <w:pPr>
        <w:pStyle w:val="ListParagraph"/>
        <w:numPr>
          <w:ilvl w:val="3"/>
          <w:numId w:val="23"/>
        </w:numPr>
        <w:spacing w:after="60"/>
        <w:contextualSpacing w:val="0"/>
      </w:pPr>
      <w:r>
        <w:t>If replacing, have you c</w:t>
      </w:r>
      <w:r w:rsidR="00803DB3" w:rsidRPr="00803DB3">
        <w:t>onsider</w:t>
      </w:r>
      <w:r>
        <w:t>ed</w:t>
      </w:r>
      <w:r w:rsidR="00803DB3" w:rsidRPr="00803DB3">
        <w:t xml:space="preserve"> using downward-facing, full cut-off lens lights (with same intensity or less for replacement lighting); or when using the BUG system, the goal is to be as close to 0 for all three ratings with a priority of "uplight" of 0 and "backlight" as low as practicable.</w:t>
      </w:r>
    </w:p>
    <w:p w14:paraId="71FB83C6" w14:textId="7139BBF6" w:rsidR="003B297C" w:rsidRPr="00803DB3" w:rsidRDefault="003B297C" w:rsidP="000428E0">
      <w:pPr>
        <w:pStyle w:val="ListParagraph"/>
        <w:numPr>
          <w:ilvl w:val="3"/>
          <w:numId w:val="23"/>
        </w:numPr>
        <w:spacing w:after="60"/>
        <w:contextualSpacing w:val="0"/>
      </w:pPr>
      <w:r>
        <w:t>If proposing new, are lights increasing existing ambient lighting conditions?</w:t>
      </w:r>
    </w:p>
    <w:p w14:paraId="3D6F637E" w14:textId="189E7895" w:rsidR="00803DB3" w:rsidRDefault="00803DB3" w:rsidP="000428E0">
      <w:pPr>
        <w:pStyle w:val="ListParagraph"/>
        <w:numPr>
          <w:ilvl w:val="1"/>
          <w:numId w:val="23"/>
        </w:numPr>
        <w:spacing w:after="60"/>
        <w:ind w:left="810"/>
        <w:contextualSpacing w:val="0"/>
      </w:pPr>
      <w:r w:rsidRPr="00803DB3">
        <w:t xml:space="preserve">Does the project include </w:t>
      </w:r>
      <w:r w:rsidR="00001B36" w:rsidRPr="00803DB3">
        <w:t>percussive</w:t>
      </w:r>
      <w:r w:rsidRPr="00803DB3">
        <w:t xml:space="preserve"> or other activities (not including tree, bridge, or structure work) that will increase noise levels above existing traffic/background levels? [Examples: </w:t>
      </w:r>
      <w:r w:rsidRPr="00803DB3">
        <w:rPr>
          <w:i/>
          <w:iCs/>
        </w:rPr>
        <w:t xml:space="preserve">temporary </w:t>
      </w:r>
      <w:r w:rsidRPr="00803DB3">
        <w:t xml:space="preserve">use of pile drivers, rock drills, jackhammers, hoe rams, chainsaws, or blasting.] </w:t>
      </w:r>
    </w:p>
    <w:p w14:paraId="107D6BBE" w14:textId="66E824A8" w:rsidR="000428E0" w:rsidRPr="00803DB3" w:rsidRDefault="000428E0" w:rsidP="000428E0">
      <w:pPr>
        <w:pStyle w:val="ListParagraph"/>
        <w:numPr>
          <w:ilvl w:val="1"/>
          <w:numId w:val="23"/>
        </w:numPr>
        <w:spacing w:after="60"/>
        <w:ind w:left="810"/>
        <w:contextualSpacing w:val="0"/>
      </w:pPr>
      <w:r w:rsidRPr="00803DB3">
        <w:t>Will the project raise the road profile above the tree canopy?</w:t>
      </w:r>
    </w:p>
    <w:p w14:paraId="0B7A7890" w14:textId="04BCDE52" w:rsidR="00375E4F" w:rsidRPr="004E4B87" w:rsidRDefault="00375E4F" w:rsidP="000428E0">
      <w:bookmarkStart w:id="0" w:name="_Hlk93049816"/>
      <w:bookmarkEnd w:id="0"/>
    </w:p>
    <w:sectPr w:rsidR="00375E4F" w:rsidRPr="004E4B87" w:rsidSect="00E852EE">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DE60" w14:textId="77777777" w:rsidR="002E5403" w:rsidRDefault="002E5403" w:rsidP="00D63353">
      <w:r>
        <w:separator/>
      </w:r>
    </w:p>
  </w:endnote>
  <w:endnote w:type="continuationSeparator" w:id="0">
    <w:p w14:paraId="60421AFF" w14:textId="77777777" w:rsidR="002E5403" w:rsidRDefault="002E5403" w:rsidP="00D63353">
      <w:r>
        <w:continuationSeparator/>
      </w:r>
    </w:p>
  </w:endnote>
  <w:endnote w:type="continuationNotice" w:id="1">
    <w:p w14:paraId="5A29BCB6" w14:textId="77777777" w:rsidR="002E5403" w:rsidRDefault="002E5403" w:rsidP="00D63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471206"/>
      <w:docPartObj>
        <w:docPartGallery w:val="Page Numbers (Bottom of Page)"/>
        <w:docPartUnique/>
      </w:docPartObj>
    </w:sdtPr>
    <w:sdtContent>
      <w:sdt>
        <w:sdtPr>
          <w:id w:val="1728636285"/>
          <w:docPartObj>
            <w:docPartGallery w:val="Page Numbers (Top of Page)"/>
            <w:docPartUnique/>
          </w:docPartObj>
        </w:sdtPr>
        <w:sdtContent>
          <w:p w14:paraId="5A036DC3" w14:textId="5D13A5B9" w:rsidR="00785C51" w:rsidRDefault="00785C51" w:rsidP="00D63353">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14:paraId="04F72D1E" w14:textId="77777777" w:rsidR="00AA5E20" w:rsidRDefault="00AA5E20" w:rsidP="00D6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428948"/>
      <w:docPartObj>
        <w:docPartGallery w:val="Page Numbers (Bottom of Page)"/>
        <w:docPartUnique/>
      </w:docPartObj>
    </w:sdtPr>
    <w:sdtContent>
      <w:sdt>
        <w:sdtPr>
          <w:id w:val="-1705238520"/>
          <w:docPartObj>
            <w:docPartGallery w:val="Page Numbers (Top of Page)"/>
            <w:docPartUnique/>
          </w:docPartObj>
        </w:sdtPr>
        <w:sdtContent>
          <w:p w14:paraId="7EDC6282" w14:textId="273044FA" w:rsidR="00C60ED7" w:rsidRDefault="00C60ED7" w:rsidP="00D63353">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14:paraId="51BFFFA0" w14:textId="77777777" w:rsidR="00C60ED7" w:rsidRDefault="00C60ED7" w:rsidP="00D6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C46D" w14:textId="77777777" w:rsidR="002E5403" w:rsidRDefault="002E5403" w:rsidP="00D63353">
      <w:r>
        <w:separator/>
      </w:r>
    </w:p>
  </w:footnote>
  <w:footnote w:type="continuationSeparator" w:id="0">
    <w:p w14:paraId="608E49CD" w14:textId="77777777" w:rsidR="002E5403" w:rsidRDefault="002E5403" w:rsidP="00D63353">
      <w:r>
        <w:continuationSeparator/>
      </w:r>
    </w:p>
  </w:footnote>
  <w:footnote w:type="continuationNotice" w:id="1">
    <w:p w14:paraId="45E17677" w14:textId="77777777" w:rsidR="002E5403" w:rsidRDefault="002E5403" w:rsidP="00D63353"/>
  </w:footnote>
  <w:footnote w:id="2">
    <w:p w14:paraId="207EA53A" w14:textId="202CDD4E" w:rsidR="008F1DA2" w:rsidRDefault="008F1DA2" w:rsidP="00D63353">
      <w:pPr>
        <w:pStyle w:val="FootnoteText"/>
      </w:pPr>
      <w:r>
        <w:rPr>
          <w:rStyle w:val="FootnoteReference"/>
        </w:rPr>
        <w:footnoteRef/>
      </w:r>
      <w:r w:rsidR="003D15E0" w:rsidRPr="00C33819">
        <w:t xml:space="preserve">Projects that reach the 25% design </w:t>
      </w:r>
      <w:r w:rsidR="00DA6E24" w:rsidRPr="00C33819">
        <w:t>after</w:t>
      </w:r>
      <w:r w:rsidR="003D15E0" w:rsidRPr="00C33819">
        <w:t xml:space="preserve"> </w:t>
      </w:r>
      <w:r w:rsidR="00702A26">
        <w:t>January 1</w:t>
      </w:r>
      <w:r w:rsidR="00A92FE7">
        <w:t>4</w:t>
      </w:r>
      <w:r w:rsidR="00702A26">
        <w:t>, 2026</w:t>
      </w:r>
      <w:r w:rsidR="000E6145">
        <w:t>,</w:t>
      </w:r>
      <w:r w:rsidR="003D15E0" w:rsidRPr="00C33819">
        <w:t xml:space="preserve"> are required to submit this version </w:t>
      </w:r>
      <w:r w:rsidR="00DA6E24" w:rsidRPr="00C33819">
        <w:t>of the ERC.</w:t>
      </w:r>
      <w:r w:rsidR="00B87206" w:rsidRPr="00C33819">
        <w:t xml:space="preserve">  Projects that reached the 25% design prior to </w:t>
      </w:r>
      <w:r w:rsidR="00702A26">
        <w:t>January 1</w:t>
      </w:r>
      <w:r w:rsidR="00D575B3">
        <w:t>4</w:t>
      </w:r>
      <w:r w:rsidR="00702A26">
        <w:t>, 2026</w:t>
      </w:r>
      <w:r w:rsidR="000E6145">
        <w:t>,</w:t>
      </w:r>
      <w:r w:rsidR="00B87206" w:rsidRPr="00C33819">
        <w:t xml:space="preserve"> do not need to resubmit the ERC.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1432" w14:textId="202CD977" w:rsidR="00986F97" w:rsidRPr="003F622D" w:rsidRDefault="003F622D" w:rsidP="003F622D">
    <w:pPr>
      <w:tabs>
        <w:tab w:val="right" w:pos="13680"/>
      </w:tabs>
      <w:rPr>
        <w:rFonts w:ascii="Courier New" w:hAnsi="Courier New" w:cs="Courier New"/>
        <w:sz w:val="24"/>
        <w:szCs w:val="24"/>
      </w:rPr>
    </w:pPr>
    <w:r w:rsidRPr="003F622D">
      <w:rPr>
        <w:rFonts w:ascii="Segoe UI Semibold" w:hAnsi="Segoe UI Semibold" w:cs="Segoe UI Semibold"/>
        <w:noProof/>
        <w:color w:val="365F91" w:themeColor="accent1" w:themeShade="BF"/>
        <w:sz w:val="22"/>
        <w:szCs w:val="22"/>
      </w:rPr>
      <mc:AlternateContent>
        <mc:Choice Requires="wps">
          <w:drawing>
            <wp:inline distT="0" distB="0" distL="0" distR="0" wp14:anchorId="739F5B02" wp14:editId="43733F15">
              <wp:extent cx="2360930" cy="362585"/>
              <wp:effectExtent l="0" t="0" r="1270" b="0"/>
              <wp:docPr id="557381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2585"/>
                      </a:xfrm>
                      <a:prstGeom prst="rect">
                        <a:avLst/>
                      </a:prstGeom>
                      <a:solidFill>
                        <a:srgbClr val="FFFFFF"/>
                      </a:solidFill>
                      <a:ln w="9525">
                        <a:noFill/>
                        <a:miter lim="800000"/>
                        <a:headEnd/>
                        <a:tailEnd/>
                      </a:ln>
                    </wps:spPr>
                    <wps:txbx>
                      <w:txbxContent>
                        <w:p w14:paraId="02769812" w14:textId="77777777" w:rsidR="003F622D" w:rsidRDefault="003F622D" w:rsidP="003F622D">
                          <w:pPr>
                            <w:spacing w:before="0"/>
                          </w:pPr>
                          <w:r w:rsidRPr="003F622D">
                            <w:rPr>
                              <w:rFonts w:ascii="Segoe UI Semibold" w:hAnsi="Segoe UI Semibold" w:cs="Segoe UI Semibold"/>
                              <w:noProof/>
                              <w:color w:val="365F91" w:themeColor="accent1" w:themeShade="BF"/>
                              <w:sz w:val="22"/>
                              <w:szCs w:val="22"/>
                            </w:rPr>
                            <w:t>Environmental Review Checklist</w:t>
                          </w:r>
                        </w:p>
                      </w:txbxContent>
                    </wps:txbx>
                    <wps:bodyPr rot="0" vert="horz" wrap="square" lIns="91440" tIns="45720" rIns="91440" bIns="45720" anchor="ctr" anchorCtr="0">
                      <a:noAutofit/>
                    </wps:bodyPr>
                  </wps:wsp>
                </a:graphicData>
              </a:graphic>
            </wp:inline>
          </w:drawing>
        </mc:Choice>
        <mc:Fallback>
          <w:pict>
            <v:shapetype w14:anchorId="739F5B02" id="_x0000_t202" coordsize="21600,21600" o:spt="202" path="m,l,21600r21600,l21600,xe">
              <v:stroke joinstyle="miter"/>
              <v:path gradientshapeok="t" o:connecttype="rect"/>
            </v:shapetype>
            <v:shape id="Text Box 2" o:spid="_x0000_s1026" type="#_x0000_t202" style="width:185.9pt;height:2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" stroked="f">
              <v:textbox>
                <w:txbxContent>
                  <w:p w14:paraId="02769812" w14:textId="77777777" w:rsidR="003F622D" w:rsidRDefault="003F622D" w:rsidP="003F622D">
                    <w:pPr>
                      <w:spacing w:before="0"/>
                    </w:pPr>
                    <w:r w:rsidRPr="003F622D">
                      <w:rPr>
                        <w:rFonts w:ascii="Segoe UI Semibold" w:hAnsi="Segoe UI Semibold" w:cs="Segoe UI Semibold"/>
                        <w:noProof/>
                        <w:color w:val="365F91" w:themeColor="accent1" w:themeShade="BF"/>
                        <w:sz w:val="22"/>
                        <w:szCs w:val="22"/>
                      </w:rPr>
                      <w:t>Environmental Review Checklist</w:t>
                    </w:r>
                  </w:p>
                </w:txbxContent>
              </v:textbox>
              <w10:anchorlock/>
            </v:shape>
          </w:pict>
        </mc:Fallback>
      </mc:AlternateContent>
    </w:r>
    <w:r w:rsidR="00AA1083">
      <w:rPr>
        <w:noProof/>
      </w:rPr>
      <w:tab/>
    </w:r>
    <w:r w:rsidR="00AA1083">
      <w:rPr>
        <w:rFonts w:ascii="Courier New" w:hAnsi="Courier New" w:cs="Courier New"/>
        <w:noProof/>
        <w:sz w:val="24"/>
        <w:szCs w:val="24"/>
      </w:rPr>
      <w:drawing>
        <wp:inline distT="0" distB="0" distL="0" distR="0" wp14:anchorId="1D945D65" wp14:editId="5FCFA05D">
          <wp:extent cx="811530" cy="343535"/>
          <wp:effectExtent l="0" t="0" r="7620" b="0"/>
          <wp:docPr id="668410728" name="Picture 668410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1530" cy="3435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CCCE" w14:textId="4F6A9AA5" w:rsidR="00986F97" w:rsidRPr="003F622D" w:rsidRDefault="003F622D" w:rsidP="003F622D">
    <w:pPr>
      <w:tabs>
        <w:tab w:val="right" w:pos="10800"/>
        <w:tab w:val="right" w:pos="13590"/>
      </w:tabs>
      <w:rPr>
        <w:rFonts w:ascii="Courier New" w:hAnsi="Courier New" w:cs="Courier New"/>
      </w:rPr>
    </w:pPr>
    <w:r>
      <w:rPr>
        <w:noProof/>
      </w:rPr>
      <w:tab/>
    </w:r>
    <w:r w:rsidR="001477A9">
      <w:rPr>
        <w:rFonts w:ascii="Courier New" w:hAnsi="Courier New" w:cs="Courier New"/>
        <w:noProof/>
      </w:rPr>
      <w:drawing>
        <wp:inline distT="0" distB="0" distL="0" distR="0" wp14:anchorId="44482E1B" wp14:editId="3EE187A1">
          <wp:extent cx="905256" cy="384048"/>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5256" cy="3840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7B58" w14:textId="77777777" w:rsidR="003F622D" w:rsidRPr="003F622D" w:rsidRDefault="003F622D" w:rsidP="003F622D">
    <w:pPr>
      <w:tabs>
        <w:tab w:val="right" w:pos="13590"/>
      </w:tabs>
      <w:rPr>
        <w:rFonts w:ascii="Courier New" w:hAnsi="Courier New" w:cs="Courier New"/>
      </w:rPr>
    </w:pPr>
    <w:r w:rsidRPr="003F622D">
      <w:rPr>
        <w:rFonts w:ascii="Segoe UI Semibold" w:hAnsi="Segoe UI Semibold" w:cs="Segoe UI Semibold"/>
        <w:noProof/>
        <w:color w:val="365F91" w:themeColor="accent1" w:themeShade="BF"/>
        <w:sz w:val="22"/>
        <w:szCs w:val="22"/>
      </w:rPr>
      <mc:AlternateContent>
        <mc:Choice Requires="wps">
          <w:drawing>
            <wp:inline distT="0" distB="0" distL="0" distR="0" wp14:anchorId="30ADDF2C" wp14:editId="19576CBC">
              <wp:extent cx="2360930" cy="362585"/>
              <wp:effectExtent l="0" t="0" r="1270" b="0"/>
              <wp:docPr id="215964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2585"/>
                      </a:xfrm>
                      <a:prstGeom prst="rect">
                        <a:avLst/>
                      </a:prstGeom>
                      <a:solidFill>
                        <a:srgbClr val="FFFFFF"/>
                      </a:solidFill>
                      <a:ln w="9525">
                        <a:noFill/>
                        <a:miter lim="800000"/>
                        <a:headEnd/>
                        <a:tailEnd/>
                      </a:ln>
                    </wps:spPr>
                    <wps:txbx>
                      <w:txbxContent>
                        <w:p w14:paraId="3A695C51" w14:textId="77777777" w:rsidR="003F622D" w:rsidRDefault="003F622D" w:rsidP="003F622D">
                          <w:pPr>
                            <w:spacing w:before="0"/>
                          </w:pPr>
                          <w:r w:rsidRPr="003F622D">
                            <w:rPr>
                              <w:rFonts w:ascii="Segoe UI Semibold" w:hAnsi="Segoe UI Semibold" w:cs="Segoe UI Semibold"/>
                              <w:noProof/>
                              <w:color w:val="365F91" w:themeColor="accent1" w:themeShade="BF"/>
                              <w:sz w:val="22"/>
                              <w:szCs w:val="22"/>
                            </w:rPr>
                            <w:t>Environmental Review Checklist</w:t>
                          </w:r>
                        </w:p>
                      </w:txbxContent>
                    </wps:txbx>
                    <wps:bodyPr rot="0" vert="horz" wrap="square" lIns="91440" tIns="45720" rIns="91440" bIns="45720" anchor="ctr" anchorCtr="0">
                      <a:noAutofit/>
                    </wps:bodyPr>
                  </wps:wsp>
                </a:graphicData>
              </a:graphic>
            </wp:inline>
          </w:drawing>
        </mc:Choice>
        <mc:Fallback>
          <w:pict>
            <v:shapetype w14:anchorId="30ADDF2C" id="_x0000_t202" coordsize="21600,21600" o:spt="202" path="m,l,21600r21600,l21600,xe">
              <v:stroke joinstyle="miter"/>
              <v:path gradientshapeok="t" o:connecttype="rect"/>
            </v:shapetype>
            <v:shape id="_x0000_s1027" type="#_x0000_t202" style="width:185.9pt;height:2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" stroked="f">
              <v:textbox>
                <w:txbxContent>
                  <w:p w14:paraId="3A695C51" w14:textId="77777777" w:rsidR="003F622D" w:rsidRDefault="003F622D" w:rsidP="003F622D">
                    <w:pPr>
                      <w:spacing w:before="0"/>
                    </w:pPr>
                    <w:r w:rsidRPr="003F622D">
                      <w:rPr>
                        <w:rFonts w:ascii="Segoe UI Semibold" w:hAnsi="Segoe UI Semibold" w:cs="Segoe UI Semibold"/>
                        <w:noProof/>
                        <w:color w:val="365F91" w:themeColor="accent1" w:themeShade="BF"/>
                        <w:sz w:val="22"/>
                        <w:szCs w:val="22"/>
                      </w:rPr>
                      <w:t>Environmental Review Checklist</w:t>
                    </w:r>
                  </w:p>
                </w:txbxContent>
              </v:textbox>
              <w10:anchorlock/>
            </v:shape>
          </w:pict>
        </mc:Fallback>
      </mc:AlternateContent>
    </w:r>
    <w:r>
      <w:rPr>
        <w:noProof/>
      </w:rPr>
      <w:tab/>
    </w:r>
    <w:r>
      <w:rPr>
        <w:rFonts w:ascii="Courier New" w:hAnsi="Courier New" w:cs="Courier New"/>
        <w:noProof/>
      </w:rPr>
      <w:drawing>
        <wp:inline distT="0" distB="0" distL="0" distR="0" wp14:anchorId="49F3224B" wp14:editId="0F77615A">
          <wp:extent cx="905256" cy="384048"/>
          <wp:effectExtent l="0" t="0" r="0" b="0"/>
          <wp:docPr id="943001764" name="Picture 9430017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5256" cy="3840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AE1"/>
    <w:multiLevelType w:val="hybridMultilevel"/>
    <w:tmpl w:val="532E7060"/>
    <w:lvl w:ilvl="0" w:tplc="7B7259F4">
      <w:start w:val="1"/>
      <w:numFmt w:val="lowerLetter"/>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15:restartNumberingAfterBreak="0">
    <w:nsid w:val="02A3561C"/>
    <w:multiLevelType w:val="hybridMultilevel"/>
    <w:tmpl w:val="78F24548"/>
    <w:lvl w:ilvl="0" w:tplc="52F26300">
      <w:start w:val="1"/>
      <w:numFmt w:val="decimal"/>
      <w:pStyle w:val="Listline1bold"/>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103C2"/>
    <w:multiLevelType w:val="hybridMultilevel"/>
    <w:tmpl w:val="985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7CA0"/>
    <w:multiLevelType w:val="multilevel"/>
    <w:tmpl w:val="F1CE0E5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856FB2"/>
    <w:multiLevelType w:val="multilevel"/>
    <w:tmpl w:val="CEE231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EE73DB2"/>
    <w:multiLevelType w:val="hybridMultilevel"/>
    <w:tmpl w:val="56FC5424"/>
    <w:lvl w:ilvl="0" w:tplc="72720E7E">
      <w:start w:val="1"/>
      <w:numFmt w:val="decimal"/>
      <w:lvlText w:val="%1."/>
      <w:lvlJc w:val="left"/>
      <w:pPr>
        <w:ind w:left="1080" w:hanging="360"/>
      </w:pPr>
    </w:lvl>
    <w:lvl w:ilvl="1" w:tplc="3D76498A">
      <w:start w:val="1"/>
      <w:numFmt w:val="lowerLetter"/>
      <w:lvlText w:val="%2."/>
      <w:lvlJc w:val="left"/>
      <w:pPr>
        <w:ind w:left="1800" w:hanging="360"/>
      </w:pPr>
    </w:lvl>
    <w:lvl w:ilvl="2" w:tplc="AF34DCD4">
      <w:start w:val="1"/>
      <w:numFmt w:val="lowerRoman"/>
      <w:lvlText w:val="%3."/>
      <w:lvlJc w:val="right"/>
      <w:pPr>
        <w:ind w:left="2520" w:hanging="180"/>
      </w:pPr>
    </w:lvl>
    <w:lvl w:ilvl="3" w:tplc="6A522E8A">
      <w:start w:val="1"/>
      <w:numFmt w:val="decimal"/>
      <w:lvlText w:val="%4."/>
      <w:lvlJc w:val="left"/>
      <w:pPr>
        <w:ind w:left="3240" w:hanging="360"/>
      </w:pPr>
    </w:lvl>
    <w:lvl w:ilvl="4" w:tplc="D3422242">
      <w:start w:val="1"/>
      <w:numFmt w:val="lowerLetter"/>
      <w:lvlText w:val="%5."/>
      <w:lvlJc w:val="left"/>
      <w:pPr>
        <w:ind w:left="3960" w:hanging="360"/>
      </w:pPr>
    </w:lvl>
    <w:lvl w:ilvl="5" w:tplc="C1B49634">
      <w:start w:val="1"/>
      <w:numFmt w:val="lowerRoman"/>
      <w:lvlText w:val="%6."/>
      <w:lvlJc w:val="right"/>
      <w:pPr>
        <w:ind w:left="4680" w:hanging="180"/>
      </w:pPr>
    </w:lvl>
    <w:lvl w:ilvl="6" w:tplc="BF72F354">
      <w:start w:val="1"/>
      <w:numFmt w:val="decimal"/>
      <w:lvlText w:val="%7."/>
      <w:lvlJc w:val="left"/>
      <w:pPr>
        <w:ind w:left="5400" w:hanging="360"/>
      </w:pPr>
    </w:lvl>
    <w:lvl w:ilvl="7" w:tplc="9836EA76">
      <w:start w:val="1"/>
      <w:numFmt w:val="lowerLetter"/>
      <w:lvlText w:val="%8."/>
      <w:lvlJc w:val="left"/>
      <w:pPr>
        <w:ind w:left="6120" w:hanging="360"/>
      </w:pPr>
    </w:lvl>
    <w:lvl w:ilvl="8" w:tplc="63F0780E">
      <w:start w:val="1"/>
      <w:numFmt w:val="lowerRoman"/>
      <w:lvlText w:val="%9."/>
      <w:lvlJc w:val="right"/>
      <w:pPr>
        <w:ind w:left="6840" w:hanging="180"/>
      </w:pPr>
    </w:lvl>
  </w:abstractNum>
  <w:abstractNum w:abstractNumId="6" w15:restartNumberingAfterBreak="0">
    <w:nsid w:val="104ADEC2"/>
    <w:multiLevelType w:val="hybridMultilevel"/>
    <w:tmpl w:val="245E6C18"/>
    <w:lvl w:ilvl="0" w:tplc="4DE24660">
      <w:start w:val="1"/>
      <w:numFmt w:val="decimal"/>
      <w:lvlText w:val="%1."/>
      <w:lvlJc w:val="left"/>
      <w:pPr>
        <w:ind w:left="1080" w:hanging="360"/>
      </w:pPr>
    </w:lvl>
    <w:lvl w:ilvl="1" w:tplc="677A1816">
      <w:start w:val="1"/>
      <w:numFmt w:val="lowerLetter"/>
      <w:lvlText w:val="%2."/>
      <w:lvlJc w:val="left"/>
      <w:pPr>
        <w:ind w:left="1800" w:hanging="360"/>
      </w:pPr>
    </w:lvl>
    <w:lvl w:ilvl="2" w:tplc="6F545CA0">
      <w:start w:val="1"/>
      <w:numFmt w:val="lowerRoman"/>
      <w:lvlText w:val="%3."/>
      <w:lvlJc w:val="right"/>
      <w:pPr>
        <w:ind w:left="2520" w:hanging="180"/>
      </w:pPr>
    </w:lvl>
    <w:lvl w:ilvl="3" w:tplc="D0A4D734">
      <w:start w:val="1"/>
      <w:numFmt w:val="decimal"/>
      <w:lvlText w:val="%4."/>
      <w:lvlJc w:val="left"/>
      <w:pPr>
        <w:ind w:left="3240" w:hanging="360"/>
      </w:pPr>
    </w:lvl>
    <w:lvl w:ilvl="4" w:tplc="78EED508">
      <w:start w:val="1"/>
      <w:numFmt w:val="lowerLetter"/>
      <w:lvlText w:val="%5."/>
      <w:lvlJc w:val="left"/>
      <w:pPr>
        <w:ind w:left="3960" w:hanging="360"/>
      </w:pPr>
    </w:lvl>
    <w:lvl w:ilvl="5" w:tplc="14382FFA">
      <w:start w:val="1"/>
      <w:numFmt w:val="lowerRoman"/>
      <w:lvlText w:val="%6."/>
      <w:lvlJc w:val="right"/>
      <w:pPr>
        <w:ind w:left="4680" w:hanging="180"/>
      </w:pPr>
    </w:lvl>
    <w:lvl w:ilvl="6" w:tplc="1A00E940">
      <w:start w:val="1"/>
      <w:numFmt w:val="decimal"/>
      <w:lvlText w:val="%7."/>
      <w:lvlJc w:val="left"/>
      <w:pPr>
        <w:ind w:left="5400" w:hanging="360"/>
      </w:pPr>
    </w:lvl>
    <w:lvl w:ilvl="7" w:tplc="FC24BBDE">
      <w:start w:val="1"/>
      <w:numFmt w:val="lowerLetter"/>
      <w:lvlText w:val="%8."/>
      <w:lvlJc w:val="left"/>
      <w:pPr>
        <w:ind w:left="6120" w:hanging="360"/>
      </w:pPr>
    </w:lvl>
    <w:lvl w:ilvl="8" w:tplc="B78E2FEC">
      <w:start w:val="1"/>
      <w:numFmt w:val="lowerRoman"/>
      <w:lvlText w:val="%9."/>
      <w:lvlJc w:val="right"/>
      <w:pPr>
        <w:ind w:left="6840" w:hanging="180"/>
      </w:pPr>
    </w:lvl>
  </w:abstractNum>
  <w:abstractNum w:abstractNumId="7" w15:restartNumberingAfterBreak="0">
    <w:nsid w:val="146DBFA0"/>
    <w:multiLevelType w:val="hybridMultilevel"/>
    <w:tmpl w:val="BB4A830C"/>
    <w:lvl w:ilvl="0" w:tplc="E3D4C1A0">
      <w:start w:val="1"/>
      <w:numFmt w:val="decimal"/>
      <w:lvlText w:val="%1."/>
      <w:lvlJc w:val="left"/>
      <w:pPr>
        <w:ind w:left="1080" w:hanging="360"/>
      </w:pPr>
    </w:lvl>
    <w:lvl w:ilvl="1" w:tplc="BC72F042">
      <w:start w:val="1"/>
      <w:numFmt w:val="lowerLetter"/>
      <w:lvlText w:val="%2."/>
      <w:lvlJc w:val="left"/>
      <w:pPr>
        <w:ind w:left="1800" w:hanging="360"/>
      </w:pPr>
    </w:lvl>
    <w:lvl w:ilvl="2" w:tplc="B16C188A">
      <w:start w:val="1"/>
      <w:numFmt w:val="lowerRoman"/>
      <w:lvlText w:val="%3."/>
      <w:lvlJc w:val="right"/>
      <w:pPr>
        <w:ind w:left="2520" w:hanging="180"/>
      </w:pPr>
    </w:lvl>
    <w:lvl w:ilvl="3" w:tplc="CA1AE5E4">
      <w:start w:val="1"/>
      <w:numFmt w:val="decimal"/>
      <w:lvlText w:val="%4."/>
      <w:lvlJc w:val="left"/>
      <w:pPr>
        <w:ind w:left="3240" w:hanging="360"/>
      </w:pPr>
    </w:lvl>
    <w:lvl w:ilvl="4" w:tplc="1DB40AF8">
      <w:start w:val="1"/>
      <w:numFmt w:val="lowerLetter"/>
      <w:lvlText w:val="%5."/>
      <w:lvlJc w:val="left"/>
      <w:pPr>
        <w:ind w:left="3960" w:hanging="360"/>
      </w:pPr>
    </w:lvl>
    <w:lvl w:ilvl="5" w:tplc="304AF602">
      <w:start w:val="1"/>
      <w:numFmt w:val="lowerRoman"/>
      <w:lvlText w:val="%6."/>
      <w:lvlJc w:val="right"/>
      <w:pPr>
        <w:ind w:left="4680" w:hanging="180"/>
      </w:pPr>
    </w:lvl>
    <w:lvl w:ilvl="6" w:tplc="33E2E46E">
      <w:start w:val="1"/>
      <w:numFmt w:val="decimal"/>
      <w:lvlText w:val="%7."/>
      <w:lvlJc w:val="left"/>
      <w:pPr>
        <w:ind w:left="5400" w:hanging="360"/>
      </w:pPr>
    </w:lvl>
    <w:lvl w:ilvl="7" w:tplc="0EF2CBCE">
      <w:start w:val="1"/>
      <w:numFmt w:val="lowerLetter"/>
      <w:lvlText w:val="%8."/>
      <w:lvlJc w:val="left"/>
      <w:pPr>
        <w:ind w:left="6120" w:hanging="360"/>
      </w:pPr>
    </w:lvl>
    <w:lvl w:ilvl="8" w:tplc="589CE218">
      <w:start w:val="1"/>
      <w:numFmt w:val="lowerRoman"/>
      <w:lvlText w:val="%9."/>
      <w:lvlJc w:val="right"/>
      <w:pPr>
        <w:ind w:left="6840" w:hanging="180"/>
      </w:pPr>
    </w:lvl>
  </w:abstractNum>
  <w:abstractNum w:abstractNumId="8" w15:restartNumberingAfterBreak="0">
    <w:nsid w:val="19E63F22"/>
    <w:multiLevelType w:val="hybridMultilevel"/>
    <w:tmpl w:val="EB687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C5791"/>
    <w:multiLevelType w:val="multilevel"/>
    <w:tmpl w:val="4A169CB8"/>
    <w:lvl w:ilvl="0">
      <w:start w:val="1"/>
      <w:numFmt w:val="decimal"/>
      <w:lvlText w:val="%1."/>
      <w:lvlJc w:val="left"/>
      <w:pPr>
        <w:ind w:left="720" w:hanging="540"/>
      </w:pPr>
      <w:rPr>
        <w:rFonts w:hint="default"/>
        <w:b w:val="0"/>
        <w:bCs/>
        <w:i w:val="0"/>
        <w:color w:val="auto"/>
      </w:rPr>
    </w:lvl>
    <w:lvl w:ilvl="1">
      <w:start w:val="1"/>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0D86D9"/>
    <w:multiLevelType w:val="hybridMultilevel"/>
    <w:tmpl w:val="0D0018B2"/>
    <w:lvl w:ilvl="0" w:tplc="C2780D2C">
      <w:start w:val="1"/>
      <w:numFmt w:val="decimal"/>
      <w:lvlText w:val="%1."/>
      <w:lvlJc w:val="left"/>
      <w:pPr>
        <w:ind w:left="720" w:hanging="360"/>
      </w:pPr>
    </w:lvl>
    <w:lvl w:ilvl="1" w:tplc="9D16F486">
      <w:start w:val="1"/>
      <w:numFmt w:val="lowerLetter"/>
      <w:lvlText w:val="%2."/>
      <w:lvlJc w:val="left"/>
      <w:pPr>
        <w:ind w:left="1440" w:hanging="360"/>
      </w:pPr>
    </w:lvl>
    <w:lvl w:ilvl="2" w:tplc="38AEE5DC">
      <w:start w:val="1"/>
      <w:numFmt w:val="lowerRoman"/>
      <w:lvlText w:val="%3."/>
      <w:lvlJc w:val="right"/>
      <w:pPr>
        <w:ind w:left="2160" w:hanging="180"/>
      </w:pPr>
    </w:lvl>
    <w:lvl w:ilvl="3" w:tplc="E5BC15C6">
      <w:start w:val="1"/>
      <w:numFmt w:val="decimal"/>
      <w:lvlText w:val="%4."/>
      <w:lvlJc w:val="left"/>
      <w:pPr>
        <w:ind w:left="2880" w:hanging="360"/>
      </w:pPr>
    </w:lvl>
    <w:lvl w:ilvl="4" w:tplc="CD50FB5A">
      <w:start w:val="1"/>
      <w:numFmt w:val="lowerLetter"/>
      <w:lvlText w:val="%5."/>
      <w:lvlJc w:val="left"/>
      <w:pPr>
        <w:ind w:left="3600" w:hanging="360"/>
      </w:pPr>
    </w:lvl>
    <w:lvl w:ilvl="5" w:tplc="33BAD2D8">
      <w:start w:val="1"/>
      <w:numFmt w:val="lowerRoman"/>
      <w:lvlText w:val="%6."/>
      <w:lvlJc w:val="right"/>
      <w:pPr>
        <w:ind w:left="4320" w:hanging="180"/>
      </w:pPr>
    </w:lvl>
    <w:lvl w:ilvl="6" w:tplc="5BBCBDC6">
      <w:start w:val="1"/>
      <w:numFmt w:val="decimal"/>
      <w:lvlText w:val="%7."/>
      <w:lvlJc w:val="left"/>
      <w:pPr>
        <w:ind w:left="5040" w:hanging="360"/>
      </w:pPr>
    </w:lvl>
    <w:lvl w:ilvl="7" w:tplc="05AE427A">
      <w:start w:val="1"/>
      <w:numFmt w:val="lowerLetter"/>
      <w:lvlText w:val="%8."/>
      <w:lvlJc w:val="left"/>
      <w:pPr>
        <w:ind w:left="5760" w:hanging="360"/>
      </w:pPr>
    </w:lvl>
    <w:lvl w:ilvl="8" w:tplc="C00E7B50">
      <w:start w:val="1"/>
      <w:numFmt w:val="lowerRoman"/>
      <w:lvlText w:val="%9."/>
      <w:lvlJc w:val="right"/>
      <w:pPr>
        <w:ind w:left="6480" w:hanging="180"/>
      </w:pPr>
    </w:lvl>
  </w:abstractNum>
  <w:abstractNum w:abstractNumId="11" w15:restartNumberingAfterBreak="0">
    <w:nsid w:val="2DBBB332"/>
    <w:multiLevelType w:val="hybridMultilevel"/>
    <w:tmpl w:val="5E26711E"/>
    <w:lvl w:ilvl="0" w:tplc="EA905568">
      <w:start w:val="1"/>
      <w:numFmt w:val="decimal"/>
      <w:lvlText w:val="%1."/>
      <w:lvlJc w:val="left"/>
      <w:pPr>
        <w:ind w:left="1080" w:hanging="360"/>
      </w:pPr>
    </w:lvl>
    <w:lvl w:ilvl="1" w:tplc="0FBAA094">
      <w:start w:val="1"/>
      <w:numFmt w:val="lowerLetter"/>
      <w:lvlText w:val="%2."/>
      <w:lvlJc w:val="left"/>
      <w:pPr>
        <w:ind w:left="1800" w:hanging="360"/>
      </w:pPr>
    </w:lvl>
    <w:lvl w:ilvl="2" w:tplc="F968CAD0">
      <w:start w:val="1"/>
      <w:numFmt w:val="lowerRoman"/>
      <w:lvlText w:val="%3."/>
      <w:lvlJc w:val="right"/>
      <w:pPr>
        <w:ind w:left="2520" w:hanging="180"/>
      </w:pPr>
    </w:lvl>
    <w:lvl w:ilvl="3" w:tplc="2FDECF7E">
      <w:start w:val="1"/>
      <w:numFmt w:val="decimal"/>
      <w:lvlText w:val="%4."/>
      <w:lvlJc w:val="left"/>
      <w:pPr>
        <w:ind w:left="3240" w:hanging="360"/>
      </w:pPr>
    </w:lvl>
    <w:lvl w:ilvl="4" w:tplc="9F2A9810">
      <w:start w:val="1"/>
      <w:numFmt w:val="lowerLetter"/>
      <w:lvlText w:val="%5."/>
      <w:lvlJc w:val="left"/>
      <w:pPr>
        <w:ind w:left="3960" w:hanging="360"/>
      </w:pPr>
    </w:lvl>
    <w:lvl w:ilvl="5" w:tplc="0AE08B0C">
      <w:start w:val="1"/>
      <w:numFmt w:val="lowerRoman"/>
      <w:lvlText w:val="%6."/>
      <w:lvlJc w:val="right"/>
      <w:pPr>
        <w:ind w:left="4680" w:hanging="180"/>
      </w:pPr>
    </w:lvl>
    <w:lvl w:ilvl="6" w:tplc="CCAED412">
      <w:start w:val="1"/>
      <w:numFmt w:val="decimal"/>
      <w:lvlText w:val="%7."/>
      <w:lvlJc w:val="left"/>
      <w:pPr>
        <w:ind w:left="5400" w:hanging="360"/>
      </w:pPr>
    </w:lvl>
    <w:lvl w:ilvl="7" w:tplc="5ED2F97E">
      <w:start w:val="1"/>
      <w:numFmt w:val="lowerLetter"/>
      <w:lvlText w:val="%8."/>
      <w:lvlJc w:val="left"/>
      <w:pPr>
        <w:ind w:left="6120" w:hanging="360"/>
      </w:pPr>
    </w:lvl>
    <w:lvl w:ilvl="8" w:tplc="F4F275D8">
      <w:start w:val="1"/>
      <w:numFmt w:val="lowerRoman"/>
      <w:lvlText w:val="%9."/>
      <w:lvlJc w:val="right"/>
      <w:pPr>
        <w:ind w:left="6840" w:hanging="180"/>
      </w:pPr>
    </w:lvl>
  </w:abstractNum>
  <w:abstractNum w:abstractNumId="12" w15:restartNumberingAfterBreak="0">
    <w:nsid w:val="334A63D5"/>
    <w:multiLevelType w:val="multilevel"/>
    <w:tmpl w:val="487AFBAA"/>
    <w:lvl w:ilvl="0">
      <w:start w:val="1"/>
      <w:numFmt w:val="decimal"/>
      <w:lvlText w:val="%1."/>
      <w:lvlJc w:val="left"/>
      <w:pPr>
        <w:ind w:left="720" w:hanging="540"/>
      </w:pPr>
      <w:rPr>
        <w:rFonts w:hint="default"/>
        <w:b w:val="0"/>
        <w:bCs/>
        <w:i w:val="0"/>
        <w:color w:val="auto"/>
      </w:rPr>
    </w:lvl>
    <w:lvl w:ilvl="1">
      <w:start w:val="1"/>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8A69CD"/>
    <w:multiLevelType w:val="hybridMultilevel"/>
    <w:tmpl w:val="A2BA5D5A"/>
    <w:lvl w:ilvl="0" w:tplc="B738644C">
      <w:start w:val="1"/>
      <w:numFmt w:val="decimal"/>
      <w:lvlText w:val="%1."/>
      <w:lvlJc w:val="left"/>
      <w:pPr>
        <w:ind w:left="1080" w:hanging="360"/>
      </w:pPr>
    </w:lvl>
    <w:lvl w:ilvl="1" w:tplc="176ABCCA">
      <w:start w:val="1"/>
      <w:numFmt w:val="lowerLetter"/>
      <w:lvlText w:val="%2."/>
      <w:lvlJc w:val="left"/>
      <w:pPr>
        <w:ind w:left="1800" w:hanging="360"/>
      </w:pPr>
    </w:lvl>
    <w:lvl w:ilvl="2" w:tplc="128E5664">
      <w:start w:val="1"/>
      <w:numFmt w:val="lowerRoman"/>
      <w:lvlText w:val="%3."/>
      <w:lvlJc w:val="right"/>
      <w:pPr>
        <w:ind w:left="2520" w:hanging="180"/>
      </w:pPr>
    </w:lvl>
    <w:lvl w:ilvl="3" w:tplc="B3CE9C14">
      <w:start w:val="1"/>
      <w:numFmt w:val="decimal"/>
      <w:lvlText w:val="%4."/>
      <w:lvlJc w:val="left"/>
      <w:pPr>
        <w:ind w:left="3240" w:hanging="360"/>
      </w:pPr>
    </w:lvl>
    <w:lvl w:ilvl="4" w:tplc="110EB6DC">
      <w:start w:val="1"/>
      <w:numFmt w:val="lowerLetter"/>
      <w:lvlText w:val="%5."/>
      <w:lvlJc w:val="left"/>
      <w:pPr>
        <w:ind w:left="3960" w:hanging="360"/>
      </w:pPr>
    </w:lvl>
    <w:lvl w:ilvl="5" w:tplc="BAAE59CA">
      <w:start w:val="1"/>
      <w:numFmt w:val="lowerRoman"/>
      <w:lvlText w:val="%6."/>
      <w:lvlJc w:val="right"/>
      <w:pPr>
        <w:ind w:left="4680" w:hanging="180"/>
      </w:pPr>
    </w:lvl>
    <w:lvl w:ilvl="6" w:tplc="28525482">
      <w:start w:val="1"/>
      <w:numFmt w:val="decimal"/>
      <w:lvlText w:val="%7."/>
      <w:lvlJc w:val="left"/>
      <w:pPr>
        <w:ind w:left="5400" w:hanging="360"/>
      </w:pPr>
    </w:lvl>
    <w:lvl w:ilvl="7" w:tplc="671C18D8">
      <w:start w:val="1"/>
      <w:numFmt w:val="lowerLetter"/>
      <w:lvlText w:val="%8."/>
      <w:lvlJc w:val="left"/>
      <w:pPr>
        <w:ind w:left="6120" w:hanging="360"/>
      </w:pPr>
    </w:lvl>
    <w:lvl w:ilvl="8" w:tplc="9020A67A">
      <w:start w:val="1"/>
      <w:numFmt w:val="lowerRoman"/>
      <w:lvlText w:val="%9."/>
      <w:lvlJc w:val="right"/>
      <w:pPr>
        <w:ind w:left="6840" w:hanging="180"/>
      </w:pPr>
    </w:lvl>
  </w:abstractNum>
  <w:abstractNum w:abstractNumId="14" w15:restartNumberingAfterBreak="0">
    <w:nsid w:val="381210D4"/>
    <w:multiLevelType w:val="hybridMultilevel"/>
    <w:tmpl w:val="EF82DE88"/>
    <w:lvl w:ilvl="0" w:tplc="86107AF0">
      <w:start w:val="1"/>
      <w:numFmt w:val="decimal"/>
      <w:lvlText w:val="%1."/>
      <w:lvlJc w:val="left"/>
      <w:pPr>
        <w:ind w:left="1080" w:hanging="360"/>
      </w:pPr>
    </w:lvl>
    <w:lvl w:ilvl="1" w:tplc="B45CA0C4">
      <w:start w:val="1"/>
      <w:numFmt w:val="lowerLetter"/>
      <w:lvlText w:val="%2."/>
      <w:lvlJc w:val="left"/>
      <w:pPr>
        <w:ind w:left="1800" w:hanging="360"/>
      </w:pPr>
    </w:lvl>
    <w:lvl w:ilvl="2" w:tplc="0F5ED328">
      <w:start w:val="1"/>
      <w:numFmt w:val="lowerRoman"/>
      <w:lvlText w:val="%3."/>
      <w:lvlJc w:val="right"/>
      <w:pPr>
        <w:ind w:left="2520" w:hanging="180"/>
      </w:pPr>
    </w:lvl>
    <w:lvl w:ilvl="3" w:tplc="3CC01BA0">
      <w:start w:val="1"/>
      <w:numFmt w:val="decimal"/>
      <w:lvlText w:val="%4."/>
      <w:lvlJc w:val="left"/>
      <w:pPr>
        <w:ind w:left="3240" w:hanging="360"/>
      </w:pPr>
    </w:lvl>
    <w:lvl w:ilvl="4" w:tplc="4C5CFDB4">
      <w:start w:val="1"/>
      <w:numFmt w:val="lowerLetter"/>
      <w:lvlText w:val="%5."/>
      <w:lvlJc w:val="left"/>
      <w:pPr>
        <w:ind w:left="3960" w:hanging="360"/>
      </w:pPr>
    </w:lvl>
    <w:lvl w:ilvl="5" w:tplc="8DAA53CA">
      <w:start w:val="1"/>
      <w:numFmt w:val="lowerRoman"/>
      <w:lvlText w:val="%6."/>
      <w:lvlJc w:val="right"/>
      <w:pPr>
        <w:ind w:left="4680" w:hanging="180"/>
      </w:pPr>
    </w:lvl>
    <w:lvl w:ilvl="6" w:tplc="BDBC48EA">
      <w:start w:val="1"/>
      <w:numFmt w:val="decimal"/>
      <w:lvlText w:val="%7."/>
      <w:lvlJc w:val="left"/>
      <w:pPr>
        <w:ind w:left="5400" w:hanging="360"/>
      </w:pPr>
    </w:lvl>
    <w:lvl w:ilvl="7" w:tplc="C2223C24">
      <w:start w:val="1"/>
      <w:numFmt w:val="lowerLetter"/>
      <w:lvlText w:val="%8."/>
      <w:lvlJc w:val="left"/>
      <w:pPr>
        <w:ind w:left="6120" w:hanging="360"/>
      </w:pPr>
    </w:lvl>
    <w:lvl w:ilvl="8" w:tplc="9F6C6666">
      <w:start w:val="1"/>
      <w:numFmt w:val="lowerRoman"/>
      <w:lvlText w:val="%9."/>
      <w:lvlJc w:val="right"/>
      <w:pPr>
        <w:ind w:left="6840" w:hanging="180"/>
      </w:pPr>
    </w:lvl>
  </w:abstractNum>
  <w:abstractNum w:abstractNumId="15" w15:restartNumberingAfterBreak="0">
    <w:nsid w:val="38B24BCF"/>
    <w:multiLevelType w:val="hybridMultilevel"/>
    <w:tmpl w:val="E116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67BE4"/>
    <w:multiLevelType w:val="multilevel"/>
    <w:tmpl w:val="4756F9F6"/>
    <w:lvl w:ilvl="0">
      <w:start w:val="1"/>
      <w:numFmt w:val="decimal"/>
      <w:lvlText w:val="%1."/>
      <w:lvlJc w:val="left"/>
      <w:pPr>
        <w:ind w:left="720" w:hanging="540"/>
      </w:pPr>
      <w:rPr>
        <w:rFonts w:hint="default"/>
        <w:b w:val="0"/>
        <w:bCs/>
        <w:i w:val="0"/>
        <w:color w:val="auto"/>
      </w:rPr>
    </w:lvl>
    <w:lvl w:ilvl="1">
      <w:start w:val="5"/>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D0F643"/>
    <w:multiLevelType w:val="hybridMultilevel"/>
    <w:tmpl w:val="594C1B82"/>
    <w:lvl w:ilvl="0" w:tplc="CE622EC2">
      <w:start w:val="1"/>
      <w:numFmt w:val="decimal"/>
      <w:lvlText w:val="%1."/>
      <w:lvlJc w:val="left"/>
      <w:pPr>
        <w:ind w:left="720" w:hanging="360"/>
      </w:pPr>
    </w:lvl>
    <w:lvl w:ilvl="1" w:tplc="369C7776">
      <w:start w:val="1"/>
      <w:numFmt w:val="lowerLetter"/>
      <w:lvlText w:val="%2."/>
      <w:lvlJc w:val="left"/>
      <w:pPr>
        <w:ind w:left="1440" w:hanging="360"/>
      </w:pPr>
    </w:lvl>
    <w:lvl w:ilvl="2" w:tplc="78220F62">
      <w:start w:val="1"/>
      <w:numFmt w:val="lowerRoman"/>
      <w:lvlText w:val="%3."/>
      <w:lvlJc w:val="right"/>
      <w:pPr>
        <w:ind w:left="2160" w:hanging="180"/>
      </w:pPr>
    </w:lvl>
    <w:lvl w:ilvl="3" w:tplc="7BFCFB78">
      <w:start w:val="1"/>
      <w:numFmt w:val="decimal"/>
      <w:lvlText w:val="%4."/>
      <w:lvlJc w:val="left"/>
      <w:pPr>
        <w:ind w:left="2880" w:hanging="360"/>
      </w:pPr>
    </w:lvl>
    <w:lvl w:ilvl="4" w:tplc="D60E68F8">
      <w:start w:val="1"/>
      <w:numFmt w:val="lowerLetter"/>
      <w:lvlText w:val="%5."/>
      <w:lvlJc w:val="left"/>
      <w:pPr>
        <w:ind w:left="3600" w:hanging="360"/>
      </w:pPr>
    </w:lvl>
    <w:lvl w:ilvl="5" w:tplc="636CBF20">
      <w:start w:val="1"/>
      <w:numFmt w:val="lowerRoman"/>
      <w:lvlText w:val="%6."/>
      <w:lvlJc w:val="right"/>
      <w:pPr>
        <w:ind w:left="4320" w:hanging="180"/>
      </w:pPr>
    </w:lvl>
    <w:lvl w:ilvl="6" w:tplc="BAA4D5FC">
      <w:start w:val="1"/>
      <w:numFmt w:val="decimal"/>
      <w:lvlText w:val="%7."/>
      <w:lvlJc w:val="left"/>
      <w:pPr>
        <w:ind w:left="5040" w:hanging="360"/>
      </w:pPr>
    </w:lvl>
    <w:lvl w:ilvl="7" w:tplc="C1849EC6">
      <w:start w:val="1"/>
      <w:numFmt w:val="lowerLetter"/>
      <w:lvlText w:val="%8."/>
      <w:lvlJc w:val="left"/>
      <w:pPr>
        <w:ind w:left="5760" w:hanging="360"/>
      </w:pPr>
    </w:lvl>
    <w:lvl w:ilvl="8" w:tplc="B8C61D6C">
      <w:start w:val="1"/>
      <w:numFmt w:val="lowerRoman"/>
      <w:lvlText w:val="%9."/>
      <w:lvlJc w:val="right"/>
      <w:pPr>
        <w:ind w:left="6480" w:hanging="180"/>
      </w:pPr>
    </w:lvl>
  </w:abstractNum>
  <w:abstractNum w:abstractNumId="18" w15:restartNumberingAfterBreak="0">
    <w:nsid w:val="455022D1"/>
    <w:multiLevelType w:val="hybridMultilevel"/>
    <w:tmpl w:val="A5CADB9E"/>
    <w:lvl w:ilvl="0" w:tplc="C576E636">
      <w:start w:val="1"/>
      <w:numFmt w:val="decimal"/>
      <w:lvlText w:val="%1."/>
      <w:lvlJc w:val="left"/>
      <w:pPr>
        <w:ind w:left="1080" w:hanging="360"/>
      </w:pPr>
    </w:lvl>
    <w:lvl w:ilvl="1" w:tplc="44C2195C">
      <w:start w:val="1"/>
      <w:numFmt w:val="lowerLetter"/>
      <w:lvlText w:val="%2."/>
      <w:lvlJc w:val="left"/>
      <w:pPr>
        <w:ind w:left="1800" w:hanging="360"/>
      </w:pPr>
    </w:lvl>
    <w:lvl w:ilvl="2" w:tplc="67ACC1C4">
      <w:start w:val="1"/>
      <w:numFmt w:val="lowerRoman"/>
      <w:lvlText w:val="%3."/>
      <w:lvlJc w:val="right"/>
      <w:pPr>
        <w:ind w:left="2520" w:hanging="180"/>
      </w:pPr>
    </w:lvl>
    <w:lvl w:ilvl="3" w:tplc="20DAB7EC">
      <w:start w:val="1"/>
      <w:numFmt w:val="decimal"/>
      <w:lvlText w:val="%4."/>
      <w:lvlJc w:val="left"/>
      <w:pPr>
        <w:ind w:left="3240" w:hanging="360"/>
      </w:pPr>
    </w:lvl>
    <w:lvl w:ilvl="4" w:tplc="55D2AAC2">
      <w:start w:val="1"/>
      <w:numFmt w:val="lowerLetter"/>
      <w:lvlText w:val="%5."/>
      <w:lvlJc w:val="left"/>
      <w:pPr>
        <w:ind w:left="3960" w:hanging="360"/>
      </w:pPr>
    </w:lvl>
    <w:lvl w:ilvl="5" w:tplc="427CE72C">
      <w:start w:val="1"/>
      <w:numFmt w:val="lowerRoman"/>
      <w:lvlText w:val="%6."/>
      <w:lvlJc w:val="right"/>
      <w:pPr>
        <w:ind w:left="4680" w:hanging="180"/>
      </w:pPr>
    </w:lvl>
    <w:lvl w:ilvl="6" w:tplc="2C2848C6">
      <w:start w:val="1"/>
      <w:numFmt w:val="decimal"/>
      <w:lvlText w:val="%7."/>
      <w:lvlJc w:val="left"/>
      <w:pPr>
        <w:ind w:left="5400" w:hanging="360"/>
      </w:pPr>
    </w:lvl>
    <w:lvl w:ilvl="7" w:tplc="312E2D5E">
      <w:start w:val="1"/>
      <w:numFmt w:val="lowerLetter"/>
      <w:lvlText w:val="%8."/>
      <w:lvlJc w:val="left"/>
      <w:pPr>
        <w:ind w:left="6120" w:hanging="360"/>
      </w:pPr>
    </w:lvl>
    <w:lvl w:ilvl="8" w:tplc="B568D6C2">
      <w:start w:val="1"/>
      <w:numFmt w:val="lowerRoman"/>
      <w:lvlText w:val="%9."/>
      <w:lvlJc w:val="right"/>
      <w:pPr>
        <w:ind w:left="6840" w:hanging="180"/>
      </w:pPr>
    </w:lvl>
  </w:abstractNum>
  <w:abstractNum w:abstractNumId="19" w15:restartNumberingAfterBreak="0">
    <w:nsid w:val="48728B4E"/>
    <w:multiLevelType w:val="hybridMultilevel"/>
    <w:tmpl w:val="819CAA8A"/>
    <w:lvl w:ilvl="0" w:tplc="25020004">
      <w:start w:val="1"/>
      <w:numFmt w:val="decimal"/>
      <w:lvlText w:val="%1."/>
      <w:lvlJc w:val="left"/>
      <w:pPr>
        <w:ind w:left="720" w:hanging="360"/>
      </w:pPr>
    </w:lvl>
    <w:lvl w:ilvl="1" w:tplc="EB5E3610">
      <w:start w:val="1"/>
      <w:numFmt w:val="lowerLetter"/>
      <w:lvlText w:val="%2."/>
      <w:lvlJc w:val="left"/>
      <w:pPr>
        <w:ind w:left="1440" w:hanging="360"/>
      </w:pPr>
    </w:lvl>
    <w:lvl w:ilvl="2" w:tplc="5C324968">
      <w:start w:val="1"/>
      <w:numFmt w:val="lowerRoman"/>
      <w:lvlText w:val="%3."/>
      <w:lvlJc w:val="right"/>
      <w:pPr>
        <w:ind w:left="2160" w:hanging="180"/>
      </w:pPr>
    </w:lvl>
    <w:lvl w:ilvl="3" w:tplc="9F1EE25C">
      <w:start w:val="1"/>
      <w:numFmt w:val="decimal"/>
      <w:lvlText w:val="%4."/>
      <w:lvlJc w:val="left"/>
      <w:pPr>
        <w:ind w:left="2880" w:hanging="360"/>
      </w:pPr>
    </w:lvl>
    <w:lvl w:ilvl="4" w:tplc="A7AE47E8">
      <w:start w:val="1"/>
      <w:numFmt w:val="lowerLetter"/>
      <w:lvlText w:val="%5."/>
      <w:lvlJc w:val="left"/>
      <w:pPr>
        <w:ind w:left="3600" w:hanging="360"/>
      </w:pPr>
    </w:lvl>
    <w:lvl w:ilvl="5" w:tplc="13C6FEB0">
      <w:start w:val="1"/>
      <w:numFmt w:val="lowerRoman"/>
      <w:lvlText w:val="%6."/>
      <w:lvlJc w:val="right"/>
      <w:pPr>
        <w:ind w:left="4320" w:hanging="180"/>
      </w:pPr>
    </w:lvl>
    <w:lvl w:ilvl="6" w:tplc="46F6C080">
      <w:start w:val="1"/>
      <w:numFmt w:val="decimal"/>
      <w:lvlText w:val="%7."/>
      <w:lvlJc w:val="left"/>
      <w:pPr>
        <w:ind w:left="5040" w:hanging="360"/>
      </w:pPr>
    </w:lvl>
    <w:lvl w:ilvl="7" w:tplc="9F30792A">
      <w:start w:val="1"/>
      <w:numFmt w:val="lowerLetter"/>
      <w:lvlText w:val="%8."/>
      <w:lvlJc w:val="left"/>
      <w:pPr>
        <w:ind w:left="5760" w:hanging="360"/>
      </w:pPr>
    </w:lvl>
    <w:lvl w:ilvl="8" w:tplc="DFF66894">
      <w:start w:val="1"/>
      <w:numFmt w:val="lowerRoman"/>
      <w:lvlText w:val="%9."/>
      <w:lvlJc w:val="right"/>
      <w:pPr>
        <w:ind w:left="6480" w:hanging="180"/>
      </w:pPr>
    </w:lvl>
  </w:abstractNum>
  <w:abstractNum w:abstractNumId="20" w15:restartNumberingAfterBreak="0">
    <w:nsid w:val="51381867"/>
    <w:multiLevelType w:val="hybridMultilevel"/>
    <w:tmpl w:val="FF74C5AC"/>
    <w:lvl w:ilvl="0" w:tplc="E990CFF0">
      <w:start w:val="1"/>
      <w:numFmt w:val="lowerLetter"/>
      <w:lvlText w:val="%1."/>
      <w:lvlJc w:val="left"/>
      <w:pPr>
        <w:ind w:left="1080" w:hanging="360"/>
      </w:pPr>
    </w:lvl>
    <w:lvl w:ilvl="1" w:tplc="EA44B2A2">
      <w:start w:val="1"/>
      <w:numFmt w:val="lowerLetter"/>
      <w:lvlText w:val="%2."/>
      <w:lvlJc w:val="left"/>
      <w:pPr>
        <w:ind w:left="1800" w:hanging="360"/>
      </w:pPr>
    </w:lvl>
    <w:lvl w:ilvl="2" w:tplc="7F14866A">
      <w:start w:val="1"/>
      <w:numFmt w:val="lowerRoman"/>
      <w:lvlText w:val="%3."/>
      <w:lvlJc w:val="right"/>
      <w:pPr>
        <w:ind w:left="2520" w:hanging="180"/>
      </w:pPr>
    </w:lvl>
    <w:lvl w:ilvl="3" w:tplc="07CEB37C">
      <w:start w:val="1"/>
      <w:numFmt w:val="decimal"/>
      <w:lvlText w:val="%4."/>
      <w:lvlJc w:val="left"/>
      <w:pPr>
        <w:ind w:left="3240" w:hanging="360"/>
      </w:pPr>
    </w:lvl>
    <w:lvl w:ilvl="4" w:tplc="1E446686">
      <w:start w:val="1"/>
      <w:numFmt w:val="lowerLetter"/>
      <w:lvlText w:val="%5."/>
      <w:lvlJc w:val="left"/>
      <w:pPr>
        <w:ind w:left="3960" w:hanging="360"/>
      </w:pPr>
    </w:lvl>
    <w:lvl w:ilvl="5" w:tplc="8B8E5288">
      <w:start w:val="1"/>
      <w:numFmt w:val="lowerRoman"/>
      <w:lvlText w:val="%6."/>
      <w:lvlJc w:val="right"/>
      <w:pPr>
        <w:ind w:left="4680" w:hanging="180"/>
      </w:pPr>
    </w:lvl>
    <w:lvl w:ilvl="6" w:tplc="BCA6E4E4">
      <w:start w:val="1"/>
      <w:numFmt w:val="decimal"/>
      <w:lvlText w:val="%7."/>
      <w:lvlJc w:val="left"/>
      <w:pPr>
        <w:ind w:left="5400" w:hanging="360"/>
      </w:pPr>
    </w:lvl>
    <w:lvl w:ilvl="7" w:tplc="B894981E">
      <w:start w:val="1"/>
      <w:numFmt w:val="lowerLetter"/>
      <w:lvlText w:val="%8."/>
      <w:lvlJc w:val="left"/>
      <w:pPr>
        <w:ind w:left="6120" w:hanging="360"/>
      </w:pPr>
    </w:lvl>
    <w:lvl w:ilvl="8" w:tplc="3CD8AE5A">
      <w:start w:val="1"/>
      <w:numFmt w:val="lowerRoman"/>
      <w:lvlText w:val="%9."/>
      <w:lvlJc w:val="right"/>
      <w:pPr>
        <w:ind w:left="6840" w:hanging="180"/>
      </w:pPr>
    </w:lvl>
  </w:abstractNum>
  <w:abstractNum w:abstractNumId="21" w15:restartNumberingAfterBreak="0">
    <w:nsid w:val="5596ADE3"/>
    <w:multiLevelType w:val="hybridMultilevel"/>
    <w:tmpl w:val="6BC27BF4"/>
    <w:lvl w:ilvl="0" w:tplc="E6329EFC">
      <w:start w:val="1"/>
      <w:numFmt w:val="decimal"/>
      <w:lvlText w:val="%1."/>
      <w:lvlJc w:val="left"/>
      <w:pPr>
        <w:ind w:left="720" w:hanging="360"/>
      </w:pPr>
    </w:lvl>
    <w:lvl w:ilvl="1" w:tplc="D696DDDC">
      <w:start w:val="1"/>
      <w:numFmt w:val="lowerLetter"/>
      <w:lvlText w:val="%2."/>
      <w:lvlJc w:val="left"/>
      <w:pPr>
        <w:ind w:left="1440" w:hanging="360"/>
      </w:pPr>
    </w:lvl>
    <w:lvl w:ilvl="2" w:tplc="C81EBFDE">
      <w:start w:val="1"/>
      <w:numFmt w:val="lowerRoman"/>
      <w:lvlText w:val="%3."/>
      <w:lvlJc w:val="right"/>
      <w:pPr>
        <w:ind w:left="2160" w:hanging="180"/>
      </w:pPr>
    </w:lvl>
    <w:lvl w:ilvl="3" w:tplc="553EAAD0">
      <w:start w:val="1"/>
      <w:numFmt w:val="decimal"/>
      <w:lvlText w:val="%4."/>
      <w:lvlJc w:val="left"/>
      <w:pPr>
        <w:ind w:left="2880" w:hanging="360"/>
      </w:pPr>
    </w:lvl>
    <w:lvl w:ilvl="4" w:tplc="6FD83634">
      <w:start w:val="1"/>
      <w:numFmt w:val="lowerLetter"/>
      <w:lvlText w:val="%5."/>
      <w:lvlJc w:val="left"/>
      <w:pPr>
        <w:ind w:left="3600" w:hanging="360"/>
      </w:pPr>
    </w:lvl>
    <w:lvl w:ilvl="5" w:tplc="C84E04A0">
      <w:start w:val="1"/>
      <w:numFmt w:val="lowerRoman"/>
      <w:lvlText w:val="%6."/>
      <w:lvlJc w:val="right"/>
      <w:pPr>
        <w:ind w:left="4320" w:hanging="180"/>
      </w:pPr>
    </w:lvl>
    <w:lvl w:ilvl="6" w:tplc="CBCC0326">
      <w:start w:val="1"/>
      <w:numFmt w:val="decimal"/>
      <w:lvlText w:val="%7."/>
      <w:lvlJc w:val="left"/>
      <w:pPr>
        <w:ind w:left="5040" w:hanging="360"/>
      </w:pPr>
    </w:lvl>
    <w:lvl w:ilvl="7" w:tplc="017A24B2">
      <w:start w:val="1"/>
      <w:numFmt w:val="lowerLetter"/>
      <w:lvlText w:val="%8."/>
      <w:lvlJc w:val="left"/>
      <w:pPr>
        <w:ind w:left="5760" w:hanging="360"/>
      </w:pPr>
    </w:lvl>
    <w:lvl w:ilvl="8" w:tplc="38E62706">
      <w:start w:val="1"/>
      <w:numFmt w:val="lowerRoman"/>
      <w:lvlText w:val="%9."/>
      <w:lvlJc w:val="right"/>
      <w:pPr>
        <w:ind w:left="6480" w:hanging="180"/>
      </w:pPr>
    </w:lvl>
  </w:abstractNum>
  <w:abstractNum w:abstractNumId="22" w15:restartNumberingAfterBreak="0">
    <w:nsid w:val="5B824337"/>
    <w:multiLevelType w:val="hybridMultilevel"/>
    <w:tmpl w:val="A30478CE"/>
    <w:lvl w:ilvl="0" w:tplc="EFC4B73C">
      <w:start w:val="1"/>
      <w:numFmt w:val="decimal"/>
      <w:lvlText w:val="%1."/>
      <w:lvlJc w:val="left"/>
      <w:pPr>
        <w:ind w:left="720" w:hanging="360"/>
      </w:pPr>
    </w:lvl>
    <w:lvl w:ilvl="1" w:tplc="2F44A95E">
      <w:start w:val="1"/>
      <w:numFmt w:val="lowerLetter"/>
      <w:lvlText w:val="%2."/>
      <w:lvlJc w:val="left"/>
      <w:pPr>
        <w:ind w:left="1440" w:hanging="360"/>
      </w:pPr>
    </w:lvl>
    <w:lvl w:ilvl="2" w:tplc="0E5E9E5C">
      <w:start w:val="1"/>
      <w:numFmt w:val="lowerRoman"/>
      <w:lvlText w:val="%3."/>
      <w:lvlJc w:val="right"/>
      <w:pPr>
        <w:ind w:left="2160" w:hanging="180"/>
      </w:pPr>
    </w:lvl>
    <w:lvl w:ilvl="3" w:tplc="CECE4F8C">
      <w:start w:val="1"/>
      <w:numFmt w:val="decimal"/>
      <w:lvlText w:val="%4."/>
      <w:lvlJc w:val="left"/>
      <w:pPr>
        <w:ind w:left="2880" w:hanging="360"/>
      </w:pPr>
    </w:lvl>
    <w:lvl w:ilvl="4" w:tplc="24261C9A">
      <w:start w:val="1"/>
      <w:numFmt w:val="lowerLetter"/>
      <w:lvlText w:val="%5."/>
      <w:lvlJc w:val="left"/>
      <w:pPr>
        <w:ind w:left="3600" w:hanging="360"/>
      </w:pPr>
    </w:lvl>
    <w:lvl w:ilvl="5" w:tplc="B73C0D56">
      <w:start w:val="1"/>
      <w:numFmt w:val="lowerRoman"/>
      <w:lvlText w:val="%6."/>
      <w:lvlJc w:val="right"/>
      <w:pPr>
        <w:ind w:left="4320" w:hanging="180"/>
      </w:pPr>
    </w:lvl>
    <w:lvl w:ilvl="6" w:tplc="E81636D2">
      <w:start w:val="1"/>
      <w:numFmt w:val="decimal"/>
      <w:lvlText w:val="%7."/>
      <w:lvlJc w:val="left"/>
      <w:pPr>
        <w:ind w:left="5040" w:hanging="360"/>
      </w:pPr>
    </w:lvl>
    <w:lvl w:ilvl="7" w:tplc="96F49BB6">
      <w:start w:val="1"/>
      <w:numFmt w:val="lowerLetter"/>
      <w:lvlText w:val="%8."/>
      <w:lvlJc w:val="left"/>
      <w:pPr>
        <w:ind w:left="5760" w:hanging="360"/>
      </w:pPr>
    </w:lvl>
    <w:lvl w:ilvl="8" w:tplc="054EC30A">
      <w:start w:val="1"/>
      <w:numFmt w:val="lowerRoman"/>
      <w:lvlText w:val="%9."/>
      <w:lvlJc w:val="right"/>
      <w:pPr>
        <w:ind w:left="6480" w:hanging="180"/>
      </w:pPr>
    </w:lvl>
  </w:abstractNum>
  <w:abstractNum w:abstractNumId="23" w15:restartNumberingAfterBreak="0">
    <w:nsid w:val="6DF0FAD5"/>
    <w:multiLevelType w:val="multilevel"/>
    <w:tmpl w:val="175C9D0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812B78"/>
    <w:multiLevelType w:val="hybridMultilevel"/>
    <w:tmpl w:val="9914F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C8662C"/>
    <w:multiLevelType w:val="hybridMultilevel"/>
    <w:tmpl w:val="E7961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1FA66"/>
    <w:multiLevelType w:val="hybridMultilevel"/>
    <w:tmpl w:val="E870D3DC"/>
    <w:lvl w:ilvl="0" w:tplc="57467F4A">
      <w:start w:val="1"/>
      <w:numFmt w:val="decimal"/>
      <w:lvlText w:val="%1."/>
      <w:lvlJc w:val="left"/>
      <w:pPr>
        <w:ind w:left="1080" w:hanging="360"/>
      </w:pPr>
    </w:lvl>
    <w:lvl w:ilvl="1" w:tplc="E0E8CE48">
      <w:start w:val="1"/>
      <w:numFmt w:val="lowerLetter"/>
      <w:lvlText w:val="%2."/>
      <w:lvlJc w:val="left"/>
      <w:pPr>
        <w:ind w:left="1800" w:hanging="360"/>
      </w:pPr>
    </w:lvl>
    <w:lvl w:ilvl="2" w:tplc="209ECA78">
      <w:start w:val="1"/>
      <w:numFmt w:val="lowerRoman"/>
      <w:lvlText w:val="%3."/>
      <w:lvlJc w:val="right"/>
      <w:pPr>
        <w:ind w:left="2520" w:hanging="180"/>
      </w:pPr>
    </w:lvl>
    <w:lvl w:ilvl="3" w:tplc="DFDCAA76">
      <w:start w:val="1"/>
      <w:numFmt w:val="decimal"/>
      <w:lvlText w:val="%4."/>
      <w:lvlJc w:val="left"/>
      <w:pPr>
        <w:ind w:left="3240" w:hanging="360"/>
      </w:pPr>
    </w:lvl>
    <w:lvl w:ilvl="4" w:tplc="EC368150">
      <w:start w:val="1"/>
      <w:numFmt w:val="lowerLetter"/>
      <w:lvlText w:val="%5."/>
      <w:lvlJc w:val="left"/>
      <w:pPr>
        <w:ind w:left="3960" w:hanging="360"/>
      </w:pPr>
    </w:lvl>
    <w:lvl w:ilvl="5" w:tplc="5734CA54">
      <w:start w:val="1"/>
      <w:numFmt w:val="lowerRoman"/>
      <w:lvlText w:val="%6."/>
      <w:lvlJc w:val="right"/>
      <w:pPr>
        <w:ind w:left="4680" w:hanging="180"/>
      </w:pPr>
    </w:lvl>
    <w:lvl w:ilvl="6" w:tplc="829E8E44">
      <w:start w:val="1"/>
      <w:numFmt w:val="decimal"/>
      <w:lvlText w:val="%7."/>
      <w:lvlJc w:val="left"/>
      <w:pPr>
        <w:ind w:left="5400" w:hanging="360"/>
      </w:pPr>
    </w:lvl>
    <w:lvl w:ilvl="7" w:tplc="43BA8984">
      <w:start w:val="1"/>
      <w:numFmt w:val="lowerLetter"/>
      <w:lvlText w:val="%8."/>
      <w:lvlJc w:val="left"/>
      <w:pPr>
        <w:ind w:left="6120" w:hanging="360"/>
      </w:pPr>
    </w:lvl>
    <w:lvl w:ilvl="8" w:tplc="0672BA80">
      <w:start w:val="1"/>
      <w:numFmt w:val="lowerRoman"/>
      <w:lvlText w:val="%9."/>
      <w:lvlJc w:val="right"/>
      <w:pPr>
        <w:ind w:left="6840" w:hanging="180"/>
      </w:pPr>
    </w:lvl>
  </w:abstractNum>
  <w:abstractNum w:abstractNumId="27" w15:restartNumberingAfterBreak="0">
    <w:nsid w:val="7E9E55E8"/>
    <w:multiLevelType w:val="hybridMultilevel"/>
    <w:tmpl w:val="192AC7F2"/>
    <w:lvl w:ilvl="0" w:tplc="12686AF2">
      <w:start w:val="1"/>
      <w:numFmt w:val="decimal"/>
      <w:lvlText w:val="%1."/>
      <w:lvlJc w:val="left"/>
      <w:pPr>
        <w:ind w:left="1080" w:hanging="360"/>
      </w:pPr>
    </w:lvl>
    <w:lvl w:ilvl="1" w:tplc="2B54AFE6">
      <w:start w:val="1"/>
      <w:numFmt w:val="lowerLetter"/>
      <w:lvlText w:val="%2."/>
      <w:lvlJc w:val="left"/>
      <w:pPr>
        <w:ind w:left="1800" w:hanging="360"/>
      </w:pPr>
    </w:lvl>
    <w:lvl w:ilvl="2" w:tplc="9CA6F996">
      <w:start w:val="1"/>
      <w:numFmt w:val="lowerRoman"/>
      <w:lvlText w:val="%3."/>
      <w:lvlJc w:val="right"/>
      <w:pPr>
        <w:ind w:left="2520" w:hanging="180"/>
      </w:pPr>
    </w:lvl>
    <w:lvl w:ilvl="3" w:tplc="8788E228">
      <w:start w:val="1"/>
      <w:numFmt w:val="decimal"/>
      <w:lvlText w:val="%4."/>
      <w:lvlJc w:val="left"/>
      <w:pPr>
        <w:ind w:left="3240" w:hanging="360"/>
      </w:pPr>
    </w:lvl>
    <w:lvl w:ilvl="4" w:tplc="B680E994">
      <w:start w:val="1"/>
      <w:numFmt w:val="lowerLetter"/>
      <w:lvlText w:val="%5."/>
      <w:lvlJc w:val="left"/>
      <w:pPr>
        <w:ind w:left="3960" w:hanging="360"/>
      </w:pPr>
    </w:lvl>
    <w:lvl w:ilvl="5" w:tplc="80D033C6">
      <w:start w:val="1"/>
      <w:numFmt w:val="lowerRoman"/>
      <w:lvlText w:val="%6."/>
      <w:lvlJc w:val="right"/>
      <w:pPr>
        <w:ind w:left="4680" w:hanging="180"/>
      </w:pPr>
    </w:lvl>
    <w:lvl w:ilvl="6" w:tplc="9D9863E2">
      <w:start w:val="1"/>
      <w:numFmt w:val="decimal"/>
      <w:lvlText w:val="%7."/>
      <w:lvlJc w:val="left"/>
      <w:pPr>
        <w:ind w:left="5400" w:hanging="360"/>
      </w:pPr>
    </w:lvl>
    <w:lvl w:ilvl="7" w:tplc="3C0ABAD4">
      <w:start w:val="1"/>
      <w:numFmt w:val="lowerLetter"/>
      <w:lvlText w:val="%8."/>
      <w:lvlJc w:val="left"/>
      <w:pPr>
        <w:ind w:left="6120" w:hanging="360"/>
      </w:pPr>
    </w:lvl>
    <w:lvl w:ilvl="8" w:tplc="00B47784">
      <w:start w:val="1"/>
      <w:numFmt w:val="lowerRoman"/>
      <w:lvlText w:val="%9."/>
      <w:lvlJc w:val="right"/>
      <w:pPr>
        <w:ind w:left="6840" w:hanging="180"/>
      </w:pPr>
    </w:lvl>
  </w:abstractNum>
  <w:num w:numId="1" w16cid:durableId="1234849464">
    <w:abstractNumId w:val="13"/>
  </w:num>
  <w:num w:numId="2" w16cid:durableId="433089514">
    <w:abstractNumId w:val="6"/>
  </w:num>
  <w:num w:numId="3" w16cid:durableId="14230957">
    <w:abstractNumId w:val="20"/>
  </w:num>
  <w:num w:numId="4" w16cid:durableId="546795759">
    <w:abstractNumId w:val="14"/>
  </w:num>
  <w:num w:numId="5" w16cid:durableId="366218664">
    <w:abstractNumId w:val="27"/>
  </w:num>
  <w:num w:numId="6" w16cid:durableId="1343698492">
    <w:abstractNumId w:val="11"/>
  </w:num>
  <w:num w:numId="7" w16cid:durableId="498935204">
    <w:abstractNumId w:val="5"/>
  </w:num>
  <w:num w:numId="8" w16cid:durableId="149684833">
    <w:abstractNumId w:val="18"/>
  </w:num>
  <w:num w:numId="9" w16cid:durableId="1766881013">
    <w:abstractNumId w:val="26"/>
  </w:num>
  <w:num w:numId="10" w16cid:durableId="415790229">
    <w:abstractNumId w:val="4"/>
  </w:num>
  <w:num w:numId="11" w16cid:durableId="1695420843">
    <w:abstractNumId w:val="17"/>
  </w:num>
  <w:num w:numId="12" w16cid:durableId="292714126">
    <w:abstractNumId w:val="10"/>
  </w:num>
  <w:num w:numId="13" w16cid:durableId="924413255">
    <w:abstractNumId w:val="19"/>
  </w:num>
  <w:num w:numId="14" w16cid:durableId="396710384">
    <w:abstractNumId w:val="22"/>
  </w:num>
  <w:num w:numId="15" w16cid:durableId="983388206">
    <w:abstractNumId w:val="21"/>
  </w:num>
  <w:num w:numId="16" w16cid:durableId="1812672417">
    <w:abstractNumId w:val="7"/>
  </w:num>
  <w:num w:numId="17" w16cid:durableId="2042975656">
    <w:abstractNumId w:val="3"/>
  </w:num>
  <w:num w:numId="18" w16cid:durableId="2124614869">
    <w:abstractNumId w:val="23"/>
  </w:num>
  <w:num w:numId="19" w16cid:durableId="28115468">
    <w:abstractNumId w:val="15"/>
  </w:num>
  <w:num w:numId="20" w16cid:durableId="884834098">
    <w:abstractNumId w:val="2"/>
  </w:num>
  <w:num w:numId="21" w16cid:durableId="1292437798">
    <w:abstractNumId w:val="9"/>
  </w:num>
  <w:num w:numId="22" w16cid:durableId="34088954">
    <w:abstractNumId w:val="12"/>
  </w:num>
  <w:num w:numId="23" w16cid:durableId="283192395">
    <w:abstractNumId w:val="16"/>
  </w:num>
  <w:num w:numId="24" w16cid:durableId="62989633">
    <w:abstractNumId w:val="8"/>
  </w:num>
  <w:num w:numId="25" w16cid:durableId="805198115">
    <w:abstractNumId w:val="25"/>
  </w:num>
  <w:num w:numId="26" w16cid:durableId="302929480">
    <w:abstractNumId w:val="1"/>
  </w:num>
  <w:num w:numId="27" w16cid:durableId="1256740849">
    <w:abstractNumId w:val="24"/>
  </w:num>
  <w:num w:numId="28" w16cid:durableId="354577319">
    <w:abstractNumId w:val="0"/>
  </w:num>
  <w:num w:numId="29" w16cid:durableId="1541630715">
    <w:abstractNumId w:val="1"/>
    <w:lvlOverride w:ilvl="0">
      <w:lvl w:ilvl="0" w:tplc="52F26300">
        <w:start w:val="1"/>
        <w:numFmt w:val="decimal"/>
        <w:pStyle w:val="Listline1bold"/>
        <w:lvlText w:val="%1."/>
        <w:lvlJc w:val="left"/>
        <w:pPr>
          <w:ind w:left="720" w:hanging="360"/>
        </w:pPr>
        <w:rPr>
          <w:rFonts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B"/>
    <w:rsid w:val="00000693"/>
    <w:rsid w:val="00000C09"/>
    <w:rsid w:val="00001B36"/>
    <w:rsid w:val="00003485"/>
    <w:rsid w:val="000036B1"/>
    <w:rsid w:val="00005515"/>
    <w:rsid w:val="000058C1"/>
    <w:rsid w:val="00005F01"/>
    <w:rsid w:val="00006689"/>
    <w:rsid w:val="00010737"/>
    <w:rsid w:val="00010775"/>
    <w:rsid w:val="0001196B"/>
    <w:rsid w:val="00012C00"/>
    <w:rsid w:val="00013CFD"/>
    <w:rsid w:val="00014658"/>
    <w:rsid w:val="00016161"/>
    <w:rsid w:val="000161F2"/>
    <w:rsid w:val="000164F4"/>
    <w:rsid w:val="00016ED8"/>
    <w:rsid w:val="000204AE"/>
    <w:rsid w:val="000205CA"/>
    <w:rsid w:val="000225F7"/>
    <w:rsid w:val="000245B4"/>
    <w:rsid w:val="000248D6"/>
    <w:rsid w:val="00024D51"/>
    <w:rsid w:val="00024F68"/>
    <w:rsid w:val="000255B3"/>
    <w:rsid w:val="00026753"/>
    <w:rsid w:val="000303F2"/>
    <w:rsid w:val="00030C93"/>
    <w:rsid w:val="00033155"/>
    <w:rsid w:val="00034D59"/>
    <w:rsid w:val="000364B9"/>
    <w:rsid w:val="000404A5"/>
    <w:rsid w:val="0004075D"/>
    <w:rsid w:val="00040D96"/>
    <w:rsid w:val="000412AF"/>
    <w:rsid w:val="000414CC"/>
    <w:rsid w:val="000428E0"/>
    <w:rsid w:val="00042C9C"/>
    <w:rsid w:val="0004420B"/>
    <w:rsid w:val="000456A3"/>
    <w:rsid w:val="000464B5"/>
    <w:rsid w:val="00046AA7"/>
    <w:rsid w:val="00047A5D"/>
    <w:rsid w:val="0005310A"/>
    <w:rsid w:val="0005406D"/>
    <w:rsid w:val="0005476E"/>
    <w:rsid w:val="000560B1"/>
    <w:rsid w:val="0005640B"/>
    <w:rsid w:val="00056503"/>
    <w:rsid w:val="00056733"/>
    <w:rsid w:val="00056B1F"/>
    <w:rsid w:val="00057154"/>
    <w:rsid w:val="00057295"/>
    <w:rsid w:val="00057720"/>
    <w:rsid w:val="00060871"/>
    <w:rsid w:val="00061235"/>
    <w:rsid w:val="00061D64"/>
    <w:rsid w:val="0006331F"/>
    <w:rsid w:val="000633A3"/>
    <w:rsid w:val="0006424B"/>
    <w:rsid w:val="00064614"/>
    <w:rsid w:val="00064DD7"/>
    <w:rsid w:val="00066AE8"/>
    <w:rsid w:val="00067391"/>
    <w:rsid w:val="00067953"/>
    <w:rsid w:val="0007058D"/>
    <w:rsid w:val="0007241D"/>
    <w:rsid w:val="000738ED"/>
    <w:rsid w:val="000755A2"/>
    <w:rsid w:val="00075E63"/>
    <w:rsid w:val="00077161"/>
    <w:rsid w:val="00080A35"/>
    <w:rsid w:val="000811E6"/>
    <w:rsid w:val="00082775"/>
    <w:rsid w:val="000829BF"/>
    <w:rsid w:val="00083C30"/>
    <w:rsid w:val="00083F87"/>
    <w:rsid w:val="000843A5"/>
    <w:rsid w:val="0008449E"/>
    <w:rsid w:val="0008572D"/>
    <w:rsid w:val="00085EC3"/>
    <w:rsid w:val="0008621F"/>
    <w:rsid w:val="00087F01"/>
    <w:rsid w:val="00090940"/>
    <w:rsid w:val="00091C28"/>
    <w:rsid w:val="00091C82"/>
    <w:rsid w:val="00092C96"/>
    <w:rsid w:val="000937CF"/>
    <w:rsid w:val="00096448"/>
    <w:rsid w:val="00096A75"/>
    <w:rsid w:val="00097194"/>
    <w:rsid w:val="000A06A4"/>
    <w:rsid w:val="000A1134"/>
    <w:rsid w:val="000A24F6"/>
    <w:rsid w:val="000A2D52"/>
    <w:rsid w:val="000A545D"/>
    <w:rsid w:val="000A6852"/>
    <w:rsid w:val="000A7A51"/>
    <w:rsid w:val="000B0D62"/>
    <w:rsid w:val="000B2C59"/>
    <w:rsid w:val="000B3B7E"/>
    <w:rsid w:val="000C07DA"/>
    <w:rsid w:val="000C0A99"/>
    <w:rsid w:val="000C2BA2"/>
    <w:rsid w:val="000C31E1"/>
    <w:rsid w:val="000C487D"/>
    <w:rsid w:val="000C6D39"/>
    <w:rsid w:val="000D197D"/>
    <w:rsid w:val="000D1AB6"/>
    <w:rsid w:val="000D1DF2"/>
    <w:rsid w:val="000D2B97"/>
    <w:rsid w:val="000D40AE"/>
    <w:rsid w:val="000D5B02"/>
    <w:rsid w:val="000D5EE0"/>
    <w:rsid w:val="000D7AFA"/>
    <w:rsid w:val="000E07A9"/>
    <w:rsid w:val="000E3A98"/>
    <w:rsid w:val="000E6145"/>
    <w:rsid w:val="000E6513"/>
    <w:rsid w:val="000F1BBC"/>
    <w:rsid w:val="000F4FEF"/>
    <w:rsid w:val="000F518D"/>
    <w:rsid w:val="000F5257"/>
    <w:rsid w:val="000F57AA"/>
    <w:rsid w:val="000F7341"/>
    <w:rsid w:val="001002C0"/>
    <w:rsid w:val="00102309"/>
    <w:rsid w:val="00104CA1"/>
    <w:rsid w:val="001067DB"/>
    <w:rsid w:val="00106A3A"/>
    <w:rsid w:val="00107097"/>
    <w:rsid w:val="00107279"/>
    <w:rsid w:val="00107EA8"/>
    <w:rsid w:val="0011049B"/>
    <w:rsid w:val="00110A4D"/>
    <w:rsid w:val="0011176E"/>
    <w:rsid w:val="00111F48"/>
    <w:rsid w:val="00116034"/>
    <w:rsid w:val="00116CA6"/>
    <w:rsid w:val="00120853"/>
    <w:rsid w:val="00121497"/>
    <w:rsid w:val="00121C56"/>
    <w:rsid w:val="00121D23"/>
    <w:rsid w:val="00122F5C"/>
    <w:rsid w:val="00122FAC"/>
    <w:rsid w:val="00124D3E"/>
    <w:rsid w:val="00125128"/>
    <w:rsid w:val="00125B7B"/>
    <w:rsid w:val="00125C41"/>
    <w:rsid w:val="00125CE1"/>
    <w:rsid w:val="00127BE1"/>
    <w:rsid w:val="00131644"/>
    <w:rsid w:val="00131B82"/>
    <w:rsid w:val="001320A7"/>
    <w:rsid w:val="0013306A"/>
    <w:rsid w:val="00136330"/>
    <w:rsid w:val="00140027"/>
    <w:rsid w:val="00143895"/>
    <w:rsid w:val="00144009"/>
    <w:rsid w:val="001444DD"/>
    <w:rsid w:val="00144BAF"/>
    <w:rsid w:val="00144CDD"/>
    <w:rsid w:val="001450FA"/>
    <w:rsid w:val="001456D5"/>
    <w:rsid w:val="001458AC"/>
    <w:rsid w:val="00145AEC"/>
    <w:rsid w:val="00145E79"/>
    <w:rsid w:val="00146FFC"/>
    <w:rsid w:val="00147738"/>
    <w:rsid w:val="001477A9"/>
    <w:rsid w:val="001509EB"/>
    <w:rsid w:val="00150AA9"/>
    <w:rsid w:val="00151514"/>
    <w:rsid w:val="00152711"/>
    <w:rsid w:val="00156417"/>
    <w:rsid w:val="00156E9D"/>
    <w:rsid w:val="0016259D"/>
    <w:rsid w:val="00162A7E"/>
    <w:rsid w:val="0016324F"/>
    <w:rsid w:val="0016357C"/>
    <w:rsid w:val="0016545C"/>
    <w:rsid w:val="001656A0"/>
    <w:rsid w:val="00165844"/>
    <w:rsid w:val="00165B67"/>
    <w:rsid w:val="00166F09"/>
    <w:rsid w:val="00167A4A"/>
    <w:rsid w:val="00170AAD"/>
    <w:rsid w:val="0017119F"/>
    <w:rsid w:val="00171F03"/>
    <w:rsid w:val="0017328E"/>
    <w:rsid w:val="001752AC"/>
    <w:rsid w:val="00177D9E"/>
    <w:rsid w:val="0018014F"/>
    <w:rsid w:val="001821C9"/>
    <w:rsid w:val="001821F2"/>
    <w:rsid w:val="001829CF"/>
    <w:rsid w:val="001831B9"/>
    <w:rsid w:val="001831D6"/>
    <w:rsid w:val="00183747"/>
    <w:rsid w:val="0018398C"/>
    <w:rsid w:val="00183BC2"/>
    <w:rsid w:val="00185018"/>
    <w:rsid w:val="00185C7C"/>
    <w:rsid w:val="0018650B"/>
    <w:rsid w:val="001869BF"/>
    <w:rsid w:val="001877A1"/>
    <w:rsid w:val="0019322E"/>
    <w:rsid w:val="0019460A"/>
    <w:rsid w:val="001946D4"/>
    <w:rsid w:val="00194A48"/>
    <w:rsid w:val="00195299"/>
    <w:rsid w:val="00195726"/>
    <w:rsid w:val="00195D70"/>
    <w:rsid w:val="001974AF"/>
    <w:rsid w:val="00197CB9"/>
    <w:rsid w:val="001A0448"/>
    <w:rsid w:val="001A2A08"/>
    <w:rsid w:val="001A3B51"/>
    <w:rsid w:val="001A47BE"/>
    <w:rsid w:val="001A6875"/>
    <w:rsid w:val="001A7CE0"/>
    <w:rsid w:val="001B06E7"/>
    <w:rsid w:val="001B3EA3"/>
    <w:rsid w:val="001B410A"/>
    <w:rsid w:val="001B45A4"/>
    <w:rsid w:val="001B4F28"/>
    <w:rsid w:val="001B6F87"/>
    <w:rsid w:val="001C04C7"/>
    <w:rsid w:val="001C10DF"/>
    <w:rsid w:val="001C1C6C"/>
    <w:rsid w:val="001C2388"/>
    <w:rsid w:val="001C2D2F"/>
    <w:rsid w:val="001C70A3"/>
    <w:rsid w:val="001C7B8A"/>
    <w:rsid w:val="001D011F"/>
    <w:rsid w:val="001D057C"/>
    <w:rsid w:val="001D10A6"/>
    <w:rsid w:val="001D1D78"/>
    <w:rsid w:val="001D1E9A"/>
    <w:rsid w:val="001D2693"/>
    <w:rsid w:val="001D2C37"/>
    <w:rsid w:val="001D35C0"/>
    <w:rsid w:val="001D37DE"/>
    <w:rsid w:val="001D3F9E"/>
    <w:rsid w:val="001D469C"/>
    <w:rsid w:val="001D5442"/>
    <w:rsid w:val="001D5E0F"/>
    <w:rsid w:val="001D6429"/>
    <w:rsid w:val="001D64A8"/>
    <w:rsid w:val="001D6684"/>
    <w:rsid w:val="001D670E"/>
    <w:rsid w:val="001D6872"/>
    <w:rsid w:val="001D68FC"/>
    <w:rsid w:val="001E078B"/>
    <w:rsid w:val="001E1873"/>
    <w:rsid w:val="001E1F17"/>
    <w:rsid w:val="001E25BA"/>
    <w:rsid w:val="001E4FD0"/>
    <w:rsid w:val="001E6A01"/>
    <w:rsid w:val="001E6E92"/>
    <w:rsid w:val="001E72F4"/>
    <w:rsid w:val="001E7D33"/>
    <w:rsid w:val="001F0282"/>
    <w:rsid w:val="001F113B"/>
    <w:rsid w:val="001F12E8"/>
    <w:rsid w:val="001F1B4E"/>
    <w:rsid w:val="001F3A81"/>
    <w:rsid w:val="001F4C8D"/>
    <w:rsid w:val="001F5446"/>
    <w:rsid w:val="001F5ADA"/>
    <w:rsid w:val="00200B0D"/>
    <w:rsid w:val="00200D6C"/>
    <w:rsid w:val="00203603"/>
    <w:rsid w:val="002037BA"/>
    <w:rsid w:val="00204931"/>
    <w:rsid w:val="002055EF"/>
    <w:rsid w:val="002058F7"/>
    <w:rsid w:val="002064DD"/>
    <w:rsid w:val="00210A53"/>
    <w:rsid w:val="00210C6A"/>
    <w:rsid w:val="0021404B"/>
    <w:rsid w:val="00214221"/>
    <w:rsid w:val="00214E84"/>
    <w:rsid w:val="00220950"/>
    <w:rsid w:val="00224F98"/>
    <w:rsid w:val="002251D8"/>
    <w:rsid w:val="0022583F"/>
    <w:rsid w:val="002263E8"/>
    <w:rsid w:val="002274FE"/>
    <w:rsid w:val="00231956"/>
    <w:rsid w:val="00232014"/>
    <w:rsid w:val="002334D5"/>
    <w:rsid w:val="00234385"/>
    <w:rsid w:val="00234AF9"/>
    <w:rsid w:val="00235108"/>
    <w:rsid w:val="002372B2"/>
    <w:rsid w:val="00237A85"/>
    <w:rsid w:val="00240630"/>
    <w:rsid w:val="00240CE1"/>
    <w:rsid w:val="0024305D"/>
    <w:rsid w:val="002432D3"/>
    <w:rsid w:val="00244B0A"/>
    <w:rsid w:val="00246506"/>
    <w:rsid w:val="00246DF0"/>
    <w:rsid w:val="00250F18"/>
    <w:rsid w:val="002510B6"/>
    <w:rsid w:val="00252096"/>
    <w:rsid w:val="0025247F"/>
    <w:rsid w:val="0025550F"/>
    <w:rsid w:val="002558E7"/>
    <w:rsid w:val="002573F6"/>
    <w:rsid w:val="002639A7"/>
    <w:rsid w:val="00263C04"/>
    <w:rsid w:val="0026539E"/>
    <w:rsid w:val="002673A9"/>
    <w:rsid w:val="00267540"/>
    <w:rsid w:val="00267DF2"/>
    <w:rsid w:val="00270CC8"/>
    <w:rsid w:val="0027130B"/>
    <w:rsid w:val="00271EDB"/>
    <w:rsid w:val="002720CA"/>
    <w:rsid w:val="00272F84"/>
    <w:rsid w:val="0027630D"/>
    <w:rsid w:val="00276313"/>
    <w:rsid w:val="00277D71"/>
    <w:rsid w:val="00277E8A"/>
    <w:rsid w:val="0028009D"/>
    <w:rsid w:val="0028122D"/>
    <w:rsid w:val="00284AB2"/>
    <w:rsid w:val="00286326"/>
    <w:rsid w:val="002869C9"/>
    <w:rsid w:val="00290192"/>
    <w:rsid w:val="00290216"/>
    <w:rsid w:val="002915B1"/>
    <w:rsid w:val="00295FD7"/>
    <w:rsid w:val="0029635B"/>
    <w:rsid w:val="00296D19"/>
    <w:rsid w:val="00297B32"/>
    <w:rsid w:val="002A049F"/>
    <w:rsid w:val="002A1CC2"/>
    <w:rsid w:val="002A2741"/>
    <w:rsid w:val="002A3F92"/>
    <w:rsid w:val="002A6539"/>
    <w:rsid w:val="002A6848"/>
    <w:rsid w:val="002A6C73"/>
    <w:rsid w:val="002A7401"/>
    <w:rsid w:val="002A79F1"/>
    <w:rsid w:val="002B04EE"/>
    <w:rsid w:val="002B1063"/>
    <w:rsid w:val="002B166E"/>
    <w:rsid w:val="002B26FA"/>
    <w:rsid w:val="002B4C3F"/>
    <w:rsid w:val="002C0BFC"/>
    <w:rsid w:val="002C14D1"/>
    <w:rsid w:val="002C2464"/>
    <w:rsid w:val="002C2B40"/>
    <w:rsid w:val="002C4288"/>
    <w:rsid w:val="002C5F93"/>
    <w:rsid w:val="002C6073"/>
    <w:rsid w:val="002D0F5B"/>
    <w:rsid w:val="002D264D"/>
    <w:rsid w:val="002D31F3"/>
    <w:rsid w:val="002D3BE2"/>
    <w:rsid w:val="002D47AB"/>
    <w:rsid w:val="002D494D"/>
    <w:rsid w:val="002D4BCF"/>
    <w:rsid w:val="002D65A3"/>
    <w:rsid w:val="002D6F13"/>
    <w:rsid w:val="002E0314"/>
    <w:rsid w:val="002E075E"/>
    <w:rsid w:val="002E1895"/>
    <w:rsid w:val="002E2F2A"/>
    <w:rsid w:val="002E35C8"/>
    <w:rsid w:val="002E36F0"/>
    <w:rsid w:val="002E3BDB"/>
    <w:rsid w:val="002E44AA"/>
    <w:rsid w:val="002E5403"/>
    <w:rsid w:val="002E5D86"/>
    <w:rsid w:val="002E73C1"/>
    <w:rsid w:val="002F1C7B"/>
    <w:rsid w:val="002F24FD"/>
    <w:rsid w:val="002F3A8A"/>
    <w:rsid w:val="002F59F7"/>
    <w:rsid w:val="002F5F3F"/>
    <w:rsid w:val="002F60B8"/>
    <w:rsid w:val="0030023F"/>
    <w:rsid w:val="00301C3A"/>
    <w:rsid w:val="003023A8"/>
    <w:rsid w:val="00302B7A"/>
    <w:rsid w:val="003038EC"/>
    <w:rsid w:val="00305182"/>
    <w:rsid w:val="00306473"/>
    <w:rsid w:val="003067EF"/>
    <w:rsid w:val="0030723D"/>
    <w:rsid w:val="0031053C"/>
    <w:rsid w:val="0031056D"/>
    <w:rsid w:val="00310828"/>
    <w:rsid w:val="0031084A"/>
    <w:rsid w:val="00310AF9"/>
    <w:rsid w:val="00313016"/>
    <w:rsid w:val="00313B3B"/>
    <w:rsid w:val="00315527"/>
    <w:rsid w:val="00316AD4"/>
    <w:rsid w:val="003220E2"/>
    <w:rsid w:val="00325305"/>
    <w:rsid w:val="00325F4B"/>
    <w:rsid w:val="003276B9"/>
    <w:rsid w:val="00327C8F"/>
    <w:rsid w:val="003301B2"/>
    <w:rsid w:val="00331495"/>
    <w:rsid w:val="00331B69"/>
    <w:rsid w:val="0033462E"/>
    <w:rsid w:val="003350CA"/>
    <w:rsid w:val="0033595F"/>
    <w:rsid w:val="00335AE2"/>
    <w:rsid w:val="003368BF"/>
    <w:rsid w:val="00337B30"/>
    <w:rsid w:val="00341047"/>
    <w:rsid w:val="00342F1C"/>
    <w:rsid w:val="00343490"/>
    <w:rsid w:val="00343DA1"/>
    <w:rsid w:val="00344682"/>
    <w:rsid w:val="0034531D"/>
    <w:rsid w:val="003473E1"/>
    <w:rsid w:val="00347FA6"/>
    <w:rsid w:val="003511A2"/>
    <w:rsid w:val="00351CF2"/>
    <w:rsid w:val="00352397"/>
    <w:rsid w:val="003545BD"/>
    <w:rsid w:val="00354680"/>
    <w:rsid w:val="003559D7"/>
    <w:rsid w:val="00357F88"/>
    <w:rsid w:val="00360A9C"/>
    <w:rsid w:val="00361EEB"/>
    <w:rsid w:val="003621AD"/>
    <w:rsid w:val="00363194"/>
    <w:rsid w:val="00363334"/>
    <w:rsid w:val="00365A39"/>
    <w:rsid w:val="00366AEB"/>
    <w:rsid w:val="00366D47"/>
    <w:rsid w:val="00371553"/>
    <w:rsid w:val="00371D62"/>
    <w:rsid w:val="00373DBB"/>
    <w:rsid w:val="0037434D"/>
    <w:rsid w:val="00374EC9"/>
    <w:rsid w:val="0037549F"/>
    <w:rsid w:val="003757EB"/>
    <w:rsid w:val="00375BFD"/>
    <w:rsid w:val="00375D4D"/>
    <w:rsid w:val="00375E4F"/>
    <w:rsid w:val="0037751E"/>
    <w:rsid w:val="00380401"/>
    <w:rsid w:val="00380AC1"/>
    <w:rsid w:val="003811A1"/>
    <w:rsid w:val="00381B78"/>
    <w:rsid w:val="00381EE5"/>
    <w:rsid w:val="00382054"/>
    <w:rsid w:val="003834CA"/>
    <w:rsid w:val="00384635"/>
    <w:rsid w:val="003861AD"/>
    <w:rsid w:val="003879D5"/>
    <w:rsid w:val="003907D7"/>
    <w:rsid w:val="00390CFB"/>
    <w:rsid w:val="0039130A"/>
    <w:rsid w:val="003918BD"/>
    <w:rsid w:val="00391BE9"/>
    <w:rsid w:val="003920AA"/>
    <w:rsid w:val="00395492"/>
    <w:rsid w:val="003974A3"/>
    <w:rsid w:val="00397FD8"/>
    <w:rsid w:val="003A0D35"/>
    <w:rsid w:val="003A0D8B"/>
    <w:rsid w:val="003A5D3F"/>
    <w:rsid w:val="003B0732"/>
    <w:rsid w:val="003B1B5F"/>
    <w:rsid w:val="003B248E"/>
    <w:rsid w:val="003B2639"/>
    <w:rsid w:val="003B287D"/>
    <w:rsid w:val="003B297C"/>
    <w:rsid w:val="003B4C4D"/>
    <w:rsid w:val="003C223D"/>
    <w:rsid w:val="003C3733"/>
    <w:rsid w:val="003C423C"/>
    <w:rsid w:val="003C6598"/>
    <w:rsid w:val="003C71E0"/>
    <w:rsid w:val="003C744F"/>
    <w:rsid w:val="003C750D"/>
    <w:rsid w:val="003C77E9"/>
    <w:rsid w:val="003D0BDA"/>
    <w:rsid w:val="003D1169"/>
    <w:rsid w:val="003D1196"/>
    <w:rsid w:val="003D15E0"/>
    <w:rsid w:val="003D330A"/>
    <w:rsid w:val="003D4C81"/>
    <w:rsid w:val="003D530C"/>
    <w:rsid w:val="003D543D"/>
    <w:rsid w:val="003D5958"/>
    <w:rsid w:val="003D61F1"/>
    <w:rsid w:val="003D62E9"/>
    <w:rsid w:val="003D6326"/>
    <w:rsid w:val="003D79BD"/>
    <w:rsid w:val="003E019D"/>
    <w:rsid w:val="003E0566"/>
    <w:rsid w:val="003E40BC"/>
    <w:rsid w:val="003E63CF"/>
    <w:rsid w:val="003E72F3"/>
    <w:rsid w:val="003E7D8F"/>
    <w:rsid w:val="003F0952"/>
    <w:rsid w:val="003F466F"/>
    <w:rsid w:val="003F4918"/>
    <w:rsid w:val="003F4964"/>
    <w:rsid w:val="003F51CB"/>
    <w:rsid w:val="003F55A7"/>
    <w:rsid w:val="003F5F47"/>
    <w:rsid w:val="003F60BD"/>
    <w:rsid w:val="003F622D"/>
    <w:rsid w:val="003F6279"/>
    <w:rsid w:val="003F67D2"/>
    <w:rsid w:val="003F7C1C"/>
    <w:rsid w:val="0040018F"/>
    <w:rsid w:val="00402088"/>
    <w:rsid w:val="00403BEF"/>
    <w:rsid w:val="00405E26"/>
    <w:rsid w:val="00406BCB"/>
    <w:rsid w:val="004075AD"/>
    <w:rsid w:val="00407CD9"/>
    <w:rsid w:val="00410014"/>
    <w:rsid w:val="00411F79"/>
    <w:rsid w:val="004120BA"/>
    <w:rsid w:val="00412CE0"/>
    <w:rsid w:val="00415AFE"/>
    <w:rsid w:val="00415C6E"/>
    <w:rsid w:val="00416522"/>
    <w:rsid w:val="004214B5"/>
    <w:rsid w:val="0042354D"/>
    <w:rsid w:val="00425F00"/>
    <w:rsid w:val="00426ADA"/>
    <w:rsid w:val="004307E6"/>
    <w:rsid w:val="00430C1A"/>
    <w:rsid w:val="00431313"/>
    <w:rsid w:val="00432C7A"/>
    <w:rsid w:val="00432FA4"/>
    <w:rsid w:val="0043346E"/>
    <w:rsid w:val="00433757"/>
    <w:rsid w:val="00433D2B"/>
    <w:rsid w:val="00434A11"/>
    <w:rsid w:val="00434E53"/>
    <w:rsid w:val="00436904"/>
    <w:rsid w:val="004371A1"/>
    <w:rsid w:val="0043735B"/>
    <w:rsid w:val="00437498"/>
    <w:rsid w:val="00440D8E"/>
    <w:rsid w:val="00441786"/>
    <w:rsid w:val="00441EAD"/>
    <w:rsid w:val="004452B7"/>
    <w:rsid w:val="00446D77"/>
    <w:rsid w:val="004473D7"/>
    <w:rsid w:val="004531CD"/>
    <w:rsid w:val="004532EE"/>
    <w:rsid w:val="004558BF"/>
    <w:rsid w:val="0045756C"/>
    <w:rsid w:val="004576C6"/>
    <w:rsid w:val="00460163"/>
    <w:rsid w:val="00460E16"/>
    <w:rsid w:val="00461582"/>
    <w:rsid w:val="00462BF9"/>
    <w:rsid w:val="00463CDC"/>
    <w:rsid w:val="0046446B"/>
    <w:rsid w:val="00465208"/>
    <w:rsid w:val="004668EB"/>
    <w:rsid w:val="00470DEE"/>
    <w:rsid w:val="004715F4"/>
    <w:rsid w:val="00472538"/>
    <w:rsid w:val="00472638"/>
    <w:rsid w:val="0047385C"/>
    <w:rsid w:val="00473F85"/>
    <w:rsid w:val="00474544"/>
    <w:rsid w:val="0047467A"/>
    <w:rsid w:val="00474776"/>
    <w:rsid w:val="00474E66"/>
    <w:rsid w:val="00475F0B"/>
    <w:rsid w:val="0048032C"/>
    <w:rsid w:val="00481D65"/>
    <w:rsid w:val="00482B6B"/>
    <w:rsid w:val="00482DA4"/>
    <w:rsid w:val="004832E0"/>
    <w:rsid w:val="00483BB2"/>
    <w:rsid w:val="00483BFF"/>
    <w:rsid w:val="00483CC4"/>
    <w:rsid w:val="0048529E"/>
    <w:rsid w:val="00485DE1"/>
    <w:rsid w:val="00490ACB"/>
    <w:rsid w:val="0049102E"/>
    <w:rsid w:val="004912C9"/>
    <w:rsid w:val="00491842"/>
    <w:rsid w:val="00491ABB"/>
    <w:rsid w:val="00492DA6"/>
    <w:rsid w:val="00492DD7"/>
    <w:rsid w:val="0049303E"/>
    <w:rsid w:val="00494059"/>
    <w:rsid w:val="004948BC"/>
    <w:rsid w:val="00496079"/>
    <w:rsid w:val="00496EDA"/>
    <w:rsid w:val="004975CE"/>
    <w:rsid w:val="004A326B"/>
    <w:rsid w:val="004A390C"/>
    <w:rsid w:val="004A3A5A"/>
    <w:rsid w:val="004A456A"/>
    <w:rsid w:val="004A513C"/>
    <w:rsid w:val="004A6A0C"/>
    <w:rsid w:val="004A7097"/>
    <w:rsid w:val="004B0795"/>
    <w:rsid w:val="004B0BD5"/>
    <w:rsid w:val="004B0E4E"/>
    <w:rsid w:val="004B210F"/>
    <w:rsid w:val="004B2CC3"/>
    <w:rsid w:val="004B38BF"/>
    <w:rsid w:val="004B3B07"/>
    <w:rsid w:val="004B3E7F"/>
    <w:rsid w:val="004B5B33"/>
    <w:rsid w:val="004B5FF5"/>
    <w:rsid w:val="004B69E9"/>
    <w:rsid w:val="004B6B9A"/>
    <w:rsid w:val="004C0E00"/>
    <w:rsid w:val="004C1AAA"/>
    <w:rsid w:val="004C2B3D"/>
    <w:rsid w:val="004C2B5F"/>
    <w:rsid w:val="004C2C8E"/>
    <w:rsid w:val="004C2DF5"/>
    <w:rsid w:val="004C380A"/>
    <w:rsid w:val="004C406B"/>
    <w:rsid w:val="004C496D"/>
    <w:rsid w:val="004C4C6B"/>
    <w:rsid w:val="004C59C8"/>
    <w:rsid w:val="004C60C4"/>
    <w:rsid w:val="004C799A"/>
    <w:rsid w:val="004D1038"/>
    <w:rsid w:val="004D28E3"/>
    <w:rsid w:val="004D3869"/>
    <w:rsid w:val="004D542B"/>
    <w:rsid w:val="004E0A51"/>
    <w:rsid w:val="004E0CA0"/>
    <w:rsid w:val="004E14D1"/>
    <w:rsid w:val="004E1A92"/>
    <w:rsid w:val="004E1B45"/>
    <w:rsid w:val="004E29FF"/>
    <w:rsid w:val="004E3A0C"/>
    <w:rsid w:val="004E4B87"/>
    <w:rsid w:val="004E538E"/>
    <w:rsid w:val="004E6FC0"/>
    <w:rsid w:val="004E7807"/>
    <w:rsid w:val="004F02D8"/>
    <w:rsid w:val="004F3288"/>
    <w:rsid w:val="004F32E8"/>
    <w:rsid w:val="004F4459"/>
    <w:rsid w:val="004F4C45"/>
    <w:rsid w:val="004F585A"/>
    <w:rsid w:val="0050029A"/>
    <w:rsid w:val="005025CD"/>
    <w:rsid w:val="005028EA"/>
    <w:rsid w:val="00504D07"/>
    <w:rsid w:val="005071FA"/>
    <w:rsid w:val="0050783D"/>
    <w:rsid w:val="00507BD3"/>
    <w:rsid w:val="005153BB"/>
    <w:rsid w:val="005154B3"/>
    <w:rsid w:val="00515D3B"/>
    <w:rsid w:val="00516F30"/>
    <w:rsid w:val="00521978"/>
    <w:rsid w:val="00524348"/>
    <w:rsid w:val="005248F5"/>
    <w:rsid w:val="005266D0"/>
    <w:rsid w:val="00526FE0"/>
    <w:rsid w:val="00530AD8"/>
    <w:rsid w:val="00530B94"/>
    <w:rsid w:val="0053131E"/>
    <w:rsid w:val="005313AD"/>
    <w:rsid w:val="0053142C"/>
    <w:rsid w:val="005334B8"/>
    <w:rsid w:val="00534CDD"/>
    <w:rsid w:val="005360B5"/>
    <w:rsid w:val="00537F27"/>
    <w:rsid w:val="0054025F"/>
    <w:rsid w:val="005410EA"/>
    <w:rsid w:val="00542B3D"/>
    <w:rsid w:val="00542F62"/>
    <w:rsid w:val="00544913"/>
    <w:rsid w:val="00544C41"/>
    <w:rsid w:val="00544DD2"/>
    <w:rsid w:val="00547525"/>
    <w:rsid w:val="00547856"/>
    <w:rsid w:val="00547943"/>
    <w:rsid w:val="005521FC"/>
    <w:rsid w:val="00552936"/>
    <w:rsid w:val="00556BF0"/>
    <w:rsid w:val="00557ADD"/>
    <w:rsid w:val="0056026C"/>
    <w:rsid w:val="005615BF"/>
    <w:rsid w:val="00564B46"/>
    <w:rsid w:val="00567A3E"/>
    <w:rsid w:val="00567AFB"/>
    <w:rsid w:val="00567BEA"/>
    <w:rsid w:val="005700F4"/>
    <w:rsid w:val="0057011E"/>
    <w:rsid w:val="00570E42"/>
    <w:rsid w:val="005711EC"/>
    <w:rsid w:val="00572D4A"/>
    <w:rsid w:val="00573D62"/>
    <w:rsid w:val="005752C4"/>
    <w:rsid w:val="005752FD"/>
    <w:rsid w:val="0057615C"/>
    <w:rsid w:val="00580358"/>
    <w:rsid w:val="00581B47"/>
    <w:rsid w:val="00581D7E"/>
    <w:rsid w:val="00582A0E"/>
    <w:rsid w:val="0058373F"/>
    <w:rsid w:val="00583AB7"/>
    <w:rsid w:val="00583FA7"/>
    <w:rsid w:val="00586080"/>
    <w:rsid w:val="00586DE9"/>
    <w:rsid w:val="00586FC1"/>
    <w:rsid w:val="00587521"/>
    <w:rsid w:val="005878E8"/>
    <w:rsid w:val="005900EF"/>
    <w:rsid w:val="005945FD"/>
    <w:rsid w:val="0059529C"/>
    <w:rsid w:val="0059547F"/>
    <w:rsid w:val="00595633"/>
    <w:rsid w:val="00595C2B"/>
    <w:rsid w:val="00596169"/>
    <w:rsid w:val="005969F0"/>
    <w:rsid w:val="005A157E"/>
    <w:rsid w:val="005A1D76"/>
    <w:rsid w:val="005A1FA7"/>
    <w:rsid w:val="005A2727"/>
    <w:rsid w:val="005A2868"/>
    <w:rsid w:val="005A6328"/>
    <w:rsid w:val="005A766B"/>
    <w:rsid w:val="005B02D2"/>
    <w:rsid w:val="005B0375"/>
    <w:rsid w:val="005B060A"/>
    <w:rsid w:val="005B075B"/>
    <w:rsid w:val="005B1C5D"/>
    <w:rsid w:val="005B22FB"/>
    <w:rsid w:val="005B4416"/>
    <w:rsid w:val="005B50D9"/>
    <w:rsid w:val="005B51CE"/>
    <w:rsid w:val="005B6E67"/>
    <w:rsid w:val="005C0741"/>
    <w:rsid w:val="005C09A4"/>
    <w:rsid w:val="005C17D7"/>
    <w:rsid w:val="005C2BD3"/>
    <w:rsid w:val="005C2E6E"/>
    <w:rsid w:val="005C484E"/>
    <w:rsid w:val="005C69D1"/>
    <w:rsid w:val="005C7D00"/>
    <w:rsid w:val="005D168F"/>
    <w:rsid w:val="005D4D0C"/>
    <w:rsid w:val="005E10BF"/>
    <w:rsid w:val="005E10CC"/>
    <w:rsid w:val="005E1EED"/>
    <w:rsid w:val="005E2C70"/>
    <w:rsid w:val="005E4CB6"/>
    <w:rsid w:val="005E61CD"/>
    <w:rsid w:val="005E6539"/>
    <w:rsid w:val="005E6F80"/>
    <w:rsid w:val="005E7269"/>
    <w:rsid w:val="005E7D92"/>
    <w:rsid w:val="005F05BB"/>
    <w:rsid w:val="005F0A95"/>
    <w:rsid w:val="005F12E9"/>
    <w:rsid w:val="005F2B49"/>
    <w:rsid w:val="005F37C9"/>
    <w:rsid w:val="005F3B00"/>
    <w:rsid w:val="005F4EED"/>
    <w:rsid w:val="005F5C93"/>
    <w:rsid w:val="005F6674"/>
    <w:rsid w:val="006004E9"/>
    <w:rsid w:val="00600B3F"/>
    <w:rsid w:val="00602CA5"/>
    <w:rsid w:val="00603EE7"/>
    <w:rsid w:val="00607190"/>
    <w:rsid w:val="006076BA"/>
    <w:rsid w:val="006077AD"/>
    <w:rsid w:val="00607C2F"/>
    <w:rsid w:val="00610528"/>
    <w:rsid w:val="00610CEE"/>
    <w:rsid w:val="006114E8"/>
    <w:rsid w:val="006118B8"/>
    <w:rsid w:val="0061422F"/>
    <w:rsid w:val="00615EC3"/>
    <w:rsid w:val="00616090"/>
    <w:rsid w:val="00616A2C"/>
    <w:rsid w:val="00616F76"/>
    <w:rsid w:val="00620D31"/>
    <w:rsid w:val="00620D79"/>
    <w:rsid w:val="006216B3"/>
    <w:rsid w:val="006218F1"/>
    <w:rsid w:val="0062192B"/>
    <w:rsid w:val="00621DB4"/>
    <w:rsid w:val="00622163"/>
    <w:rsid w:val="006238CF"/>
    <w:rsid w:val="00623C19"/>
    <w:rsid w:val="00624DDD"/>
    <w:rsid w:val="00626E1A"/>
    <w:rsid w:val="00626FBE"/>
    <w:rsid w:val="00626FDE"/>
    <w:rsid w:val="0063025E"/>
    <w:rsid w:val="00631060"/>
    <w:rsid w:val="00634AFD"/>
    <w:rsid w:val="00635A68"/>
    <w:rsid w:val="00636CEA"/>
    <w:rsid w:val="00642C57"/>
    <w:rsid w:val="00642DC4"/>
    <w:rsid w:val="0064312A"/>
    <w:rsid w:val="00644282"/>
    <w:rsid w:val="006442A1"/>
    <w:rsid w:val="00644337"/>
    <w:rsid w:val="0064580E"/>
    <w:rsid w:val="00650788"/>
    <w:rsid w:val="006519A1"/>
    <w:rsid w:val="00653566"/>
    <w:rsid w:val="00655669"/>
    <w:rsid w:val="0065758A"/>
    <w:rsid w:val="0065766D"/>
    <w:rsid w:val="0066178B"/>
    <w:rsid w:val="006639D4"/>
    <w:rsid w:val="00663BDE"/>
    <w:rsid w:val="006644F8"/>
    <w:rsid w:val="0066536F"/>
    <w:rsid w:val="00665CC5"/>
    <w:rsid w:val="0066695F"/>
    <w:rsid w:val="006679B9"/>
    <w:rsid w:val="0067282B"/>
    <w:rsid w:val="00672AB2"/>
    <w:rsid w:val="0067338C"/>
    <w:rsid w:val="006762F6"/>
    <w:rsid w:val="00677FEC"/>
    <w:rsid w:val="00680480"/>
    <w:rsid w:val="0068374D"/>
    <w:rsid w:val="00683D41"/>
    <w:rsid w:val="0068411A"/>
    <w:rsid w:val="0068422E"/>
    <w:rsid w:val="00684914"/>
    <w:rsid w:val="00684A9C"/>
    <w:rsid w:val="00684C72"/>
    <w:rsid w:val="0068625F"/>
    <w:rsid w:val="00687741"/>
    <w:rsid w:val="006877F9"/>
    <w:rsid w:val="00687D26"/>
    <w:rsid w:val="00690420"/>
    <w:rsid w:val="00690E44"/>
    <w:rsid w:val="006915BC"/>
    <w:rsid w:val="00693D54"/>
    <w:rsid w:val="0069592B"/>
    <w:rsid w:val="006975C4"/>
    <w:rsid w:val="00697811"/>
    <w:rsid w:val="006A04A0"/>
    <w:rsid w:val="006A5756"/>
    <w:rsid w:val="006A6148"/>
    <w:rsid w:val="006A6151"/>
    <w:rsid w:val="006A7BA5"/>
    <w:rsid w:val="006B08AD"/>
    <w:rsid w:val="006B0E4E"/>
    <w:rsid w:val="006B1439"/>
    <w:rsid w:val="006B2780"/>
    <w:rsid w:val="006B2ECD"/>
    <w:rsid w:val="006B3637"/>
    <w:rsid w:val="006B370E"/>
    <w:rsid w:val="006B43A5"/>
    <w:rsid w:val="006B58C1"/>
    <w:rsid w:val="006B5AED"/>
    <w:rsid w:val="006B63ED"/>
    <w:rsid w:val="006B706E"/>
    <w:rsid w:val="006B70EF"/>
    <w:rsid w:val="006B782F"/>
    <w:rsid w:val="006C06F3"/>
    <w:rsid w:val="006C0BB1"/>
    <w:rsid w:val="006C125D"/>
    <w:rsid w:val="006C1414"/>
    <w:rsid w:val="006C6E67"/>
    <w:rsid w:val="006C795E"/>
    <w:rsid w:val="006C799F"/>
    <w:rsid w:val="006D0968"/>
    <w:rsid w:val="006D1045"/>
    <w:rsid w:val="006D3C88"/>
    <w:rsid w:val="006D51BC"/>
    <w:rsid w:val="006D5379"/>
    <w:rsid w:val="006D5476"/>
    <w:rsid w:val="006D56BB"/>
    <w:rsid w:val="006D6484"/>
    <w:rsid w:val="006D761F"/>
    <w:rsid w:val="006E0218"/>
    <w:rsid w:val="006E13E3"/>
    <w:rsid w:val="006E2735"/>
    <w:rsid w:val="006E4F9E"/>
    <w:rsid w:val="006E55D6"/>
    <w:rsid w:val="006E5881"/>
    <w:rsid w:val="006E65EF"/>
    <w:rsid w:val="006E7AA0"/>
    <w:rsid w:val="006F018E"/>
    <w:rsid w:val="006F1A7D"/>
    <w:rsid w:val="006F2AD1"/>
    <w:rsid w:val="006F337E"/>
    <w:rsid w:val="006F4C7C"/>
    <w:rsid w:val="006F55D7"/>
    <w:rsid w:val="006F75AA"/>
    <w:rsid w:val="006F7B30"/>
    <w:rsid w:val="00700436"/>
    <w:rsid w:val="007004FD"/>
    <w:rsid w:val="00700922"/>
    <w:rsid w:val="00701168"/>
    <w:rsid w:val="00701595"/>
    <w:rsid w:val="00701A16"/>
    <w:rsid w:val="0070200B"/>
    <w:rsid w:val="007029BA"/>
    <w:rsid w:val="00702A26"/>
    <w:rsid w:val="00703193"/>
    <w:rsid w:val="007049BC"/>
    <w:rsid w:val="00707984"/>
    <w:rsid w:val="00710730"/>
    <w:rsid w:val="00710789"/>
    <w:rsid w:val="00712A7F"/>
    <w:rsid w:val="00712B9E"/>
    <w:rsid w:val="00713952"/>
    <w:rsid w:val="00714B14"/>
    <w:rsid w:val="007155FA"/>
    <w:rsid w:val="00716078"/>
    <w:rsid w:val="00720534"/>
    <w:rsid w:val="0072079C"/>
    <w:rsid w:val="007214EC"/>
    <w:rsid w:val="00722AE3"/>
    <w:rsid w:val="0072440F"/>
    <w:rsid w:val="00724E6D"/>
    <w:rsid w:val="007253AA"/>
    <w:rsid w:val="007255AF"/>
    <w:rsid w:val="007256EB"/>
    <w:rsid w:val="007258F0"/>
    <w:rsid w:val="007262AA"/>
    <w:rsid w:val="00726340"/>
    <w:rsid w:val="007269A6"/>
    <w:rsid w:val="00726CBE"/>
    <w:rsid w:val="00727350"/>
    <w:rsid w:val="007301BB"/>
    <w:rsid w:val="007307D5"/>
    <w:rsid w:val="00731A5B"/>
    <w:rsid w:val="00731EC7"/>
    <w:rsid w:val="007333F9"/>
    <w:rsid w:val="00733D39"/>
    <w:rsid w:val="00733DA5"/>
    <w:rsid w:val="007344B3"/>
    <w:rsid w:val="007358A8"/>
    <w:rsid w:val="00737BA4"/>
    <w:rsid w:val="00740C38"/>
    <w:rsid w:val="007412A2"/>
    <w:rsid w:val="00742B8B"/>
    <w:rsid w:val="00742EDE"/>
    <w:rsid w:val="0074440F"/>
    <w:rsid w:val="00744BDD"/>
    <w:rsid w:val="0074583A"/>
    <w:rsid w:val="007469FF"/>
    <w:rsid w:val="00746EA2"/>
    <w:rsid w:val="00746FBC"/>
    <w:rsid w:val="00750F85"/>
    <w:rsid w:val="00752247"/>
    <w:rsid w:val="007532EC"/>
    <w:rsid w:val="0075599C"/>
    <w:rsid w:val="007564F9"/>
    <w:rsid w:val="00760ECA"/>
    <w:rsid w:val="00760EEB"/>
    <w:rsid w:val="00762471"/>
    <w:rsid w:val="00762906"/>
    <w:rsid w:val="00763CBB"/>
    <w:rsid w:val="00766FD7"/>
    <w:rsid w:val="00767087"/>
    <w:rsid w:val="007674BB"/>
    <w:rsid w:val="00767A5F"/>
    <w:rsid w:val="00776378"/>
    <w:rsid w:val="00777F9D"/>
    <w:rsid w:val="0078038A"/>
    <w:rsid w:val="007808E6"/>
    <w:rsid w:val="0078338F"/>
    <w:rsid w:val="00783AB7"/>
    <w:rsid w:val="00784CEC"/>
    <w:rsid w:val="00785B36"/>
    <w:rsid w:val="00785C2C"/>
    <w:rsid w:val="00785C51"/>
    <w:rsid w:val="00787345"/>
    <w:rsid w:val="007902A1"/>
    <w:rsid w:val="0079114C"/>
    <w:rsid w:val="00792C11"/>
    <w:rsid w:val="00792DC4"/>
    <w:rsid w:val="007934D2"/>
    <w:rsid w:val="00793662"/>
    <w:rsid w:val="00794B19"/>
    <w:rsid w:val="00795891"/>
    <w:rsid w:val="007965CD"/>
    <w:rsid w:val="00796686"/>
    <w:rsid w:val="007A27F8"/>
    <w:rsid w:val="007A318E"/>
    <w:rsid w:val="007A7DC8"/>
    <w:rsid w:val="007B02A1"/>
    <w:rsid w:val="007B0F41"/>
    <w:rsid w:val="007B14F3"/>
    <w:rsid w:val="007B17C7"/>
    <w:rsid w:val="007B229C"/>
    <w:rsid w:val="007B3A2C"/>
    <w:rsid w:val="007B45F9"/>
    <w:rsid w:val="007B6BE9"/>
    <w:rsid w:val="007B75D3"/>
    <w:rsid w:val="007B786C"/>
    <w:rsid w:val="007B7B4E"/>
    <w:rsid w:val="007B7BAB"/>
    <w:rsid w:val="007C06EC"/>
    <w:rsid w:val="007C244D"/>
    <w:rsid w:val="007C2ADB"/>
    <w:rsid w:val="007C3BE7"/>
    <w:rsid w:val="007C3F51"/>
    <w:rsid w:val="007C4D7C"/>
    <w:rsid w:val="007C519D"/>
    <w:rsid w:val="007C732F"/>
    <w:rsid w:val="007D13F8"/>
    <w:rsid w:val="007D1D08"/>
    <w:rsid w:val="007D6264"/>
    <w:rsid w:val="007D684D"/>
    <w:rsid w:val="007D6E56"/>
    <w:rsid w:val="007E01E1"/>
    <w:rsid w:val="007E036D"/>
    <w:rsid w:val="007E0CCF"/>
    <w:rsid w:val="007E0D2B"/>
    <w:rsid w:val="007E1224"/>
    <w:rsid w:val="007E1893"/>
    <w:rsid w:val="007E194C"/>
    <w:rsid w:val="007E33BA"/>
    <w:rsid w:val="007E68F3"/>
    <w:rsid w:val="007E6A29"/>
    <w:rsid w:val="007F1CDA"/>
    <w:rsid w:val="007F32DB"/>
    <w:rsid w:val="007F3547"/>
    <w:rsid w:val="007F4124"/>
    <w:rsid w:val="007F49A7"/>
    <w:rsid w:val="007F67FD"/>
    <w:rsid w:val="007F7267"/>
    <w:rsid w:val="007F7F45"/>
    <w:rsid w:val="00800BB3"/>
    <w:rsid w:val="00802BAD"/>
    <w:rsid w:val="0080339C"/>
    <w:rsid w:val="00803DB3"/>
    <w:rsid w:val="008041F4"/>
    <w:rsid w:val="00804316"/>
    <w:rsid w:val="008044A9"/>
    <w:rsid w:val="00805131"/>
    <w:rsid w:val="00807D24"/>
    <w:rsid w:val="00810DE0"/>
    <w:rsid w:val="0081103C"/>
    <w:rsid w:val="00812884"/>
    <w:rsid w:val="00813547"/>
    <w:rsid w:val="00814E91"/>
    <w:rsid w:val="00815337"/>
    <w:rsid w:val="00816B72"/>
    <w:rsid w:val="008172FC"/>
    <w:rsid w:val="008212BD"/>
    <w:rsid w:val="00822175"/>
    <w:rsid w:val="0082589E"/>
    <w:rsid w:val="00826505"/>
    <w:rsid w:val="008273A5"/>
    <w:rsid w:val="00827BCD"/>
    <w:rsid w:val="00829125"/>
    <w:rsid w:val="00830CB7"/>
    <w:rsid w:val="00830D37"/>
    <w:rsid w:val="00831F9D"/>
    <w:rsid w:val="00832147"/>
    <w:rsid w:val="008347C2"/>
    <w:rsid w:val="008357E5"/>
    <w:rsid w:val="00835D52"/>
    <w:rsid w:val="008362C9"/>
    <w:rsid w:val="0083758F"/>
    <w:rsid w:val="00837B2A"/>
    <w:rsid w:val="008401D3"/>
    <w:rsid w:val="00843193"/>
    <w:rsid w:val="00843714"/>
    <w:rsid w:val="00843FEA"/>
    <w:rsid w:val="00846D27"/>
    <w:rsid w:val="008505B7"/>
    <w:rsid w:val="00850B30"/>
    <w:rsid w:val="0085119B"/>
    <w:rsid w:val="00853BF3"/>
    <w:rsid w:val="00854256"/>
    <w:rsid w:val="00854F4E"/>
    <w:rsid w:val="008555FF"/>
    <w:rsid w:val="00856038"/>
    <w:rsid w:val="00856518"/>
    <w:rsid w:val="0085687E"/>
    <w:rsid w:val="00857620"/>
    <w:rsid w:val="00861792"/>
    <w:rsid w:val="0086289C"/>
    <w:rsid w:val="008631AA"/>
    <w:rsid w:val="00865782"/>
    <w:rsid w:val="0086597A"/>
    <w:rsid w:val="00865FE9"/>
    <w:rsid w:val="00866B4B"/>
    <w:rsid w:val="00867067"/>
    <w:rsid w:val="008713D5"/>
    <w:rsid w:val="008723AB"/>
    <w:rsid w:val="00873DC7"/>
    <w:rsid w:val="008746BB"/>
    <w:rsid w:val="00874ECA"/>
    <w:rsid w:val="00875A0D"/>
    <w:rsid w:val="00875A94"/>
    <w:rsid w:val="00880A7B"/>
    <w:rsid w:val="00881F85"/>
    <w:rsid w:val="008830F6"/>
    <w:rsid w:val="0088388E"/>
    <w:rsid w:val="00884C06"/>
    <w:rsid w:val="00885938"/>
    <w:rsid w:val="00886324"/>
    <w:rsid w:val="00887AA0"/>
    <w:rsid w:val="00887F15"/>
    <w:rsid w:val="008900C2"/>
    <w:rsid w:val="008902F4"/>
    <w:rsid w:val="008906A2"/>
    <w:rsid w:val="00890C96"/>
    <w:rsid w:val="00892462"/>
    <w:rsid w:val="008933A2"/>
    <w:rsid w:val="00894BAF"/>
    <w:rsid w:val="00895904"/>
    <w:rsid w:val="00895C12"/>
    <w:rsid w:val="00896128"/>
    <w:rsid w:val="0089761E"/>
    <w:rsid w:val="00897F3E"/>
    <w:rsid w:val="008A2548"/>
    <w:rsid w:val="008A3DEE"/>
    <w:rsid w:val="008A74C4"/>
    <w:rsid w:val="008B2158"/>
    <w:rsid w:val="008B32DE"/>
    <w:rsid w:val="008B374A"/>
    <w:rsid w:val="008B39EF"/>
    <w:rsid w:val="008B3CA3"/>
    <w:rsid w:val="008B4863"/>
    <w:rsid w:val="008B5106"/>
    <w:rsid w:val="008B66C0"/>
    <w:rsid w:val="008B7726"/>
    <w:rsid w:val="008C05EC"/>
    <w:rsid w:val="008C08AE"/>
    <w:rsid w:val="008C1CB3"/>
    <w:rsid w:val="008C2E7E"/>
    <w:rsid w:val="008C35A0"/>
    <w:rsid w:val="008C3925"/>
    <w:rsid w:val="008C4579"/>
    <w:rsid w:val="008C4B45"/>
    <w:rsid w:val="008C6162"/>
    <w:rsid w:val="008C67B9"/>
    <w:rsid w:val="008C7123"/>
    <w:rsid w:val="008D17B5"/>
    <w:rsid w:val="008D214A"/>
    <w:rsid w:val="008D38B4"/>
    <w:rsid w:val="008D4141"/>
    <w:rsid w:val="008D540F"/>
    <w:rsid w:val="008D72C2"/>
    <w:rsid w:val="008E07E4"/>
    <w:rsid w:val="008E4FE7"/>
    <w:rsid w:val="008E78C9"/>
    <w:rsid w:val="008E7A0E"/>
    <w:rsid w:val="008F1385"/>
    <w:rsid w:val="008F1AEB"/>
    <w:rsid w:val="008F1CED"/>
    <w:rsid w:val="008F1DA2"/>
    <w:rsid w:val="008F2C51"/>
    <w:rsid w:val="008F59FE"/>
    <w:rsid w:val="008F69C6"/>
    <w:rsid w:val="00901757"/>
    <w:rsid w:val="00903073"/>
    <w:rsid w:val="00903A7B"/>
    <w:rsid w:val="00903D57"/>
    <w:rsid w:val="0090513C"/>
    <w:rsid w:val="00906A0E"/>
    <w:rsid w:val="009079D3"/>
    <w:rsid w:val="009079E0"/>
    <w:rsid w:val="00910223"/>
    <w:rsid w:val="0091204B"/>
    <w:rsid w:val="0091364D"/>
    <w:rsid w:val="00914F2F"/>
    <w:rsid w:val="00915270"/>
    <w:rsid w:val="00916C25"/>
    <w:rsid w:val="009174F3"/>
    <w:rsid w:val="0091794C"/>
    <w:rsid w:val="00917F2B"/>
    <w:rsid w:val="00917F2F"/>
    <w:rsid w:val="0092042D"/>
    <w:rsid w:val="009206E2"/>
    <w:rsid w:val="00920825"/>
    <w:rsid w:val="009209C2"/>
    <w:rsid w:val="009221B2"/>
    <w:rsid w:val="0092489E"/>
    <w:rsid w:val="00924C20"/>
    <w:rsid w:val="0092514F"/>
    <w:rsid w:val="009252CC"/>
    <w:rsid w:val="0092635F"/>
    <w:rsid w:val="00926447"/>
    <w:rsid w:val="00926C9D"/>
    <w:rsid w:val="00930181"/>
    <w:rsid w:val="00931EC1"/>
    <w:rsid w:val="009324D6"/>
    <w:rsid w:val="00932E3F"/>
    <w:rsid w:val="00937123"/>
    <w:rsid w:val="00940B6C"/>
    <w:rsid w:val="00941CB7"/>
    <w:rsid w:val="00943D36"/>
    <w:rsid w:val="009461FE"/>
    <w:rsid w:val="00947B9F"/>
    <w:rsid w:val="00951539"/>
    <w:rsid w:val="009536E6"/>
    <w:rsid w:val="00953DCE"/>
    <w:rsid w:val="00954506"/>
    <w:rsid w:val="00956C93"/>
    <w:rsid w:val="009571B9"/>
    <w:rsid w:val="00961219"/>
    <w:rsid w:val="00964106"/>
    <w:rsid w:val="0096413E"/>
    <w:rsid w:val="009656CC"/>
    <w:rsid w:val="00965A20"/>
    <w:rsid w:val="009661A0"/>
    <w:rsid w:val="00966B23"/>
    <w:rsid w:val="00967A75"/>
    <w:rsid w:val="00970338"/>
    <w:rsid w:val="00971302"/>
    <w:rsid w:val="00971AA7"/>
    <w:rsid w:val="0097417C"/>
    <w:rsid w:val="00974772"/>
    <w:rsid w:val="0097523D"/>
    <w:rsid w:val="00975D37"/>
    <w:rsid w:val="00976D1C"/>
    <w:rsid w:val="0097793D"/>
    <w:rsid w:val="00980B96"/>
    <w:rsid w:val="00981120"/>
    <w:rsid w:val="00985942"/>
    <w:rsid w:val="00985C29"/>
    <w:rsid w:val="00985EBD"/>
    <w:rsid w:val="00985F42"/>
    <w:rsid w:val="00986178"/>
    <w:rsid w:val="00986F97"/>
    <w:rsid w:val="00990708"/>
    <w:rsid w:val="0099093C"/>
    <w:rsid w:val="00990FB4"/>
    <w:rsid w:val="009918EB"/>
    <w:rsid w:val="00991D4D"/>
    <w:rsid w:val="00993ACD"/>
    <w:rsid w:val="0099428D"/>
    <w:rsid w:val="00994426"/>
    <w:rsid w:val="00994AE3"/>
    <w:rsid w:val="00994F47"/>
    <w:rsid w:val="009953C2"/>
    <w:rsid w:val="0099DB1A"/>
    <w:rsid w:val="009A1904"/>
    <w:rsid w:val="009A2221"/>
    <w:rsid w:val="009A28BE"/>
    <w:rsid w:val="009A3C3F"/>
    <w:rsid w:val="009A4311"/>
    <w:rsid w:val="009A433C"/>
    <w:rsid w:val="009A4887"/>
    <w:rsid w:val="009A55E4"/>
    <w:rsid w:val="009A5E79"/>
    <w:rsid w:val="009B0954"/>
    <w:rsid w:val="009B1358"/>
    <w:rsid w:val="009B17E8"/>
    <w:rsid w:val="009B2AA5"/>
    <w:rsid w:val="009B3FA3"/>
    <w:rsid w:val="009B44FA"/>
    <w:rsid w:val="009B4E51"/>
    <w:rsid w:val="009B650C"/>
    <w:rsid w:val="009B70D0"/>
    <w:rsid w:val="009B7EF0"/>
    <w:rsid w:val="009C194F"/>
    <w:rsid w:val="009C1F03"/>
    <w:rsid w:val="009C236D"/>
    <w:rsid w:val="009C371F"/>
    <w:rsid w:val="009C40C0"/>
    <w:rsid w:val="009C6120"/>
    <w:rsid w:val="009C6B05"/>
    <w:rsid w:val="009C7D83"/>
    <w:rsid w:val="009D0149"/>
    <w:rsid w:val="009D0724"/>
    <w:rsid w:val="009D0B16"/>
    <w:rsid w:val="009D135D"/>
    <w:rsid w:val="009D32F7"/>
    <w:rsid w:val="009D371A"/>
    <w:rsid w:val="009D41B0"/>
    <w:rsid w:val="009D49C1"/>
    <w:rsid w:val="009D4BDB"/>
    <w:rsid w:val="009D5369"/>
    <w:rsid w:val="009D60D0"/>
    <w:rsid w:val="009D6922"/>
    <w:rsid w:val="009D7900"/>
    <w:rsid w:val="009E04CE"/>
    <w:rsid w:val="009E2788"/>
    <w:rsid w:val="009E2D61"/>
    <w:rsid w:val="009E2E04"/>
    <w:rsid w:val="009E2E2F"/>
    <w:rsid w:val="009E6C15"/>
    <w:rsid w:val="009E7F11"/>
    <w:rsid w:val="009F0115"/>
    <w:rsid w:val="009F1FB2"/>
    <w:rsid w:val="009F21ED"/>
    <w:rsid w:val="009F3136"/>
    <w:rsid w:val="00A03869"/>
    <w:rsid w:val="00A047F1"/>
    <w:rsid w:val="00A05028"/>
    <w:rsid w:val="00A05265"/>
    <w:rsid w:val="00A05AF0"/>
    <w:rsid w:val="00A06496"/>
    <w:rsid w:val="00A10B5E"/>
    <w:rsid w:val="00A114F5"/>
    <w:rsid w:val="00A13BA9"/>
    <w:rsid w:val="00A156A8"/>
    <w:rsid w:val="00A1749D"/>
    <w:rsid w:val="00A20B7B"/>
    <w:rsid w:val="00A24253"/>
    <w:rsid w:val="00A26238"/>
    <w:rsid w:val="00A2700F"/>
    <w:rsid w:val="00A27686"/>
    <w:rsid w:val="00A30746"/>
    <w:rsid w:val="00A30E26"/>
    <w:rsid w:val="00A317EC"/>
    <w:rsid w:val="00A3230F"/>
    <w:rsid w:val="00A327B7"/>
    <w:rsid w:val="00A33A8D"/>
    <w:rsid w:val="00A33FDB"/>
    <w:rsid w:val="00A353CA"/>
    <w:rsid w:val="00A36322"/>
    <w:rsid w:val="00A368C8"/>
    <w:rsid w:val="00A36F6A"/>
    <w:rsid w:val="00A37350"/>
    <w:rsid w:val="00A37756"/>
    <w:rsid w:val="00A419A0"/>
    <w:rsid w:val="00A41A6A"/>
    <w:rsid w:val="00A41D27"/>
    <w:rsid w:val="00A41F59"/>
    <w:rsid w:val="00A43B4F"/>
    <w:rsid w:val="00A45126"/>
    <w:rsid w:val="00A47FCB"/>
    <w:rsid w:val="00A51253"/>
    <w:rsid w:val="00A51D63"/>
    <w:rsid w:val="00A52121"/>
    <w:rsid w:val="00A52895"/>
    <w:rsid w:val="00A529EF"/>
    <w:rsid w:val="00A52B75"/>
    <w:rsid w:val="00A52FC2"/>
    <w:rsid w:val="00A56312"/>
    <w:rsid w:val="00A5691F"/>
    <w:rsid w:val="00A577B9"/>
    <w:rsid w:val="00A611C2"/>
    <w:rsid w:val="00A61F83"/>
    <w:rsid w:val="00A62634"/>
    <w:rsid w:val="00A63F41"/>
    <w:rsid w:val="00A6726B"/>
    <w:rsid w:val="00A67433"/>
    <w:rsid w:val="00A678B3"/>
    <w:rsid w:val="00A708BC"/>
    <w:rsid w:val="00A70E5D"/>
    <w:rsid w:val="00A7198C"/>
    <w:rsid w:val="00A73050"/>
    <w:rsid w:val="00A73557"/>
    <w:rsid w:val="00A73DED"/>
    <w:rsid w:val="00A75CC1"/>
    <w:rsid w:val="00A76DA4"/>
    <w:rsid w:val="00A76F97"/>
    <w:rsid w:val="00A81155"/>
    <w:rsid w:val="00A837EA"/>
    <w:rsid w:val="00A845A0"/>
    <w:rsid w:val="00A846E5"/>
    <w:rsid w:val="00A84F9A"/>
    <w:rsid w:val="00A852A1"/>
    <w:rsid w:val="00A867CD"/>
    <w:rsid w:val="00A90E25"/>
    <w:rsid w:val="00A91382"/>
    <w:rsid w:val="00A9179F"/>
    <w:rsid w:val="00A91BA2"/>
    <w:rsid w:val="00A92D15"/>
    <w:rsid w:val="00A92FE7"/>
    <w:rsid w:val="00A93926"/>
    <w:rsid w:val="00A9427C"/>
    <w:rsid w:val="00A946B4"/>
    <w:rsid w:val="00A94DC5"/>
    <w:rsid w:val="00A9577D"/>
    <w:rsid w:val="00A958DD"/>
    <w:rsid w:val="00A964A4"/>
    <w:rsid w:val="00A97940"/>
    <w:rsid w:val="00AA1083"/>
    <w:rsid w:val="00AA1264"/>
    <w:rsid w:val="00AA2BB2"/>
    <w:rsid w:val="00AA381D"/>
    <w:rsid w:val="00AA3D6A"/>
    <w:rsid w:val="00AA3F18"/>
    <w:rsid w:val="00AA54B9"/>
    <w:rsid w:val="00AA5E20"/>
    <w:rsid w:val="00AA5E80"/>
    <w:rsid w:val="00AA632E"/>
    <w:rsid w:val="00AA6F25"/>
    <w:rsid w:val="00AB149C"/>
    <w:rsid w:val="00AB15E5"/>
    <w:rsid w:val="00AB1C92"/>
    <w:rsid w:val="00AB22F8"/>
    <w:rsid w:val="00AB3348"/>
    <w:rsid w:val="00AB47ED"/>
    <w:rsid w:val="00AC00A6"/>
    <w:rsid w:val="00AC102B"/>
    <w:rsid w:val="00AC2A88"/>
    <w:rsid w:val="00AC6DEC"/>
    <w:rsid w:val="00AD0676"/>
    <w:rsid w:val="00AD0C97"/>
    <w:rsid w:val="00AD1057"/>
    <w:rsid w:val="00AD14D8"/>
    <w:rsid w:val="00AD169C"/>
    <w:rsid w:val="00AD2FF9"/>
    <w:rsid w:val="00AD35B0"/>
    <w:rsid w:val="00AD3C52"/>
    <w:rsid w:val="00AD3EA0"/>
    <w:rsid w:val="00AD3EB3"/>
    <w:rsid w:val="00AD7684"/>
    <w:rsid w:val="00AD7961"/>
    <w:rsid w:val="00AE055C"/>
    <w:rsid w:val="00AE3B19"/>
    <w:rsid w:val="00AE46AD"/>
    <w:rsid w:val="00AE4F5E"/>
    <w:rsid w:val="00AE6BDA"/>
    <w:rsid w:val="00AE7AC3"/>
    <w:rsid w:val="00AE7D08"/>
    <w:rsid w:val="00AF0EA9"/>
    <w:rsid w:val="00AF1BC1"/>
    <w:rsid w:val="00AF247C"/>
    <w:rsid w:val="00AF3EA6"/>
    <w:rsid w:val="00AF4A75"/>
    <w:rsid w:val="00AF77A6"/>
    <w:rsid w:val="00B001AE"/>
    <w:rsid w:val="00B02835"/>
    <w:rsid w:val="00B03D71"/>
    <w:rsid w:val="00B0676A"/>
    <w:rsid w:val="00B07D72"/>
    <w:rsid w:val="00B108A2"/>
    <w:rsid w:val="00B10CB0"/>
    <w:rsid w:val="00B11CD1"/>
    <w:rsid w:val="00B12C5E"/>
    <w:rsid w:val="00B12D63"/>
    <w:rsid w:val="00B13E14"/>
    <w:rsid w:val="00B141C8"/>
    <w:rsid w:val="00B147EA"/>
    <w:rsid w:val="00B14839"/>
    <w:rsid w:val="00B14890"/>
    <w:rsid w:val="00B15147"/>
    <w:rsid w:val="00B1551D"/>
    <w:rsid w:val="00B20199"/>
    <w:rsid w:val="00B243E6"/>
    <w:rsid w:val="00B259B6"/>
    <w:rsid w:val="00B25B53"/>
    <w:rsid w:val="00B25C28"/>
    <w:rsid w:val="00B25CF6"/>
    <w:rsid w:val="00B26B74"/>
    <w:rsid w:val="00B27118"/>
    <w:rsid w:val="00B272BE"/>
    <w:rsid w:val="00B27550"/>
    <w:rsid w:val="00B3084A"/>
    <w:rsid w:val="00B30DC1"/>
    <w:rsid w:val="00B313DB"/>
    <w:rsid w:val="00B31516"/>
    <w:rsid w:val="00B3404B"/>
    <w:rsid w:val="00B34B94"/>
    <w:rsid w:val="00B34F4A"/>
    <w:rsid w:val="00B350D7"/>
    <w:rsid w:val="00B3596D"/>
    <w:rsid w:val="00B364D7"/>
    <w:rsid w:val="00B36977"/>
    <w:rsid w:val="00B37131"/>
    <w:rsid w:val="00B41399"/>
    <w:rsid w:val="00B421B2"/>
    <w:rsid w:val="00B42A28"/>
    <w:rsid w:val="00B46EA8"/>
    <w:rsid w:val="00B472F3"/>
    <w:rsid w:val="00B504F6"/>
    <w:rsid w:val="00B51778"/>
    <w:rsid w:val="00B5193F"/>
    <w:rsid w:val="00B5305E"/>
    <w:rsid w:val="00B53E36"/>
    <w:rsid w:val="00B54299"/>
    <w:rsid w:val="00B54813"/>
    <w:rsid w:val="00B54DF4"/>
    <w:rsid w:val="00B55898"/>
    <w:rsid w:val="00B60256"/>
    <w:rsid w:val="00B603D3"/>
    <w:rsid w:val="00B6041A"/>
    <w:rsid w:val="00B6136E"/>
    <w:rsid w:val="00B619EE"/>
    <w:rsid w:val="00B64944"/>
    <w:rsid w:val="00B64ADE"/>
    <w:rsid w:val="00B655A9"/>
    <w:rsid w:val="00B663C8"/>
    <w:rsid w:val="00B67E58"/>
    <w:rsid w:val="00B70C9A"/>
    <w:rsid w:val="00B71036"/>
    <w:rsid w:val="00B713B6"/>
    <w:rsid w:val="00B71422"/>
    <w:rsid w:val="00B714C3"/>
    <w:rsid w:val="00B73064"/>
    <w:rsid w:val="00B75A63"/>
    <w:rsid w:val="00B75C4D"/>
    <w:rsid w:val="00B75D35"/>
    <w:rsid w:val="00B77384"/>
    <w:rsid w:val="00B773A6"/>
    <w:rsid w:val="00B80AD7"/>
    <w:rsid w:val="00B81698"/>
    <w:rsid w:val="00B8269E"/>
    <w:rsid w:val="00B83306"/>
    <w:rsid w:val="00B835B9"/>
    <w:rsid w:val="00B862F0"/>
    <w:rsid w:val="00B86CC7"/>
    <w:rsid w:val="00B87206"/>
    <w:rsid w:val="00B87781"/>
    <w:rsid w:val="00B87966"/>
    <w:rsid w:val="00B9092D"/>
    <w:rsid w:val="00B90A34"/>
    <w:rsid w:val="00B90CF1"/>
    <w:rsid w:val="00B90E73"/>
    <w:rsid w:val="00B90FF2"/>
    <w:rsid w:val="00B911D6"/>
    <w:rsid w:val="00B917E2"/>
    <w:rsid w:val="00B9181B"/>
    <w:rsid w:val="00B91AA7"/>
    <w:rsid w:val="00B92583"/>
    <w:rsid w:val="00B934F2"/>
    <w:rsid w:val="00B9369D"/>
    <w:rsid w:val="00B94AA7"/>
    <w:rsid w:val="00B95428"/>
    <w:rsid w:val="00B95829"/>
    <w:rsid w:val="00B96510"/>
    <w:rsid w:val="00B96F24"/>
    <w:rsid w:val="00B97A40"/>
    <w:rsid w:val="00B97BAE"/>
    <w:rsid w:val="00BA00EC"/>
    <w:rsid w:val="00BA05BC"/>
    <w:rsid w:val="00BA0BDC"/>
    <w:rsid w:val="00BA0C2F"/>
    <w:rsid w:val="00BA0CBD"/>
    <w:rsid w:val="00BA1C4A"/>
    <w:rsid w:val="00BA3485"/>
    <w:rsid w:val="00BA3E69"/>
    <w:rsid w:val="00BA4841"/>
    <w:rsid w:val="00BA50A7"/>
    <w:rsid w:val="00BA5820"/>
    <w:rsid w:val="00BA660B"/>
    <w:rsid w:val="00BA6EBE"/>
    <w:rsid w:val="00BA7A6C"/>
    <w:rsid w:val="00BB135D"/>
    <w:rsid w:val="00BB1855"/>
    <w:rsid w:val="00BB278F"/>
    <w:rsid w:val="00BB2AD4"/>
    <w:rsid w:val="00BB320D"/>
    <w:rsid w:val="00BB35F7"/>
    <w:rsid w:val="00BB41B8"/>
    <w:rsid w:val="00BB58AB"/>
    <w:rsid w:val="00BB66F5"/>
    <w:rsid w:val="00BB6C2F"/>
    <w:rsid w:val="00BC11FE"/>
    <w:rsid w:val="00BC12AC"/>
    <w:rsid w:val="00BC2F47"/>
    <w:rsid w:val="00BC333F"/>
    <w:rsid w:val="00BC3C08"/>
    <w:rsid w:val="00BC4D2A"/>
    <w:rsid w:val="00BC685B"/>
    <w:rsid w:val="00BC6B74"/>
    <w:rsid w:val="00BC6CD7"/>
    <w:rsid w:val="00BC6EAB"/>
    <w:rsid w:val="00BC7216"/>
    <w:rsid w:val="00BC7439"/>
    <w:rsid w:val="00BD00E1"/>
    <w:rsid w:val="00BD0881"/>
    <w:rsid w:val="00BD26C9"/>
    <w:rsid w:val="00BD2789"/>
    <w:rsid w:val="00BD5074"/>
    <w:rsid w:val="00BD5A3E"/>
    <w:rsid w:val="00BD6660"/>
    <w:rsid w:val="00BD699A"/>
    <w:rsid w:val="00BD725A"/>
    <w:rsid w:val="00BE634F"/>
    <w:rsid w:val="00BE7CC4"/>
    <w:rsid w:val="00BF149D"/>
    <w:rsid w:val="00BF1D7B"/>
    <w:rsid w:val="00BF4958"/>
    <w:rsid w:val="00BF53BA"/>
    <w:rsid w:val="00BF57C3"/>
    <w:rsid w:val="00BF5BE7"/>
    <w:rsid w:val="00BF6C81"/>
    <w:rsid w:val="00BF72BF"/>
    <w:rsid w:val="00C00D77"/>
    <w:rsid w:val="00C03D23"/>
    <w:rsid w:val="00C03F00"/>
    <w:rsid w:val="00C0528E"/>
    <w:rsid w:val="00C14C92"/>
    <w:rsid w:val="00C15090"/>
    <w:rsid w:val="00C167F1"/>
    <w:rsid w:val="00C17060"/>
    <w:rsid w:val="00C17E0E"/>
    <w:rsid w:val="00C20CBE"/>
    <w:rsid w:val="00C21080"/>
    <w:rsid w:val="00C21DB3"/>
    <w:rsid w:val="00C24601"/>
    <w:rsid w:val="00C25640"/>
    <w:rsid w:val="00C2739A"/>
    <w:rsid w:val="00C30D40"/>
    <w:rsid w:val="00C3110D"/>
    <w:rsid w:val="00C318F7"/>
    <w:rsid w:val="00C319B2"/>
    <w:rsid w:val="00C33819"/>
    <w:rsid w:val="00C3477E"/>
    <w:rsid w:val="00C359DE"/>
    <w:rsid w:val="00C36571"/>
    <w:rsid w:val="00C37ED3"/>
    <w:rsid w:val="00C418FC"/>
    <w:rsid w:val="00C41B56"/>
    <w:rsid w:val="00C41E6A"/>
    <w:rsid w:val="00C42182"/>
    <w:rsid w:val="00C4304C"/>
    <w:rsid w:val="00C448D5"/>
    <w:rsid w:val="00C454D7"/>
    <w:rsid w:val="00C45958"/>
    <w:rsid w:val="00C470FA"/>
    <w:rsid w:val="00C4775F"/>
    <w:rsid w:val="00C50B26"/>
    <w:rsid w:val="00C51AB8"/>
    <w:rsid w:val="00C52183"/>
    <w:rsid w:val="00C53312"/>
    <w:rsid w:val="00C539FA"/>
    <w:rsid w:val="00C53A44"/>
    <w:rsid w:val="00C54333"/>
    <w:rsid w:val="00C54572"/>
    <w:rsid w:val="00C54FF1"/>
    <w:rsid w:val="00C55464"/>
    <w:rsid w:val="00C55A5A"/>
    <w:rsid w:val="00C55CAA"/>
    <w:rsid w:val="00C56039"/>
    <w:rsid w:val="00C579F5"/>
    <w:rsid w:val="00C60ECC"/>
    <w:rsid w:val="00C60ED7"/>
    <w:rsid w:val="00C60F12"/>
    <w:rsid w:val="00C61343"/>
    <w:rsid w:val="00C61A63"/>
    <w:rsid w:val="00C61D40"/>
    <w:rsid w:val="00C61D56"/>
    <w:rsid w:val="00C62CFA"/>
    <w:rsid w:val="00C6303F"/>
    <w:rsid w:val="00C6362A"/>
    <w:rsid w:val="00C65BDD"/>
    <w:rsid w:val="00C675A8"/>
    <w:rsid w:val="00C676A7"/>
    <w:rsid w:val="00C718F8"/>
    <w:rsid w:val="00C72612"/>
    <w:rsid w:val="00C73239"/>
    <w:rsid w:val="00C73477"/>
    <w:rsid w:val="00C73B8E"/>
    <w:rsid w:val="00C740D2"/>
    <w:rsid w:val="00C7509F"/>
    <w:rsid w:val="00C754F4"/>
    <w:rsid w:val="00C762D4"/>
    <w:rsid w:val="00C811EF"/>
    <w:rsid w:val="00C81CAF"/>
    <w:rsid w:val="00C82D95"/>
    <w:rsid w:val="00C85737"/>
    <w:rsid w:val="00C875F7"/>
    <w:rsid w:val="00C900DB"/>
    <w:rsid w:val="00C90F24"/>
    <w:rsid w:val="00C91438"/>
    <w:rsid w:val="00C92350"/>
    <w:rsid w:val="00C929CF"/>
    <w:rsid w:val="00C939FC"/>
    <w:rsid w:val="00C9489E"/>
    <w:rsid w:val="00C95E80"/>
    <w:rsid w:val="00C97004"/>
    <w:rsid w:val="00C977F1"/>
    <w:rsid w:val="00CA0C74"/>
    <w:rsid w:val="00CA0D5E"/>
    <w:rsid w:val="00CA155C"/>
    <w:rsid w:val="00CA2B8F"/>
    <w:rsid w:val="00CA2DCA"/>
    <w:rsid w:val="00CA341F"/>
    <w:rsid w:val="00CA383D"/>
    <w:rsid w:val="00CA53DA"/>
    <w:rsid w:val="00CA5D5A"/>
    <w:rsid w:val="00CA672F"/>
    <w:rsid w:val="00CA7010"/>
    <w:rsid w:val="00CA7623"/>
    <w:rsid w:val="00CB0374"/>
    <w:rsid w:val="00CB0C80"/>
    <w:rsid w:val="00CB0F80"/>
    <w:rsid w:val="00CB22EB"/>
    <w:rsid w:val="00CB403D"/>
    <w:rsid w:val="00CB4775"/>
    <w:rsid w:val="00CB48D2"/>
    <w:rsid w:val="00CB66BC"/>
    <w:rsid w:val="00CB6CF2"/>
    <w:rsid w:val="00CB7539"/>
    <w:rsid w:val="00CB7E64"/>
    <w:rsid w:val="00CC0248"/>
    <w:rsid w:val="00CC02F7"/>
    <w:rsid w:val="00CC1628"/>
    <w:rsid w:val="00CC293C"/>
    <w:rsid w:val="00CC3154"/>
    <w:rsid w:val="00CC3E53"/>
    <w:rsid w:val="00CC5405"/>
    <w:rsid w:val="00CC714E"/>
    <w:rsid w:val="00CD0B6F"/>
    <w:rsid w:val="00CD0FC8"/>
    <w:rsid w:val="00CD3ABB"/>
    <w:rsid w:val="00CD44A4"/>
    <w:rsid w:val="00CD520E"/>
    <w:rsid w:val="00CD6A89"/>
    <w:rsid w:val="00CD7152"/>
    <w:rsid w:val="00CE0C31"/>
    <w:rsid w:val="00CE1802"/>
    <w:rsid w:val="00CE43D9"/>
    <w:rsid w:val="00CE7249"/>
    <w:rsid w:val="00CE7462"/>
    <w:rsid w:val="00CF019F"/>
    <w:rsid w:val="00CF0D1B"/>
    <w:rsid w:val="00CF1620"/>
    <w:rsid w:val="00CF1B29"/>
    <w:rsid w:val="00CF29E2"/>
    <w:rsid w:val="00D031E0"/>
    <w:rsid w:val="00D034F5"/>
    <w:rsid w:val="00D03C66"/>
    <w:rsid w:val="00D04902"/>
    <w:rsid w:val="00D052C4"/>
    <w:rsid w:val="00D05EE6"/>
    <w:rsid w:val="00D061AF"/>
    <w:rsid w:val="00D061FE"/>
    <w:rsid w:val="00D10CBE"/>
    <w:rsid w:val="00D11091"/>
    <w:rsid w:val="00D12AA7"/>
    <w:rsid w:val="00D1309A"/>
    <w:rsid w:val="00D1662B"/>
    <w:rsid w:val="00D1797D"/>
    <w:rsid w:val="00D20235"/>
    <w:rsid w:val="00D2080C"/>
    <w:rsid w:val="00D21702"/>
    <w:rsid w:val="00D23AB5"/>
    <w:rsid w:val="00D23B6A"/>
    <w:rsid w:val="00D244D6"/>
    <w:rsid w:val="00D24FA4"/>
    <w:rsid w:val="00D25419"/>
    <w:rsid w:val="00D25CD6"/>
    <w:rsid w:val="00D2619E"/>
    <w:rsid w:val="00D26F1D"/>
    <w:rsid w:val="00D2759C"/>
    <w:rsid w:val="00D30510"/>
    <w:rsid w:val="00D30913"/>
    <w:rsid w:val="00D316E3"/>
    <w:rsid w:val="00D321DB"/>
    <w:rsid w:val="00D32535"/>
    <w:rsid w:val="00D32775"/>
    <w:rsid w:val="00D34576"/>
    <w:rsid w:val="00D378A1"/>
    <w:rsid w:val="00D400B3"/>
    <w:rsid w:val="00D411AE"/>
    <w:rsid w:val="00D435E5"/>
    <w:rsid w:val="00D445F2"/>
    <w:rsid w:val="00D4496C"/>
    <w:rsid w:val="00D4566F"/>
    <w:rsid w:val="00D45C66"/>
    <w:rsid w:val="00D50E58"/>
    <w:rsid w:val="00D53CC1"/>
    <w:rsid w:val="00D541F4"/>
    <w:rsid w:val="00D54A5A"/>
    <w:rsid w:val="00D54D98"/>
    <w:rsid w:val="00D55318"/>
    <w:rsid w:val="00D567AB"/>
    <w:rsid w:val="00D575B3"/>
    <w:rsid w:val="00D57C11"/>
    <w:rsid w:val="00D60E58"/>
    <w:rsid w:val="00D610B4"/>
    <w:rsid w:val="00D617E5"/>
    <w:rsid w:val="00D61A6C"/>
    <w:rsid w:val="00D6328B"/>
    <w:rsid w:val="00D63353"/>
    <w:rsid w:val="00D63B1D"/>
    <w:rsid w:val="00D65194"/>
    <w:rsid w:val="00D65614"/>
    <w:rsid w:val="00D6591F"/>
    <w:rsid w:val="00D65FF3"/>
    <w:rsid w:val="00D66920"/>
    <w:rsid w:val="00D6754A"/>
    <w:rsid w:val="00D679A5"/>
    <w:rsid w:val="00D67A0F"/>
    <w:rsid w:val="00D70D16"/>
    <w:rsid w:val="00D70E6C"/>
    <w:rsid w:val="00D71FD0"/>
    <w:rsid w:val="00D72DB6"/>
    <w:rsid w:val="00D7328D"/>
    <w:rsid w:val="00D73ADF"/>
    <w:rsid w:val="00D750F7"/>
    <w:rsid w:val="00D7539E"/>
    <w:rsid w:val="00D80B07"/>
    <w:rsid w:val="00D80B97"/>
    <w:rsid w:val="00D81468"/>
    <w:rsid w:val="00D81A87"/>
    <w:rsid w:val="00D8205C"/>
    <w:rsid w:val="00D8310D"/>
    <w:rsid w:val="00D84C20"/>
    <w:rsid w:val="00D86481"/>
    <w:rsid w:val="00D86FD8"/>
    <w:rsid w:val="00D87A33"/>
    <w:rsid w:val="00D90AA9"/>
    <w:rsid w:val="00D91954"/>
    <w:rsid w:val="00D91D29"/>
    <w:rsid w:val="00D91D9E"/>
    <w:rsid w:val="00D91DB0"/>
    <w:rsid w:val="00D92048"/>
    <w:rsid w:val="00D92565"/>
    <w:rsid w:val="00D93ED3"/>
    <w:rsid w:val="00D95330"/>
    <w:rsid w:val="00D96610"/>
    <w:rsid w:val="00D96A5C"/>
    <w:rsid w:val="00D96D69"/>
    <w:rsid w:val="00D973FA"/>
    <w:rsid w:val="00D9751C"/>
    <w:rsid w:val="00D97AC6"/>
    <w:rsid w:val="00DA1460"/>
    <w:rsid w:val="00DA2AC9"/>
    <w:rsid w:val="00DA5ABE"/>
    <w:rsid w:val="00DA5B32"/>
    <w:rsid w:val="00DA64B3"/>
    <w:rsid w:val="00DA66E9"/>
    <w:rsid w:val="00DA67A1"/>
    <w:rsid w:val="00DA6E24"/>
    <w:rsid w:val="00DB0603"/>
    <w:rsid w:val="00DB0E79"/>
    <w:rsid w:val="00DB121B"/>
    <w:rsid w:val="00DB35D4"/>
    <w:rsid w:val="00DB4904"/>
    <w:rsid w:val="00DB4AA5"/>
    <w:rsid w:val="00DB5ECF"/>
    <w:rsid w:val="00DB6C90"/>
    <w:rsid w:val="00DB6E73"/>
    <w:rsid w:val="00DC03E2"/>
    <w:rsid w:val="00DC143A"/>
    <w:rsid w:val="00DC494E"/>
    <w:rsid w:val="00DC6E7D"/>
    <w:rsid w:val="00DD0E89"/>
    <w:rsid w:val="00DD0EFC"/>
    <w:rsid w:val="00DD4555"/>
    <w:rsid w:val="00DD459D"/>
    <w:rsid w:val="00DD771A"/>
    <w:rsid w:val="00DD7B64"/>
    <w:rsid w:val="00DE0407"/>
    <w:rsid w:val="00DE0BB7"/>
    <w:rsid w:val="00DE0CE0"/>
    <w:rsid w:val="00DE14DF"/>
    <w:rsid w:val="00DE30E7"/>
    <w:rsid w:val="00DE3D6B"/>
    <w:rsid w:val="00DE4627"/>
    <w:rsid w:val="00DE521F"/>
    <w:rsid w:val="00DF009D"/>
    <w:rsid w:val="00DF0164"/>
    <w:rsid w:val="00DF4466"/>
    <w:rsid w:val="00DF44BB"/>
    <w:rsid w:val="00DF4582"/>
    <w:rsid w:val="00DF5899"/>
    <w:rsid w:val="00DF5C69"/>
    <w:rsid w:val="00E02618"/>
    <w:rsid w:val="00E02792"/>
    <w:rsid w:val="00E02B5E"/>
    <w:rsid w:val="00E02C9E"/>
    <w:rsid w:val="00E03E58"/>
    <w:rsid w:val="00E10185"/>
    <w:rsid w:val="00E1119E"/>
    <w:rsid w:val="00E125BD"/>
    <w:rsid w:val="00E1272C"/>
    <w:rsid w:val="00E14151"/>
    <w:rsid w:val="00E1512F"/>
    <w:rsid w:val="00E1653E"/>
    <w:rsid w:val="00E167A8"/>
    <w:rsid w:val="00E209CB"/>
    <w:rsid w:val="00E20C33"/>
    <w:rsid w:val="00E20EBE"/>
    <w:rsid w:val="00E2117F"/>
    <w:rsid w:val="00E214AB"/>
    <w:rsid w:val="00E214F4"/>
    <w:rsid w:val="00E21B01"/>
    <w:rsid w:val="00E225AA"/>
    <w:rsid w:val="00E2280C"/>
    <w:rsid w:val="00E2291A"/>
    <w:rsid w:val="00E23529"/>
    <w:rsid w:val="00E235F5"/>
    <w:rsid w:val="00E25BBC"/>
    <w:rsid w:val="00E30050"/>
    <w:rsid w:val="00E301E6"/>
    <w:rsid w:val="00E303CC"/>
    <w:rsid w:val="00E30B7E"/>
    <w:rsid w:val="00E30BE9"/>
    <w:rsid w:val="00E33CB1"/>
    <w:rsid w:val="00E33DD5"/>
    <w:rsid w:val="00E33FEF"/>
    <w:rsid w:val="00E35187"/>
    <w:rsid w:val="00E37171"/>
    <w:rsid w:val="00E421F5"/>
    <w:rsid w:val="00E4273A"/>
    <w:rsid w:val="00E4437D"/>
    <w:rsid w:val="00E45EBF"/>
    <w:rsid w:val="00E47DE7"/>
    <w:rsid w:val="00E50405"/>
    <w:rsid w:val="00E5120C"/>
    <w:rsid w:val="00E51BB7"/>
    <w:rsid w:val="00E52E63"/>
    <w:rsid w:val="00E53401"/>
    <w:rsid w:val="00E5385E"/>
    <w:rsid w:val="00E54170"/>
    <w:rsid w:val="00E57487"/>
    <w:rsid w:val="00E57B4A"/>
    <w:rsid w:val="00E60FBE"/>
    <w:rsid w:val="00E62016"/>
    <w:rsid w:val="00E6370D"/>
    <w:rsid w:val="00E63D71"/>
    <w:rsid w:val="00E64282"/>
    <w:rsid w:val="00E65B57"/>
    <w:rsid w:val="00E66243"/>
    <w:rsid w:val="00E67C0A"/>
    <w:rsid w:val="00E7069C"/>
    <w:rsid w:val="00E70E30"/>
    <w:rsid w:val="00E73246"/>
    <w:rsid w:val="00E7454C"/>
    <w:rsid w:val="00E7516B"/>
    <w:rsid w:val="00E75202"/>
    <w:rsid w:val="00E75968"/>
    <w:rsid w:val="00E7750C"/>
    <w:rsid w:val="00E80F96"/>
    <w:rsid w:val="00E814D8"/>
    <w:rsid w:val="00E82661"/>
    <w:rsid w:val="00E8375A"/>
    <w:rsid w:val="00E84207"/>
    <w:rsid w:val="00E852EE"/>
    <w:rsid w:val="00E863BD"/>
    <w:rsid w:val="00E865E1"/>
    <w:rsid w:val="00E903C9"/>
    <w:rsid w:val="00E90553"/>
    <w:rsid w:val="00E914BD"/>
    <w:rsid w:val="00E92847"/>
    <w:rsid w:val="00E929E9"/>
    <w:rsid w:val="00E92A32"/>
    <w:rsid w:val="00E94267"/>
    <w:rsid w:val="00E95970"/>
    <w:rsid w:val="00E95DEB"/>
    <w:rsid w:val="00E967AD"/>
    <w:rsid w:val="00E96E73"/>
    <w:rsid w:val="00EA1B8E"/>
    <w:rsid w:val="00EA1EAC"/>
    <w:rsid w:val="00EA2100"/>
    <w:rsid w:val="00EA3693"/>
    <w:rsid w:val="00EA3776"/>
    <w:rsid w:val="00EA4EB1"/>
    <w:rsid w:val="00EA4EBC"/>
    <w:rsid w:val="00EA5243"/>
    <w:rsid w:val="00EB01DA"/>
    <w:rsid w:val="00EB1168"/>
    <w:rsid w:val="00EB183F"/>
    <w:rsid w:val="00EB2639"/>
    <w:rsid w:val="00EB3D79"/>
    <w:rsid w:val="00EB4E9E"/>
    <w:rsid w:val="00EB6310"/>
    <w:rsid w:val="00EB7AC7"/>
    <w:rsid w:val="00EB7AF6"/>
    <w:rsid w:val="00EB7BE8"/>
    <w:rsid w:val="00EC002B"/>
    <w:rsid w:val="00EC1923"/>
    <w:rsid w:val="00EC24DB"/>
    <w:rsid w:val="00EC2DE6"/>
    <w:rsid w:val="00EC3DB2"/>
    <w:rsid w:val="00EC478B"/>
    <w:rsid w:val="00EC4BD3"/>
    <w:rsid w:val="00EC52B7"/>
    <w:rsid w:val="00EC5554"/>
    <w:rsid w:val="00EC5663"/>
    <w:rsid w:val="00EC574E"/>
    <w:rsid w:val="00EC67CC"/>
    <w:rsid w:val="00EC6C2F"/>
    <w:rsid w:val="00ED031E"/>
    <w:rsid w:val="00ED138E"/>
    <w:rsid w:val="00ED1865"/>
    <w:rsid w:val="00ED1F02"/>
    <w:rsid w:val="00ED261C"/>
    <w:rsid w:val="00ED29CA"/>
    <w:rsid w:val="00ED3871"/>
    <w:rsid w:val="00ED38B3"/>
    <w:rsid w:val="00ED615F"/>
    <w:rsid w:val="00ED633A"/>
    <w:rsid w:val="00ED7DBE"/>
    <w:rsid w:val="00ED7FC6"/>
    <w:rsid w:val="00EE04AA"/>
    <w:rsid w:val="00EE04CD"/>
    <w:rsid w:val="00EE12FD"/>
    <w:rsid w:val="00EE1730"/>
    <w:rsid w:val="00EE2C60"/>
    <w:rsid w:val="00EE3075"/>
    <w:rsid w:val="00EE3F51"/>
    <w:rsid w:val="00EE4603"/>
    <w:rsid w:val="00EE49C1"/>
    <w:rsid w:val="00EE4A75"/>
    <w:rsid w:val="00EE537A"/>
    <w:rsid w:val="00EE6027"/>
    <w:rsid w:val="00EE6E91"/>
    <w:rsid w:val="00EF0E15"/>
    <w:rsid w:val="00EF0F6F"/>
    <w:rsid w:val="00EF1B84"/>
    <w:rsid w:val="00EF70F6"/>
    <w:rsid w:val="00F006AB"/>
    <w:rsid w:val="00F00F00"/>
    <w:rsid w:val="00F01FD5"/>
    <w:rsid w:val="00F027CD"/>
    <w:rsid w:val="00F04545"/>
    <w:rsid w:val="00F0601E"/>
    <w:rsid w:val="00F06D97"/>
    <w:rsid w:val="00F06E09"/>
    <w:rsid w:val="00F1245E"/>
    <w:rsid w:val="00F14633"/>
    <w:rsid w:val="00F1586C"/>
    <w:rsid w:val="00F167DE"/>
    <w:rsid w:val="00F173EC"/>
    <w:rsid w:val="00F17BCE"/>
    <w:rsid w:val="00F21D05"/>
    <w:rsid w:val="00F2407D"/>
    <w:rsid w:val="00F24229"/>
    <w:rsid w:val="00F2715A"/>
    <w:rsid w:val="00F27DD3"/>
    <w:rsid w:val="00F31907"/>
    <w:rsid w:val="00F3193D"/>
    <w:rsid w:val="00F33696"/>
    <w:rsid w:val="00F3545A"/>
    <w:rsid w:val="00F3578C"/>
    <w:rsid w:val="00F35C15"/>
    <w:rsid w:val="00F368BD"/>
    <w:rsid w:val="00F36FD2"/>
    <w:rsid w:val="00F37475"/>
    <w:rsid w:val="00F40003"/>
    <w:rsid w:val="00F40F74"/>
    <w:rsid w:val="00F41BD1"/>
    <w:rsid w:val="00F43EB9"/>
    <w:rsid w:val="00F44424"/>
    <w:rsid w:val="00F44839"/>
    <w:rsid w:val="00F44FC6"/>
    <w:rsid w:val="00F4538B"/>
    <w:rsid w:val="00F4635E"/>
    <w:rsid w:val="00F46C5C"/>
    <w:rsid w:val="00F5039A"/>
    <w:rsid w:val="00F50F1F"/>
    <w:rsid w:val="00F52A60"/>
    <w:rsid w:val="00F535CA"/>
    <w:rsid w:val="00F56747"/>
    <w:rsid w:val="00F60FCA"/>
    <w:rsid w:val="00F61212"/>
    <w:rsid w:val="00F61DA1"/>
    <w:rsid w:val="00F6282A"/>
    <w:rsid w:val="00F62A2A"/>
    <w:rsid w:val="00F63536"/>
    <w:rsid w:val="00F63E93"/>
    <w:rsid w:val="00F64F01"/>
    <w:rsid w:val="00F64F7F"/>
    <w:rsid w:val="00F65E49"/>
    <w:rsid w:val="00F66A51"/>
    <w:rsid w:val="00F67526"/>
    <w:rsid w:val="00F70713"/>
    <w:rsid w:val="00F71BE4"/>
    <w:rsid w:val="00F72F4A"/>
    <w:rsid w:val="00F738ED"/>
    <w:rsid w:val="00F73A9C"/>
    <w:rsid w:val="00F73E1C"/>
    <w:rsid w:val="00F73F29"/>
    <w:rsid w:val="00F754C8"/>
    <w:rsid w:val="00F80CDA"/>
    <w:rsid w:val="00F80DAD"/>
    <w:rsid w:val="00F82418"/>
    <w:rsid w:val="00F83115"/>
    <w:rsid w:val="00F8327D"/>
    <w:rsid w:val="00F85C4F"/>
    <w:rsid w:val="00F8619A"/>
    <w:rsid w:val="00F86E8F"/>
    <w:rsid w:val="00F90036"/>
    <w:rsid w:val="00F90FD0"/>
    <w:rsid w:val="00F91298"/>
    <w:rsid w:val="00F94BD6"/>
    <w:rsid w:val="00F9547A"/>
    <w:rsid w:val="00F959C7"/>
    <w:rsid w:val="00F96BB7"/>
    <w:rsid w:val="00F96E73"/>
    <w:rsid w:val="00FA0CD5"/>
    <w:rsid w:val="00FA2927"/>
    <w:rsid w:val="00FA42EA"/>
    <w:rsid w:val="00FA47AD"/>
    <w:rsid w:val="00FA4861"/>
    <w:rsid w:val="00FA4F4D"/>
    <w:rsid w:val="00FA5C39"/>
    <w:rsid w:val="00FA6A97"/>
    <w:rsid w:val="00FA77D1"/>
    <w:rsid w:val="00FB0D72"/>
    <w:rsid w:val="00FB586C"/>
    <w:rsid w:val="00FB6C84"/>
    <w:rsid w:val="00FC1765"/>
    <w:rsid w:val="00FC17DC"/>
    <w:rsid w:val="00FC45AD"/>
    <w:rsid w:val="00FC4944"/>
    <w:rsid w:val="00FC4BFC"/>
    <w:rsid w:val="00FC561A"/>
    <w:rsid w:val="00FC56CD"/>
    <w:rsid w:val="00FC6A26"/>
    <w:rsid w:val="00FC780F"/>
    <w:rsid w:val="00FD068A"/>
    <w:rsid w:val="00FD176B"/>
    <w:rsid w:val="00FD1D4B"/>
    <w:rsid w:val="00FD21FD"/>
    <w:rsid w:val="00FD255E"/>
    <w:rsid w:val="00FD3DCF"/>
    <w:rsid w:val="00FD4136"/>
    <w:rsid w:val="00FD6195"/>
    <w:rsid w:val="00FD6B8F"/>
    <w:rsid w:val="00FD6CD0"/>
    <w:rsid w:val="00FE15DB"/>
    <w:rsid w:val="00FE1E92"/>
    <w:rsid w:val="00FE2401"/>
    <w:rsid w:val="00FE5DF9"/>
    <w:rsid w:val="00FE6077"/>
    <w:rsid w:val="00FE77E0"/>
    <w:rsid w:val="00FE7B3E"/>
    <w:rsid w:val="00FE7F93"/>
    <w:rsid w:val="00FF0F8E"/>
    <w:rsid w:val="00FF2112"/>
    <w:rsid w:val="00FF2189"/>
    <w:rsid w:val="00FF534E"/>
    <w:rsid w:val="00FF5DCF"/>
    <w:rsid w:val="00FF6025"/>
    <w:rsid w:val="0108B147"/>
    <w:rsid w:val="0133B099"/>
    <w:rsid w:val="013A96B2"/>
    <w:rsid w:val="01438566"/>
    <w:rsid w:val="0189F6C4"/>
    <w:rsid w:val="018CAFB1"/>
    <w:rsid w:val="01D376D8"/>
    <w:rsid w:val="0210C7CF"/>
    <w:rsid w:val="0239F1B8"/>
    <w:rsid w:val="02476BE1"/>
    <w:rsid w:val="024D9AC2"/>
    <w:rsid w:val="025923EE"/>
    <w:rsid w:val="0286F5DC"/>
    <w:rsid w:val="02B86DAE"/>
    <w:rsid w:val="02CC1C36"/>
    <w:rsid w:val="02D178C1"/>
    <w:rsid w:val="02D4802B"/>
    <w:rsid w:val="02FE4DE2"/>
    <w:rsid w:val="030E2158"/>
    <w:rsid w:val="0313C631"/>
    <w:rsid w:val="03363C2C"/>
    <w:rsid w:val="0371129B"/>
    <w:rsid w:val="0382304D"/>
    <w:rsid w:val="03994529"/>
    <w:rsid w:val="03B22185"/>
    <w:rsid w:val="03BE5E9B"/>
    <w:rsid w:val="03E235DB"/>
    <w:rsid w:val="03FF5F7D"/>
    <w:rsid w:val="04003415"/>
    <w:rsid w:val="04207DDA"/>
    <w:rsid w:val="047BFA16"/>
    <w:rsid w:val="0493F16D"/>
    <w:rsid w:val="049D830D"/>
    <w:rsid w:val="04D2F603"/>
    <w:rsid w:val="0571927A"/>
    <w:rsid w:val="05B38624"/>
    <w:rsid w:val="05B9FE4F"/>
    <w:rsid w:val="05C4DA86"/>
    <w:rsid w:val="05D7A981"/>
    <w:rsid w:val="05E8A997"/>
    <w:rsid w:val="05E98E00"/>
    <w:rsid w:val="05EBB49B"/>
    <w:rsid w:val="060BD1E2"/>
    <w:rsid w:val="0642A0BE"/>
    <w:rsid w:val="0648A2AF"/>
    <w:rsid w:val="06897BAB"/>
    <w:rsid w:val="06B2E475"/>
    <w:rsid w:val="06DE8AE5"/>
    <w:rsid w:val="06E9AB1B"/>
    <w:rsid w:val="07173D22"/>
    <w:rsid w:val="073799FA"/>
    <w:rsid w:val="074F0B1B"/>
    <w:rsid w:val="07527104"/>
    <w:rsid w:val="079541EA"/>
    <w:rsid w:val="07A44CAC"/>
    <w:rsid w:val="07A72885"/>
    <w:rsid w:val="07AF3EA9"/>
    <w:rsid w:val="07D80285"/>
    <w:rsid w:val="07D90C6F"/>
    <w:rsid w:val="07DB5BF9"/>
    <w:rsid w:val="07E90CD8"/>
    <w:rsid w:val="07EACAAE"/>
    <w:rsid w:val="08059A12"/>
    <w:rsid w:val="08258A04"/>
    <w:rsid w:val="0853DAE6"/>
    <w:rsid w:val="086BD453"/>
    <w:rsid w:val="088F1D95"/>
    <w:rsid w:val="08DD7188"/>
    <w:rsid w:val="08DFADD5"/>
    <w:rsid w:val="08F78A7D"/>
    <w:rsid w:val="093F18DB"/>
    <w:rsid w:val="0946177B"/>
    <w:rsid w:val="094C0066"/>
    <w:rsid w:val="096918A1"/>
    <w:rsid w:val="097CB865"/>
    <w:rsid w:val="09862E4B"/>
    <w:rsid w:val="09BA4158"/>
    <w:rsid w:val="09CDF951"/>
    <w:rsid w:val="09DD9C93"/>
    <w:rsid w:val="09F4EE1B"/>
    <w:rsid w:val="0A199D68"/>
    <w:rsid w:val="0A2C1CB6"/>
    <w:rsid w:val="0A32E455"/>
    <w:rsid w:val="0A477FB4"/>
    <w:rsid w:val="0A49B81D"/>
    <w:rsid w:val="0A9E4AA6"/>
    <w:rsid w:val="0A9F580C"/>
    <w:rsid w:val="0AAABA6A"/>
    <w:rsid w:val="0AB01EB5"/>
    <w:rsid w:val="0AD72DE8"/>
    <w:rsid w:val="0B18B222"/>
    <w:rsid w:val="0B3D50C3"/>
    <w:rsid w:val="0B732D0A"/>
    <w:rsid w:val="0B7A4E12"/>
    <w:rsid w:val="0B838251"/>
    <w:rsid w:val="0B89F059"/>
    <w:rsid w:val="0BA02607"/>
    <w:rsid w:val="0BB8C531"/>
    <w:rsid w:val="0BC0131C"/>
    <w:rsid w:val="0BCE1E35"/>
    <w:rsid w:val="0BCFB99D"/>
    <w:rsid w:val="0BDC3355"/>
    <w:rsid w:val="0BE612FD"/>
    <w:rsid w:val="0BED30E1"/>
    <w:rsid w:val="0BEF5277"/>
    <w:rsid w:val="0C04D301"/>
    <w:rsid w:val="0C065F50"/>
    <w:rsid w:val="0C1D5F75"/>
    <w:rsid w:val="0C245A4D"/>
    <w:rsid w:val="0C352236"/>
    <w:rsid w:val="0C442025"/>
    <w:rsid w:val="0C794E14"/>
    <w:rsid w:val="0C82983D"/>
    <w:rsid w:val="0C88D7C0"/>
    <w:rsid w:val="0C91D639"/>
    <w:rsid w:val="0CA4C0FB"/>
    <w:rsid w:val="0CC92E02"/>
    <w:rsid w:val="0CDB9D62"/>
    <w:rsid w:val="0D34CF0E"/>
    <w:rsid w:val="0D45FCDD"/>
    <w:rsid w:val="0D9A1B88"/>
    <w:rsid w:val="0D9E6F79"/>
    <w:rsid w:val="0D9E7CCF"/>
    <w:rsid w:val="0DBE75A0"/>
    <w:rsid w:val="0DE686CA"/>
    <w:rsid w:val="0DFFD711"/>
    <w:rsid w:val="0E27F805"/>
    <w:rsid w:val="0E34F840"/>
    <w:rsid w:val="0E3B9D6F"/>
    <w:rsid w:val="0E44E972"/>
    <w:rsid w:val="0E8BA9BF"/>
    <w:rsid w:val="0EA77715"/>
    <w:rsid w:val="0EB77E27"/>
    <w:rsid w:val="0EF4617E"/>
    <w:rsid w:val="0F2F07F3"/>
    <w:rsid w:val="0F3D6A20"/>
    <w:rsid w:val="0F51473E"/>
    <w:rsid w:val="0F60906E"/>
    <w:rsid w:val="0F8F36F9"/>
    <w:rsid w:val="0FF71807"/>
    <w:rsid w:val="0FF9DD13"/>
    <w:rsid w:val="1017738C"/>
    <w:rsid w:val="104DA1A4"/>
    <w:rsid w:val="105F6FA8"/>
    <w:rsid w:val="1070F82C"/>
    <w:rsid w:val="10924BC4"/>
    <w:rsid w:val="10C6EB17"/>
    <w:rsid w:val="10C8006B"/>
    <w:rsid w:val="10CF57D5"/>
    <w:rsid w:val="10F95D36"/>
    <w:rsid w:val="110E3964"/>
    <w:rsid w:val="11218ED4"/>
    <w:rsid w:val="112F10AE"/>
    <w:rsid w:val="11512960"/>
    <w:rsid w:val="1161794E"/>
    <w:rsid w:val="11C9F855"/>
    <w:rsid w:val="11D4A53C"/>
    <w:rsid w:val="121F685B"/>
    <w:rsid w:val="123DE7E0"/>
    <w:rsid w:val="125E9362"/>
    <w:rsid w:val="12731426"/>
    <w:rsid w:val="129AAD02"/>
    <w:rsid w:val="129AD0F1"/>
    <w:rsid w:val="12AB1A1B"/>
    <w:rsid w:val="130D7C47"/>
    <w:rsid w:val="1310780C"/>
    <w:rsid w:val="132A5C88"/>
    <w:rsid w:val="133F6AC9"/>
    <w:rsid w:val="13410640"/>
    <w:rsid w:val="13539A92"/>
    <w:rsid w:val="138E9436"/>
    <w:rsid w:val="13A8E32A"/>
    <w:rsid w:val="13CA9511"/>
    <w:rsid w:val="13E9E955"/>
    <w:rsid w:val="13F0B887"/>
    <w:rsid w:val="13FB188F"/>
    <w:rsid w:val="1403DC02"/>
    <w:rsid w:val="144E7508"/>
    <w:rsid w:val="147DBB2B"/>
    <w:rsid w:val="14BE61FA"/>
    <w:rsid w:val="14EB43BB"/>
    <w:rsid w:val="151F8346"/>
    <w:rsid w:val="1555CC74"/>
    <w:rsid w:val="1561A991"/>
    <w:rsid w:val="1583C823"/>
    <w:rsid w:val="15B1940B"/>
    <w:rsid w:val="15B197D2"/>
    <w:rsid w:val="163115D0"/>
    <w:rsid w:val="163871CA"/>
    <w:rsid w:val="165D3DF1"/>
    <w:rsid w:val="1660AB1F"/>
    <w:rsid w:val="168770F8"/>
    <w:rsid w:val="168834B4"/>
    <w:rsid w:val="16974EF9"/>
    <w:rsid w:val="169886FF"/>
    <w:rsid w:val="169C7E2A"/>
    <w:rsid w:val="16AB31EA"/>
    <w:rsid w:val="16ADD99D"/>
    <w:rsid w:val="16CC67E7"/>
    <w:rsid w:val="16CED59E"/>
    <w:rsid w:val="16CFFA0A"/>
    <w:rsid w:val="16D816EE"/>
    <w:rsid w:val="16F609FE"/>
    <w:rsid w:val="16F73110"/>
    <w:rsid w:val="170B9A89"/>
    <w:rsid w:val="17354E72"/>
    <w:rsid w:val="1737772A"/>
    <w:rsid w:val="1745538B"/>
    <w:rsid w:val="1750959E"/>
    <w:rsid w:val="1784FB0D"/>
    <w:rsid w:val="178795D1"/>
    <w:rsid w:val="178C5F6C"/>
    <w:rsid w:val="17B4F192"/>
    <w:rsid w:val="17BE1C81"/>
    <w:rsid w:val="17FF7D80"/>
    <w:rsid w:val="18149B0A"/>
    <w:rsid w:val="182048B1"/>
    <w:rsid w:val="184E3803"/>
    <w:rsid w:val="18573D7B"/>
    <w:rsid w:val="1861AF53"/>
    <w:rsid w:val="1865075F"/>
    <w:rsid w:val="187AC254"/>
    <w:rsid w:val="18874299"/>
    <w:rsid w:val="18C4FC0E"/>
    <w:rsid w:val="18D46F5B"/>
    <w:rsid w:val="18F2FE3F"/>
    <w:rsid w:val="18F5750E"/>
    <w:rsid w:val="1928B451"/>
    <w:rsid w:val="193FEF4B"/>
    <w:rsid w:val="19629485"/>
    <w:rsid w:val="19C1CB59"/>
    <w:rsid w:val="1A326E94"/>
    <w:rsid w:val="1A4C7168"/>
    <w:rsid w:val="1A6447ED"/>
    <w:rsid w:val="1A733E61"/>
    <w:rsid w:val="1AB6702E"/>
    <w:rsid w:val="1ABC4875"/>
    <w:rsid w:val="1AD15EBC"/>
    <w:rsid w:val="1ADA8037"/>
    <w:rsid w:val="1AE5FE0F"/>
    <w:rsid w:val="1AF07D41"/>
    <w:rsid w:val="1AF8B8C1"/>
    <w:rsid w:val="1B5571CC"/>
    <w:rsid w:val="1B5F5F61"/>
    <w:rsid w:val="1B76CD41"/>
    <w:rsid w:val="1B8C0AFD"/>
    <w:rsid w:val="1B9FDDA9"/>
    <w:rsid w:val="1C01AF8E"/>
    <w:rsid w:val="1C10BB09"/>
    <w:rsid w:val="1C1B5696"/>
    <w:rsid w:val="1C2CA12A"/>
    <w:rsid w:val="1CE2431C"/>
    <w:rsid w:val="1D026348"/>
    <w:rsid w:val="1D4702A0"/>
    <w:rsid w:val="1D78B1A4"/>
    <w:rsid w:val="1D7DFA12"/>
    <w:rsid w:val="1DB54E1B"/>
    <w:rsid w:val="1DCE819A"/>
    <w:rsid w:val="1DD44CE0"/>
    <w:rsid w:val="1DF0FEAF"/>
    <w:rsid w:val="1DFFBBED"/>
    <w:rsid w:val="1E143B3E"/>
    <w:rsid w:val="1E89BABF"/>
    <w:rsid w:val="1EC003A3"/>
    <w:rsid w:val="1EC4E05E"/>
    <w:rsid w:val="1EE2D301"/>
    <w:rsid w:val="1F1822B0"/>
    <w:rsid w:val="1F2E1E9F"/>
    <w:rsid w:val="1F3F4DF4"/>
    <w:rsid w:val="1F48D6C5"/>
    <w:rsid w:val="1F6C9C10"/>
    <w:rsid w:val="1F8B63AC"/>
    <w:rsid w:val="1F976986"/>
    <w:rsid w:val="1FDE5788"/>
    <w:rsid w:val="1FF89602"/>
    <w:rsid w:val="20093320"/>
    <w:rsid w:val="201478DC"/>
    <w:rsid w:val="20451C7C"/>
    <w:rsid w:val="20574A23"/>
    <w:rsid w:val="20624F60"/>
    <w:rsid w:val="210BF884"/>
    <w:rsid w:val="211F8557"/>
    <w:rsid w:val="213687A7"/>
    <w:rsid w:val="213E9978"/>
    <w:rsid w:val="2147348E"/>
    <w:rsid w:val="215379A8"/>
    <w:rsid w:val="21608337"/>
    <w:rsid w:val="218C5E41"/>
    <w:rsid w:val="21B0220E"/>
    <w:rsid w:val="21C31007"/>
    <w:rsid w:val="220AA1A0"/>
    <w:rsid w:val="2213BEB3"/>
    <w:rsid w:val="22622414"/>
    <w:rsid w:val="227BD690"/>
    <w:rsid w:val="22874601"/>
    <w:rsid w:val="22A9A22B"/>
    <w:rsid w:val="22D6680B"/>
    <w:rsid w:val="22F7D90A"/>
    <w:rsid w:val="23086B0B"/>
    <w:rsid w:val="236608B6"/>
    <w:rsid w:val="2385E20B"/>
    <w:rsid w:val="23971CE2"/>
    <w:rsid w:val="239A0A26"/>
    <w:rsid w:val="239DC5B5"/>
    <w:rsid w:val="23ABFE33"/>
    <w:rsid w:val="23B98957"/>
    <w:rsid w:val="23C4EB14"/>
    <w:rsid w:val="2407D6FE"/>
    <w:rsid w:val="241B8168"/>
    <w:rsid w:val="243EA92F"/>
    <w:rsid w:val="24400C0B"/>
    <w:rsid w:val="244C3838"/>
    <w:rsid w:val="24527BD4"/>
    <w:rsid w:val="24651B79"/>
    <w:rsid w:val="24FB2A9E"/>
    <w:rsid w:val="2502DA99"/>
    <w:rsid w:val="25106F7E"/>
    <w:rsid w:val="25169F40"/>
    <w:rsid w:val="25198A0C"/>
    <w:rsid w:val="2521B26C"/>
    <w:rsid w:val="252800E2"/>
    <w:rsid w:val="257A349A"/>
    <w:rsid w:val="2590B373"/>
    <w:rsid w:val="259192D1"/>
    <w:rsid w:val="25B151AC"/>
    <w:rsid w:val="25E88652"/>
    <w:rsid w:val="261D5D25"/>
    <w:rsid w:val="264B0B9A"/>
    <w:rsid w:val="265584E1"/>
    <w:rsid w:val="2659811A"/>
    <w:rsid w:val="265D4BF7"/>
    <w:rsid w:val="26632622"/>
    <w:rsid w:val="266683AD"/>
    <w:rsid w:val="267AD5EB"/>
    <w:rsid w:val="268617BE"/>
    <w:rsid w:val="26A4C660"/>
    <w:rsid w:val="26EA292C"/>
    <w:rsid w:val="270B0B9A"/>
    <w:rsid w:val="27216F66"/>
    <w:rsid w:val="275FD1EE"/>
    <w:rsid w:val="278DC331"/>
    <w:rsid w:val="278FA6C3"/>
    <w:rsid w:val="27CFBE63"/>
    <w:rsid w:val="27CFDA80"/>
    <w:rsid w:val="27DD71E1"/>
    <w:rsid w:val="27E2066A"/>
    <w:rsid w:val="27FBA805"/>
    <w:rsid w:val="281E10FB"/>
    <w:rsid w:val="28A4A90D"/>
    <w:rsid w:val="28AD1A57"/>
    <w:rsid w:val="28DE787D"/>
    <w:rsid w:val="28E0DC14"/>
    <w:rsid w:val="28F2EFF6"/>
    <w:rsid w:val="28FFAE38"/>
    <w:rsid w:val="290AAD22"/>
    <w:rsid w:val="292170A1"/>
    <w:rsid w:val="29410818"/>
    <w:rsid w:val="294D24A9"/>
    <w:rsid w:val="2952C3B9"/>
    <w:rsid w:val="299CCB33"/>
    <w:rsid w:val="29D1EE0D"/>
    <w:rsid w:val="29DFA3E1"/>
    <w:rsid w:val="29F2440F"/>
    <w:rsid w:val="2A1847F3"/>
    <w:rsid w:val="2A1BE201"/>
    <w:rsid w:val="2A1CC941"/>
    <w:rsid w:val="2A21979B"/>
    <w:rsid w:val="2A3B7168"/>
    <w:rsid w:val="2A56555E"/>
    <w:rsid w:val="2A5DEDDD"/>
    <w:rsid w:val="2A60DF30"/>
    <w:rsid w:val="2A9B7C9D"/>
    <w:rsid w:val="2AA286BA"/>
    <w:rsid w:val="2AB4BEFC"/>
    <w:rsid w:val="2ABB8BA4"/>
    <w:rsid w:val="2AEC1AB5"/>
    <w:rsid w:val="2B3D5B0F"/>
    <w:rsid w:val="2B4EBACB"/>
    <w:rsid w:val="2B5597A2"/>
    <w:rsid w:val="2B58DD6D"/>
    <w:rsid w:val="2B73753E"/>
    <w:rsid w:val="2B92EFBC"/>
    <w:rsid w:val="2B96BB8D"/>
    <w:rsid w:val="2BA32E95"/>
    <w:rsid w:val="2BB540BF"/>
    <w:rsid w:val="2BEFB4D1"/>
    <w:rsid w:val="2BF4545E"/>
    <w:rsid w:val="2C12376E"/>
    <w:rsid w:val="2C378D8C"/>
    <w:rsid w:val="2C525969"/>
    <w:rsid w:val="2C713C1E"/>
    <w:rsid w:val="2CAA6BE2"/>
    <w:rsid w:val="2CAE0D14"/>
    <w:rsid w:val="2CBB11C2"/>
    <w:rsid w:val="2D084C04"/>
    <w:rsid w:val="2D11DC6D"/>
    <w:rsid w:val="2D1425D0"/>
    <w:rsid w:val="2D3D3815"/>
    <w:rsid w:val="2D5F9D95"/>
    <w:rsid w:val="2D81BB19"/>
    <w:rsid w:val="2D879470"/>
    <w:rsid w:val="2DBA8B3F"/>
    <w:rsid w:val="2DDC58C3"/>
    <w:rsid w:val="2DEB6288"/>
    <w:rsid w:val="2E13C5F7"/>
    <w:rsid w:val="2E215798"/>
    <w:rsid w:val="2E8009DB"/>
    <w:rsid w:val="2E95E0F9"/>
    <w:rsid w:val="2EAD9471"/>
    <w:rsid w:val="2ECFF8EF"/>
    <w:rsid w:val="2EE6F0CA"/>
    <w:rsid w:val="2F1BE376"/>
    <w:rsid w:val="2F2E7506"/>
    <w:rsid w:val="2F617040"/>
    <w:rsid w:val="2F73CC8A"/>
    <w:rsid w:val="2F792A89"/>
    <w:rsid w:val="2F9C31B3"/>
    <w:rsid w:val="2FC35C90"/>
    <w:rsid w:val="2FDBF97F"/>
    <w:rsid w:val="2FF1AE90"/>
    <w:rsid w:val="3005610A"/>
    <w:rsid w:val="3017D454"/>
    <w:rsid w:val="3024CE5D"/>
    <w:rsid w:val="3059E0BF"/>
    <w:rsid w:val="306A67CF"/>
    <w:rsid w:val="306CA132"/>
    <w:rsid w:val="3086AB70"/>
    <w:rsid w:val="3087A47A"/>
    <w:rsid w:val="30A8C02E"/>
    <w:rsid w:val="30B6D3AA"/>
    <w:rsid w:val="30FEFA50"/>
    <w:rsid w:val="3116F10D"/>
    <w:rsid w:val="312C4E9C"/>
    <w:rsid w:val="31369A99"/>
    <w:rsid w:val="3159C336"/>
    <w:rsid w:val="3169BD1A"/>
    <w:rsid w:val="31A22105"/>
    <w:rsid w:val="31CCEF18"/>
    <w:rsid w:val="320ED892"/>
    <w:rsid w:val="32195DD1"/>
    <w:rsid w:val="323E2AE5"/>
    <w:rsid w:val="324A089C"/>
    <w:rsid w:val="32AE8E11"/>
    <w:rsid w:val="32C0B3F1"/>
    <w:rsid w:val="3335D913"/>
    <w:rsid w:val="337921AA"/>
    <w:rsid w:val="337C88F8"/>
    <w:rsid w:val="3387EDC3"/>
    <w:rsid w:val="33887CE7"/>
    <w:rsid w:val="339F7A0E"/>
    <w:rsid w:val="33C30211"/>
    <w:rsid w:val="33CF6057"/>
    <w:rsid w:val="344173AF"/>
    <w:rsid w:val="34430E3E"/>
    <w:rsid w:val="345163BF"/>
    <w:rsid w:val="34521D54"/>
    <w:rsid w:val="34A1A3F8"/>
    <w:rsid w:val="34C67BBB"/>
    <w:rsid w:val="34D55A72"/>
    <w:rsid w:val="34D60B07"/>
    <w:rsid w:val="3515FBE6"/>
    <w:rsid w:val="35195D23"/>
    <w:rsid w:val="35462F28"/>
    <w:rsid w:val="3550FE93"/>
    <w:rsid w:val="35649504"/>
    <w:rsid w:val="356C5B5D"/>
    <w:rsid w:val="3590C554"/>
    <w:rsid w:val="3590D64B"/>
    <w:rsid w:val="359D5B4E"/>
    <w:rsid w:val="35B4716C"/>
    <w:rsid w:val="3602574A"/>
    <w:rsid w:val="360366EE"/>
    <w:rsid w:val="3608E854"/>
    <w:rsid w:val="361107F3"/>
    <w:rsid w:val="3645F11A"/>
    <w:rsid w:val="3648A234"/>
    <w:rsid w:val="364AD10B"/>
    <w:rsid w:val="368D0350"/>
    <w:rsid w:val="36BAE930"/>
    <w:rsid w:val="36CFB5A8"/>
    <w:rsid w:val="36DB941D"/>
    <w:rsid w:val="36DF9781"/>
    <w:rsid w:val="36FA88B4"/>
    <w:rsid w:val="36FD61EC"/>
    <w:rsid w:val="371EEB9C"/>
    <w:rsid w:val="3764CB14"/>
    <w:rsid w:val="3774FD74"/>
    <w:rsid w:val="381215BB"/>
    <w:rsid w:val="38200F86"/>
    <w:rsid w:val="3856AA82"/>
    <w:rsid w:val="38C610E5"/>
    <w:rsid w:val="38E8BEA6"/>
    <w:rsid w:val="392FFCCF"/>
    <w:rsid w:val="393C7993"/>
    <w:rsid w:val="3991B5C1"/>
    <w:rsid w:val="39ABED4E"/>
    <w:rsid w:val="39ECCBE7"/>
    <w:rsid w:val="3A02803A"/>
    <w:rsid w:val="3A1BC8FC"/>
    <w:rsid w:val="3A3C14EA"/>
    <w:rsid w:val="3A473848"/>
    <w:rsid w:val="3A764CA5"/>
    <w:rsid w:val="3A828D83"/>
    <w:rsid w:val="3A8FBA0E"/>
    <w:rsid w:val="3AAAB92A"/>
    <w:rsid w:val="3AC653C3"/>
    <w:rsid w:val="3B096570"/>
    <w:rsid w:val="3B1C3000"/>
    <w:rsid w:val="3B5C827F"/>
    <w:rsid w:val="3B91DF81"/>
    <w:rsid w:val="3BD317D1"/>
    <w:rsid w:val="3BE1DFE0"/>
    <w:rsid w:val="3BF79F6F"/>
    <w:rsid w:val="3BF87AD7"/>
    <w:rsid w:val="3C0F8D01"/>
    <w:rsid w:val="3C136637"/>
    <w:rsid w:val="3C513390"/>
    <w:rsid w:val="3C5309FD"/>
    <w:rsid w:val="3CA43B73"/>
    <w:rsid w:val="3CA4D9D8"/>
    <w:rsid w:val="3CA7144B"/>
    <w:rsid w:val="3D589C37"/>
    <w:rsid w:val="3DBB3CCE"/>
    <w:rsid w:val="3DCB86FC"/>
    <w:rsid w:val="3DCBAB1D"/>
    <w:rsid w:val="3DDF9F38"/>
    <w:rsid w:val="3DEEDA5E"/>
    <w:rsid w:val="3DF7E4C1"/>
    <w:rsid w:val="3E181E10"/>
    <w:rsid w:val="3E1FDB61"/>
    <w:rsid w:val="3E418751"/>
    <w:rsid w:val="3E63B81D"/>
    <w:rsid w:val="3E8931A2"/>
    <w:rsid w:val="3E96C4D1"/>
    <w:rsid w:val="3EB38F92"/>
    <w:rsid w:val="3EC09444"/>
    <w:rsid w:val="3ED6A9E6"/>
    <w:rsid w:val="3EE18BBC"/>
    <w:rsid w:val="3EEC1E41"/>
    <w:rsid w:val="3EFCDD2A"/>
    <w:rsid w:val="3F1D7553"/>
    <w:rsid w:val="3F2667C7"/>
    <w:rsid w:val="3F3B7F84"/>
    <w:rsid w:val="3F9926E7"/>
    <w:rsid w:val="3FB09D39"/>
    <w:rsid w:val="3FCD60C9"/>
    <w:rsid w:val="3FD13D98"/>
    <w:rsid w:val="3FF2C55A"/>
    <w:rsid w:val="3FFBF112"/>
    <w:rsid w:val="4017EECC"/>
    <w:rsid w:val="403CCA42"/>
    <w:rsid w:val="4044D9F3"/>
    <w:rsid w:val="409C3FD5"/>
    <w:rsid w:val="40CFED13"/>
    <w:rsid w:val="410FAFE5"/>
    <w:rsid w:val="4121CC52"/>
    <w:rsid w:val="413440B3"/>
    <w:rsid w:val="4158DE1A"/>
    <w:rsid w:val="417007C4"/>
    <w:rsid w:val="41D67614"/>
    <w:rsid w:val="41DD7692"/>
    <w:rsid w:val="420273BE"/>
    <w:rsid w:val="420DE8DB"/>
    <w:rsid w:val="4245F6E7"/>
    <w:rsid w:val="42501E6F"/>
    <w:rsid w:val="425484F5"/>
    <w:rsid w:val="426F7564"/>
    <w:rsid w:val="42861B88"/>
    <w:rsid w:val="42C69771"/>
    <w:rsid w:val="42CCD373"/>
    <w:rsid w:val="42DBF03A"/>
    <w:rsid w:val="42DF673E"/>
    <w:rsid w:val="430B8CF7"/>
    <w:rsid w:val="431054EB"/>
    <w:rsid w:val="43320EC5"/>
    <w:rsid w:val="433DA4A1"/>
    <w:rsid w:val="4349CF22"/>
    <w:rsid w:val="438FCB04"/>
    <w:rsid w:val="439D41B2"/>
    <w:rsid w:val="43E2D6EF"/>
    <w:rsid w:val="441EF166"/>
    <w:rsid w:val="447418C8"/>
    <w:rsid w:val="448176F6"/>
    <w:rsid w:val="44B60534"/>
    <w:rsid w:val="44C2D9BF"/>
    <w:rsid w:val="4504A655"/>
    <w:rsid w:val="4519C768"/>
    <w:rsid w:val="4554F978"/>
    <w:rsid w:val="459E68E6"/>
    <w:rsid w:val="45DB882B"/>
    <w:rsid w:val="46053271"/>
    <w:rsid w:val="462E5C33"/>
    <w:rsid w:val="467711FB"/>
    <w:rsid w:val="467E3B16"/>
    <w:rsid w:val="46998FA8"/>
    <w:rsid w:val="469B9A14"/>
    <w:rsid w:val="46E16348"/>
    <w:rsid w:val="46ED3D0F"/>
    <w:rsid w:val="47194402"/>
    <w:rsid w:val="472392A8"/>
    <w:rsid w:val="472B7204"/>
    <w:rsid w:val="474823D8"/>
    <w:rsid w:val="477826BF"/>
    <w:rsid w:val="47A28E06"/>
    <w:rsid w:val="47D20015"/>
    <w:rsid w:val="4805C7FE"/>
    <w:rsid w:val="48162965"/>
    <w:rsid w:val="481A9C51"/>
    <w:rsid w:val="4842B8F9"/>
    <w:rsid w:val="48576841"/>
    <w:rsid w:val="486F9F8B"/>
    <w:rsid w:val="48A54905"/>
    <w:rsid w:val="48AEBF13"/>
    <w:rsid w:val="48C856C6"/>
    <w:rsid w:val="493E5722"/>
    <w:rsid w:val="49517A17"/>
    <w:rsid w:val="49817B8F"/>
    <w:rsid w:val="498DE0B0"/>
    <w:rsid w:val="49BDBD72"/>
    <w:rsid w:val="49C2701A"/>
    <w:rsid w:val="49F027C0"/>
    <w:rsid w:val="4A005A82"/>
    <w:rsid w:val="4A8019DA"/>
    <w:rsid w:val="4A9D8B4D"/>
    <w:rsid w:val="4AA00516"/>
    <w:rsid w:val="4AD705B7"/>
    <w:rsid w:val="4AE6FBB5"/>
    <w:rsid w:val="4AEFAAB3"/>
    <w:rsid w:val="4AF0ED63"/>
    <w:rsid w:val="4B29A50A"/>
    <w:rsid w:val="4B3D610C"/>
    <w:rsid w:val="4B7383B7"/>
    <w:rsid w:val="4B99A727"/>
    <w:rsid w:val="4BBCF475"/>
    <w:rsid w:val="4C22B363"/>
    <w:rsid w:val="4C3021BF"/>
    <w:rsid w:val="4C5A4FBA"/>
    <w:rsid w:val="4CB0FE77"/>
    <w:rsid w:val="4CFC04D6"/>
    <w:rsid w:val="4D2BE16F"/>
    <w:rsid w:val="4D43C85D"/>
    <w:rsid w:val="4D48B3DD"/>
    <w:rsid w:val="4D670C7D"/>
    <w:rsid w:val="4D686D8A"/>
    <w:rsid w:val="4D930EA1"/>
    <w:rsid w:val="4D9AD339"/>
    <w:rsid w:val="4DA3D638"/>
    <w:rsid w:val="4DC09C15"/>
    <w:rsid w:val="4DE555BB"/>
    <w:rsid w:val="4DF49CC1"/>
    <w:rsid w:val="4E097C21"/>
    <w:rsid w:val="4E0C962E"/>
    <w:rsid w:val="4E2A8D65"/>
    <w:rsid w:val="4E64740C"/>
    <w:rsid w:val="4E94081A"/>
    <w:rsid w:val="4EB05B13"/>
    <w:rsid w:val="4EBC07CD"/>
    <w:rsid w:val="4ECF1112"/>
    <w:rsid w:val="4F030CCF"/>
    <w:rsid w:val="4F08C623"/>
    <w:rsid w:val="4F11AF42"/>
    <w:rsid w:val="4F342B2C"/>
    <w:rsid w:val="4F5EEBC5"/>
    <w:rsid w:val="4F7950E2"/>
    <w:rsid w:val="4F8A30F1"/>
    <w:rsid w:val="4FA2DD8E"/>
    <w:rsid w:val="502C6C24"/>
    <w:rsid w:val="504A78B2"/>
    <w:rsid w:val="504AFBBB"/>
    <w:rsid w:val="5064416E"/>
    <w:rsid w:val="5094A2AC"/>
    <w:rsid w:val="50BB7585"/>
    <w:rsid w:val="511A1641"/>
    <w:rsid w:val="519C14CE"/>
    <w:rsid w:val="51AF30DD"/>
    <w:rsid w:val="51B71C2C"/>
    <w:rsid w:val="51CD66AE"/>
    <w:rsid w:val="520212BC"/>
    <w:rsid w:val="520BF8DF"/>
    <w:rsid w:val="52173980"/>
    <w:rsid w:val="5280F6F0"/>
    <w:rsid w:val="5284483A"/>
    <w:rsid w:val="529D8E29"/>
    <w:rsid w:val="52B0CE9E"/>
    <w:rsid w:val="52CA63F7"/>
    <w:rsid w:val="530FA4D2"/>
    <w:rsid w:val="53391B8A"/>
    <w:rsid w:val="535692DD"/>
    <w:rsid w:val="53636743"/>
    <w:rsid w:val="53F5C04B"/>
    <w:rsid w:val="5432967F"/>
    <w:rsid w:val="549A9FAC"/>
    <w:rsid w:val="54ACEE78"/>
    <w:rsid w:val="5506757A"/>
    <w:rsid w:val="554C1F27"/>
    <w:rsid w:val="554FC9AD"/>
    <w:rsid w:val="557BE63D"/>
    <w:rsid w:val="558014D6"/>
    <w:rsid w:val="5593453E"/>
    <w:rsid w:val="55965F21"/>
    <w:rsid w:val="55D62B68"/>
    <w:rsid w:val="55DE4F13"/>
    <w:rsid w:val="55E7EEB7"/>
    <w:rsid w:val="55F85E80"/>
    <w:rsid w:val="56041DA2"/>
    <w:rsid w:val="56263B26"/>
    <w:rsid w:val="5633824F"/>
    <w:rsid w:val="56991807"/>
    <w:rsid w:val="571C6245"/>
    <w:rsid w:val="5771FBC9"/>
    <w:rsid w:val="577F919E"/>
    <w:rsid w:val="57A6ABAB"/>
    <w:rsid w:val="57C2991E"/>
    <w:rsid w:val="57CA446D"/>
    <w:rsid w:val="57D6DD52"/>
    <w:rsid w:val="57F57BD0"/>
    <w:rsid w:val="58039BB6"/>
    <w:rsid w:val="580AC24C"/>
    <w:rsid w:val="583A4F19"/>
    <w:rsid w:val="58534306"/>
    <w:rsid w:val="58815555"/>
    <w:rsid w:val="5892A107"/>
    <w:rsid w:val="5892C074"/>
    <w:rsid w:val="58A7ABA5"/>
    <w:rsid w:val="58C5FC17"/>
    <w:rsid w:val="5915BD61"/>
    <w:rsid w:val="591B5288"/>
    <w:rsid w:val="59352667"/>
    <w:rsid w:val="594158BF"/>
    <w:rsid w:val="59D6FDD0"/>
    <w:rsid w:val="59D9A486"/>
    <w:rsid w:val="59E9CF1E"/>
    <w:rsid w:val="5A3A26F7"/>
    <w:rsid w:val="5A567DB3"/>
    <w:rsid w:val="5A5AE0F4"/>
    <w:rsid w:val="5A6A2259"/>
    <w:rsid w:val="5A8A4FC9"/>
    <w:rsid w:val="5A91B22F"/>
    <w:rsid w:val="5AF8A588"/>
    <w:rsid w:val="5B071B37"/>
    <w:rsid w:val="5B9EB0E6"/>
    <w:rsid w:val="5BFA5F37"/>
    <w:rsid w:val="5C012775"/>
    <w:rsid w:val="5C3DD8D9"/>
    <w:rsid w:val="5C3E89E9"/>
    <w:rsid w:val="5CB93E61"/>
    <w:rsid w:val="5CD1CAF4"/>
    <w:rsid w:val="5CED12C0"/>
    <w:rsid w:val="5D66B644"/>
    <w:rsid w:val="5D88AD5B"/>
    <w:rsid w:val="5D9E0FF3"/>
    <w:rsid w:val="5DEB4C73"/>
    <w:rsid w:val="5DF7D91F"/>
    <w:rsid w:val="5DFBDD44"/>
    <w:rsid w:val="5E252BE3"/>
    <w:rsid w:val="5EA53E1D"/>
    <w:rsid w:val="5EBA5827"/>
    <w:rsid w:val="5EBB0E53"/>
    <w:rsid w:val="5EBE5257"/>
    <w:rsid w:val="5EC2F1D7"/>
    <w:rsid w:val="5EE72014"/>
    <w:rsid w:val="5F008C6D"/>
    <w:rsid w:val="5F095D60"/>
    <w:rsid w:val="5F31FFF9"/>
    <w:rsid w:val="5F5B5D16"/>
    <w:rsid w:val="5F63BD3C"/>
    <w:rsid w:val="5F6607EC"/>
    <w:rsid w:val="5F79A0CA"/>
    <w:rsid w:val="5F7B4B9E"/>
    <w:rsid w:val="5FAFCFD3"/>
    <w:rsid w:val="5FB8955A"/>
    <w:rsid w:val="5FBD7EF7"/>
    <w:rsid w:val="5FCFD8A1"/>
    <w:rsid w:val="5FD7AB6E"/>
    <w:rsid w:val="5FF2B8AB"/>
    <w:rsid w:val="600C1A6A"/>
    <w:rsid w:val="604A8B22"/>
    <w:rsid w:val="604DD50C"/>
    <w:rsid w:val="6059DAE7"/>
    <w:rsid w:val="60CF27AC"/>
    <w:rsid w:val="613C3792"/>
    <w:rsid w:val="61626810"/>
    <w:rsid w:val="6163C362"/>
    <w:rsid w:val="616D84A3"/>
    <w:rsid w:val="6172309C"/>
    <w:rsid w:val="6189A730"/>
    <w:rsid w:val="61AB4256"/>
    <w:rsid w:val="61CD7993"/>
    <w:rsid w:val="61EE419D"/>
    <w:rsid w:val="62B4E6B2"/>
    <w:rsid w:val="62BD5DBA"/>
    <w:rsid w:val="62E064D0"/>
    <w:rsid w:val="630284C2"/>
    <w:rsid w:val="630E2118"/>
    <w:rsid w:val="63198400"/>
    <w:rsid w:val="6324F67F"/>
    <w:rsid w:val="63A33F18"/>
    <w:rsid w:val="63BEFFEE"/>
    <w:rsid w:val="63CA602D"/>
    <w:rsid w:val="63CCC2DE"/>
    <w:rsid w:val="63FF2099"/>
    <w:rsid w:val="64016B7C"/>
    <w:rsid w:val="649B3660"/>
    <w:rsid w:val="64BD6B92"/>
    <w:rsid w:val="64E3D020"/>
    <w:rsid w:val="64FAF1E9"/>
    <w:rsid w:val="6526B67A"/>
    <w:rsid w:val="652FAFFC"/>
    <w:rsid w:val="65554D1B"/>
    <w:rsid w:val="656CEB92"/>
    <w:rsid w:val="656E442E"/>
    <w:rsid w:val="6577F5AB"/>
    <w:rsid w:val="65CF2506"/>
    <w:rsid w:val="65D8318F"/>
    <w:rsid w:val="6640748E"/>
    <w:rsid w:val="664A2B49"/>
    <w:rsid w:val="6662DF32"/>
    <w:rsid w:val="66883F96"/>
    <w:rsid w:val="66A06E22"/>
    <w:rsid w:val="66C844A7"/>
    <w:rsid w:val="66E97DC9"/>
    <w:rsid w:val="674E4AB2"/>
    <w:rsid w:val="67653965"/>
    <w:rsid w:val="677C085E"/>
    <w:rsid w:val="684D9E9E"/>
    <w:rsid w:val="686E50D2"/>
    <w:rsid w:val="68787DAE"/>
    <w:rsid w:val="687B39E5"/>
    <w:rsid w:val="68972940"/>
    <w:rsid w:val="689E9B85"/>
    <w:rsid w:val="690BEA0D"/>
    <w:rsid w:val="69233488"/>
    <w:rsid w:val="692601BF"/>
    <w:rsid w:val="696A68AF"/>
    <w:rsid w:val="6987EC8A"/>
    <w:rsid w:val="69B02CB2"/>
    <w:rsid w:val="69B17E25"/>
    <w:rsid w:val="69BD2FC8"/>
    <w:rsid w:val="69C92671"/>
    <w:rsid w:val="69FD2BF3"/>
    <w:rsid w:val="6A240D10"/>
    <w:rsid w:val="6A347E44"/>
    <w:rsid w:val="6A691180"/>
    <w:rsid w:val="6A7315C4"/>
    <w:rsid w:val="6A8F5262"/>
    <w:rsid w:val="6A9360E0"/>
    <w:rsid w:val="6A9D8CB2"/>
    <w:rsid w:val="6AAEE1A0"/>
    <w:rsid w:val="6B44C72A"/>
    <w:rsid w:val="6B56E081"/>
    <w:rsid w:val="6B8794CE"/>
    <w:rsid w:val="6BD63C47"/>
    <w:rsid w:val="6BE9F7DF"/>
    <w:rsid w:val="6BFF2C59"/>
    <w:rsid w:val="6C05BB23"/>
    <w:rsid w:val="6C1E5081"/>
    <w:rsid w:val="6C24767E"/>
    <w:rsid w:val="6C387A40"/>
    <w:rsid w:val="6C899033"/>
    <w:rsid w:val="6C97656A"/>
    <w:rsid w:val="6C9B34E5"/>
    <w:rsid w:val="6CE198B0"/>
    <w:rsid w:val="6D2E4149"/>
    <w:rsid w:val="6D2EC906"/>
    <w:rsid w:val="6D2F1A07"/>
    <w:rsid w:val="6D6BF1FA"/>
    <w:rsid w:val="6D784396"/>
    <w:rsid w:val="6D78AB0F"/>
    <w:rsid w:val="6D9F4F27"/>
    <w:rsid w:val="6DBD53FF"/>
    <w:rsid w:val="6DE6A82C"/>
    <w:rsid w:val="6E21BC09"/>
    <w:rsid w:val="6E3C94BF"/>
    <w:rsid w:val="6E6093E5"/>
    <w:rsid w:val="6E7C6F4E"/>
    <w:rsid w:val="6E8F39F5"/>
    <w:rsid w:val="6EE0EC64"/>
    <w:rsid w:val="6F10E8BE"/>
    <w:rsid w:val="6F2482BC"/>
    <w:rsid w:val="6F4270E3"/>
    <w:rsid w:val="6F6DA3EB"/>
    <w:rsid w:val="6FAE61C6"/>
    <w:rsid w:val="6FBD8C6A"/>
    <w:rsid w:val="6FCE2961"/>
    <w:rsid w:val="6FD0CBDE"/>
    <w:rsid w:val="70181E5E"/>
    <w:rsid w:val="701D5A74"/>
    <w:rsid w:val="702BBFBF"/>
    <w:rsid w:val="70422909"/>
    <w:rsid w:val="7046E066"/>
    <w:rsid w:val="70666F92"/>
    <w:rsid w:val="70850B8B"/>
    <w:rsid w:val="70C5AE8F"/>
    <w:rsid w:val="70F98AD3"/>
    <w:rsid w:val="7108EF29"/>
    <w:rsid w:val="710C2D5E"/>
    <w:rsid w:val="711C9D21"/>
    <w:rsid w:val="7146B2C8"/>
    <w:rsid w:val="71B3F541"/>
    <w:rsid w:val="71CEBF2F"/>
    <w:rsid w:val="72293B3E"/>
    <w:rsid w:val="7258CAB6"/>
    <w:rsid w:val="72B2FF48"/>
    <w:rsid w:val="72CD007B"/>
    <w:rsid w:val="72E0BC01"/>
    <w:rsid w:val="730DBB1A"/>
    <w:rsid w:val="7321AED2"/>
    <w:rsid w:val="73355AF0"/>
    <w:rsid w:val="7353C2C7"/>
    <w:rsid w:val="736A7482"/>
    <w:rsid w:val="73AAEB77"/>
    <w:rsid w:val="73D280AC"/>
    <w:rsid w:val="740D7B53"/>
    <w:rsid w:val="74126598"/>
    <w:rsid w:val="7413B989"/>
    <w:rsid w:val="7414A375"/>
    <w:rsid w:val="74436222"/>
    <w:rsid w:val="746C8CA9"/>
    <w:rsid w:val="74F5551C"/>
    <w:rsid w:val="750458A2"/>
    <w:rsid w:val="7509CB5D"/>
    <w:rsid w:val="750FBBAE"/>
    <w:rsid w:val="75147C5E"/>
    <w:rsid w:val="7542A76E"/>
    <w:rsid w:val="7557BE67"/>
    <w:rsid w:val="7568104D"/>
    <w:rsid w:val="757AD580"/>
    <w:rsid w:val="75ABAED7"/>
    <w:rsid w:val="75B77F4C"/>
    <w:rsid w:val="75D18789"/>
    <w:rsid w:val="75DAF724"/>
    <w:rsid w:val="75DC8CC5"/>
    <w:rsid w:val="75F3A562"/>
    <w:rsid w:val="7613F09F"/>
    <w:rsid w:val="76177A9F"/>
    <w:rsid w:val="7619E1F3"/>
    <w:rsid w:val="76AD618F"/>
    <w:rsid w:val="76B738F9"/>
    <w:rsid w:val="76D532AE"/>
    <w:rsid w:val="7728074C"/>
    <w:rsid w:val="7737641C"/>
    <w:rsid w:val="7746002C"/>
    <w:rsid w:val="77493421"/>
    <w:rsid w:val="775354C4"/>
    <w:rsid w:val="77768E9F"/>
    <w:rsid w:val="77877A8A"/>
    <w:rsid w:val="780F4C52"/>
    <w:rsid w:val="781FED68"/>
    <w:rsid w:val="785A956D"/>
    <w:rsid w:val="786288B2"/>
    <w:rsid w:val="786EB37C"/>
    <w:rsid w:val="78AD8F20"/>
    <w:rsid w:val="78C99FB3"/>
    <w:rsid w:val="79632EC8"/>
    <w:rsid w:val="7969FA1F"/>
    <w:rsid w:val="7974A9D5"/>
    <w:rsid w:val="797E2303"/>
    <w:rsid w:val="79910DB9"/>
    <w:rsid w:val="79CCFB4A"/>
    <w:rsid w:val="79FD60D4"/>
    <w:rsid w:val="7A1842E8"/>
    <w:rsid w:val="7A201202"/>
    <w:rsid w:val="7A333F97"/>
    <w:rsid w:val="7A34E67F"/>
    <w:rsid w:val="7A4736F8"/>
    <w:rsid w:val="7A914A13"/>
    <w:rsid w:val="7AB56D1D"/>
    <w:rsid w:val="7AFA95A6"/>
    <w:rsid w:val="7B44090C"/>
    <w:rsid w:val="7B9E69A7"/>
    <w:rsid w:val="7C20D317"/>
    <w:rsid w:val="7C2ABCC7"/>
    <w:rsid w:val="7C367323"/>
    <w:rsid w:val="7C734A02"/>
    <w:rsid w:val="7CA92624"/>
    <w:rsid w:val="7CDDEBB8"/>
    <w:rsid w:val="7CF4ED9D"/>
    <w:rsid w:val="7D0FA1E0"/>
    <w:rsid w:val="7D21F3A9"/>
    <w:rsid w:val="7D61584D"/>
    <w:rsid w:val="7D7140B5"/>
    <w:rsid w:val="7DA2AD92"/>
    <w:rsid w:val="7DA4B235"/>
    <w:rsid w:val="7DB62AF4"/>
    <w:rsid w:val="7DC37DB4"/>
    <w:rsid w:val="7DE49F97"/>
    <w:rsid w:val="7DE4FC8A"/>
    <w:rsid w:val="7DED9725"/>
    <w:rsid w:val="7E0ED625"/>
    <w:rsid w:val="7E4B9227"/>
    <w:rsid w:val="7E555841"/>
    <w:rsid w:val="7E6483DB"/>
    <w:rsid w:val="7ED8C731"/>
    <w:rsid w:val="7ED955EE"/>
    <w:rsid w:val="7EDFFC1E"/>
    <w:rsid w:val="7F0CBEA4"/>
    <w:rsid w:val="7F3F2F1A"/>
    <w:rsid w:val="7F4CC246"/>
    <w:rsid w:val="7F7D9E21"/>
    <w:rsid w:val="7F80CCEB"/>
    <w:rsid w:val="7FB18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3D5"/>
  <w15:docId w15:val="{800200FC-6ED8-4E33-B1CE-BC44CC2C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53"/>
    <w:pPr>
      <w:spacing w:before="120" w:after="0" w:line="240" w:lineRule="auto"/>
    </w:pPr>
    <w:rPr>
      <w:rFonts w:ascii="Segoe UI" w:eastAsia="Times New Roman" w:hAnsi="Segoe UI" w:cs="Segoe UI"/>
      <w:sz w:val="20"/>
      <w:szCs w:val="20"/>
    </w:rPr>
  </w:style>
  <w:style w:type="paragraph" w:styleId="Heading1">
    <w:name w:val="heading 1"/>
    <w:basedOn w:val="Normal"/>
    <w:next w:val="Normal"/>
    <w:link w:val="Heading1Char"/>
    <w:uiPriority w:val="9"/>
    <w:qFormat/>
    <w:rsid w:val="003C75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91D9E"/>
    <w:pPr>
      <w:spacing w:after="120"/>
      <w:contextualSpacing/>
      <w:outlineLvl w:val="1"/>
    </w:pPr>
    <w:rPr>
      <w:b/>
      <w:bCs/>
      <w:sz w:val="24"/>
      <w:szCs w:val="24"/>
    </w:rPr>
  </w:style>
  <w:style w:type="paragraph" w:styleId="Heading3">
    <w:name w:val="heading 3"/>
    <w:basedOn w:val="Normal"/>
    <w:next w:val="Normal"/>
    <w:link w:val="Heading3Char"/>
    <w:uiPriority w:val="9"/>
    <w:unhideWhenUsed/>
    <w:qFormat/>
    <w:rsid w:val="003F622D"/>
    <w:p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84"/>
    <w:pPr>
      <w:ind w:left="720"/>
      <w:contextualSpacing/>
    </w:pPr>
  </w:style>
  <w:style w:type="character" w:styleId="Hyperlink">
    <w:name w:val="Hyperlink"/>
    <w:basedOn w:val="DefaultParagraphFont"/>
    <w:uiPriority w:val="99"/>
    <w:unhideWhenUsed/>
    <w:rsid w:val="00A9427C"/>
    <w:rPr>
      <w:color w:val="0000FF"/>
      <w:u w:val="single"/>
    </w:rPr>
  </w:style>
  <w:style w:type="paragraph" w:styleId="NormalWeb">
    <w:name w:val="Normal (Web)"/>
    <w:basedOn w:val="Normal"/>
    <w:uiPriority w:val="99"/>
    <w:unhideWhenUsed/>
    <w:rsid w:val="002432D3"/>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D7152"/>
    <w:rPr>
      <w:rFonts w:ascii="Tahoma" w:hAnsi="Tahoma" w:cs="Tahoma"/>
      <w:sz w:val="16"/>
      <w:szCs w:val="16"/>
    </w:rPr>
  </w:style>
  <w:style w:type="character" w:customStyle="1" w:styleId="BalloonTextChar">
    <w:name w:val="Balloon Text Char"/>
    <w:basedOn w:val="DefaultParagraphFont"/>
    <w:link w:val="BalloonText"/>
    <w:uiPriority w:val="99"/>
    <w:semiHidden/>
    <w:rsid w:val="00CD7152"/>
    <w:rPr>
      <w:rFonts w:ascii="Tahoma" w:hAnsi="Tahoma" w:cs="Tahoma"/>
      <w:sz w:val="16"/>
      <w:szCs w:val="16"/>
    </w:rPr>
  </w:style>
  <w:style w:type="character" w:styleId="CommentReference">
    <w:name w:val="annotation reference"/>
    <w:basedOn w:val="DefaultParagraphFont"/>
    <w:uiPriority w:val="99"/>
    <w:semiHidden/>
    <w:unhideWhenUsed/>
    <w:rsid w:val="00CD7152"/>
    <w:rPr>
      <w:sz w:val="16"/>
      <w:szCs w:val="16"/>
    </w:rPr>
  </w:style>
  <w:style w:type="paragraph" w:styleId="CommentText">
    <w:name w:val="annotation text"/>
    <w:basedOn w:val="Normal"/>
    <w:link w:val="CommentTextChar"/>
    <w:uiPriority w:val="99"/>
    <w:unhideWhenUsed/>
    <w:rsid w:val="00CD7152"/>
  </w:style>
  <w:style w:type="character" w:customStyle="1" w:styleId="CommentTextChar">
    <w:name w:val="Comment Text Char"/>
    <w:basedOn w:val="DefaultParagraphFont"/>
    <w:link w:val="CommentText"/>
    <w:uiPriority w:val="99"/>
    <w:rsid w:val="00CD7152"/>
    <w:rPr>
      <w:sz w:val="20"/>
      <w:szCs w:val="20"/>
    </w:rPr>
  </w:style>
  <w:style w:type="paragraph" w:styleId="CommentSubject">
    <w:name w:val="annotation subject"/>
    <w:basedOn w:val="CommentText"/>
    <w:next w:val="CommentText"/>
    <w:link w:val="CommentSubjectChar"/>
    <w:uiPriority w:val="99"/>
    <w:semiHidden/>
    <w:unhideWhenUsed/>
    <w:rsid w:val="00CD7152"/>
    <w:rPr>
      <w:b/>
      <w:bCs/>
    </w:rPr>
  </w:style>
  <w:style w:type="character" w:customStyle="1" w:styleId="CommentSubjectChar">
    <w:name w:val="Comment Subject Char"/>
    <w:basedOn w:val="CommentTextChar"/>
    <w:link w:val="CommentSubject"/>
    <w:uiPriority w:val="99"/>
    <w:semiHidden/>
    <w:rsid w:val="00CD7152"/>
    <w:rPr>
      <w:b/>
      <w:bCs/>
      <w:sz w:val="20"/>
      <w:szCs w:val="20"/>
    </w:rPr>
  </w:style>
  <w:style w:type="paragraph" w:styleId="Revision">
    <w:name w:val="Revision"/>
    <w:hidden/>
    <w:uiPriority w:val="99"/>
    <w:semiHidden/>
    <w:rsid w:val="00AD0C97"/>
    <w:pPr>
      <w:spacing w:after="0" w:line="240" w:lineRule="auto"/>
    </w:pPr>
  </w:style>
  <w:style w:type="character" w:styleId="FollowedHyperlink">
    <w:name w:val="FollowedHyperlink"/>
    <w:basedOn w:val="DefaultParagraphFont"/>
    <w:uiPriority w:val="99"/>
    <w:semiHidden/>
    <w:unhideWhenUsed/>
    <w:rsid w:val="00375BFD"/>
    <w:rPr>
      <w:color w:val="800080" w:themeColor="followedHyperlink"/>
      <w:u w:val="single"/>
    </w:rPr>
  </w:style>
  <w:style w:type="character" w:customStyle="1" w:styleId="UnresolvedMention1">
    <w:name w:val="Unresolved Mention1"/>
    <w:basedOn w:val="DefaultParagraphFont"/>
    <w:uiPriority w:val="99"/>
    <w:semiHidden/>
    <w:unhideWhenUsed/>
    <w:rsid w:val="00446D77"/>
    <w:rPr>
      <w:color w:val="808080"/>
      <w:shd w:val="clear" w:color="auto" w:fill="E6E6E6"/>
    </w:rPr>
  </w:style>
  <w:style w:type="paragraph" w:styleId="Header">
    <w:name w:val="header"/>
    <w:basedOn w:val="Normal"/>
    <w:link w:val="HeaderChar"/>
    <w:uiPriority w:val="99"/>
    <w:unhideWhenUsed/>
    <w:rsid w:val="003B248E"/>
    <w:pPr>
      <w:tabs>
        <w:tab w:val="center" w:pos="4680"/>
        <w:tab w:val="right" w:pos="9360"/>
      </w:tabs>
    </w:pPr>
  </w:style>
  <w:style w:type="character" w:customStyle="1" w:styleId="HeaderChar">
    <w:name w:val="Header Char"/>
    <w:basedOn w:val="DefaultParagraphFont"/>
    <w:link w:val="Header"/>
    <w:uiPriority w:val="99"/>
    <w:rsid w:val="003B248E"/>
  </w:style>
  <w:style w:type="paragraph" w:styleId="Footer">
    <w:name w:val="footer"/>
    <w:basedOn w:val="Normal"/>
    <w:link w:val="FooterChar"/>
    <w:uiPriority w:val="99"/>
    <w:unhideWhenUsed/>
    <w:rsid w:val="003B248E"/>
    <w:pPr>
      <w:tabs>
        <w:tab w:val="center" w:pos="4680"/>
        <w:tab w:val="right" w:pos="9360"/>
      </w:tabs>
    </w:pPr>
  </w:style>
  <w:style w:type="character" w:customStyle="1" w:styleId="FooterChar">
    <w:name w:val="Footer Char"/>
    <w:basedOn w:val="DefaultParagraphFont"/>
    <w:link w:val="Footer"/>
    <w:uiPriority w:val="99"/>
    <w:rsid w:val="003B248E"/>
  </w:style>
  <w:style w:type="character" w:customStyle="1" w:styleId="UnresolvedMention2">
    <w:name w:val="Unresolved Mention2"/>
    <w:basedOn w:val="DefaultParagraphFont"/>
    <w:uiPriority w:val="99"/>
    <w:semiHidden/>
    <w:unhideWhenUsed/>
    <w:rsid w:val="001974AF"/>
    <w:rPr>
      <w:color w:val="605E5C"/>
      <w:shd w:val="clear" w:color="auto" w:fill="E1DFDD"/>
    </w:rPr>
  </w:style>
  <w:style w:type="character" w:styleId="UnresolvedMention">
    <w:name w:val="Unresolved Mention"/>
    <w:basedOn w:val="DefaultParagraphFont"/>
    <w:uiPriority w:val="99"/>
    <w:semiHidden/>
    <w:unhideWhenUsed/>
    <w:rsid w:val="00635A68"/>
    <w:rPr>
      <w:color w:val="605E5C"/>
      <w:shd w:val="clear" w:color="auto" w:fill="E1DFDD"/>
    </w:rPr>
  </w:style>
  <w:style w:type="table" w:styleId="TableGrid">
    <w:name w:val="Table Grid"/>
    <w:basedOn w:val="TableNormal"/>
    <w:uiPriority w:val="39"/>
    <w:rsid w:val="00342F1C"/>
    <w:pPr>
      <w:spacing w:after="0" w:line="240" w:lineRule="auto"/>
    </w:pPr>
    <w:tblPr/>
  </w:style>
  <w:style w:type="paragraph" w:styleId="FootnoteText">
    <w:name w:val="footnote text"/>
    <w:basedOn w:val="Normal"/>
    <w:link w:val="FootnoteTextChar"/>
    <w:uiPriority w:val="99"/>
    <w:unhideWhenUsed/>
    <w:rsid w:val="00013CFD"/>
  </w:style>
  <w:style w:type="character" w:customStyle="1" w:styleId="FootnoteTextChar">
    <w:name w:val="Footnote Text Char"/>
    <w:basedOn w:val="DefaultParagraphFont"/>
    <w:link w:val="FootnoteText"/>
    <w:uiPriority w:val="99"/>
    <w:rsid w:val="00013CFD"/>
    <w:rPr>
      <w:sz w:val="20"/>
      <w:szCs w:val="20"/>
    </w:rPr>
  </w:style>
  <w:style w:type="character" w:styleId="FootnoteReference">
    <w:name w:val="footnote reference"/>
    <w:basedOn w:val="DefaultParagraphFont"/>
    <w:uiPriority w:val="99"/>
    <w:semiHidden/>
    <w:unhideWhenUsed/>
    <w:rsid w:val="00013CFD"/>
    <w:rPr>
      <w:vertAlign w:val="superscript"/>
    </w:rPr>
  </w:style>
  <w:style w:type="character" w:customStyle="1" w:styleId="normaltextrun">
    <w:name w:val="normaltextrun"/>
    <w:basedOn w:val="DefaultParagraphFont"/>
    <w:rsid w:val="005878E8"/>
  </w:style>
  <w:style w:type="character" w:customStyle="1" w:styleId="eop">
    <w:name w:val="eop"/>
    <w:basedOn w:val="DefaultParagraphFont"/>
    <w:rsid w:val="005878E8"/>
  </w:style>
  <w:style w:type="paragraph" w:styleId="NoSpacing">
    <w:name w:val="No Spacing"/>
    <w:uiPriority w:val="1"/>
    <w:qFormat/>
    <w:rsid w:val="003E63CF"/>
    <w:pPr>
      <w:spacing w:after="0" w:line="240" w:lineRule="auto"/>
    </w:pPr>
  </w:style>
  <w:style w:type="paragraph" w:customStyle="1" w:styleId="Default">
    <w:name w:val="Default"/>
    <w:rsid w:val="00A3230F"/>
    <w:pPr>
      <w:autoSpaceDE w:val="0"/>
      <w:autoSpaceDN w:val="0"/>
      <w:adjustRightInd w:val="0"/>
      <w:spacing w:after="0" w:line="240" w:lineRule="auto"/>
    </w:pPr>
    <w:rPr>
      <w:rFonts w:ascii="Roboto" w:hAnsi="Roboto" w:cs="Roboto"/>
      <w:color w:val="000000"/>
      <w:sz w:val="24"/>
      <w:szCs w:val="24"/>
    </w:rPr>
  </w:style>
  <w:style w:type="character" w:customStyle="1" w:styleId="Heading1Char">
    <w:name w:val="Heading 1 Char"/>
    <w:basedOn w:val="DefaultParagraphFont"/>
    <w:link w:val="Heading1"/>
    <w:uiPriority w:val="9"/>
    <w:rsid w:val="003C75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91D9E"/>
    <w:rPr>
      <w:rFonts w:ascii="Segoe UI" w:eastAsia="Times New Roman" w:hAnsi="Segoe UI" w:cs="Segoe UI"/>
      <w:b/>
      <w:bCs/>
      <w:sz w:val="24"/>
      <w:szCs w:val="24"/>
    </w:rPr>
  </w:style>
  <w:style w:type="paragraph" w:customStyle="1" w:styleId="Listline1bold">
    <w:name w:val="List line 1 bold"/>
    <w:basedOn w:val="ListParagraph"/>
    <w:qFormat/>
    <w:rsid w:val="003368BF"/>
    <w:pPr>
      <w:numPr>
        <w:numId w:val="26"/>
      </w:numPr>
      <w:spacing w:before="0"/>
      <w:ind w:left="346" w:hanging="346"/>
    </w:pPr>
    <w:rPr>
      <w:b/>
      <w:bCs/>
    </w:rPr>
  </w:style>
  <w:style w:type="character" w:styleId="PlaceholderText">
    <w:name w:val="Placeholder Text"/>
    <w:basedOn w:val="DefaultParagraphFont"/>
    <w:uiPriority w:val="99"/>
    <w:semiHidden/>
    <w:rsid w:val="000E07A9"/>
    <w:rPr>
      <w:color w:val="666666"/>
    </w:rPr>
  </w:style>
  <w:style w:type="paragraph" w:customStyle="1" w:styleId="Textboxfieldlabel">
    <w:name w:val="Textbox field label"/>
    <w:basedOn w:val="Normal"/>
    <w:qFormat/>
    <w:rsid w:val="000E07A9"/>
    <w:pPr>
      <w:contextualSpacing/>
    </w:pPr>
    <w:rPr>
      <w:rFonts w:ascii="Segoe UI Semibold" w:hAnsi="Segoe UI Semibold"/>
      <w:spacing w:val="-6"/>
    </w:rPr>
  </w:style>
  <w:style w:type="paragraph" w:customStyle="1" w:styleId="Textboxfield">
    <w:name w:val="Textbox field"/>
    <w:basedOn w:val="Textboxfieldlabel"/>
    <w:qFormat/>
    <w:rsid w:val="000E07A9"/>
    <w:rPr>
      <w:rFonts w:ascii="Segoe UI" w:hAnsi="Segoe UI"/>
      <w:color w:val="6E6E6E"/>
    </w:rPr>
  </w:style>
  <w:style w:type="character" w:customStyle="1" w:styleId="Heading3Char">
    <w:name w:val="Heading 3 Char"/>
    <w:basedOn w:val="DefaultParagraphFont"/>
    <w:link w:val="Heading3"/>
    <w:uiPriority w:val="9"/>
    <w:rsid w:val="003F622D"/>
    <w:rPr>
      <w:rFonts w:ascii="Segoe UI" w:eastAsia="Times New Roman" w:hAnsi="Segoe UI" w:cs="Segoe UI"/>
      <w:b/>
      <w:bCs/>
      <w:sz w:val="20"/>
      <w:szCs w:val="20"/>
    </w:rPr>
  </w:style>
  <w:style w:type="paragraph" w:customStyle="1" w:styleId="cell-response-header">
    <w:name w:val="cell-response-header"/>
    <w:basedOn w:val="Normal"/>
    <w:qFormat/>
    <w:rsid w:val="00D63353"/>
    <w:pPr>
      <w:spacing w:before="0"/>
      <w:jc w:val="center"/>
    </w:pPr>
    <w:rPr>
      <w:b/>
      <w:bCs/>
    </w:rPr>
  </w:style>
  <w:style w:type="paragraph" w:customStyle="1" w:styleId="cell-question-header">
    <w:name w:val="cell-question-header"/>
    <w:basedOn w:val="Normal"/>
    <w:qFormat/>
    <w:rsid w:val="00D63353"/>
    <w:pPr>
      <w:spacing w:before="0"/>
    </w:pPr>
    <w:rPr>
      <w:b/>
    </w:rPr>
  </w:style>
  <w:style w:type="table" w:styleId="GridTable1Light">
    <w:name w:val="Grid Table 1 Light"/>
    <w:basedOn w:val="TableNormal"/>
    <w:uiPriority w:val="46"/>
    <w:rsid w:val="000428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73">
      <w:bodyDiv w:val="1"/>
      <w:marLeft w:val="0"/>
      <w:marRight w:val="0"/>
      <w:marTop w:val="0"/>
      <w:marBottom w:val="0"/>
      <w:divBdr>
        <w:top w:val="none" w:sz="0" w:space="0" w:color="auto"/>
        <w:left w:val="none" w:sz="0" w:space="0" w:color="auto"/>
        <w:bottom w:val="none" w:sz="0" w:space="0" w:color="auto"/>
        <w:right w:val="none" w:sz="0" w:space="0" w:color="auto"/>
      </w:divBdr>
    </w:div>
    <w:div w:id="14771193">
      <w:bodyDiv w:val="1"/>
      <w:marLeft w:val="0"/>
      <w:marRight w:val="0"/>
      <w:marTop w:val="0"/>
      <w:marBottom w:val="0"/>
      <w:divBdr>
        <w:top w:val="none" w:sz="0" w:space="0" w:color="auto"/>
        <w:left w:val="none" w:sz="0" w:space="0" w:color="auto"/>
        <w:bottom w:val="none" w:sz="0" w:space="0" w:color="auto"/>
        <w:right w:val="none" w:sz="0" w:space="0" w:color="auto"/>
      </w:divBdr>
    </w:div>
    <w:div w:id="63841320">
      <w:bodyDiv w:val="1"/>
      <w:marLeft w:val="0"/>
      <w:marRight w:val="0"/>
      <w:marTop w:val="0"/>
      <w:marBottom w:val="0"/>
      <w:divBdr>
        <w:top w:val="none" w:sz="0" w:space="0" w:color="auto"/>
        <w:left w:val="none" w:sz="0" w:space="0" w:color="auto"/>
        <w:bottom w:val="none" w:sz="0" w:space="0" w:color="auto"/>
        <w:right w:val="none" w:sz="0" w:space="0" w:color="auto"/>
      </w:divBdr>
    </w:div>
    <w:div w:id="128283618">
      <w:bodyDiv w:val="1"/>
      <w:marLeft w:val="0"/>
      <w:marRight w:val="0"/>
      <w:marTop w:val="0"/>
      <w:marBottom w:val="0"/>
      <w:divBdr>
        <w:top w:val="none" w:sz="0" w:space="0" w:color="auto"/>
        <w:left w:val="none" w:sz="0" w:space="0" w:color="auto"/>
        <w:bottom w:val="none" w:sz="0" w:space="0" w:color="auto"/>
        <w:right w:val="none" w:sz="0" w:space="0" w:color="auto"/>
      </w:divBdr>
    </w:div>
    <w:div w:id="167063492">
      <w:bodyDiv w:val="1"/>
      <w:marLeft w:val="0"/>
      <w:marRight w:val="0"/>
      <w:marTop w:val="0"/>
      <w:marBottom w:val="0"/>
      <w:divBdr>
        <w:top w:val="none" w:sz="0" w:space="0" w:color="auto"/>
        <w:left w:val="none" w:sz="0" w:space="0" w:color="auto"/>
        <w:bottom w:val="none" w:sz="0" w:space="0" w:color="auto"/>
        <w:right w:val="none" w:sz="0" w:space="0" w:color="auto"/>
      </w:divBdr>
    </w:div>
    <w:div w:id="235020232">
      <w:bodyDiv w:val="1"/>
      <w:marLeft w:val="0"/>
      <w:marRight w:val="0"/>
      <w:marTop w:val="0"/>
      <w:marBottom w:val="0"/>
      <w:divBdr>
        <w:top w:val="none" w:sz="0" w:space="0" w:color="auto"/>
        <w:left w:val="none" w:sz="0" w:space="0" w:color="auto"/>
        <w:bottom w:val="none" w:sz="0" w:space="0" w:color="auto"/>
        <w:right w:val="none" w:sz="0" w:space="0" w:color="auto"/>
      </w:divBdr>
    </w:div>
    <w:div w:id="245966397">
      <w:bodyDiv w:val="1"/>
      <w:marLeft w:val="0"/>
      <w:marRight w:val="0"/>
      <w:marTop w:val="0"/>
      <w:marBottom w:val="0"/>
      <w:divBdr>
        <w:top w:val="none" w:sz="0" w:space="0" w:color="auto"/>
        <w:left w:val="none" w:sz="0" w:space="0" w:color="auto"/>
        <w:bottom w:val="none" w:sz="0" w:space="0" w:color="auto"/>
        <w:right w:val="none" w:sz="0" w:space="0" w:color="auto"/>
      </w:divBdr>
    </w:div>
    <w:div w:id="275143436">
      <w:bodyDiv w:val="1"/>
      <w:marLeft w:val="0"/>
      <w:marRight w:val="0"/>
      <w:marTop w:val="0"/>
      <w:marBottom w:val="0"/>
      <w:divBdr>
        <w:top w:val="none" w:sz="0" w:space="0" w:color="auto"/>
        <w:left w:val="none" w:sz="0" w:space="0" w:color="auto"/>
        <w:bottom w:val="none" w:sz="0" w:space="0" w:color="auto"/>
        <w:right w:val="none" w:sz="0" w:space="0" w:color="auto"/>
      </w:divBdr>
    </w:div>
    <w:div w:id="395932150">
      <w:bodyDiv w:val="1"/>
      <w:marLeft w:val="0"/>
      <w:marRight w:val="0"/>
      <w:marTop w:val="0"/>
      <w:marBottom w:val="0"/>
      <w:divBdr>
        <w:top w:val="none" w:sz="0" w:space="0" w:color="auto"/>
        <w:left w:val="none" w:sz="0" w:space="0" w:color="auto"/>
        <w:bottom w:val="none" w:sz="0" w:space="0" w:color="auto"/>
        <w:right w:val="none" w:sz="0" w:space="0" w:color="auto"/>
      </w:divBdr>
    </w:div>
    <w:div w:id="541937966">
      <w:bodyDiv w:val="1"/>
      <w:marLeft w:val="0"/>
      <w:marRight w:val="0"/>
      <w:marTop w:val="0"/>
      <w:marBottom w:val="0"/>
      <w:divBdr>
        <w:top w:val="none" w:sz="0" w:space="0" w:color="auto"/>
        <w:left w:val="none" w:sz="0" w:space="0" w:color="auto"/>
        <w:bottom w:val="none" w:sz="0" w:space="0" w:color="auto"/>
        <w:right w:val="none" w:sz="0" w:space="0" w:color="auto"/>
      </w:divBdr>
    </w:div>
    <w:div w:id="574359120">
      <w:bodyDiv w:val="1"/>
      <w:marLeft w:val="0"/>
      <w:marRight w:val="0"/>
      <w:marTop w:val="0"/>
      <w:marBottom w:val="0"/>
      <w:divBdr>
        <w:top w:val="none" w:sz="0" w:space="0" w:color="auto"/>
        <w:left w:val="none" w:sz="0" w:space="0" w:color="auto"/>
        <w:bottom w:val="none" w:sz="0" w:space="0" w:color="auto"/>
        <w:right w:val="none" w:sz="0" w:space="0" w:color="auto"/>
      </w:divBdr>
    </w:div>
    <w:div w:id="618226929">
      <w:bodyDiv w:val="1"/>
      <w:marLeft w:val="0"/>
      <w:marRight w:val="0"/>
      <w:marTop w:val="0"/>
      <w:marBottom w:val="0"/>
      <w:divBdr>
        <w:top w:val="none" w:sz="0" w:space="0" w:color="auto"/>
        <w:left w:val="none" w:sz="0" w:space="0" w:color="auto"/>
        <w:bottom w:val="none" w:sz="0" w:space="0" w:color="auto"/>
        <w:right w:val="none" w:sz="0" w:space="0" w:color="auto"/>
      </w:divBdr>
    </w:div>
    <w:div w:id="651907674">
      <w:bodyDiv w:val="1"/>
      <w:marLeft w:val="0"/>
      <w:marRight w:val="0"/>
      <w:marTop w:val="0"/>
      <w:marBottom w:val="0"/>
      <w:divBdr>
        <w:top w:val="none" w:sz="0" w:space="0" w:color="auto"/>
        <w:left w:val="none" w:sz="0" w:space="0" w:color="auto"/>
        <w:bottom w:val="none" w:sz="0" w:space="0" w:color="auto"/>
        <w:right w:val="none" w:sz="0" w:space="0" w:color="auto"/>
      </w:divBdr>
    </w:div>
    <w:div w:id="759332340">
      <w:bodyDiv w:val="1"/>
      <w:marLeft w:val="0"/>
      <w:marRight w:val="0"/>
      <w:marTop w:val="0"/>
      <w:marBottom w:val="0"/>
      <w:divBdr>
        <w:top w:val="none" w:sz="0" w:space="0" w:color="auto"/>
        <w:left w:val="none" w:sz="0" w:space="0" w:color="auto"/>
        <w:bottom w:val="none" w:sz="0" w:space="0" w:color="auto"/>
        <w:right w:val="none" w:sz="0" w:space="0" w:color="auto"/>
      </w:divBdr>
    </w:div>
    <w:div w:id="791368395">
      <w:bodyDiv w:val="1"/>
      <w:marLeft w:val="0"/>
      <w:marRight w:val="0"/>
      <w:marTop w:val="0"/>
      <w:marBottom w:val="0"/>
      <w:divBdr>
        <w:top w:val="none" w:sz="0" w:space="0" w:color="auto"/>
        <w:left w:val="none" w:sz="0" w:space="0" w:color="auto"/>
        <w:bottom w:val="none" w:sz="0" w:space="0" w:color="auto"/>
        <w:right w:val="none" w:sz="0" w:space="0" w:color="auto"/>
      </w:divBdr>
    </w:div>
    <w:div w:id="831604261">
      <w:bodyDiv w:val="1"/>
      <w:marLeft w:val="0"/>
      <w:marRight w:val="0"/>
      <w:marTop w:val="0"/>
      <w:marBottom w:val="0"/>
      <w:divBdr>
        <w:top w:val="none" w:sz="0" w:space="0" w:color="auto"/>
        <w:left w:val="none" w:sz="0" w:space="0" w:color="auto"/>
        <w:bottom w:val="none" w:sz="0" w:space="0" w:color="auto"/>
        <w:right w:val="none" w:sz="0" w:space="0" w:color="auto"/>
      </w:divBdr>
    </w:div>
    <w:div w:id="855078033">
      <w:bodyDiv w:val="1"/>
      <w:marLeft w:val="0"/>
      <w:marRight w:val="0"/>
      <w:marTop w:val="0"/>
      <w:marBottom w:val="0"/>
      <w:divBdr>
        <w:top w:val="none" w:sz="0" w:space="0" w:color="auto"/>
        <w:left w:val="none" w:sz="0" w:space="0" w:color="auto"/>
        <w:bottom w:val="none" w:sz="0" w:space="0" w:color="auto"/>
        <w:right w:val="none" w:sz="0" w:space="0" w:color="auto"/>
      </w:divBdr>
    </w:div>
    <w:div w:id="937252125">
      <w:bodyDiv w:val="1"/>
      <w:marLeft w:val="0"/>
      <w:marRight w:val="0"/>
      <w:marTop w:val="0"/>
      <w:marBottom w:val="0"/>
      <w:divBdr>
        <w:top w:val="none" w:sz="0" w:space="0" w:color="auto"/>
        <w:left w:val="none" w:sz="0" w:space="0" w:color="auto"/>
        <w:bottom w:val="none" w:sz="0" w:space="0" w:color="auto"/>
        <w:right w:val="none" w:sz="0" w:space="0" w:color="auto"/>
      </w:divBdr>
    </w:div>
    <w:div w:id="938417010">
      <w:bodyDiv w:val="1"/>
      <w:marLeft w:val="0"/>
      <w:marRight w:val="0"/>
      <w:marTop w:val="0"/>
      <w:marBottom w:val="0"/>
      <w:divBdr>
        <w:top w:val="none" w:sz="0" w:space="0" w:color="auto"/>
        <w:left w:val="none" w:sz="0" w:space="0" w:color="auto"/>
        <w:bottom w:val="none" w:sz="0" w:space="0" w:color="auto"/>
        <w:right w:val="none" w:sz="0" w:space="0" w:color="auto"/>
      </w:divBdr>
    </w:div>
    <w:div w:id="1072118646">
      <w:bodyDiv w:val="1"/>
      <w:marLeft w:val="0"/>
      <w:marRight w:val="0"/>
      <w:marTop w:val="0"/>
      <w:marBottom w:val="0"/>
      <w:divBdr>
        <w:top w:val="none" w:sz="0" w:space="0" w:color="auto"/>
        <w:left w:val="none" w:sz="0" w:space="0" w:color="auto"/>
        <w:bottom w:val="none" w:sz="0" w:space="0" w:color="auto"/>
        <w:right w:val="none" w:sz="0" w:space="0" w:color="auto"/>
      </w:divBdr>
    </w:div>
    <w:div w:id="1185946007">
      <w:bodyDiv w:val="1"/>
      <w:marLeft w:val="0"/>
      <w:marRight w:val="0"/>
      <w:marTop w:val="0"/>
      <w:marBottom w:val="0"/>
      <w:divBdr>
        <w:top w:val="none" w:sz="0" w:space="0" w:color="auto"/>
        <w:left w:val="none" w:sz="0" w:space="0" w:color="auto"/>
        <w:bottom w:val="none" w:sz="0" w:space="0" w:color="auto"/>
        <w:right w:val="none" w:sz="0" w:space="0" w:color="auto"/>
      </w:divBdr>
    </w:div>
    <w:div w:id="1217821017">
      <w:bodyDiv w:val="1"/>
      <w:marLeft w:val="0"/>
      <w:marRight w:val="0"/>
      <w:marTop w:val="0"/>
      <w:marBottom w:val="0"/>
      <w:divBdr>
        <w:top w:val="none" w:sz="0" w:space="0" w:color="auto"/>
        <w:left w:val="none" w:sz="0" w:space="0" w:color="auto"/>
        <w:bottom w:val="none" w:sz="0" w:space="0" w:color="auto"/>
        <w:right w:val="none" w:sz="0" w:space="0" w:color="auto"/>
      </w:divBdr>
    </w:div>
    <w:div w:id="1245918690">
      <w:bodyDiv w:val="1"/>
      <w:marLeft w:val="0"/>
      <w:marRight w:val="0"/>
      <w:marTop w:val="0"/>
      <w:marBottom w:val="0"/>
      <w:divBdr>
        <w:top w:val="none" w:sz="0" w:space="0" w:color="auto"/>
        <w:left w:val="none" w:sz="0" w:space="0" w:color="auto"/>
        <w:bottom w:val="none" w:sz="0" w:space="0" w:color="auto"/>
        <w:right w:val="none" w:sz="0" w:space="0" w:color="auto"/>
      </w:divBdr>
    </w:div>
    <w:div w:id="1377193382">
      <w:bodyDiv w:val="1"/>
      <w:marLeft w:val="0"/>
      <w:marRight w:val="0"/>
      <w:marTop w:val="0"/>
      <w:marBottom w:val="0"/>
      <w:divBdr>
        <w:top w:val="none" w:sz="0" w:space="0" w:color="auto"/>
        <w:left w:val="none" w:sz="0" w:space="0" w:color="auto"/>
        <w:bottom w:val="none" w:sz="0" w:space="0" w:color="auto"/>
        <w:right w:val="none" w:sz="0" w:space="0" w:color="auto"/>
      </w:divBdr>
    </w:div>
    <w:div w:id="1401714245">
      <w:bodyDiv w:val="1"/>
      <w:marLeft w:val="0"/>
      <w:marRight w:val="0"/>
      <w:marTop w:val="0"/>
      <w:marBottom w:val="0"/>
      <w:divBdr>
        <w:top w:val="none" w:sz="0" w:space="0" w:color="auto"/>
        <w:left w:val="none" w:sz="0" w:space="0" w:color="auto"/>
        <w:bottom w:val="none" w:sz="0" w:space="0" w:color="auto"/>
        <w:right w:val="none" w:sz="0" w:space="0" w:color="auto"/>
      </w:divBdr>
    </w:div>
    <w:div w:id="1461613654">
      <w:bodyDiv w:val="1"/>
      <w:marLeft w:val="0"/>
      <w:marRight w:val="0"/>
      <w:marTop w:val="0"/>
      <w:marBottom w:val="0"/>
      <w:divBdr>
        <w:top w:val="none" w:sz="0" w:space="0" w:color="auto"/>
        <w:left w:val="none" w:sz="0" w:space="0" w:color="auto"/>
        <w:bottom w:val="none" w:sz="0" w:space="0" w:color="auto"/>
        <w:right w:val="none" w:sz="0" w:space="0" w:color="auto"/>
      </w:divBdr>
    </w:div>
    <w:div w:id="1514301921">
      <w:bodyDiv w:val="1"/>
      <w:marLeft w:val="0"/>
      <w:marRight w:val="0"/>
      <w:marTop w:val="0"/>
      <w:marBottom w:val="0"/>
      <w:divBdr>
        <w:top w:val="none" w:sz="0" w:space="0" w:color="auto"/>
        <w:left w:val="none" w:sz="0" w:space="0" w:color="auto"/>
        <w:bottom w:val="none" w:sz="0" w:space="0" w:color="auto"/>
        <w:right w:val="none" w:sz="0" w:space="0" w:color="auto"/>
      </w:divBdr>
    </w:div>
    <w:div w:id="1628924629">
      <w:bodyDiv w:val="1"/>
      <w:marLeft w:val="0"/>
      <w:marRight w:val="0"/>
      <w:marTop w:val="0"/>
      <w:marBottom w:val="0"/>
      <w:divBdr>
        <w:top w:val="none" w:sz="0" w:space="0" w:color="auto"/>
        <w:left w:val="none" w:sz="0" w:space="0" w:color="auto"/>
        <w:bottom w:val="none" w:sz="0" w:space="0" w:color="auto"/>
        <w:right w:val="none" w:sz="0" w:space="0" w:color="auto"/>
      </w:divBdr>
    </w:div>
    <w:div w:id="1685129517">
      <w:bodyDiv w:val="1"/>
      <w:marLeft w:val="0"/>
      <w:marRight w:val="0"/>
      <w:marTop w:val="0"/>
      <w:marBottom w:val="0"/>
      <w:divBdr>
        <w:top w:val="none" w:sz="0" w:space="0" w:color="auto"/>
        <w:left w:val="none" w:sz="0" w:space="0" w:color="auto"/>
        <w:bottom w:val="none" w:sz="0" w:space="0" w:color="auto"/>
        <w:right w:val="none" w:sz="0" w:space="0" w:color="auto"/>
      </w:divBdr>
    </w:div>
    <w:div w:id="1878002985">
      <w:bodyDiv w:val="1"/>
      <w:marLeft w:val="0"/>
      <w:marRight w:val="0"/>
      <w:marTop w:val="0"/>
      <w:marBottom w:val="0"/>
      <w:divBdr>
        <w:top w:val="none" w:sz="0" w:space="0" w:color="auto"/>
        <w:left w:val="none" w:sz="0" w:space="0" w:color="auto"/>
        <w:bottom w:val="none" w:sz="0" w:space="0" w:color="auto"/>
        <w:right w:val="none" w:sz="0" w:space="0" w:color="auto"/>
      </w:divBdr>
    </w:div>
    <w:div w:id="1950158426">
      <w:bodyDiv w:val="1"/>
      <w:marLeft w:val="0"/>
      <w:marRight w:val="0"/>
      <w:marTop w:val="0"/>
      <w:marBottom w:val="0"/>
      <w:divBdr>
        <w:top w:val="none" w:sz="0" w:space="0" w:color="auto"/>
        <w:left w:val="none" w:sz="0" w:space="0" w:color="auto"/>
        <w:bottom w:val="none" w:sz="0" w:space="0" w:color="auto"/>
        <w:right w:val="none" w:sz="0" w:space="0" w:color="auto"/>
      </w:divBdr>
    </w:div>
    <w:div w:id="2005038437">
      <w:bodyDiv w:val="1"/>
      <w:marLeft w:val="0"/>
      <w:marRight w:val="0"/>
      <w:marTop w:val="0"/>
      <w:marBottom w:val="0"/>
      <w:divBdr>
        <w:top w:val="none" w:sz="0" w:space="0" w:color="auto"/>
        <w:left w:val="none" w:sz="0" w:space="0" w:color="auto"/>
        <w:bottom w:val="none" w:sz="0" w:space="0" w:color="auto"/>
        <w:right w:val="none" w:sz="0" w:space="0" w:color="auto"/>
      </w:divBdr>
    </w:div>
    <w:div w:id="2091391625">
      <w:bodyDiv w:val="1"/>
      <w:marLeft w:val="0"/>
      <w:marRight w:val="0"/>
      <w:marTop w:val="0"/>
      <w:marBottom w:val="0"/>
      <w:divBdr>
        <w:top w:val="none" w:sz="0" w:space="0" w:color="auto"/>
        <w:left w:val="none" w:sz="0" w:space="0" w:color="auto"/>
        <w:bottom w:val="none" w:sz="0" w:space="0" w:color="auto"/>
        <w:right w:val="none" w:sz="0" w:space="0" w:color="auto"/>
      </w:divBdr>
    </w:div>
    <w:div w:id="21008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ae.usace.army.mil/Missions/Navigation/Massachusetts-Projects/" TargetMode="External"/><Relationship Id="rId26" Type="http://schemas.openxmlformats.org/officeDocument/2006/relationships/hyperlink" Target="https://www.mass.gov/guides/chapter-91-the-massachusetts-public-waterfront-act" TargetMode="External"/><Relationship Id="rId39" Type="http://schemas.openxmlformats.org/officeDocument/2006/relationships/hyperlink" Target="https://www.mass.gov/info-details/massgis-data-diadromous-fish" TargetMode="External"/><Relationship Id="rId21" Type="http://schemas.openxmlformats.org/officeDocument/2006/relationships/header" Target="header3.xml"/><Relationship Id="rId34" Type="http://schemas.openxmlformats.org/officeDocument/2006/relationships/hyperlink" Target="https://www.fisheries.noaa.gov/resource/map/essential-fish-habitat-mapper" TargetMode="External"/><Relationship Id="rId42" Type="http://schemas.openxmlformats.org/officeDocument/2006/relationships/hyperlink" Target="https://www.mass.gov/doc/off-site-stockpiling-of-soil-from-massdot-construction-projects/download" TargetMode="External"/><Relationship Id="rId47" Type="http://schemas.openxmlformats.org/officeDocument/2006/relationships/hyperlink" Target="https://www.mass.gov/massdot-environmental" TargetMode="External"/><Relationship Id="rId50" Type="http://schemas.openxmlformats.org/officeDocument/2006/relationships/hyperlink" Target="https://www.mass.gov/doc/final-mepa-interim-protocol-for-analysis-of-project-impacts-on-environmental-justice-populations-effective-date-of-january-1-2022/download"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doc/programmatic-agreement-for-determinations-and-approvals-of-categorical-exclusions-under-the-national-environmental-policy-act/download" TargetMode="External"/><Relationship Id="rId29" Type="http://schemas.openxmlformats.org/officeDocument/2006/relationships/hyperlink" Target="https://www.environment.fhwa.dot.gov/env_topics/4f_tutorial/default.aspx" TargetMode="External"/><Relationship Id="rId11" Type="http://schemas.openxmlformats.org/officeDocument/2006/relationships/header" Target="header1.xml"/><Relationship Id="rId24" Type="http://schemas.openxmlformats.org/officeDocument/2006/relationships/hyperlink" Target="https://www.mass.gov/doc/mepa-regulations-301-cmr-11-effective-1-6-23/download" TargetMode="External"/><Relationship Id="rId32" Type="http://schemas.openxmlformats.org/officeDocument/2006/relationships/hyperlink" Target="https://www.fisheries.noaa.gov/new-england-mid-atlantic/consultations/section-7-species-critical-habitat-information-maps-greater" TargetMode="External"/><Relationship Id="rId37" Type="http://schemas.openxmlformats.org/officeDocument/2006/relationships/hyperlink" Target="https://www.fisheries.noaa.gov/new-england-mid-atlantic/habitat-conservation/essential-fish-habitat-assessment-consultations" TargetMode="External"/><Relationship Id="rId40" Type="http://schemas.openxmlformats.org/officeDocument/2006/relationships/hyperlink" Target="https://nam04.safelinks.protection.outlook.com/?url=https%3A%2F%2Fwww.nae.usace.army.mil%2FPortals%2F74%2Fdocs%2Fregulatory%2FStreamRiverContinuity%2FMA_RiverStreamCrossingStandards.pdf&amp;data=04%7C01%7Csdolabany%40vhb.com%7C32195c47f3ef41d3bd2e08d9d46c4caf%7C365c5e99f68f4beb89d9abecb41b1a1b%7C0%7C0%7C637774384009472176%7CUnknown%7CTWFpbGZsb3d8eyJWIjoiMC4wLjAwMDAiLCJQIjoiV2luMzIiLCJBTiI6Ik1haWwiLCJXVCI6Mn0%3D%7C3000&amp;sdata=XqObviHr%2FUEIl1H7x4cZueVrJbXr4zdDuSB3Jl%2FvwrM%3D&amp;reserved=0" TargetMode="External"/><Relationship Id="rId45" Type="http://schemas.openxmlformats.org/officeDocument/2006/relationships/hyperlink" Target="https://msc.fema.gov/portal/home" TargetMode="External"/><Relationship Id="rId53" Type="http://schemas.openxmlformats.org/officeDocument/2006/relationships/hyperlink" Target="https://mass-eoeea.maps.arcgis.com/apps/Viewer/index.html?appid=de59364ebbb348a9b0de55f6febdfd52"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xperience.arcgis.com/experience/b413139f18c046009ebcf62abea941dd/page/Map/" TargetMode="External"/><Relationship Id="rId31" Type="http://schemas.openxmlformats.org/officeDocument/2006/relationships/hyperlink" Target="https://ecos.fws.gov/ipac/" TargetMode="External"/><Relationship Id="rId44" Type="http://schemas.openxmlformats.org/officeDocument/2006/relationships/hyperlink" Target="https://sce.ecosheds.org/" TargetMode="External"/><Relationship Id="rId52" Type="http://schemas.openxmlformats.org/officeDocument/2006/relationships/hyperlink" Target="https://mass-eoeea.maps.arcgis.com/apps/MapSeries/index.html?appid=535e4419dc0545be980545a0eeaf9b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ivers.gov/massachusetts.php" TargetMode="External"/><Relationship Id="rId27" Type="http://schemas.openxmlformats.org/officeDocument/2006/relationships/hyperlink" Target="https://experience.arcgis.com/experience/0eef00c41c764872b0f148a4f7fb9cf2" TargetMode="External"/><Relationship Id="rId30" Type="http://schemas.openxmlformats.org/officeDocument/2006/relationships/hyperlink" Target="https://www.mass.gov/files/documents/2016/07/ne/os-schema.pdf" TargetMode="External"/><Relationship Id="rId35" Type="http://schemas.openxmlformats.org/officeDocument/2006/relationships/hyperlink" Target="https://www.mass.gov/info-details/massgis-data-diadromous-fish" TargetMode="External"/><Relationship Id="rId43" Type="http://schemas.openxmlformats.org/officeDocument/2006/relationships/hyperlink" Target="https://www.mass.gov/doc/best-management-practices-for-controlling-exposure-to-soil-during-the-development-of-rail-0/download" TargetMode="External"/><Relationship Id="rId48" Type="http://schemas.openxmlformats.org/officeDocument/2006/relationships/hyperlink" Target="https://www.mass.gov/massdot-environmenta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mass-eoeea.maps.arcgis.com/apps/MapSeries/index.html?appid=535e4419dc0545be980545a0eeaf9b53"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ae.usace.army.mil/Missions/Recreation/" TargetMode="External"/><Relationship Id="rId25" Type="http://schemas.openxmlformats.org/officeDocument/2006/relationships/hyperlink" Target="https://www.mass.gov/doc/massachusetts-great-ponds-list" TargetMode="External"/><Relationship Id="rId33" Type="http://schemas.openxmlformats.org/officeDocument/2006/relationships/hyperlink" Target="https://s3.amazonaws.com/media.fisheries.noaa.gov/2020-12/FHWA%20GARFO%20NLAA%20Program%20VF_final%20version%202.0_WB_508_12102020.pdf?null" TargetMode="External"/><Relationship Id="rId38" Type="http://schemas.openxmlformats.org/officeDocument/2006/relationships/hyperlink" Target="https://www.fisheries.noaa.gov/new-england-mid-atlantic/habitat-conservation/essential-fish-habitat-assessment-consultations" TargetMode="External"/><Relationship Id="rId46" Type="http://schemas.openxmlformats.org/officeDocument/2006/relationships/hyperlink" Target="https://www.arcgis.com/apps/mapviewer/index.html?layers=55f3c64e35e04d39b0128dbaba9511c4" TargetMode="External"/><Relationship Id="rId20" Type="http://schemas.openxmlformats.org/officeDocument/2006/relationships/hyperlink" Target="https://www.mass.gov/info-details/office-of-dam-safety-permit-process" TargetMode="External"/><Relationship Id="rId41" Type="http://schemas.openxmlformats.org/officeDocument/2006/relationships/hyperlink" Target="http://maps.mhc-macris.net/" TargetMode="External"/><Relationship Id="rId54" Type="http://schemas.openxmlformats.org/officeDocument/2006/relationships/hyperlink" Target="https://pubs.usgs.gov/of/2014/115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vironment.fhwa.dot.gov/nepa/classes_of_action.aspx" TargetMode="External"/><Relationship Id="rId23" Type="http://schemas.openxmlformats.org/officeDocument/2006/relationships/hyperlink" Target="https://mass-eoeea.maps.arcgis.com/apps/MapSeries/index.html?appid=535e4419dc0545be980545a0eeaf9b53" TargetMode="External"/><Relationship Id="rId28" Type="http://schemas.openxmlformats.org/officeDocument/2006/relationships/hyperlink" Target="https://www.mass.gov/doc/wetland-mitigation-design-submittal-basic-guidelines/download" TargetMode="External"/><Relationship Id="rId36" Type="http://schemas.openxmlformats.org/officeDocument/2006/relationships/hyperlink" Target="https://media.fisheries.noaa.gov/dam-migration/fhwa_programmatic_efh_consultation_april_2018_(2).pdf" TargetMode="External"/><Relationship Id="rId49" Type="http://schemas.openxmlformats.org/officeDocument/2006/relationships/hyperlink" Target="https://www.mass.gov/doc/final-mepa-public-involvement-protocol-for-environmental-justice-populations-effective-date-of-january-1-2022/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2d9c76a-e0d4-4c6f-be22-78e00def591f" xsi:nil="true"/>
    <lcf76f155ced4ddcb4097134ff3c332f xmlns="7b88f1d2-9acd-45ec-9752-b3b64e748d69">
      <Terms xmlns="http://schemas.microsoft.com/office/infopath/2007/PartnerControls"/>
    </lcf76f155ced4ddcb4097134ff3c332f>
    <SharedWithUsers xmlns="b2d9c76a-e0d4-4c6f-be22-78e00def591f">
      <UserInfo>
        <DisplayName>Paulson, David J. (DOT)</DisplayName>
        <AccountId>166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252879E3493245A51AE2B1D90F1914" ma:contentTypeVersion="15" ma:contentTypeDescription="Create a new document." ma:contentTypeScope="" ma:versionID="374654b202a6fc14ab0837fa2b25a399">
  <xsd:schema xmlns:xsd="http://www.w3.org/2001/XMLSchema" xmlns:xs="http://www.w3.org/2001/XMLSchema" xmlns:p="http://schemas.microsoft.com/office/2006/metadata/properties" xmlns:ns2="7b88f1d2-9acd-45ec-9752-b3b64e748d69" xmlns:ns3="b2d9c76a-e0d4-4c6f-be22-78e00def591f" targetNamespace="http://schemas.microsoft.com/office/2006/metadata/properties" ma:root="true" ma:fieldsID="d7ea4fcd74001db9185d4e7f6d2d28ab" ns2:_="" ns3:_="">
    <xsd:import namespace="7b88f1d2-9acd-45ec-9752-b3b64e748d69"/>
    <xsd:import namespace="b2d9c76a-e0d4-4c6f-be22-78e00def5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8f1d2-9acd-45ec-9752-b3b64e74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d9c76a-e0d4-4c6f-be22-78e00def59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609a62-e908-4574-9783-f2b9d3824efd}" ma:internalName="TaxCatchAll" ma:showField="CatchAllData" ma:web="b2d9c76a-e0d4-4c6f-be22-78e00def59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AE642-DC1D-449C-9694-7BE27EFF4658}">
  <ds:schemaRefs>
    <ds:schemaRef ds:uri="http://schemas.microsoft.com/sharepoint/v3/contenttype/forms"/>
  </ds:schemaRefs>
</ds:datastoreItem>
</file>

<file path=customXml/itemProps2.xml><?xml version="1.0" encoding="utf-8"?>
<ds:datastoreItem xmlns:ds="http://schemas.openxmlformats.org/officeDocument/2006/customXml" ds:itemID="{23638497-D063-40C5-8C98-5AA5C6EBB9DB}">
  <ds:schemaRefs>
    <ds:schemaRef ds:uri="http://schemas.openxmlformats.org/officeDocument/2006/bibliography"/>
  </ds:schemaRefs>
</ds:datastoreItem>
</file>

<file path=customXml/itemProps3.xml><?xml version="1.0" encoding="utf-8"?>
<ds:datastoreItem xmlns:ds="http://schemas.openxmlformats.org/officeDocument/2006/customXml" ds:itemID="{98185485-4807-4310-8303-C0C080D15468}">
  <ds:schemaRefs>
    <ds:schemaRef ds:uri="http://schemas.microsoft.com/office/2006/metadata/properties"/>
    <ds:schemaRef ds:uri="http://schemas.microsoft.com/office/infopath/2007/PartnerControls"/>
    <ds:schemaRef ds:uri="b2d9c76a-e0d4-4c6f-be22-78e00def591f"/>
    <ds:schemaRef ds:uri="7b88f1d2-9acd-45ec-9752-b3b64e748d69"/>
  </ds:schemaRefs>
</ds:datastoreItem>
</file>

<file path=customXml/itemProps4.xml><?xml version="1.0" encoding="utf-8"?>
<ds:datastoreItem xmlns:ds="http://schemas.openxmlformats.org/officeDocument/2006/customXml" ds:itemID="{F2125EC8-20F2-4372-9299-D298DBC7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8f1d2-9acd-45ec-9752-b3b64e748d69"/>
    <ds:schemaRef ds:uri="b2d9c76a-e0d4-4c6f-be22-78e00def5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TotalTime>
  <Pages>22</Pages>
  <Words>7300</Words>
  <Characters>41616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Environmental Review Checklist</vt:lpstr>
    </vt:vector>
  </TitlesOfParts>
  <Company>Epsilon Associates</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Checklist</dc:title>
  <dc:subject/>
  <dc:creator>uglnadmin</dc:creator>
  <cp:keywords/>
  <cp:lastModifiedBy>Saniuk, Matthew J. (DOT)</cp:lastModifiedBy>
  <cp:revision>14</cp:revision>
  <cp:lastPrinted>2023-05-12T19:59:00Z</cp:lastPrinted>
  <dcterms:created xsi:type="dcterms:W3CDTF">2026-01-09T14:45:00Z</dcterms:created>
  <dcterms:modified xsi:type="dcterms:W3CDTF">2026-01-09T15:27:00Z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0x0101004B252879E3493245A51AE2B1D90F1914</vt:lpwstr>
  </property>
  <property fmtid="{D5CDD505-2E9C-101B-9397-08002B2CF9AE}" pid="3" name="MediaServiceImageTags">
    <vt:lpwstr/>
  </property>
</Properties>
</file>